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84F2" w14:textId="77777777" w:rsidR="00A77B3E" w:rsidRDefault="006776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FDB070A" w14:textId="77777777" w:rsidR="00A77B3E" w:rsidRDefault="006776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58909</w:t>
      </w:r>
    </w:p>
    <w:p w14:paraId="50A9DD47" w14:textId="77777777" w:rsidR="00A77B3E" w:rsidRDefault="006776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F9AD40C" w14:textId="77777777" w:rsidR="00A77B3E" w:rsidRDefault="00A77B3E">
      <w:pPr>
        <w:spacing w:line="360" w:lineRule="auto"/>
        <w:jc w:val="both"/>
      </w:pPr>
    </w:p>
    <w:p w14:paraId="11C58F61" w14:textId="77777777" w:rsidR="00A77B3E" w:rsidRDefault="006776CD">
      <w:pPr>
        <w:spacing w:line="360" w:lineRule="auto"/>
        <w:jc w:val="both"/>
      </w:pPr>
      <w:r>
        <w:rPr>
          <w:rFonts w:ascii="Book Antiqua" w:eastAsia="Book Antiqua" w:hAnsi="Book Antiqua" w:cs="Book Antiqua"/>
          <w:b/>
          <w:i/>
          <w:color w:val="000000"/>
        </w:rPr>
        <w:t>Clinical Trials Study</w:t>
      </w:r>
    </w:p>
    <w:p w14:paraId="631A267F" w14:textId="77777777" w:rsidR="00A77B3E" w:rsidRDefault="006776CD">
      <w:pPr>
        <w:spacing w:line="360" w:lineRule="auto"/>
        <w:jc w:val="both"/>
      </w:pPr>
      <w:r>
        <w:rPr>
          <w:rFonts w:ascii="Book Antiqua" w:eastAsia="Book Antiqua" w:hAnsi="Book Antiqua" w:cs="Book Antiqua"/>
          <w:b/>
          <w:color w:val="000000"/>
        </w:rPr>
        <w:t>Effect of non-alcoholic beer, diet and exercise on endothelial function, nutrition and quality of life in patients with cirrhosis</w:t>
      </w:r>
    </w:p>
    <w:p w14:paraId="7D43C10E" w14:textId="77777777" w:rsidR="00A77B3E" w:rsidRDefault="00A77B3E">
      <w:pPr>
        <w:spacing w:line="360" w:lineRule="auto"/>
        <w:jc w:val="both"/>
      </w:pPr>
    </w:p>
    <w:p w14:paraId="2B523E02" w14:textId="3CDBFB5A" w:rsidR="00A77B3E" w:rsidRDefault="00576553">
      <w:pPr>
        <w:spacing w:line="360" w:lineRule="auto"/>
        <w:jc w:val="both"/>
      </w:pPr>
      <w:r w:rsidRPr="00150656">
        <w:rPr>
          <w:rFonts w:ascii="Book Antiqua" w:eastAsia="Book Antiqua" w:hAnsi="Book Antiqua" w:cs="Book Antiqua"/>
          <w:color w:val="000000"/>
          <w:lang w:val="es-ES"/>
        </w:rPr>
        <w:t>Mac</w:t>
      </w:r>
      <w:r w:rsidR="00150656">
        <w:rPr>
          <w:rFonts w:ascii="Book Antiqua" w:eastAsia="Book Antiqua" w:hAnsi="Book Antiqua" w:cs="Book Antiqua"/>
          <w:color w:val="000000"/>
          <w:lang w:val="es-ES"/>
        </w:rPr>
        <w:t>í</w:t>
      </w:r>
      <w:r w:rsidRPr="00150656">
        <w:rPr>
          <w:rFonts w:ascii="Book Antiqua" w:eastAsia="Book Antiqua" w:hAnsi="Book Antiqua" w:cs="Book Antiqua"/>
          <w:color w:val="000000"/>
          <w:lang w:val="es-ES"/>
        </w:rPr>
        <w:t xml:space="preserve">as-Rodríguez RU </w:t>
      </w:r>
      <w:r w:rsidRPr="00150656">
        <w:rPr>
          <w:rFonts w:ascii="Book Antiqua" w:eastAsia="Book Antiqua" w:hAnsi="Book Antiqua" w:cs="Book Antiqua"/>
          <w:i/>
          <w:iCs/>
          <w:color w:val="000000"/>
          <w:lang w:val="es-ES"/>
        </w:rPr>
        <w:t>et al</w:t>
      </w:r>
      <w:r w:rsidRPr="00150656">
        <w:rPr>
          <w:rFonts w:ascii="Book Antiqua" w:eastAsia="Book Antiqua" w:hAnsi="Book Antiqua" w:cs="Book Antiqua"/>
          <w:color w:val="000000"/>
          <w:lang w:val="es-ES"/>
        </w:rPr>
        <w:t xml:space="preserve">. </w:t>
      </w:r>
      <w:r w:rsidR="006776CD">
        <w:rPr>
          <w:rFonts w:ascii="Book Antiqua" w:eastAsia="Book Antiqua" w:hAnsi="Book Antiqua" w:cs="Book Antiqua"/>
          <w:color w:val="000000"/>
        </w:rPr>
        <w:t>Non-alcoholic beer in patients with cirrhosis</w:t>
      </w:r>
    </w:p>
    <w:p w14:paraId="0D219963" w14:textId="77777777" w:rsidR="00A77B3E" w:rsidRDefault="00A77B3E">
      <w:pPr>
        <w:spacing w:line="360" w:lineRule="auto"/>
        <w:jc w:val="both"/>
      </w:pPr>
    </w:p>
    <w:p w14:paraId="5D062974" w14:textId="1DA53C16" w:rsidR="00A77B3E" w:rsidRPr="00D305A3" w:rsidRDefault="006776CD">
      <w:pPr>
        <w:spacing w:line="360" w:lineRule="auto"/>
        <w:jc w:val="both"/>
        <w:rPr>
          <w:lang w:val="es-ES"/>
        </w:rPr>
      </w:pPr>
      <w:r w:rsidRPr="00CB1816">
        <w:rPr>
          <w:rFonts w:ascii="Book Antiqua" w:eastAsia="Book Antiqua" w:hAnsi="Book Antiqua" w:cs="Book Antiqua"/>
          <w:color w:val="000000"/>
          <w:lang w:val="es-ES"/>
        </w:rPr>
        <w:t>Ricardo U Mac</w:t>
      </w:r>
      <w:r w:rsidR="00150656">
        <w:rPr>
          <w:rFonts w:ascii="Book Antiqua" w:eastAsia="Book Antiqua" w:hAnsi="Book Antiqua" w:cs="Book Antiqua"/>
          <w:color w:val="000000"/>
          <w:lang w:val="es-ES"/>
        </w:rPr>
        <w:t>í</w:t>
      </w:r>
      <w:r w:rsidRPr="00CB1816">
        <w:rPr>
          <w:rFonts w:ascii="Book Antiqua" w:eastAsia="Book Antiqua" w:hAnsi="Book Antiqua" w:cs="Book Antiqua"/>
          <w:color w:val="000000"/>
          <w:lang w:val="es-ES"/>
        </w:rPr>
        <w:t xml:space="preserve">as-Rodríguez, </w:t>
      </w:r>
      <w:r w:rsidRPr="00D305A3">
        <w:rPr>
          <w:rFonts w:ascii="Book Antiqua" w:eastAsia="Book Antiqua" w:hAnsi="Book Antiqua" w:cs="Book Antiqua"/>
          <w:color w:val="000000"/>
          <w:lang w:val="es-ES"/>
        </w:rPr>
        <w:t>Astrid Ruiz-Margáin, Berenice M Román-Calleja, May E Espin-Nasser, Nayelli C Flores-García, Aldo Torre, Gretel Galicia-Hernández, Silvia L Rios-Torres, Gabriela Fernández-del-Rivero, Arturo Orea-Tejeda, Oscar A Lozano-Cruz</w:t>
      </w:r>
    </w:p>
    <w:p w14:paraId="507133B6" w14:textId="77777777" w:rsidR="00A77B3E" w:rsidRPr="00D305A3" w:rsidRDefault="00A77B3E">
      <w:pPr>
        <w:spacing w:line="360" w:lineRule="auto"/>
        <w:jc w:val="both"/>
        <w:rPr>
          <w:lang w:val="es-ES"/>
        </w:rPr>
      </w:pPr>
    </w:p>
    <w:p w14:paraId="21D9AE87" w14:textId="7C516895" w:rsidR="00A77B3E" w:rsidRPr="00150656" w:rsidRDefault="006776CD">
      <w:pPr>
        <w:spacing w:line="360" w:lineRule="auto"/>
        <w:jc w:val="both"/>
        <w:rPr>
          <w:lang w:val="es-ES"/>
        </w:rPr>
      </w:pPr>
      <w:r w:rsidRPr="00150656">
        <w:rPr>
          <w:rFonts w:ascii="Book Antiqua" w:eastAsia="Book Antiqua" w:hAnsi="Book Antiqua" w:cs="Book Antiqua"/>
          <w:b/>
          <w:bCs/>
          <w:color w:val="000000"/>
          <w:lang w:val="es-ES"/>
        </w:rPr>
        <w:t>Ricardo U Mac</w:t>
      </w:r>
      <w:r w:rsidR="00150656">
        <w:rPr>
          <w:rFonts w:ascii="Book Antiqua" w:eastAsia="Book Antiqua" w:hAnsi="Book Antiqua" w:cs="Book Antiqua"/>
          <w:b/>
          <w:bCs/>
          <w:color w:val="000000"/>
          <w:lang w:val="es-ES"/>
        </w:rPr>
        <w:t>í</w:t>
      </w:r>
      <w:r w:rsidRPr="00150656">
        <w:rPr>
          <w:rFonts w:ascii="Book Antiqua" w:eastAsia="Book Antiqua" w:hAnsi="Book Antiqua" w:cs="Book Antiqua"/>
          <w:b/>
          <w:bCs/>
          <w:color w:val="000000"/>
          <w:lang w:val="es-ES"/>
        </w:rPr>
        <w:t xml:space="preserve">as-Rodríguez, Astrid Ruiz-Margáin, Berenice M Román-Calleja, May E Espin-Nasser, Nayelli C Flores-García, Aldo Torre, Gretel Galicia-Hernández, Silvia L Rios-Torres, Gabriela Fernández-del-Rivero, </w:t>
      </w:r>
      <w:r w:rsidRPr="00150656">
        <w:rPr>
          <w:rFonts w:ascii="Book Antiqua" w:eastAsia="Book Antiqua" w:hAnsi="Book Antiqua" w:cs="Book Antiqua"/>
          <w:color w:val="000000"/>
          <w:lang w:val="es-ES"/>
        </w:rPr>
        <w:t xml:space="preserve">Department of Gastroenterology, Instituto Nacional de Ciencias Médicas y Nutrición Salvador Zubirán, Mexico </w:t>
      </w:r>
      <w:r w:rsidR="009851A4">
        <w:rPr>
          <w:rFonts w:ascii="Book Antiqua" w:eastAsia="Book Antiqua" w:hAnsi="Book Antiqua" w:cs="Book Antiqua"/>
          <w:color w:val="000000"/>
          <w:lang w:val="es-ES"/>
        </w:rPr>
        <w:t>City</w:t>
      </w:r>
      <w:r w:rsidR="00481DBF">
        <w:rPr>
          <w:rFonts w:ascii="Book Antiqua" w:eastAsia="Book Antiqua" w:hAnsi="Book Antiqua" w:cs="Book Antiqua"/>
          <w:color w:val="000000"/>
          <w:lang w:val="es-ES"/>
        </w:rPr>
        <w:t xml:space="preserve"> </w:t>
      </w:r>
      <w:r w:rsidRPr="00150656">
        <w:rPr>
          <w:rFonts w:ascii="Book Antiqua" w:eastAsia="Book Antiqua" w:hAnsi="Book Antiqua" w:cs="Book Antiqua"/>
          <w:color w:val="000000"/>
          <w:lang w:val="es-ES"/>
        </w:rPr>
        <w:t>14080, Mexico</w:t>
      </w:r>
    </w:p>
    <w:p w14:paraId="3709299D" w14:textId="36747898" w:rsidR="00A77B3E" w:rsidRDefault="00A77B3E">
      <w:pPr>
        <w:spacing w:line="360" w:lineRule="auto"/>
        <w:jc w:val="both"/>
        <w:rPr>
          <w:lang w:val="es-ES"/>
        </w:rPr>
      </w:pPr>
    </w:p>
    <w:p w14:paraId="2D4341C0" w14:textId="3167AC68" w:rsidR="00D305A3" w:rsidRDefault="00D305A3">
      <w:pPr>
        <w:spacing w:line="360" w:lineRule="auto"/>
        <w:jc w:val="both"/>
        <w:rPr>
          <w:rFonts w:ascii="Book Antiqua" w:hAnsi="Book Antiqua"/>
          <w:color w:val="3C3C3C"/>
        </w:rPr>
      </w:pPr>
      <w:r>
        <w:rPr>
          <w:rFonts w:ascii="Book Antiqua" w:hAnsi="Book Antiqua"/>
          <w:b/>
          <w:bCs/>
          <w:color w:val="3C3C3C"/>
        </w:rPr>
        <w:t xml:space="preserve">Ricardo U </w:t>
      </w:r>
      <w:proofErr w:type="spellStart"/>
      <w:r>
        <w:rPr>
          <w:rFonts w:ascii="Book Antiqua" w:hAnsi="Book Antiqua"/>
          <w:b/>
          <w:bCs/>
          <w:color w:val="3C3C3C"/>
        </w:rPr>
        <w:t>Macías</w:t>
      </w:r>
      <w:proofErr w:type="spellEnd"/>
      <w:r>
        <w:rPr>
          <w:rFonts w:ascii="Book Antiqua" w:hAnsi="Book Antiqua"/>
          <w:b/>
          <w:bCs/>
          <w:color w:val="3C3C3C"/>
        </w:rPr>
        <w:t>-Rodríguez, </w:t>
      </w:r>
      <w:r>
        <w:rPr>
          <w:rFonts w:ascii="Book Antiqua" w:hAnsi="Book Antiqua"/>
          <w:color w:val="3C3C3C"/>
        </w:rPr>
        <w:t xml:space="preserve">Liver Fibrosis and Nutrition </w:t>
      </w:r>
      <w:r w:rsidR="00D407B1">
        <w:rPr>
          <w:rFonts w:ascii="Book Antiqua" w:hAnsi="Book Antiqua"/>
          <w:color w:val="3C3C3C"/>
        </w:rPr>
        <w:t>L</w:t>
      </w:r>
      <w:r>
        <w:rPr>
          <w:rFonts w:ascii="Book Antiqua" w:hAnsi="Book Antiqua"/>
          <w:color w:val="3C3C3C"/>
        </w:rPr>
        <w:t>ab (LFN-Lab), MICTLÁN Network: Mechanisms of Liver Injury, Cell Death and Translational Nutrition in Liver Diseases-Research Network, Mexico City 14080, Mexico</w:t>
      </w:r>
    </w:p>
    <w:p w14:paraId="61F1869B" w14:textId="77777777" w:rsidR="00D305A3" w:rsidRPr="00150656" w:rsidRDefault="00D305A3">
      <w:pPr>
        <w:spacing w:line="360" w:lineRule="auto"/>
        <w:jc w:val="both"/>
        <w:rPr>
          <w:lang w:val="es-ES"/>
        </w:rPr>
      </w:pPr>
    </w:p>
    <w:p w14:paraId="758E4B31" w14:textId="7E5EE4C4" w:rsidR="00A77B3E" w:rsidRPr="00150656" w:rsidRDefault="006776CD">
      <w:pPr>
        <w:spacing w:line="360" w:lineRule="auto"/>
        <w:jc w:val="both"/>
        <w:rPr>
          <w:lang w:val="es-ES"/>
        </w:rPr>
      </w:pPr>
      <w:r w:rsidRPr="00150656">
        <w:rPr>
          <w:rFonts w:ascii="Book Antiqua" w:eastAsia="Book Antiqua" w:hAnsi="Book Antiqua" w:cs="Book Antiqua"/>
          <w:b/>
          <w:bCs/>
          <w:color w:val="000000"/>
          <w:lang w:val="es-ES"/>
        </w:rPr>
        <w:t xml:space="preserve">Arturo Orea-Tejeda, </w:t>
      </w:r>
      <w:r w:rsidRPr="00150656">
        <w:rPr>
          <w:rFonts w:ascii="Book Antiqua" w:eastAsia="Book Antiqua" w:hAnsi="Book Antiqua" w:cs="Book Antiqua"/>
          <w:color w:val="000000"/>
          <w:lang w:val="es-ES"/>
        </w:rPr>
        <w:t xml:space="preserve">Department of Cardiology, Instituto Nacional de Enfermedades Respiratorias, Mexico </w:t>
      </w:r>
      <w:r w:rsidR="009851A4">
        <w:rPr>
          <w:rFonts w:ascii="Book Antiqua" w:eastAsia="Book Antiqua" w:hAnsi="Book Antiqua" w:cs="Book Antiqua"/>
          <w:color w:val="000000"/>
          <w:lang w:val="es-ES"/>
        </w:rPr>
        <w:t xml:space="preserve">City </w:t>
      </w:r>
      <w:r w:rsidRPr="00150656">
        <w:rPr>
          <w:rFonts w:ascii="Book Antiqua" w:eastAsia="Book Antiqua" w:hAnsi="Book Antiqua" w:cs="Book Antiqua"/>
          <w:color w:val="000000"/>
          <w:lang w:val="es-ES"/>
        </w:rPr>
        <w:t>14080, Mexico</w:t>
      </w:r>
    </w:p>
    <w:p w14:paraId="6EE78ADD" w14:textId="77777777" w:rsidR="00A77B3E" w:rsidRPr="00150656" w:rsidRDefault="00A77B3E">
      <w:pPr>
        <w:spacing w:line="360" w:lineRule="auto"/>
        <w:jc w:val="both"/>
        <w:rPr>
          <w:lang w:val="es-ES"/>
        </w:rPr>
      </w:pPr>
    </w:p>
    <w:p w14:paraId="43C72810" w14:textId="0096AE24" w:rsidR="00A77B3E" w:rsidRDefault="006776CD">
      <w:pPr>
        <w:spacing w:line="360" w:lineRule="auto"/>
        <w:jc w:val="both"/>
        <w:rPr>
          <w:rFonts w:ascii="Book Antiqua" w:eastAsia="Book Antiqua" w:hAnsi="Book Antiqua" w:cs="Book Antiqua"/>
          <w:color w:val="000000"/>
          <w:lang w:val="es-ES"/>
        </w:rPr>
      </w:pPr>
      <w:r w:rsidRPr="00150656">
        <w:rPr>
          <w:rFonts w:ascii="Book Antiqua" w:eastAsia="Book Antiqua" w:hAnsi="Book Antiqua" w:cs="Book Antiqua"/>
          <w:b/>
          <w:bCs/>
          <w:color w:val="000000"/>
          <w:lang w:val="es-ES"/>
        </w:rPr>
        <w:t xml:space="preserve">Oscar A Lozano-Cruz, </w:t>
      </w:r>
      <w:r w:rsidRPr="00150656">
        <w:rPr>
          <w:rFonts w:ascii="Book Antiqua" w:eastAsia="Book Antiqua" w:hAnsi="Book Antiqua" w:cs="Book Antiqua"/>
          <w:color w:val="000000"/>
          <w:lang w:val="es-ES"/>
        </w:rPr>
        <w:t>Department of Internal Medicine, Instituto Nacional de Ciencias Médicas y Nutrición Salvador Zubirán, Mexico</w:t>
      </w:r>
      <w:r w:rsidR="00341460">
        <w:rPr>
          <w:rFonts w:ascii="Book Antiqua" w:eastAsia="Book Antiqua" w:hAnsi="Book Antiqua" w:cs="Book Antiqua"/>
          <w:color w:val="000000"/>
          <w:lang w:val="es-ES"/>
        </w:rPr>
        <w:t xml:space="preserve"> City</w:t>
      </w:r>
      <w:r w:rsidRPr="00150656">
        <w:rPr>
          <w:rFonts w:ascii="Book Antiqua" w:eastAsia="Book Antiqua" w:hAnsi="Book Antiqua" w:cs="Book Antiqua"/>
          <w:color w:val="000000"/>
          <w:lang w:val="es-ES"/>
        </w:rPr>
        <w:t xml:space="preserve"> 14080, Mexico</w:t>
      </w:r>
    </w:p>
    <w:p w14:paraId="4A58B751" w14:textId="77777777" w:rsidR="00A77B3E" w:rsidRPr="00150656" w:rsidRDefault="00A77B3E">
      <w:pPr>
        <w:spacing w:line="360" w:lineRule="auto"/>
        <w:jc w:val="both"/>
        <w:rPr>
          <w:lang w:val="es-ES"/>
        </w:rPr>
      </w:pPr>
    </w:p>
    <w:p w14:paraId="487D7F88" w14:textId="03E9A183" w:rsidR="00A77B3E" w:rsidRDefault="006776CD">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00576553" w:rsidRPr="00480960">
        <w:rPr>
          <w:rFonts w:ascii="Book Antiqua" w:eastAsia="Book Antiqua" w:hAnsi="Book Antiqua" w:cs="Book Antiqua"/>
          <w:color w:val="000000"/>
        </w:rPr>
        <w:t>Macías</w:t>
      </w:r>
      <w:proofErr w:type="spellEnd"/>
      <w:r w:rsidR="00576553" w:rsidRPr="00480960">
        <w:rPr>
          <w:rFonts w:ascii="Book Antiqua" w:eastAsia="Book Antiqua" w:hAnsi="Book Antiqua" w:cs="Book Antiqua"/>
          <w:color w:val="000000"/>
        </w:rPr>
        <w:t>-Rodríguez</w:t>
      </w:r>
      <w:r w:rsidR="00576553" w:rsidRPr="005F0EBE">
        <w:rPr>
          <w:rFonts w:ascii="Book Antiqua" w:eastAsia="Book Antiqua" w:hAnsi="Book Antiqua" w:cs="Book Antiqua"/>
          <w:color w:val="000000"/>
        </w:rPr>
        <w:t xml:space="preserve"> RU provided the c</w:t>
      </w:r>
      <w:r w:rsidRPr="005F0EBE">
        <w:rPr>
          <w:rFonts w:ascii="Book Antiqua" w:eastAsia="Book Antiqua" w:hAnsi="Book Antiqua" w:cs="Book Antiqua"/>
          <w:color w:val="000000"/>
        </w:rPr>
        <w:t>onceptualization</w:t>
      </w:r>
      <w:r w:rsidR="00576553" w:rsidRPr="00480960">
        <w:rPr>
          <w:rFonts w:ascii="Book Antiqua" w:eastAsia="Book Antiqua" w:hAnsi="Book Antiqua" w:cs="Book Antiqua"/>
          <w:color w:val="000000"/>
        </w:rPr>
        <w:t xml:space="preserve">, </w:t>
      </w:r>
      <w:r w:rsidR="00576553" w:rsidRPr="005F0EBE">
        <w:rPr>
          <w:rFonts w:ascii="Book Antiqua" w:eastAsia="Book Antiqua" w:hAnsi="Book Antiqua" w:cs="Book Antiqua"/>
          <w:color w:val="000000"/>
        </w:rPr>
        <w:t>funding acquisition</w:t>
      </w:r>
      <w:r w:rsidR="00480960" w:rsidRPr="005F0EBE">
        <w:rPr>
          <w:rFonts w:ascii="Book Antiqua" w:eastAsia="Book Antiqua" w:hAnsi="Book Antiqua" w:cs="Book Antiqua"/>
          <w:color w:val="000000"/>
        </w:rPr>
        <w:t xml:space="preserve">, </w:t>
      </w:r>
      <w:r w:rsidR="00576553" w:rsidRPr="005F0EBE">
        <w:rPr>
          <w:rFonts w:ascii="Book Antiqua" w:eastAsia="Book Antiqua" w:hAnsi="Book Antiqua" w:cs="Book Antiqua"/>
          <w:color w:val="000000"/>
        </w:rPr>
        <w:t>project administration</w:t>
      </w:r>
      <w:r w:rsidR="00480960" w:rsidRPr="005F0EBE">
        <w:rPr>
          <w:rFonts w:ascii="Book Antiqua" w:eastAsia="Book Antiqua" w:hAnsi="Book Antiqua" w:cs="Book Antiqua"/>
          <w:color w:val="000000"/>
        </w:rPr>
        <w:t xml:space="preserve"> and resources</w:t>
      </w:r>
      <w:r w:rsidR="00576553" w:rsidRPr="005F0EBE">
        <w:rPr>
          <w:rFonts w:ascii="Book Antiqua" w:eastAsia="Book Antiqua" w:hAnsi="Book Antiqua" w:cs="Book Antiqua"/>
          <w:color w:val="000000"/>
        </w:rPr>
        <w:t>;</w:t>
      </w:r>
      <w:r w:rsidRPr="00480960">
        <w:rPr>
          <w:rFonts w:ascii="Book Antiqua" w:eastAsia="Book Antiqua" w:hAnsi="Book Antiqua" w:cs="Book Antiqua"/>
          <w:color w:val="000000"/>
        </w:rPr>
        <w:t xml:space="preserve"> Ruiz-</w:t>
      </w:r>
      <w:proofErr w:type="spellStart"/>
      <w:r w:rsidRPr="00480960">
        <w:rPr>
          <w:rFonts w:ascii="Book Antiqua" w:eastAsia="Book Antiqua" w:hAnsi="Book Antiqua" w:cs="Book Antiqua"/>
          <w:color w:val="000000"/>
        </w:rPr>
        <w:t>Margáin</w:t>
      </w:r>
      <w:proofErr w:type="spellEnd"/>
      <w:r w:rsidR="00576553"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Román-Calleja</w:t>
      </w:r>
      <w:proofErr w:type="spellEnd"/>
      <w:r w:rsidR="00576553"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576553"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Flores-Garcia</w:t>
      </w:r>
      <w:r w:rsidR="00576553"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Galicia-Hernández</w:t>
      </w:r>
      <w:r w:rsidR="00576553"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Fernández</w:t>
      </w:r>
      <w:proofErr w:type="spellEnd"/>
      <w:r w:rsidRPr="00480960">
        <w:rPr>
          <w:rFonts w:ascii="Book Antiqua" w:eastAsia="Book Antiqua" w:hAnsi="Book Antiqua" w:cs="Book Antiqua"/>
          <w:color w:val="000000"/>
        </w:rPr>
        <w:t>-del-</w:t>
      </w:r>
      <w:proofErr w:type="spellStart"/>
      <w:r w:rsidRPr="00480960">
        <w:rPr>
          <w:rFonts w:ascii="Book Antiqua" w:eastAsia="Book Antiqua" w:hAnsi="Book Antiqua" w:cs="Book Antiqua"/>
          <w:color w:val="000000"/>
        </w:rPr>
        <w:t>Rivero</w:t>
      </w:r>
      <w:proofErr w:type="spellEnd"/>
      <w:r w:rsidR="00576553"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Orea-Tejeda</w:t>
      </w:r>
      <w:proofErr w:type="spellEnd"/>
      <w:r w:rsidRPr="00480960">
        <w:rPr>
          <w:rFonts w:ascii="Book Antiqua" w:eastAsia="Book Antiqua" w:hAnsi="Book Antiqua" w:cs="Book Antiqua"/>
          <w:color w:val="000000"/>
        </w:rPr>
        <w:t xml:space="preserve"> </w:t>
      </w:r>
      <w:r w:rsidR="00576553" w:rsidRPr="00480960">
        <w:rPr>
          <w:rFonts w:ascii="Book Antiqua" w:eastAsia="Book Antiqua" w:hAnsi="Book Antiqua" w:cs="Book Antiqua"/>
          <w:color w:val="000000"/>
        </w:rPr>
        <w:t xml:space="preserve">A </w:t>
      </w:r>
      <w:r w:rsidRPr="00480960">
        <w:rPr>
          <w:rFonts w:ascii="Book Antiqua" w:eastAsia="Book Antiqua" w:hAnsi="Book Antiqua" w:cs="Book Antiqua"/>
          <w:color w:val="000000"/>
        </w:rPr>
        <w:t>and Lozano-Cruz</w:t>
      </w:r>
      <w:r w:rsidR="00576553" w:rsidRPr="00480960">
        <w:rPr>
          <w:rFonts w:ascii="Book Antiqua" w:eastAsia="Book Antiqua" w:hAnsi="Book Antiqua" w:cs="Book Antiqua"/>
          <w:color w:val="000000"/>
        </w:rPr>
        <w:t xml:space="preserve"> O completed </w:t>
      </w:r>
      <w:r w:rsidR="00576553" w:rsidRPr="005F0EBE">
        <w:rPr>
          <w:rFonts w:ascii="Book Antiqua" w:eastAsia="Book Antiqua" w:hAnsi="Book Antiqua" w:cs="Book Antiqua"/>
          <w:color w:val="000000"/>
        </w:rPr>
        <w:t xml:space="preserve">data </w:t>
      </w:r>
      <w:proofErr w:type="spellStart"/>
      <w:r w:rsidR="00576553" w:rsidRPr="005F0EBE">
        <w:rPr>
          <w:rFonts w:ascii="Book Antiqua" w:eastAsia="Book Antiqua" w:hAnsi="Book Antiqua" w:cs="Book Antiqua"/>
          <w:color w:val="000000"/>
        </w:rPr>
        <w:t>curation</w:t>
      </w:r>
      <w:proofErr w:type="spellEnd"/>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576553"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Pr="00480960">
        <w:rPr>
          <w:rFonts w:ascii="Book Antiqua" w:eastAsia="Book Antiqua" w:hAnsi="Book Antiqua" w:cs="Book Antiqua"/>
          <w:color w:val="000000"/>
        </w:rPr>
        <w:t xml:space="preserve"> </w:t>
      </w:r>
      <w:r w:rsidR="00576553" w:rsidRPr="00480960">
        <w:rPr>
          <w:rFonts w:ascii="Book Antiqua" w:eastAsia="Book Antiqua" w:hAnsi="Book Antiqua" w:cs="Book Antiqua"/>
          <w:color w:val="000000"/>
        </w:rPr>
        <w:t xml:space="preserve">A </w:t>
      </w:r>
      <w:r w:rsidRPr="00480960">
        <w:rPr>
          <w:rFonts w:ascii="Book Antiqua" w:eastAsia="Book Antiqua" w:hAnsi="Book Antiqua" w:cs="Book Antiqua"/>
          <w:color w:val="000000"/>
        </w:rPr>
        <w:t>and Román-Calleja</w:t>
      </w:r>
      <w:r w:rsidR="00576553" w:rsidRPr="00480960">
        <w:rPr>
          <w:rFonts w:ascii="Book Antiqua" w:eastAsia="Book Antiqua" w:hAnsi="Book Antiqua" w:cs="Book Antiqua"/>
          <w:color w:val="000000"/>
        </w:rPr>
        <w:t xml:space="preserve"> BM finished </w:t>
      </w:r>
      <w:r w:rsidR="00ED4CEF">
        <w:rPr>
          <w:rFonts w:ascii="Book Antiqua" w:eastAsia="Book Antiqua" w:hAnsi="Book Antiqua" w:cs="Book Antiqua"/>
          <w:color w:val="000000"/>
        </w:rPr>
        <w:t xml:space="preserve">the </w:t>
      </w:r>
      <w:r w:rsidR="00576553" w:rsidRPr="005F0EBE">
        <w:rPr>
          <w:rFonts w:ascii="Book Antiqua" w:eastAsia="Book Antiqua" w:hAnsi="Book Antiqua" w:cs="Book Antiqua"/>
          <w:color w:val="000000"/>
        </w:rPr>
        <w:t>formal analysis</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576553"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Román-Calleja</w:t>
      </w:r>
      <w:proofErr w:type="spellEnd"/>
      <w:r w:rsidR="00576553"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Flores-García</w:t>
      </w:r>
      <w:r w:rsidR="00576553"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xml:space="preserve">, Galicia-Hernández </w:t>
      </w:r>
      <w:r w:rsidR="00576553"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and Ríos-Torres</w:t>
      </w:r>
      <w:r w:rsidR="00576553" w:rsidRPr="00480960">
        <w:rPr>
          <w:rFonts w:ascii="Book Antiqua" w:eastAsia="Book Antiqua" w:hAnsi="Book Antiqua" w:cs="Book Antiqua"/>
          <w:color w:val="000000"/>
        </w:rPr>
        <w:t xml:space="preserve"> SL completed </w:t>
      </w:r>
      <w:r w:rsidR="00ED4CEF">
        <w:rPr>
          <w:rFonts w:ascii="Book Antiqua" w:eastAsia="Book Antiqua" w:hAnsi="Book Antiqua" w:cs="Book Antiqua"/>
          <w:color w:val="000000"/>
        </w:rPr>
        <w:t xml:space="preserve">the </w:t>
      </w:r>
      <w:r w:rsidR="00576553" w:rsidRPr="005F0EBE">
        <w:rPr>
          <w:rFonts w:ascii="Book Antiqua" w:eastAsia="Book Antiqua" w:hAnsi="Book Antiqua" w:cs="Book Antiqua"/>
          <w:color w:val="000000"/>
        </w:rPr>
        <w:t>investigation</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 xml:space="preserve">-Rodríguez </w:t>
      </w:r>
      <w:r w:rsidR="00576553" w:rsidRPr="00480960">
        <w:rPr>
          <w:rFonts w:ascii="Book Antiqua" w:eastAsia="Book Antiqua" w:hAnsi="Book Antiqua" w:cs="Book Antiqua"/>
          <w:color w:val="000000"/>
        </w:rPr>
        <w:t xml:space="preserve">RU </w:t>
      </w:r>
      <w:r w:rsidRPr="00480960">
        <w:rPr>
          <w:rFonts w:ascii="Book Antiqua" w:eastAsia="Book Antiqua" w:hAnsi="Book Antiqua" w:cs="Book Antiqua"/>
          <w:color w:val="000000"/>
        </w:rPr>
        <w:t>and Ruiz-</w:t>
      </w:r>
      <w:proofErr w:type="spellStart"/>
      <w:r w:rsidRPr="00480960">
        <w:rPr>
          <w:rFonts w:ascii="Book Antiqua" w:eastAsia="Book Antiqua" w:hAnsi="Book Antiqua" w:cs="Book Antiqua"/>
          <w:color w:val="000000"/>
        </w:rPr>
        <w:t>Margáin</w:t>
      </w:r>
      <w:proofErr w:type="spellEnd"/>
      <w:r w:rsidR="00576553" w:rsidRPr="00480960">
        <w:rPr>
          <w:rFonts w:ascii="Book Antiqua" w:eastAsia="Book Antiqua" w:hAnsi="Book Antiqua" w:cs="Book Antiqua"/>
          <w:color w:val="000000"/>
        </w:rPr>
        <w:t xml:space="preserve"> A provided </w:t>
      </w:r>
      <w:r w:rsidR="00576553" w:rsidRPr="005F0EBE">
        <w:rPr>
          <w:rFonts w:ascii="Book Antiqua" w:eastAsia="Book Antiqua" w:hAnsi="Book Antiqua" w:cs="Book Antiqua"/>
          <w:color w:val="000000"/>
        </w:rPr>
        <w:t>methodology</w:t>
      </w:r>
      <w:r w:rsidRPr="00480960">
        <w:rPr>
          <w:rFonts w:ascii="Book Antiqua" w:eastAsia="Book Antiqua" w:hAnsi="Book Antiqua" w:cs="Book Antiqua"/>
          <w:color w:val="000000"/>
        </w:rPr>
        <w:t xml:space="preserve">; Torre </w:t>
      </w:r>
      <w:r w:rsidR="00576553" w:rsidRPr="00480960">
        <w:rPr>
          <w:rFonts w:ascii="Book Antiqua" w:eastAsia="Book Antiqua" w:hAnsi="Book Antiqua" w:cs="Book Antiqua"/>
          <w:color w:val="000000"/>
        </w:rPr>
        <w:t xml:space="preserve">A </w:t>
      </w:r>
      <w:r w:rsidR="00480960" w:rsidRPr="00480960">
        <w:rPr>
          <w:rFonts w:ascii="Book Antiqua" w:eastAsia="Book Antiqua" w:hAnsi="Book Antiqua" w:cs="Book Antiqua"/>
          <w:color w:val="000000"/>
        </w:rPr>
        <w:t xml:space="preserve">provided </w:t>
      </w:r>
      <w:r w:rsidR="00ED4CEF">
        <w:rPr>
          <w:rFonts w:ascii="Book Antiqua" w:eastAsia="Book Antiqua" w:hAnsi="Book Antiqua" w:cs="Book Antiqua"/>
          <w:color w:val="000000"/>
        </w:rPr>
        <w:t xml:space="preserve">the </w:t>
      </w:r>
      <w:r w:rsidR="00480960" w:rsidRPr="00480960">
        <w:rPr>
          <w:rFonts w:ascii="Book Antiqua" w:eastAsia="Book Antiqua" w:hAnsi="Book Antiqua" w:cs="Book Antiqua"/>
          <w:color w:val="000000"/>
        </w:rPr>
        <w:t>c</w:t>
      </w:r>
      <w:r w:rsidRPr="00480960">
        <w:rPr>
          <w:rFonts w:ascii="Book Antiqua" w:eastAsia="Book Antiqua" w:hAnsi="Book Antiqua" w:cs="Book Antiqua"/>
          <w:color w:val="000000"/>
        </w:rPr>
        <w:t>ritical flicker frequency device</w:t>
      </w:r>
      <w:r w:rsidR="00480960" w:rsidRPr="00480960">
        <w:rPr>
          <w:rFonts w:ascii="Book Antiqua" w:eastAsia="Book Antiqua" w:hAnsi="Book Antiqua" w:cs="Book Antiqua"/>
          <w:color w:val="000000"/>
        </w:rPr>
        <w:t>;</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Orea-Tejeda</w:t>
      </w:r>
      <w:proofErr w:type="spellEnd"/>
      <w:r w:rsidRPr="00480960">
        <w:rPr>
          <w:rFonts w:ascii="Book Antiqua" w:eastAsia="Book Antiqua" w:hAnsi="Book Antiqua" w:cs="Book Antiqua"/>
          <w:color w:val="000000"/>
        </w:rPr>
        <w:t xml:space="preserve"> </w:t>
      </w:r>
      <w:r w:rsidR="00480960" w:rsidRPr="00480960">
        <w:rPr>
          <w:rFonts w:ascii="Book Antiqua" w:eastAsia="Book Antiqua" w:hAnsi="Book Antiqua" w:cs="Book Antiqua"/>
          <w:color w:val="000000"/>
        </w:rPr>
        <w:t>A provided e</w:t>
      </w:r>
      <w:r w:rsidRPr="00480960">
        <w:rPr>
          <w:rFonts w:ascii="Book Antiqua" w:eastAsia="Book Antiqua" w:hAnsi="Book Antiqua" w:cs="Book Antiqua"/>
          <w:color w:val="000000"/>
        </w:rPr>
        <w:t>ndot</w:t>
      </w:r>
      <w:r w:rsidR="00ED4CEF">
        <w:rPr>
          <w:rFonts w:ascii="Book Antiqua" w:eastAsia="Book Antiqua" w:hAnsi="Book Antiqua" w:cs="Book Antiqua"/>
          <w:color w:val="000000"/>
        </w:rPr>
        <w:t>h</w:t>
      </w:r>
      <w:r w:rsidRPr="00480960">
        <w:rPr>
          <w:rFonts w:ascii="Book Antiqua" w:eastAsia="Book Antiqua" w:hAnsi="Book Antiqua" w:cs="Book Antiqua"/>
          <w:color w:val="000000"/>
        </w:rPr>
        <w:t xml:space="preserve">elial function assessment;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Román-Calleja</w:t>
      </w:r>
      <w:r w:rsidR="00480960"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and Flores-Garcia</w:t>
      </w:r>
      <w:r w:rsidR="00480960" w:rsidRPr="00480960">
        <w:rPr>
          <w:rFonts w:ascii="Book Antiqua" w:eastAsia="Book Antiqua" w:hAnsi="Book Antiqua" w:cs="Book Antiqua"/>
          <w:color w:val="000000"/>
        </w:rPr>
        <w:t xml:space="preserve"> NC completed </w:t>
      </w:r>
      <w:r w:rsidR="00ED4CEF">
        <w:rPr>
          <w:rFonts w:ascii="Book Antiqua" w:eastAsia="Book Antiqua" w:hAnsi="Book Antiqua" w:cs="Book Antiqua"/>
          <w:color w:val="000000"/>
        </w:rPr>
        <w:t xml:space="preserve">the </w:t>
      </w:r>
      <w:r w:rsidR="00480960" w:rsidRPr="005F0EBE">
        <w:rPr>
          <w:rFonts w:ascii="Book Antiqua" w:eastAsia="Book Antiqua" w:hAnsi="Book Antiqua" w:cs="Book Antiqua"/>
          <w:color w:val="000000"/>
        </w:rPr>
        <w:t>supervision</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Román-Calleja</w:t>
      </w:r>
      <w:proofErr w:type="spellEnd"/>
      <w:r w:rsidR="00480960"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480960"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Flores-</w:t>
      </w:r>
      <w:proofErr w:type="spellStart"/>
      <w:r w:rsidRPr="00480960">
        <w:rPr>
          <w:rFonts w:ascii="Book Antiqua" w:eastAsia="Book Antiqua" w:hAnsi="Book Antiqua" w:cs="Book Antiqua"/>
          <w:color w:val="000000"/>
        </w:rPr>
        <w:t>García</w:t>
      </w:r>
      <w:proofErr w:type="spellEnd"/>
      <w:r w:rsidR="00480960"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Galicia-Hernández</w:t>
      </w:r>
      <w:r w:rsidR="00480960"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xml:space="preserve">, Fernández-del-Rivero </w:t>
      </w:r>
      <w:r w:rsidR="00480960"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and Lozano-Cruz</w:t>
      </w:r>
      <w:r w:rsidR="00480960" w:rsidRPr="00480960">
        <w:rPr>
          <w:rFonts w:ascii="Book Antiqua" w:eastAsia="Book Antiqua" w:hAnsi="Book Antiqua" w:cs="Book Antiqua"/>
          <w:color w:val="000000"/>
        </w:rPr>
        <w:t xml:space="preserve"> O wrote </w:t>
      </w:r>
      <w:r w:rsidR="00ED4CEF">
        <w:rPr>
          <w:rFonts w:ascii="Book Antiqua" w:eastAsia="Book Antiqua" w:hAnsi="Book Antiqua" w:cs="Book Antiqua"/>
          <w:color w:val="000000"/>
        </w:rPr>
        <w:t xml:space="preserve">the </w:t>
      </w:r>
      <w:r w:rsidR="00480960" w:rsidRPr="005F0EBE">
        <w:rPr>
          <w:rFonts w:ascii="Book Antiqua" w:eastAsia="Book Antiqua" w:hAnsi="Book Antiqua" w:cs="Book Antiqua"/>
          <w:color w:val="000000"/>
        </w:rPr>
        <w:t>original draft</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xml:space="preserve">, Galicia-Hernández </w:t>
      </w:r>
      <w:r w:rsidR="00480960"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 xml:space="preserve">and </w:t>
      </w:r>
      <w:proofErr w:type="spellStart"/>
      <w:r w:rsidRPr="00480960">
        <w:rPr>
          <w:rFonts w:ascii="Book Antiqua" w:eastAsia="Book Antiqua" w:hAnsi="Book Antiqua" w:cs="Book Antiqua"/>
          <w:color w:val="000000"/>
        </w:rPr>
        <w:t>Orea-Tejeda</w:t>
      </w:r>
      <w:proofErr w:type="spellEnd"/>
      <w:r w:rsidR="00480960" w:rsidRPr="00480960">
        <w:rPr>
          <w:rFonts w:ascii="Book Antiqua" w:eastAsia="Book Antiqua" w:hAnsi="Book Antiqua" w:cs="Book Antiqua"/>
          <w:color w:val="000000"/>
        </w:rPr>
        <w:t xml:space="preserve"> A reviewed and edited the manuscript</w:t>
      </w:r>
      <w:r w:rsidR="00480960">
        <w:rPr>
          <w:rFonts w:ascii="Book Antiqua" w:eastAsia="Book Antiqua" w:hAnsi="Book Antiqua" w:cs="Book Antiqua"/>
          <w:color w:val="000000"/>
        </w:rPr>
        <w:t>;</w:t>
      </w:r>
      <w:r>
        <w:rPr>
          <w:rFonts w:ascii="Book Antiqua" w:eastAsia="Book Antiqua" w:hAnsi="Book Antiqua" w:cs="Book Antiqua"/>
          <w:color w:val="000000"/>
        </w:rPr>
        <w:t xml:space="preserve"> </w:t>
      </w:r>
      <w:r w:rsidR="00480960">
        <w:rPr>
          <w:rFonts w:ascii="Book Antiqua" w:eastAsia="Book Antiqua" w:hAnsi="Book Antiqua" w:cs="Book Antiqua"/>
          <w:color w:val="000000"/>
        </w:rPr>
        <w:t>a</w:t>
      </w:r>
      <w:r>
        <w:rPr>
          <w:rFonts w:ascii="Book Antiqua" w:eastAsia="Book Antiqua" w:hAnsi="Book Antiqua" w:cs="Book Antiqua"/>
          <w:color w:val="000000"/>
        </w:rPr>
        <w:t>ll authors have read and agreed to the published version of the manuscript.</w:t>
      </w:r>
    </w:p>
    <w:p w14:paraId="11926DD5" w14:textId="77777777" w:rsidR="00A77B3E" w:rsidRDefault="00A77B3E">
      <w:pPr>
        <w:spacing w:line="360" w:lineRule="auto"/>
        <w:jc w:val="both"/>
      </w:pPr>
    </w:p>
    <w:p w14:paraId="398C4DA9" w14:textId="53D855CD" w:rsidR="00A77B3E" w:rsidRDefault="006776CD">
      <w:pPr>
        <w:spacing w:line="360" w:lineRule="auto"/>
        <w:jc w:val="both"/>
        <w:rPr>
          <w:lang w:eastAsia="zh-CN"/>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Mexican Beer Council</w:t>
      </w:r>
      <w:r w:rsidR="00D74359">
        <w:rPr>
          <w:rFonts w:ascii="Book Antiqua" w:eastAsia="Book Antiqua" w:hAnsi="Book Antiqua" w:cs="Book Antiqua"/>
          <w:color w:val="000000"/>
        </w:rPr>
        <w:t>/</w:t>
      </w:r>
      <w:r>
        <w:rPr>
          <w:rFonts w:ascii="Book Antiqua" w:eastAsia="Book Antiqua" w:hAnsi="Book Antiqua" w:cs="Book Antiqua"/>
          <w:color w:val="000000"/>
        </w:rPr>
        <w:t xml:space="preserve">Research Committee on </w:t>
      </w:r>
      <w:r w:rsidR="009F57CC">
        <w:rPr>
          <w:rFonts w:ascii="Book Antiqua" w:eastAsia="Book Antiqua" w:hAnsi="Book Antiqua" w:cs="Book Antiqua"/>
          <w:color w:val="000000"/>
        </w:rPr>
        <w:t>B</w:t>
      </w:r>
      <w:r>
        <w:rPr>
          <w:rFonts w:ascii="Book Antiqua" w:eastAsia="Book Antiqua" w:hAnsi="Book Antiqua" w:cs="Book Antiqua"/>
          <w:color w:val="000000"/>
        </w:rPr>
        <w:t xml:space="preserve">eer and </w:t>
      </w:r>
      <w:r w:rsidR="009F57CC">
        <w:rPr>
          <w:rFonts w:ascii="Book Antiqua" w:eastAsia="Book Antiqua" w:hAnsi="Book Antiqua" w:cs="Book Antiqua"/>
          <w:color w:val="000000"/>
        </w:rPr>
        <w:t>H</w:t>
      </w:r>
      <w:r>
        <w:rPr>
          <w:rFonts w:ascii="Book Antiqua" w:eastAsia="Book Antiqua" w:hAnsi="Book Antiqua" w:cs="Book Antiqua"/>
          <w:color w:val="000000"/>
        </w:rPr>
        <w:t>ealth</w:t>
      </w:r>
      <w:r w:rsidR="00D74359">
        <w:rPr>
          <w:rFonts w:ascii="Book Antiqua" w:eastAsia="Book Antiqua" w:hAnsi="Book Antiqua" w:cs="Book Antiqua"/>
          <w:color w:val="000000"/>
        </w:rPr>
        <w:t xml:space="preserve"> </w:t>
      </w:r>
      <w:r w:rsidR="007D313F">
        <w:rPr>
          <w:rFonts w:ascii="Book Antiqua" w:eastAsia="Book Antiqua" w:hAnsi="Book Antiqua" w:cs="Book Antiqua"/>
          <w:color w:val="000000"/>
        </w:rPr>
        <w:t>(</w:t>
      </w:r>
      <w:proofErr w:type="spellStart"/>
      <w:r>
        <w:rPr>
          <w:rFonts w:ascii="Book Antiqua" w:eastAsia="Book Antiqua" w:hAnsi="Book Antiqua" w:cs="Book Antiqua"/>
          <w:color w:val="000000"/>
        </w:rPr>
        <w:t>Consejo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Investigación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Cerveza</w:t>
      </w:r>
      <w:proofErr w:type="spellEnd"/>
      <w:r>
        <w:rPr>
          <w:rFonts w:ascii="Book Antiqua" w:eastAsia="Book Antiqua" w:hAnsi="Book Antiqua" w:cs="Book Antiqua"/>
          <w:color w:val="000000"/>
        </w:rPr>
        <w:t xml:space="preserve"> A.C.</w:t>
      </w:r>
      <w:r w:rsidR="007D313F">
        <w:rPr>
          <w:rFonts w:ascii="Book Antiqua" w:eastAsia="Book Antiqua" w:hAnsi="Book Antiqua" w:cs="Book Antiqua"/>
          <w:color w:val="000000"/>
        </w:rPr>
        <w:t>)</w:t>
      </w:r>
      <w:r w:rsidR="00765AA2">
        <w:rPr>
          <w:rFonts w:ascii="Book Antiqua" w:eastAsia="Book Antiqua" w:hAnsi="Book Antiqua" w:cs="Book Antiqua"/>
          <w:color w:val="000000"/>
        </w:rPr>
        <w:t>, No.</w:t>
      </w:r>
      <w:proofErr w:type="gramEnd"/>
      <w:r w:rsidR="00765AA2">
        <w:rPr>
          <w:rFonts w:ascii="Book Antiqua" w:eastAsia="Book Antiqua" w:hAnsi="Book Antiqua" w:cs="Book Antiqua"/>
          <w:color w:val="000000"/>
        </w:rPr>
        <w:t xml:space="preserve"> </w:t>
      </w:r>
      <w:proofErr w:type="gramStart"/>
      <w:r w:rsidR="00765AA2" w:rsidRPr="00765AA2">
        <w:rPr>
          <w:rFonts w:ascii="Book Antiqua" w:eastAsia="Book Antiqua" w:hAnsi="Book Antiqua" w:cs="Book Antiqua"/>
          <w:color w:val="000000"/>
        </w:rPr>
        <w:t>RCBH-2014</w:t>
      </w:r>
      <w:r w:rsidR="00D305A3">
        <w:rPr>
          <w:rFonts w:ascii="Book Antiqua" w:eastAsia="Book Antiqua" w:hAnsi="Book Antiqua" w:cs="Book Antiqua"/>
          <w:color w:val="000000"/>
        </w:rPr>
        <w:t>.</w:t>
      </w:r>
      <w:proofErr w:type="gramEnd"/>
    </w:p>
    <w:p w14:paraId="568C1898" w14:textId="77777777" w:rsidR="00A77B3E" w:rsidRDefault="00A77B3E">
      <w:pPr>
        <w:spacing w:line="360" w:lineRule="auto"/>
        <w:jc w:val="both"/>
      </w:pPr>
    </w:p>
    <w:p w14:paraId="57987501" w14:textId="066FF452" w:rsidR="00A77B3E" w:rsidRPr="00D305A3" w:rsidRDefault="006776CD" w:rsidP="009334C2">
      <w:pPr>
        <w:spacing w:line="360" w:lineRule="auto"/>
        <w:jc w:val="both"/>
        <w:rPr>
          <w:rFonts w:ascii="Book Antiqua" w:eastAsia="Book Antiqua" w:hAnsi="Book Antiqua" w:cs="Book Antiqua"/>
          <w:color w:val="000000"/>
          <w:lang w:val="es-ES"/>
        </w:rPr>
      </w:pPr>
      <w:r w:rsidRPr="00150656">
        <w:rPr>
          <w:rFonts w:ascii="Book Antiqua" w:eastAsia="Book Antiqua" w:hAnsi="Book Antiqua" w:cs="Book Antiqua"/>
          <w:b/>
          <w:bCs/>
          <w:color w:val="000000"/>
          <w:lang w:val="es-ES"/>
        </w:rPr>
        <w:t>Corresponding author: Ricardo U Mac</w:t>
      </w:r>
      <w:r w:rsidR="009334C2">
        <w:rPr>
          <w:rFonts w:ascii="Book Antiqua" w:eastAsia="Book Antiqua" w:hAnsi="Book Antiqua" w:cs="Book Antiqua"/>
          <w:b/>
          <w:bCs/>
          <w:color w:val="000000"/>
          <w:lang w:val="es-ES"/>
        </w:rPr>
        <w:t>í</w:t>
      </w:r>
      <w:r w:rsidRPr="00150656">
        <w:rPr>
          <w:rFonts w:ascii="Book Antiqua" w:eastAsia="Book Antiqua" w:hAnsi="Book Antiqua" w:cs="Book Antiqua"/>
          <w:b/>
          <w:bCs/>
          <w:color w:val="000000"/>
          <w:lang w:val="es-ES"/>
        </w:rPr>
        <w:t xml:space="preserve">as-Rodríguez, MD, MSc, PhD, Assistant Professor, </w:t>
      </w:r>
      <w:r w:rsidRPr="00150656">
        <w:rPr>
          <w:rFonts w:ascii="Book Antiqua" w:eastAsia="Book Antiqua" w:hAnsi="Book Antiqua" w:cs="Book Antiqua"/>
          <w:color w:val="000000"/>
          <w:lang w:val="es-ES"/>
        </w:rPr>
        <w:t xml:space="preserve">Department of Gastroenterology, Instituto Nacional de Ciencias Médicas y Nutrición Salvador Zubirán, Vasco de Quiroga 15, Col. Belisario Domínguez Sección XVI, Mexico </w:t>
      </w:r>
      <w:r w:rsidR="00481DBF">
        <w:rPr>
          <w:rFonts w:ascii="Book Antiqua" w:eastAsia="Book Antiqua" w:hAnsi="Book Antiqua" w:cs="Book Antiqua"/>
          <w:color w:val="000000"/>
          <w:lang w:val="es-ES"/>
        </w:rPr>
        <w:t xml:space="preserve">City </w:t>
      </w:r>
      <w:r w:rsidRPr="00150656">
        <w:rPr>
          <w:rFonts w:ascii="Book Antiqua" w:eastAsia="Book Antiqua" w:hAnsi="Book Antiqua" w:cs="Book Antiqua"/>
          <w:color w:val="000000"/>
          <w:lang w:val="es-ES"/>
        </w:rPr>
        <w:t>14080, Mexico.</w:t>
      </w:r>
      <w:r w:rsidR="00481DBF">
        <w:rPr>
          <w:rFonts w:ascii="Book Antiqua" w:eastAsia="Book Antiqua" w:hAnsi="Book Antiqua" w:cs="Book Antiqua"/>
          <w:color w:val="000000"/>
          <w:lang w:val="es-ES"/>
        </w:rPr>
        <w:t xml:space="preserve"> </w:t>
      </w:r>
      <w:r w:rsidRPr="00150656">
        <w:rPr>
          <w:rFonts w:ascii="Book Antiqua" w:eastAsia="Book Antiqua" w:hAnsi="Book Antiqua" w:cs="Book Antiqua"/>
          <w:color w:val="000000"/>
          <w:lang w:val="es-ES"/>
        </w:rPr>
        <w:t>ricardomacro@yahoo.com.mx</w:t>
      </w:r>
    </w:p>
    <w:p w14:paraId="0ECD95E3" w14:textId="77777777" w:rsidR="00A77B3E" w:rsidRPr="009334C2" w:rsidRDefault="00A77B3E">
      <w:pPr>
        <w:spacing w:line="360" w:lineRule="auto"/>
        <w:jc w:val="both"/>
        <w:rPr>
          <w:lang w:val="es-ES"/>
        </w:rPr>
      </w:pPr>
    </w:p>
    <w:p w14:paraId="7FFBD5DD" w14:textId="77777777" w:rsidR="00A77B3E" w:rsidRDefault="006776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7B488C86" w14:textId="77777777" w:rsidR="00A77B3E" w:rsidRDefault="006776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29, 2020</w:t>
      </w:r>
    </w:p>
    <w:p w14:paraId="2943D9A8" w14:textId="415F09FF" w:rsidR="00A77B3E" w:rsidRDefault="006776CD">
      <w:pPr>
        <w:spacing w:line="360" w:lineRule="auto"/>
        <w:jc w:val="both"/>
      </w:pPr>
      <w:r>
        <w:rPr>
          <w:rFonts w:ascii="Book Antiqua" w:eastAsia="Book Antiqua" w:hAnsi="Book Antiqua" w:cs="Book Antiqua"/>
          <w:b/>
          <w:bCs/>
          <w:color w:val="000000"/>
        </w:rPr>
        <w:t xml:space="preserve">Accepted: </w:t>
      </w:r>
      <w:r w:rsidR="00BC094F" w:rsidRPr="00BC094F">
        <w:rPr>
          <w:rFonts w:ascii="Book Antiqua" w:eastAsia="Book Antiqua" w:hAnsi="Book Antiqua" w:cs="Book Antiqua"/>
          <w:bCs/>
          <w:color w:val="000000"/>
        </w:rPr>
        <w:t>October 29, 2020</w:t>
      </w:r>
    </w:p>
    <w:p w14:paraId="2B01C7F1" w14:textId="061A723F" w:rsidR="00A77B3E" w:rsidRPr="00F709E8" w:rsidRDefault="006776CD">
      <w:pPr>
        <w:spacing w:line="360" w:lineRule="auto"/>
        <w:jc w:val="both"/>
        <w:rPr>
          <w:lang w:eastAsia="zh-CN"/>
        </w:rPr>
      </w:pPr>
      <w:r>
        <w:rPr>
          <w:rFonts w:ascii="Book Antiqua" w:eastAsia="Book Antiqua" w:hAnsi="Book Antiqua" w:cs="Book Antiqua"/>
          <w:b/>
          <w:bCs/>
          <w:color w:val="000000"/>
        </w:rPr>
        <w:t xml:space="preserve">Published online: </w:t>
      </w:r>
      <w:r w:rsidR="00F709E8" w:rsidRPr="00F709E8">
        <w:rPr>
          <w:rFonts w:ascii="Book Antiqua" w:hAnsi="Book Antiqua" w:cs="Book Antiqua" w:hint="eastAsia"/>
          <w:bCs/>
          <w:color w:val="000000"/>
          <w:lang w:eastAsia="zh-CN"/>
        </w:rPr>
        <w:t>December 27, 2020</w:t>
      </w:r>
    </w:p>
    <w:p w14:paraId="7E602E1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D4CB0C" w14:textId="77777777" w:rsidR="00A77B3E" w:rsidRDefault="006776CD">
      <w:pPr>
        <w:spacing w:line="360" w:lineRule="auto"/>
        <w:jc w:val="both"/>
      </w:pPr>
      <w:r>
        <w:rPr>
          <w:rFonts w:ascii="Book Antiqua" w:eastAsia="Book Antiqua" w:hAnsi="Book Antiqua" w:cs="Book Antiqua"/>
          <w:b/>
          <w:color w:val="000000"/>
        </w:rPr>
        <w:lastRenderedPageBreak/>
        <w:t>Abstract</w:t>
      </w:r>
    </w:p>
    <w:p w14:paraId="607E6918" w14:textId="77777777" w:rsidR="00A77B3E" w:rsidRDefault="006776CD">
      <w:pPr>
        <w:spacing w:line="360" w:lineRule="auto"/>
        <w:jc w:val="both"/>
      </w:pPr>
      <w:r>
        <w:rPr>
          <w:rFonts w:ascii="Book Antiqua" w:eastAsia="Book Antiqua" w:hAnsi="Book Antiqua" w:cs="Book Antiqua"/>
          <w:color w:val="000000"/>
        </w:rPr>
        <w:t>BACKGROUND</w:t>
      </w:r>
    </w:p>
    <w:p w14:paraId="6C92A079" w14:textId="2BC3E644" w:rsidR="00A77B3E" w:rsidRDefault="006776CD">
      <w:pPr>
        <w:spacing w:line="360" w:lineRule="auto"/>
        <w:jc w:val="both"/>
      </w:pPr>
      <w:r>
        <w:rPr>
          <w:rFonts w:ascii="Book Antiqua" w:eastAsia="Book Antiqua" w:hAnsi="Book Antiqua" w:cs="Book Antiqua"/>
          <w:color w:val="000000"/>
        </w:rPr>
        <w:t>The implementation of nutritional strategies targeting several variables at once could benefit patients with cirrhosis. Non-alcoholic beer has different compounds that exert antioxidant, anti-inflammatory and nutritional properties.</w:t>
      </w:r>
    </w:p>
    <w:p w14:paraId="50232B3B" w14:textId="77777777" w:rsidR="00A77B3E" w:rsidRDefault="00A77B3E">
      <w:pPr>
        <w:spacing w:line="360" w:lineRule="auto"/>
        <w:jc w:val="both"/>
      </w:pPr>
    </w:p>
    <w:p w14:paraId="703E5836" w14:textId="77777777" w:rsidR="00A77B3E" w:rsidRDefault="006776CD">
      <w:pPr>
        <w:spacing w:line="360" w:lineRule="auto"/>
        <w:jc w:val="both"/>
      </w:pPr>
      <w:r>
        <w:rPr>
          <w:rFonts w:ascii="Book Antiqua" w:eastAsia="Book Antiqua" w:hAnsi="Book Antiqua" w:cs="Book Antiqua"/>
          <w:color w:val="000000"/>
        </w:rPr>
        <w:t>AIM</w:t>
      </w:r>
    </w:p>
    <w:p w14:paraId="22CB1165" w14:textId="68AF0DB3" w:rsidR="00A77B3E" w:rsidRDefault="006776CD">
      <w:pPr>
        <w:spacing w:line="360" w:lineRule="auto"/>
        <w:jc w:val="both"/>
      </w:pPr>
      <w:proofErr w:type="gramStart"/>
      <w:r>
        <w:rPr>
          <w:rFonts w:ascii="Book Antiqua" w:eastAsia="Book Antiqua" w:hAnsi="Book Antiqua" w:cs="Book Antiqua"/>
          <w:color w:val="000000"/>
        </w:rPr>
        <w:t>To evaluate the effect of diet + exercise and non-alcoholic beer on nutritional status, endothelial function and quality of life in patients with cirrhosis.</w:t>
      </w:r>
      <w:proofErr w:type="gramEnd"/>
      <w:r>
        <w:rPr>
          <w:rFonts w:ascii="Book Antiqua" w:eastAsia="Book Antiqua" w:hAnsi="Book Antiqua" w:cs="Book Antiqua"/>
          <w:color w:val="000000"/>
        </w:rPr>
        <w:t> </w:t>
      </w:r>
    </w:p>
    <w:p w14:paraId="63671A3E" w14:textId="77777777" w:rsidR="00A77B3E" w:rsidRDefault="00A77B3E">
      <w:pPr>
        <w:spacing w:line="360" w:lineRule="auto"/>
        <w:jc w:val="both"/>
      </w:pPr>
    </w:p>
    <w:p w14:paraId="0566B277" w14:textId="77777777" w:rsidR="00A77B3E" w:rsidRDefault="006776CD">
      <w:pPr>
        <w:spacing w:line="360" w:lineRule="auto"/>
        <w:jc w:val="both"/>
      </w:pPr>
      <w:r>
        <w:rPr>
          <w:rFonts w:ascii="Book Antiqua" w:eastAsia="Book Antiqua" w:hAnsi="Book Antiqua" w:cs="Book Antiqua"/>
          <w:color w:val="000000"/>
        </w:rPr>
        <w:t>METHODS</w:t>
      </w:r>
    </w:p>
    <w:p w14:paraId="4FD92EF6" w14:textId="274D0FAC" w:rsidR="00A77B3E" w:rsidRDefault="00CE0525">
      <w:pPr>
        <w:spacing w:line="360" w:lineRule="auto"/>
        <w:jc w:val="both"/>
      </w:pPr>
      <w:r>
        <w:rPr>
          <w:rFonts w:ascii="Book Antiqua" w:eastAsia="Book Antiqua" w:hAnsi="Book Antiqua" w:cs="Book Antiqua"/>
          <w:color w:val="000000"/>
        </w:rPr>
        <w:t>In this r</w:t>
      </w:r>
      <w:r w:rsidR="006776CD">
        <w:rPr>
          <w:rFonts w:ascii="Book Antiqua" w:eastAsia="Book Antiqua" w:hAnsi="Book Antiqua" w:cs="Book Antiqua"/>
          <w:color w:val="000000"/>
        </w:rPr>
        <w:t>andomized open clinical trial</w:t>
      </w:r>
      <w:r>
        <w:rPr>
          <w:rFonts w:ascii="Book Antiqua" w:eastAsia="Book Antiqua" w:hAnsi="Book Antiqua" w:cs="Book Antiqua"/>
          <w:color w:val="000000"/>
        </w:rPr>
        <w:t>, p</w:t>
      </w:r>
      <w:r w:rsidR="006776CD">
        <w:rPr>
          <w:rFonts w:ascii="Book Antiqua" w:eastAsia="Book Antiqua" w:hAnsi="Book Antiqua" w:cs="Book Antiqua"/>
          <w:color w:val="000000"/>
        </w:rPr>
        <w:t xml:space="preserve">atients with cirrhosis were randomized into two groups: </w:t>
      </w:r>
      <w:r w:rsidR="00F6086C">
        <w:rPr>
          <w:rFonts w:ascii="Book Antiqua" w:hAnsi="Book Antiqua" w:cs="Book Antiqua" w:hint="eastAsia"/>
          <w:color w:val="000000"/>
          <w:lang w:eastAsia="zh-CN"/>
        </w:rPr>
        <w:t>T</w:t>
      </w:r>
      <w:r>
        <w:rPr>
          <w:rFonts w:ascii="Book Antiqua" w:eastAsia="Book Antiqua" w:hAnsi="Book Antiqua" w:cs="Book Antiqua"/>
          <w:color w:val="000000"/>
        </w:rPr>
        <w:t>he i</w:t>
      </w:r>
      <w:r w:rsidR="006776CD">
        <w:rPr>
          <w:rFonts w:ascii="Book Antiqua" w:eastAsia="Book Antiqua" w:hAnsi="Book Antiqua" w:cs="Book Antiqua"/>
          <w:color w:val="000000"/>
        </w:rPr>
        <w:t>ntervention (non-alcoholic beer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diet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exercise) </w:t>
      </w:r>
      <w:r w:rsidR="009F324F">
        <w:rPr>
          <w:rFonts w:ascii="Book Antiqua" w:eastAsia="Book Antiqua" w:hAnsi="Book Antiqua" w:cs="Book Antiqua"/>
          <w:color w:val="000000"/>
        </w:rPr>
        <w:t>and</w:t>
      </w:r>
      <w:r w:rsidR="006776CD">
        <w:rPr>
          <w:rFonts w:ascii="Book Antiqua" w:eastAsia="Book Antiqua" w:hAnsi="Book Antiqua" w:cs="Book Antiqua"/>
          <w:color w:val="000000"/>
        </w:rPr>
        <w:t xml:space="preserve"> </w:t>
      </w:r>
      <w:r>
        <w:rPr>
          <w:rFonts w:ascii="Book Antiqua" w:eastAsia="Book Antiqua" w:hAnsi="Book Antiqua" w:cs="Book Antiqua"/>
          <w:color w:val="000000"/>
        </w:rPr>
        <w:t>c</w:t>
      </w:r>
      <w:r w:rsidR="006776CD">
        <w:rPr>
          <w:rFonts w:ascii="Book Antiqua" w:eastAsia="Book Antiqua" w:hAnsi="Book Antiqua" w:cs="Book Antiqua"/>
          <w:color w:val="000000"/>
        </w:rPr>
        <w:t>ontrol (water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diet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exercise)</w:t>
      </w:r>
      <w:r>
        <w:rPr>
          <w:rFonts w:ascii="Book Antiqua" w:eastAsia="Book Antiqua" w:hAnsi="Book Antiqua" w:cs="Book Antiqua"/>
          <w:color w:val="000000"/>
        </w:rPr>
        <w:t xml:space="preserve"> group</w:t>
      </w:r>
      <w:r w:rsidR="006776CD">
        <w:rPr>
          <w:rFonts w:ascii="Book Antiqua" w:eastAsia="Book Antiqua" w:hAnsi="Book Antiqua" w:cs="Book Antiqua"/>
          <w:color w:val="000000"/>
        </w:rPr>
        <w:t>. Treatment consisted of 330 mL non-alcoholic beer</w:t>
      </w:r>
      <w:r>
        <w:rPr>
          <w:rFonts w:ascii="Book Antiqua" w:eastAsia="Book Antiqua" w:hAnsi="Book Antiqua" w:cs="Book Antiqua"/>
          <w:color w:val="000000"/>
        </w:rPr>
        <w:t>/</w:t>
      </w:r>
      <w:r w:rsidR="006776CD">
        <w:rPr>
          <w:rFonts w:ascii="Book Antiqua" w:eastAsia="Book Antiqua" w:hAnsi="Book Antiqua" w:cs="Book Antiqua"/>
          <w:color w:val="000000"/>
        </w:rPr>
        <w:t>day or the same amount of water, plus an individualized dietary plan and an exercise program with a pedometer-based bracelet to reach at least 5000 steps/d and &gt;</w:t>
      </w:r>
      <w:r w:rsidR="009F324F">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2500 above the baseline during 8 wk. </w:t>
      </w:r>
      <w:proofErr w:type="gramStart"/>
      <w:r w:rsidR="006776CD">
        <w:rPr>
          <w:rFonts w:ascii="Book Antiqua" w:eastAsia="Book Antiqua" w:hAnsi="Book Antiqua" w:cs="Book Antiqua"/>
          <w:color w:val="000000"/>
        </w:rPr>
        <w:t>Endothelial</w:t>
      </w:r>
      <w:proofErr w:type="gramEnd"/>
      <w:r w:rsidR="006776CD">
        <w:rPr>
          <w:rFonts w:ascii="Book Antiqua" w:eastAsia="Book Antiqua" w:hAnsi="Book Antiqua" w:cs="Book Antiqua"/>
          <w:color w:val="000000"/>
        </w:rPr>
        <w:t xml:space="preserve"> function (flow-mediated dilation, plethysmography), biochemical and nutritional variables and quality of life (CLDQ) were evaluated.</w:t>
      </w:r>
    </w:p>
    <w:p w14:paraId="59EB61E4" w14:textId="77777777" w:rsidR="00A77B3E" w:rsidRDefault="00A77B3E">
      <w:pPr>
        <w:spacing w:line="360" w:lineRule="auto"/>
        <w:jc w:val="both"/>
      </w:pPr>
    </w:p>
    <w:p w14:paraId="36174F74" w14:textId="77777777" w:rsidR="00A77B3E" w:rsidRDefault="006776CD">
      <w:pPr>
        <w:spacing w:line="360" w:lineRule="auto"/>
        <w:jc w:val="both"/>
      </w:pPr>
      <w:r>
        <w:rPr>
          <w:rFonts w:ascii="Book Antiqua" w:eastAsia="Book Antiqua" w:hAnsi="Book Antiqua" w:cs="Book Antiqua"/>
          <w:color w:val="000000"/>
        </w:rPr>
        <w:t>RESULTS</w:t>
      </w:r>
    </w:p>
    <w:p w14:paraId="374FF6FF" w14:textId="519B3454" w:rsidR="00A77B3E" w:rsidRDefault="009F324F">
      <w:pPr>
        <w:spacing w:line="360" w:lineRule="auto"/>
        <w:jc w:val="both"/>
      </w:pPr>
      <w:r w:rsidRPr="009F324F">
        <w:rPr>
          <w:rFonts w:ascii="Book Antiqua" w:eastAsia="Book Antiqua" w:hAnsi="Book Antiqua" w:cs="Book Antiqua"/>
          <w:color w:val="000000"/>
        </w:rPr>
        <w:t>Forty</w:t>
      </w:r>
      <w:r>
        <w:rPr>
          <w:rFonts w:ascii="Book Antiqua" w:eastAsia="Book Antiqua" w:hAnsi="Book Antiqua" w:cs="Book Antiqua"/>
          <w:color w:val="000000"/>
        </w:rPr>
        <w:t>-</w:t>
      </w:r>
      <w:r w:rsidRPr="009F324F">
        <w:rPr>
          <w:rFonts w:ascii="Book Antiqua" w:eastAsia="Book Antiqua" w:hAnsi="Book Antiqua" w:cs="Book Antiqua"/>
          <w:color w:val="000000"/>
        </w:rPr>
        <w:t>three</w:t>
      </w:r>
      <w:r w:rsidR="006776CD">
        <w:rPr>
          <w:rFonts w:ascii="Book Antiqua" w:eastAsia="Book Antiqua" w:hAnsi="Book Antiqua" w:cs="Book Antiqua"/>
          <w:color w:val="000000"/>
        </w:rPr>
        <w:t xml:space="preserve"> patients were included in the study, 21 in the control group and 22 in the intervention group. The mean age was 53.5</w:t>
      </w:r>
      <w:r>
        <w:rPr>
          <w:rFonts w:ascii="Book Antiqua" w:eastAsia="Book Antiqua" w:hAnsi="Book Antiqua" w:cs="Book Antiqua"/>
          <w:color w:val="000000"/>
        </w:rPr>
        <w:t xml:space="preserve"> </w:t>
      </w:r>
      <w:r w:rsidR="006776CD">
        <w:rPr>
          <w:rFonts w:ascii="Book Antiqua" w:eastAsia="Book Antiqua" w:hAnsi="Book Antiqua" w:cs="Book Antiqua"/>
          <w:color w:val="000000"/>
        </w:rPr>
        <w:t>±</w:t>
      </w:r>
      <w:r>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7.8 years, 60% were women, the median MELD </w:t>
      </w:r>
      <w:r w:rsidR="00CE0525">
        <w:rPr>
          <w:rFonts w:ascii="Book Antiqua" w:eastAsia="Book Antiqua" w:hAnsi="Book Antiqua" w:cs="Book Antiqua"/>
          <w:color w:val="000000"/>
        </w:rPr>
        <w:t xml:space="preserve">score </w:t>
      </w:r>
      <w:r w:rsidR="006776CD">
        <w:rPr>
          <w:rFonts w:ascii="Book Antiqua" w:eastAsia="Book Antiqua" w:hAnsi="Book Antiqua" w:cs="Book Antiqua"/>
          <w:color w:val="000000"/>
        </w:rPr>
        <w:t>was 8</w:t>
      </w:r>
      <w:r>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(7-10) and most patients were Child-Pugh A (88%). </w:t>
      </w:r>
      <w:r w:rsidR="00CE0525">
        <w:rPr>
          <w:rFonts w:ascii="Book Antiqua" w:eastAsia="Book Antiqua" w:hAnsi="Book Antiqua" w:cs="Book Antiqua"/>
          <w:color w:val="000000"/>
        </w:rPr>
        <w:t>A</w:t>
      </w:r>
      <w:r w:rsidR="006776CD">
        <w:rPr>
          <w:rFonts w:ascii="Book Antiqua" w:eastAsia="Book Antiqua" w:hAnsi="Book Antiqua" w:cs="Book Antiqua"/>
          <w:color w:val="000000"/>
        </w:rPr>
        <w:t>dherence to the interventions was &gt;</w:t>
      </w:r>
      <w:r>
        <w:rPr>
          <w:rFonts w:ascii="Book Antiqua" w:eastAsia="Book Antiqua" w:hAnsi="Book Antiqua" w:cs="Book Antiqua"/>
          <w:color w:val="000000"/>
        </w:rPr>
        <w:t xml:space="preserve"> </w:t>
      </w:r>
      <w:r w:rsidR="006776CD">
        <w:rPr>
          <w:rFonts w:ascii="Book Antiqua" w:eastAsia="Book Antiqua" w:hAnsi="Book Antiqua" w:cs="Book Antiqua"/>
          <w:color w:val="000000"/>
        </w:rPr>
        <w:t>90% in both groups, there were no adverse events and all biochemical parameters remained stable in both groups. Endothelial function improved in both groups. All measured nutritional parameters improved in the intervention group, compared to only 2 in the control group and quality of life improved in both groups</w:t>
      </w:r>
      <w:r w:rsidR="00CE0525">
        <w:rPr>
          <w:rFonts w:ascii="Book Antiqua" w:eastAsia="Book Antiqua" w:hAnsi="Book Antiqua" w:cs="Book Antiqua"/>
          <w:color w:val="000000"/>
        </w:rPr>
        <w:t>;</w:t>
      </w:r>
      <w:r w:rsidR="006776CD">
        <w:rPr>
          <w:rFonts w:ascii="Book Antiqua" w:eastAsia="Book Antiqua" w:hAnsi="Book Antiqua" w:cs="Book Antiqua"/>
          <w:color w:val="000000"/>
        </w:rPr>
        <w:t xml:space="preserve"> however</w:t>
      </w:r>
      <w:r w:rsidR="00CE0525">
        <w:rPr>
          <w:rFonts w:ascii="Book Antiqua" w:eastAsia="Book Antiqua" w:hAnsi="Book Antiqua" w:cs="Book Antiqua"/>
          <w:color w:val="000000"/>
        </w:rPr>
        <w:t>,</w:t>
      </w:r>
      <w:r w:rsidR="006776CD">
        <w:rPr>
          <w:rFonts w:ascii="Book Antiqua" w:eastAsia="Book Antiqua" w:hAnsi="Book Antiqua" w:cs="Book Antiqua"/>
          <w:color w:val="000000"/>
        </w:rPr>
        <w:t xml:space="preserve"> more domains improved in the intervention group.</w:t>
      </w:r>
    </w:p>
    <w:p w14:paraId="11C37705" w14:textId="77777777" w:rsidR="00A77B3E" w:rsidRDefault="00A77B3E">
      <w:pPr>
        <w:spacing w:line="360" w:lineRule="auto"/>
        <w:jc w:val="both"/>
      </w:pPr>
    </w:p>
    <w:p w14:paraId="12B9C141" w14:textId="77777777" w:rsidR="00A77B3E" w:rsidRDefault="006776CD">
      <w:pPr>
        <w:spacing w:line="360" w:lineRule="auto"/>
        <w:jc w:val="both"/>
      </w:pPr>
      <w:r>
        <w:rPr>
          <w:rFonts w:ascii="Book Antiqua" w:eastAsia="Book Antiqua" w:hAnsi="Book Antiqua" w:cs="Book Antiqua"/>
          <w:color w:val="000000"/>
        </w:rPr>
        <w:lastRenderedPageBreak/>
        <w:t>CONCLUSION</w:t>
      </w:r>
    </w:p>
    <w:p w14:paraId="7B378432" w14:textId="7A9B90AD" w:rsidR="00A77B3E" w:rsidRDefault="006776CD">
      <w:pPr>
        <w:spacing w:line="360" w:lineRule="auto"/>
        <w:jc w:val="both"/>
      </w:pPr>
      <w:r>
        <w:rPr>
          <w:rFonts w:ascii="Book Antiqua" w:eastAsia="Book Antiqua" w:hAnsi="Book Antiqua" w:cs="Book Antiqua"/>
          <w:color w:val="000000"/>
        </w:rPr>
        <w:t xml:space="preserve">The intervention </w:t>
      </w:r>
      <w:r w:rsidR="00CE0525">
        <w:rPr>
          <w:rFonts w:ascii="Book Antiqua" w:eastAsia="Book Antiqua" w:hAnsi="Book Antiqua" w:cs="Book Antiqua"/>
          <w:color w:val="000000"/>
        </w:rPr>
        <w:t xml:space="preserve">consisting of </w:t>
      </w:r>
      <w:r w:rsidR="00CE0525" w:rsidRPr="005E267F">
        <w:rPr>
          <w:rFonts w:ascii="Book Antiqua" w:eastAsia="Book Antiqua" w:hAnsi="Book Antiqua" w:cs="Book Antiqua"/>
          <w:color w:val="000000"/>
        </w:rPr>
        <w:t xml:space="preserve">non-alcoholic beer, diet and exercise </w:t>
      </w:r>
      <w:r>
        <w:rPr>
          <w:rFonts w:ascii="Book Antiqua" w:eastAsia="Book Antiqua" w:hAnsi="Book Antiqua" w:cs="Book Antiqua"/>
          <w:color w:val="000000"/>
        </w:rPr>
        <w:t xml:space="preserve">seems to be safe and well tolerated in patients with cirrhosis, and shows improvement in nutritional status, endothelial function, and quality of life. These results need to be further confirmed. </w:t>
      </w:r>
    </w:p>
    <w:p w14:paraId="1BD76B1A" w14:textId="77777777" w:rsidR="00A77B3E" w:rsidRDefault="00A77B3E">
      <w:pPr>
        <w:spacing w:line="360" w:lineRule="auto"/>
        <w:jc w:val="both"/>
      </w:pPr>
    </w:p>
    <w:p w14:paraId="32347E84" w14:textId="77777777" w:rsidR="00A77B3E" w:rsidRDefault="006776C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Hops; Portal hypertension; Sarcopenia; Diet; Cirrhosis; Antioxidants</w:t>
      </w:r>
    </w:p>
    <w:p w14:paraId="22E65F07" w14:textId="77777777" w:rsidR="00A77B3E" w:rsidRDefault="00A77B3E">
      <w:pPr>
        <w:spacing w:line="360" w:lineRule="auto"/>
        <w:jc w:val="both"/>
      </w:pPr>
    </w:p>
    <w:p w14:paraId="5371EE85" w14:textId="0F0B8AC1" w:rsidR="00342867" w:rsidRDefault="00342867">
      <w:pPr>
        <w:spacing w:line="360" w:lineRule="auto"/>
        <w:jc w:val="both"/>
        <w:rPr>
          <w:rFonts w:ascii="Book Antiqua" w:hAnsi="Book Antiqua" w:cs="Book Antiqua" w:hint="eastAsia"/>
          <w:color w:val="000000"/>
          <w:lang w:eastAsia="zh-CN"/>
        </w:rPr>
      </w:pPr>
      <w:r w:rsidRPr="00342867">
        <w:rPr>
          <w:rFonts w:ascii="Book Antiqua" w:hAnsi="Book Antiqua" w:cs="Book Antiqua" w:hint="eastAsia"/>
          <w:b/>
          <w:color w:val="000000"/>
          <w:lang w:val="es-ES" w:eastAsia="zh-CN"/>
        </w:rPr>
        <w:t xml:space="preserve">Citation: </w:t>
      </w:r>
      <w:r w:rsidR="006776CD" w:rsidRPr="00150656">
        <w:rPr>
          <w:rFonts w:ascii="Book Antiqua" w:eastAsia="Book Antiqua" w:hAnsi="Book Antiqua" w:cs="Book Antiqua"/>
          <w:color w:val="000000"/>
          <w:lang w:val="es-ES"/>
        </w:rPr>
        <w:t>Mac</w:t>
      </w:r>
      <w:r w:rsidR="001776C6">
        <w:rPr>
          <w:rFonts w:ascii="Book Antiqua" w:eastAsia="Book Antiqua" w:hAnsi="Book Antiqua" w:cs="Book Antiqua"/>
          <w:color w:val="000000"/>
          <w:lang w:val="es-ES"/>
        </w:rPr>
        <w:t>í</w:t>
      </w:r>
      <w:r w:rsidR="006776CD" w:rsidRPr="00150656">
        <w:rPr>
          <w:rFonts w:ascii="Book Antiqua" w:eastAsia="Book Antiqua" w:hAnsi="Book Antiqua" w:cs="Book Antiqua"/>
          <w:color w:val="000000"/>
          <w:lang w:val="es-ES"/>
        </w:rPr>
        <w:t xml:space="preserve">as-Rodríguez RU, Ruiz-Margáin A, Román-Calleja BM, Espin-Nasser ME, Flores-García NC, Torre A, Galicia-Hernández G, Rios-Torres SL, Fernández-del-Rivero G, Orea-Tejeda A, Lozano-Cruz OA. </w:t>
      </w:r>
      <w:proofErr w:type="gramStart"/>
      <w:r w:rsidR="006776CD">
        <w:rPr>
          <w:rFonts w:ascii="Book Antiqua" w:eastAsia="Book Antiqua" w:hAnsi="Book Antiqua" w:cs="Book Antiqua"/>
          <w:color w:val="000000"/>
        </w:rPr>
        <w:t>Effect of non-alcoholic beer, diet and exercise on endothelial function, nutrition and quality of life in patients with cirrhosis.</w:t>
      </w:r>
      <w:proofErr w:type="gramEnd"/>
      <w:r w:rsidR="006776CD">
        <w:rPr>
          <w:rFonts w:ascii="Book Antiqua" w:eastAsia="Book Antiqua" w:hAnsi="Book Antiqua" w:cs="Book Antiqua"/>
          <w:color w:val="000000"/>
        </w:rPr>
        <w:t xml:space="preserve"> </w:t>
      </w:r>
      <w:r w:rsidR="006776CD">
        <w:rPr>
          <w:rFonts w:ascii="Book Antiqua" w:eastAsia="Book Antiqua" w:hAnsi="Book Antiqua" w:cs="Book Antiqua"/>
          <w:i/>
          <w:iCs/>
          <w:color w:val="000000"/>
        </w:rPr>
        <w:t xml:space="preserve">World J </w:t>
      </w:r>
      <w:proofErr w:type="spellStart"/>
      <w:r w:rsidR="006776CD">
        <w:rPr>
          <w:rFonts w:ascii="Book Antiqua" w:eastAsia="Book Antiqua" w:hAnsi="Book Antiqua" w:cs="Book Antiqua"/>
          <w:i/>
          <w:iCs/>
          <w:color w:val="000000"/>
        </w:rPr>
        <w:t>Hepatol</w:t>
      </w:r>
      <w:proofErr w:type="spellEnd"/>
      <w:r w:rsidR="006776CD">
        <w:rPr>
          <w:rFonts w:ascii="Book Antiqua" w:eastAsia="Book Antiqua" w:hAnsi="Book Antiqua" w:cs="Book Antiqua"/>
          <w:color w:val="000000"/>
        </w:rPr>
        <w:t xml:space="preserve"> 2020; </w:t>
      </w:r>
      <w:r w:rsidR="00CC0C2E" w:rsidRPr="00CC0C2E">
        <w:rPr>
          <w:rFonts w:ascii="Book Antiqua" w:eastAsia="Book Antiqua" w:hAnsi="Book Antiqua" w:cs="Book Antiqua"/>
          <w:color w:val="000000"/>
        </w:rPr>
        <w:t xml:space="preserve">12(12): </w:t>
      </w:r>
      <w:r>
        <w:rPr>
          <w:rFonts w:ascii="Book Antiqua" w:eastAsia="Book Antiqua" w:hAnsi="Book Antiqua" w:cs="Book Antiqua"/>
          <w:color w:val="000000"/>
        </w:rPr>
        <w:t>1299</w:t>
      </w:r>
      <w:r w:rsidR="00CC0C2E" w:rsidRPr="00CC0C2E">
        <w:rPr>
          <w:rFonts w:ascii="Book Antiqua" w:eastAsia="Book Antiqua" w:hAnsi="Book Antiqua" w:cs="Book Antiqua"/>
          <w:color w:val="000000"/>
        </w:rPr>
        <w:t>-</w:t>
      </w:r>
      <w:r>
        <w:rPr>
          <w:rFonts w:ascii="Book Antiqua" w:eastAsia="Book Antiqua" w:hAnsi="Book Antiqua" w:cs="Book Antiqua"/>
          <w:color w:val="000000"/>
        </w:rPr>
        <w:t>1313</w:t>
      </w:r>
      <w:r w:rsidR="00CC0C2E" w:rsidRPr="00CC0C2E">
        <w:rPr>
          <w:rFonts w:ascii="Book Antiqua" w:eastAsia="Book Antiqua" w:hAnsi="Book Antiqua" w:cs="Book Antiqua"/>
          <w:color w:val="000000"/>
        </w:rPr>
        <w:t xml:space="preserve"> </w:t>
      </w:r>
    </w:p>
    <w:p w14:paraId="065C9BA3" w14:textId="4FBD671F" w:rsidR="00342867" w:rsidRDefault="00CC0C2E">
      <w:pPr>
        <w:spacing w:line="360" w:lineRule="auto"/>
        <w:jc w:val="both"/>
        <w:rPr>
          <w:rFonts w:ascii="Book Antiqua" w:hAnsi="Book Antiqua" w:cs="Book Antiqua" w:hint="eastAsia"/>
          <w:color w:val="000000"/>
          <w:lang w:eastAsia="zh-CN"/>
        </w:rPr>
      </w:pPr>
      <w:r w:rsidRPr="00342867">
        <w:rPr>
          <w:rFonts w:ascii="Book Antiqua" w:hAnsi="Book Antiqua" w:cs="Book Antiqua"/>
          <w:b/>
          <w:color w:val="000000"/>
          <w:lang w:val="es-ES" w:eastAsia="zh-CN"/>
        </w:rPr>
        <w:t xml:space="preserve">URL: </w:t>
      </w:r>
      <w:r w:rsidRPr="00CC0C2E">
        <w:rPr>
          <w:rFonts w:ascii="Book Antiqua" w:eastAsia="Book Antiqua" w:hAnsi="Book Antiqua" w:cs="Book Antiqua"/>
          <w:color w:val="000000"/>
        </w:rPr>
        <w:t>https://www.wjgnet.com/1948-5182/full/v12/i12/</w:t>
      </w:r>
      <w:r w:rsidR="00342867">
        <w:rPr>
          <w:rFonts w:ascii="Book Antiqua" w:eastAsia="Book Antiqua" w:hAnsi="Book Antiqua" w:cs="Book Antiqua"/>
          <w:color w:val="000000"/>
        </w:rPr>
        <w:t>1299</w:t>
      </w:r>
      <w:r w:rsidRPr="00CC0C2E">
        <w:rPr>
          <w:rFonts w:ascii="Book Antiqua" w:eastAsia="Book Antiqua" w:hAnsi="Book Antiqua" w:cs="Book Antiqua"/>
          <w:color w:val="000000"/>
        </w:rPr>
        <w:t xml:space="preserve">.htm  </w:t>
      </w:r>
    </w:p>
    <w:p w14:paraId="7AD8578C" w14:textId="69196E83" w:rsidR="00A77B3E" w:rsidRDefault="00CC0C2E">
      <w:pPr>
        <w:spacing w:line="360" w:lineRule="auto"/>
        <w:jc w:val="both"/>
      </w:pPr>
      <w:r w:rsidRPr="00342867">
        <w:rPr>
          <w:rFonts w:ascii="Book Antiqua" w:hAnsi="Book Antiqua" w:cs="Book Antiqua"/>
          <w:b/>
          <w:color w:val="000000"/>
          <w:lang w:val="es-ES" w:eastAsia="zh-CN"/>
        </w:rPr>
        <w:t>DOI:</w:t>
      </w:r>
      <w:r w:rsidRPr="00CC0C2E">
        <w:rPr>
          <w:rFonts w:ascii="Book Antiqua" w:eastAsia="Book Antiqua" w:hAnsi="Book Antiqua" w:cs="Book Antiqua"/>
          <w:color w:val="000000"/>
        </w:rPr>
        <w:t xml:space="preserve"> </w:t>
      </w:r>
      <w:bookmarkStart w:id="0" w:name="_GoBack"/>
      <w:r w:rsidRPr="00CC0C2E">
        <w:rPr>
          <w:rFonts w:ascii="Book Antiqua" w:eastAsia="Book Antiqua" w:hAnsi="Book Antiqua" w:cs="Book Antiqua"/>
          <w:color w:val="000000"/>
        </w:rPr>
        <w:t>https://dx.doi.org/10.4254/wjh.v12.i12.</w:t>
      </w:r>
      <w:r w:rsidR="00342867">
        <w:rPr>
          <w:rFonts w:ascii="Book Antiqua" w:eastAsia="Book Antiqua" w:hAnsi="Book Antiqua" w:cs="Book Antiqua"/>
          <w:color w:val="000000"/>
        </w:rPr>
        <w:t>1299</w:t>
      </w:r>
      <w:bookmarkEnd w:id="0"/>
    </w:p>
    <w:p w14:paraId="58A3850D" w14:textId="77777777" w:rsidR="00A77B3E" w:rsidRDefault="00A77B3E">
      <w:pPr>
        <w:spacing w:line="360" w:lineRule="auto"/>
        <w:jc w:val="both"/>
      </w:pPr>
    </w:p>
    <w:p w14:paraId="318F4A42" w14:textId="322315A8" w:rsidR="00A77B3E" w:rsidRDefault="006776C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Malnutrition is a frequent complication in patients with cirrhosis and it is associated with adverse outcomes. Diet and physical exercise are strategies that have shown a beneficial effect on nutritional status. On </w:t>
      </w:r>
      <w:r w:rsidR="00C37526">
        <w:rPr>
          <w:rFonts w:ascii="Book Antiqua" w:eastAsia="Book Antiqua" w:hAnsi="Book Antiqua" w:cs="Book Antiqua"/>
          <w:color w:val="000000"/>
        </w:rPr>
        <w:t xml:space="preserve">the </w:t>
      </w:r>
      <w:r>
        <w:rPr>
          <w:rFonts w:ascii="Book Antiqua" w:eastAsia="Book Antiqua" w:hAnsi="Book Antiqua" w:cs="Book Antiqua"/>
          <w:color w:val="000000"/>
        </w:rPr>
        <w:t>other hand, non-alcoholic beer has several nutrients including vitamin B, minerals and flavonoids that make it an attractive "functional" supplement for patients with cirrhosis. The present study evaluated the effect of a multifactorial intervention that included diet, exercise and non-alcoholic beer</w:t>
      </w:r>
      <w:r w:rsidR="008C3EE6">
        <w:rPr>
          <w:rFonts w:ascii="Book Antiqua" w:eastAsia="Book Antiqua" w:hAnsi="Book Antiqua" w:cs="Book Antiqua"/>
          <w:color w:val="000000"/>
        </w:rPr>
        <w:t>,</w:t>
      </w:r>
      <w:r>
        <w:rPr>
          <w:rFonts w:ascii="Book Antiqua" w:eastAsia="Book Antiqua" w:hAnsi="Book Antiqua" w:cs="Book Antiqua"/>
          <w:color w:val="000000"/>
        </w:rPr>
        <w:t xml:space="preserve"> showing that it is safe and well tolerated. This intervention showed improvement in endothelial function, quality of life and nutritional status including muscle mass.</w:t>
      </w:r>
    </w:p>
    <w:p w14:paraId="38A34900" w14:textId="3014394B" w:rsidR="00A77B3E" w:rsidRDefault="009F324F">
      <w:pPr>
        <w:spacing w:line="360" w:lineRule="auto"/>
        <w:jc w:val="both"/>
      </w:pPr>
      <w:r>
        <w:br w:type="page"/>
      </w:r>
      <w:r w:rsidR="006776CD">
        <w:rPr>
          <w:rFonts w:ascii="Book Antiqua" w:eastAsia="Book Antiqua" w:hAnsi="Book Antiqua" w:cs="Book Antiqua"/>
          <w:b/>
          <w:caps/>
          <w:color w:val="000000"/>
          <w:u w:val="single"/>
        </w:rPr>
        <w:lastRenderedPageBreak/>
        <w:t>INTRODUCTION</w:t>
      </w:r>
    </w:p>
    <w:p w14:paraId="6B344E0E" w14:textId="3D0A43D5" w:rsidR="00A77B3E" w:rsidRDefault="006776CD" w:rsidP="009F324F">
      <w:pPr>
        <w:spacing w:line="360" w:lineRule="auto"/>
        <w:jc w:val="both"/>
      </w:pPr>
      <w:r>
        <w:rPr>
          <w:rFonts w:ascii="Book Antiqua" w:eastAsia="Book Antiqua" w:hAnsi="Book Antiqua" w:cs="Book Antiqua"/>
          <w:color w:val="000000"/>
        </w:rPr>
        <w:t xml:space="preserve">Liver cirrhosis is a frequent disease, leading to poor quality of life and representing the 13th </w:t>
      </w:r>
      <w:r w:rsidR="00CE0525">
        <w:rPr>
          <w:rFonts w:ascii="Book Antiqua" w:eastAsia="Book Antiqua" w:hAnsi="Book Antiqua" w:cs="Book Antiqua"/>
          <w:color w:val="000000"/>
        </w:rPr>
        <w:t xml:space="preserve">most common </w:t>
      </w:r>
      <w:r>
        <w:rPr>
          <w:rFonts w:ascii="Book Antiqua" w:eastAsia="Book Antiqua" w:hAnsi="Book Antiqua" w:cs="Book Antiqua"/>
          <w:color w:val="000000"/>
        </w:rPr>
        <w:t>cause of death globally</w:t>
      </w:r>
      <w:r w:rsidR="009F324F">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Most of the complications in cirrhosis arise from the development of portal hypertension, including ascites, variceal hemorrhage, hepatorenal syndrome and hepatic </w:t>
      </w:r>
      <w:proofErr w:type="gramStart"/>
      <w:r>
        <w:rPr>
          <w:rFonts w:ascii="Book Antiqua" w:eastAsia="Book Antiqua" w:hAnsi="Book Antiqua" w:cs="Book Antiqua"/>
          <w:color w:val="000000"/>
        </w:rPr>
        <w:t>encephalopathy</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0A34CBF" w14:textId="42F511BF" w:rsidR="00A77B3E" w:rsidRDefault="006776CD" w:rsidP="009F324F">
      <w:pPr>
        <w:spacing w:line="360" w:lineRule="auto"/>
        <w:ind w:firstLineChars="100" w:firstLine="240"/>
        <w:jc w:val="both"/>
      </w:pPr>
      <w:r>
        <w:rPr>
          <w:rFonts w:ascii="Book Antiqua" w:eastAsia="Book Antiqua" w:hAnsi="Book Antiqua" w:cs="Book Antiqua"/>
          <w:color w:val="000000"/>
        </w:rPr>
        <w:t>Malnutrition is a frequent complication in patients with cirrhosis, being present in up to 40</w:t>
      </w:r>
      <w:r w:rsidR="009F324F">
        <w:rPr>
          <w:rFonts w:ascii="Book Antiqua" w:eastAsia="Book Antiqua" w:hAnsi="Book Antiqua" w:cs="Book Antiqua"/>
          <w:color w:val="000000"/>
        </w:rPr>
        <w:t>%</w:t>
      </w:r>
      <w:r>
        <w:rPr>
          <w:rFonts w:ascii="Book Antiqua" w:eastAsia="Book Antiqua" w:hAnsi="Book Antiqua" w:cs="Book Antiqua"/>
          <w:color w:val="000000"/>
        </w:rPr>
        <w:t xml:space="preserve">-90% of the population during the evolution of the </w:t>
      </w:r>
      <w:proofErr w:type="gramStart"/>
      <w:r>
        <w:rPr>
          <w:rFonts w:ascii="Book Antiqua" w:eastAsia="Book Antiqua" w:hAnsi="Book Antiqua" w:cs="Book Antiqua"/>
          <w:color w:val="000000"/>
        </w:rPr>
        <w:t>disease</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Malnutrition </w:t>
      </w:r>
      <w:r w:rsidR="00CE0525">
        <w:rPr>
          <w:rFonts w:ascii="Book Antiqua" w:eastAsia="Book Antiqua" w:hAnsi="Book Antiqua" w:cs="Book Antiqua"/>
          <w:color w:val="000000"/>
        </w:rPr>
        <w:t>involves</w:t>
      </w:r>
      <w:r>
        <w:rPr>
          <w:rFonts w:ascii="Book Antiqua" w:eastAsia="Book Antiqua" w:hAnsi="Book Antiqua" w:cs="Book Antiqua"/>
          <w:color w:val="000000"/>
        </w:rPr>
        <w:t xml:space="preserve"> different clinical manifestations, including sarcopenia and cachexia, having higher prevalence in </w:t>
      </w:r>
      <w:r w:rsidR="00CE0525">
        <w:rPr>
          <w:rFonts w:ascii="Book Antiqua" w:eastAsia="Book Antiqua" w:hAnsi="Book Antiqua" w:cs="Book Antiqua"/>
          <w:color w:val="000000"/>
        </w:rPr>
        <w:t xml:space="preserve">the </w:t>
      </w:r>
      <w:r>
        <w:rPr>
          <w:rFonts w:ascii="Book Antiqua" w:eastAsia="Book Antiqua" w:hAnsi="Book Antiqua" w:cs="Book Antiqua"/>
          <w:color w:val="000000"/>
        </w:rPr>
        <w:t xml:space="preserve">late stages of </w:t>
      </w:r>
      <w:proofErr w:type="gramStart"/>
      <w:r>
        <w:rPr>
          <w:rFonts w:ascii="Book Antiqua" w:eastAsia="Book Antiqua" w:hAnsi="Book Antiqua" w:cs="Book Antiqua"/>
          <w:color w:val="000000"/>
        </w:rPr>
        <w:t>cirrhosis</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One of the most important facts </w:t>
      </w:r>
      <w:r w:rsidR="00CE0525">
        <w:rPr>
          <w:rFonts w:ascii="Book Antiqua" w:eastAsia="Book Antiqua" w:hAnsi="Book Antiqua" w:cs="Book Antiqua"/>
          <w:color w:val="000000"/>
        </w:rPr>
        <w:t>regarding</w:t>
      </w:r>
      <w:r>
        <w:rPr>
          <w:rFonts w:ascii="Book Antiqua" w:eastAsia="Book Antiqua" w:hAnsi="Book Antiqua" w:cs="Book Antiqua"/>
          <w:color w:val="000000"/>
        </w:rPr>
        <w:t xml:space="preserve"> malnutrition in cirrhosis, is its association with mortality and the development of other complications, such as hepatic </w:t>
      </w:r>
      <w:proofErr w:type="gramStart"/>
      <w:r>
        <w:rPr>
          <w:rFonts w:ascii="Book Antiqua" w:eastAsia="Book Antiqua" w:hAnsi="Book Antiqua" w:cs="Book Antiqua"/>
          <w:color w:val="000000"/>
        </w:rPr>
        <w:t>encephalopathy</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Therefore, any intervention aimed </w:t>
      </w:r>
      <w:r w:rsidR="00CE0525">
        <w:rPr>
          <w:rFonts w:ascii="Book Antiqua" w:eastAsia="Book Antiqua" w:hAnsi="Book Antiqua" w:cs="Book Antiqua"/>
          <w:color w:val="000000"/>
        </w:rPr>
        <w:t>at</w:t>
      </w:r>
      <w:r>
        <w:rPr>
          <w:rFonts w:ascii="Book Antiqua" w:eastAsia="Book Antiqua" w:hAnsi="Book Antiqua" w:cs="Book Antiqua"/>
          <w:color w:val="000000"/>
        </w:rPr>
        <w:t xml:space="preserve"> improv</w:t>
      </w:r>
      <w:r w:rsidR="00CE0525">
        <w:rPr>
          <w:rFonts w:ascii="Book Antiqua" w:eastAsia="Book Antiqua" w:hAnsi="Book Antiqua" w:cs="Book Antiqua"/>
          <w:color w:val="000000"/>
        </w:rPr>
        <w:t>ing</w:t>
      </w:r>
      <w:r>
        <w:rPr>
          <w:rFonts w:ascii="Book Antiqua" w:eastAsia="Book Antiqua" w:hAnsi="Book Antiqua" w:cs="Book Antiqua"/>
          <w:color w:val="000000"/>
        </w:rPr>
        <w:t xml:space="preserve"> the nutritional status could be helpful in the outcome in patients with cirrhosis and portal </w:t>
      </w:r>
      <w:proofErr w:type="gramStart"/>
      <w:r>
        <w:rPr>
          <w:rFonts w:ascii="Book Antiqua" w:eastAsia="Book Antiqua" w:hAnsi="Book Antiqua" w:cs="Book Antiqua"/>
          <w:color w:val="000000"/>
        </w:rPr>
        <w:t>hypertension</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23C41753" w14:textId="0BEA1F17" w:rsidR="00A77B3E" w:rsidRDefault="006776CD" w:rsidP="009F324F">
      <w:pPr>
        <w:spacing w:line="360" w:lineRule="auto"/>
        <w:ind w:firstLineChars="100" w:firstLine="240"/>
        <w:jc w:val="both"/>
      </w:pPr>
      <w:r>
        <w:rPr>
          <w:rFonts w:ascii="Book Antiqua" w:eastAsia="Book Antiqua" w:hAnsi="Book Antiqua" w:cs="Book Antiqua"/>
          <w:color w:val="000000"/>
        </w:rPr>
        <w:t xml:space="preserve">Nutritional therapy in patients with cirrhosis includes both the implementation of diets and physical exercise </w:t>
      </w:r>
      <w:proofErr w:type="gramStart"/>
      <w:r>
        <w:rPr>
          <w:rFonts w:ascii="Book Antiqua" w:eastAsia="Book Antiqua" w:hAnsi="Book Antiqua" w:cs="Book Antiqua"/>
          <w:color w:val="000000"/>
        </w:rPr>
        <w:t>programs</w:t>
      </w:r>
      <w:r w:rsidR="009F324F">
        <w:rPr>
          <w:rFonts w:ascii="Book Antiqua" w:eastAsia="Book Antiqua" w:hAnsi="Book Antiqua" w:cs="Book Antiqua"/>
          <w:color w:val="000000"/>
          <w:vertAlign w:val="superscript"/>
        </w:rPr>
        <w:t>[</w:t>
      </w:r>
      <w:proofErr w:type="gramEnd"/>
      <w:r w:rsidR="009F324F" w:rsidRPr="007D313F">
        <w:rPr>
          <w:rFonts w:ascii="Book Antiqua" w:eastAsia="Book Antiqua" w:hAnsi="Book Antiqua" w:cs="Book Antiqua"/>
          <w:color w:val="000000"/>
          <w:vertAlign w:val="superscript"/>
        </w:rPr>
        <w:t>12-16</w:t>
      </w:r>
      <w:r w:rsidR="009F324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F324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General recommendations of nutritional therapy are focused </w:t>
      </w:r>
      <w:r w:rsidR="00CE0525">
        <w:rPr>
          <w:rFonts w:ascii="Book Antiqua" w:eastAsia="Book Antiqua" w:hAnsi="Book Antiqua" w:cs="Book Antiqua"/>
          <w:color w:val="000000"/>
        </w:rPr>
        <w:t>on</w:t>
      </w:r>
      <w:r>
        <w:rPr>
          <w:rFonts w:ascii="Book Antiqua" w:eastAsia="Book Antiqua" w:hAnsi="Book Antiqua" w:cs="Book Antiqua"/>
          <w:color w:val="000000"/>
        </w:rPr>
        <w:t xml:space="preserve"> providing a sufficient and non-restricted energy and protein supply, together with </w:t>
      </w:r>
      <w:r w:rsidR="00E63212">
        <w:rPr>
          <w:rFonts w:ascii="Book Antiqua" w:eastAsia="Book Antiqua" w:hAnsi="Book Antiqua" w:cs="Book Antiqua"/>
          <w:color w:val="000000"/>
        </w:rPr>
        <w:t xml:space="preserve">a </w:t>
      </w:r>
      <w:r>
        <w:rPr>
          <w:rFonts w:ascii="Book Antiqua" w:eastAsia="Book Antiqua" w:hAnsi="Book Antiqua" w:cs="Book Antiqua"/>
          <w:color w:val="000000"/>
        </w:rPr>
        <w:t xml:space="preserve">high amount of </w:t>
      </w:r>
      <w:proofErr w:type="gramStart"/>
      <w:r>
        <w:rPr>
          <w:rFonts w:ascii="Book Antiqua" w:eastAsia="Book Antiqua" w:hAnsi="Book Antiqua" w:cs="Book Antiqua"/>
          <w:color w:val="000000"/>
        </w:rPr>
        <w:t>fiber</w:t>
      </w:r>
      <w:r w:rsidR="009F324F">
        <w:rPr>
          <w:rFonts w:ascii="Book Antiqua" w:eastAsia="Book Antiqua" w:hAnsi="Book Antiqua" w:cs="Book Antiqua"/>
          <w:color w:val="000000"/>
          <w:vertAlign w:val="superscript"/>
        </w:rPr>
        <w:t>[</w:t>
      </w:r>
      <w:proofErr w:type="gramEnd"/>
      <w:r w:rsidR="009F324F">
        <w:rPr>
          <w:rFonts w:ascii="Book Antiqua" w:eastAsia="Book Antiqua" w:hAnsi="Book Antiqua" w:cs="Book Antiqua"/>
          <w:color w:val="000000"/>
          <w:vertAlign w:val="superscript"/>
        </w:rPr>
        <w:t>17,18]</w:t>
      </w:r>
      <w:r>
        <w:rPr>
          <w:rFonts w:ascii="Book Antiqua" w:eastAsia="Book Antiqua" w:hAnsi="Book Antiqua" w:cs="Book Antiqua"/>
          <w:color w:val="000000"/>
        </w:rPr>
        <w:t>.</w:t>
      </w:r>
      <w:r w:rsidR="009F324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Other useful recommendations in this population include frequent meals and nocturnal supplementation with different nutrients, as well as the use of branched-chain amino acids (BCAAs</w:t>
      </w:r>
      <w:proofErr w:type="gramStart"/>
      <w:r>
        <w:rPr>
          <w:rFonts w:ascii="Book Antiqua" w:eastAsia="Book Antiqua" w:hAnsi="Book Antiqua" w:cs="Book Antiqua"/>
          <w:color w:val="000000"/>
        </w:rPr>
        <w:t>)</w:t>
      </w:r>
      <w:r w:rsidR="00072420">
        <w:rPr>
          <w:rFonts w:ascii="Book Antiqua" w:eastAsia="Book Antiqua" w:hAnsi="Book Antiqua" w:cs="Book Antiqua"/>
          <w:color w:val="000000"/>
          <w:vertAlign w:val="superscript"/>
        </w:rPr>
        <w:t>[</w:t>
      </w:r>
      <w:proofErr w:type="gramEnd"/>
      <w:r w:rsidR="00072420">
        <w:rPr>
          <w:rFonts w:ascii="Book Antiqua" w:eastAsia="Book Antiqua" w:hAnsi="Book Antiqua" w:cs="Book Antiqua"/>
          <w:color w:val="000000"/>
          <w:vertAlign w:val="superscript"/>
        </w:rPr>
        <w:t>19-22]</w:t>
      </w:r>
      <w:r>
        <w:rPr>
          <w:rFonts w:ascii="Book Antiqua" w:eastAsia="Book Antiqua" w:hAnsi="Book Antiqua" w:cs="Book Antiqua"/>
          <w:color w:val="000000"/>
        </w:rPr>
        <w:t>.</w:t>
      </w:r>
      <w:r w:rsidR="00072420">
        <w:rPr>
          <w:rFonts w:ascii="Book Antiqua" w:eastAsia="Book Antiqua" w:hAnsi="Book Antiqua" w:cs="Book Antiqua"/>
          <w:color w:val="000000"/>
        </w:rPr>
        <w:t xml:space="preserve"> </w:t>
      </w:r>
      <w:r>
        <w:rPr>
          <w:rFonts w:ascii="Book Antiqua" w:eastAsia="Book Antiqua" w:hAnsi="Book Antiqua" w:cs="Book Antiqua"/>
          <w:color w:val="000000"/>
        </w:rPr>
        <w:t xml:space="preserve">Nutritional supplementation with BCAAs has been extensively studied, and its benefits in patients with cirrhosis are widely recognized, specifically targeting protein </w:t>
      </w:r>
      <w:proofErr w:type="gramStart"/>
      <w:r>
        <w:rPr>
          <w:rFonts w:ascii="Book Antiqua" w:eastAsia="Book Antiqua" w:hAnsi="Book Antiqua" w:cs="Book Antiqua"/>
          <w:color w:val="000000"/>
        </w:rPr>
        <w:t>metabolism</w:t>
      </w:r>
      <w:r w:rsidR="00072420">
        <w:rPr>
          <w:rFonts w:ascii="Book Antiqua" w:eastAsia="Book Antiqua" w:hAnsi="Book Antiqua" w:cs="Book Antiqua"/>
          <w:color w:val="000000"/>
          <w:vertAlign w:val="superscript"/>
        </w:rPr>
        <w:t>[</w:t>
      </w:r>
      <w:proofErr w:type="gramEnd"/>
      <w:r w:rsidR="00072420">
        <w:rPr>
          <w:rFonts w:ascii="Book Antiqua" w:eastAsia="Book Antiqua" w:hAnsi="Book Antiqua" w:cs="Book Antiqua"/>
          <w:color w:val="000000"/>
          <w:vertAlign w:val="superscript"/>
        </w:rPr>
        <w:t>17,23-26]</w:t>
      </w:r>
      <w:r>
        <w:rPr>
          <w:rFonts w:ascii="Book Antiqua" w:eastAsia="Book Antiqua" w:hAnsi="Book Antiqua" w:cs="Book Antiqua"/>
          <w:color w:val="000000"/>
        </w:rPr>
        <w:t xml:space="preserve">. However, implementation of this nutritional strategy is </w:t>
      </w:r>
      <w:r w:rsidR="00E63212">
        <w:rPr>
          <w:rFonts w:ascii="Book Antiqua" w:eastAsia="Book Antiqua" w:hAnsi="Book Antiqua" w:cs="Book Antiqua"/>
          <w:color w:val="000000"/>
        </w:rPr>
        <w:t xml:space="preserve">sometimes </w:t>
      </w:r>
      <w:r>
        <w:rPr>
          <w:rFonts w:ascii="Book Antiqua" w:eastAsia="Book Antiqua" w:hAnsi="Book Antiqua" w:cs="Book Antiqua"/>
          <w:color w:val="000000"/>
        </w:rPr>
        <w:t xml:space="preserve">difficult due to </w:t>
      </w:r>
      <w:r w:rsidR="00E63212">
        <w:rPr>
          <w:rFonts w:ascii="Book Antiqua" w:eastAsia="Book Antiqua" w:hAnsi="Book Antiqua" w:cs="Book Antiqua"/>
          <w:color w:val="000000"/>
        </w:rPr>
        <w:t>various</w:t>
      </w:r>
      <w:r>
        <w:rPr>
          <w:rFonts w:ascii="Book Antiqua" w:eastAsia="Book Antiqua" w:hAnsi="Book Antiqua" w:cs="Book Antiqua"/>
          <w:color w:val="000000"/>
        </w:rPr>
        <w:t xml:space="preserve"> factors, including availability and tolerability, as well as high cost. </w:t>
      </w:r>
      <w:r w:rsidR="00E63212">
        <w:rPr>
          <w:rFonts w:ascii="Book Antiqua" w:eastAsia="Book Antiqua" w:hAnsi="Book Antiqua" w:cs="Book Antiqua"/>
          <w:color w:val="000000"/>
        </w:rPr>
        <w:t>The l</w:t>
      </w:r>
      <w:r>
        <w:rPr>
          <w:rFonts w:ascii="Book Antiqua" w:eastAsia="Book Antiqua" w:hAnsi="Book Antiqua" w:cs="Book Antiqua"/>
          <w:color w:val="000000"/>
        </w:rPr>
        <w:t>ack of other options in the different clinical settings, considering the factors mentioned</w:t>
      </w:r>
      <w:r w:rsidR="00E63212" w:rsidRPr="00E63212">
        <w:rPr>
          <w:rFonts w:ascii="Book Antiqua" w:eastAsia="Book Antiqua" w:hAnsi="Book Antiqua" w:cs="Book Antiqua"/>
          <w:color w:val="000000"/>
        </w:rPr>
        <w:t xml:space="preserve"> </w:t>
      </w:r>
      <w:r w:rsidR="00E63212">
        <w:rPr>
          <w:rFonts w:ascii="Book Antiqua" w:eastAsia="Book Antiqua" w:hAnsi="Book Antiqua" w:cs="Book Antiqua"/>
          <w:color w:val="000000"/>
        </w:rPr>
        <w:t>above</w:t>
      </w:r>
      <w:r>
        <w:rPr>
          <w:rFonts w:ascii="Book Antiqua" w:eastAsia="Book Antiqua" w:hAnsi="Book Antiqua" w:cs="Book Antiqua"/>
          <w:color w:val="000000"/>
        </w:rPr>
        <w:t xml:space="preserve">, renders mandatory searching for other options that could be helpful in the nutritional management of these patients. </w:t>
      </w:r>
    </w:p>
    <w:p w14:paraId="34BFA01F" w14:textId="2FB76D2E"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On the other hand, non-alcoholic beer has several nutrients derived from its ingredients (yeast, </w:t>
      </w:r>
      <w:proofErr w:type="spellStart"/>
      <w:r>
        <w:rPr>
          <w:rFonts w:ascii="Book Antiqua" w:eastAsia="Book Antiqua" w:hAnsi="Book Antiqua" w:cs="Book Antiqua"/>
          <w:color w:val="000000"/>
        </w:rPr>
        <w:t>xanthohumol</w:t>
      </w:r>
      <w:proofErr w:type="spellEnd"/>
      <w:r>
        <w:rPr>
          <w:rFonts w:ascii="Book Antiqua" w:eastAsia="Book Antiqua" w:hAnsi="Book Antiqua" w:cs="Book Antiqua"/>
          <w:color w:val="000000"/>
        </w:rPr>
        <w:t xml:space="preserve"> and hops), including vitamin B, minerals and </w:t>
      </w:r>
      <w:proofErr w:type="gramStart"/>
      <w:r>
        <w:rPr>
          <w:rFonts w:ascii="Book Antiqua" w:eastAsia="Book Antiqua" w:hAnsi="Book Antiqua" w:cs="Book Antiqua"/>
          <w:color w:val="000000"/>
        </w:rPr>
        <w:t>flavonoids</w:t>
      </w:r>
      <w:r w:rsidR="00072420">
        <w:rPr>
          <w:rFonts w:ascii="Book Antiqua" w:eastAsia="Book Antiqua" w:hAnsi="Book Antiqua" w:cs="Book Antiqua"/>
          <w:color w:val="000000"/>
          <w:vertAlign w:val="superscript"/>
        </w:rPr>
        <w:t>[</w:t>
      </w:r>
      <w:proofErr w:type="gramEnd"/>
      <w:r w:rsidR="0007242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rendering it an attractive nutritional supplement in patients with </w:t>
      </w:r>
      <w:r>
        <w:rPr>
          <w:rFonts w:ascii="Book Antiqua" w:eastAsia="Book Antiqua" w:hAnsi="Book Antiqua" w:cs="Book Antiqua"/>
          <w:color w:val="000000"/>
        </w:rPr>
        <w:lastRenderedPageBreak/>
        <w:t xml:space="preserve">cirrhosis. In addition to these effects, non-alcoholic beer has been shown to beneficially modify gut microbiota </w:t>
      </w:r>
      <w:proofErr w:type="gramStart"/>
      <w:r>
        <w:rPr>
          <w:rFonts w:ascii="Book Antiqua" w:eastAsia="Book Antiqua" w:hAnsi="Book Antiqua" w:cs="Book Antiqua"/>
          <w:color w:val="000000"/>
        </w:rPr>
        <w:t>diversity</w:t>
      </w:r>
      <w:r w:rsidR="00072420">
        <w:rPr>
          <w:rFonts w:ascii="Book Antiqua" w:eastAsia="Book Antiqua" w:hAnsi="Book Antiqua" w:cs="Book Antiqua"/>
          <w:color w:val="000000"/>
          <w:vertAlign w:val="superscript"/>
        </w:rPr>
        <w:t>[</w:t>
      </w:r>
      <w:proofErr w:type="gramEnd"/>
      <w:r w:rsidR="00072420">
        <w:rPr>
          <w:rFonts w:ascii="Book Antiqua" w:eastAsia="Book Antiqua" w:hAnsi="Book Antiqua" w:cs="Book Antiqua"/>
          <w:color w:val="000000"/>
          <w:vertAlign w:val="superscript"/>
        </w:rPr>
        <w:t>28]</w:t>
      </w:r>
      <w:r>
        <w:rPr>
          <w:rFonts w:ascii="Book Antiqua" w:eastAsia="Book Antiqua" w:hAnsi="Book Antiqua" w:cs="Book Antiqua"/>
          <w:color w:val="000000"/>
        </w:rPr>
        <w:t>, it also improves endothelial function and oxidative stress</w:t>
      </w:r>
      <w:r w:rsidR="00072420">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has been used in different clinical settings, including breastfeeding, </w:t>
      </w:r>
      <w:r w:rsidR="00E63212">
        <w:rPr>
          <w:rFonts w:ascii="Book Antiqua" w:eastAsia="Book Antiqua" w:hAnsi="Book Antiqua" w:cs="Book Antiqua"/>
          <w:color w:val="000000"/>
        </w:rPr>
        <w:t xml:space="preserve">and </w:t>
      </w:r>
      <w:r>
        <w:rPr>
          <w:rFonts w:ascii="Book Antiqua" w:eastAsia="Book Antiqua" w:hAnsi="Book Antiqua" w:cs="Book Antiqua"/>
          <w:color w:val="000000"/>
        </w:rPr>
        <w:t>post-exercise rehydration among others</w:t>
      </w:r>
      <w:r w:rsidR="00072420">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Therefore, non-alcoholic beer can be regarded as a “functional” supplement. Physical exercise has proven to be a safe and effective intervention in cirrhosis, providing several benefits, for instance, improvement in nutritional status, quality of life and portal </w:t>
      </w:r>
      <w:proofErr w:type="gramStart"/>
      <w:r>
        <w:rPr>
          <w:rFonts w:ascii="Book Antiqua" w:eastAsia="Book Antiqua" w:hAnsi="Book Antiqua" w:cs="Book Antiqua"/>
          <w:color w:val="000000"/>
        </w:rPr>
        <w:t>pressure</w:t>
      </w:r>
      <w:r w:rsidR="00072420">
        <w:rPr>
          <w:rFonts w:ascii="Book Antiqua" w:eastAsia="Book Antiqua" w:hAnsi="Book Antiqua" w:cs="Book Antiqua"/>
          <w:color w:val="000000"/>
          <w:vertAlign w:val="superscript"/>
        </w:rPr>
        <w:t>[</w:t>
      </w:r>
      <w:proofErr w:type="gramEnd"/>
      <w:r w:rsidR="00072420">
        <w:rPr>
          <w:rFonts w:ascii="Book Antiqua" w:eastAsia="Book Antiqua" w:hAnsi="Book Antiqua" w:cs="Book Antiqua"/>
          <w:color w:val="000000"/>
          <w:vertAlign w:val="superscript"/>
        </w:rPr>
        <w:t>16,32,33]</w:t>
      </w:r>
      <w:r>
        <w:rPr>
          <w:rFonts w:ascii="Book Antiqua" w:eastAsia="Book Antiqua" w:hAnsi="Book Antiqua" w:cs="Book Antiqua"/>
          <w:color w:val="000000"/>
        </w:rPr>
        <w:t xml:space="preserve">. </w:t>
      </w:r>
    </w:p>
    <w:p w14:paraId="366E9E5A" w14:textId="77777777" w:rsidR="00A77B3E" w:rsidRDefault="006776CD" w:rsidP="00072420">
      <w:pPr>
        <w:spacing w:line="360" w:lineRule="auto"/>
        <w:ind w:firstLineChars="100" w:firstLine="240"/>
        <w:jc w:val="both"/>
      </w:pPr>
      <w:r>
        <w:rPr>
          <w:rFonts w:ascii="Book Antiqua" w:eastAsia="Book Antiqua" w:hAnsi="Book Antiqua" w:cs="Book Antiqua"/>
          <w:color w:val="000000"/>
        </w:rPr>
        <w:t>Considering all the previous evidence, the use of a multifactorial intervention, including diet, exercise and a non-alcoholic beer as a supplement could be of benefit in patients with cirrhosis and portal hypertension, influencing the different components of malnutrition in this population.  Therefore, the aim of this study was to evaluate the effect of a multifactorial intervention, with diet, exercise and non-alcoholic beer on nutritional parameters, endothelial function, quality of life and safety in patients with cirrhosis and portal hypertension.</w:t>
      </w:r>
    </w:p>
    <w:p w14:paraId="4CBDBB69" w14:textId="77777777" w:rsidR="00A77B3E" w:rsidRDefault="00A77B3E" w:rsidP="00072420">
      <w:pPr>
        <w:spacing w:line="360" w:lineRule="auto"/>
        <w:jc w:val="both"/>
      </w:pPr>
    </w:p>
    <w:p w14:paraId="25CB8762" w14:textId="77777777" w:rsidR="00A77B3E" w:rsidRDefault="006776CD">
      <w:pPr>
        <w:spacing w:line="360" w:lineRule="auto"/>
        <w:jc w:val="both"/>
      </w:pPr>
      <w:r>
        <w:rPr>
          <w:rFonts w:ascii="Book Antiqua" w:eastAsia="Book Antiqua" w:hAnsi="Book Antiqua" w:cs="Book Antiqua"/>
          <w:b/>
          <w:caps/>
          <w:color w:val="000000"/>
          <w:u w:val="single"/>
        </w:rPr>
        <w:t>MATERIALS AND METHODS</w:t>
      </w:r>
    </w:p>
    <w:p w14:paraId="0C158515" w14:textId="77777777" w:rsidR="00A77B3E" w:rsidRDefault="006776CD">
      <w:pPr>
        <w:spacing w:line="360" w:lineRule="auto"/>
        <w:jc w:val="both"/>
      </w:pPr>
      <w:r>
        <w:rPr>
          <w:rFonts w:ascii="Book Antiqua" w:eastAsia="Book Antiqua" w:hAnsi="Book Antiqua" w:cs="Book Antiqua"/>
          <w:b/>
          <w:bCs/>
          <w:i/>
          <w:iCs/>
          <w:color w:val="000000"/>
        </w:rPr>
        <w:t>Patients and methods</w:t>
      </w:r>
    </w:p>
    <w:p w14:paraId="309F3F3C" w14:textId="3181DB86"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was a randomized open-clinical trial, performed at a third level center in Mexico City from March 2015 to September 2018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Nutrición</w:t>
      </w:r>
      <w:proofErr w:type="spellEnd"/>
      <w:r>
        <w:rPr>
          <w:rFonts w:ascii="Book Antiqua" w:eastAsia="Book Antiqua" w:hAnsi="Book Antiqua" w:cs="Book Antiqua"/>
          <w:color w:val="000000"/>
        </w:rPr>
        <w:t xml:space="preserve"> Salvador </w:t>
      </w:r>
      <w:proofErr w:type="spellStart"/>
      <w:r>
        <w:rPr>
          <w:rFonts w:ascii="Book Antiqua" w:eastAsia="Book Antiqua" w:hAnsi="Book Antiqua" w:cs="Book Antiqua"/>
          <w:color w:val="000000"/>
        </w:rPr>
        <w:t>Zubirán</w:t>
      </w:r>
      <w:proofErr w:type="spellEnd"/>
      <w:r>
        <w:rPr>
          <w:rFonts w:ascii="Book Antiqua" w:eastAsia="Book Antiqua" w:hAnsi="Book Antiqua" w:cs="Book Antiqua"/>
          <w:color w:val="000000"/>
        </w:rPr>
        <w:t xml:space="preserve">). </w:t>
      </w:r>
      <w:r w:rsidR="00F37CA5">
        <w:rPr>
          <w:rFonts w:ascii="Book Antiqua" w:eastAsia="Book Antiqua" w:hAnsi="Book Antiqua" w:cs="Book Antiqua"/>
          <w:color w:val="000000"/>
        </w:rPr>
        <w:t>The s</w:t>
      </w:r>
      <w:r>
        <w:rPr>
          <w:rFonts w:ascii="Book Antiqua" w:eastAsia="Book Antiqua" w:hAnsi="Book Antiqua" w:cs="Book Antiqua"/>
          <w:color w:val="000000"/>
        </w:rPr>
        <w:t xml:space="preserve">tudy protocol was approved by the local Research and Ethics Committee at the institution and registered at ClinicalTrials.gov. It was designed and conducted according to the principles of the Declaration of Helsinki and all patients signed the informed consent before </w:t>
      </w:r>
      <w:r w:rsidR="00F37CA5">
        <w:rPr>
          <w:rFonts w:ascii="Book Antiqua" w:eastAsia="Book Antiqua" w:hAnsi="Book Antiqua" w:cs="Book Antiqua"/>
          <w:color w:val="000000"/>
        </w:rPr>
        <w:t xml:space="preserve">study </w:t>
      </w:r>
      <w:r>
        <w:rPr>
          <w:rFonts w:ascii="Book Antiqua" w:eastAsia="Book Antiqua" w:hAnsi="Book Antiqua" w:cs="Book Antiqua"/>
          <w:color w:val="000000"/>
        </w:rPr>
        <w:t xml:space="preserve">inclusion. </w:t>
      </w:r>
    </w:p>
    <w:p w14:paraId="7D33EED8" w14:textId="77777777" w:rsidR="00072420" w:rsidRDefault="00072420" w:rsidP="00072420">
      <w:pPr>
        <w:spacing w:line="360" w:lineRule="auto"/>
        <w:jc w:val="both"/>
      </w:pPr>
    </w:p>
    <w:p w14:paraId="6849BB02" w14:textId="77777777" w:rsidR="00A77B3E" w:rsidRDefault="006776CD">
      <w:pPr>
        <w:spacing w:line="360" w:lineRule="auto"/>
        <w:jc w:val="both"/>
      </w:pPr>
      <w:r>
        <w:rPr>
          <w:rFonts w:ascii="Book Antiqua" w:eastAsia="Book Antiqua" w:hAnsi="Book Antiqua" w:cs="Book Antiqua"/>
          <w:b/>
          <w:bCs/>
          <w:i/>
          <w:iCs/>
          <w:color w:val="000000"/>
        </w:rPr>
        <w:t>Inclusion criteria</w:t>
      </w:r>
    </w:p>
    <w:p w14:paraId="6F98303D" w14:textId="3A4DB834"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inclusion criteria were: (1) </w:t>
      </w:r>
      <w:r w:rsidR="00F6086C">
        <w:rPr>
          <w:rFonts w:ascii="Book Antiqua" w:hAnsi="Book Antiqua" w:cs="Book Antiqua" w:hint="eastAsia"/>
          <w:color w:val="000000"/>
          <w:lang w:eastAsia="zh-CN"/>
        </w:rPr>
        <w:t>P</w:t>
      </w:r>
      <w:r>
        <w:rPr>
          <w:rFonts w:ascii="Book Antiqua" w:eastAsia="Book Antiqua" w:hAnsi="Book Antiqua" w:cs="Book Antiqua"/>
          <w:color w:val="000000"/>
        </w:rPr>
        <w:t>atients with liver cirrhosis established by liver biopsy or the presence of markers of dysfunction in hepatocyte synthesis and portal hypertension (esophageal varices on endoscopy, ascites and other compatible features on ultrasonography);</w:t>
      </w:r>
      <w:r w:rsidR="00072420">
        <w:rPr>
          <w:rFonts w:ascii="Book Antiqua" w:eastAsia="Book Antiqua" w:hAnsi="Book Antiqua" w:cs="Book Antiqua"/>
          <w:color w:val="000000"/>
        </w:rPr>
        <w:t xml:space="preserve"> and</w:t>
      </w:r>
      <w:r>
        <w:rPr>
          <w:rFonts w:ascii="Book Antiqua" w:eastAsia="Book Antiqua" w:hAnsi="Book Antiqua" w:cs="Book Antiqua"/>
          <w:color w:val="000000"/>
        </w:rPr>
        <w:t xml:space="preserve"> (2) </w:t>
      </w:r>
      <w:r w:rsidR="00F6086C">
        <w:rPr>
          <w:rFonts w:ascii="Book Antiqua" w:hAnsi="Book Antiqua" w:cs="Book Antiqua" w:hint="eastAsia"/>
          <w:color w:val="000000"/>
          <w:lang w:eastAsia="zh-CN"/>
        </w:rPr>
        <w:t>P</w:t>
      </w:r>
      <w:r>
        <w:rPr>
          <w:rFonts w:ascii="Book Antiqua" w:eastAsia="Book Antiqua" w:hAnsi="Book Antiqua" w:cs="Book Antiqua"/>
          <w:color w:val="000000"/>
        </w:rPr>
        <w:t xml:space="preserve">atients aged 18-70 years. </w:t>
      </w:r>
    </w:p>
    <w:p w14:paraId="782A40CC" w14:textId="77777777" w:rsidR="00072420" w:rsidRDefault="00072420" w:rsidP="00072420">
      <w:pPr>
        <w:spacing w:line="360" w:lineRule="auto"/>
        <w:jc w:val="both"/>
      </w:pPr>
    </w:p>
    <w:p w14:paraId="3C7F7F4F" w14:textId="77777777" w:rsidR="00A77B3E" w:rsidRDefault="006776CD">
      <w:pPr>
        <w:spacing w:line="360" w:lineRule="auto"/>
        <w:jc w:val="both"/>
      </w:pPr>
      <w:r>
        <w:rPr>
          <w:rFonts w:ascii="Book Antiqua" w:eastAsia="Book Antiqua" w:hAnsi="Book Antiqua" w:cs="Book Antiqua"/>
          <w:b/>
          <w:bCs/>
          <w:i/>
          <w:iCs/>
          <w:color w:val="000000"/>
        </w:rPr>
        <w:t xml:space="preserve">Exclusion criteria </w:t>
      </w:r>
    </w:p>
    <w:p w14:paraId="0243C9F4" w14:textId="550C2499"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with the following characteristics were excluded: (1) </w:t>
      </w:r>
      <w:r w:rsidR="00F6086C">
        <w:rPr>
          <w:rFonts w:ascii="Book Antiqua" w:hAnsi="Book Antiqua" w:cs="Book Antiqua" w:hint="eastAsia"/>
          <w:color w:val="000000"/>
          <w:lang w:eastAsia="zh-CN"/>
        </w:rPr>
        <w:t>G</w:t>
      </w:r>
      <w:r>
        <w:rPr>
          <w:rFonts w:ascii="Book Antiqua" w:eastAsia="Book Antiqua" w:hAnsi="Book Antiqua" w:cs="Book Antiqua"/>
          <w:color w:val="000000"/>
        </w:rPr>
        <w:t>enetic liver disease (hemochromatosis and Wilson´s</w:t>
      </w:r>
      <w:r w:rsidR="00F37CA5">
        <w:rPr>
          <w:rFonts w:ascii="Book Antiqua" w:eastAsia="Book Antiqua" w:hAnsi="Book Antiqua" w:cs="Book Antiqua"/>
          <w:color w:val="000000"/>
        </w:rPr>
        <w:t xml:space="preserve"> disease</w:t>
      </w:r>
      <w:r>
        <w:rPr>
          <w:rFonts w:ascii="Book Antiqua" w:eastAsia="Book Antiqua" w:hAnsi="Book Antiqua" w:cs="Book Antiqua"/>
          <w:color w:val="000000"/>
        </w:rPr>
        <w:t>)</w:t>
      </w:r>
      <w:r w:rsidR="00072420">
        <w:rPr>
          <w:rFonts w:ascii="Book Antiqua" w:eastAsia="Book Antiqua" w:hAnsi="Book Antiqua" w:cs="Book Antiqua"/>
          <w:color w:val="000000"/>
        </w:rPr>
        <w:t>;</w:t>
      </w:r>
      <w:r>
        <w:rPr>
          <w:rFonts w:ascii="Book Antiqua" w:eastAsia="Book Antiqua" w:hAnsi="Book Antiqua" w:cs="Book Antiqua"/>
          <w:color w:val="000000"/>
        </w:rPr>
        <w:t xml:space="preserve"> (2) </w:t>
      </w:r>
      <w:r w:rsidR="00F6086C">
        <w:rPr>
          <w:rFonts w:ascii="Book Antiqua" w:hAnsi="Book Antiqua" w:cs="Book Antiqua" w:hint="eastAsia"/>
          <w:color w:val="000000"/>
          <w:lang w:eastAsia="zh-CN"/>
        </w:rPr>
        <w:t>A</w:t>
      </w:r>
      <w:r>
        <w:rPr>
          <w:rFonts w:ascii="Book Antiqua" w:eastAsia="Book Antiqua" w:hAnsi="Book Antiqua" w:cs="Book Antiqua"/>
          <w:color w:val="000000"/>
        </w:rPr>
        <w:t>lcoholic liver disease (including current alcohol intake)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(3) </w:t>
      </w:r>
      <w:r w:rsidR="00F6086C">
        <w:rPr>
          <w:rFonts w:ascii="Book Antiqua" w:hAnsi="Book Antiqua" w:cs="Book Antiqua" w:hint="eastAsia"/>
          <w:color w:val="000000"/>
          <w:lang w:eastAsia="zh-CN"/>
        </w:rPr>
        <w:t>H</w:t>
      </w:r>
      <w:r>
        <w:rPr>
          <w:rFonts w:ascii="Book Antiqua" w:eastAsia="Book Antiqua" w:hAnsi="Book Antiqua" w:cs="Book Antiqua"/>
          <w:color w:val="000000"/>
        </w:rPr>
        <w:t>istory of cancer (including hepatocellular carcinoma)</w:t>
      </w:r>
      <w:r w:rsidR="00072420">
        <w:rPr>
          <w:rFonts w:ascii="Book Antiqua" w:eastAsia="Book Antiqua" w:hAnsi="Book Antiqua" w:cs="Book Antiqua"/>
          <w:color w:val="000000"/>
        </w:rPr>
        <w:t>;</w:t>
      </w:r>
      <w:r>
        <w:rPr>
          <w:rFonts w:ascii="Book Antiqua" w:eastAsia="Book Antiqua" w:hAnsi="Book Antiqua" w:cs="Book Antiqua"/>
          <w:color w:val="000000"/>
        </w:rPr>
        <w:t xml:space="preserve"> (4) </w:t>
      </w:r>
      <w:r w:rsidR="00F6086C">
        <w:rPr>
          <w:rFonts w:ascii="Book Antiqua" w:hAnsi="Book Antiqua" w:cs="Book Antiqua" w:hint="eastAsia"/>
          <w:color w:val="000000"/>
          <w:lang w:eastAsia="zh-CN"/>
        </w:rPr>
        <w:t>S</w:t>
      </w:r>
      <w:r>
        <w:rPr>
          <w:rFonts w:ascii="Book Antiqua" w:eastAsia="Book Antiqua" w:hAnsi="Book Antiqua" w:cs="Book Antiqua"/>
          <w:color w:val="000000"/>
        </w:rPr>
        <w:t>ystemic inflammatory response syndrome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or (5) </w:t>
      </w:r>
      <w:r w:rsidR="00F6086C">
        <w:rPr>
          <w:rFonts w:ascii="Book Antiqua" w:hAnsi="Book Antiqua" w:cs="Book Antiqua" w:hint="eastAsia"/>
          <w:color w:val="000000"/>
          <w:lang w:eastAsia="zh-CN"/>
        </w:rPr>
        <w:t>D</w:t>
      </w:r>
      <w:r>
        <w:rPr>
          <w:rFonts w:ascii="Book Antiqua" w:eastAsia="Book Antiqua" w:hAnsi="Book Antiqua" w:cs="Book Antiqua"/>
          <w:color w:val="000000"/>
        </w:rPr>
        <w:t xml:space="preserve">ecompensation during the past 6 wk. </w:t>
      </w:r>
    </w:p>
    <w:p w14:paraId="0D85AACC" w14:textId="77777777" w:rsidR="00072420" w:rsidRDefault="00072420" w:rsidP="00072420">
      <w:pPr>
        <w:spacing w:line="360" w:lineRule="auto"/>
        <w:jc w:val="both"/>
      </w:pPr>
    </w:p>
    <w:p w14:paraId="7DA7375B" w14:textId="77777777" w:rsidR="00A77B3E" w:rsidRDefault="006776CD">
      <w:pPr>
        <w:spacing w:line="360" w:lineRule="auto"/>
        <w:jc w:val="both"/>
      </w:pPr>
      <w:r>
        <w:rPr>
          <w:rFonts w:ascii="Book Antiqua" w:eastAsia="Book Antiqua" w:hAnsi="Book Antiqua" w:cs="Book Antiqua"/>
          <w:b/>
          <w:bCs/>
          <w:i/>
          <w:iCs/>
          <w:color w:val="000000"/>
        </w:rPr>
        <w:t>Intervention</w:t>
      </w:r>
    </w:p>
    <w:p w14:paraId="1303943A" w14:textId="7A603F14" w:rsidR="00A77B3E" w:rsidRDefault="006776CD" w:rsidP="00072420">
      <w:pPr>
        <w:spacing w:line="360" w:lineRule="auto"/>
        <w:jc w:val="both"/>
      </w:pPr>
      <w:r>
        <w:rPr>
          <w:rFonts w:ascii="Book Antiqua" w:eastAsia="Book Antiqua" w:hAnsi="Book Antiqua" w:cs="Book Antiqua"/>
          <w:color w:val="000000"/>
        </w:rPr>
        <w:t xml:space="preserve">Patients were randomized into 2 groups: </w:t>
      </w:r>
      <w:r w:rsidR="00072420">
        <w:rPr>
          <w:rFonts w:ascii="Book Antiqua" w:eastAsia="Book Antiqua" w:hAnsi="Book Antiqua" w:cs="Book Antiqua"/>
          <w:color w:val="000000"/>
        </w:rPr>
        <w:t>(</w:t>
      </w:r>
      <w:r>
        <w:rPr>
          <w:rFonts w:ascii="Book Antiqua" w:eastAsia="Book Antiqua" w:hAnsi="Book Antiqua" w:cs="Book Antiqua"/>
          <w:color w:val="000000"/>
        </w:rPr>
        <w:t xml:space="preserve">1) </w:t>
      </w:r>
      <w:r w:rsidR="00F6086C">
        <w:rPr>
          <w:rFonts w:ascii="Book Antiqua" w:hAnsi="Book Antiqua" w:cs="Book Antiqua" w:hint="eastAsia"/>
          <w:color w:val="000000"/>
          <w:lang w:eastAsia="zh-CN"/>
        </w:rPr>
        <w:t>C</w:t>
      </w:r>
      <w:r>
        <w:rPr>
          <w:rFonts w:ascii="Book Antiqua" w:eastAsia="Book Antiqua" w:hAnsi="Book Antiqua" w:cs="Book Antiqua"/>
          <w:color w:val="000000"/>
        </w:rPr>
        <w:t>ontrol (diet + exercise + water)</w:t>
      </w:r>
      <w:r w:rsidR="002E5CB5">
        <w:rPr>
          <w:rFonts w:ascii="Book Antiqua" w:eastAsia="Book Antiqua" w:hAnsi="Book Antiqua" w:cs="Book Antiqua"/>
          <w:color w:val="000000"/>
        </w:rPr>
        <w:t>;</w:t>
      </w:r>
      <w:r>
        <w:rPr>
          <w:rFonts w:ascii="Book Antiqua" w:eastAsia="Book Antiqua" w:hAnsi="Book Antiqua" w:cs="Book Antiqua"/>
          <w:color w:val="000000"/>
        </w:rPr>
        <w:t xml:space="preserve"> and </w:t>
      </w:r>
      <w:r w:rsidR="00072420">
        <w:rPr>
          <w:rFonts w:ascii="Book Antiqua" w:eastAsia="Book Antiqua" w:hAnsi="Book Antiqua" w:cs="Book Antiqua"/>
          <w:color w:val="000000"/>
        </w:rPr>
        <w:t>(</w:t>
      </w:r>
      <w:r>
        <w:rPr>
          <w:rFonts w:ascii="Book Antiqua" w:eastAsia="Book Antiqua" w:hAnsi="Book Antiqua" w:cs="Book Antiqua"/>
          <w:color w:val="000000"/>
        </w:rPr>
        <w:t xml:space="preserve">2) </w:t>
      </w:r>
      <w:r w:rsidR="00504FBF">
        <w:rPr>
          <w:rFonts w:ascii="Book Antiqua" w:hAnsi="Book Antiqua" w:cs="Book Antiqua" w:hint="eastAsia"/>
          <w:color w:val="000000"/>
          <w:lang w:eastAsia="zh-CN"/>
        </w:rPr>
        <w:t>I</w:t>
      </w:r>
      <w:r>
        <w:rPr>
          <w:rFonts w:ascii="Book Antiqua" w:eastAsia="Book Antiqua" w:hAnsi="Book Antiqua" w:cs="Book Antiqua"/>
          <w:color w:val="000000"/>
        </w:rPr>
        <w:t>ntervention (diet + exercise + non-alcoholic beer). Randomization was carried out in blocks of 6 patients, using the web-based page randomization.com, and concealment was done with sequentially numbered, opaque, and sealed envelopes.</w:t>
      </w:r>
    </w:p>
    <w:p w14:paraId="0B5A2A59" w14:textId="6F45DE01" w:rsidR="00A77B3E" w:rsidRDefault="006776CD" w:rsidP="0007242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Randomization, enrollment, and assignment of patients to the groups w</w:t>
      </w:r>
      <w:r w:rsidR="00F37CA5">
        <w:rPr>
          <w:rFonts w:ascii="Book Antiqua" w:eastAsia="Book Antiqua" w:hAnsi="Book Antiqua" w:cs="Book Antiqua"/>
          <w:color w:val="000000"/>
        </w:rPr>
        <w:t>ere</w:t>
      </w:r>
      <w:r>
        <w:rPr>
          <w:rFonts w:ascii="Book Antiqua" w:eastAsia="Book Antiqua" w:hAnsi="Book Antiqua" w:cs="Book Antiqua"/>
          <w:color w:val="000000"/>
        </w:rPr>
        <w:t xml:space="preserve"> performed by different members of the </w:t>
      </w:r>
      <w:r w:rsidR="00F37CA5">
        <w:rPr>
          <w:rFonts w:ascii="Book Antiqua" w:eastAsia="Book Antiqua" w:hAnsi="Book Antiqua" w:cs="Book Antiqua"/>
          <w:color w:val="000000"/>
        </w:rPr>
        <w:t xml:space="preserve">study </w:t>
      </w:r>
      <w:r>
        <w:rPr>
          <w:rFonts w:ascii="Book Antiqua" w:eastAsia="Book Antiqua" w:hAnsi="Book Antiqua" w:cs="Book Antiqua"/>
          <w:color w:val="000000"/>
        </w:rPr>
        <w:t>team.</w:t>
      </w:r>
    </w:p>
    <w:p w14:paraId="52C3EB28" w14:textId="77777777" w:rsidR="00072420" w:rsidRDefault="00072420" w:rsidP="00072420">
      <w:pPr>
        <w:spacing w:line="360" w:lineRule="auto"/>
        <w:jc w:val="both"/>
      </w:pPr>
    </w:p>
    <w:p w14:paraId="1D17516E" w14:textId="47A6FE49" w:rsidR="00A77B3E" w:rsidRDefault="006776CD">
      <w:pPr>
        <w:spacing w:line="360" w:lineRule="auto"/>
        <w:jc w:val="both"/>
      </w:pPr>
      <w:r>
        <w:rPr>
          <w:rFonts w:ascii="Book Antiqua" w:eastAsia="Book Antiqua" w:hAnsi="Book Antiqua" w:cs="Book Antiqua"/>
          <w:b/>
          <w:bCs/>
          <w:color w:val="000000"/>
        </w:rPr>
        <w:t xml:space="preserve">Diet: </w:t>
      </w:r>
      <w:r>
        <w:rPr>
          <w:rFonts w:ascii="Book Antiqua" w:eastAsia="Book Antiqua" w:hAnsi="Book Antiqua" w:cs="Book Antiqua"/>
          <w:color w:val="000000"/>
        </w:rPr>
        <w:t>Caloric intake was calculated using the Harris</w:t>
      </w:r>
      <w:r w:rsidR="00072420">
        <w:rPr>
          <w:rFonts w:ascii="Book Antiqua" w:eastAsia="Book Antiqua" w:hAnsi="Book Antiqua" w:cs="Book Antiqua"/>
          <w:color w:val="000000"/>
        </w:rPr>
        <w:t>-</w:t>
      </w:r>
      <w:r>
        <w:rPr>
          <w:rFonts w:ascii="Book Antiqua" w:eastAsia="Book Antiqua" w:hAnsi="Book Antiqua" w:cs="Book Antiqua"/>
          <w:color w:val="000000"/>
        </w:rPr>
        <w:t xml:space="preserve">Benedict equation to estimate the resting metabolic rate (RMR) plus 10% of the thermic effect of food and in addition, 20% of calories were added in order to prevent the catabolic effect of exercise. The proportion of macronutrients included was 60% of carbohydrates, 1.3-1.5g of protein/kg body weight/d, and the rest from lipids. Finally, sodium intake was restricted (60-90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/d or 1.5-2 g/d of salt) in patients with ascites or edema.</w:t>
      </w:r>
    </w:p>
    <w:p w14:paraId="229BAC2C" w14:textId="2539895C"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In terms of distribution, 60% of the total caloric intake was obtained </w:t>
      </w:r>
      <w:r w:rsidR="005B4B85">
        <w:rPr>
          <w:rFonts w:ascii="Book Antiqua" w:eastAsia="Book Antiqua" w:hAnsi="Book Antiqua" w:cs="Book Antiqua"/>
          <w:color w:val="000000"/>
        </w:rPr>
        <w:t>from</w:t>
      </w:r>
      <w:r>
        <w:rPr>
          <w:rFonts w:ascii="Book Antiqua" w:eastAsia="Book Antiqua" w:hAnsi="Book Antiqua" w:cs="Book Antiqua"/>
          <w:color w:val="000000"/>
        </w:rPr>
        <w:t xml:space="preserve"> carbohydrates of which 50% were complex carbohydrates, protein was calculated as 1.3-1.5g of protein/kg body weight/d, and the distribution of proteins w</w:t>
      </w:r>
      <w:r w:rsidR="005B4B85">
        <w:rPr>
          <w:rFonts w:ascii="Book Antiqua" w:eastAsia="Book Antiqua" w:hAnsi="Book Antiqua" w:cs="Book Antiqua"/>
          <w:color w:val="000000"/>
        </w:rPr>
        <w:t>as</w:t>
      </w:r>
      <w:r>
        <w:rPr>
          <w:rFonts w:ascii="Book Antiqua" w:eastAsia="Book Antiqua" w:hAnsi="Book Antiqua" w:cs="Book Antiqua"/>
          <w:color w:val="000000"/>
        </w:rPr>
        <w:t xml:space="preserve"> 50% vegetable protein and 50% animal protein, and the re</w:t>
      </w:r>
      <w:r w:rsidR="005B4B85">
        <w:rPr>
          <w:rFonts w:ascii="Book Antiqua" w:eastAsia="Book Antiqua" w:hAnsi="Book Antiqua" w:cs="Book Antiqua"/>
          <w:color w:val="000000"/>
        </w:rPr>
        <w:t>maining</w:t>
      </w:r>
      <w:r>
        <w:rPr>
          <w:rFonts w:ascii="Book Antiqua" w:eastAsia="Book Antiqua" w:hAnsi="Book Antiqua" w:cs="Book Antiqua"/>
          <w:color w:val="000000"/>
        </w:rPr>
        <w:t xml:space="preserve"> calories were derived from fat, with less than 10% of saturated fat and 5</w:t>
      </w:r>
      <w:r w:rsidR="00072420">
        <w:rPr>
          <w:rFonts w:ascii="Book Antiqua" w:eastAsia="Book Antiqua" w:hAnsi="Book Antiqua" w:cs="Book Antiqua"/>
          <w:color w:val="000000"/>
        </w:rPr>
        <w:t>%</w:t>
      </w:r>
      <w:r>
        <w:rPr>
          <w:rFonts w:ascii="Book Antiqua" w:eastAsia="Book Antiqua" w:hAnsi="Book Antiqua" w:cs="Book Antiqua"/>
          <w:color w:val="000000"/>
        </w:rPr>
        <w:t xml:space="preserve">-15% of unsaturated fat. </w:t>
      </w:r>
    </w:p>
    <w:p w14:paraId="4928EB33" w14:textId="1EAFAC4B"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The dietary plan was calculated according to the individual caloric requirement of each patient, with the same macronutrient distribution, as stated in </w:t>
      </w:r>
      <w:r w:rsidR="005B4B85">
        <w:rPr>
          <w:rFonts w:ascii="Book Antiqua" w:eastAsia="Book Antiqua" w:hAnsi="Book Antiqua" w:cs="Book Antiqua"/>
          <w:color w:val="000000"/>
        </w:rPr>
        <w:t xml:space="preserve">the </w:t>
      </w:r>
      <w:r>
        <w:rPr>
          <w:rFonts w:ascii="Book Antiqua" w:eastAsia="Book Antiqua" w:hAnsi="Book Antiqua" w:cs="Book Antiqua"/>
          <w:color w:val="000000"/>
        </w:rPr>
        <w:t xml:space="preserve">ESPEN </w:t>
      </w:r>
      <w:r>
        <w:rPr>
          <w:rFonts w:ascii="Book Antiqua" w:eastAsia="Book Antiqua" w:hAnsi="Book Antiqua" w:cs="Book Antiqua"/>
          <w:color w:val="000000"/>
        </w:rPr>
        <w:lastRenderedPageBreak/>
        <w:t xml:space="preserve">guidelines. The plan was created and prescribed by a trained nutritionist specialized in the field of hepatology and liver transplantation. </w:t>
      </w:r>
    </w:p>
    <w:p w14:paraId="41D3EDDA" w14:textId="54718A2B"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The patients received a dietary plan based on exchangeable food sources, where they received the permitted portions of each food group according to the </w:t>
      </w:r>
      <w:r w:rsidR="00072420">
        <w:rPr>
          <w:rFonts w:ascii="Book Antiqua" w:eastAsia="Book Antiqua" w:hAnsi="Book Antiqua" w:cs="Book Antiqua"/>
          <w:color w:val="000000"/>
        </w:rPr>
        <w:t xml:space="preserve">Mexican System of Equivalent Foods </w:t>
      </w:r>
      <w:r>
        <w:rPr>
          <w:rFonts w:ascii="Book Antiqua" w:eastAsia="Book Antiqua" w:hAnsi="Book Antiqua" w:cs="Book Antiqua"/>
          <w:color w:val="000000"/>
        </w:rPr>
        <w:t>(</w:t>
      </w:r>
      <w:r w:rsidR="00072420">
        <w:rPr>
          <w:rFonts w:ascii="Book Antiqua" w:eastAsia="Book Antiqua" w:hAnsi="Book Antiqua" w:cs="Book Antiqua"/>
          <w:color w:val="000000"/>
        </w:rPr>
        <w:t>SMAE</w:t>
      </w:r>
      <w:r>
        <w:rPr>
          <w:rFonts w:ascii="Book Antiqua" w:eastAsia="Book Antiqua" w:hAnsi="Book Antiqua" w:cs="Book Antiqua"/>
          <w:color w:val="000000"/>
        </w:rPr>
        <w:t xml:space="preserve">), the food groups are vegetables, fruits, cereals (with and without fat), legumes, animal-origin foods (with different amounts of fat), milk, fats/oils (with and without protein) and sugars (with and without fat). The dietary plan included a list of all the permitted foods in each food group and </w:t>
      </w:r>
      <w:r w:rsidR="005B4B85">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were only allowed to eat the food that was listed. </w:t>
      </w:r>
    </w:p>
    <w:p w14:paraId="7A58945E" w14:textId="76D5E3AD" w:rsidR="00A77B3E" w:rsidRDefault="006776CD" w:rsidP="0007242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foods that were excluded from the list were th</w:t>
      </w:r>
      <w:r w:rsidR="005B4B85">
        <w:rPr>
          <w:rFonts w:ascii="Book Antiqua" w:eastAsia="Book Antiqua" w:hAnsi="Book Antiqua" w:cs="Book Antiqua"/>
          <w:color w:val="000000"/>
        </w:rPr>
        <w:t>ose</w:t>
      </w:r>
      <w:r>
        <w:rPr>
          <w:rFonts w:ascii="Book Antiqua" w:eastAsia="Book Antiqua" w:hAnsi="Book Antiqua" w:cs="Book Antiqua"/>
          <w:color w:val="000000"/>
        </w:rPr>
        <w:t xml:space="preserve"> normally excluded from the diet </w:t>
      </w:r>
      <w:r w:rsidR="005B4B85">
        <w:rPr>
          <w:rFonts w:ascii="Book Antiqua" w:eastAsia="Book Antiqua" w:hAnsi="Book Antiqua" w:cs="Book Antiqua"/>
          <w:color w:val="000000"/>
        </w:rPr>
        <w:t>in</w:t>
      </w:r>
      <w:r>
        <w:rPr>
          <w:rFonts w:ascii="Book Antiqua" w:eastAsia="Book Antiqua" w:hAnsi="Book Antiqua" w:cs="Book Antiqua"/>
          <w:color w:val="000000"/>
        </w:rPr>
        <w:t xml:space="preserve"> patient</w:t>
      </w:r>
      <w:r w:rsidR="005B4B85">
        <w:rPr>
          <w:rFonts w:ascii="Book Antiqua" w:eastAsia="Book Antiqua" w:hAnsi="Book Antiqua" w:cs="Book Antiqua"/>
          <w:color w:val="000000"/>
        </w:rPr>
        <w:t>s</w:t>
      </w:r>
      <w:r>
        <w:rPr>
          <w:rFonts w:ascii="Book Antiqua" w:eastAsia="Book Antiqua" w:hAnsi="Book Antiqua" w:cs="Book Antiqua"/>
          <w:color w:val="000000"/>
        </w:rPr>
        <w:t xml:space="preserve"> with chronic liver disease; mainly, canned foods, cold meats such as sausages, ham, salami, </w:t>
      </w:r>
      <w:r>
        <w:rPr>
          <w:rFonts w:ascii="Book Antiqua" w:eastAsia="Book Antiqua" w:hAnsi="Book Antiqua" w:cs="Book Antiqua"/>
          <w:i/>
          <w:iCs/>
          <w:color w:val="000000"/>
        </w:rPr>
        <w:t>etc.</w:t>
      </w:r>
      <w:r>
        <w:rPr>
          <w:rFonts w:ascii="Book Antiqua" w:eastAsia="Book Antiqua" w:hAnsi="Book Antiqua" w:cs="Book Antiqua"/>
          <w:color w:val="000000"/>
        </w:rPr>
        <w:t>, high fat meat, high fat dairy, and overly processed drinks.</w:t>
      </w:r>
    </w:p>
    <w:p w14:paraId="15628FA0" w14:textId="77777777" w:rsidR="00072420" w:rsidRDefault="00072420" w:rsidP="00072420">
      <w:pPr>
        <w:spacing w:line="360" w:lineRule="auto"/>
        <w:jc w:val="both"/>
      </w:pPr>
    </w:p>
    <w:p w14:paraId="5F1CD656" w14:textId="3F5B1B48"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Exercise:</w:t>
      </w:r>
      <w:r w:rsidR="00072420" w:rsidRPr="00072420">
        <w:rPr>
          <w:rFonts w:ascii="Book Antiqua" w:eastAsia="Book Antiqua" w:hAnsi="Book Antiqua" w:cs="Book Antiqua"/>
          <w:color w:val="000000"/>
        </w:rPr>
        <w:t xml:space="preserve"> </w:t>
      </w:r>
      <w:r>
        <w:rPr>
          <w:rFonts w:ascii="Book Antiqua" w:eastAsia="Book Antiqua" w:hAnsi="Book Antiqua" w:cs="Book Antiqua"/>
          <w:color w:val="000000"/>
        </w:rPr>
        <w:t>For the physical exercise program, each patient received a physical activity tracker, in the form of a bracelet-based accelerometer, able to measure the number of steps (</w:t>
      </w:r>
      <w:r w:rsidRPr="00072420">
        <w:rPr>
          <w:rFonts w:ascii="Book Antiqua" w:eastAsia="Book Antiqua" w:hAnsi="Book Antiqua" w:cs="Book Antiqua"/>
          <w:i/>
          <w:iCs/>
          <w:color w:val="000000"/>
        </w:rPr>
        <w:t>i.e.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functioning as a pedometer, </w:t>
      </w:r>
      <w:proofErr w:type="spellStart"/>
      <w:r>
        <w:rPr>
          <w:rFonts w:ascii="Book Antiqua" w:eastAsia="Book Antiqua" w:hAnsi="Book Antiqua" w:cs="Book Antiqua"/>
          <w:color w:val="000000"/>
        </w:rPr>
        <w:t>PolarLoop</w:t>
      </w:r>
      <w:proofErr w:type="spellEnd"/>
      <w:r>
        <w:rPr>
          <w:rFonts w:ascii="Book Antiqua" w:eastAsia="Book Antiqua" w:hAnsi="Book Antiqua" w:cs="Book Antiqua"/>
          <w:color w:val="000000"/>
        </w:rPr>
        <w:t>, POLAR, Finland). During the 10-wk period of the study, the patients were allocated to a program that included the following:</w:t>
      </w:r>
      <w:r w:rsidR="00072420">
        <w:rPr>
          <w:rFonts w:ascii="Book Antiqua" w:eastAsia="Book Antiqua" w:hAnsi="Book Antiqua" w:cs="Book Antiqua"/>
          <w:color w:val="000000"/>
        </w:rPr>
        <w:t xml:space="preserve"> (1) </w:t>
      </w:r>
      <w:r w:rsidR="00504FBF">
        <w:rPr>
          <w:rFonts w:ascii="Book Antiqua" w:hAnsi="Book Antiqua" w:cs="Book Antiqua" w:hint="eastAsia"/>
          <w:color w:val="000000"/>
          <w:lang w:eastAsia="zh-CN"/>
        </w:rPr>
        <w:t>E</w:t>
      </w:r>
      <w:r>
        <w:rPr>
          <w:rFonts w:ascii="Book Antiqua" w:eastAsia="Book Antiqua" w:hAnsi="Book Antiqua" w:cs="Book Antiqua"/>
          <w:color w:val="000000"/>
        </w:rPr>
        <w:t xml:space="preserve">ducational session: the first intervention that the patients received (both groups), was a 15-min presentation </w:t>
      </w:r>
      <w:r w:rsidR="005B4B85">
        <w:rPr>
          <w:rFonts w:ascii="Book Antiqua" w:eastAsia="Book Antiqua" w:hAnsi="Book Antiqua" w:cs="Book Antiqua"/>
          <w:color w:val="000000"/>
        </w:rPr>
        <w:t>on</w:t>
      </w:r>
      <w:r>
        <w:rPr>
          <w:rFonts w:ascii="Book Antiqua" w:eastAsia="Book Antiqua" w:hAnsi="Book Antiqua" w:cs="Book Antiqua"/>
          <w:color w:val="000000"/>
        </w:rPr>
        <w:t xml:space="preserve"> general information related to cirrhosis and its complications, as well as the benefits, the indications and contraindications of physical exercise and non-alcoholic beer</w:t>
      </w:r>
      <w:r w:rsidR="00072420">
        <w:rPr>
          <w:rFonts w:ascii="Book Antiqua" w:eastAsia="Book Antiqua" w:hAnsi="Book Antiqua" w:cs="Book Antiqua"/>
          <w:color w:val="000000"/>
        </w:rPr>
        <w:t xml:space="preserve">; (2) </w:t>
      </w:r>
      <w:r w:rsidR="00504FBF">
        <w:rPr>
          <w:rFonts w:ascii="Book Antiqua" w:hAnsi="Book Antiqua" w:cs="Book Antiqua" w:hint="eastAsia"/>
          <w:color w:val="000000"/>
          <w:lang w:eastAsia="zh-CN"/>
        </w:rPr>
        <w:t>I</w:t>
      </w:r>
      <w:r>
        <w:rPr>
          <w:rFonts w:ascii="Book Antiqua" w:eastAsia="Book Antiqua" w:hAnsi="Book Antiqua" w:cs="Book Antiqua"/>
          <w:color w:val="000000"/>
        </w:rPr>
        <w:t xml:space="preserve">n the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 participants received a training program in order to learn how the device works and the appropriate use of the activity monitor tracker, as well as the correct record of the baseline physical activity in each patient, before starting the intervention</w:t>
      </w:r>
      <w:r w:rsidR="00072420">
        <w:rPr>
          <w:rFonts w:ascii="Book Antiqua" w:eastAsia="Book Antiqua" w:hAnsi="Book Antiqua" w:cs="Book Antiqua"/>
          <w:color w:val="000000"/>
        </w:rPr>
        <w:t xml:space="preserve">; and (3) </w:t>
      </w:r>
      <w:r w:rsidR="00504FBF">
        <w:rPr>
          <w:rFonts w:ascii="Book Antiqua" w:hAnsi="Book Antiqua" w:cs="Book Antiqua" w:hint="eastAsia"/>
          <w:color w:val="000000"/>
          <w:lang w:eastAsia="zh-CN"/>
        </w:rPr>
        <w:t>I</w:t>
      </w:r>
      <w:r>
        <w:rPr>
          <w:rFonts w:ascii="Book Antiqua" w:eastAsia="Book Antiqua" w:hAnsi="Book Antiqua" w:cs="Book Antiqua"/>
          <w:color w:val="000000"/>
        </w:rPr>
        <w:t xml:space="preserve">n the remaining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patient gradually increased </w:t>
      </w:r>
      <w:r w:rsidR="005B4B85">
        <w:rPr>
          <w:rFonts w:ascii="Book Antiqua" w:eastAsia="Book Antiqua" w:hAnsi="Book Antiqua" w:cs="Book Antiqua"/>
          <w:color w:val="000000"/>
        </w:rPr>
        <w:t>their</w:t>
      </w:r>
      <w:r>
        <w:rPr>
          <w:rFonts w:ascii="Book Antiqua" w:eastAsia="Book Antiqua" w:hAnsi="Book Antiqua" w:cs="Book Antiqua"/>
          <w:color w:val="000000"/>
        </w:rPr>
        <w:t xml:space="preserve"> baseline physical activity, aiming to reach &gt; 2500 steps/d above </w:t>
      </w:r>
      <w:r w:rsidR="005B4B85">
        <w:rPr>
          <w:rFonts w:ascii="Book Antiqua" w:eastAsia="Book Antiqua" w:hAnsi="Book Antiqua" w:cs="Book Antiqua"/>
          <w:color w:val="000000"/>
        </w:rPr>
        <w:t>the</w:t>
      </w:r>
      <w:r>
        <w:rPr>
          <w:rFonts w:ascii="Book Antiqua" w:eastAsia="Book Antiqua" w:hAnsi="Book Antiqua" w:cs="Book Antiqua"/>
          <w:color w:val="000000"/>
        </w:rPr>
        <w:t xml:space="preserve"> average baseline level and a total number of steps of 5000/d. Intensity of exercise was set using the Borg Scale of perceived exertion (scale from 6 to 20), and each patient was trained to reach a target intensity of 10-12 (corresponding to light to moderate intensity and from 3 to 3-6 </w:t>
      </w:r>
      <w:r w:rsidR="005B4B85">
        <w:rPr>
          <w:rFonts w:ascii="Book Antiqua" w:eastAsia="Book Antiqua" w:hAnsi="Book Antiqua" w:cs="Book Antiqua"/>
          <w:color w:val="000000"/>
        </w:rPr>
        <w:t>metabolic equivalents (</w:t>
      </w:r>
      <w:r>
        <w:rPr>
          <w:rFonts w:ascii="Book Antiqua" w:eastAsia="Book Antiqua" w:hAnsi="Book Antiqua" w:cs="Book Antiqua"/>
          <w:color w:val="000000"/>
        </w:rPr>
        <w:t>METs</w:t>
      </w:r>
      <w:r w:rsidR="005B4B85">
        <w:rPr>
          <w:rFonts w:ascii="Book Antiqua" w:eastAsia="Book Antiqua" w:hAnsi="Book Antiqua" w:cs="Book Antiqua"/>
          <w:color w:val="000000"/>
        </w:rPr>
        <w:t>)</w:t>
      </w:r>
      <w:r w:rsidR="00072420">
        <w:rPr>
          <w:rFonts w:ascii="Book Antiqua" w:eastAsia="Book Antiqua" w:hAnsi="Book Antiqua" w:cs="Book Antiqua"/>
          <w:color w:val="000000"/>
        </w:rPr>
        <w:t>)</w:t>
      </w:r>
      <w:r w:rsidRPr="006776CD">
        <w:rPr>
          <w:rFonts w:ascii="Book Antiqua" w:eastAsia="Book Antiqua" w:hAnsi="Book Antiqua" w:cs="Book Antiqua"/>
          <w:color w:val="000000"/>
          <w:vertAlign w:val="superscript"/>
        </w:rPr>
        <w:t>[34]</w:t>
      </w:r>
      <w:r>
        <w:rPr>
          <w:rFonts w:ascii="Book Antiqua" w:eastAsia="Book Antiqua" w:hAnsi="Book Antiqua" w:cs="Book Antiqua"/>
          <w:color w:val="000000"/>
        </w:rPr>
        <w:t>. For training</w:t>
      </w:r>
      <w:r w:rsidR="005B4B85">
        <w:rPr>
          <w:rFonts w:ascii="Book Antiqua" w:eastAsia="Book Antiqua" w:hAnsi="Book Antiqua" w:cs="Book Antiqua"/>
          <w:color w:val="000000"/>
        </w:rPr>
        <w:t>,</w:t>
      </w:r>
      <w:r>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used a long hallway with a flat surface (</w:t>
      </w:r>
      <w:r w:rsidR="00072420">
        <w:rPr>
          <w:rFonts w:ascii="Book Antiqua" w:eastAsia="Book Antiqua" w:hAnsi="Book Antiqua" w:cs="Book Antiqua"/>
          <w:color w:val="000000"/>
        </w:rPr>
        <w:t>Supplementary Fi</w:t>
      </w:r>
      <w:r>
        <w:rPr>
          <w:rFonts w:ascii="Book Antiqua" w:eastAsia="Book Antiqua" w:hAnsi="Book Antiqua" w:cs="Book Antiqua"/>
          <w:color w:val="000000"/>
        </w:rPr>
        <w:t xml:space="preserve">gure 1) allowing the patient to use the monitor, learn how it works and how to reach the intensity of exercise through a chart depicting the required level of effort (Borg scale, </w:t>
      </w:r>
      <w:r w:rsidR="00072420">
        <w:rPr>
          <w:rFonts w:ascii="Book Antiqua" w:eastAsia="Book Antiqua" w:hAnsi="Book Antiqua" w:cs="Book Antiqua"/>
          <w:color w:val="000000"/>
        </w:rPr>
        <w:t>Supplementary Fi</w:t>
      </w:r>
      <w:r>
        <w:rPr>
          <w:rFonts w:ascii="Book Antiqua" w:eastAsia="Book Antiqua" w:hAnsi="Book Antiqua" w:cs="Book Antiqua"/>
          <w:color w:val="000000"/>
        </w:rPr>
        <w:t xml:space="preserve">gure 2).  There should be no differences in exercise prescription between men and women according to </w:t>
      </w:r>
      <w:r w:rsidR="005B4B85">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guidelines</w:t>
      </w:r>
      <w:r w:rsidRPr="006776CD">
        <w:rPr>
          <w:rFonts w:ascii="Book Antiqua" w:eastAsia="Book Antiqua" w:hAnsi="Book Antiqua" w:cs="Book Antiqua"/>
          <w:color w:val="000000"/>
          <w:vertAlign w:val="superscript"/>
        </w:rPr>
        <w:t>[</w:t>
      </w:r>
      <w:proofErr w:type="gramEnd"/>
      <w:r w:rsidRPr="006776CD">
        <w:rPr>
          <w:rFonts w:ascii="Book Antiqua" w:eastAsia="Book Antiqua" w:hAnsi="Book Antiqua" w:cs="Book Antiqua"/>
          <w:color w:val="000000"/>
          <w:vertAlign w:val="superscript"/>
        </w:rPr>
        <w:t>34,35]</w:t>
      </w:r>
      <w:r>
        <w:rPr>
          <w:rFonts w:ascii="Book Antiqua" w:eastAsia="Book Antiqua" w:hAnsi="Book Antiqua" w:cs="Book Antiqua"/>
          <w:color w:val="000000"/>
        </w:rPr>
        <w:t>. Nutritional requirements were adjusted according to sex.</w:t>
      </w:r>
    </w:p>
    <w:p w14:paraId="4A2CC1CE" w14:textId="77777777" w:rsidR="006776CD" w:rsidRDefault="006776CD" w:rsidP="00072420">
      <w:pPr>
        <w:spacing w:line="360" w:lineRule="auto"/>
        <w:jc w:val="both"/>
      </w:pPr>
    </w:p>
    <w:p w14:paraId="705778AE" w14:textId="2341ED79"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Non-alcoholic beer nutritional supplementation:</w:t>
      </w:r>
      <w:r>
        <w:rPr>
          <w:rFonts w:ascii="Book Antiqua" w:eastAsia="Book Antiqua" w:hAnsi="Book Antiqua" w:cs="Book Antiqua"/>
          <w:color w:val="000000"/>
        </w:rPr>
        <w:t xml:space="preserve"> Each patient in the intervention group received 1 can (330 mL) of non-alcoholic beer daily (O´Doul´s</w:t>
      </w:r>
      <w:r w:rsidRPr="006776C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 Louis, MO, United States), </w:t>
      </w:r>
      <w:r w:rsidR="00034633">
        <w:rPr>
          <w:rFonts w:ascii="Book Antiqua" w:eastAsia="Book Antiqua" w:hAnsi="Book Antiqua" w:cs="Book Antiqua"/>
          <w:color w:val="000000"/>
        </w:rPr>
        <w:t>which</w:t>
      </w:r>
      <w:r>
        <w:rPr>
          <w:rFonts w:ascii="Book Antiqua" w:eastAsia="Book Antiqua" w:hAnsi="Book Antiqua" w:cs="Book Antiqua"/>
          <w:color w:val="000000"/>
        </w:rPr>
        <w:t xml:space="preserve"> was indicated to be consumed together with food during lunch, for 8 wk. Caloric and nutritional intake derived from the non-alcoholic beer (0.4% alcohol, 90 kcal/350 mL, 0 g fat, 18 g carbohydrates/350 mL, 1.9 g protein/350 mL), was included in the daily caloric intake mentioned </w:t>
      </w:r>
      <w:r w:rsidR="00034633">
        <w:rPr>
          <w:rFonts w:ascii="Book Antiqua" w:eastAsia="Book Antiqua" w:hAnsi="Book Antiqua" w:cs="Book Antiqua"/>
          <w:color w:val="000000"/>
        </w:rPr>
        <w:t>previously</w:t>
      </w:r>
      <w:r>
        <w:rPr>
          <w:rFonts w:ascii="Book Antiqua" w:eastAsia="Book Antiqua" w:hAnsi="Book Antiqua" w:cs="Book Antiqua"/>
          <w:color w:val="000000"/>
        </w:rPr>
        <w:t xml:space="preserve"> (detailed information regarding the components and ingredients of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are shown in </w:t>
      </w:r>
      <w:r w:rsidRPr="005F0EBE">
        <w:rPr>
          <w:rFonts w:ascii="Book Antiqua" w:eastAsia="Book Antiqua" w:hAnsi="Book Antiqua" w:cs="Book Antiqua"/>
          <w:color w:val="000000"/>
        </w:rPr>
        <w:t>Supplementary Material</w:t>
      </w:r>
      <w:r>
        <w:rPr>
          <w:rFonts w:ascii="Book Antiqua" w:eastAsia="Book Antiqua" w:hAnsi="Book Antiqua" w:cs="Book Antiqua"/>
          <w:color w:val="000000"/>
        </w:rPr>
        <w:t xml:space="preserve"> </w:t>
      </w:r>
      <w:r w:rsidR="00F421D0">
        <w:rPr>
          <w:rFonts w:ascii="Book Antiqua" w:eastAsia="Book Antiqua" w:hAnsi="Book Antiqua" w:cs="Book Antiqua"/>
          <w:color w:val="000000"/>
        </w:rPr>
        <w:t xml:space="preserve">Appendix </w:t>
      </w:r>
      <w:r>
        <w:rPr>
          <w:rFonts w:ascii="Book Antiqua" w:eastAsia="Book Antiqua" w:hAnsi="Book Antiqua" w:cs="Book Antiqua"/>
          <w:color w:val="000000"/>
        </w:rPr>
        <w:t>1). The control group received a 330 mL bottle of water, in order to control the possible adverse events resulting from the increased fluid intake.</w:t>
      </w:r>
    </w:p>
    <w:p w14:paraId="272171B7" w14:textId="77777777" w:rsidR="006776CD" w:rsidRPr="006776CD" w:rsidRDefault="006776CD">
      <w:pPr>
        <w:spacing w:line="360" w:lineRule="auto"/>
        <w:jc w:val="both"/>
        <w:rPr>
          <w:b/>
          <w:bCs/>
        </w:rPr>
      </w:pPr>
    </w:p>
    <w:p w14:paraId="66BDAA70" w14:textId="77777777" w:rsidR="00A77B3E" w:rsidRPr="006776CD" w:rsidRDefault="006776CD">
      <w:pPr>
        <w:spacing w:line="360" w:lineRule="auto"/>
        <w:jc w:val="both"/>
        <w:rPr>
          <w:b/>
          <w:bCs/>
        </w:rPr>
      </w:pPr>
      <w:r w:rsidRPr="006776CD">
        <w:rPr>
          <w:rFonts w:ascii="Book Antiqua" w:eastAsia="Book Antiqua" w:hAnsi="Book Antiqua" w:cs="Book Antiqua"/>
          <w:b/>
          <w:bCs/>
          <w:i/>
          <w:iCs/>
          <w:color w:val="000000"/>
        </w:rPr>
        <w:t>Follow up during the study</w:t>
      </w:r>
    </w:p>
    <w:p w14:paraId="15407504" w14:textId="77777777" w:rsidR="00A77B3E" w:rsidRDefault="006776CD" w:rsidP="006776CD">
      <w:pPr>
        <w:spacing w:line="360" w:lineRule="auto"/>
        <w:jc w:val="both"/>
      </w:pPr>
      <w:r>
        <w:rPr>
          <w:rFonts w:ascii="Book Antiqua" w:eastAsia="Book Antiqua" w:hAnsi="Book Antiqua" w:cs="Book Antiqua"/>
          <w:color w:val="000000"/>
        </w:rPr>
        <w:t xml:space="preserve">Patients were followed for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determine the baseline physical activity and to adapt to the monitoring device,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intervention)</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they were evaluated onsite at weeks -2, 0, 4 and 8. In each visit, adverse events, vital signs and nutritional variables were evaluated, as well as adherence to the diet/exercise program and non-alcoholic beer/water consumption by counting the empty cans or water bottles that patients were asked to take back to the center.</w:t>
      </w:r>
    </w:p>
    <w:p w14:paraId="64D5C443" w14:textId="6132CA53" w:rsidR="00A77B3E" w:rsidRDefault="006776CD" w:rsidP="006776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baseline and final evaluations, biochemical tests (liver function tests, serum electrolytes, creatinine, glucose, complete blood count and </w:t>
      </w:r>
      <w:r w:rsidR="00034633">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034633">
        <w:rPr>
          <w:rFonts w:ascii="Book Antiqua" w:eastAsia="Book Antiqua" w:hAnsi="Book Antiqua" w:cs="Book Antiqua"/>
          <w:color w:val="000000"/>
        </w:rPr>
        <w:t>)</w:t>
      </w:r>
      <w:r>
        <w:rPr>
          <w:rFonts w:ascii="Book Antiqua" w:eastAsia="Book Antiqua" w:hAnsi="Book Antiqua" w:cs="Book Antiqua"/>
          <w:color w:val="000000"/>
        </w:rPr>
        <w:t>) were performed in every patient, according to the standards of the central laboratory in our institution.</w:t>
      </w:r>
    </w:p>
    <w:p w14:paraId="55FBA4F1" w14:textId="77777777" w:rsidR="006776CD" w:rsidRDefault="006776CD" w:rsidP="006776CD">
      <w:pPr>
        <w:spacing w:line="360" w:lineRule="auto"/>
        <w:jc w:val="both"/>
      </w:pPr>
    </w:p>
    <w:p w14:paraId="77D725D0" w14:textId="77777777" w:rsidR="00A77B3E" w:rsidRDefault="006776CD">
      <w:pPr>
        <w:spacing w:line="360" w:lineRule="auto"/>
        <w:jc w:val="both"/>
      </w:pPr>
      <w:r>
        <w:rPr>
          <w:rFonts w:ascii="Book Antiqua" w:eastAsia="Book Antiqua" w:hAnsi="Book Antiqua" w:cs="Book Antiqua"/>
          <w:b/>
          <w:bCs/>
          <w:i/>
          <w:iCs/>
          <w:color w:val="000000"/>
        </w:rPr>
        <w:lastRenderedPageBreak/>
        <w:t xml:space="preserve">Outcome measurements </w:t>
      </w:r>
    </w:p>
    <w:p w14:paraId="13D296D9" w14:textId="333FF913" w:rsidR="00A77B3E" w:rsidRDefault="006776CD">
      <w:pPr>
        <w:spacing w:line="360" w:lineRule="auto"/>
        <w:jc w:val="both"/>
      </w:pPr>
      <w:r>
        <w:rPr>
          <w:rFonts w:ascii="Book Antiqua" w:eastAsia="Book Antiqua" w:hAnsi="Book Antiqua" w:cs="Book Antiqua"/>
          <w:b/>
          <w:bCs/>
          <w:color w:val="000000"/>
        </w:rPr>
        <w:t>Nutritional status:</w:t>
      </w:r>
      <w:r>
        <w:rPr>
          <w:rFonts w:ascii="Book Antiqua" w:eastAsia="Book Antiqua" w:hAnsi="Book Antiqua" w:cs="Book Antiqua"/>
          <w:color w:val="000000"/>
        </w:rPr>
        <w:t xml:space="preserve"> At baseline evaluation, weight and height were measured and later weight </w:t>
      </w:r>
      <w:r w:rsidR="00034633">
        <w:rPr>
          <w:rFonts w:ascii="Book Antiqua" w:eastAsia="Book Antiqua" w:hAnsi="Book Antiqua" w:cs="Book Antiqua"/>
          <w:color w:val="000000"/>
        </w:rPr>
        <w:t>at each</w:t>
      </w:r>
      <w:r>
        <w:rPr>
          <w:rFonts w:ascii="Book Antiqua" w:eastAsia="Book Antiqua" w:hAnsi="Book Antiqua" w:cs="Book Antiqua"/>
          <w:color w:val="000000"/>
        </w:rPr>
        <w:t xml:space="preserve"> subsequent visit.</w:t>
      </w:r>
    </w:p>
    <w:p w14:paraId="10F1C718" w14:textId="384317A2"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Bioimpedance analysis (BIA) was performed using a </w:t>
      </w:r>
      <w:proofErr w:type="spellStart"/>
      <w:r>
        <w:rPr>
          <w:rFonts w:ascii="Book Antiqua" w:eastAsia="Book Antiqua" w:hAnsi="Book Antiqua" w:cs="Book Antiqua"/>
          <w:color w:val="000000"/>
        </w:rPr>
        <w:t>monofrequency</w:t>
      </w:r>
      <w:proofErr w:type="spellEnd"/>
      <w:r>
        <w:rPr>
          <w:rFonts w:ascii="Book Antiqua" w:eastAsia="Book Antiqua" w:hAnsi="Book Antiqua" w:cs="Book Antiqua"/>
          <w:color w:val="000000"/>
        </w:rPr>
        <w:t xml:space="preserve"> device at 50 kHz (RJL systems, Quantum IV), at baseline and final evaluations, after an overnight 8-h fasting period, with an empty bladder and removing any metal objects the patient may be carrying. After placing four electrodes, two in the right hand and two in the right foot, the measurement was performed </w:t>
      </w:r>
      <w:r w:rsidR="00034633">
        <w:rPr>
          <w:rFonts w:ascii="Book Antiqua" w:eastAsia="Book Antiqua" w:hAnsi="Book Antiqua" w:cs="Book Antiqua"/>
          <w:color w:val="000000"/>
        </w:rPr>
        <w:t xml:space="preserve">to </w:t>
      </w:r>
      <w:r>
        <w:rPr>
          <w:rFonts w:ascii="Book Antiqua" w:eastAsia="Book Antiqua" w:hAnsi="Book Antiqua" w:cs="Book Antiqua"/>
          <w:color w:val="000000"/>
        </w:rPr>
        <w:t>obtain resistance (R), reactance (</w:t>
      </w:r>
      <w:proofErr w:type="spellStart"/>
      <w:proofErr w:type="gramStart"/>
      <w:r>
        <w:rPr>
          <w:rFonts w:ascii="Book Antiqua" w:eastAsia="Book Antiqua" w:hAnsi="Book Antiqua" w:cs="Book Antiqua"/>
          <w:color w:val="000000"/>
        </w:rPr>
        <w:t>Xc</w:t>
      </w:r>
      <w:proofErr w:type="spellEnd"/>
      <w:proofErr w:type="gramEnd"/>
      <w:r>
        <w:rPr>
          <w:rFonts w:ascii="Book Antiqua" w:eastAsia="Book Antiqua" w:hAnsi="Book Antiqua" w:cs="Book Antiqua"/>
          <w:color w:val="000000"/>
        </w:rPr>
        <w:t>) and phase angle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Malnutrition was considered when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was below 4.9° as previously validated and standardized in patients with </w:t>
      </w:r>
      <w:proofErr w:type="gramStart"/>
      <w:r>
        <w:rPr>
          <w:rFonts w:ascii="Book Antiqua" w:eastAsia="Book Antiqua" w:hAnsi="Book Antiqua" w:cs="Book Antiqua"/>
          <w:color w:val="000000"/>
        </w:rPr>
        <w:t>cirrhosis</w:t>
      </w:r>
      <w:r w:rsidRPr="006776CD">
        <w:rPr>
          <w:rFonts w:ascii="Book Antiqua" w:eastAsia="Book Antiqua" w:hAnsi="Book Antiqua" w:cs="Book Antiqua"/>
          <w:color w:val="000000"/>
          <w:vertAlign w:val="superscript"/>
        </w:rPr>
        <w:t>[</w:t>
      </w:r>
      <w:proofErr w:type="gramEnd"/>
      <w:r w:rsidRPr="006776CD">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266FA967" w14:textId="0E8A8408" w:rsidR="00A77B3E" w:rsidRDefault="006776CD" w:rsidP="006776CD">
      <w:pPr>
        <w:spacing w:line="360" w:lineRule="auto"/>
        <w:ind w:firstLineChars="100" w:firstLine="240"/>
        <w:jc w:val="both"/>
      </w:pPr>
      <w:r>
        <w:rPr>
          <w:rFonts w:ascii="Book Antiqua" w:eastAsia="Book Antiqua" w:hAnsi="Book Antiqua" w:cs="Book Antiqua"/>
          <w:color w:val="000000"/>
        </w:rPr>
        <w:t>Anthropometry was performed at baseline and final evaluations, including arm circumference, mid-arm circumference (MAC), triceps skinfold thickness, thigh and calf circumferences, and handgrip strength.</w:t>
      </w:r>
    </w:p>
    <w:p w14:paraId="24C2AB69" w14:textId="5685188F"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Triceps skinfold thickness (TST) was measured on the non-dominant arm to the nearest mm using a </w:t>
      </w:r>
      <w:proofErr w:type="spellStart"/>
      <w:r>
        <w:rPr>
          <w:rFonts w:ascii="Book Antiqua" w:eastAsia="Book Antiqua" w:hAnsi="Book Antiqua" w:cs="Book Antiqua"/>
          <w:color w:val="000000"/>
        </w:rPr>
        <w:t>Harpenden</w:t>
      </w:r>
      <w:proofErr w:type="spellEnd"/>
      <w:r>
        <w:rPr>
          <w:rFonts w:ascii="Book Antiqua" w:eastAsia="Book Antiqua" w:hAnsi="Book Antiqua" w:cs="Book Antiqua"/>
          <w:color w:val="000000"/>
        </w:rPr>
        <w:t xml:space="preserve"> caliper and mid-arm circumference was measured on the non-dominant arm to the nearest 0.1 cm with a non-stretchable measuring tape. Mid-arm muscle circumference (MAMC), was calculated from the MAC and the TST </w:t>
      </w:r>
      <w:r w:rsidR="00034633">
        <w:rPr>
          <w:rFonts w:ascii="Book Antiqua" w:eastAsia="Book Antiqua" w:hAnsi="Book Antiqua" w:cs="Book Antiqua"/>
          <w:color w:val="000000"/>
        </w:rPr>
        <w:t>using</w:t>
      </w:r>
      <w:r>
        <w:rPr>
          <w:rFonts w:ascii="Book Antiqua" w:eastAsia="Book Antiqua" w:hAnsi="Book Antiqua" w:cs="Book Antiqua"/>
          <w:color w:val="000000"/>
        </w:rPr>
        <w:t xml:space="preserve"> the formula MAMC (mm) = MAC (mm) - (3.14 TST in mm). Subjects were considered malnourished when TST and/or MAMC were below the 5</w:t>
      </w:r>
      <w:r w:rsidRPr="006776C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w:t>
      </w:r>
    </w:p>
    <w:p w14:paraId="5B36B090" w14:textId="4B0C16B8" w:rsidR="00A77B3E" w:rsidRDefault="006776CD" w:rsidP="006776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Handgrip strength (HGS) was measured with the patient seated using a Jamar handgrip dynamometer (Patterson Medical, Warrenville, I</w:t>
      </w:r>
      <w:r w:rsidR="00034633">
        <w:rPr>
          <w:rFonts w:ascii="Book Antiqua" w:eastAsia="Book Antiqua" w:hAnsi="Book Antiqua" w:cs="Book Antiqua"/>
          <w:color w:val="000000"/>
        </w:rPr>
        <w:t>L, U</w:t>
      </w:r>
      <w:r w:rsidR="00DD4987">
        <w:rPr>
          <w:rFonts w:ascii="Book Antiqua" w:eastAsia="Book Antiqua" w:hAnsi="Book Antiqua" w:cs="Book Antiqua"/>
          <w:color w:val="000000"/>
        </w:rPr>
        <w:t>nited States</w:t>
      </w:r>
      <w:r>
        <w:rPr>
          <w:rFonts w:ascii="Book Antiqua" w:eastAsia="Book Antiqua" w:hAnsi="Book Antiqua" w:cs="Book Antiqua"/>
          <w:color w:val="000000"/>
        </w:rPr>
        <w:t xml:space="preserve">). Measurements were made according to </w:t>
      </w:r>
      <w:r w:rsidR="00034633">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034633">
        <w:rPr>
          <w:rFonts w:ascii="Book Antiqua" w:eastAsia="Book Antiqua" w:hAnsi="Book Antiqua" w:cs="Book Antiqua"/>
          <w:color w:val="000000"/>
        </w:rPr>
        <w:t>’s</w:t>
      </w:r>
      <w:r>
        <w:rPr>
          <w:rFonts w:ascii="Book Antiqua" w:eastAsia="Book Antiqua" w:hAnsi="Book Antiqua" w:cs="Book Antiqua"/>
          <w:color w:val="000000"/>
        </w:rPr>
        <w:t xml:space="preserve"> instructions and recorded to the nearest kg.</w:t>
      </w:r>
    </w:p>
    <w:p w14:paraId="44E4954E" w14:textId="77777777" w:rsidR="006776CD" w:rsidRDefault="006776CD" w:rsidP="006776CD">
      <w:pPr>
        <w:spacing w:line="360" w:lineRule="auto"/>
        <w:jc w:val="both"/>
      </w:pPr>
    </w:p>
    <w:p w14:paraId="5C2060D9" w14:textId="29D05DF2"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Quality of life</w:t>
      </w:r>
      <w:r>
        <w:rPr>
          <w:rFonts w:ascii="Book Antiqua" w:eastAsia="Book Antiqua" w:hAnsi="Book Antiqua" w:cs="Book Antiqua"/>
          <w:color w:val="000000"/>
        </w:rPr>
        <w:t xml:space="preserve">: Quality of life was assessed with the chronic liver disease questionnaire (CLDQ), and the 36-item short form health survey (SF-36) in all the participants before and after completion of the study. </w:t>
      </w:r>
    </w:p>
    <w:p w14:paraId="7F726CEF" w14:textId="77777777" w:rsidR="006776CD" w:rsidRDefault="006776CD">
      <w:pPr>
        <w:spacing w:line="360" w:lineRule="auto"/>
        <w:jc w:val="both"/>
      </w:pPr>
    </w:p>
    <w:p w14:paraId="61304B2F" w14:textId="63C9F952"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Neurocognitive function:</w:t>
      </w:r>
      <w:r>
        <w:rPr>
          <w:rFonts w:ascii="Book Antiqua" w:eastAsia="Book Antiqua" w:hAnsi="Book Antiqua" w:cs="Book Antiqua"/>
          <w:color w:val="000000"/>
        </w:rPr>
        <w:t xml:space="preserve"> At baseline and final evaluations, both the psychometric hepatic encephalopathy score (PHES) and critical flicker frequency (CFF, </w:t>
      </w:r>
      <w:proofErr w:type="spellStart"/>
      <w:r>
        <w:rPr>
          <w:rFonts w:ascii="Book Antiqua" w:eastAsia="Book Antiqua" w:hAnsi="Book Antiqua" w:cs="Book Antiqua"/>
          <w:color w:val="000000"/>
        </w:rPr>
        <w:t>Hepatonorm</w:t>
      </w:r>
      <w:proofErr w:type="spellEnd"/>
      <w:r>
        <w:rPr>
          <w:rFonts w:ascii="Book Antiqua" w:eastAsia="Book Antiqua" w:hAnsi="Book Antiqua" w:cs="Book Antiqua"/>
          <w:color w:val="000000"/>
        </w:rPr>
        <w:t xml:space="preserve"> Analyzer R&amp;R </w:t>
      </w:r>
      <w:proofErr w:type="spellStart"/>
      <w:r>
        <w:rPr>
          <w:rFonts w:ascii="Book Antiqua" w:eastAsia="Book Antiqua" w:hAnsi="Book Antiqua" w:cs="Book Antiqua"/>
          <w:color w:val="000000"/>
        </w:rPr>
        <w:t>Medi</w:t>
      </w:r>
      <w:proofErr w:type="spellEnd"/>
      <w:r>
        <w:rPr>
          <w:rFonts w:ascii="Book Antiqua" w:eastAsia="Book Antiqua" w:hAnsi="Book Antiqua" w:cs="Book Antiqua"/>
          <w:color w:val="000000"/>
        </w:rPr>
        <w:t>-Business Freiburg, Freiburg, Germany), were performed in all the participants.</w:t>
      </w:r>
    </w:p>
    <w:p w14:paraId="566EB04E" w14:textId="77777777" w:rsidR="006776CD" w:rsidRDefault="006776CD">
      <w:pPr>
        <w:spacing w:line="360" w:lineRule="auto"/>
        <w:jc w:val="both"/>
      </w:pPr>
    </w:p>
    <w:p w14:paraId="14C12890" w14:textId="3D01E8F3"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Endothelial function</w:t>
      </w:r>
      <w:r>
        <w:rPr>
          <w:rFonts w:ascii="Book Antiqua" w:eastAsia="Book Antiqua" w:hAnsi="Book Antiqua" w:cs="Book Antiqua"/>
          <w:color w:val="000000"/>
        </w:rPr>
        <w:t xml:space="preserve">: Endothelial function was measured using plethysmography. While the patient </w:t>
      </w:r>
      <w:r w:rsidR="00DD4987">
        <w:rPr>
          <w:rFonts w:ascii="Book Antiqua" w:eastAsia="Book Antiqua" w:hAnsi="Book Antiqua" w:cs="Book Antiqua"/>
          <w:color w:val="000000"/>
        </w:rPr>
        <w:t xml:space="preserve">was </w:t>
      </w:r>
      <w:r>
        <w:rPr>
          <w:rFonts w:ascii="Book Antiqua" w:eastAsia="Book Antiqua" w:hAnsi="Book Antiqua" w:cs="Book Antiqua"/>
          <w:color w:val="000000"/>
        </w:rPr>
        <w:t xml:space="preserve">sitting, the baseline plethysmography wave was recorded for 30 s, and thereafter ischemia was induced by insufflating an upper arm blood pressure cuff 30 mmHg above the systolic pressure </w:t>
      </w:r>
      <w:r w:rsidR="00DD4987">
        <w:rPr>
          <w:rFonts w:ascii="Book Antiqua" w:eastAsia="Book Antiqua" w:hAnsi="Book Antiqua" w:cs="Book Antiqua"/>
          <w:color w:val="000000"/>
        </w:rPr>
        <w:t>for</w:t>
      </w:r>
      <w:r>
        <w:rPr>
          <w:rFonts w:ascii="Book Antiqua" w:eastAsia="Book Antiqua" w:hAnsi="Book Antiqua" w:cs="Book Antiqua"/>
          <w:color w:val="000000"/>
        </w:rPr>
        <w:t xml:space="preserve"> 5 min. Finally, a new wave was recorded </w:t>
      </w:r>
      <w:r w:rsidR="00DD4987">
        <w:rPr>
          <w:rFonts w:ascii="Book Antiqua" w:eastAsia="Book Antiqua" w:hAnsi="Book Antiqua" w:cs="Book Antiqua"/>
          <w:color w:val="000000"/>
        </w:rPr>
        <w:t>for</w:t>
      </w:r>
      <w:r>
        <w:rPr>
          <w:rFonts w:ascii="Book Antiqua" w:eastAsia="Book Antiqua" w:hAnsi="Book Antiqua" w:cs="Book Antiqua"/>
          <w:color w:val="000000"/>
        </w:rPr>
        <w:t xml:space="preserve"> 120 s after deflating the arm cuff (post-ischemia wave). Every 30 s the plethysmography wave was recorded and contrasted with the baseline wave, </w:t>
      </w:r>
      <w:r w:rsidR="00DD4987">
        <w:rPr>
          <w:rFonts w:ascii="Book Antiqua" w:eastAsia="Book Antiqua" w:hAnsi="Book Antiqua" w:cs="Book Antiqua"/>
          <w:color w:val="000000"/>
        </w:rPr>
        <w:t xml:space="preserve">and </w:t>
      </w:r>
      <w:r>
        <w:rPr>
          <w:rFonts w:ascii="Book Antiqua" w:eastAsia="Book Antiqua" w:hAnsi="Book Antiqua" w:cs="Book Antiqua"/>
          <w:color w:val="000000"/>
        </w:rPr>
        <w:t>the maximal amplitude time (MAT) and the total time (TT) of the wave</w:t>
      </w:r>
      <w:r w:rsidR="00DD4987">
        <w:rPr>
          <w:rFonts w:ascii="Book Antiqua" w:eastAsia="Book Antiqua" w:hAnsi="Book Antiqua" w:cs="Book Antiqua"/>
          <w:color w:val="000000"/>
        </w:rPr>
        <w:t xml:space="preserve"> were calculated</w:t>
      </w:r>
      <w:r>
        <w:rPr>
          <w:rFonts w:ascii="Book Antiqua" w:eastAsia="Book Antiqua" w:hAnsi="Book Antiqua" w:cs="Book Antiqua"/>
          <w:color w:val="000000"/>
        </w:rPr>
        <w:t xml:space="preserve">. Endothelial dysfunction was considered when the value of the MAT/TT ratio was &lt; 30, as has been described </w:t>
      </w:r>
      <w:proofErr w:type="gramStart"/>
      <w:r>
        <w:rPr>
          <w:rFonts w:ascii="Book Antiqua" w:eastAsia="Book Antiqua" w:hAnsi="Book Antiqua" w:cs="Book Antiqua"/>
          <w:color w:val="000000"/>
        </w:rPr>
        <w:t>previously</w:t>
      </w:r>
      <w:r w:rsidRPr="006776CD">
        <w:rPr>
          <w:rFonts w:ascii="Book Antiqua" w:eastAsia="Book Antiqua" w:hAnsi="Book Antiqua" w:cs="Book Antiqua"/>
          <w:color w:val="000000"/>
          <w:vertAlign w:val="superscript"/>
        </w:rPr>
        <w:t>[</w:t>
      </w:r>
      <w:proofErr w:type="gramEnd"/>
      <w:r w:rsidRPr="006776CD">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person who performed the study was unaware of the group status of the patient. </w:t>
      </w:r>
    </w:p>
    <w:p w14:paraId="078BD6AD" w14:textId="77777777" w:rsidR="006776CD" w:rsidRDefault="006776CD">
      <w:pPr>
        <w:spacing w:line="360" w:lineRule="auto"/>
        <w:jc w:val="both"/>
      </w:pPr>
    </w:p>
    <w:p w14:paraId="513DD1A9" w14:textId="0035D3CE" w:rsidR="00A77B3E" w:rsidRDefault="006776CD">
      <w:pPr>
        <w:spacing w:line="360" w:lineRule="auto"/>
        <w:jc w:val="both"/>
      </w:pPr>
      <w:r>
        <w:rPr>
          <w:rFonts w:ascii="Book Antiqua" w:eastAsia="Book Antiqua" w:hAnsi="Book Antiqua" w:cs="Book Antiqua"/>
          <w:b/>
          <w:bCs/>
          <w:i/>
          <w:iCs/>
          <w:color w:val="000000"/>
        </w:rPr>
        <w:t>Statistical analysis</w:t>
      </w:r>
    </w:p>
    <w:p w14:paraId="4BA126D2" w14:textId="0D5283BA" w:rsidR="00A77B3E" w:rsidRDefault="006776CD" w:rsidP="006776CD">
      <w:pPr>
        <w:spacing w:line="360" w:lineRule="auto"/>
        <w:jc w:val="both"/>
      </w:pPr>
      <w:r>
        <w:rPr>
          <w:rFonts w:ascii="Book Antiqua" w:eastAsia="Book Antiqua" w:hAnsi="Book Antiqua" w:cs="Book Antiqua"/>
          <w:color w:val="000000"/>
        </w:rPr>
        <w:t xml:space="preserve">Sample size was estimated according to a previous study in patients with cirrhosis allocated to a physical exercise program, where nutritional status evaluated through BIA derived-phase angle, showed an improvement after exercise, from a baseline of 5.8º ± 0.89 to 6.0º ± 0.81 at the end of the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this difference was 0.2º ± 0.89 (3.4%), and for the present study a total change of 10% was expected (Δ = 0.58). Finally, with α y β error of 0.05 and 0.2, and a drop out of 10% the final number was 21 patients per group.</w:t>
      </w:r>
    </w:p>
    <w:p w14:paraId="005B2BBF" w14:textId="653D05E0"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Normality of the data was evaluated with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 xml:space="preserve">Shapiro-Wilk test. Data </w:t>
      </w:r>
      <w:r w:rsidR="00DD4987">
        <w:rPr>
          <w:rFonts w:ascii="Book Antiqua" w:eastAsia="Book Antiqua" w:hAnsi="Book Antiqua" w:cs="Book Antiqua"/>
          <w:color w:val="000000"/>
        </w:rPr>
        <w:t>are</w:t>
      </w:r>
      <w:r>
        <w:rPr>
          <w:rFonts w:ascii="Book Antiqua" w:eastAsia="Book Antiqua" w:hAnsi="Book Antiqua" w:cs="Book Antiqua"/>
          <w:color w:val="000000"/>
        </w:rPr>
        <w:t xml:space="preserve"> presented as mean ± SD, median (P25-P75) or frequencies. Results at baseline and final evaluations in each group (paired data) were analyzed </w:t>
      </w:r>
      <w:r w:rsidR="00DD4987">
        <w:rPr>
          <w:rFonts w:ascii="Book Antiqua" w:eastAsia="Book Antiqua" w:hAnsi="Book Antiqua" w:cs="Book Antiqua"/>
          <w:color w:val="000000"/>
        </w:rPr>
        <w:t>with the</w:t>
      </w:r>
      <w:r>
        <w:rPr>
          <w:rFonts w:ascii="Book Antiqua" w:eastAsia="Book Antiqua" w:hAnsi="Book Antiqua" w:cs="Book Antiqua"/>
          <w:color w:val="000000"/>
        </w:rPr>
        <w:t xml:space="preserve"> Wilcoxon signed-rank test.  For comparisons between groups</w:t>
      </w:r>
      <w:r w:rsidR="00DD4987">
        <w:rPr>
          <w:rFonts w:ascii="Book Antiqua" w:eastAsia="Book Antiqua" w:hAnsi="Book Antiqua" w:cs="Book Antiqua"/>
          <w:color w:val="000000"/>
        </w:rPr>
        <w:t>, the</w:t>
      </w:r>
      <w:r>
        <w:rPr>
          <w:rFonts w:ascii="Book Antiqua" w:eastAsia="Book Antiqua" w:hAnsi="Book Antiqua" w:cs="Book Antiqua"/>
          <w:color w:val="000000"/>
        </w:rPr>
        <w:t xml:space="preserve"> Mann-Whitney </w:t>
      </w:r>
      <w:r w:rsidRPr="005F0EBE">
        <w:rPr>
          <w:rFonts w:ascii="Book Antiqua" w:eastAsia="Book Antiqua" w:hAnsi="Book Antiqua" w:cs="Book Antiqua"/>
          <w:i/>
          <w:iCs/>
          <w:color w:val="000000"/>
        </w:rPr>
        <w:t>U</w:t>
      </w:r>
      <w:r>
        <w:rPr>
          <w:rFonts w:ascii="Book Antiqua" w:eastAsia="Book Antiqua" w:hAnsi="Book Antiqua" w:cs="Book Antiqua"/>
          <w:color w:val="000000"/>
        </w:rPr>
        <w:t xml:space="preserve"> or Student´s </w:t>
      </w:r>
      <w:r w:rsidRPr="005F0EBE">
        <w:rPr>
          <w:rFonts w:ascii="Book Antiqua" w:eastAsia="Book Antiqua" w:hAnsi="Book Antiqua" w:cs="Book Antiqua"/>
          <w:i/>
          <w:iCs/>
          <w:color w:val="000000"/>
        </w:rPr>
        <w:t>t</w:t>
      </w:r>
      <w:r>
        <w:rPr>
          <w:rFonts w:ascii="Book Antiqua" w:eastAsia="Book Antiqua" w:hAnsi="Book Antiqua" w:cs="Book Antiqua"/>
          <w:color w:val="000000"/>
        </w:rPr>
        <w:t xml:space="preserve">-test was used. Areas under the curve (AUC) were constructed with the repeated values (time 0’, 30’, 60’, 90’ and 120’), of the MAT/TT ratio obtained at baseline and final evaluations. </w:t>
      </w:r>
      <w:r w:rsidR="00DD4987">
        <w:rPr>
          <w:rFonts w:ascii="Book Antiqua" w:eastAsia="Book Antiqua" w:hAnsi="Book Antiqua" w:cs="Book Antiqua"/>
          <w:color w:val="000000"/>
        </w:rPr>
        <w:t>In</w:t>
      </w:r>
      <w:r>
        <w:rPr>
          <w:rFonts w:ascii="Book Antiqua" w:eastAsia="Book Antiqua" w:hAnsi="Book Antiqua" w:cs="Book Antiqua"/>
          <w:color w:val="000000"/>
        </w:rPr>
        <w:t xml:space="preserve"> th</w:t>
      </w:r>
      <w:r w:rsidR="00DD4987">
        <w:rPr>
          <w:rFonts w:ascii="Book Antiqua" w:eastAsia="Book Antiqua" w:hAnsi="Book Antiqua" w:cs="Book Antiqua"/>
          <w:color w:val="000000"/>
        </w:rPr>
        <w:t>is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analysis, only those patients receiving at least 1 d of intervention were included (modified </w:t>
      </w:r>
      <w:r w:rsidR="00DD4987">
        <w:rPr>
          <w:rFonts w:ascii="Book Antiqua" w:eastAsia="Book Antiqua" w:hAnsi="Book Antiqua" w:cs="Book Antiqua"/>
          <w:color w:val="000000"/>
        </w:rPr>
        <w:t>i</w:t>
      </w:r>
      <w:r>
        <w:rPr>
          <w:rFonts w:ascii="Book Antiqua" w:eastAsia="Book Antiqua" w:hAnsi="Book Antiqua" w:cs="Book Antiqua"/>
          <w:color w:val="000000"/>
        </w:rPr>
        <w:t xml:space="preserve">ntention to treat, </w:t>
      </w:r>
      <w:proofErr w:type="spellStart"/>
      <w:r>
        <w:rPr>
          <w:rFonts w:ascii="Book Antiqua" w:eastAsia="Book Antiqua" w:hAnsi="Book Antiqua" w:cs="Book Antiqua"/>
          <w:color w:val="000000"/>
        </w:rPr>
        <w:t>mITT</w:t>
      </w:r>
      <w:proofErr w:type="spellEnd"/>
      <w:r>
        <w:rPr>
          <w:rFonts w:ascii="Book Antiqua" w:eastAsia="Book Antiqua" w:hAnsi="Book Antiqua" w:cs="Book Antiqua"/>
          <w:color w:val="000000"/>
        </w:rPr>
        <w:t>). Finally, to control for baseline differences</w:t>
      </w:r>
      <w:r w:rsidR="00DD4987">
        <w:rPr>
          <w:rFonts w:ascii="Book Antiqua" w:eastAsia="Book Antiqua" w:hAnsi="Book Antiqua" w:cs="Book Antiqua"/>
          <w:color w:val="000000"/>
        </w:rPr>
        <w:t>,</w:t>
      </w:r>
      <w:r>
        <w:rPr>
          <w:rFonts w:ascii="Book Antiqua" w:eastAsia="Book Antiqua" w:hAnsi="Book Antiqua" w:cs="Book Antiqua"/>
          <w:color w:val="000000"/>
        </w:rPr>
        <w:t xml:space="preserve"> ANCOVA was performed. Statistical analysis was carried out with the package software SPSS version 20.0 (Armonk, NY, United States) and figures were created using GraphPad Prism 5. </w:t>
      </w:r>
    </w:p>
    <w:p w14:paraId="44A9EF9D" w14:textId="77777777" w:rsidR="00A77B3E" w:rsidRDefault="00A77B3E" w:rsidP="006776CD">
      <w:pPr>
        <w:spacing w:line="360" w:lineRule="auto"/>
        <w:jc w:val="both"/>
      </w:pPr>
    </w:p>
    <w:p w14:paraId="465A40D7" w14:textId="77777777" w:rsidR="00A77B3E" w:rsidRDefault="006776CD">
      <w:pPr>
        <w:spacing w:line="360" w:lineRule="auto"/>
        <w:jc w:val="both"/>
      </w:pPr>
      <w:r>
        <w:rPr>
          <w:rFonts w:ascii="Book Antiqua" w:eastAsia="Book Antiqua" w:hAnsi="Book Antiqua" w:cs="Book Antiqua"/>
          <w:b/>
          <w:caps/>
          <w:color w:val="000000"/>
          <w:u w:val="single"/>
        </w:rPr>
        <w:t>RESULTS</w:t>
      </w:r>
    </w:p>
    <w:p w14:paraId="0F764210" w14:textId="7117468D" w:rsidR="00A77B3E" w:rsidRDefault="006776CD" w:rsidP="006776CD">
      <w:pPr>
        <w:spacing w:line="360" w:lineRule="auto"/>
        <w:jc w:val="both"/>
      </w:pPr>
      <w:r>
        <w:rPr>
          <w:rFonts w:ascii="Book Antiqua" w:eastAsia="Book Antiqua" w:hAnsi="Book Antiqua" w:cs="Book Antiqua"/>
          <w:color w:val="000000"/>
        </w:rPr>
        <w:t xml:space="preserve">In total, 44 patients were included in the study (21 in the control group and 23 in the multifactorial intervention) (Figure 1). Only 1 patient in the intervention group was lost during follow-up. The </w:t>
      </w:r>
      <w:r w:rsidR="00DD4987">
        <w:rPr>
          <w:rFonts w:ascii="Book Antiqua" w:eastAsia="Book Antiqua" w:hAnsi="Book Antiqua" w:cs="Book Antiqua"/>
          <w:color w:val="000000"/>
        </w:rPr>
        <w:t>f</w:t>
      </w:r>
      <w:r>
        <w:rPr>
          <w:rFonts w:ascii="Book Antiqua" w:eastAsia="Book Antiqua" w:hAnsi="Book Antiqua" w:cs="Book Antiqua"/>
          <w:color w:val="000000"/>
        </w:rPr>
        <w:t>inal analysis included 21 patients in the control group, and 22 in the intervention group (</w:t>
      </w:r>
      <w:proofErr w:type="spellStart"/>
      <w:r>
        <w:rPr>
          <w:rFonts w:ascii="Book Antiqua" w:eastAsia="Book Antiqua" w:hAnsi="Book Antiqua" w:cs="Book Antiqua"/>
          <w:color w:val="000000"/>
        </w:rPr>
        <w:t>mITT</w:t>
      </w:r>
      <w:proofErr w:type="spellEnd"/>
      <w:r>
        <w:rPr>
          <w:rFonts w:ascii="Book Antiqua" w:eastAsia="Book Antiqua" w:hAnsi="Book Antiqua" w:cs="Book Antiqua"/>
          <w:color w:val="000000"/>
        </w:rPr>
        <w:t>).</w:t>
      </w:r>
    </w:p>
    <w:p w14:paraId="46D11E01" w14:textId="24FA89CF"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In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total population, most of the patients were women (60.5%), mean age was 53.5 ± 7.8 years, and the main etiologies of cirrhosis were hepatitis C infection (32.6%), autoimmune hepatitis (20.9%) and n</w:t>
      </w:r>
      <w:r w:rsidRPr="006776CD">
        <w:rPr>
          <w:rFonts w:ascii="Book Antiqua" w:eastAsia="Book Antiqua" w:hAnsi="Book Antiqua" w:cs="Book Antiqua"/>
          <w:color w:val="000000"/>
        </w:rPr>
        <w:t>on-alcoholic fatty liver disease</w:t>
      </w:r>
      <w:r>
        <w:rPr>
          <w:rFonts w:ascii="Book Antiqua" w:eastAsia="Book Antiqua" w:hAnsi="Book Antiqua" w:cs="Book Antiqua"/>
          <w:color w:val="000000"/>
        </w:rPr>
        <w:t xml:space="preserve"> (NAFLD) (18.6%). All patients were </w:t>
      </w:r>
      <w:r w:rsidRPr="006776CD">
        <w:rPr>
          <w:rFonts w:ascii="Book Antiqua" w:eastAsia="Book Antiqua" w:hAnsi="Book Antiqua" w:cs="Book Antiqua"/>
          <w:color w:val="000000"/>
        </w:rPr>
        <w:t xml:space="preserve">Child-Turcotte-Pugh </w:t>
      </w:r>
      <w:r>
        <w:rPr>
          <w:rFonts w:ascii="Book Antiqua" w:eastAsia="Book Antiqua" w:hAnsi="Book Antiqua" w:cs="Book Antiqua"/>
          <w:color w:val="000000"/>
        </w:rPr>
        <w:t xml:space="preserve">(CTP) A (88.4%) and B (11.6%), with </w:t>
      </w:r>
      <w:r w:rsidR="00DD4987">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CTP score of 5 (5-6) and </w:t>
      </w:r>
      <w:r w:rsidRPr="006776CD">
        <w:rPr>
          <w:rFonts w:ascii="Book Antiqua" w:eastAsia="Book Antiqua" w:hAnsi="Book Antiqua" w:cs="Book Antiqua"/>
          <w:color w:val="000000"/>
        </w:rPr>
        <w:t xml:space="preserve">model for end-stage liver disease </w:t>
      </w:r>
      <w:r>
        <w:rPr>
          <w:rFonts w:ascii="Book Antiqua" w:eastAsia="Book Antiqua" w:hAnsi="Book Antiqua" w:cs="Book Antiqua"/>
          <w:color w:val="000000"/>
        </w:rPr>
        <w:t xml:space="preserve">(MELD) </w:t>
      </w:r>
      <w:r w:rsidR="00DD4987">
        <w:rPr>
          <w:rFonts w:ascii="Book Antiqua" w:eastAsia="Book Antiqua" w:hAnsi="Book Antiqua" w:cs="Book Antiqua"/>
          <w:color w:val="000000"/>
        </w:rPr>
        <w:t xml:space="preserve">score of </w:t>
      </w:r>
      <w:r>
        <w:rPr>
          <w:rFonts w:ascii="Book Antiqua" w:eastAsia="Book Antiqua" w:hAnsi="Book Antiqua" w:cs="Book Antiqua"/>
          <w:color w:val="000000"/>
        </w:rPr>
        <w:t>8 (7-10). The only baseline difference in biochemical parameters was a higher alkaline phosphatase level in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(Table 1). There were no differences between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groups regarding severity of disease, presence of complications or age.</w:t>
      </w:r>
    </w:p>
    <w:p w14:paraId="5F78DD0F" w14:textId="3A8583F8" w:rsidR="00A77B3E" w:rsidRDefault="006776CD" w:rsidP="004A1E14">
      <w:pPr>
        <w:spacing w:line="360" w:lineRule="auto"/>
        <w:ind w:firstLineChars="100" w:firstLine="240"/>
        <w:jc w:val="both"/>
      </w:pPr>
      <w:r>
        <w:rPr>
          <w:rFonts w:ascii="Book Antiqua" w:eastAsia="Book Antiqua" w:hAnsi="Book Antiqua" w:cs="Book Antiqua"/>
          <w:color w:val="000000"/>
        </w:rPr>
        <w:t>The exercise program was successful in both groups, reaching an increase of almost 3000 steps/d after the intervention (</w:t>
      </w:r>
      <w:r w:rsidR="004A1E14" w:rsidRPr="004A1E14">
        <w:rPr>
          <w:rFonts w:ascii="Book Antiqua" w:eastAsia="Book Antiqua" w:hAnsi="Book Antiqua" w:cs="Book Antiqua"/>
          <w:i/>
          <w:iCs/>
          <w:color w:val="000000"/>
        </w:rPr>
        <w:t>P</w:t>
      </w:r>
      <w:r w:rsidR="004A1E1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A1E14">
        <w:rPr>
          <w:rFonts w:ascii="Book Antiqua" w:eastAsia="Book Antiqua" w:hAnsi="Book Antiqua" w:cs="Book Antiqua"/>
          <w:color w:val="000000"/>
        </w:rPr>
        <w:t xml:space="preserve"> </w:t>
      </w:r>
      <w:r>
        <w:rPr>
          <w:rFonts w:ascii="Book Antiqua" w:eastAsia="Book Antiqua" w:hAnsi="Book Antiqua" w:cs="Book Antiqua"/>
          <w:color w:val="000000"/>
        </w:rPr>
        <w:t>0.001 in both groups). In the biochemical parameters, only a mild improvement in transaminases and an increase in the number of platelets w</w:t>
      </w:r>
      <w:r w:rsidR="00E95B34">
        <w:rPr>
          <w:rFonts w:ascii="Book Antiqua" w:eastAsia="Book Antiqua" w:hAnsi="Book Antiqua" w:cs="Book Antiqua"/>
          <w:color w:val="000000"/>
        </w:rPr>
        <w:t>ere</w:t>
      </w:r>
      <w:r>
        <w:rPr>
          <w:rFonts w:ascii="Book Antiqua" w:eastAsia="Book Antiqua" w:hAnsi="Book Antiqua" w:cs="Book Antiqua"/>
          <w:color w:val="000000"/>
        </w:rPr>
        <w:t xml:space="preserve"> observed in the control and intervention group, respectively. The remaining parameters such as the liver function tests, as well as creatinine, glucose, and serum electrolytes, showed no change compared to their baseline values</w:t>
      </w:r>
      <w:r w:rsidR="004A1E14">
        <w:rPr>
          <w:rFonts w:ascii="Book Antiqua" w:eastAsia="Book Antiqua" w:hAnsi="Book Antiqua" w:cs="Book Antiqua"/>
          <w:color w:val="000000"/>
        </w:rPr>
        <w:t xml:space="preserve"> (Table 2)</w:t>
      </w:r>
      <w:r>
        <w:rPr>
          <w:rFonts w:ascii="Book Antiqua" w:eastAsia="Book Antiqua" w:hAnsi="Book Antiqua" w:cs="Book Antiqua"/>
          <w:color w:val="000000"/>
        </w:rPr>
        <w:t>.</w:t>
      </w:r>
    </w:p>
    <w:p w14:paraId="3AC57A57" w14:textId="0B992904" w:rsidR="00A77B3E" w:rsidRDefault="00E95B34" w:rsidP="004A1E14">
      <w:pPr>
        <w:spacing w:line="360" w:lineRule="auto"/>
        <w:ind w:firstLineChars="100" w:firstLine="240"/>
        <w:jc w:val="both"/>
      </w:pPr>
      <w:r>
        <w:rPr>
          <w:rFonts w:ascii="Book Antiqua" w:eastAsia="Book Antiqua" w:hAnsi="Book Antiqua" w:cs="Book Antiqua"/>
          <w:color w:val="000000"/>
        </w:rPr>
        <w:t>Of</w:t>
      </w:r>
      <w:r w:rsidR="006776CD">
        <w:rPr>
          <w:rFonts w:ascii="Book Antiqua" w:eastAsia="Book Antiqua" w:hAnsi="Book Antiqua" w:cs="Book Antiqua"/>
          <w:color w:val="000000"/>
        </w:rPr>
        <w:t xml:space="preserve"> the subjects with endothelial dysfunction at the beginning of the study, in the control group 8 o</w:t>
      </w:r>
      <w:r>
        <w:rPr>
          <w:rFonts w:ascii="Book Antiqua" w:eastAsia="Book Antiqua" w:hAnsi="Book Antiqua" w:cs="Book Antiqua"/>
          <w:color w:val="000000"/>
        </w:rPr>
        <w:t>f</w:t>
      </w:r>
      <w:r w:rsidR="006776CD">
        <w:rPr>
          <w:rFonts w:ascii="Book Antiqua" w:eastAsia="Book Antiqua" w:hAnsi="Book Antiqua" w:cs="Book Antiqua"/>
          <w:color w:val="000000"/>
        </w:rPr>
        <w:t xml:space="preserve"> 11 (72.7%) patients improved endothelial function at the end of the study, and 5 o</w:t>
      </w:r>
      <w:r>
        <w:rPr>
          <w:rFonts w:ascii="Book Antiqua" w:eastAsia="Book Antiqua" w:hAnsi="Book Antiqua" w:cs="Book Antiqua"/>
          <w:color w:val="000000"/>
        </w:rPr>
        <w:t>f</w:t>
      </w:r>
      <w:r w:rsidR="006776CD">
        <w:rPr>
          <w:rFonts w:ascii="Book Antiqua" w:eastAsia="Book Antiqua" w:hAnsi="Book Antiqua" w:cs="Book Antiqua"/>
          <w:color w:val="000000"/>
        </w:rPr>
        <w:t xml:space="preserve"> 6 patients (83.3%) in the multi-intervention group. This change was significant in both groups (</w:t>
      </w:r>
      <w:r w:rsidR="004A1E14" w:rsidRPr="004A1E14">
        <w:rPr>
          <w:rFonts w:ascii="Book Antiqua" w:eastAsia="Book Antiqua" w:hAnsi="Book Antiqua" w:cs="Book Antiqua"/>
          <w:i/>
          <w:iCs/>
          <w:color w:val="000000"/>
        </w:rPr>
        <w:t>P</w:t>
      </w:r>
      <w:r w:rsidR="004A1E14">
        <w:rPr>
          <w:rFonts w:ascii="Book Antiqua" w:eastAsia="Book Antiqua" w:hAnsi="Book Antiqua" w:cs="Book Antiqua"/>
          <w:color w:val="000000"/>
        </w:rPr>
        <w:t xml:space="preserve"> </w:t>
      </w:r>
      <w:r w:rsidR="006776CD">
        <w:rPr>
          <w:rFonts w:ascii="Book Antiqua" w:eastAsia="Book Antiqua" w:hAnsi="Book Antiqua" w:cs="Book Antiqua"/>
          <w:color w:val="000000"/>
        </w:rPr>
        <w:t>&lt;</w:t>
      </w:r>
      <w:r w:rsidR="004A1E14">
        <w:rPr>
          <w:rFonts w:ascii="Book Antiqua" w:eastAsia="Book Antiqua" w:hAnsi="Book Antiqua" w:cs="Book Antiqua"/>
          <w:color w:val="000000"/>
        </w:rPr>
        <w:t xml:space="preserve"> </w:t>
      </w:r>
      <w:r w:rsidR="006776CD">
        <w:rPr>
          <w:rFonts w:ascii="Book Antiqua" w:eastAsia="Book Antiqua" w:hAnsi="Book Antiqua" w:cs="Book Antiqua"/>
          <w:color w:val="000000"/>
        </w:rPr>
        <w:t>0.001)</w:t>
      </w:r>
      <w:r w:rsidR="004A1E14" w:rsidRPr="004A1E14">
        <w:rPr>
          <w:rFonts w:ascii="Book Antiqua" w:eastAsia="Book Antiqua" w:hAnsi="Book Antiqua" w:cs="Book Antiqua"/>
          <w:color w:val="000000"/>
        </w:rPr>
        <w:t xml:space="preserve"> </w:t>
      </w:r>
      <w:r w:rsidR="004A1E14">
        <w:rPr>
          <w:rFonts w:ascii="Book Antiqua" w:eastAsia="Book Antiqua" w:hAnsi="Book Antiqua" w:cs="Book Antiqua"/>
          <w:color w:val="000000"/>
        </w:rPr>
        <w:t>(Figure 2)</w:t>
      </w:r>
      <w:r w:rsidR="006776CD">
        <w:rPr>
          <w:rFonts w:ascii="Book Antiqua" w:eastAsia="Book Antiqua" w:hAnsi="Book Antiqua" w:cs="Book Antiqua"/>
          <w:color w:val="000000"/>
        </w:rPr>
        <w:t>.</w:t>
      </w:r>
    </w:p>
    <w:p w14:paraId="44F3390B" w14:textId="2D604E4F" w:rsidR="00A77B3E" w:rsidRDefault="006776CD" w:rsidP="004A1E14">
      <w:pPr>
        <w:spacing w:line="360" w:lineRule="auto"/>
        <w:ind w:firstLineChars="100" w:firstLine="240"/>
        <w:jc w:val="both"/>
      </w:pPr>
      <w:r>
        <w:rPr>
          <w:rFonts w:ascii="Book Antiqua" w:eastAsia="Book Antiqua" w:hAnsi="Book Antiqua" w:cs="Book Antiqua"/>
          <w:color w:val="000000"/>
        </w:rPr>
        <w:lastRenderedPageBreak/>
        <w:t xml:space="preserve">Endothelial function was further evaluated by the AUC of the MAT/TT ratio </w:t>
      </w:r>
      <w:r w:rsidR="00E95B34">
        <w:rPr>
          <w:rFonts w:ascii="Book Antiqua" w:eastAsia="Book Antiqua" w:hAnsi="Book Antiqua" w:cs="Book Antiqua"/>
          <w:color w:val="000000"/>
        </w:rPr>
        <w:t>and an</w:t>
      </w:r>
      <w:r>
        <w:rPr>
          <w:rFonts w:ascii="Book Antiqua" w:eastAsia="Book Antiqua" w:hAnsi="Book Antiqua" w:cs="Book Antiqua"/>
          <w:color w:val="000000"/>
        </w:rPr>
        <w:t xml:space="preserve"> improvement </w:t>
      </w:r>
      <w:r w:rsidR="00E95B34">
        <w:rPr>
          <w:rFonts w:ascii="Book Antiqua" w:eastAsia="Book Antiqua" w:hAnsi="Book Antiqua" w:cs="Book Antiqua"/>
          <w:color w:val="000000"/>
        </w:rPr>
        <w:t xml:space="preserve">was also seen </w:t>
      </w:r>
      <w:r>
        <w:rPr>
          <w:rFonts w:ascii="Book Antiqua" w:eastAsia="Book Antiqua" w:hAnsi="Book Antiqua" w:cs="Book Antiqua"/>
          <w:color w:val="000000"/>
        </w:rPr>
        <w:t>in both groups</w:t>
      </w:r>
      <w:r w:rsidR="00E95B34">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E95B34">
        <w:rPr>
          <w:rFonts w:ascii="Book Antiqua" w:eastAsia="Book Antiqua" w:hAnsi="Book Antiqua" w:cs="Book Antiqua"/>
          <w:color w:val="000000"/>
        </w:rPr>
        <w:t>,</w:t>
      </w:r>
      <w:r>
        <w:rPr>
          <w:rFonts w:ascii="Book Antiqua" w:eastAsia="Book Antiqua" w:hAnsi="Book Antiqua" w:cs="Book Antiqua"/>
          <w:color w:val="000000"/>
        </w:rPr>
        <w:t xml:space="preserve"> the behavior of the curves was different among groups (Table 3). </w:t>
      </w:r>
    </w:p>
    <w:p w14:paraId="41E021E1" w14:textId="05509D24" w:rsidR="00A77B3E" w:rsidRDefault="006776CD" w:rsidP="004A1E14">
      <w:pPr>
        <w:spacing w:line="360" w:lineRule="auto"/>
        <w:ind w:firstLineChars="100" w:firstLine="240"/>
        <w:jc w:val="both"/>
      </w:pPr>
      <w:r>
        <w:rPr>
          <w:rFonts w:ascii="Book Antiqua" w:eastAsia="Book Antiqua" w:hAnsi="Book Antiqua" w:cs="Book Antiqua"/>
          <w:color w:val="000000"/>
        </w:rPr>
        <w:t>Figure 3 shows the changes in the MAT/TT ratio at baseline and final evaluations</w:t>
      </w:r>
      <w:r w:rsidR="004A1E14">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the baseline evaluation, the behavior of the curve (repeated measurements over time) was similar in both groups, both showing higher MAT/TT ratio at time 120’ compared to time 0’, although a higher MAT/TT ratio was observed in the control group at time 0’. In terms of the final evaluation (end of interventions) a steadier curve was observed in the group receiving non-alcoholic beer, as well as a return to the time 0 values, showing better endothelial function, which was not observed in the control group. </w:t>
      </w:r>
    </w:p>
    <w:p w14:paraId="4E808822" w14:textId="1D4E7950" w:rsidR="00A77B3E" w:rsidRDefault="006776CD" w:rsidP="004A1E14">
      <w:pPr>
        <w:spacing w:line="360" w:lineRule="auto"/>
        <w:ind w:firstLineChars="100" w:firstLine="240"/>
        <w:jc w:val="both"/>
      </w:pPr>
      <w:r>
        <w:rPr>
          <w:rFonts w:ascii="Book Antiqua" w:eastAsia="Book Antiqua" w:hAnsi="Book Antiqua" w:cs="Book Antiqua"/>
          <w:color w:val="000000"/>
        </w:rPr>
        <w:t>Hemodynamic variables including heart rate, diastolic, systolic, and mean arterial pressure remained stable throughout the study</w:t>
      </w:r>
      <w:r w:rsidR="004A1E14">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33F36090" w14:textId="5F1A8640" w:rsidR="00A77B3E" w:rsidRDefault="006776CD" w:rsidP="004A1E14">
      <w:pPr>
        <w:spacing w:line="360" w:lineRule="auto"/>
        <w:ind w:firstLineChars="100" w:firstLine="240"/>
        <w:jc w:val="both"/>
      </w:pPr>
      <w:r>
        <w:rPr>
          <w:rFonts w:ascii="Book Antiqua" w:eastAsia="Book Antiqua" w:hAnsi="Book Antiqua" w:cs="Book Antiqua"/>
          <w:color w:val="000000"/>
        </w:rPr>
        <w:t>One of the most important results in this study was the improvement in nutritional status, where several nutritional markers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circumference, </w:t>
      </w:r>
      <w:r w:rsidR="00E95B34">
        <w:rPr>
          <w:rFonts w:ascii="Book Antiqua" w:eastAsia="Book Antiqua" w:hAnsi="Book Antiqua" w:cs="Book Antiqua"/>
          <w:color w:val="000000"/>
        </w:rPr>
        <w:t>HGS</w:t>
      </w:r>
      <w:r>
        <w:rPr>
          <w:rFonts w:ascii="Book Antiqua" w:eastAsia="Book Antiqua" w:hAnsi="Book Antiqua" w:cs="Book Antiqua"/>
          <w:color w:val="000000"/>
        </w:rPr>
        <w:t xml:space="preserve"> and sit-to-stand test), improved after the multifactorial intervention, compared to an increase only in the sit-to-stand test in the control group (Table 4). Adherence to the diet was evaluated at each visit, </w:t>
      </w:r>
      <w:r w:rsidR="00E95B34">
        <w:rPr>
          <w:rFonts w:ascii="Book Antiqua" w:eastAsia="Book Antiqua" w:hAnsi="Book Antiqua" w:cs="Book Antiqua"/>
          <w:color w:val="000000"/>
        </w:rPr>
        <w:t>and it was found</w:t>
      </w:r>
      <w:r>
        <w:rPr>
          <w:rFonts w:ascii="Book Antiqua" w:eastAsia="Book Antiqua" w:hAnsi="Book Antiqua" w:cs="Book Antiqua"/>
          <w:color w:val="000000"/>
        </w:rPr>
        <w:t xml:space="preserve"> that in both groups adherence to the diet was</w:t>
      </w:r>
      <w:r w:rsidR="004A1E14">
        <w:rPr>
          <w:rFonts w:ascii="Book Antiqua" w:eastAsia="Book Antiqua" w:hAnsi="Book Antiqua" w:cs="Book Antiqua"/>
          <w:color w:val="000000"/>
        </w:rPr>
        <w:t xml:space="preserve"> </w:t>
      </w:r>
      <w:r>
        <w:rPr>
          <w:rFonts w:ascii="Book Antiqua" w:eastAsia="Book Antiqua" w:hAnsi="Book Antiqua" w:cs="Book Antiqua"/>
          <w:color w:val="000000"/>
        </w:rPr>
        <w:t>&gt; 90% in the first month, and</w:t>
      </w:r>
      <w:r w:rsidR="004A1E14">
        <w:rPr>
          <w:rFonts w:ascii="Book Antiqua" w:eastAsia="Book Antiqua" w:hAnsi="Book Antiqua" w:cs="Book Antiqua"/>
          <w:color w:val="000000"/>
        </w:rPr>
        <w:t xml:space="preserve"> </w:t>
      </w:r>
      <w:r>
        <w:rPr>
          <w:rFonts w:ascii="Book Antiqua" w:eastAsia="Book Antiqua" w:hAnsi="Book Antiqua" w:cs="Book Antiqua"/>
          <w:color w:val="000000"/>
        </w:rPr>
        <w:t xml:space="preserve">&gt; 95% in the following weeks. There was no statistical difference in the raw value of </w:t>
      </w:r>
      <w:r w:rsidR="00B4518C">
        <w:rPr>
          <w:rFonts w:ascii="Book Antiqua" w:eastAsia="Book Antiqua" w:hAnsi="Book Antiqua" w:cs="Book Antiqua"/>
          <w:color w:val="000000"/>
        </w:rPr>
        <w:t>MAMC</w:t>
      </w:r>
      <w:r>
        <w:rPr>
          <w:rFonts w:ascii="Book Antiqua" w:eastAsia="Book Antiqua" w:hAnsi="Book Antiqua" w:cs="Book Antiqua"/>
          <w:color w:val="000000"/>
        </w:rPr>
        <w:t xml:space="preserve">, but when this parameter was analyzed </w:t>
      </w:r>
      <w:r w:rsidR="00E95B34">
        <w:rPr>
          <w:rFonts w:ascii="Book Antiqua" w:eastAsia="Book Antiqua" w:hAnsi="Book Antiqua" w:cs="Book Antiqua"/>
          <w:color w:val="000000"/>
        </w:rPr>
        <w:t>by</w:t>
      </w:r>
      <w:r>
        <w:rPr>
          <w:rFonts w:ascii="Book Antiqua" w:eastAsia="Book Antiqua" w:hAnsi="Book Antiqua" w:cs="Book Antiqua"/>
          <w:color w:val="000000"/>
        </w:rPr>
        <w:t xml:space="preserve"> the diagnosis of malnutrition with percentiles, a significant improvement was observed in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(Figure 4). There was a trend showing a more frequent improvement in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in the intervention group, where 63.6% of the patients receiving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had an improvement, compared to 47.6% of patients that did not receive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for the difference between </w:t>
      </w:r>
      <w:r w:rsidR="00E95B34">
        <w:rPr>
          <w:rFonts w:ascii="Book Antiqua" w:eastAsia="Book Antiqua" w:hAnsi="Book Antiqua" w:cs="Book Antiqua"/>
          <w:color w:val="000000"/>
        </w:rPr>
        <w:t xml:space="preserve">the </w:t>
      </w:r>
      <w:r>
        <w:rPr>
          <w:rFonts w:ascii="Book Antiqua" w:eastAsia="Book Antiqua" w:hAnsi="Book Antiqua" w:cs="Book Antiqua"/>
          <w:color w:val="000000"/>
        </w:rPr>
        <w:t>groups).</w:t>
      </w:r>
    </w:p>
    <w:p w14:paraId="266CB30E" w14:textId="1C234975" w:rsidR="00A77B3E" w:rsidRDefault="006776CD" w:rsidP="004A1E14">
      <w:pPr>
        <w:spacing w:line="360" w:lineRule="auto"/>
        <w:ind w:firstLineChars="100" w:firstLine="240"/>
        <w:jc w:val="both"/>
      </w:pPr>
      <w:r>
        <w:rPr>
          <w:rFonts w:ascii="Book Antiqua" w:eastAsia="Book Antiqua" w:hAnsi="Book Antiqua" w:cs="Book Antiqua"/>
          <w:color w:val="000000"/>
        </w:rPr>
        <w:t xml:space="preserve">Almost all the individual components, as well as the overall score of the quality of life CLDQ score, improved after the intervention in the group that received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compared to only minor changes in the control group (Table 5). Finally, in the SF-36 there was an improvement in the physical function role in both groups, in the </w:t>
      </w:r>
      <w:r>
        <w:rPr>
          <w:rFonts w:ascii="Book Antiqua" w:eastAsia="Book Antiqua" w:hAnsi="Book Antiqua" w:cs="Book Antiqua"/>
          <w:color w:val="000000"/>
        </w:rPr>
        <w:lastRenderedPageBreak/>
        <w:t>general health role in the control group and in the vitality role in the multifactorial intervention group. Globally, the improvement in quality of life was higher in the group receiving non-alcoholic beer.</w:t>
      </w:r>
    </w:p>
    <w:p w14:paraId="331DE7CB" w14:textId="05BAF91F" w:rsidR="00A77B3E" w:rsidRDefault="006776CD" w:rsidP="004A1E14">
      <w:pPr>
        <w:spacing w:line="360" w:lineRule="auto"/>
        <w:ind w:firstLineChars="100" w:firstLine="240"/>
        <w:jc w:val="both"/>
      </w:pPr>
      <w:r>
        <w:rPr>
          <w:rFonts w:ascii="Book Antiqua" w:eastAsia="Book Antiqua" w:hAnsi="Book Antiqua" w:cs="Book Antiqua"/>
          <w:color w:val="000000"/>
        </w:rPr>
        <w:t xml:space="preserve">In order to adjust for baseline differences among </w:t>
      </w:r>
      <w:r w:rsidR="00E95B34">
        <w:rPr>
          <w:rFonts w:ascii="Book Antiqua" w:eastAsia="Book Antiqua" w:hAnsi="Book Antiqua" w:cs="Book Antiqua"/>
          <w:color w:val="000000"/>
        </w:rPr>
        <w:t xml:space="preserve">the </w:t>
      </w:r>
      <w:r>
        <w:rPr>
          <w:rFonts w:ascii="Book Antiqua" w:eastAsia="Book Antiqua" w:hAnsi="Book Antiqua" w:cs="Book Antiqua"/>
          <w:color w:val="000000"/>
        </w:rPr>
        <w:t xml:space="preserve">groups, ANCOVA was also performed, controlling for baseline MAMC, number of steps, AUC for endothelial function,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HGS, sit-to-stand test, </w:t>
      </w:r>
      <w:r w:rsidR="00E95B34">
        <w:rPr>
          <w:rFonts w:ascii="Book Antiqua" w:eastAsia="Book Antiqua" w:hAnsi="Book Antiqua" w:cs="Book Antiqua"/>
          <w:color w:val="000000"/>
        </w:rPr>
        <w:t xml:space="preserve">and </w:t>
      </w:r>
      <w:r>
        <w:rPr>
          <w:rFonts w:ascii="Book Antiqua" w:eastAsia="Book Antiqua" w:hAnsi="Book Antiqua" w:cs="Book Antiqua"/>
          <w:color w:val="000000"/>
        </w:rPr>
        <w:t xml:space="preserve">CLDQ (global score). The main results, including </w:t>
      </w:r>
      <w:proofErr w:type="spellStart"/>
      <w:proofErr w:type="gramStart"/>
      <w:r>
        <w:rPr>
          <w:rFonts w:ascii="Book Antiqua" w:eastAsia="Book Antiqua" w:hAnsi="Book Antiqua" w:cs="Book Antiqua"/>
          <w:color w:val="000000"/>
        </w:rPr>
        <w:t>PhA</w:t>
      </w:r>
      <w:proofErr w:type="spellEnd"/>
      <w:proofErr w:type="gramEnd"/>
      <w:r>
        <w:rPr>
          <w:rFonts w:ascii="Book Antiqua" w:eastAsia="Book Antiqua" w:hAnsi="Book Antiqua" w:cs="Book Antiqua"/>
          <w:color w:val="000000"/>
        </w:rPr>
        <w:t>, remained significant after adjustment for th</w:t>
      </w:r>
      <w:r w:rsidR="00E95B34">
        <w:rPr>
          <w:rFonts w:ascii="Book Antiqua" w:eastAsia="Book Antiqua" w:hAnsi="Book Antiqua" w:cs="Book Antiqua"/>
          <w:color w:val="000000"/>
        </w:rPr>
        <w:t>e</w:t>
      </w:r>
      <w:r>
        <w:rPr>
          <w:rFonts w:ascii="Book Antiqua" w:eastAsia="Book Antiqua" w:hAnsi="Book Antiqua" w:cs="Book Antiqua"/>
          <w:color w:val="000000"/>
        </w:rPr>
        <w:t xml:space="preserve">se baseline variables (Supplementary </w:t>
      </w:r>
      <w:r w:rsidR="004A1E14">
        <w:rPr>
          <w:rFonts w:ascii="Book Antiqua" w:eastAsia="Book Antiqua" w:hAnsi="Book Antiqua" w:cs="Book Antiqua"/>
          <w:color w:val="000000"/>
        </w:rPr>
        <w:t>M</w:t>
      </w:r>
      <w:r>
        <w:rPr>
          <w:rFonts w:ascii="Book Antiqua" w:eastAsia="Book Antiqua" w:hAnsi="Book Antiqua" w:cs="Book Antiqua"/>
          <w:color w:val="000000"/>
        </w:rPr>
        <w:t>aterial</w:t>
      </w:r>
      <w:r w:rsidR="00F421D0">
        <w:rPr>
          <w:rFonts w:ascii="Book Antiqua" w:eastAsia="Book Antiqua" w:hAnsi="Book Antiqua" w:cs="Book Antiqua"/>
          <w:color w:val="000000"/>
        </w:rPr>
        <w:t xml:space="preserve"> Appendix 2</w:t>
      </w:r>
      <w:r>
        <w:rPr>
          <w:rFonts w:ascii="Book Antiqua" w:eastAsia="Book Antiqua" w:hAnsi="Book Antiqua" w:cs="Book Antiqua"/>
          <w:color w:val="000000"/>
        </w:rPr>
        <w:t>).</w:t>
      </w:r>
    </w:p>
    <w:p w14:paraId="1D522A12" w14:textId="77777777" w:rsidR="00A77B3E" w:rsidRDefault="00A77B3E" w:rsidP="004A1E14">
      <w:pPr>
        <w:spacing w:line="360" w:lineRule="auto"/>
        <w:jc w:val="both"/>
      </w:pPr>
    </w:p>
    <w:p w14:paraId="7424A76A" w14:textId="5D79BA19" w:rsidR="00A77B3E" w:rsidRDefault="006776CD">
      <w:pPr>
        <w:spacing w:line="360" w:lineRule="auto"/>
        <w:jc w:val="both"/>
      </w:pPr>
      <w:r>
        <w:rPr>
          <w:rFonts w:ascii="Book Antiqua" w:eastAsia="Book Antiqua" w:hAnsi="Book Antiqua" w:cs="Book Antiqua"/>
          <w:b/>
          <w:bCs/>
          <w:i/>
          <w:iCs/>
          <w:color w:val="000000"/>
        </w:rPr>
        <w:t>Adverse events</w:t>
      </w:r>
    </w:p>
    <w:p w14:paraId="3D377429" w14:textId="7B1A48F4" w:rsidR="00A77B3E" w:rsidRDefault="006776CD" w:rsidP="00F421D0">
      <w:pPr>
        <w:spacing w:line="360" w:lineRule="auto"/>
        <w:jc w:val="both"/>
      </w:pPr>
      <w:r>
        <w:rPr>
          <w:rFonts w:ascii="Book Antiqua" w:eastAsia="Book Antiqua" w:hAnsi="Book Antiqua" w:cs="Book Antiqua"/>
          <w:color w:val="000000"/>
        </w:rPr>
        <w:t xml:space="preserve">There were no reported adverse events or side effects derived from the intervention, this was evidenced by the fact that there were no changes in biochemical tests at the end of the intervention in either group, or worsening quality of life specifically </w:t>
      </w:r>
      <w:r w:rsidR="00B4518C">
        <w:rPr>
          <w:rFonts w:ascii="Book Antiqua" w:eastAsia="Book Antiqua" w:hAnsi="Book Antiqua" w:cs="Book Antiqua"/>
          <w:color w:val="000000"/>
        </w:rPr>
        <w:t>of</w:t>
      </w:r>
      <w:r>
        <w:rPr>
          <w:rFonts w:ascii="Book Antiqua" w:eastAsia="Book Antiqua" w:hAnsi="Book Antiqua" w:cs="Book Antiqua"/>
          <w:color w:val="000000"/>
        </w:rPr>
        <w:t xml:space="preserve"> abdominal symptoms.</w:t>
      </w:r>
    </w:p>
    <w:p w14:paraId="13701D0B" w14:textId="77777777" w:rsidR="00A77B3E" w:rsidRDefault="00A77B3E" w:rsidP="00F421D0">
      <w:pPr>
        <w:spacing w:line="360" w:lineRule="auto"/>
        <w:jc w:val="both"/>
      </w:pPr>
    </w:p>
    <w:p w14:paraId="4F16E1CC" w14:textId="77777777" w:rsidR="00A77B3E" w:rsidRDefault="006776CD">
      <w:pPr>
        <w:spacing w:line="360" w:lineRule="auto"/>
        <w:jc w:val="both"/>
      </w:pPr>
      <w:r>
        <w:rPr>
          <w:rFonts w:ascii="Book Antiqua" w:eastAsia="Book Antiqua" w:hAnsi="Book Antiqua" w:cs="Book Antiqua"/>
          <w:b/>
          <w:caps/>
          <w:color w:val="000000"/>
          <w:u w:val="single"/>
        </w:rPr>
        <w:t>DISCUSSION</w:t>
      </w:r>
    </w:p>
    <w:p w14:paraId="3BE12ECB" w14:textId="1AF4EF46" w:rsidR="00A77B3E" w:rsidRDefault="006776CD" w:rsidP="00F421D0">
      <w:pPr>
        <w:spacing w:line="360" w:lineRule="auto"/>
        <w:jc w:val="both"/>
      </w:pPr>
      <w:r>
        <w:rPr>
          <w:rFonts w:ascii="Book Antiqua" w:eastAsia="Book Antiqua" w:hAnsi="Book Antiqua" w:cs="Book Antiqua"/>
          <w:color w:val="000000"/>
        </w:rPr>
        <w:t>Nutritional status in cirrhosis has a central role in the prognosis of the disease, influencing both mortality (</w:t>
      </w:r>
      <w:r w:rsidRPr="00F421D0">
        <w:rPr>
          <w:rFonts w:ascii="Book Antiqua" w:eastAsia="Book Antiqua" w:hAnsi="Book Antiqua" w:cs="Book Antiqua"/>
          <w:i/>
          <w:iCs/>
          <w:color w:val="000000"/>
        </w:rPr>
        <w:t>i.e.</w:t>
      </w:r>
      <w:r>
        <w:rPr>
          <w:rFonts w:ascii="Book Antiqua" w:eastAsia="Book Antiqua" w:hAnsi="Book Antiqua" w:cs="Book Antiqua"/>
          <w:color w:val="000000"/>
        </w:rPr>
        <w:t xml:space="preserve">, it has been associated </w:t>
      </w:r>
      <w:r w:rsidR="00E95B34">
        <w:rPr>
          <w:rFonts w:ascii="Book Antiqua" w:eastAsia="Book Antiqua" w:hAnsi="Book Antiqua" w:cs="Book Antiqua"/>
          <w:color w:val="000000"/>
        </w:rPr>
        <w:t>with</w:t>
      </w:r>
      <w:r>
        <w:rPr>
          <w:rFonts w:ascii="Book Antiqua" w:eastAsia="Book Antiqua" w:hAnsi="Book Antiqua" w:cs="Book Antiqua"/>
          <w:color w:val="000000"/>
        </w:rPr>
        <w:t xml:space="preserve"> mortality) and the development of cirrhosis-related </w:t>
      </w:r>
      <w:proofErr w:type="gramStart"/>
      <w:r>
        <w:rPr>
          <w:rFonts w:ascii="Book Antiqua" w:eastAsia="Book Antiqua" w:hAnsi="Book Antiqua" w:cs="Book Antiqua"/>
          <w:color w:val="000000"/>
        </w:rPr>
        <w:t>complications</w:t>
      </w:r>
      <w:r w:rsidR="00F421D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F421D0">
        <w:rPr>
          <w:rFonts w:ascii="Book Antiqua" w:eastAsia="Book Antiqua" w:hAnsi="Book Antiqua" w:cs="Book Antiqua"/>
          <w:color w:val="000000"/>
          <w:vertAlign w:val="superscript"/>
        </w:rPr>
        <w: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Therefore, any intervention able to positively modify malnutrition in patients with cirrhosis deserves special attention. In the present work, we studied the effect of a multi-level nutritional intervention, including diet, exercise, and non-alcoholic beer, in the nutritional status of patients with cirrhosis.</w:t>
      </w:r>
    </w:p>
    <w:p w14:paraId="48CCF9DD" w14:textId="0E45A74B"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Even though there are studies addressing the effect of exercise and diet in </w:t>
      </w:r>
      <w:proofErr w:type="gramStart"/>
      <w:r>
        <w:rPr>
          <w:rFonts w:ascii="Book Antiqua" w:eastAsia="Book Antiqua" w:hAnsi="Book Antiqua" w:cs="Book Antiqua"/>
          <w:color w:val="000000"/>
        </w:rPr>
        <w:t>cirrhosis</w:t>
      </w:r>
      <w:r w:rsidR="00F421D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16,32</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rPr>
        <w:t>, this is the first study showing the effect of adding a cheap, easy to access and consume and rational-based nutritional supplement (</w:t>
      </w:r>
      <w:r w:rsidRPr="00F421D0">
        <w:rPr>
          <w:rFonts w:ascii="Book Antiqua" w:eastAsia="Book Antiqua" w:hAnsi="Book Antiqua" w:cs="Book Antiqua"/>
          <w:i/>
          <w:iCs/>
          <w:color w:val="000000"/>
        </w:rPr>
        <w:t>i.e.</w:t>
      </w:r>
      <w:r>
        <w:rPr>
          <w:rFonts w:ascii="Book Antiqua" w:eastAsia="Book Antiqua" w:hAnsi="Book Antiqua" w:cs="Book Antiqua"/>
          <w:color w:val="000000"/>
        </w:rPr>
        <w:t>, non-alcoholic beer). Although BCAA supplements play an important role in the nutritional management of patients with advanced cirrhosis</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E95B34">
        <w:rPr>
          <w:rFonts w:ascii="Book Antiqua" w:eastAsia="Book Antiqua" w:hAnsi="Book Antiqua" w:cs="Book Antiqua"/>
          <w:color w:val="000000"/>
        </w:rPr>
        <w:t>their</w:t>
      </w:r>
      <w:r>
        <w:rPr>
          <w:rFonts w:ascii="Book Antiqua" w:eastAsia="Book Antiqua" w:hAnsi="Book Antiqua" w:cs="Book Antiqua"/>
          <w:color w:val="000000"/>
        </w:rPr>
        <w:t xml:space="preserve"> use is limited in some clinical settings due to availability and cost, as well as poor palatability and gastrointestinal symptoms such as </w:t>
      </w:r>
      <w:r>
        <w:rPr>
          <w:rFonts w:ascii="Book Antiqua" w:eastAsia="Book Antiqua" w:hAnsi="Book Antiqua" w:cs="Book Antiqua"/>
          <w:color w:val="000000"/>
        </w:rPr>
        <w:lastRenderedPageBreak/>
        <w:t>bloating, nausea and abdominal pain</w:t>
      </w:r>
      <w:r w:rsidR="00F421D0" w:rsidRPr="00F421D0">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sidR="00E95B34">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non-alcoholic beer has different compounds that can be useful in the nutritional management of patients with cirrhosis, </w:t>
      </w:r>
      <w:r w:rsidR="00F623EC">
        <w:rPr>
          <w:rFonts w:ascii="Book Antiqua" w:eastAsia="Book Antiqua" w:hAnsi="Book Antiqua" w:cs="Book Antiqua"/>
          <w:color w:val="000000"/>
        </w:rPr>
        <w:t>and</w:t>
      </w:r>
      <w:r>
        <w:rPr>
          <w:rFonts w:ascii="Book Antiqua" w:eastAsia="Book Antiqua" w:hAnsi="Book Antiqua" w:cs="Book Antiqua"/>
          <w:color w:val="000000"/>
        </w:rPr>
        <w:t xml:space="preserve"> it </w:t>
      </w:r>
      <w:r w:rsidR="00F623EC">
        <w:rPr>
          <w:rFonts w:ascii="Book Antiqua" w:eastAsia="Book Antiqua" w:hAnsi="Book Antiqua" w:cs="Book Antiqua"/>
          <w:color w:val="000000"/>
        </w:rPr>
        <w:t>is</w:t>
      </w:r>
      <w:r>
        <w:rPr>
          <w:rFonts w:ascii="Book Antiqua" w:eastAsia="Book Antiqua" w:hAnsi="Book Antiqua" w:cs="Book Antiqua"/>
          <w:color w:val="000000"/>
        </w:rPr>
        <w:t xml:space="preserve"> an attractive way </w:t>
      </w:r>
      <w:r w:rsidR="00F623EC">
        <w:rPr>
          <w:rFonts w:ascii="Book Antiqua" w:eastAsia="Book Antiqua" w:hAnsi="Book Antiqua" w:cs="Book Antiqua"/>
          <w:color w:val="000000"/>
        </w:rPr>
        <w:t xml:space="preserve">of providing these compounds </w:t>
      </w:r>
      <w:r>
        <w:rPr>
          <w:rFonts w:ascii="Book Antiqua" w:eastAsia="Book Antiqua" w:hAnsi="Book Antiqua" w:cs="Book Antiqua"/>
          <w:color w:val="000000"/>
        </w:rPr>
        <w:t xml:space="preserve">in those patients </w:t>
      </w:r>
      <w:r w:rsidR="00F623EC">
        <w:rPr>
          <w:rFonts w:ascii="Book Antiqua" w:eastAsia="Book Antiqua" w:hAnsi="Book Antiqua" w:cs="Book Antiqua"/>
          <w:color w:val="000000"/>
        </w:rPr>
        <w:t xml:space="preserve">who </w:t>
      </w:r>
      <w:r>
        <w:rPr>
          <w:rFonts w:ascii="Book Antiqua" w:eastAsia="Book Antiqua" w:hAnsi="Book Antiqua" w:cs="Book Antiqua"/>
          <w:color w:val="000000"/>
        </w:rPr>
        <w:t xml:space="preserve">usually </w:t>
      </w:r>
      <w:r w:rsidR="00F623EC">
        <w:rPr>
          <w:rFonts w:ascii="Book Antiqua" w:eastAsia="Book Antiqua" w:hAnsi="Book Antiqua" w:cs="Book Antiqua"/>
          <w:color w:val="000000"/>
        </w:rPr>
        <w:t xml:space="preserve">have a </w:t>
      </w:r>
      <w:r>
        <w:rPr>
          <w:rFonts w:ascii="Book Antiqua" w:eastAsia="Book Antiqua" w:hAnsi="Book Antiqua" w:cs="Book Antiqua"/>
          <w:color w:val="000000"/>
        </w:rPr>
        <w:t xml:space="preserve">limited variety of food. These were the main reasons for exploring the use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in this population, together with </w:t>
      </w:r>
      <w:r w:rsidR="00F623EC">
        <w:rPr>
          <w:rFonts w:ascii="Book Antiqua" w:eastAsia="Book Antiqua" w:hAnsi="Book Antiqua" w:cs="Book Antiqua"/>
          <w:color w:val="000000"/>
        </w:rPr>
        <w:t xml:space="preserve">a </w:t>
      </w:r>
      <w:r>
        <w:rPr>
          <w:rFonts w:ascii="Book Antiqua" w:eastAsia="Book Antiqua" w:hAnsi="Book Antiqua" w:cs="Book Antiqua"/>
          <w:color w:val="000000"/>
        </w:rPr>
        <w:t xml:space="preserve">personalized diet and exercise, and involving a multidisciplinary group, as recommended in the </w:t>
      </w:r>
      <w:proofErr w:type="gramStart"/>
      <w:r>
        <w:rPr>
          <w:rFonts w:ascii="Book Antiqua" w:eastAsia="Book Antiqua" w:hAnsi="Book Antiqua" w:cs="Book Antiqua"/>
          <w:color w:val="000000"/>
        </w:rPr>
        <w:t>guidelines</w:t>
      </w:r>
      <w:r w:rsidR="00F421D0" w:rsidRPr="00F421D0">
        <w:rPr>
          <w:rFonts w:ascii="Book Antiqua" w:eastAsia="Book Antiqua" w:hAnsi="Book Antiqua" w:cs="Book Antiqua"/>
          <w:color w:val="000000"/>
          <w:vertAlign w:val="superscript"/>
        </w:rPr>
        <w:t>[</w:t>
      </w:r>
      <w:proofErr w:type="gramEnd"/>
      <w:r w:rsidR="00F421D0" w:rsidRPr="00F421D0">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A9A5E23" w14:textId="2BE072CC" w:rsidR="00A77B3E" w:rsidRDefault="006776CD" w:rsidP="00F421D0">
      <w:pPr>
        <w:spacing w:line="360" w:lineRule="auto"/>
        <w:ind w:firstLineChars="100" w:firstLine="240"/>
        <w:jc w:val="both"/>
      </w:pPr>
      <w:r>
        <w:rPr>
          <w:rFonts w:ascii="Book Antiqua" w:eastAsia="Book Antiqua" w:hAnsi="Book Antiqua" w:cs="Book Antiqua"/>
          <w:color w:val="000000"/>
        </w:rPr>
        <w:t>First of all, the exercise program was created to be easy to follow, specifically by using pedometer</w:t>
      </w:r>
      <w:r w:rsidR="00F623EC">
        <w:rPr>
          <w:rFonts w:ascii="Book Antiqua" w:eastAsia="Book Antiqua" w:hAnsi="Book Antiqua" w:cs="Book Antiqua"/>
          <w:color w:val="000000"/>
        </w:rPr>
        <w:t>-</w:t>
      </w:r>
      <w:r>
        <w:rPr>
          <w:rFonts w:ascii="Book Antiqua" w:eastAsia="Book Antiqua" w:hAnsi="Book Antiqua" w:cs="Book Antiqua"/>
          <w:color w:val="000000"/>
        </w:rPr>
        <w:t xml:space="preserve">based bracelets to monitor </w:t>
      </w:r>
      <w:r w:rsidR="00F623EC">
        <w:rPr>
          <w:rFonts w:ascii="Book Antiqua" w:eastAsia="Book Antiqua" w:hAnsi="Book Antiqua" w:cs="Book Antiqua"/>
          <w:color w:val="000000"/>
        </w:rPr>
        <w:t>exercise</w:t>
      </w:r>
      <w:r>
        <w:rPr>
          <w:rFonts w:ascii="Book Antiqua" w:eastAsia="Book Antiqua" w:hAnsi="Book Antiqua" w:cs="Book Antiqua"/>
          <w:color w:val="000000"/>
        </w:rPr>
        <w:t xml:space="preserve">, and it </w:t>
      </w:r>
      <w:r w:rsidR="00F623EC">
        <w:rPr>
          <w:rFonts w:ascii="Book Antiqua" w:eastAsia="Book Antiqua" w:hAnsi="Book Antiqua" w:cs="Book Antiqua"/>
          <w:color w:val="000000"/>
        </w:rPr>
        <w:t>was</w:t>
      </w:r>
      <w:r>
        <w:rPr>
          <w:rFonts w:ascii="Book Antiqua" w:eastAsia="Book Antiqua" w:hAnsi="Book Antiqua" w:cs="Book Antiqua"/>
          <w:color w:val="000000"/>
        </w:rPr>
        <w:t xml:space="preserve"> well understood and well implemented by the patients in both groups, allowing them to successfully reach the aimed number of steps per day (at least &gt;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2500 per day above the baseline level), with an adherence &gt;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 xml:space="preserve">90%. This is especially important because in this study, one of the main concerns was to provide a completely outpatient multifactorial approach, including an effective exercise program, in order to broaden the use of such </w:t>
      </w:r>
      <w:r w:rsidR="00F623EC">
        <w:rPr>
          <w:rFonts w:ascii="Book Antiqua" w:eastAsia="Book Antiqua" w:hAnsi="Book Antiqua" w:cs="Book Antiqua"/>
          <w:color w:val="000000"/>
        </w:rPr>
        <w:t xml:space="preserve">an </w:t>
      </w:r>
      <w:r>
        <w:rPr>
          <w:rFonts w:ascii="Book Antiqua" w:eastAsia="Book Antiqua" w:hAnsi="Book Antiqua" w:cs="Book Antiqua"/>
          <w:color w:val="000000"/>
        </w:rPr>
        <w:t xml:space="preserve">intervention in different clinical settings, and daily life, and therefore not limiting its use only into a very specialized research setting as has been shown in different </w:t>
      </w:r>
      <w:proofErr w:type="gramStart"/>
      <w:r>
        <w:rPr>
          <w:rFonts w:ascii="Book Antiqua" w:eastAsia="Book Antiqua" w:hAnsi="Book Antiqua" w:cs="Book Antiqua"/>
          <w:color w:val="000000"/>
        </w:rPr>
        <w:t>studies</w:t>
      </w:r>
      <w:r w:rsidR="00F421D0" w:rsidRPr="00F421D0">
        <w:rPr>
          <w:rFonts w:ascii="Book Antiqua" w:eastAsia="Book Antiqua" w:hAnsi="Book Antiqua" w:cs="Book Antiqua"/>
          <w:color w:val="000000"/>
          <w:vertAlign w:val="superscript"/>
        </w:rPr>
        <w:t>[</w:t>
      </w:r>
      <w:proofErr w:type="gramEnd"/>
      <w:r w:rsidR="00F421D0" w:rsidRPr="00F421D0">
        <w:rPr>
          <w:rFonts w:ascii="Book Antiqua" w:eastAsia="Book Antiqua" w:hAnsi="Book Antiqua" w:cs="Book Antiqua"/>
          <w:color w:val="000000"/>
          <w:vertAlign w:val="superscript"/>
        </w:rPr>
        <w:t>1</w:t>
      </w:r>
      <w:r w:rsidR="00F421D0">
        <w:rPr>
          <w:rFonts w:ascii="Book Antiqua" w:eastAsia="Book Antiqua" w:hAnsi="Book Antiqua" w:cs="Book Antiqua"/>
          <w:color w:val="000000"/>
          <w:vertAlign w:val="superscript"/>
        </w:rPr>
        <w:t>6,33</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F1A502A" w14:textId="1D292BE6"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Endothelial dysfunction has a central role in the pathophysiology of portal </w:t>
      </w:r>
      <w:proofErr w:type="gramStart"/>
      <w:r>
        <w:rPr>
          <w:rFonts w:ascii="Book Antiqua" w:eastAsia="Book Antiqua" w:hAnsi="Book Antiqua" w:cs="Book Antiqua"/>
          <w:color w:val="000000"/>
        </w:rPr>
        <w:t>hypertension</w:t>
      </w:r>
      <w:r w:rsidR="00F421D0" w:rsidRPr="00F421D0">
        <w:rPr>
          <w:rFonts w:ascii="Book Antiqua" w:eastAsia="Book Antiqua" w:hAnsi="Book Antiqua" w:cs="Book Antiqua"/>
          <w:color w:val="000000"/>
          <w:vertAlign w:val="superscript"/>
        </w:rPr>
        <w:t>[</w:t>
      </w:r>
      <w:proofErr w:type="gramEnd"/>
      <w:r w:rsidR="00F421D0">
        <w:rPr>
          <w:rFonts w:ascii="Book Antiqua" w:eastAsia="Book Antiqua" w:hAnsi="Book Antiqua" w:cs="Book Antiqua"/>
          <w:color w:val="000000"/>
          <w:vertAlign w:val="superscript"/>
        </w:rPr>
        <w:t>4</w:t>
      </w:r>
      <w:r w:rsidR="00F421D0" w:rsidRPr="00F421D0">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thus interventions aimed to improve it have been the focus of treatment and research in cirrhosis. In the present study, an improvement in endothelial function was found in both groups, as a consequence of physical exercise. While these effects are expected after physical exercise, the complete picture of the benefits associated </w:t>
      </w:r>
      <w:r w:rsidR="00F623EC">
        <w:rPr>
          <w:rFonts w:ascii="Book Antiqua" w:eastAsia="Book Antiqua" w:hAnsi="Book Antiqua" w:cs="Book Antiqua"/>
          <w:color w:val="000000"/>
        </w:rPr>
        <w:t>with</w:t>
      </w:r>
      <w:r>
        <w:rPr>
          <w:rFonts w:ascii="Book Antiqua" w:eastAsia="Book Antiqua" w:hAnsi="Book Antiqua" w:cs="Book Antiqua"/>
          <w:color w:val="000000"/>
        </w:rPr>
        <w:t xml:space="preserve"> the consumption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seems to bring additional benefits and enhance exercise performance, including nutritional status and body composition, as well as improvement in quality of life. </w:t>
      </w:r>
    </w:p>
    <w:p w14:paraId="7F822103" w14:textId="51B523C1"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Several markers of nutritional status improved, which is the expected change for an effective program with exercise and diet, as has been previously demonstrated in several studies in cirrhotic </w:t>
      </w:r>
      <w:proofErr w:type="gramStart"/>
      <w:r>
        <w:rPr>
          <w:rFonts w:ascii="Book Antiqua" w:eastAsia="Book Antiqua" w:hAnsi="Book Antiqua" w:cs="Book Antiqua"/>
          <w:color w:val="000000"/>
        </w:rPr>
        <w:t>population</w:t>
      </w:r>
      <w:r w:rsidR="00F623EC">
        <w:rPr>
          <w:rFonts w:ascii="Book Antiqua" w:eastAsia="Book Antiqua" w:hAnsi="Book Antiqua" w:cs="Book Antiqua"/>
          <w:color w:val="000000"/>
        </w:rPr>
        <w:t>s</w:t>
      </w:r>
      <w:r w:rsidR="00F421D0" w:rsidRPr="00F421D0">
        <w:rPr>
          <w:rFonts w:ascii="Book Antiqua" w:eastAsia="Book Antiqua" w:hAnsi="Book Antiqua" w:cs="Book Antiqua"/>
          <w:color w:val="000000"/>
          <w:vertAlign w:val="superscript"/>
        </w:rPr>
        <w:t>[</w:t>
      </w:r>
      <w:proofErr w:type="gramEnd"/>
      <w:r w:rsidR="00F421D0" w:rsidRPr="00F421D0">
        <w:rPr>
          <w:rFonts w:ascii="Book Antiqua" w:eastAsia="Book Antiqua" w:hAnsi="Book Antiqua" w:cs="Book Antiqua"/>
          <w:color w:val="000000"/>
          <w:vertAlign w:val="superscript"/>
        </w:rPr>
        <w:t>1</w:t>
      </w:r>
      <w:r w:rsidR="00F421D0">
        <w:rPr>
          <w:rFonts w:ascii="Book Antiqua" w:eastAsia="Book Antiqua" w:hAnsi="Book Antiqua" w:cs="Book Antiqua"/>
          <w:color w:val="000000"/>
          <w:vertAlign w:val="superscript"/>
        </w:rPr>
        <w:t>6,32</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 However, the most prominent findings were observed in the group receiving non-alcoholic beer, where 3 important parameters of nutritional status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circumference, </w:t>
      </w:r>
      <w:r w:rsidR="00F623EC">
        <w:rPr>
          <w:rFonts w:ascii="Book Antiqua" w:eastAsia="Book Antiqua" w:hAnsi="Book Antiqua" w:cs="Book Antiqua"/>
          <w:color w:val="000000"/>
        </w:rPr>
        <w:t>HGS</w:t>
      </w:r>
      <w:r>
        <w:rPr>
          <w:rFonts w:ascii="Book Antiqua" w:eastAsia="Book Antiqua" w:hAnsi="Book Antiqua" w:cs="Book Antiqua"/>
          <w:color w:val="000000"/>
        </w:rPr>
        <w:t xml:space="preserve"> and </w:t>
      </w:r>
      <w:r w:rsidR="00F421D0">
        <w:rPr>
          <w:rFonts w:ascii="Book Antiqua" w:eastAsia="Book Antiqua" w:hAnsi="Book Antiqua" w:cs="Book Antiqua"/>
          <w:color w:val="000000"/>
        </w:rPr>
        <w:t>s</w:t>
      </w:r>
      <w:r>
        <w:rPr>
          <w:rFonts w:ascii="Book Antiqua" w:eastAsia="Book Antiqua" w:hAnsi="Book Antiqua" w:cs="Book Antiqua"/>
          <w:color w:val="000000"/>
        </w:rPr>
        <w:t xml:space="preserve">it to stand test) improved, compared to only the sit to stand test in the control group. In addition, more patients </w:t>
      </w:r>
      <w:r>
        <w:rPr>
          <w:rFonts w:ascii="Book Antiqua" w:eastAsia="Book Antiqua" w:hAnsi="Book Antiqua" w:cs="Book Antiqua"/>
          <w:color w:val="000000"/>
        </w:rPr>
        <w:lastRenderedPageBreak/>
        <w:t>allocated to the group with non-alcoholic beer had an improvement in the phase angle, although no statistical difference was reached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The overall results </w:t>
      </w:r>
      <w:r w:rsidR="00B4518C">
        <w:rPr>
          <w:rFonts w:ascii="Book Antiqua" w:eastAsia="Book Antiqua" w:hAnsi="Book Antiqua" w:cs="Book Antiqua"/>
          <w:color w:val="000000"/>
        </w:rPr>
        <w:t>for</w:t>
      </w:r>
      <w:r>
        <w:rPr>
          <w:rFonts w:ascii="Book Antiqua" w:eastAsia="Book Antiqua" w:hAnsi="Book Antiqua" w:cs="Book Antiqua"/>
          <w:color w:val="000000"/>
        </w:rPr>
        <w:t xml:space="preserve"> nutritional status suggest a benefit </w:t>
      </w:r>
      <w:r w:rsidR="00F623EC">
        <w:rPr>
          <w:rFonts w:ascii="Book Antiqua" w:eastAsia="Book Antiqua" w:hAnsi="Book Antiqua" w:cs="Book Antiqua"/>
          <w:color w:val="000000"/>
        </w:rPr>
        <w:t>for</w:t>
      </w:r>
      <w:r>
        <w:rPr>
          <w:rFonts w:ascii="Book Antiqua" w:eastAsia="Book Antiqua" w:hAnsi="Book Antiqua" w:cs="Book Antiqua"/>
          <w:color w:val="000000"/>
        </w:rPr>
        <w:t xml:space="preserve"> non-alcoholic beer, and, specifically addressing the results of the improvement in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it is important to mention that being able to possibly modify the circumference of the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is of great relevance and taken together with the improvement of the two tests evaluating muscle function we can conclude that the intervention target</w:t>
      </w:r>
      <w:r w:rsidR="00F623EC">
        <w:rPr>
          <w:rFonts w:ascii="Book Antiqua" w:eastAsia="Book Antiqua" w:hAnsi="Book Antiqua" w:cs="Book Antiqua"/>
          <w:color w:val="000000"/>
        </w:rPr>
        <w:t>ed</w:t>
      </w:r>
      <w:r>
        <w:rPr>
          <w:rFonts w:ascii="Book Antiqua" w:eastAsia="Book Antiqua" w:hAnsi="Book Antiqua" w:cs="Book Antiqua"/>
          <w:color w:val="000000"/>
        </w:rPr>
        <w:t xml:space="preserve"> the main issues of sarcopenia which is the amount of muscle and its function.  </w:t>
      </w:r>
    </w:p>
    <w:p w14:paraId="3E39746A" w14:textId="7DE7B53D"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There are </w:t>
      </w:r>
      <w:r w:rsidR="007F6985">
        <w:rPr>
          <w:rFonts w:ascii="Book Antiqua" w:eastAsia="Book Antiqua" w:hAnsi="Book Antiqua" w:cs="Book Antiqua"/>
          <w:color w:val="000000"/>
        </w:rPr>
        <w:t>various</w:t>
      </w:r>
      <w:r>
        <w:rPr>
          <w:rFonts w:ascii="Book Antiqua" w:eastAsia="Book Antiqua" w:hAnsi="Book Antiqua" w:cs="Book Antiqua"/>
          <w:color w:val="000000"/>
        </w:rPr>
        <w:t xml:space="preserve"> reasons that can explain why non-alcoholic beer had an additive effect in the</w:t>
      </w:r>
      <w:r w:rsidR="007F6985">
        <w:rPr>
          <w:rFonts w:ascii="Book Antiqua" w:eastAsia="Book Antiqua" w:hAnsi="Book Antiqua" w:cs="Book Antiqua"/>
          <w:color w:val="000000"/>
        </w:rPr>
        <w:t>se</w:t>
      </w:r>
      <w:r>
        <w:rPr>
          <w:rFonts w:ascii="Book Antiqua" w:eastAsia="Book Antiqua" w:hAnsi="Book Antiqua" w:cs="Book Antiqua"/>
          <w:color w:val="000000"/>
        </w:rPr>
        <w:t xml:space="preserve"> patients: </w:t>
      </w:r>
      <w:r w:rsidR="00504FBF">
        <w:rPr>
          <w:rFonts w:ascii="Book Antiqua" w:hAnsi="Book Antiqua" w:cs="Book Antiqua" w:hint="eastAsia"/>
          <w:color w:val="000000"/>
          <w:lang w:eastAsia="zh-CN"/>
        </w:rPr>
        <w:t>I</w:t>
      </w:r>
      <w:r>
        <w:rPr>
          <w:rFonts w:ascii="Book Antiqua" w:eastAsia="Book Antiqua" w:hAnsi="Book Antiqua" w:cs="Book Antiqua"/>
          <w:color w:val="000000"/>
        </w:rPr>
        <w:t xml:space="preserve">mprovement in gut microbiota, and palatability of the meals (thus improving dietary intake); </w:t>
      </w:r>
      <w:r w:rsidR="00504FBF">
        <w:rPr>
          <w:rFonts w:ascii="Book Antiqua" w:hAnsi="Book Antiqua" w:cs="Book Antiqua" w:hint="eastAsia"/>
          <w:color w:val="000000"/>
          <w:lang w:eastAsia="zh-CN"/>
        </w:rPr>
        <w:t>B</w:t>
      </w:r>
      <w:r>
        <w:rPr>
          <w:rFonts w:ascii="Book Antiqua" w:eastAsia="Book Antiqua" w:hAnsi="Book Antiqua" w:cs="Book Antiqua"/>
          <w:color w:val="000000"/>
        </w:rPr>
        <w:t xml:space="preserve">etter hydration and higher content of minerals, improving muscle function and therefore facilitating exercise performance; and </w:t>
      </w:r>
      <w:r w:rsidR="00504FBF">
        <w:rPr>
          <w:rFonts w:ascii="Book Antiqua" w:hAnsi="Book Antiqua" w:cs="Book Antiqua" w:hint="eastAsia"/>
          <w:color w:val="000000"/>
          <w:lang w:eastAsia="zh-CN"/>
        </w:rPr>
        <w:t>T</w:t>
      </w:r>
      <w:r>
        <w:rPr>
          <w:rFonts w:ascii="Book Antiqua" w:eastAsia="Book Antiqua" w:hAnsi="Book Antiqua" w:cs="Book Antiqua"/>
          <w:color w:val="000000"/>
        </w:rPr>
        <w:t>he amount of micronutrients including vitamin B</w:t>
      </w:r>
      <w:r w:rsidRPr="00F421D0">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that is a known factor essential for muscle formation and can play a role as an antioxidant, improve exercise tolerance, </w:t>
      </w:r>
      <w:r w:rsidR="007F6985">
        <w:rPr>
          <w:rFonts w:ascii="Book Antiqua" w:eastAsia="Book Antiqua" w:hAnsi="Book Antiqua" w:cs="Book Antiqua"/>
          <w:color w:val="000000"/>
        </w:rPr>
        <w:t xml:space="preserve">and </w:t>
      </w:r>
      <w:r>
        <w:rPr>
          <w:rFonts w:ascii="Book Antiqua" w:eastAsia="Book Antiqua" w:hAnsi="Book Antiqua" w:cs="Book Antiqua"/>
          <w:color w:val="000000"/>
        </w:rPr>
        <w:t xml:space="preserve">neuromuscular function. Given that patients in the control group received the same amount of water, the benefits mentioned </w:t>
      </w:r>
      <w:r w:rsidR="007F6985">
        <w:rPr>
          <w:rFonts w:ascii="Book Antiqua" w:eastAsia="Book Antiqua" w:hAnsi="Book Antiqua" w:cs="Book Antiqua"/>
          <w:color w:val="000000"/>
        </w:rPr>
        <w:t xml:space="preserve">above </w:t>
      </w:r>
      <w:r>
        <w:rPr>
          <w:rFonts w:ascii="Book Antiqua" w:eastAsia="Book Antiqua" w:hAnsi="Book Antiqua" w:cs="Book Antiqua"/>
          <w:color w:val="000000"/>
        </w:rPr>
        <w:t xml:space="preserve">cannot be explained merely by hydration. </w:t>
      </w:r>
    </w:p>
    <w:p w14:paraId="3D33D7F5" w14:textId="4AC1ED25"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On the other hand, there was an improvement in quality of life assessed by the CLDQ and the SF-36 questionnaires, in both groups, but again the most prominent findings were observed in the group receiving non-alcoholic beer. It is noteworthy that all but one domain in the CLDQ improved in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with no worsening </w:t>
      </w:r>
      <w:r w:rsidR="007F6985">
        <w:rPr>
          <w:rFonts w:ascii="Book Antiqua" w:eastAsia="Book Antiqua" w:hAnsi="Book Antiqua" w:cs="Book Antiqua"/>
          <w:color w:val="000000"/>
        </w:rPr>
        <w:t>of</w:t>
      </w:r>
      <w:r>
        <w:rPr>
          <w:rFonts w:ascii="Book Antiqua" w:eastAsia="Book Antiqua" w:hAnsi="Book Antiqua" w:cs="Book Antiqua"/>
          <w:color w:val="000000"/>
        </w:rPr>
        <w:t xml:space="preserve"> abdominal symptoms as could be expected for the intervention (bloating). There was improvement in the SF-36 only in 2 domains, including physical function, in both groups and in general health and vitality in the control and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respectively. A clear trend towards an improvement in social function and mental health was observed in the group receiving non-alcoholic beer. This point is extremely important, because usually patients with chronic diseases, including cirrhosis, have a lower quality of life that impedes them </w:t>
      </w:r>
      <w:r w:rsidR="007F6985">
        <w:rPr>
          <w:rFonts w:ascii="Book Antiqua" w:eastAsia="Book Antiqua" w:hAnsi="Book Antiqua" w:cs="Book Antiqua"/>
          <w:color w:val="000000"/>
        </w:rPr>
        <w:t>from</w:t>
      </w:r>
      <w:r>
        <w:rPr>
          <w:rFonts w:ascii="Book Antiqua" w:eastAsia="Book Antiqua" w:hAnsi="Book Antiqua" w:cs="Book Antiqua"/>
          <w:color w:val="000000"/>
        </w:rPr>
        <w:t xml:space="preserve"> social interact</w:t>
      </w:r>
      <w:r w:rsidR="007F6985">
        <w:rPr>
          <w:rFonts w:ascii="Book Antiqua" w:eastAsia="Book Antiqua" w:hAnsi="Book Antiqua" w:cs="Book Antiqua"/>
          <w:color w:val="000000"/>
        </w:rPr>
        <w:t>ion</w:t>
      </w:r>
      <w:r>
        <w:rPr>
          <w:rFonts w:ascii="Book Antiqua" w:eastAsia="Book Antiqua" w:hAnsi="Book Antiqua" w:cs="Book Antiqua"/>
          <w:color w:val="000000"/>
        </w:rPr>
        <w:t xml:space="preserve"> with other people. Integration of these patients </w:t>
      </w:r>
      <w:r w:rsidR="007F6985">
        <w:rPr>
          <w:rFonts w:ascii="Book Antiqua" w:eastAsia="Book Antiqua" w:hAnsi="Book Antiqua" w:cs="Book Antiqua"/>
          <w:color w:val="000000"/>
        </w:rPr>
        <w:t>in</w:t>
      </w:r>
      <w:r>
        <w:rPr>
          <w:rFonts w:ascii="Book Antiqua" w:eastAsia="Book Antiqua" w:hAnsi="Book Antiqua" w:cs="Book Antiqua"/>
          <w:color w:val="000000"/>
        </w:rPr>
        <w:t xml:space="preserve">to their normal social environment, by allowing them to </w:t>
      </w:r>
      <w:r>
        <w:rPr>
          <w:rFonts w:ascii="Book Antiqua" w:eastAsia="Book Antiqua" w:hAnsi="Book Antiqua" w:cs="Book Antiqua"/>
          <w:color w:val="000000"/>
        </w:rPr>
        <w:lastRenderedPageBreak/>
        <w:t xml:space="preserve">participate in activities such as physical exercise, as well as having a “normal” diet supplemented with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can contribute to the benefits observed specifically in this group. Moreover, hops have </w:t>
      </w:r>
      <w:r w:rsidR="007F6985">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to improve symptoms of depression, anxiety and stress over a 4-week period partially explaining the results found in </w:t>
      </w:r>
      <w:proofErr w:type="gramStart"/>
      <w:r>
        <w:rPr>
          <w:rFonts w:ascii="Book Antiqua" w:eastAsia="Book Antiqua" w:hAnsi="Book Antiqua" w:cs="Book Antiqua"/>
          <w:color w:val="000000"/>
        </w:rPr>
        <w:t>QoL</w:t>
      </w:r>
      <w:r w:rsidR="00F421D0" w:rsidRPr="00F421D0">
        <w:rPr>
          <w:rFonts w:ascii="Book Antiqua" w:eastAsia="Book Antiqua" w:hAnsi="Book Antiqua" w:cs="Book Antiqua"/>
          <w:color w:val="000000"/>
          <w:vertAlign w:val="superscript"/>
        </w:rPr>
        <w:t>[</w:t>
      </w:r>
      <w:proofErr w:type="gramEnd"/>
      <w:r w:rsidR="00F421D0">
        <w:rPr>
          <w:rFonts w:ascii="Book Antiqua" w:eastAsia="Book Antiqua" w:hAnsi="Book Antiqua" w:cs="Book Antiqua"/>
          <w:color w:val="000000"/>
          <w:vertAlign w:val="superscript"/>
        </w:rPr>
        <w:t>42</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F0967E" w14:textId="37C84B4A" w:rsidR="00A77B3E" w:rsidRDefault="006776CD" w:rsidP="00F421D0">
      <w:pPr>
        <w:spacing w:line="360" w:lineRule="auto"/>
        <w:ind w:firstLineChars="100" w:firstLine="240"/>
        <w:jc w:val="both"/>
      </w:pPr>
      <w:r>
        <w:rPr>
          <w:rFonts w:ascii="Book Antiqua" w:eastAsia="Book Antiqua" w:hAnsi="Book Antiqua" w:cs="Book Antiqua"/>
          <w:color w:val="000000"/>
        </w:rPr>
        <w:t>Regarding the safety of the intervention, there were no reported side effects in any of the groups. In the biochemical tests, no change</w:t>
      </w:r>
      <w:r w:rsidR="007F6985">
        <w:rPr>
          <w:rFonts w:ascii="Book Antiqua" w:eastAsia="Book Antiqua" w:hAnsi="Book Antiqua" w:cs="Book Antiqua"/>
          <w:color w:val="000000"/>
        </w:rPr>
        <w:t>s</w:t>
      </w:r>
      <w:r>
        <w:rPr>
          <w:rFonts w:ascii="Book Antiqua" w:eastAsia="Book Antiqua" w:hAnsi="Book Antiqua" w:cs="Book Antiqua"/>
          <w:color w:val="000000"/>
        </w:rPr>
        <w:t xml:space="preserve"> in liver function tests, hemoglobin, leukocytes, </w:t>
      </w:r>
      <w:proofErr w:type="gramStart"/>
      <w:r>
        <w:rPr>
          <w:rFonts w:ascii="Book Antiqua" w:eastAsia="Book Antiqua" w:hAnsi="Book Antiqua" w:cs="Book Antiqua"/>
          <w:color w:val="000000"/>
        </w:rPr>
        <w:t>creatinine</w:t>
      </w:r>
      <w:proofErr w:type="gramEnd"/>
      <w:r>
        <w:rPr>
          <w:rFonts w:ascii="Book Antiqua" w:eastAsia="Book Antiqua" w:hAnsi="Book Antiqua" w:cs="Book Antiqua"/>
          <w:color w:val="000000"/>
        </w:rPr>
        <w:t xml:space="preserve"> or serum electrolytes w</w:t>
      </w:r>
      <w:r w:rsidR="007F6985">
        <w:rPr>
          <w:rFonts w:ascii="Book Antiqua" w:eastAsia="Book Antiqua" w:hAnsi="Book Antiqua" w:cs="Book Antiqua"/>
          <w:color w:val="000000"/>
        </w:rPr>
        <w:t>ere</w:t>
      </w:r>
      <w:r>
        <w:rPr>
          <w:rFonts w:ascii="Book Antiqua" w:eastAsia="Book Antiqua" w:hAnsi="Book Antiqua" w:cs="Book Antiqua"/>
          <w:color w:val="000000"/>
        </w:rPr>
        <w:t xml:space="preserve"> observed, and a trend towards a global improvement in those tests was noted after the study. In </w:t>
      </w:r>
      <w:r w:rsidR="007F6985">
        <w:rPr>
          <w:rFonts w:ascii="Book Antiqua" w:eastAsia="Book Antiqua" w:hAnsi="Book Antiqua" w:cs="Book Antiqua"/>
          <w:color w:val="000000"/>
        </w:rPr>
        <w:t>addition</w:t>
      </w:r>
      <w:r>
        <w:rPr>
          <w:rFonts w:ascii="Book Antiqua" w:eastAsia="Book Antiqua" w:hAnsi="Book Antiqua" w:cs="Book Antiqua"/>
          <w:color w:val="000000"/>
        </w:rPr>
        <w:t xml:space="preserve">, there was no worsening </w:t>
      </w:r>
      <w:r w:rsidR="007F6985">
        <w:rPr>
          <w:rFonts w:ascii="Book Antiqua" w:eastAsia="Book Antiqua" w:hAnsi="Book Antiqua" w:cs="Book Antiqua"/>
          <w:color w:val="000000"/>
        </w:rPr>
        <w:t>of</w:t>
      </w:r>
      <w:r>
        <w:rPr>
          <w:rFonts w:ascii="Book Antiqua" w:eastAsia="Book Antiqua" w:hAnsi="Book Antiqua" w:cs="Book Antiqua"/>
          <w:color w:val="000000"/>
        </w:rPr>
        <w:t xml:space="preserve"> abdominal symptoms in the group receiving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as </w:t>
      </w:r>
      <w:r w:rsidR="007F6985">
        <w:rPr>
          <w:rFonts w:ascii="Book Antiqua" w:eastAsia="Book Antiqua" w:hAnsi="Book Antiqua" w:cs="Book Antiqua"/>
          <w:color w:val="000000"/>
        </w:rPr>
        <w:t>might</w:t>
      </w:r>
      <w:r>
        <w:rPr>
          <w:rFonts w:ascii="Book Antiqua" w:eastAsia="Book Antiqua" w:hAnsi="Book Antiqua" w:cs="Book Antiqua"/>
          <w:color w:val="000000"/>
        </w:rPr>
        <w:t xml:space="preserve"> be expected as a consequence of the beverage. </w:t>
      </w:r>
    </w:p>
    <w:p w14:paraId="10CA1400" w14:textId="77777777"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 most important features in the present study are the design, controlling the amount of additional liquids in both groups, and proposing an easy to follow and reliable exercise protocol together with an affordable and simple nutritional supplement, involving a multidisciplinary group from different specialties (gastroenterology, hepatology, nutrition and cardiology). </w:t>
      </w:r>
    </w:p>
    <w:p w14:paraId="336E0EA1" w14:textId="56975EDA"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There are some limitations in this study; first, the patients included in this study were compensated, therefore the findings are not applicable to patients with decompensated cirrhosis. Another potential limitation is the lack of </w:t>
      </w:r>
      <w:r w:rsidR="00F421D0" w:rsidRPr="00F421D0">
        <w:rPr>
          <w:rFonts w:ascii="Book Antiqua" w:eastAsia="Book Antiqua" w:hAnsi="Book Antiqua" w:cs="Book Antiqua"/>
          <w:color w:val="000000"/>
        </w:rPr>
        <w:t>computed tomograph</w:t>
      </w:r>
      <w:r w:rsidR="00F421D0">
        <w:rPr>
          <w:rFonts w:ascii="Book Antiqua" w:eastAsia="Book Antiqua" w:hAnsi="Book Antiqua" w:cs="Book Antiqua"/>
          <w:color w:val="000000"/>
        </w:rPr>
        <w:t>y (</w:t>
      </w:r>
      <w:r>
        <w:rPr>
          <w:rFonts w:ascii="Book Antiqua" w:eastAsia="Book Antiqua" w:hAnsi="Book Antiqua" w:cs="Book Antiqua"/>
          <w:color w:val="000000"/>
        </w:rPr>
        <w:t>CT</w:t>
      </w:r>
      <w:r w:rsidR="00F421D0">
        <w:rPr>
          <w:rFonts w:ascii="Book Antiqua" w:eastAsia="Book Antiqua" w:hAnsi="Book Antiqua" w:cs="Book Antiqua"/>
          <w:color w:val="000000"/>
        </w:rPr>
        <w:t>)</w:t>
      </w:r>
      <w:r>
        <w:rPr>
          <w:rFonts w:ascii="Book Antiqua" w:eastAsia="Book Antiqua" w:hAnsi="Book Antiqua" w:cs="Book Antiqua"/>
          <w:color w:val="000000"/>
        </w:rPr>
        <w:t xml:space="preserve"> scan measurements</w:t>
      </w:r>
      <w:r w:rsidR="007F6985">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7F6985">
        <w:rPr>
          <w:rFonts w:ascii="Book Antiqua" w:eastAsia="Book Antiqua" w:hAnsi="Book Antiqua" w:cs="Book Antiqua"/>
          <w:color w:val="000000"/>
        </w:rPr>
        <w:t>,</w:t>
      </w:r>
      <w:r>
        <w:rPr>
          <w:rFonts w:ascii="Book Antiqua" w:eastAsia="Book Antiqua" w:hAnsi="Book Antiqua" w:cs="Book Antiqua"/>
          <w:color w:val="000000"/>
        </w:rPr>
        <w:t xml:space="preserve"> given the monthly evaluations performed in this study, CT scan measurements were not appropriate (due to radiation exposure), therefore it was decided to include other validated markers such as phase angle derived from BIA, that has been validated in cirrhosis against CT scan</w:t>
      </w:r>
      <w:r w:rsidR="007F6985">
        <w:rPr>
          <w:rFonts w:ascii="Book Antiqua" w:eastAsia="Book Antiqua" w:hAnsi="Book Antiqua" w:cs="Book Antiqua"/>
          <w:color w:val="000000"/>
        </w:rPr>
        <w:t>ning</w:t>
      </w:r>
      <w:r>
        <w:rPr>
          <w:rFonts w:ascii="Book Antiqua" w:eastAsia="Book Antiqua" w:hAnsi="Book Antiqua" w:cs="Book Antiqua"/>
          <w:color w:val="000000"/>
        </w:rPr>
        <w:t xml:space="preserve"> with great </w:t>
      </w:r>
      <w:proofErr w:type="gramStart"/>
      <w:r>
        <w:rPr>
          <w:rFonts w:ascii="Book Antiqua" w:eastAsia="Book Antiqua" w:hAnsi="Book Antiqua" w:cs="Book Antiqua"/>
          <w:color w:val="000000"/>
        </w:rPr>
        <w:t>sensitivity</w:t>
      </w:r>
      <w:r w:rsidR="007F6985" w:rsidRPr="005E267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sidR="007F6985">
        <w:rPr>
          <w:rFonts w:ascii="Book Antiqua" w:eastAsia="Book Antiqua" w:hAnsi="Book Antiqua" w:cs="Book Antiqua"/>
          <w:color w:val="000000"/>
          <w:szCs w:val="30"/>
          <w:vertAlign w:val="superscript"/>
        </w:rPr>
        <w:t>]</w:t>
      </w:r>
      <w:r w:rsidR="007F6985">
        <w:rPr>
          <w:rFonts w:ascii="Book Antiqua" w:eastAsia="Book Antiqua" w:hAnsi="Book Antiqua" w:cs="Book Antiqua"/>
          <w:color w:val="000000"/>
        </w:rPr>
        <w:t>,</w:t>
      </w:r>
      <w:r>
        <w:rPr>
          <w:rFonts w:ascii="Book Antiqua" w:eastAsia="Book Antiqua" w:hAnsi="Book Antiqua" w:cs="Book Antiqua"/>
          <w:color w:val="000000"/>
        </w:rPr>
        <w:t xml:space="preserve"> and </w:t>
      </w:r>
      <w:r w:rsidR="007F6985">
        <w:rPr>
          <w:rFonts w:ascii="Book Antiqua" w:eastAsia="Book Antiqua" w:hAnsi="Book Antiqua" w:cs="Book Antiqua"/>
          <w:color w:val="000000"/>
        </w:rPr>
        <w:t>HGS</w:t>
      </w:r>
      <w:r>
        <w:rPr>
          <w:rFonts w:ascii="Book Antiqua" w:eastAsia="Book Antiqua" w:hAnsi="Book Antiqua" w:cs="Book Antiqua"/>
          <w:color w:val="000000"/>
        </w:rPr>
        <w:t>, also validated in cirrhosis.</w:t>
      </w:r>
    </w:p>
    <w:p w14:paraId="20340D08" w14:textId="77777777" w:rsidR="00A77B3E" w:rsidRDefault="00A77B3E" w:rsidP="00F421D0">
      <w:pPr>
        <w:spacing w:line="360" w:lineRule="auto"/>
        <w:jc w:val="both"/>
      </w:pPr>
    </w:p>
    <w:p w14:paraId="07E4BDE2" w14:textId="77777777" w:rsidR="00A77B3E" w:rsidRDefault="006776CD">
      <w:pPr>
        <w:spacing w:line="360" w:lineRule="auto"/>
        <w:jc w:val="both"/>
      </w:pPr>
      <w:r>
        <w:rPr>
          <w:rFonts w:ascii="Book Antiqua" w:eastAsia="Book Antiqua" w:hAnsi="Book Antiqua" w:cs="Book Antiqua"/>
          <w:b/>
          <w:caps/>
          <w:color w:val="000000"/>
          <w:u w:val="single"/>
        </w:rPr>
        <w:t>CONCLUSION</w:t>
      </w:r>
    </w:p>
    <w:p w14:paraId="6D552FA3" w14:textId="1B4F4D0C" w:rsidR="00A77B3E" w:rsidRDefault="006776CD" w:rsidP="00F421D0">
      <w:pPr>
        <w:spacing w:line="360" w:lineRule="auto"/>
        <w:jc w:val="both"/>
      </w:pPr>
      <w:r>
        <w:rPr>
          <w:rFonts w:ascii="Book Antiqua" w:eastAsia="Book Antiqua" w:hAnsi="Book Antiqua" w:cs="Book Antiqua"/>
          <w:color w:val="000000"/>
        </w:rPr>
        <w:t xml:space="preserve">In conclusion, a multifactorial program including diet, monitored exercise and non-alcoholic beer is safe, well tolerated and </w:t>
      </w:r>
      <w:r w:rsidR="007F6985">
        <w:rPr>
          <w:rFonts w:ascii="Book Antiqua" w:eastAsia="Book Antiqua" w:hAnsi="Book Antiqua" w:cs="Book Antiqua"/>
          <w:color w:val="000000"/>
        </w:rPr>
        <w:t>results in</w:t>
      </w:r>
      <w:r>
        <w:rPr>
          <w:rFonts w:ascii="Book Antiqua" w:eastAsia="Book Antiqua" w:hAnsi="Book Antiqua" w:cs="Book Antiqua"/>
          <w:color w:val="000000"/>
        </w:rPr>
        <w:t xml:space="preserve"> improvement</w:t>
      </w:r>
      <w:r w:rsidR="007F6985">
        <w:rPr>
          <w:rFonts w:ascii="Book Antiqua" w:eastAsia="Book Antiqua" w:hAnsi="Book Antiqua" w:cs="Book Antiqua"/>
          <w:color w:val="000000"/>
        </w:rPr>
        <w:t>s</w:t>
      </w:r>
      <w:r>
        <w:rPr>
          <w:rFonts w:ascii="Book Antiqua" w:eastAsia="Book Antiqua" w:hAnsi="Book Antiqua" w:cs="Book Antiqua"/>
          <w:color w:val="000000"/>
        </w:rPr>
        <w:t xml:space="preserve"> in endothelial function, nutritional status, and quality of life. The effects shown in this study should be </w:t>
      </w:r>
      <w:r w:rsidR="007F6985">
        <w:rPr>
          <w:rFonts w:ascii="Book Antiqua" w:eastAsia="Book Antiqua" w:hAnsi="Book Antiqua" w:cs="Book Antiqua"/>
          <w:color w:val="000000"/>
        </w:rPr>
        <w:lastRenderedPageBreak/>
        <w:t>confirmed</w:t>
      </w:r>
      <w:r>
        <w:rPr>
          <w:rFonts w:ascii="Book Antiqua" w:eastAsia="Book Antiqua" w:hAnsi="Book Antiqua" w:cs="Book Antiqua"/>
          <w:color w:val="000000"/>
        </w:rPr>
        <w:t xml:space="preserve"> with a longer duration of the intervention, and possibly with a larger amount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w:t>
      </w:r>
    </w:p>
    <w:p w14:paraId="78116451" w14:textId="77777777" w:rsidR="00A77B3E" w:rsidRDefault="00A77B3E" w:rsidP="00F421D0">
      <w:pPr>
        <w:spacing w:line="360" w:lineRule="auto"/>
        <w:jc w:val="both"/>
      </w:pPr>
    </w:p>
    <w:p w14:paraId="4E426B0A" w14:textId="77777777" w:rsidR="00A77B3E" w:rsidRDefault="006776CD">
      <w:pPr>
        <w:spacing w:line="360" w:lineRule="auto"/>
        <w:jc w:val="both"/>
      </w:pPr>
      <w:r>
        <w:rPr>
          <w:rFonts w:ascii="Book Antiqua" w:eastAsia="Book Antiqua" w:hAnsi="Book Antiqua" w:cs="Book Antiqua"/>
          <w:b/>
          <w:caps/>
          <w:color w:val="000000"/>
          <w:u w:val="single"/>
        </w:rPr>
        <w:t>ARTICLE HIGHLIGHTS</w:t>
      </w:r>
    </w:p>
    <w:p w14:paraId="651142F6" w14:textId="77777777" w:rsidR="00A77B3E" w:rsidRDefault="006776CD">
      <w:pPr>
        <w:spacing w:line="360" w:lineRule="auto"/>
        <w:jc w:val="both"/>
      </w:pPr>
      <w:r>
        <w:rPr>
          <w:rFonts w:ascii="Book Antiqua" w:eastAsia="Book Antiqua" w:hAnsi="Book Antiqua" w:cs="Book Antiqua"/>
          <w:b/>
          <w:i/>
          <w:color w:val="000000"/>
        </w:rPr>
        <w:t>Research background</w:t>
      </w:r>
    </w:p>
    <w:p w14:paraId="6242B985" w14:textId="4C4B8E90" w:rsidR="00A77B3E" w:rsidRDefault="006776CD">
      <w:pPr>
        <w:spacing w:line="360" w:lineRule="auto"/>
        <w:jc w:val="both"/>
      </w:pPr>
      <w:r>
        <w:rPr>
          <w:rFonts w:ascii="Book Antiqua" w:eastAsia="Book Antiqua" w:hAnsi="Book Antiqua" w:cs="Book Antiqua"/>
          <w:color w:val="000000"/>
        </w:rPr>
        <w:t>Non-alcoholic beer has been shown to positively modify gut microbiota diversity and improve endothelial function and oxidative stress, when used in different clinical settings, including breastfeeding and post-exercise rehydration. Thus, non-alcoholic beer can be regarded as a “functional” supplement. Additionally, physical exercise has proven to be a safe and effective intervention in cirrhosis, providing several benefits, for instance, improvement in nutritional status, quality of life and portal pressure.</w:t>
      </w:r>
    </w:p>
    <w:p w14:paraId="34D42192" w14:textId="77777777" w:rsidR="00A77B3E" w:rsidRDefault="00A77B3E">
      <w:pPr>
        <w:spacing w:line="360" w:lineRule="auto"/>
        <w:jc w:val="both"/>
      </w:pPr>
    </w:p>
    <w:p w14:paraId="4918BA5A" w14:textId="77777777" w:rsidR="00A77B3E" w:rsidRDefault="006776CD">
      <w:pPr>
        <w:spacing w:line="360" w:lineRule="auto"/>
        <w:jc w:val="both"/>
      </w:pPr>
      <w:r>
        <w:rPr>
          <w:rFonts w:ascii="Book Antiqua" w:eastAsia="Book Antiqua" w:hAnsi="Book Antiqua" w:cs="Book Antiqua"/>
          <w:b/>
          <w:i/>
          <w:color w:val="000000"/>
        </w:rPr>
        <w:t>Research motivation</w:t>
      </w:r>
    </w:p>
    <w:p w14:paraId="54B1E024" w14:textId="09A915EA" w:rsidR="00A77B3E" w:rsidRDefault="006776CD">
      <w:pPr>
        <w:spacing w:line="360" w:lineRule="auto"/>
        <w:jc w:val="both"/>
      </w:pPr>
      <w:r>
        <w:rPr>
          <w:rFonts w:ascii="Book Antiqua" w:eastAsia="Book Antiqua" w:hAnsi="Book Antiqua" w:cs="Book Antiqua"/>
          <w:color w:val="000000"/>
        </w:rPr>
        <w:t xml:space="preserve">Although nutritional therapy (diet + physical exercise) has beneficial effects in patients with cirrhosis, the availability and implementation of other nutritional strategies, such as supplements, is sometimes difficult due to different factors. Non-alcoholic beer has different compounds that exert antioxidant, anti-inflammatory and nutritional properties, </w:t>
      </w:r>
      <w:r w:rsidR="009064F4">
        <w:rPr>
          <w:rFonts w:ascii="Book Antiqua" w:eastAsia="Book Antiqua" w:hAnsi="Book Antiqua" w:cs="Book Antiqua"/>
          <w:color w:val="000000"/>
        </w:rPr>
        <w:t>and</w:t>
      </w:r>
      <w:r>
        <w:rPr>
          <w:rFonts w:ascii="Book Antiqua" w:eastAsia="Book Antiqua" w:hAnsi="Book Antiqua" w:cs="Book Antiqua"/>
          <w:color w:val="000000"/>
        </w:rPr>
        <w:t xml:space="preserve"> these properties </w:t>
      </w:r>
      <w:r w:rsidR="009064F4">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highly attractive in the treatment of patients with cirrhosis.  Therefore, we hypothesize that it could be beneficial as a nutritional supplement in these patients. </w:t>
      </w:r>
    </w:p>
    <w:p w14:paraId="46F0AFED" w14:textId="77777777" w:rsidR="00A77B3E" w:rsidRDefault="00A77B3E">
      <w:pPr>
        <w:spacing w:line="360" w:lineRule="auto"/>
        <w:jc w:val="both"/>
      </w:pPr>
    </w:p>
    <w:p w14:paraId="1A99F1B0" w14:textId="77777777" w:rsidR="00A77B3E" w:rsidRDefault="006776CD">
      <w:pPr>
        <w:spacing w:line="360" w:lineRule="auto"/>
        <w:jc w:val="both"/>
      </w:pPr>
      <w:r>
        <w:rPr>
          <w:rFonts w:ascii="Book Antiqua" w:eastAsia="Book Antiqua" w:hAnsi="Book Antiqua" w:cs="Book Antiqua"/>
          <w:b/>
          <w:i/>
          <w:color w:val="000000"/>
        </w:rPr>
        <w:t>Research objectives</w:t>
      </w:r>
    </w:p>
    <w:p w14:paraId="1ED9B792" w14:textId="77777777" w:rsidR="00A77B3E" w:rsidRDefault="006776CD">
      <w:pPr>
        <w:spacing w:line="360" w:lineRule="auto"/>
        <w:jc w:val="both"/>
      </w:pPr>
      <w:r>
        <w:rPr>
          <w:rFonts w:ascii="Book Antiqua" w:eastAsia="Book Antiqua" w:hAnsi="Book Antiqua" w:cs="Book Antiqua"/>
          <w:color w:val="000000"/>
        </w:rPr>
        <w:t>The aim of the study was to evaluate the effect of diet + exercise and non-alcoholic beer on nutritional status, endothelial function, and quality of life in patients with cirrhosis.</w:t>
      </w:r>
    </w:p>
    <w:p w14:paraId="21640C38" w14:textId="77777777" w:rsidR="00A77B3E" w:rsidRDefault="00A77B3E">
      <w:pPr>
        <w:spacing w:line="360" w:lineRule="auto"/>
        <w:jc w:val="both"/>
      </w:pPr>
    </w:p>
    <w:p w14:paraId="16359251" w14:textId="77777777" w:rsidR="00A77B3E" w:rsidRDefault="006776CD">
      <w:pPr>
        <w:spacing w:line="360" w:lineRule="auto"/>
        <w:jc w:val="both"/>
      </w:pPr>
      <w:r>
        <w:rPr>
          <w:rFonts w:ascii="Book Antiqua" w:eastAsia="Book Antiqua" w:hAnsi="Book Antiqua" w:cs="Book Antiqua"/>
          <w:b/>
          <w:i/>
          <w:color w:val="000000"/>
        </w:rPr>
        <w:t>Research methods</w:t>
      </w:r>
    </w:p>
    <w:p w14:paraId="203AFC54" w14:textId="311A7D66" w:rsidR="00A77B3E" w:rsidRDefault="006776CD">
      <w:pPr>
        <w:spacing w:line="360" w:lineRule="auto"/>
        <w:jc w:val="both"/>
      </w:pPr>
      <w:r>
        <w:rPr>
          <w:rFonts w:ascii="Book Antiqua" w:eastAsia="Book Antiqua" w:hAnsi="Book Antiqua" w:cs="Book Antiqua"/>
          <w:color w:val="000000"/>
        </w:rPr>
        <w:t xml:space="preserve">In this randomized open-clinical trial, eligible patients were randomized into two groups: </w:t>
      </w:r>
      <w:r w:rsidR="00F421D0">
        <w:rPr>
          <w:rFonts w:ascii="Book Antiqua" w:eastAsia="Book Antiqua" w:hAnsi="Book Antiqua" w:cs="Book Antiqua"/>
          <w:color w:val="000000"/>
        </w:rPr>
        <w:t>(</w:t>
      </w:r>
      <w:r>
        <w:rPr>
          <w:rFonts w:ascii="Book Antiqua" w:eastAsia="Book Antiqua" w:hAnsi="Book Antiqua" w:cs="Book Antiqua"/>
          <w:color w:val="000000"/>
        </w:rPr>
        <w:t>1) Control: diet + physical exercise</w:t>
      </w:r>
      <w:r w:rsidR="00F421D0">
        <w:rPr>
          <w:rFonts w:ascii="Book Antiqua" w:eastAsia="Book Antiqua" w:hAnsi="Book Antiqua" w:cs="Book Antiqua"/>
          <w:color w:val="000000"/>
        </w:rPr>
        <w:t xml:space="preserve"> and (</w:t>
      </w:r>
      <w:r w:rsidR="00504FBF">
        <w:rPr>
          <w:rFonts w:ascii="Book Antiqua" w:eastAsia="Book Antiqua" w:hAnsi="Book Antiqua" w:cs="Book Antiqua"/>
          <w:color w:val="000000"/>
        </w:rPr>
        <w:t>2) Intervention:</w:t>
      </w:r>
      <w:r>
        <w:rPr>
          <w:rFonts w:ascii="Book Antiqua" w:eastAsia="Book Antiqua" w:hAnsi="Book Antiqua" w:cs="Book Antiqua"/>
          <w:color w:val="000000"/>
        </w:rPr>
        <w:t xml:space="preserve"> diet + physical exercise + non-alcoholic beer who were treated for 8 wk. The evaluated outcomes were </w:t>
      </w:r>
      <w:r>
        <w:rPr>
          <w:rFonts w:ascii="Book Antiqua" w:eastAsia="Book Antiqua" w:hAnsi="Book Antiqua" w:cs="Book Antiqua"/>
          <w:color w:val="000000"/>
        </w:rPr>
        <w:lastRenderedPageBreak/>
        <w:t>nutritional status, endothelial function, and quality of life. For the analysis, only those patients receiving at least 1 d of intervention were included (modified</w:t>
      </w:r>
      <w:r w:rsidR="00F421D0">
        <w:rPr>
          <w:rFonts w:ascii="Book Antiqua" w:eastAsia="Book Antiqua" w:hAnsi="Book Antiqua" w:cs="Book Antiqua"/>
          <w:color w:val="000000"/>
        </w:rPr>
        <w:t xml:space="preserve"> i</w:t>
      </w:r>
      <w:r>
        <w:rPr>
          <w:rFonts w:ascii="Book Antiqua" w:eastAsia="Book Antiqua" w:hAnsi="Book Antiqua" w:cs="Book Antiqua"/>
          <w:color w:val="000000"/>
        </w:rPr>
        <w:t xml:space="preserve">ntention to treat). Paired data were analyzed </w:t>
      </w:r>
      <w:r w:rsidR="009064F4">
        <w:rPr>
          <w:rFonts w:ascii="Book Antiqua" w:eastAsia="Book Antiqua" w:hAnsi="Book Antiqua" w:cs="Book Antiqua"/>
          <w:color w:val="000000"/>
        </w:rPr>
        <w:t>using the</w:t>
      </w:r>
      <w:r>
        <w:rPr>
          <w:rFonts w:ascii="Book Antiqua" w:eastAsia="Book Antiqua" w:hAnsi="Book Antiqua" w:cs="Book Antiqua"/>
          <w:color w:val="000000"/>
        </w:rPr>
        <w:t xml:space="preserve"> Wilcoxon signed-rank test.  For comparisons between groups</w:t>
      </w:r>
      <w:r w:rsidR="009064F4">
        <w:rPr>
          <w:rFonts w:ascii="Book Antiqua" w:eastAsia="Book Antiqua" w:hAnsi="Book Antiqua" w:cs="Book Antiqua"/>
          <w:color w:val="000000"/>
        </w:rPr>
        <w:t xml:space="preserve">, </w:t>
      </w:r>
      <w:r>
        <w:rPr>
          <w:rFonts w:ascii="Book Antiqua" w:eastAsia="Book Antiqua" w:hAnsi="Book Antiqua" w:cs="Book Antiqua"/>
          <w:color w:val="000000"/>
        </w:rPr>
        <w:t>Mann-Whitney U or Student´s t-test was used. Areas under the curve (AUC) were constructed for repeated measurements of endothelial function.</w:t>
      </w:r>
    </w:p>
    <w:p w14:paraId="11EEE042" w14:textId="77777777" w:rsidR="00A77B3E" w:rsidRDefault="00A77B3E">
      <w:pPr>
        <w:spacing w:line="360" w:lineRule="auto"/>
        <w:jc w:val="both"/>
      </w:pPr>
    </w:p>
    <w:p w14:paraId="141E113B" w14:textId="77777777" w:rsidR="00A77B3E" w:rsidRDefault="006776CD">
      <w:pPr>
        <w:spacing w:line="360" w:lineRule="auto"/>
        <w:jc w:val="both"/>
      </w:pPr>
      <w:r>
        <w:rPr>
          <w:rFonts w:ascii="Book Antiqua" w:eastAsia="Book Antiqua" w:hAnsi="Book Antiqua" w:cs="Book Antiqua"/>
          <w:b/>
          <w:i/>
          <w:color w:val="000000"/>
        </w:rPr>
        <w:t>Research results</w:t>
      </w:r>
    </w:p>
    <w:p w14:paraId="6087C253" w14:textId="6743C5FD" w:rsidR="00A77B3E" w:rsidRDefault="00F421D0">
      <w:pPr>
        <w:spacing w:line="360" w:lineRule="auto"/>
        <w:jc w:val="both"/>
      </w:pPr>
      <w:r w:rsidRPr="009F324F">
        <w:rPr>
          <w:rFonts w:ascii="Book Antiqua" w:eastAsia="Book Antiqua" w:hAnsi="Book Antiqua" w:cs="Book Antiqua"/>
          <w:color w:val="000000"/>
        </w:rPr>
        <w:t>Forty</w:t>
      </w:r>
      <w:r>
        <w:rPr>
          <w:rFonts w:ascii="Book Antiqua" w:eastAsia="Book Antiqua" w:hAnsi="Book Antiqua" w:cs="Book Antiqua"/>
          <w:color w:val="000000"/>
        </w:rPr>
        <w:t>-</w:t>
      </w:r>
      <w:r w:rsidRPr="009F324F">
        <w:rPr>
          <w:rFonts w:ascii="Book Antiqua" w:eastAsia="Book Antiqua" w:hAnsi="Book Antiqua" w:cs="Book Antiqua"/>
          <w:color w:val="000000"/>
        </w:rPr>
        <w:t>three</w:t>
      </w:r>
      <w:r w:rsidR="006776CD">
        <w:rPr>
          <w:rFonts w:ascii="Book Antiqua" w:eastAsia="Book Antiqua" w:hAnsi="Book Antiqua" w:cs="Book Antiqua"/>
          <w:color w:val="000000"/>
          <w:shd w:val="clear" w:color="auto" w:fill="FFFFFF"/>
        </w:rPr>
        <w:t xml:space="preserve"> patients were included in the study, 21 in the control group and 22 in the intervention group. The mean age was 53.5</w:t>
      </w:r>
      <w:r>
        <w:rPr>
          <w:rFonts w:ascii="Book Antiqua" w:eastAsia="Book Antiqua" w:hAnsi="Book Antiqua" w:cs="Book Antiqua"/>
          <w:color w:val="000000"/>
          <w:shd w:val="clear" w:color="auto" w:fill="FFFFFF"/>
        </w:rPr>
        <w:t xml:space="preserve"> </w:t>
      </w:r>
      <w:r w:rsidR="006776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776CD">
        <w:rPr>
          <w:rFonts w:ascii="Book Antiqua" w:eastAsia="Book Antiqua" w:hAnsi="Book Antiqua" w:cs="Book Antiqua"/>
          <w:color w:val="000000"/>
          <w:shd w:val="clear" w:color="auto" w:fill="FFFFFF"/>
        </w:rPr>
        <w:t xml:space="preserve">7.8 years, 60% were women, the median </w:t>
      </w:r>
      <w:r w:rsidR="006776CD" w:rsidRPr="006776CD">
        <w:rPr>
          <w:rFonts w:ascii="Book Antiqua" w:eastAsia="Book Antiqua" w:hAnsi="Book Antiqua" w:cs="Book Antiqua"/>
          <w:color w:val="000000"/>
          <w:shd w:val="clear" w:color="auto" w:fill="FFFFFF"/>
        </w:rPr>
        <w:t xml:space="preserve">model for end-stage liver disease </w:t>
      </w:r>
      <w:r w:rsidR="00FE60D2">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MELD</w:t>
      </w:r>
      <w:r w:rsidR="00FE60D2">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w:t>
      </w:r>
      <w:r w:rsidR="009064F4">
        <w:rPr>
          <w:rFonts w:ascii="Book Antiqua" w:eastAsia="Book Antiqua" w:hAnsi="Book Antiqua" w:cs="Book Antiqua"/>
          <w:color w:val="000000"/>
          <w:shd w:val="clear" w:color="auto" w:fill="FFFFFF"/>
        </w:rPr>
        <w:t xml:space="preserve">score </w:t>
      </w:r>
      <w:r w:rsidR="006776CD">
        <w:rPr>
          <w:rFonts w:ascii="Book Antiqua" w:eastAsia="Book Antiqua" w:hAnsi="Book Antiqua" w:cs="Book Antiqua"/>
          <w:color w:val="000000"/>
          <w:shd w:val="clear" w:color="auto" w:fill="FFFFFF"/>
        </w:rPr>
        <w:t>was 8 (7-10) and most patients were Child-Pugh A (88%). There were no adverse effects related to the consumption of non-alcoholic beer, or to the diet and exercise. Endothelial function improved in both groups. All the measured nutritional parameters improved in the intervention group, compared to only 2 in the control group and quality of life improved in both groups</w:t>
      </w:r>
      <w:r w:rsidR="009064F4">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however</w:t>
      </w:r>
      <w:r w:rsidR="009064F4">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more domains improved in the intervention group.</w:t>
      </w:r>
    </w:p>
    <w:p w14:paraId="5336C557" w14:textId="77777777" w:rsidR="00A77B3E" w:rsidRDefault="00A77B3E">
      <w:pPr>
        <w:spacing w:line="360" w:lineRule="auto"/>
        <w:jc w:val="both"/>
      </w:pPr>
    </w:p>
    <w:p w14:paraId="773D769D" w14:textId="77777777" w:rsidR="00A77B3E" w:rsidRDefault="006776CD">
      <w:pPr>
        <w:spacing w:line="360" w:lineRule="auto"/>
        <w:jc w:val="both"/>
      </w:pPr>
      <w:r>
        <w:rPr>
          <w:rFonts w:ascii="Book Antiqua" w:eastAsia="Book Antiqua" w:hAnsi="Book Antiqua" w:cs="Book Antiqua"/>
          <w:b/>
          <w:i/>
          <w:color w:val="000000"/>
        </w:rPr>
        <w:t>Research conclusions</w:t>
      </w:r>
    </w:p>
    <w:p w14:paraId="0BFC6757" w14:textId="2E0F61F0" w:rsidR="00A77B3E" w:rsidRDefault="006776CD">
      <w:pPr>
        <w:spacing w:line="360" w:lineRule="auto"/>
        <w:jc w:val="both"/>
      </w:pPr>
      <w:r>
        <w:rPr>
          <w:rFonts w:ascii="Book Antiqua" w:eastAsia="Book Antiqua" w:hAnsi="Book Antiqua" w:cs="Book Antiqua"/>
          <w:color w:val="000000"/>
        </w:rPr>
        <w:t xml:space="preserve">A multifactorial program including the standard treatment diet and monitored exercise as well as a non-alcoholic beer is safe, well tolerated and </w:t>
      </w:r>
      <w:r w:rsidR="009064F4">
        <w:rPr>
          <w:rFonts w:ascii="Book Antiqua" w:eastAsia="Book Antiqua" w:hAnsi="Book Antiqua" w:cs="Book Antiqua"/>
          <w:color w:val="000000"/>
        </w:rPr>
        <w:t>results in</w:t>
      </w:r>
      <w:r>
        <w:rPr>
          <w:rFonts w:ascii="Book Antiqua" w:eastAsia="Book Antiqua" w:hAnsi="Book Antiqua" w:cs="Book Antiqua"/>
          <w:color w:val="000000"/>
        </w:rPr>
        <w:t xml:space="preserve"> improvement</w:t>
      </w:r>
      <w:r w:rsidR="009064F4">
        <w:rPr>
          <w:rFonts w:ascii="Book Antiqua" w:eastAsia="Book Antiqua" w:hAnsi="Book Antiqua" w:cs="Book Antiqua"/>
          <w:color w:val="000000"/>
        </w:rPr>
        <w:t>s</w:t>
      </w:r>
      <w:r>
        <w:rPr>
          <w:rFonts w:ascii="Book Antiqua" w:eastAsia="Book Antiqua" w:hAnsi="Book Antiqua" w:cs="Book Antiqua"/>
          <w:color w:val="000000"/>
        </w:rPr>
        <w:t xml:space="preserve"> in endothelial function, nutritional status, and quality of life.</w:t>
      </w:r>
    </w:p>
    <w:p w14:paraId="6D152349" w14:textId="77777777" w:rsidR="00A77B3E" w:rsidRDefault="00A77B3E">
      <w:pPr>
        <w:spacing w:line="360" w:lineRule="auto"/>
        <w:jc w:val="both"/>
      </w:pPr>
    </w:p>
    <w:p w14:paraId="5EF78793" w14:textId="77777777" w:rsidR="00A77B3E" w:rsidRDefault="006776CD">
      <w:pPr>
        <w:spacing w:line="360" w:lineRule="auto"/>
        <w:jc w:val="both"/>
      </w:pPr>
      <w:r>
        <w:rPr>
          <w:rFonts w:ascii="Book Antiqua" w:eastAsia="Book Antiqua" w:hAnsi="Book Antiqua" w:cs="Book Antiqua"/>
          <w:b/>
          <w:i/>
          <w:color w:val="000000"/>
        </w:rPr>
        <w:t>Research perspectives</w:t>
      </w:r>
    </w:p>
    <w:p w14:paraId="59190D82" w14:textId="1F2D04AA" w:rsidR="00A77B3E" w:rsidRDefault="006776CD" w:rsidP="00FE60D2">
      <w:pPr>
        <w:spacing w:line="360" w:lineRule="auto"/>
        <w:jc w:val="both"/>
      </w:pPr>
      <w:r>
        <w:rPr>
          <w:rFonts w:ascii="Book Antiqua" w:eastAsia="Book Antiqua" w:hAnsi="Book Antiqua" w:cs="Book Antiqua"/>
          <w:color w:val="000000"/>
        </w:rPr>
        <w:t xml:space="preserve">Non-alcoholic beer represents a new nutritional strategy that has beneficial effects in patients with cirrhosis. However, the effects shown in this study should be </w:t>
      </w:r>
      <w:r w:rsidR="009064F4">
        <w:rPr>
          <w:rFonts w:ascii="Book Antiqua" w:eastAsia="Book Antiqua" w:hAnsi="Book Antiqua" w:cs="Book Antiqua"/>
          <w:color w:val="000000"/>
        </w:rPr>
        <w:t>confirmed</w:t>
      </w:r>
      <w:r>
        <w:rPr>
          <w:rFonts w:ascii="Book Antiqua" w:eastAsia="Book Antiqua" w:hAnsi="Book Antiqua" w:cs="Book Antiqua"/>
          <w:color w:val="000000"/>
        </w:rPr>
        <w:t xml:space="preserve"> with a longer duration of the intervention, and possibly with a larger amount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Our study did not include patients with decompensated cirrhosis, which limits the extrapolation of the results.</w:t>
      </w:r>
    </w:p>
    <w:p w14:paraId="31281EC7" w14:textId="77777777" w:rsidR="00A77B3E" w:rsidRDefault="00A77B3E" w:rsidP="00FE60D2">
      <w:pPr>
        <w:spacing w:line="360" w:lineRule="auto"/>
        <w:jc w:val="both"/>
      </w:pPr>
    </w:p>
    <w:p w14:paraId="6B317701" w14:textId="77777777" w:rsidR="00A77B3E" w:rsidRDefault="006776CD">
      <w:pPr>
        <w:spacing w:line="360" w:lineRule="auto"/>
        <w:jc w:val="both"/>
      </w:pPr>
      <w:r>
        <w:rPr>
          <w:rFonts w:ascii="Book Antiqua" w:eastAsia="Book Antiqua" w:hAnsi="Book Antiqua" w:cs="Book Antiqua"/>
          <w:b/>
          <w:caps/>
          <w:color w:val="000000"/>
          <w:u w:val="single"/>
        </w:rPr>
        <w:t>ACKNOWLEDGEMENTS</w:t>
      </w:r>
    </w:p>
    <w:p w14:paraId="63AF62D6" w14:textId="5BD9C68E" w:rsidR="00A77B3E" w:rsidRDefault="006776CD">
      <w:pPr>
        <w:spacing w:line="360" w:lineRule="auto"/>
        <w:jc w:val="both"/>
      </w:pPr>
      <w:r>
        <w:rPr>
          <w:rFonts w:ascii="Book Antiqua" w:eastAsia="Book Antiqua" w:hAnsi="Book Antiqua" w:cs="Book Antiqua"/>
          <w:color w:val="000000"/>
        </w:rPr>
        <w:lastRenderedPageBreak/>
        <w:t>The authors would like to thank the interns involved for their technical support with data collection (Rodríguez</w:t>
      </w:r>
      <w:r w:rsidR="00FE60D2">
        <w:rPr>
          <w:rFonts w:ascii="Book Antiqua" w:eastAsia="Book Antiqua" w:hAnsi="Book Antiqua" w:cs="Book Antiqua"/>
          <w:color w:val="000000"/>
        </w:rPr>
        <w:t xml:space="preserve"> JL</w:t>
      </w:r>
      <w:r>
        <w:rPr>
          <w:rFonts w:ascii="Book Antiqua" w:eastAsia="Book Antiqua" w:hAnsi="Book Antiqua" w:cs="Book Antiqua"/>
          <w:color w:val="000000"/>
        </w:rPr>
        <w:t>, Moreno</w:t>
      </w:r>
      <w:r w:rsidR="00FE60D2">
        <w:rPr>
          <w:rFonts w:ascii="Book Antiqua" w:eastAsia="Book Antiqua" w:hAnsi="Book Antiqua" w:cs="Book Antiqua"/>
          <w:color w:val="000000"/>
        </w:rPr>
        <w:t xml:space="preserve"> E</w:t>
      </w:r>
      <w:r>
        <w:rPr>
          <w:rFonts w:ascii="Book Antiqua" w:eastAsia="Book Antiqua" w:hAnsi="Book Antiqua" w:cs="Book Antiqua"/>
          <w:color w:val="000000"/>
        </w:rPr>
        <w:t xml:space="preserve">, Méndez </w:t>
      </w:r>
      <w:r w:rsidR="00FE60D2">
        <w:rPr>
          <w:rFonts w:ascii="Book Antiqua" w:eastAsia="Book Antiqua" w:hAnsi="Book Antiqua" w:cs="Book Antiqua"/>
          <w:color w:val="000000"/>
        </w:rPr>
        <w:t xml:space="preserve">O </w:t>
      </w:r>
      <w:r>
        <w:rPr>
          <w:rFonts w:ascii="Book Antiqua" w:eastAsia="Book Antiqua" w:hAnsi="Book Antiqua" w:cs="Book Antiqua"/>
          <w:color w:val="000000"/>
        </w:rPr>
        <w:t>and González</w:t>
      </w:r>
      <w:r w:rsidR="00FE60D2">
        <w:rPr>
          <w:rFonts w:ascii="Book Antiqua" w:eastAsia="Book Antiqua" w:hAnsi="Book Antiqua" w:cs="Book Antiqua"/>
          <w:color w:val="000000"/>
        </w:rPr>
        <w:t xml:space="preserve"> S</w:t>
      </w:r>
      <w:r>
        <w:rPr>
          <w:rFonts w:ascii="Book Antiqua" w:eastAsia="Book Antiqua" w:hAnsi="Book Antiqua" w:cs="Book Antiqua"/>
          <w:color w:val="000000"/>
        </w:rPr>
        <w:t>).</w:t>
      </w:r>
    </w:p>
    <w:p w14:paraId="5A6FA726" w14:textId="77777777" w:rsidR="00A77B3E" w:rsidRDefault="00A77B3E">
      <w:pPr>
        <w:spacing w:line="360" w:lineRule="auto"/>
        <w:jc w:val="both"/>
      </w:pPr>
    </w:p>
    <w:p w14:paraId="086C3CDE" w14:textId="77777777" w:rsidR="00A77B3E" w:rsidRDefault="006776CD">
      <w:pPr>
        <w:spacing w:line="360" w:lineRule="auto"/>
        <w:jc w:val="both"/>
      </w:pPr>
      <w:r>
        <w:rPr>
          <w:rFonts w:ascii="Book Antiqua" w:eastAsia="Book Antiqua" w:hAnsi="Book Antiqua" w:cs="Book Antiqua"/>
          <w:b/>
          <w:color w:val="000000"/>
        </w:rPr>
        <w:t>REFERENCES</w:t>
      </w:r>
    </w:p>
    <w:p w14:paraId="3B67BEE1"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 </w:t>
      </w:r>
      <w:r w:rsidRPr="00504FBF">
        <w:rPr>
          <w:rFonts w:ascii="Book Antiqua" w:eastAsia="Book Antiqua" w:hAnsi="Book Antiqua" w:cs="Book Antiqua"/>
          <w:b/>
          <w:bCs/>
          <w:color w:val="000000"/>
        </w:rPr>
        <w:t>Moon AM</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Singal</w:t>
      </w:r>
      <w:proofErr w:type="spellEnd"/>
      <w:r w:rsidRPr="00504FBF">
        <w:rPr>
          <w:rFonts w:ascii="Book Antiqua" w:eastAsia="Book Antiqua" w:hAnsi="Book Antiqua" w:cs="Book Antiqua"/>
          <w:color w:val="000000"/>
        </w:rPr>
        <w:t xml:space="preserve"> AG, Tapper EB. </w:t>
      </w:r>
      <w:proofErr w:type="gramStart"/>
      <w:r w:rsidRPr="00504FBF">
        <w:rPr>
          <w:rFonts w:ascii="Book Antiqua" w:eastAsia="Book Antiqua" w:hAnsi="Book Antiqua" w:cs="Book Antiqua"/>
          <w:color w:val="000000"/>
        </w:rPr>
        <w:t>Contemporary Epidemiology of Chronic Liver Disease and Cirrhosis.</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Clin Gastroenterol Hepatol</w:t>
      </w:r>
      <w:r w:rsidRPr="00504FBF">
        <w:rPr>
          <w:rFonts w:ascii="Book Antiqua" w:eastAsia="Book Antiqua" w:hAnsi="Book Antiqua" w:cs="Book Antiqua"/>
          <w:color w:val="000000"/>
        </w:rPr>
        <w:t xml:space="preserve"> 2020; </w:t>
      </w:r>
      <w:r w:rsidRPr="00504FBF">
        <w:rPr>
          <w:rFonts w:ascii="Book Antiqua" w:eastAsia="Book Antiqua" w:hAnsi="Book Antiqua" w:cs="Book Antiqua"/>
          <w:b/>
          <w:bCs/>
          <w:color w:val="000000"/>
        </w:rPr>
        <w:t>18</w:t>
      </w:r>
      <w:r w:rsidRPr="00504FBF">
        <w:rPr>
          <w:rFonts w:ascii="Book Antiqua" w:eastAsia="Book Antiqua" w:hAnsi="Book Antiqua" w:cs="Book Antiqua"/>
          <w:color w:val="000000"/>
        </w:rPr>
        <w:t>: 2650-2666 [PMID: 31401364 DOI: 10.1016/j.cgh.2019.07.060]</w:t>
      </w:r>
    </w:p>
    <w:p w14:paraId="16129A5A"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 </w:t>
      </w:r>
      <w:proofErr w:type="spellStart"/>
      <w:r w:rsidRPr="00504FBF">
        <w:rPr>
          <w:rFonts w:ascii="Book Antiqua" w:eastAsia="Book Antiqua" w:hAnsi="Book Antiqua" w:cs="Book Antiqua"/>
          <w:b/>
          <w:bCs/>
          <w:color w:val="000000"/>
        </w:rPr>
        <w:t>Tsochatzis</w:t>
      </w:r>
      <w:proofErr w:type="spellEnd"/>
      <w:r w:rsidRPr="00504FBF">
        <w:rPr>
          <w:rFonts w:ascii="Book Antiqua" w:eastAsia="Book Antiqua" w:hAnsi="Book Antiqua" w:cs="Book Antiqua"/>
          <w:b/>
          <w:bCs/>
          <w:color w:val="000000"/>
        </w:rPr>
        <w:t xml:space="preserve"> EA</w:t>
      </w:r>
      <w:r w:rsidRPr="00504FBF">
        <w:rPr>
          <w:rFonts w:ascii="Book Antiqua" w:eastAsia="Book Antiqua" w:hAnsi="Book Antiqua" w:cs="Book Antiqua"/>
          <w:color w:val="000000"/>
        </w:rPr>
        <w:t xml:space="preserve">, Bosch J, Burroughs AK. </w:t>
      </w:r>
      <w:proofErr w:type="gramStart"/>
      <w:r w:rsidRPr="00504FBF">
        <w:rPr>
          <w:rFonts w:ascii="Book Antiqua" w:eastAsia="Book Antiqua" w:hAnsi="Book Antiqua" w:cs="Book Antiqua"/>
          <w:color w:val="000000"/>
        </w:rPr>
        <w:t>Liver cirrhosis.</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Lancet</w:t>
      </w:r>
      <w:r w:rsidRPr="00504FBF">
        <w:rPr>
          <w:rFonts w:ascii="Book Antiqua" w:eastAsia="Book Antiqua" w:hAnsi="Book Antiqua" w:cs="Book Antiqua"/>
          <w:color w:val="000000"/>
        </w:rPr>
        <w:t xml:space="preserve"> 2014; </w:t>
      </w:r>
      <w:r w:rsidRPr="00504FBF">
        <w:rPr>
          <w:rFonts w:ascii="Book Antiqua" w:eastAsia="Book Antiqua" w:hAnsi="Book Antiqua" w:cs="Book Antiqua"/>
          <w:b/>
          <w:bCs/>
          <w:color w:val="000000"/>
        </w:rPr>
        <w:t>383</w:t>
      </w:r>
      <w:r w:rsidRPr="00504FBF">
        <w:rPr>
          <w:rFonts w:ascii="Book Antiqua" w:eastAsia="Book Antiqua" w:hAnsi="Book Antiqua" w:cs="Book Antiqua"/>
          <w:color w:val="000000"/>
        </w:rPr>
        <w:t>: 1749-1761 [PMID: 24480518 DOI: 10.1016/S0140-6736(14)60121-5]</w:t>
      </w:r>
    </w:p>
    <w:p w14:paraId="62B835A7" w14:textId="77777777" w:rsidR="00A77B3E" w:rsidRPr="00504FBF" w:rsidRDefault="006776CD">
      <w:pPr>
        <w:spacing w:line="360" w:lineRule="auto"/>
        <w:jc w:val="both"/>
      </w:pPr>
      <w:r w:rsidRPr="00504FBF">
        <w:rPr>
          <w:rFonts w:ascii="Book Antiqua" w:eastAsia="Book Antiqua" w:hAnsi="Book Antiqua" w:cs="Book Antiqua"/>
          <w:color w:val="000000"/>
        </w:rPr>
        <w:t xml:space="preserve">3 </w:t>
      </w:r>
      <w:r w:rsidRPr="00504FBF">
        <w:rPr>
          <w:rFonts w:ascii="Book Antiqua" w:eastAsia="Book Antiqua" w:hAnsi="Book Antiqua" w:cs="Book Antiqua"/>
          <w:b/>
          <w:bCs/>
          <w:color w:val="000000"/>
        </w:rPr>
        <w:t>Garcia-</w:t>
      </w:r>
      <w:proofErr w:type="spellStart"/>
      <w:r w:rsidRPr="00504FBF">
        <w:rPr>
          <w:rFonts w:ascii="Book Antiqua" w:eastAsia="Book Antiqua" w:hAnsi="Book Antiqua" w:cs="Book Antiqua"/>
          <w:b/>
          <w:bCs/>
          <w:color w:val="000000"/>
        </w:rPr>
        <w:t>Tsao</w:t>
      </w:r>
      <w:proofErr w:type="spellEnd"/>
      <w:r w:rsidRPr="00504FBF">
        <w:rPr>
          <w:rFonts w:ascii="Book Antiqua" w:eastAsia="Book Antiqua" w:hAnsi="Book Antiqua" w:cs="Book Antiqua"/>
          <w:b/>
          <w:bCs/>
          <w:color w:val="000000"/>
        </w:rPr>
        <w:t xml:space="preserve"> G</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Abraldes</w:t>
      </w:r>
      <w:proofErr w:type="spellEnd"/>
      <w:r w:rsidRPr="00504FBF">
        <w:rPr>
          <w:rFonts w:ascii="Book Antiqua" w:eastAsia="Book Antiqua" w:hAnsi="Book Antiqua" w:cs="Book Antiqua"/>
          <w:color w:val="000000"/>
        </w:rPr>
        <w:t xml:space="preserve"> JG, </w:t>
      </w:r>
      <w:proofErr w:type="spellStart"/>
      <w:r w:rsidRPr="00504FBF">
        <w:rPr>
          <w:rFonts w:ascii="Book Antiqua" w:eastAsia="Book Antiqua" w:hAnsi="Book Antiqua" w:cs="Book Antiqua"/>
          <w:color w:val="000000"/>
        </w:rPr>
        <w:t>Berzigotti</w:t>
      </w:r>
      <w:proofErr w:type="spellEnd"/>
      <w:r w:rsidRPr="00504FBF">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504FBF">
        <w:rPr>
          <w:rFonts w:ascii="Book Antiqua" w:eastAsia="Book Antiqua" w:hAnsi="Book Antiqua" w:cs="Book Antiqua"/>
          <w:i/>
          <w:iCs/>
          <w:color w:val="000000"/>
        </w:rPr>
        <w:t>Hepatology</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65</w:t>
      </w:r>
      <w:r w:rsidRPr="00504FBF">
        <w:rPr>
          <w:rFonts w:ascii="Book Antiqua" w:eastAsia="Book Antiqua" w:hAnsi="Book Antiqua" w:cs="Book Antiqua"/>
          <w:color w:val="000000"/>
        </w:rPr>
        <w:t>: 310-335 [PMID: 27786365 DOI: 10.1002/hep.28906]</w:t>
      </w:r>
    </w:p>
    <w:p w14:paraId="4FEF2208" w14:textId="77777777" w:rsidR="00A77B3E" w:rsidRPr="00504FBF" w:rsidRDefault="006776CD">
      <w:pPr>
        <w:spacing w:line="360" w:lineRule="auto"/>
        <w:jc w:val="both"/>
      </w:pPr>
      <w:r w:rsidRPr="00504FBF">
        <w:rPr>
          <w:rFonts w:ascii="Book Antiqua" w:eastAsia="Book Antiqua" w:hAnsi="Book Antiqua" w:cs="Book Antiqua"/>
          <w:color w:val="000000"/>
        </w:rPr>
        <w:t xml:space="preserve">4 </w:t>
      </w:r>
      <w:proofErr w:type="spellStart"/>
      <w:r w:rsidRPr="00504FBF">
        <w:rPr>
          <w:rFonts w:ascii="Book Antiqua" w:eastAsia="Book Antiqua" w:hAnsi="Book Antiqua" w:cs="Book Antiqua"/>
          <w:b/>
          <w:bCs/>
          <w:color w:val="000000"/>
        </w:rPr>
        <w:t>Poordad</w:t>
      </w:r>
      <w:proofErr w:type="spellEnd"/>
      <w:r w:rsidRPr="00504FBF">
        <w:rPr>
          <w:rFonts w:ascii="Book Antiqua" w:eastAsia="Book Antiqua" w:hAnsi="Book Antiqua" w:cs="Book Antiqua"/>
          <w:b/>
          <w:bCs/>
          <w:color w:val="000000"/>
        </w:rPr>
        <w:t xml:space="preserve"> FF</w:t>
      </w:r>
      <w:r w:rsidRPr="00504FBF">
        <w:rPr>
          <w:rFonts w:ascii="Book Antiqua" w:eastAsia="Book Antiqua" w:hAnsi="Book Antiqua" w:cs="Book Antiqua"/>
          <w:color w:val="000000"/>
        </w:rPr>
        <w:t xml:space="preserve">. Presentation and complications associated with cirrhosis of the liver. </w:t>
      </w:r>
      <w:proofErr w:type="spellStart"/>
      <w:r w:rsidRPr="00504FBF">
        <w:rPr>
          <w:rFonts w:ascii="Book Antiqua" w:eastAsia="Book Antiqua" w:hAnsi="Book Antiqua" w:cs="Book Antiqua"/>
          <w:i/>
          <w:iCs/>
          <w:color w:val="000000"/>
        </w:rPr>
        <w:t>Curr</w:t>
      </w:r>
      <w:proofErr w:type="spellEnd"/>
      <w:r w:rsidRPr="00504FBF">
        <w:rPr>
          <w:rFonts w:ascii="Book Antiqua" w:eastAsia="Book Antiqua" w:hAnsi="Book Antiqua" w:cs="Book Antiqua"/>
          <w:i/>
          <w:iCs/>
          <w:color w:val="000000"/>
        </w:rPr>
        <w:t xml:space="preserve"> Med Res </w:t>
      </w:r>
      <w:proofErr w:type="spellStart"/>
      <w:r w:rsidRPr="00504FBF">
        <w:rPr>
          <w:rFonts w:ascii="Book Antiqua" w:eastAsia="Book Antiqua" w:hAnsi="Book Antiqua" w:cs="Book Antiqua"/>
          <w:i/>
          <w:iCs/>
          <w:color w:val="000000"/>
        </w:rPr>
        <w:t>Opin</w:t>
      </w:r>
      <w:proofErr w:type="spellEnd"/>
      <w:r w:rsidRPr="00504FBF">
        <w:rPr>
          <w:rFonts w:ascii="Book Antiqua" w:eastAsia="Book Antiqua" w:hAnsi="Book Antiqua" w:cs="Book Antiqua"/>
          <w:color w:val="000000"/>
        </w:rPr>
        <w:t xml:space="preserve"> 2015; </w:t>
      </w:r>
      <w:r w:rsidRPr="00504FBF">
        <w:rPr>
          <w:rFonts w:ascii="Book Antiqua" w:eastAsia="Book Antiqua" w:hAnsi="Book Antiqua" w:cs="Book Antiqua"/>
          <w:b/>
          <w:bCs/>
          <w:color w:val="000000"/>
        </w:rPr>
        <w:t>31</w:t>
      </w:r>
      <w:r w:rsidRPr="00504FBF">
        <w:rPr>
          <w:rFonts w:ascii="Book Antiqua" w:eastAsia="Book Antiqua" w:hAnsi="Book Antiqua" w:cs="Book Antiqua"/>
          <w:color w:val="000000"/>
        </w:rPr>
        <w:t>: 925-937 [PMID: 25697811 DOI: 10.1185/03007995.2015.1021905]</w:t>
      </w:r>
    </w:p>
    <w:p w14:paraId="23F968FF" w14:textId="77777777" w:rsidR="00A77B3E" w:rsidRPr="00504FBF" w:rsidRDefault="006776CD">
      <w:pPr>
        <w:spacing w:line="360" w:lineRule="auto"/>
        <w:jc w:val="both"/>
      </w:pPr>
      <w:r w:rsidRPr="00504FBF">
        <w:rPr>
          <w:rFonts w:ascii="Book Antiqua" w:eastAsia="Book Antiqua" w:hAnsi="Book Antiqua" w:cs="Book Antiqua"/>
          <w:color w:val="000000"/>
        </w:rPr>
        <w:t xml:space="preserve">5 </w:t>
      </w:r>
      <w:proofErr w:type="spellStart"/>
      <w:r w:rsidRPr="00504FBF">
        <w:rPr>
          <w:rFonts w:ascii="Book Antiqua" w:eastAsia="Book Antiqua" w:hAnsi="Book Antiqua" w:cs="Book Antiqua"/>
          <w:b/>
          <w:bCs/>
          <w:color w:val="000000"/>
        </w:rPr>
        <w:t>Periyalwar</w:t>
      </w:r>
      <w:proofErr w:type="spellEnd"/>
      <w:r w:rsidRPr="00504FBF">
        <w:rPr>
          <w:rFonts w:ascii="Book Antiqua" w:eastAsia="Book Antiqua" w:hAnsi="Book Antiqua" w:cs="Book Antiqua"/>
          <w:b/>
          <w:bCs/>
          <w:color w:val="000000"/>
        </w:rPr>
        <w:t xml:space="preserve"> P</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Dasarathy</w:t>
      </w:r>
      <w:proofErr w:type="spellEnd"/>
      <w:r w:rsidRPr="00504FBF">
        <w:rPr>
          <w:rFonts w:ascii="Book Antiqua" w:eastAsia="Book Antiqua" w:hAnsi="Book Antiqua" w:cs="Book Antiqua"/>
          <w:color w:val="000000"/>
        </w:rPr>
        <w:t xml:space="preserve"> S. Malnutrition in cirrhosis: contribution and consequences of sarcopenia on metabolic and clinical responses. </w:t>
      </w:r>
      <w:r w:rsidRPr="00504FBF">
        <w:rPr>
          <w:rFonts w:ascii="Book Antiqua" w:eastAsia="Book Antiqua" w:hAnsi="Book Antiqua" w:cs="Book Antiqua"/>
          <w:i/>
          <w:iCs/>
          <w:color w:val="000000"/>
        </w:rPr>
        <w:t>Clin Liver Dis</w:t>
      </w:r>
      <w:r w:rsidRPr="00504FBF">
        <w:rPr>
          <w:rFonts w:ascii="Book Antiqua" w:eastAsia="Book Antiqua" w:hAnsi="Book Antiqua" w:cs="Book Antiqua"/>
          <w:color w:val="000000"/>
        </w:rPr>
        <w:t xml:space="preserve"> 2012; </w:t>
      </w:r>
      <w:r w:rsidRPr="00504FBF">
        <w:rPr>
          <w:rFonts w:ascii="Book Antiqua" w:eastAsia="Book Antiqua" w:hAnsi="Book Antiqua" w:cs="Book Antiqua"/>
          <w:b/>
          <w:bCs/>
          <w:color w:val="000000"/>
        </w:rPr>
        <w:t>16</w:t>
      </w:r>
      <w:r w:rsidRPr="00504FBF">
        <w:rPr>
          <w:rFonts w:ascii="Book Antiqua" w:eastAsia="Book Antiqua" w:hAnsi="Book Antiqua" w:cs="Book Antiqua"/>
          <w:color w:val="000000"/>
        </w:rPr>
        <w:t>: 95-131 [PMID: 22321468 DOI: 10.1016/j.cld.2011.12.009]</w:t>
      </w:r>
    </w:p>
    <w:p w14:paraId="323DBB2E" w14:textId="77777777" w:rsidR="00A77B3E" w:rsidRPr="00504FBF" w:rsidRDefault="006776CD">
      <w:pPr>
        <w:spacing w:line="360" w:lineRule="auto"/>
        <w:jc w:val="both"/>
      </w:pPr>
      <w:proofErr w:type="gramStart"/>
      <w:r w:rsidRPr="00504FBF">
        <w:rPr>
          <w:rFonts w:ascii="Book Antiqua" w:eastAsia="Book Antiqua" w:hAnsi="Book Antiqua" w:cs="Book Antiqua"/>
          <w:color w:val="000000"/>
        </w:rPr>
        <w:t xml:space="preserve">6 </w:t>
      </w:r>
      <w:r w:rsidRPr="00504FBF">
        <w:rPr>
          <w:rFonts w:ascii="Book Antiqua" w:eastAsia="Book Antiqua" w:hAnsi="Book Antiqua" w:cs="Book Antiqua"/>
          <w:b/>
          <w:bCs/>
          <w:color w:val="000000"/>
        </w:rPr>
        <w:t>Anand AC</w:t>
      </w:r>
      <w:r w:rsidRPr="00504FBF">
        <w:rPr>
          <w:rFonts w:ascii="Book Antiqua" w:eastAsia="Book Antiqua" w:hAnsi="Book Antiqua" w:cs="Book Antiqua"/>
          <w:color w:val="000000"/>
        </w:rPr>
        <w:t>. Nutrition</w:t>
      </w:r>
      <w:proofErr w:type="gramEnd"/>
      <w:r w:rsidRPr="00504FBF">
        <w:rPr>
          <w:rFonts w:ascii="Book Antiqua" w:eastAsia="Book Antiqua" w:hAnsi="Book Antiqua" w:cs="Book Antiqua"/>
          <w:color w:val="000000"/>
        </w:rPr>
        <w:t xml:space="preserve"> and Muscle in Cirrhosis. </w:t>
      </w:r>
      <w:r w:rsidRPr="00504FBF">
        <w:rPr>
          <w:rFonts w:ascii="Book Antiqua" w:eastAsia="Book Antiqua" w:hAnsi="Book Antiqua" w:cs="Book Antiqua"/>
          <w:i/>
          <w:iCs/>
          <w:color w:val="000000"/>
        </w:rPr>
        <w:t>J Clin Exp Hepatol</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7</w:t>
      </w:r>
      <w:r w:rsidRPr="00504FBF">
        <w:rPr>
          <w:rFonts w:ascii="Book Antiqua" w:eastAsia="Book Antiqua" w:hAnsi="Book Antiqua" w:cs="Book Antiqua"/>
          <w:color w:val="000000"/>
        </w:rPr>
        <w:t>: 340-357 [PMID: 29234200 DOI: 10.1016/j.jceh.2017.11.001]</w:t>
      </w:r>
    </w:p>
    <w:p w14:paraId="0542A490" w14:textId="77777777" w:rsidR="00A77B3E" w:rsidRPr="00504FBF" w:rsidRDefault="006776CD">
      <w:pPr>
        <w:spacing w:line="360" w:lineRule="auto"/>
        <w:jc w:val="both"/>
        <w:rPr>
          <w:lang w:val="es-ES"/>
        </w:rPr>
      </w:pPr>
      <w:proofErr w:type="gramStart"/>
      <w:r w:rsidRPr="00504FBF">
        <w:rPr>
          <w:rFonts w:ascii="Book Antiqua" w:eastAsia="Book Antiqua" w:hAnsi="Book Antiqua" w:cs="Book Antiqua"/>
          <w:color w:val="000000"/>
        </w:rPr>
        <w:t xml:space="preserve">7 </w:t>
      </w:r>
      <w:proofErr w:type="spellStart"/>
      <w:r w:rsidRPr="00504FBF">
        <w:rPr>
          <w:rFonts w:ascii="Book Antiqua" w:eastAsia="Book Antiqua" w:hAnsi="Book Antiqua" w:cs="Book Antiqua"/>
          <w:b/>
          <w:bCs/>
          <w:color w:val="000000"/>
        </w:rPr>
        <w:t>Belarmino</w:t>
      </w:r>
      <w:proofErr w:type="spellEnd"/>
      <w:r w:rsidRPr="00504FBF">
        <w:rPr>
          <w:rFonts w:ascii="Book Antiqua" w:eastAsia="Book Antiqua" w:hAnsi="Book Antiqua" w:cs="Book Antiqua"/>
          <w:b/>
          <w:bCs/>
          <w:color w:val="000000"/>
        </w:rPr>
        <w:t xml:space="preserve"> G</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Torrinhas</w:t>
      </w:r>
      <w:proofErr w:type="spellEnd"/>
      <w:r w:rsidRPr="00504FBF">
        <w:rPr>
          <w:rFonts w:ascii="Book Antiqua" w:eastAsia="Book Antiqua" w:hAnsi="Book Antiqua" w:cs="Book Antiqua"/>
          <w:color w:val="000000"/>
        </w:rPr>
        <w:t xml:space="preserve"> RS, </w:t>
      </w:r>
      <w:proofErr w:type="spellStart"/>
      <w:r w:rsidRPr="00504FBF">
        <w:rPr>
          <w:rFonts w:ascii="Book Antiqua" w:eastAsia="Book Antiqua" w:hAnsi="Book Antiqua" w:cs="Book Antiqua"/>
          <w:color w:val="000000"/>
        </w:rPr>
        <w:t>Heymsfield</w:t>
      </w:r>
      <w:proofErr w:type="spellEnd"/>
      <w:r w:rsidRPr="00504FBF">
        <w:rPr>
          <w:rFonts w:ascii="Book Antiqua" w:eastAsia="Book Antiqua" w:hAnsi="Book Antiqua" w:cs="Book Antiqua"/>
          <w:color w:val="000000"/>
        </w:rPr>
        <w:t xml:space="preserve"> SB, </w:t>
      </w:r>
      <w:proofErr w:type="spellStart"/>
      <w:r w:rsidRPr="00504FBF">
        <w:rPr>
          <w:rFonts w:ascii="Book Antiqua" w:eastAsia="Book Antiqua" w:hAnsi="Book Antiqua" w:cs="Book Antiqua"/>
          <w:color w:val="000000"/>
        </w:rPr>
        <w:t>Waitzberg</w:t>
      </w:r>
      <w:proofErr w:type="spellEnd"/>
      <w:r w:rsidRPr="00504FBF">
        <w:rPr>
          <w:rFonts w:ascii="Book Antiqua" w:eastAsia="Book Antiqua" w:hAnsi="Book Antiqua" w:cs="Book Antiqua"/>
          <w:color w:val="000000"/>
        </w:rPr>
        <w:t xml:space="preserve"> DL.</w:t>
      </w:r>
      <w:proofErr w:type="gramEnd"/>
      <w:r w:rsidRPr="00504FBF">
        <w:rPr>
          <w:rFonts w:ascii="Book Antiqua" w:eastAsia="Book Antiqua" w:hAnsi="Book Antiqua" w:cs="Book Antiqua"/>
          <w:color w:val="000000"/>
        </w:rPr>
        <w:t xml:space="preserve"> Sarcopenia in liver cirrhosis: the role of computed tomography scan in the assessment of muscle mass compared with dual-energy X-ray absorptiometry and anthropometry. </w:t>
      </w:r>
      <w:r w:rsidRPr="00504FBF">
        <w:rPr>
          <w:rFonts w:ascii="Book Antiqua" w:eastAsia="Book Antiqua" w:hAnsi="Book Antiqua" w:cs="Book Antiqua"/>
          <w:i/>
          <w:iCs/>
          <w:color w:val="000000"/>
          <w:lang w:val="es-ES"/>
        </w:rPr>
        <w:t>Eur J Gastroenterol Hepatol</w:t>
      </w:r>
      <w:r w:rsidRPr="00504FBF">
        <w:rPr>
          <w:rFonts w:ascii="Book Antiqua" w:eastAsia="Book Antiqua" w:hAnsi="Book Antiqua" w:cs="Book Antiqua"/>
          <w:color w:val="000000"/>
          <w:lang w:val="es-ES"/>
        </w:rPr>
        <w:t xml:space="preserve"> 2015; </w:t>
      </w:r>
      <w:r w:rsidRPr="00504FBF">
        <w:rPr>
          <w:rFonts w:ascii="Book Antiqua" w:eastAsia="Book Antiqua" w:hAnsi="Book Antiqua" w:cs="Book Antiqua"/>
          <w:b/>
          <w:bCs/>
          <w:color w:val="000000"/>
          <w:lang w:val="es-ES"/>
        </w:rPr>
        <w:t>27</w:t>
      </w:r>
      <w:r w:rsidRPr="00504FBF">
        <w:rPr>
          <w:rFonts w:ascii="Book Antiqua" w:eastAsia="Book Antiqua" w:hAnsi="Book Antiqua" w:cs="Book Antiqua"/>
          <w:color w:val="000000"/>
          <w:lang w:val="es-ES"/>
        </w:rPr>
        <w:t>: 1228 [PMID: 26327499 DOI: 10.1097/MEG.0000000000000411]</w:t>
      </w:r>
    </w:p>
    <w:p w14:paraId="68AFDB69" w14:textId="77777777" w:rsidR="00A77B3E" w:rsidRPr="00504FBF" w:rsidRDefault="006776CD">
      <w:pPr>
        <w:spacing w:line="360" w:lineRule="auto"/>
        <w:jc w:val="both"/>
      </w:pPr>
      <w:r w:rsidRPr="00504FBF">
        <w:rPr>
          <w:rFonts w:ascii="Book Antiqua" w:eastAsia="Book Antiqua" w:hAnsi="Book Antiqua" w:cs="Book Antiqua"/>
          <w:color w:val="000000"/>
          <w:lang w:val="es-ES"/>
        </w:rPr>
        <w:t xml:space="preserve">8 </w:t>
      </w:r>
      <w:r w:rsidRPr="00504FBF">
        <w:rPr>
          <w:rFonts w:ascii="Book Antiqua" w:eastAsia="Book Antiqua" w:hAnsi="Book Antiqua" w:cs="Book Antiqua"/>
          <w:b/>
          <w:bCs/>
          <w:color w:val="000000"/>
          <w:lang w:val="es-ES"/>
        </w:rPr>
        <w:t>Montano-Loza AJ</w:t>
      </w:r>
      <w:r w:rsidRPr="00504FBF">
        <w:rPr>
          <w:rFonts w:ascii="Book Antiqua" w:eastAsia="Book Antiqua" w:hAnsi="Book Antiqua" w:cs="Book Antiqua"/>
          <w:color w:val="000000"/>
          <w:lang w:val="es-ES"/>
        </w:rPr>
        <w:t xml:space="preserve">. </w:t>
      </w:r>
      <w:proofErr w:type="gramStart"/>
      <w:r w:rsidRPr="00504FBF">
        <w:rPr>
          <w:rFonts w:ascii="Book Antiqua" w:eastAsia="Book Antiqua" w:hAnsi="Book Antiqua" w:cs="Book Antiqua"/>
          <w:color w:val="000000"/>
        </w:rPr>
        <w:t>Clinical relevance of sarcopenia in patients with cirrhosis.</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World J Gastroenterol</w:t>
      </w:r>
      <w:r w:rsidRPr="00504FBF">
        <w:rPr>
          <w:rFonts w:ascii="Book Antiqua" w:eastAsia="Book Antiqua" w:hAnsi="Book Antiqua" w:cs="Book Antiqua"/>
          <w:color w:val="000000"/>
        </w:rPr>
        <w:t xml:space="preserve"> 2014; </w:t>
      </w:r>
      <w:r w:rsidRPr="00504FBF">
        <w:rPr>
          <w:rFonts w:ascii="Book Antiqua" w:eastAsia="Book Antiqua" w:hAnsi="Book Antiqua" w:cs="Book Antiqua"/>
          <w:b/>
          <w:bCs/>
          <w:color w:val="000000"/>
        </w:rPr>
        <w:t>20</w:t>
      </w:r>
      <w:r w:rsidRPr="00504FBF">
        <w:rPr>
          <w:rFonts w:ascii="Book Antiqua" w:eastAsia="Book Antiqua" w:hAnsi="Book Antiqua" w:cs="Book Antiqua"/>
          <w:color w:val="000000"/>
        </w:rPr>
        <w:t>: 8061-8071 [PMID: 25009378 DOI: 10.3748/wjg.v20.i25.8061]</w:t>
      </w:r>
    </w:p>
    <w:p w14:paraId="3D8146B4" w14:textId="77777777" w:rsidR="00A77B3E" w:rsidRPr="00504FBF" w:rsidRDefault="006776CD">
      <w:pPr>
        <w:spacing w:line="360" w:lineRule="auto"/>
        <w:jc w:val="both"/>
      </w:pPr>
      <w:r w:rsidRPr="00504FBF">
        <w:rPr>
          <w:rFonts w:ascii="Book Antiqua" w:eastAsia="Book Antiqua" w:hAnsi="Book Antiqua" w:cs="Book Antiqua"/>
          <w:color w:val="000000"/>
        </w:rPr>
        <w:t xml:space="preserve">9 </w:t>
      </w:r>
      <w:r w:rsidRPr="00504FBF">
        <w:rPr>
          <w:rFonts w:ascii="Book Antiqua" w:eastAsia="Book Antiqua" w:hAnsi="Book Antiqua" w:cs="Book Antiqua"/>
          <w:b/>
          <w:bCs/>
          <w:color w:val="000000"/>
        </w:rPr>
        <w:t>Ruiz-</w:t>
      </w:r>
      <w:proofErr w:type="spellStart"/>
      <w:r w:rsidRPr="00504FBF">
        <w:rPr>
          <w:rFonts w:ascii="Book Antiqua" w:eastAsia="Book Antiqua" w:hAnsi="Book Antiqua" w:cs="Book Antiqua"/>
          <w:b/>
          <w:bCs/>
          <w:color w:val="000000"/>
        </w:rPr>
        <w:t>Margáin</w:t>
      </w:r>
      <w:proofErr w:type="spellEnd"/>
      <w:r w:rsidRPr="00504FBF">
        <w:rPr>
          <w:rFonts w:ascii="Book Antiqua" w:eastAsia="Book Antiqua" w:hAnsi="Book Antiqua" w:cs="Book Antiqua"/>
          <w:b/>
          <w:bCs/>
          <w:color w:val="000000"/>
        </w:rPr>
        <w:t xml:space="preserve"> A</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Macías</w:t>
      </w:r>
      <w:proofErr w:type="spellEnd"/>
      <w:r w:rsidRPr="00504FBF">
        <w:rPr>
          <w:rFonts w:ascii="Book Antiqua" w:eastAsia="Book Antiqua" w:hAnsi="Book Antiqua" w:cs="Book Antiqua"/>
          <w:color w:val="000000"/>
        </w:rPr>
        <w:t xml:space="preserve">-Rodríguez RU, </w:t>
      </w:r>
      <w:proofErr w:type="spellStart"/>
      <w:r w:rsidRPr="00504FBF">
        <w:rPr>
          <w:rFonts w:ascii="Book Antiqua" w:eastAsia="Book Antiqua" w:hAnsi="Book Antiqua" w:cs="Book Antiqua"/>
          <w:color w:val="000000"/>
        </w:rPr>
        <w:t>Ampuero</w:t>
      </w:r>
      <w:proofErr w:type="spellEnd"/>
      <w:r w:rsidRPr="00504FBF">
        <w:rPr>
          <w:rFonts w:ascii="Book Antiqua" w:eastAsia="Book Antiqua" w:hAnsi="Book Antiqua" w:cs="Book Antiqua"/>
          <w:color w:val="000000"/>
        </w:rPr>
        <w:t xml:space="preserve"> J, </w:t>
      </w:r>
      <w:proofErr w:type="spellStart"/>
      <w:r w:rsidRPr="00504FBF">
        <w:rPr>
          <w:rFonts w:ascii="Book Antiqua" w:eastAsia="Book Antiqua" w:hAnsi="Book Antiqua" w:cs="Book Antiqua"/>
          <w:color w:val="000000"/>
        </w:rPr>
        <w:t>Cubero</w:t>
      </w:r>
      <w:proofErr w:type="spellEnd"/>
      <w:r w:rsidRPr="00504FBF">
        <w:rPr>
          <w:rFonts w:ascii="Book Antiqua" w:eastAsia="Book Antiqua" w:hAnsi="Book Antiqua" w:cs="Book Antiqua"/>
          <w:color w:val="000000"/>
        </w:rPr>
        <w:t xml:space="preserve"> FJ, Chi-</w:t>
      </w:r>
      <w:proofErr w:type="spellStart"/>
      <w:r w:rsidRPr="00504FBF">
        <w:rPr>
          <w:rFonts w:ascii="Book Antiqua" w:eastAsia="Book Antiqua" w:hAnsi="Book Antiqua" w:cs="Book Antiqua"/>
          <w:color w:val="000000"/>
        </w:rPr>
        <w:t>Cervera</w:t>
      </w:r>
      <w:proofErr w:type="spellEnd"/>
      <w:r w:rsidRPr="00504FBF">
        <w:rPr>
          <w:rFonts w:ascii="Book Antiqua" w:eastAsia="Book Antiqua" w:hAnsi="Book Antiqua" w:cs="Book Antiqua"/>
          <w:color w:val="000000"/>
        </w:rPr>
        <w:t xml:space="preserve"> L, Ríos-Torres SL, Duarte-</w:t>
      </w:r>
      <w:proofErr w:type="spellStart"/>
      <w:r w:rsidRPr="00504FBF">
        <w:rPr>
          <w:rFonts w:ascii="Book Antiqua" w:eastAsia="Book Antiqua" w:hAnsi="Book Antiqua" w:cs="Book Antiqua"/>
          <w:color w:val="000000"/>
        </w:rPr>
        <w:t>Rojo</w:t>
      </w:r>
      <w:proofErr w:type="spellEnd"/>
      <w:r w:rsidRPr="00504FBF">
        <w:rPr>
          <w:rFonts w:ascii="Book Antiqua" w:eastAsia="Book Antiqua" w:hAnsi="Book Antiqua" w:cs="Book Antiqua"/>
          <w:color w:val="000000"/>
        </w:rPr>
        <w:t xml:space="preserve"> A, Espinosa-Cuevas Á, Romero-Gómez M, Torre A. Low phase </w:t>
      </w:r>
      <w:r w:rsidRPr="00504FBF">
        <w:rPr>
          <w:rFonts w:ascii="Book Antiqua" w:eastAsia="Book Antiqua" w:hAnsi="Book Antiqua" w:cs="Book Antiqua"/>
          <w:color w:val="000000"/>
        </w:rPr>
        <w:lastRenderedPageBreak/>
        <w:t xml:space="preserve">angle is associated with the development of hepatic encephalopathy in patients with cirrhosis. </w:t>
      </w:r>
      <w:r w:rsidRPr="00504FBF">
        <w:rPr>
          <w:rFonts w:ascii="Book Antiqua" w:eastAsia="Book Antiqua" w:hAnsi="Book Antiqua" w:cs="Book Antiqua"/>
          <w:i/>
          <w:iCs/>
          <w:color w:val="000000"/>
        </w:rPr>
        <w:t>World J Gastroenterol</w:t>
      </w:r>
      <w:r w:rsidRPr="00504FBF">
        <w:rPr>
          <w:rFonts w:ascii="Book Antiqua" w:eastAsia="Book Antiqua" w:hAnsi="Book Antiqua" w:cs="Book Antiqua"/>
          <w:color w:val="000000"/>
        </w:rPr>
        <w:t xml:space="preserve"> 2016; </w:t>
      </w:r>
      <w:r w:rsidRPr="00504FBF">
        <w:rPr>
          <w:rFonts w:ascii="Book Antiqua" w:eastAsia="Book Antiqua" w:hAnsi="Book Antiqua" w:cs="Book Antiqua"/>
          <w:b/>
          <w:bCs/>
          <w:color w:val="000000"/>
        </w:rPr>
        <w:t>22</w:t>
      </w:r>
      <w:r w:rsidRPr="00504FBF">
        <w:rPr>
          <w:rFonts w:ascii="Book Antiqua" w:eastAsia="Book Antiqua" w:hAnsi="Book Antiqua" w:cs="Book Antiqua"/>
          <w:color w:val="000000"/>
        </w:rPr>
        <w:t>: 10064-10070 [PMID: 28018114 DOI: 10.3748/wjg.v22.i45.10064]</w:t>
      </w:r>
    </w:p>
    <w:p w14:paraId="23822F06" w14:textId="77777777" w:rsidR="00A77B3E" w:rsidRPr="00504FBF" w:rsidRDefault="006776CD">
      <w:pPr>
        <w:spacing w:line="360" w:lineRule="auto"/>
        <w:jc w:val="both"/>
      </w:pPr>
      <w:proofErr w:type="gramStart"/>
      <w:r w:rsidRPr="00504FBF">
        <w:rPr>
          <w:rFonts w:ascii="Book Antiqua" w:eastAsia="Book Antiqua" w:hAnsi="Book Antiqua" w:cs="Book Antiqua"/>
          <w:color w:val="000000"/>
        </w:rPr>
        <w:t xml:space="preserve">10 </w:t>
      </w:r>
      <w:proofErr w:type="spellStart"/>
      <w:r w:rsidRPr="00504FBF">
        <w:rPr>
          <w:rFonts w:ascii="Book Antiqua" w:eastAsia="Book Antiqua" w:hAnsi="Book Antiqua" w:cs="Book Antiqua"/>
          <w:b/>
          <w:bCs/>
          <w:color w:val="000000"/>
        </w:rPr>
        <w:t>Alvares</w:t>
      </w:r>
      <w:proofErr w:type="spellEnd"/>
      <w:r w:rsidRPr="00504FBF">
        <w:rPr>
          <w:rFonts w:ascii="Book Antiqua" w:eastAsia="Book Antiqua" w:hAnsi="Book Antiqua" w:cs="Book Antiqua"/>
          <w:b/>
          <w:bCs/>
          <w:color w:val="000000"/>
        </w:rPr>
        <w:t>-da-Silva MR</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Reverbel</w:t>
      </w:r>
      <w:proofErr w:type="spellEnd"/>
      <w:r w:rsidRPr="00504FBF">
        <w:rPr>
          <w:rFonts w:ascii="Book Antiqua" w:eastAsia="Book Antiqua" w:hAnsi="Book Antiqua" w:cs="Book Antiqua"/>
          <w:color w:val="000000"/>
        </w:rPr>
        <w:t xml:space="preserve"> da Silveira T. Comparison between handgrip strength, subjective global assessment, and prognostic nutritional index in assessing malnutrition and predicting clinical outcome in cirrhotic outpatients.</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Nutrition</w:t>
      </w:r>
      <w:r w:rsidRPr="00504FBF">
        <w:rPr>
          <w:rFonts w:ascii="Book Antiqua" w:eastAsia="Book Antiqua" w:hAnsi="Book Antiqua" w:cs="Book Antiqua"/>
          <w:color w:val="000000"/>
        </w:rPr>
        <w:t xml:space="preserve"> 2005; </w:t>
      </w:r>
      <w:r w:rsidRPr="00504FBF">
        <w:rPr>
          <w:rFonts w:ascii="Book Antiqua" w:eastAsia="Book Antiqua" w:hAnsi="Book Antiqua" w:cs="Book Antiqua"/>
          <w:b/>
          <w:bCs/>
          <w:color w:val="000000"/>
        </w:rPr>
        <w:t>21</w:t>
      </w:r>
      <w:r w:rsidRPr="00504FBF">
        <w:rPr>
          <w:rFonts w:ascii="Book Antiqua" w:eastAsia="Book Antiqua" w:hAnsi="Book Antiqua" w:cs="Book Antiqua"/>
          <w:color w:val="000000"/>
        </w:rPr>
        <w:t>: 113-117 [PMID: 15723736 DOI: 10.1016/j.nut.2004.02.002]</w:t>
      </w:r>
    </w:p>
    <w:p w14:paraId="5452C588"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11 </w:t>
      </w:r>
      <w:proofErr w:type="spellStart"/>
      <w:r w:rsidRPr="00504FBF">
        <w:rPr>
          <w:rFonts w:ascii="Book Antiqua" w:eastAsia="Book Antiqua" w:hAnsi="Book Antiqua" w:cs="Book Antiqua"/>
          <w:b/>
          <w:bCs/>
          <w:color w:val="000000"/>
        </w:rPr>
        <w:t>Plauth</w:t>
      </w:r>
      <w:proofErr w:type="spellEnd"/>
      <w:r w:rsidRPr="00504FBF">
        <w:rPr>
          <w:rFonts w:ascii="Book Antiqua" w:eastAsia="Book Antiqua" w:hAnsi="Book Antiqua" w:cs="Book Antiqua"/>
          <w:b/>
          <w:bCs/>
          <w:color w:val="000000"/>
        </w:rPr>
        <w:t xml:space="preserve"> M</w:t>
      </w:r>
      <w:r w:rsidRPr="00504FBF">
        <w:rPr>
          <w:rFonts w:ascii="Book Antiqua" w:eastAsia="Book Antiqua" w:hAnsi="Book Antiqua" w:cs="Book Antiqua"/>
          <w:color w:val="000000"/>
        </w:rPr>
        <w:t xml:space="preserve">, Bernal W, </w:t>
      </w:r>
      <w:proofErr w:type="spellStart"/>
      <w:r w:rsidRPr="00504FBF">
        <w:rPr>
          <w:rFonts w:ascii="Book Antiqua" w:eastAsia="Book Antiqua" w:hAnsi="Book Antiqua" w:cs="Book Antiqua"/>
          <w:color w:val="000000"/>
        </w:rPr>
        <w:t>Dasarathy</w:t>
      </w:r>
      <w:proofErr w:type="spellEnd"/>
      <w:r w:rsidRPr="00504FBF">
        <w:rPr>
          <w:rFonts w:ascii="Book Antiqua" w:eastAsia="Book Antiqua" w:hAnsi="Book Antiqua" w:cs="Book Antiqua"/>
          <w:color w:val="000000"/>
        </w:rPr>
        <w:t xml:space="preserve"> S, </w:t>
      </w:r>
      <w:proofErr w:type="spellStart"/>
      <w:r w:rsidRPr="00504FBF">
        <w:rPr>
          <w:rFonts w:ascii="Book Antiqua" w:eastAsia="Book Antiqua" w:hAnsi="Book Antiqua" w:cs="Book Antiqua"/>
          <w:color w:val="000000"/>
        </w:rPr>
        <w:t>Merli</w:t>
      </w:r>
      <w:proofErr w:type="spellEnd"/>
      <w:r w:rsidRPr="00504FBF">
        <w:rPr>
          <w:rFonts w:ascii="Book Antiqua" w:eastAsia="Book Antiqua" w:hAnsi="Book Antiqua" w:cs="Book Antiqua"/>
          <w:color w:val="000000"/>
        </w:rPr>
        <w:t xml:space="preserve"> M, Plank LD, </w:t>
      </w:r>
      <w:proofErr w:type="spellStart"/>
      <w:r w:rsidRPr="00504FBF">
        <w:rPr>
          <w:rFonts w:ascii="Book Antiqua" w:eastAsia="Book Antiqua" w:hAnsi="Book Antiqua" w:cs="Book Antiqua"/>
          <w:color w:val="000000"/>
        </w:rPr>
        <w:t>Schütz</w:t>
      </w:r>
      <w:proofErr w:type="spellEnd"/>
      <w:r w:rsidRPr="00504FBF">
        <w:rPr>
          <w:rFonts w:ascii="Book Antiqua" w:eastAsia="Book Antiqua" w:hAnsi="Book Antiqua" w:cs="Book Antiqua"/>
          <w:color w:val="000000"/>
        </w:rPr>
        <w:t xml:space="preserve"> T, Bischoff SC. ESPEN guideline on clinical nutrition in liver disease. </w:t>
      </w:r>
      <w:proofErr w:type="spellStart"/>
      <w:r w:rsidRPr="00504FBF">
        <w:rPr>
          <w:rFonts w:ascii="Book Antiqua" w:eastAsia="Book Antiqua" w:hAnsi="Book Antiqua" w:cs="Book Antiqua"/>
          <w:i/>
          <w:iCs/>
          <w:color w:val="000000"/>
        </w:rPr>
        <w:t>Clin</w:t>
      </w:r>
      <w:proofErr w:type="spellEnd"/>
      <w:r w:rsidRPr="00504FBF">
        <w:rPr>
          <w:rFonts w:ascii="Book Antiqua" w:eastAsia="Book Antiqua" w:hAnsi="Book Antiqua" w:cs="Book Antiqua"/>
          <w:i/>
          <w:iCs/>
          <w:color w:val="000000"/>
        </w:rPr>
        <w:t xml:space="preserve"> </w:t>
      </w:r>
      <w:proofErr w:type="spellStart"/>
      <w:r w:rsidRPr="00504FBF">
        <w:rPr>
          <w:rFonts w:ascii="Book Antiqua" w:eastAsia="Book Antiqua" w:hAnsi="Book Antiqua" w:cs="Book Antiqua"/>
          <w:i/>
          <w:iCs/>
          <w:color w:val="000000"/>
        </w:rPr>
        <w:t>Nutr</w:t>
      </w:r>
      <w:proofErr w:type="spellEnd"/>
      <w:r w:rsidRPr="00504FBF">
        <w:rPr>
          <w:rFonts w:ascii="Book Antiqua" w:eastAsia="Book Antiqua" w:hAnsi="Book Antiqua" w:cs="Book Antiqua"/>
          <w:color w:val="000000"/>
        </w:rPr>
        <w:t xml:space="preserve"> 2019; </w:t>
      </w:r>
      <w:r w:rsidRPr="00504FBF">
        <w:rPr>
          <w:rFonts w:ascii="Book Antiqua" w:eastAsia="Book Antiqua" w:hAnsi="Book Antiqua" w:cs="Book Antiqua"/>
          <w:b/>
          <w:bCs/>
          <w:color w:val="000000"/>
        </w:rPr>
        <w:t>38</w:t>
      </w:r>
      <w:r w:rsidRPr="00504FBF">
        <w:rPr>
          <w:rFonts w:ascii="Book Antiqua" w:eastAsia="Book Antiqua" w:hAnsi="Book Antiqua" w:cs="Book Antiqua"/>
          <w:color w:val="000000"/>
        </w:rPr>
        <w:t>: 485-521 [PMID: 30712783 DOI: 10.1016/j.clnu.2018.12.022]</w:t>
      </w:r>
    </w:p>
    <w:p w14:paraId="0670CFC5" w14:textId="4C63305B" w:rsidR="00A77B3E" w:rsidRPr="00504FBF" w:rsidRDefault="006776CD">
      <w:pPr>
        <w:spacing w:line="360" w:lineRule="auto"/>
        <w:jc w:val="both"/>
      </w:pPr>
      <w:r w:rsidRPr="00504FBF">
        <w:rPr>
          <w:rFonts w:ascii="Book Antiqua" w:eastAsia="Book Antiqua" w:hAnsi="Book Antiqua" w:cs="Book Antiqua"/>
          <w:color w:val="000000"/>
        </w:rPr>
        <w:t xml:space="preserve">12 </w:t>
      </w:r>
      <w:r w:rsidRPr="00504FBF">
        <w:rPr>
          <w:rFonts w:ascii="Book Antiqua" w:eastAsia="Book Antiqua" w:hAnsi="Book Antiqua" w:cs="Book Antiqua"/>
          <w:b/>
          <w:bCs/>
          <w:color w:val="000000"/>
        </w:rPr>
        <w:t xml:space="preserve">European </w:t>
      </w:r>
      <w:proofErr w:type="gramStart"/>
      <w:r w:rsidRPr="00504FBF">
        <w:rPr>
          <w:rFonts w:ascii="Book Antiqua" w:eastAsia="Book Antiqua" w:hAnsi="Book Antiqua" w:cs="Book Antiqua"/>
          <w:b/>
          <w:bCs/>
          <w:color w:val="000000"/>
        </w:rPr>
        <w:t>Association</w:t>
      </w:r>
      <w:proofErr w:type="gramEnd"/>
      <w:r w:rsidRPr="00504FBF">
        <w:rPr>
          <w:rFonts w:ascii="Book Antiqua" w:eastAsia="Book Antiqua" w:hAnsi="Book Antiqua" w:cs="Book Antiqua"/>
          <w:b/>
          <w:bCs/>
          <w:color w:val="000000"/>
        </w:rPr>
        <w:t xml:space="preserve"> for the Study of the Liver</w:t>
      </w:r>
      <w:r w:rsidRPr="00504FBF">
        <w:rPr>
          <w:rFonts w:ascii="Book Antiqua" w:eastAsia="Book Antiqua" w:hAnsi="Book Antiqua" w:cs="Book Antiqua"/>
          <w:color w:val="000000"/>
        </w:rPr>
        <w:t xml:space="preserve">. EASL Clinical Practice Guidelines on nutrition in chronic liver disease. </w:t>
      </w:r>
      <w:r w:rsidRPr="00504FBF">
        <w:rPr>
          <w:rFonts w:ascii="Book Antiqua" w:eastAsia="Book Antiqua" w:hAnsi="Book Antiqua" w:cs="Book Antiqua"/>
          <w:i/>
          <w:iCs/>
          <w:color w:val="000000"/>
        </w:rPr>
        <w:t>J Hepatol</w:t>
      </w:r>
      <w:r w:rsidRPr="00504FBF">
        <w:rPr>
          <w:rFonts w:ascii="Book Antiqua" w:eastAsia="Book Antiqua" w:hAnsi="Book Antiqua" w:cs="Book Antiqua"/>
          <w:color w:val="000000"/>
        </w:rPr>
        <w:t xml:space="preserve"> 2019; </w:t>
      </w:r>
      <w:r w:rsidRPr="00504FBF">
        <w:rPr>
          <w:rFonts w:ascii="Book Antiqua" w:eastAsia="Book Antiqua" w:hAnsi="Book Antiqua" w:cs="Book Antiqua"/>
          <w:b/>
          <w:bCs/>
          <w:color w:val="000000"/>
        </w:rPr>
        <w:t>70</w:t>
      </w:r>
      <w:r w:rsidRPr="00504FBF">
        <w:rPr>
          <w:rFonts w:ascii="Book Antiqua" w:eastAsia="Book Antiqua" w:hAnsi="Book Antiqua" w:cs="Book Antiqua"/>
          <w:color w:val="000000"/>
        </w:rPr>
        <w:t>: 172-193 [PMID: 30144956 DOI: 10.1016/j.jhep.2018.06.024]</w:t>
      </w:r>
    </w:p>
    <w:p w14:paraId="30DF787B"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13 </w:t>
      </w:r>
      <w:r w:rsidRPr="00504FBF">
        <w:rPr>
          <w:rFonts w:ascii="Book Antiqua" w:eastAsia="Book Antiqua" w:hAnsi="Book Antiqua" w:cs="Book Antiqua"/>
          <w:b/>
          <w:bCs/>
          <w:color w:val="000000"/>
        </w:rPr>
        <w:t>Trivedi HD</w:t>
      </w:r>
      <w:r w:rsidRPr="00504FBF">
        <w:rPr>
          <w:rFonts w:ascii="Book Antiqua" w:eastAsia="Book Antiqua" w:hAnsi="Book Antiqua" w:cs="Book Antiqua"/>
          <w:color w:val="000000"/>
        </w:rPr>
        <w:t xml:space="preserve">, Tapper EB. </w:t>
      </w:r>
      <w:proofErr w:type="gramStart"/>
      <w:r w:rsidRPr="00504FBF">
        <w:rPr>
          <w:rFonts w:ascii="Book Antiqua" w:eastAsia="Book Antiqua" w:hAnsi="Book Antiqua" w:cs="Book Antiqua"/>
          <w:color w:val="000000"/>
        </w:rPr>
        <w:t>Interventions to improve physical function and prevent adverse events in cirrhosis.</w:t>
      </w:r>
      <w:proofErr w:type="gramEnd"/>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i/>
          <w:iCs/>
          <w:color w:val="000000"/>
        </w:rPr>
        <w:t>Gastroenterol</w:t>
      </w:r>
      <w:proofErr w:type="spellEnd"/>
      <w:r w:rsidRPr="00504FBF">
        <w:rPr>
          <w:rFonts w:ascii="Book Antiqua" w:eastAsia="Book Antiqua" w:hAnsi="Book Antiqua" w:cs="Book Antiqua"/>
          <w:i/>
          <w:iCs/>
          <w:color w:val="000000"/>
        </w:rPr>
        <w:t xml:space="preserve"> Rep (</w:t>
      </w:r>
      <w:proofErr w:type="spellStart"/>
      <w:r w:rsidRPr="00504FBF">
        <w:rPr>
          <w:rFonts w:ascii="Book Antiqua" w:eastAsia="Book Antiqua" w:hAnsi="Book Antiqua" w:cs="Book Antiqua"/>
          <w:i/>
          <w:iCs/>
          <w:color w:val="000000"/>
        </w:rPr>
        <w:t>Oxf</w:t>
      </w:r>
      <w:proofErr w:type="spellEnd"/>
      <w:r w:rsidRPr="00504FBF">
        <w:rPr>
          <w:rFonts w:ascii="Book Antiqua" w:eastAsia="Book Antiqua" w:hAnsi="Book Antiqua" w:cs="Book Antiqua"/>
          <w:i/>
          <w:iCs/>
          <w:color w:val="000000"/>
        </w:rPr>
        <w:t>)</w:t>
      </w:r>
      <w:r w:rsidRPr="00504FBF">
        <w:rPr>
          <w:rFonts w:ascii="Book Antiqua" w:eastAsia="Book Antiqua" w:hAnsi="Book Antiqua" w:cs="Book Antiqua"/>
          <w:color w:val="000000"/>
        </w:rPr>
        <w:t xml:space="preserve"> 2018; </w:t>
      </w:r>
      <w:r w:rsidRPr="00504FBF">
        <w:rPr>
          <w:rFonts w:ascii="Book Antiqua" w:eastAsia="Book Antiqua" w:hAnsi="Book Antiqua" w:cs="Book Antiqua"/>
          <w:b/>
          <w:bCs/>
          <w:color w:val="000000"/>
        </w:rPr>
        <w:t>6</w:t>
      </w:r>
      <w:r w:rsidRPr="00504FBF">
        <w:rPr>
          <w:rFonts w:ascii="Book Antiqua" w:eastAsia="Book Antiqua" w:hAnsi="Book Antiqua" w:cs="Book Antiqua"/>
          <w:color w:val="000000"/>
        </w:rPr>
        <w:t>: 13-20 [PMID: 29479438 DOI: 10.1093/gastro/gox042]</w:t>
      </w:r>
    </w:p>
    <w:p w14:paraId="081DDE34"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14 </w:t>
      </w:r>
      <w:r w:rsidRPr="00504FBF">
        <w:rPr>
          <w:rFonts w:ascii="Book Antiqua" w:eastAsia="Book Antiqua" w:hAnsi="Book Antiqua" w:cs="Book Antiqua"/>
          <w:b/>
          <w:bCs/>
          <w:color w:val="000000"/>
        </w:rPr>
        <w:t>Zenith L</w:t>
      </w:r>
      <w:r w:rsidRPr="00504FBF">
        <w:rPr>
          <w:rFonts w:ascii="Book Antiqua" w:eastAsia="Book Antiqua" w:hAnsi="Book Antiqua" w:cs="Book Antiqua"/>
          <w:color w:val="000000"/>
        </w:rPr>
        <w:t xml:space="preserve">, Meena N, Ramadi A, Yavari M, Harvey A, </w:t>
      </w:r>
      <w:proofErr w:type="spellStart"/>
      <w:r w:rsidRPr="00504FBF">
        <w:rPr>
          <w:rFonts w:ascii="Book Antiqua" w:eastAsia="Book Antiqua" w:hAnsi="Book Antiqua" w:cs="Book Antiqua"/>
          <w:color w:val="000000"/>
        </w:rPr>
        <w:t>Carbonneau</w:t>
      </w:r>
      <w:proofErr w:type="spellEnd"/>
      <w:r w:rsidRPr="00504FBF">
        <w:rPr>
          <w:rFonts w:ascii="Book Antiqua" w:eastAsia="Book Antiqua" w:hAnsi="Book Antiqua" w:cs="Book Antiqua"/>
          <w:color w:val="000000"/>
        </w:rPr>
        <w:t xml:space="preserve"> M, Ma M, </w:t>
      </w:r>
      <w:proofErr w:type="spellStart"/>
      <w:r w:rsidRPr="00504FBF">
        <w:rPr>
          <w:rFonts w:ascii="Book Antiqua" w:eastAsia="Book Antiqua" w:hAnsi="Book Antiqua" w:cs="Book Antiqua"/>
          <w:color w:val="000000"/>
        </w:rPr>
        <w:t>Abraldes</w:t>
      </w:r>
      <w:proofErr w:type="spellEnd"/>
      <w:r w:rsidRPr="00504FBF">
        <w:rPr>
          <w:rFonts w:ascii="Book Antiqua" w:eastAsia="Book Antiqua" w:hAnsi="Book Antiqua" w:cs="Book Antiqua"/>
          <w:color w:val="000000"/>
        </w:rPr>
        <w:t xml:space="preserve"> JG, Paterson I, </w:t>
      </w:r>
      <w:proofErr w:type="spellStart"/>
      <w:r w:rsidRPr="00504FBF">
        <w:rPr>
          <w:rFonts w:ascii="Book Antiqua" w:eastAsia="Book Antiqua" w:hAnsi="Book Antiqua" w:cs="Book Antiqua"/>
          <w:color w:val="000000"/>
        </w:rPr>
        <w:t>Haykowsky</w:t>
      </w:r>
      <w:proofErr w:type="spellEnd"/>
      <w:r w:rsidRPr="00504FBF">
        <w:rPr>
          <w:rFonts w:ascii="Book Antiqua" w:eastAsia="Book Antiqua" w:hAnsi="Book Antiqua" w:cs="Book Antiqua"/>
          <w:color w:val="000000"/>
        </w:rPr>
        <w:t xml:space="preserve"> MJ, </w:t>
      </w:r>
      <w:proofErr w:type="spellStart"/>
      <w:r w:rsidRPr="00504FBF">
        <w:rPr>
          <w:rFonts w:ascii="Book Antiqua" w:eastAsia="Book Antiqua" w:hAnsi="Book Antiqua" w:cs="Book Antiqua"/>
          <w:color w:val="000000"/>
        </w:rPr>
        <w:t>Tandon</w:t>
      </w:r>
      <w:proofErr w:type="spellEnd"/>
      <w:r w:rsidRPr="00504FBF">
        <w:rPr>
          <w:rFonts w:ascii="Book Antiqua" w:eastAsia="Book Antiqua" w:hAnsi="Book Antiqua" w:cs="Book Antiqua"/>
          <w:color w:val="000000"/>
        </w:rPr>
        <w:t xml:space="preserve"> P. Eight weeks of exercise training increases aerobic capacity and muscle mass and reduces fatigue in patients with cirrhosis. </w:t>
      </w:r>
      <w:r w:rsidRPr="00504FBF">
        <w:rPr>
          <w:rFonts w:ascii="Book Antiqua" w:eastAsia="Book Antiqua" w:hAnsi="Book Antiqua" w:cs="Book Antiqua"/>
          <w:i/>
          <w:iCs/>
          <w:color w:val="000000"/>
        </w:rPr>
        <w:t>Clin Gastroenterol Hepatol</w:t>
      </w:r>
      <w:r w:rsidRPr="00504FBF">
        <w:rPr>
          <w:rFonts w:ascii="Book Antiqua" w:eastAsia="Book Antiqua" w:hAnsi="Book Antiqua" w:cs="Book Antiqua"/>
          <w:color w:val="000000"/>
        </w:rPr>
        <w:t xml:space="preserve"> 2014; </w:t>
      </w:r>
      <w:r w:rsidRPr="00504FBF">
        <w:rPr>
          <w:rFonts w:ascii="Book Antiqua" w:eastAsia="Book Antiqua" w:hAnsi="Book Antiqua" w:cs="Book Antiqua"/>
          <w:b/>
          <w:bCs/>
          <w:color w:val="000000"/>
        </w:rPr>
        <w:t>12</w:t>
      </w:r>
      <w:r w:rsidRPr="00504FBF">
        <w:rPr>
          <w:rFonts w:ascii="Book Antiqua" w:eastAsia="Book Antiqua" w:hAnsi="Book Antiqua" w:cs="Book Antiqua"/>
          <w:color w:val="000000"/>
        </w:rPr>
        <w:t>: 1920-6.e2 [PMID: 24768811 DOI: 10.1016/j.cgh.2014.04.016]</w:t>
      </w:r>
    </w:p>
    <w:p w14:paraId="7CE22A5B"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15 </w:t>
      </w:r>
      <w:proofErr w:type="spellStart"/>
      <w:r w:rsidRPr="00504FBF">
        <w:rPr>
          <w:rFonts w:ascii="Book Antiqua" w:eastAsia="Book Antiqua" w:hAnsi="Book Antiqua" w:cs="Book Antiqua"/>
          <w:b/>
          <w:bCs/>
          <w:color w:val="000000"/>
        </w:rPr>
        <w:t>Hiraoka</w:t>
      </w:r>
      <w:proofErr w:type="spellEnd"/>
      <w:r w:rsidRPr="00504FBF">
        <w:rPr>
          <w:rFonts w:ascii="Book Antiqua" w:eastAsia="Book Antiqua" w:hAnsi="Book Antiqua" w:cs="Book Antiqua"/>
          <w:b/>
          <w:bCs/>
          <w:color w:val="000000"/>
        </w:rPr>
        <w:t xml:space="preserve"> A</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Michitaka</w:t>
      </w:r>
      <w:proofErr w:type="spellEnd"/>
      <w:r w:rsidRPr="00504FBF">
        <w:rPr>
          <w:rFonts w:ascii="Book Antiqua" w:eastAsia="Book Antiqua" w:hAnsi="Book Antiqua" w:cs="Book Antiqua"/>
          <w:color w:val="000000"/>
        </w:rPr>
        <w:t xml:space="preserve"> K, </w:t>
      </w:r>
      <w:proofErr w:type="spellStart"/>
      <w:r w:rsidRPr="00504FBF">
        <w:rPr>
          <w:rFonts w:ascii="Book Antiqua" w:eastAsia="Book Antiqua" w:hAnsi="Book Antiqua" w:cs="Book Antiqua"/>
          <w:color w:val="000000"/>
        </w:rPr>
        <w:t>Kiguchi</w:t>
      </w:r>
      <w:proofErr w:type="spellEnd"/>
      <w:r w:rsidRPr="00504FBF">
        <w:rPr>
          <w:rFonts w:ascii="Book Antiqua" w:eastAsia="Book Antiqua" w:hAnsi="Book Antiqua" w:cs="Book Antiqua"/>
          <w:color w:val="000000"/>
        </w:rPr>
        <w:t xml:space="preserve"> D, </w:t>
      </w:r>
      <w:proofErr w:type="spellStart"/>
      <w:r w:rsidRPr="00504FBF">
        <w:rPr>
          <w:rFonts w:ascii="Book Antiqua" w:eastAsia="Book Antiqua" w:hAnsi="Book Antiqua" w:cs="Book Antiqua"/>
          <w:color w:val="000000"/>
        </w:rPr>
        <w:t>Izumoto</w:t>
      </w:r>
      <w:proofErr w:type="spellEnd"/>
      <w:r w:rsidRPr="00504FBF">
        <w:rPr>
          <w:rFonts w:ascii="Book Antiqua" w:eastAsia="Book Antiqua" w:hAnsi="Book Antiqua" w:cs="Book Antiqua"/>
          <w:color w:val="000000"/>
        </w:rPr>
        <w:t xml:space="preserve"> H, Ueki H, </w:t>
      </w:r>
      <w:proofErr w:type="spellStart"/>
      <w:r w:rsidRPr="00504FBF">
        <w:rPr>
          <w:rFonts w:ascii="Book Antiqua" w:eastAsia="Book Antiqua" w:hAnsi="Book Antiqua" w:cs="Book Antiqua"/>
          <w:color w:val="000000"/>
        </w:rPr>
        <w:t>Kaneto</w:t>
      </w:r>
      <w:proofErr w:type="spellEnd"/>
      <w:r w:rsidRPr="00504FBF">
        <w:rPr>
          <w:rFonts w:ascii="Book Antiqua" w:eastAsia="Book Antiqua" w:hAnsi="Book Antiqua" w:cs="Book Antiqua"/>
          <w:color w:val="000000"/>
        </w:rPr>
        <w:t xml:space="preserve"> M, </w:t>
      </w:r>
      <w:proofErr w:type="spellStart"/>
      <w:r w:rsidRPr="00504FBF">
        <w:rPr>
          <w:rFonts w:ascii="Book Antiqua" w:eastAsia="Book Antiqua" w:hAnsi="Book Antiqua" w:cs="Book Antiqua"/>
          <w:color w:val="000000"/>
        </w:rPr>
        <w:t>Kitahata</w:t>
      </w:r>
      <w:proofErr w:type="spellEnd"/>
      <w:r w:rsidRPr="00504FBF">
        <w:rPr>
          <w:rFonts w:ascii="Book Antiqua" w:eastAsia="Book Antiqua" w:hAnsi="Book Antiqua" w:cs="Book Antiqua"/>
          <w:color w:val="000000"/>
        </w:rPr>
        <w:t xml:space="preserve"> S, </w:t>
      </w:r>
      <w:proofErr w:type="spellStart"/>
      <w:r w:rsidRPr="00504FBF">
        <w:rPr>
          <w:rFonts w:ascii="Book Antiqua" w:eastAsia="Book Antiqua" w:hAnsi="Book Antiqua" w:cs="Book Antiqua"/>
          <w:color w:val="000000"/>
        </w:rPr>
        <w:t>Aibiki</w:t>
      </w:r>
      <w:proofErr w:type="spellEnd"/>
      <w:r w:rsidRPr="00504FBF">
        <w:rPr>
          <w:rFonts w:ascii="Book Antiqua" w:eastAsia="Book Antiqua" w:hAnsi="Book Antiqua" w:cs="Book Antiqua"/>
          <w:color w:val="000000"/>
        </w:rPr>
        <w:t xml:space="preserve"> T, </w:t>
      </w:r>
      <w:proofErr w:type="spellStart"/>
      <w:r w:rsidRPr="00504FBF">
        <w:rPr>
          <w:rFonts w:ascii="Book Antiqua" w:eastAsia="Book Antiqua" w:hAnsi="Book Antiqua" w:cs="Book Antiqua"/>
          <w:color w:val="000000"/>
        </w:rPr>
        <w:t>Okudaira</w:t>
      </w:r>
      <w:proofErr w:type="spellEnd"/>
      <w:r w:rsidRPr="00504FBF">
        <w:rPr>
          <w:rFonts w:ascii="Book Antiqua" w:eastAsia="Book Antiqua" w:hAnsi="Book Antiqua" w:cs="Book Antiqua"/>
          <w:color w:val="000000"/>
        </w:rPr>
        <w:t xml:space="preserve"> T, </w:t>
      </w:r>
      <w:proofErr w:type="spellStart"/>
      <w:r w:rsidRPr="00504FBF">
        <w:rPr>
          <w:rFonts w:ascii="Book Antiqua" w:eastAsia="Book Antiqua" w:hAnsi="Book Antiqua" w:cs="Book Antiqua"/>
          <w:color w:val="000000"/>
        </w:rPr>
        <w:t>Tomida</w:t>
      </w:r>
      <w:proofErr w:type="spellEnd"/>
      <w:r w:rsidRPr="00504FBF">
        <w:rPr>
          <w:rFonts w:ascii="Book Antiqua" w:eastAsia="Book Antiqua" w:hAnsi="Book Antiqua" w:cs="Book Antiqua"/>
          <w:color w:val="000000"/>
        </w:rPr>
        <w:t xml:space="preserve"> H, Miyamoto Y, </w:t>
      </w:r>
      <w:proofErr w:type="spellStart"/>
      <w:r w:rsidRPr="00504FBF">
        <w:rPr>
          <w:rFonts w:ascii="Book Antiqua" w:eastAsia="Book Antiqua" w:hAnsi="Book Antiqua" w:cs="Book Antiqua"/>
          <w:color w:val="000000"/>
        </w:rPr>
        <w:t>Yamago</w:t>
      </w:r>
      <w:proofErr w:type="spellEnd"/>
      <w:r w:rsidRPr="00504FBF">
        <w:rPr>
          <w:rFonts w:ascii="Book Antiqua" w:eastAsia="Book Antiqua" w:hAnsi="Book Antiqua" w:cs="Book Antiqua"/>
          <w:color w:val="000000"/>
        </w:rPr>
        <w:t xml:space="preserve"> H, </w:t>
      </w:r>
      <w:proofErr w:type="spellStart"/>
      <w:r w:rsidRPr="00504FBF">
        <w:rPr>
          <w:rFonts w:ascii="Book Antiqua" w:eastAsia="Book Antiqua" w:hAnsi="Book Antiqua" w:cs="Book Antiqua"/>
          <w:color w:val="000000"/>
        </w:rPr>
        <w:t>Suga</w:t>
      </w:r>
      <w:proofErr w:type="spellEnd"/>
      <w:r w:rsidRPr="00504FBF">
        <w:rPr>
          <w:rFonts w:ascii="Book Antiqua" w:eastAsia="Book Antiqua" w:hAnsi="Book Antiqua" w:cs="Book Antiqua"/>
          <w:color w:val="000000"/>
        </w:rPr>
        <w:t xml:space="preserve"> Y, Iwasaki R, Mori K, Miyata H, </w:t>
      </w:r>
      <w:proofErr w:type="spellStart"/>
      <w:r w:rsidRPr="00504FBF">
        <w:rPr>
          <w:rFonts w:ascii="Book Antiqua" w:eastAsia="Book Antiqua" w:hAnsi="Book Antiqua" w:cs="Book Antiqua"/>
          <w:color w:val="000000"/>
        </w:rPr>
        <w:t>Tsubouchi</w:t>
      </w:r>
      <w:proofErr w:type="spellEnd"/>
      <w:r w:rsidRPr="00504FBF">
        <w:rPr>
          <w:rFonts w:ascii="Book Antiqua" w:eastAsia="Book Antiqua" w:hAnsi="Book Antiqua" w:cs="Book Antiqua"/>
          <w:color w:val="000000"/>
        </w:rPr>
        <w:t xml:space="preserve"> E, </w:t>
      </w:r>
      <w:proofErr w:type="spellStart"/>
      <w:r w:rsidRPr="00504FBF">
        <w:rPr>
          <w:rFonts w:ascii="Book Antiqua" w:eastAsia="Book Antiqua" w:hAnsi="Book Antiqua" w:cs="Book Antiqua"/>
          <w:color w:val="000000"/>
        </w:rPr>
        <w:t>Kishida</w:t>
      </w:r>
      <w:proofErr w:type="spellEnd"/>
      <w:r w:rsidRPr="00504FBF">
        <w:rPr>
          <w:rFonts w:ascii="Book Antiqua" w:eastAsia="Book Antiqua" w:hAnsi="Book Antiqua" w:cs="Book Antiqua"/>
          <w:color w:val="000000"/>
        </w:rPr>
        <w:t xml:space="preserve"> M, </w:t>
      </w:r>
      <w:proofErr w:type="spellStart"/>
      <w:r w:rsidRPr="00504FBF">
        <w:rPr>
          <w:rFonts w:ascii="Book Antiqua" w:eastAsia="Book Antiqua" w:hAnsi="Book Antiqua" w:cs="Book Antiqua"/>
          <w:color w:val="000000"/>
        </w:rPr>
        <w:t>Ninomiya</w:t>
      </w:r>
      <w:proofErr w:type="spellEnd"/>
      <w:r w:rsidRPr="00504FBF">
        <w:rPr>
          <w:rFonts w:ascii="Book Antiqua" w:eastAsia="Book Antiqua" w:hAnsi="Book Antiqua" w:cs="Book Antiqua"/>
          <w:color w:val="000000"/>
        </w:rPr>
        <w:t xml:space="preserve"> T, </w:t>
      </w:r>
      <w:proofErr w:type="spellStart"/>
      <w:r w:rsidRPr="00504FBF">
        <w:rPr>
          <w:rFonts w:ascii="Book Antiqua" w:eastAsia="Book Antiqua" w:hAnsi="Book Antiqua" w:cs="Book Antiqua"/>
          <w:color w:val="000000"/>
        </w:rPr>
        <w:t>Kohgami</w:t>
      </w:r>
      <w:proofErr w:type="spellEnd"/>
      <w:r w:rsidRPr="00504FBF">
        <w:rPr>
          <w:rFonts w:ascii="Book Antiqua" w:eastAsia="Book Antiqua" w:hAnsi="Book Antiqua" w:cs="Book Antiqua"/>
          <w:color w:val="000000"/>
        </w:rPr>
        <w:t xml:space="preserve"> S, </w:t>
      </w:r>
      <w:proofErr w:type="spellStart"/>
      <w:r w:rsidRPr="00504FBF">
        <w:rPr>
          <w:rFonts w:ascii="Book Antiqua" w:eastAsia="Book Antiqua" w:hAnsi="Book Antiqua" w:cs="Book Antiqua"/>
          <w:color w:val="000000"/>
        </w:rPr>
        <w:t>Hirooka</w:t>
      </w:r>
      <w:proofErr w:type="spellEnd"/>
      <w:r w:rsidRPr="00504FBF">
        <w:rPr>
          <w:rFonts w:ascii="Book Antiqua" w:eastAsia="Book Antiqua" w:hAnsi="Book Antiqua" w:cs="Book Antiqua"/>
          <w:color w:val="000000"/>
        </w:rPr>
        <w:t xml:space="preserve"> M, </w:t>
      </w:r>
      <w:proofErr w:type="spellStart"/>
      <w:r w:rsidRPr="00504FBF">
        <w:rPr>
          <w:rFonts w:ascii="Book Antiqua" w:eastAsia="Book Antiqua" w:hAnsi="Book Antiqua" w:cs="Book Antiqua"/>
          <w:color w:val="000000"/>
        </w:rPr>
        <w:t>Tokumoto</w:t>
      </w:r>
      <w:proofErr w:type="spellEnd"/>
      <w:r w:rsidRPr="00504FBF">
        <w:rPr>
          <w:rFonts w:ascii="Book Antiqua" w:eastAsia="Book Antiqua" w:hAnsi="Book Antiqua" w:cs="Book Antiqua"/>
          <w:color w:val="000000"/>
        </w:rPr>
        <w:t xml:space="preserve"> Y, Abe M, Matsuura B, </w:t>
      </w:r>
      <w:proofErr w:type="spellStart"/>
      <w:r w:rsidRPr="00504FBF">
        <w:rPr>
          <w:rFonts w:ascii="Book Antiqua" w:eastAsia="Book Antiqua" w:hAnsi="Book Antiqua" w:cs="Book Antiqua"/>
          <w:color w:val="000000"/>
        </w:rPr>
        <w:t>Hiasa</w:t>
      </w:r>
      <w:proofErr w:type="spellEnd"/>
      <w:r w:rsidRPr="00504FBF">
        <w:rPr>
          <w:rFonts w:ascii="Book Antiqua" w:eastAsia="Book Antiqua" w:hAnsi="Book Antiqua" w:cs="Book Antiqua"/>
          <w:color w:val="000000"/>
        </w:rPr>
        <w:t xml:space="preserve"> Y. Efficacy of branched-chain amino acid supplementation and walking exercise for preventing sarcopenia in patients with liver cirrhosis. </w:t>
      </w:r>
      <w:r w:rsidRPr="00504FBF">
        <w:rPr>
          <w:rFonts w:ascii="Book Antiqua" w:eastAsia="Book Antiqua" w:hAnsi="Book Antiqua" w:cs="Book Antiqua"/>
          <w:i/>
          <w:iCs/>
          <w:color w:val="000000"/>
        </w:rPr>
        <w:t>Eur J Gastroenterol Hepatol</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29</w:t>
      </w:r>
      <w:r w:rsidRPr="00504FBF">
        <w:rPr>
          <w:rFonts w:ascii="Book Antiqua" w:eastAsia="Book Antiqua" w:hAnsi="Book Antiqua" w:cs="Book Antiqua"/>
          <w:color w:val="000000"/>
        </w:rPr>
        <w:t>: 1416-1423 [PMID: 29016470 DOI: 10.1097/MEG.0000000000000986]</w:t>
      </w:r>
    </w:p>
    <w:p w14:paraId="0B7FF17A"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16 </w:t>
      </w:r>
      <w:proofErr w:type="spellStart"/>
      <w:r w:rsidRPr="00504FBF">
        <w:rPr>
          <w:rFonts w:ascii="Book Antiqua" w:eastAsia="Book Antiqua" w:hAnsi="Book Antiqua" w:cs="Book Antiqua"/>
          <w:b/>
          <w:bCs/>
          <w:color w:val="000000"/>
        </w:rPr>
        <w:t>Macías</w:t>
      </w:r>
      <w:proofErr w:type="spellEnd"/>
      <w:r w:rsidRPr="00504FBF">
        <w:rPr>
          <w:rFonts w:ascii="Book Antiqua" w:eastAsia="Book Antiqua" w:hAnsi="Book Antiqua" w:cs="Book Antiqua"/>
          <w:b/>
          <w:bCs/>
          <w:color w:val="000000"/>
        </w:rPr>
        <w:t>-Rodríguez RU</w:t>
      </w:r>
      <w:r w:rsidRPr="00504FBF">
        <w:rPr>
          <w:rFonts w:ascii="Book Antiqua" w:eastAsia="Book Antiqua" w:hAnsi="Book Antiqua" w:cs="Book Antiqua"/>
          <w:color w:val="000000"/>
        </w:rPr>
        <w:t>, Ruiz-</w:t>
      </w:r>
      <w:proofErr w:type="spellStart"/>
      <w:r w:rsidRPr="00504FBF">
        <w:rPr>
          <w:rFonts w:ascii="Book Antiqua" w:eastAsia="Book Antiqua" w:hAnsi="Book Antiqua" w:cs="Book Antiqua"/>
          <w:color w:val="000000"/>
        </w:rPr>
        <w:t>Margáin</w:t>
      </w:r>
      <w:proofErr w:type="spellEnd"/>
      <w:r w:rsidRPr="00504FBF">
        <w:rPr>
          <w:rFonts w:ascii="Book Antiqua" w:eastAsia="Book Antiqua" w:hAnsi="Book Antiqua" w:cs="Book Antiqua"/>
          <w:color w:val="000000"/>
        </w:rPr>
        <w:t xml:space="preserve"> A, </w:t>
      </w:r>
      <w:proofErr w:type="spellStart"/>
      <w:r w:rsidRPr="00504FBF">
        <w:rPr>
          <w:rFonts w:ascii="Book Antiqua" w:eastAsia="Book Antiqua" w:hAnsi="Book Antiqua" w:cs="Book Antiqua"/>
          <w:color w:val="000000"/>
        </w:rPr>
        <w:t>Román-Calleja</w:t>
      </w:r>
      <w:proofErr w:type="spellEnd"/>
      <w:r w:rsidRPr="00504FBF">
        <w:rPr>
          <w:rFonts w:ascii="Book Antiqua" w:eastAsia="Book Antiqua" w:hAnsi="Book Antiqua" w:cs="Book Antiqua"/>
          <w:color w:val="000000"/>
        </w:rPr>
        <w:t xml:space="preserve"> BM, Moreno-</w:t>
      </w:r>
      <w:proofErr w:type="spellStart"/>
      <w:r w:rsidRPr="00504FBF">
        <w:rPr>
          <w:rFonts w:ascii="Book Antiqua" w:eastAsia="Book Antiqua" w:hAnsi="Book Antiqua" w:cs="Book Antiqua"/>
          <w:color w:val="000000"/>
        </w:rPr>
        <w:t>Tavarez</w:t>
      </w:r>
      <w:proofErr w:type="spellEnd"/>
      <w:r w:rsidRPr="00504FBF">
        <w:rPr>
          <w:rFonts w:ascii="Book Antiqua" w:eastAsia="Book Antiqua" w:hAnsi="Book Antiqua" w:cs="Book Antiqua"/>
          <w:color w:val="000000"/>
        </w:rPr>
        <w:t xml:space="preserve"> E, Weber-</w:t>
      </w:r>
      <w:proofErr w:type="spellStart"/>
      <w:r w:rsidRPr="00504FBF">
        <w:rPr>
          <w:rFonts w:ascii="Book Antiqua" w:eastAsia="Book Antiqua" w:hAnsi="Book Antiqua" w:cs="Book Antiqua"/>
          <w:color w:val="000000"/>
        </w:rPr>
        <w:t>Sangri</w:t>
      </w:r>
      <w:proofErr w:type="spellEnd"/>
      <w:r w:rsidRPr="00504FBF">
        <w:rPr>
          <w:rFonts w:ascii="Book Antiqua" w:eastAsia="Book Antiqua" w:hAnsi="Book Antiqua" w:cs="Book Antiqua"/>
          <w:color w:val="000000"/>
        </w:rPr>
        <w:t xml:space="preserve"> L, González-Arellano MF, Fernández-Del-Rivero G, Ramírez-Soto K. </w:t>
      </w:r>
      <w:r w:rsidRPr="00504FBF">
        <w:rPr>
          <w:rFonts w:ascii="Book Antiqua" w:eastAsia="Book Antiqua" w:hAnsi="Book Antiqua" w:cs="Book Antiqua"/>
          <w:color w:val="000000"/>
        </w:rPr>
        <w:lastRenderedPageBreak/>
        <w:t xml:space="preserve">Exercise prescription in patients with cirrhosis: Recommendations for clinical practice. </w:t>
      </w:r>
      <w:r w:rsidRPr="00504FBF">
        <w:rPr>
          <w:rFonts w:ascii="Book Antiqua" w:eastAsia="Book Antiqua" w:hAnsi="Book Antiqua" w:cs="Book Antiqua"/>
          <w:i/>
          <w:iCs/>
          <w:color w:val="000000"/>
        </w:rPr>
        <w:t>Rev Gastroenterol Mex</w:t>
      </w:r>
      <w:r w:rsidRPr="00504FBF">
        <w:rPr>
          <w:rFonts w:ascii="Book Antiqua" w:eastAsia="Book Antiqua" w:hAnsi="Book Antiqua" w:cs="Book Antiqua"/>
          <w:color w:val="000000"/>
        </w:rPr>
        <w:t xml:space="preserve"> 2019; </w:t>
      </w:r>
      <w:r w:rsidRPr="00504FBF">
        <w:rPr>
          <w:rFonts w:ascii="Book Antiqua" w:eastAsia="Book Antiqua" w:hAnsi="Book Antiqua" w:cs="Book Antiqua"/>
          <w:b/>
          <w:bCs/>
          <w:color w:val="000000"/>
        </w:rPr>
        <w:t>84</w:t>
      </w:r>
      <w:r w:rsidRPr="00504FBF">
        <w:rPr>
          <w:rFonts w:ascii="Book Antiqua" w:eastAsia="Book Antiqua" w:hAnsi="Book Antiqua" w:cs="Book Antiqua"/>
          <w:color w:val="000000"/>
        </w:rPr>
        <w:t>: 326-343 [PMID: 31262552 DOI: 10.1016/j.rgmx.2019.02.011]</w:t>
      </w:r>
    </w:p>
    <w:p w14:paraId="465F9815" w14:textId="77777777" w:rsidR="00A77B3E" w:rsidRPr="00504FBF" w:rsidRDefault="006776CD">
      <w:pPr>
        <w:spacing w:line="360" w:lineRule="auto"/>
        <w:jc w:val="both"/>
        <w:rPr>
          <w:lang w:val="es-ES"/>
        </w:rPr>
      </w:pPr>
      <w:r w:rsidRPr="00504FBF">
        <w:rPr>
          <w:rFonts w:ascii="Book Antiqua" w:eastAsia="Book Antiqua" w:hAnsi="Book Antiqua" w:cs="Book Antiqua"/>
          <w:color w:val="000000"/>
        </w:rPr>
        <w:t xml:space="preserve">17 </w:t>
      </w:r>
      <w:r w:rsidRPr="00504FBF">
        <w:rPr>
          <w:rFonts w:ascii="Book Antiqua" w:eastAsia="Book Antiqua" w:hAnsi="Book Antiqua" w:cs="Book Antiqua"/>
          <w:b/>
          <w:bCs/>
          <w:color w:val="000000"/>
        </w:rPr>
        <w:t>Ruiz-</w:t>
      </w:r>
      <w:proofErr w:type="spellStart"/>
      <w:r w:rsidRPr="00504FBF">
        <w:rPr>
          <w:rFonts w:ascii="Book Antiqua" w:eastAsia="Book Antiqua" w:hAnsi="Book Antiqua" w:cs="Book Antiqua"/>
          <w:b/>
          <w:bCs/>
          <w:color w:val="000000"/>
        </w:rPr>
        <w:t>Margáin</w:t>
      </w:r>
      <w:proofErr w:type="spellEnd"/>
      <w:r w:rsidRPr="00504FBF">
        <w:rPr>
          <w:rFonts w:ascii="Book Antiqua" w:eastAsia="Book Antiqua" w:hAnsi="Book Antiqua" w:cs="Book Antiqua"/>
          <w:b/>
          <w:bCs/>
          <w:color w:val="000000"/>
        </w:rPr>
        <w:t xml:space="preserve"> A</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Macías</w:t>
      </w:r>
      <w:proofErr w:type="spellEnd"/>
      <w:r w:rsidRPr="00504FBF">
        <w:rPr>
          <w:rFonts w:ascii="Book Antiqua" w:eastAsia="Book Antiqua" w:hAnsi="Book Antiqua" w:cs="Book Antiqua"/>
          <w:color w:val="000000"/>
        </w:rPr>
        <w:t>-Rodríguez RU, Ríos-Torres SL, Román-Calleja BM, Méndez-Guerrero O, Rodríguez-</w:t>
      </w:r>
      <w:proofErr w:type="spellStart"/>
      <w:r w:rsidRPr="00504FBF">
        <w:rPr>
          <w:rFonts w:ascii="Book Antiqua" w:eastAsia="Book Antiqua" w:hAnsi="Book Antiqua" w:cs="Book Antiqua"/>
          <w:color w:val="000000"/>
        </w:rPr>
        <w:t>Córdova</w:t>
      </w:r>
      <w:proofErr w:type="spellEnd"/>
      <w:r w:rsidRPr="00504FBF">
        <w:rPr>
          <w:rFonts w:ascii="Book Antiqua" w:eastAsia="Book Antiqua" w:hAnsi="Book Antiqua" w:cs="Book Antiqua"/>
          <w:color w:val="000000"/>
        </w:rPr>
        <w:t xml:space="preserve"> P, Torre A. Effect of a high-protein, high-fiber diet plus supplementation with branched-chain amino acids on the nutritional status of patients with cirrhosis. </w:t>
      </w:r>
      <w:r w:rsidRPr="00504FBF">
        <w:rPr>
          <w:rFonts w:ascii="Book Antiqua" w:eastAsia="Book Antiqua" w:hAnsi="Book Antiqua" w:cs="Book Antiqua"/>
          <w:i/>
          <w:iCs/>
          <w:color w:val="000000"/>
          <w:lang w:val="es-ES"/>
        </w:rPr>
        <w:t>Rev Gastroenterol Mex</w:t>
      </w:r>
      <w:r w:rsidRPr="00504FBF">
        <w:rPr>
          <w:rFonts w:ascii="Book Antiqua" w:eastAsia="Book Antiqua" w:hAnsi="Book Antiqua" w:cs="Book Antiqua"/>
          <w:color w:val="000000"/>
          <w:lang w:val="es-ES"/>
        </w:rPr>
        <w:t xml:space="preserve"> 2018; </w:t>
      </w:r>
      <w:r w:rsidRPr="00504FBF">
        <w:rPr>
          <w:rFonts w:ascii="Book Antiqua" w:eastAsia="Book Antiqua" w:hAnsi="Book Antiqua" w:cs="Book Antiqua"/>
          <w:b/>
          <w:bCs/>
          <w:color w:val="000000"/>
          <w:lang w:val="es-ES"/>
        </w:rPr>
        <w:t>83</w:t>
      </w:r>
      <w:r w:rsidRPr="00504FBF">
        <w:rPr>
          <w:rFonts w:ascii="Book Antiqua" w:eastAsia="Book Antiqua" w:hAnsi="Book Antiqua" w:cs="Book Antiqua"/>
          <w:color w:val="000000"/>
          <w:lang w:val="es-ES"/>
        </w:rPr>
        <w:t>: 9-15 [PMID: 28408059 DOI: 10.1016/j.rgmx.2017.02.005]</w:t>
      </w:r>
    </w:p>
    <w:p w14:paraId="5C5A3166" w14:textId="77777777" w:rsidR="00A77B3E" w:rsidRPr="00504FBF" w:rsidRDefault="006776CD">
      <w:pPr>
        <w:spacing w:line="360" w:lineRule="auto"/>
        <w:jc w:val="both"/>
      </w:pPr>
      <w:r w:rsidRPr="00504FBF">
        <w:rPr>
          <w:rFonts w:ascii="Book Antiqua" w:eastAsia="Book Antiqua" w:hAnsi="Book Antiqua" w:cs="Book Antiqua"/>
          <w:color w:val="000000"/>
          <w:lang w:val="es-ES"/>
        </w:rPr>
        <w:t xml:space="preserve">18 </w:t>
      </w:r>
      <w:r w:rsidRPr="00504FBF">
        <w:rPr>
          <w:rFonts w:ascii="Book Antiqua" w:eastAsia="Book Antiqua" w:hAnsi="Book Antiqua" w:cs="Book Antiqua"/>
          <w:b/>
          <w:bCs/>
          <w:color w:val="000000"/>
          <w:lang w:val="es-ES"/>
        </w:rPr>
        <w:t>Ruiz-Margáin A</w:t>
      </w:r>
      <w:r w:rsidRPr="00504FBF">
        <w:rPr>
          <w:rFonts w:ascii="Book Antiqua" w:eastAsia="Book Antiqua" w:hAnsi="Book Antiqua" w:cs="Book Antiqua"/>
          <w:color w:val="000000"/>
          <w:lang w:val="es-ES"/>
        </w:rPr>
        <w:t xml:space="preserve">, Méndez-Guerrero O, Román-Calleja BM, González-Rodríguez S, Fernández-Del-Rivero G, Rodríguez-Córdova PA, Torre A, Macías-Rodríguez RU. </w:t>
      </w:r>
      <w:proofErr w:type="gramStart"/>
      <w:r w:rsidRPr="00504FBF">
        <w:rPr>
          <w:rFonts w:ascii="Book Antiqua" w:eastAsia="Book Antiqua" w:hAnsi="Book Antiqua" w:cs="Book Antiqua"/>
          <w:color w:val="000000"/>
        </w:rPr>
        <w:t>Dietary management and supplementation with branched-chain amino acids in cirrhosis of the liver.</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Rev Gastroenterol Mex</w:t>
      </w:r>
      <w:r w:rsidRPr="00504FBF">
        <w:rPr>
          <w:rFonts w:ascii="Book Antiqua" w:eastAsia="Book Antiqua" w:hAnsi="Book Antiqua" w:cs="Book Antiqua"/>
          <w:color w:val="000000"/>
        </w:rPr>
        <w:t xml:space="preserve"> 2018; </w:t>
      </w:r>
      <w:r w:rsidRPr="00504FBF">
        <w:rPr>
          <w:rFonts w:ascii="Book Antiqua" w:eastAsia="Book Antiqua" w:hAnsi="Book Antiqua" w:cs="Book Antiqua"/>
          <w:b/>
          <w:bCs/>
          <w:color w:val="000000"/>
        </w:rPr>
        <w:t>83</w:t>
      </w:r>
      <w:r w:rsidRPr="00504FBF">
        <w:rPr>
          <w:rFonts w:ascii="Book Antiqua" w:eastAsia="Book Antiqua" w:hAnsi="Book Antiqua" w:cs="Book Antiqua"/>
          <w:color w:val="000000"/>
        </w:rPr>
        <w:t>: 424-433 [PMID: 30292583 DOI: 10.1016/j.rgmx.2018.05.006]</w:t>
      </w:r>
    </w:p>
    <w:p w14:paraId="0B25F2BF" w14:textId="77777777" w:rsidR="00A77B3E" w:rsidRPr="00504FBF" w:rsidRDefault="006776CD">
      <w:pPr>
        <w:spacing w:line="360" w:lineRule="auto"/>
        <w:jc w:val="both"/>
      </w:pPr>
      <w:r w:rsidRPr="00504FBF">
        <w:rPr>
          <w:rFonts w:ascii="Book Antiqua" w:eastAsia="Book Antiqua" w:hAnsi="Book Antiqua" w:cs="Book Antiqua"/>
          <w:color w:val="000000"/>
        </w:rPr>
        <w:t xml:space="preserve">19 </w:t>
      </w:r>
      <w:proofErr w:type="spellStart"/>
      <w:r w:rsidRPr="00504FBF">
        <w:rPr>
          <w:rFonts w:ascii="Book Antiqua" w:eastAsia="Book Antiqua" w:hAnsi="Book Antiqua" w:cs="Book Antiqua"/>
          <w:b/>
          <w:bCs/>
          <w:color w:val="000000"/>
        </w:rPr>
        <w:t>Nakaya</w:t>
      </w:r>
      <w:proofErr w:type="spellEnd"/>
      <w:r w:rsidRPr="00504FBF">
        <w:rPr>
          <w:rFonts w:ascii="Book Antiqua" w:eastAsia="Book Antiqua" w:hAnsi="Book Antiqua" w:cs="Book Antiqua"/>
          <w:b/>
          <w:bCs/>
          <w:color w:val="000000"/>
        </w:rPr>
        <w:t xml:space="preserve"> Y</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Okita</w:t>
      </w:r>
      <w:proofErr w:type="spellEnd"/>
      <w:r w:rsidRPr="00504FBF">
        <w:rPr>
          <w:rFonts w:ascii="Book Antiqua" w:eastAsia="Book Antiqua" w:hAnsi="Book Antiqua" w:cs="Book Antiqua"/>
          <w:color w:val="000000"/>
        </w:rPr>
        <w:t xml:space="preserve"> K, Suzuki K, </w:t>
      </w:r>
      <w:proofErr w:type="spellStart"/>
      <w:r w:rsidRPr="00504FBF">
        <w:rPr>
          <w:rFonts w:ascii="Book Antiqua" w:eastAsia="Book Antiqua" w:hAnsi="Book Antiqua" w:cs="Book Antiqua"/>
          <w:color w:val="000000"/>
        </w:rPr>
        <w:t>Moriwaki</w:t>
      </w:r>
      <w:proofErr w:type="spellEnd"/>
      <w:r w:rsidRPr="00504FBF">
        <w:rPr>
          <w:rFonts w:ascii="Book Antiqua" w:eastAsia="Book Antiqua" w:hAnsi="Book Antiqua" w:cs="Book Antiqua"/>
          <w:color w:val="000000"/>
        </w:rPr>
        <w:t xml:space="preserve"> H, Kato A, Miwa Y, </w:t>
      </w:r>
      <w:proofErr w:type="spellStart"/>
      <w:r w:rsidRPr="00504FBF">
        <w:rPr>
          <w:rFonts w:ascii="Book Antiqua" w:eastAsia="Book Antiqua" w:hAnsi="Book Antiqua" w:cs="Book Antiqua"/>
          <w:color w:val="000000"/>
        </w:rPr>
        <w:t>Shiraishi</w:t>
      </w:r>
      <w:proofErr w:type="spellEnd"/>
      <w:r w:rsidRPr="00504FBF">
        <w:rPr>
          <w:rFonts w:ascii="Book Antiqua" w:eastAsia="Book Antiqua" w:hAnsi="Book Antiqua" w:cs="Book Antiqua"/>
          <w:color w:val="000000"/>
        </w:rPr>
        <w:t xml:space="preserve"> K, Okuda H, </w:t>
      </w:r>
      <w:proofErr w:type="spellStart"/>
      <w:r w:rsidRPr="00504FBF">
        <w:rPr>
          <w:rFonts w:ascii="Book Antiqua" w:eastAsia="Book Antiqua" w:hAnsi="Book Antiqua" w:cs="Book Antiqua"/>
          <w:color w:val="000000"/>
        </w:rPr>
        <w:t>Onji</w:t>
      </w:r>
      <w:proofErr w:type="spellEnd"/>
      <w:r w:rsidRPr="00504FBF">
        <w:rPr>
          <w:rFonts w:ascii="Book Antiqua" w:eastAsia="Book Antiqua" w:hAnsi="Book Antiqua" w:cs="Book Antiqua"/>
          <w:color w:val="000000"/>
        </w:rPr>
        <w:t xml:space="preserve"> M, Kanazawa H, </w:t>
      </w:r>
      <w:proofErr w:type="spellStart"/>
      <w:r w:rsidRPr="00504FBF">
        <w:rPr>
          <w:rFonts w:ascii="Book Antiqua" w:eastAsia="Book Antiqua" w:hAnsi="Book Antiqua" w:cs="Book Antiqua"/>
          <w:color w:val="000000"/>
        </w:rPr>
        <w:t>Tsubouchi</w:t>
      </w:r>
      <w:proofErr w:type="spellEnd"/>
      <w:r w:rsidRPr="00504FBF">
        <w:rPr>
          <w:rFonts w:ascii="Book Antiqua" w:eastAsia="Book Antiqua" w:hAnsi="Book Antiqua" w:cs="Book Antiqua"/>
          <w:color w:val="000000"/>
        </w:rPr>
        <w:t xml:space="preserve"> H, Kato S, </w:t>
      </w:r>
      <w:proofErr w:type="spellStart"/>
      <w:r w:rsidRPr="00504FBF">
        <w:rPr>
          <w:rFonts w:ascii="Book Antiqua" w:eastAsia="Book Antiqua" w:hAnsi="Book Antiqua" w:cs="Book Antiqua"/>
          <w:color w:val="000000"/>
        </w:rPr>
        <w:t>Kaito</w:t>
      </w:r>
      <w:proofErr w:type="spellEnd"/>
      <w:r w:rsidRPr="00504FBF">
        <w:rPr>
          <w:rFonts w:ascii="Book Antiqua" w:eastAsia="Book Antiqua" w:hAnsi="Book Antiqua" w:cs="Book Antiqua"/>
          <w:color w:val="000000"/>
        </w:rPr>
        <w:t xml:space="preserve"> M, Watanabe A, Habu D, Ito S, Ishikawa T, Kawamura N, Arakawa Y; Hepatic Nutritional Therapy (HNT) Study Group. BCAA-enriched snack improves nutritional state of cirrhosis. </w:t>
      </w:r>
      <w:r w:rsidRPr="00504FBF">
        <w:rPr>
          <w:rFonts w:ascii="Book Antiqua" w:eastAsia="Book Antiqua" w:hAnsi="Book Antiqua" w:cs="Book Antiqua"/>
          <w:i/>
          <w:iCs/>
          <w:color w:val="000000"/>
        </w:rPr>
        <w:t>Nutrition</w:t>
      </w:r>
      <w:r w:rsidRPr="00504FBF">
        <w:rPr>
          <w:rFonts w:ascii="Book Antiqua" w:eastAsia="Book Antiqua" w:hAnsi="Book Antiqua" w:cs="Book Antiqua"/>
          <w:color w:val="000000"/>
        </w:rPr>
        <w:t xml:space="preserve"> 2007; </w:t>
      </w:r>
      <w:r w:rsidRPr="00504FBF">
        <w:rPr>
          <w:rFonts w:ascii="Book Antiqua" w:eastAsia="Book Antiqua" w:hAnsi="Book Antiqua" w:cs="Book Antiqua"/>
          <w:b/>
          <w:bCs/>
          <w:color w:val="000000"/>
        </w:rPr>
        <w:t>23</w:t>
      </w:r>
      <w:r w:rsidRPr="00504FBF">
        <w:rPr>
          <w:rFonts w:ascii="Book Antiqua" w:eastAsia="Book Antiqua" w:hAnsi="Book Antiqua" w:cs="Book Antiqua"/>
          <w:color w:val="000000"/>
        </w:rPr>
        <w:t>: 113-120 [PMID: 17234504 DOI: 10.1016/j.nut.2006.10.008]</w:t>
      </w:r>
    </w:p>
    <w:p w14:paraId="49DE30F3"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20 </w:t>
      </w:r>
      <w:r w:rsidRPr="00504FBF">
        <w:rPr>
          <w:rFonts w:ascii="Book Antiqua" w:eastAsia="Book Antiqua" w:hAnsi="Book Antiqua" w:cs="Book Antiqua"/>
          <w:b/>
          <w:bCs/>
          <w:color w:val="000000"/>
        </w:rPr>
        <w:t>Yamanaka-Okumura H</w:t>
      </w:r>
      <w:r w:rsidRPr="00504FBF">
        <w:rPr>
          <w:rFonts w:ascii="Book Antiqua" w:eastAsia="Book Antiqua" w:hAnsi="Book Antiqua" w:cs="Book Antiqua"/>
          <w:color w:val="000000"/>
        </w:rPr>
        <w:t xml:space="preserve">, Nakamura T, Takeuchi H, Miyake H, Katayama T, Arai H, </w:t>
      </w:r>
      <w:proofErr w:type="spellStart"/>
      <w:r w:rsidRPr="00504FBF">
        <w:rPr>
          <w:rFonts w:ascii="Book Antiqua" w:eastAsia="Book Antiqua" w:hAnsi="Book Antiqua" w:cs="Book Antiqua"/>
          <w:color w:val="000000"/>
        </w:rPr>
        <w:t>Taketani</w:t>
      </w:r>
      <w:proofErr w:type="spellEnd"/>
      <w:r w:rsidRPr="00504FBF">
        <w:rPr>
          <w:rFonts w:ascii="Book Antiqua" w:eastAsia="Book Antiqua" w:hAnsi="Book Antiqua" w:cs="Book Antiqua"/>
          <w:color w:val="000000"/>
        </w:rPr>
        <w:t xml:space="preserve"> Y, </w:t>
      </w:r>
      <w:proofErr w:type="spellStart"/>
      <w:r w:rsidRPr="00504FBF">
        <w:rPr>
          <w:rFonts w:ascii="Book Antiqua" w:eastAsia="Book Antiqua" w:hAnsi="Book Antiqua" w:cs="Book Antiqua"/>
          <w:color w:val="000000"/>
        </w:rPr>
        <w:t>Fujii</w:t>
      </w:r>
      <w:proofErr w:type="spellEnd"/>
      <w:r w:rsidRPr="00504FBF">
        <w:rPr>
          <w:rFonts w:ascii="Book Antiqua" w:eastAsia="Book Antiqua" w:hAnsi="Book Antiqua" w:cs="Book Antiqua"/>
          <w:color w:val="000000"/>
        </w:rPr>
        <w:t xml:space="preserve"> M, Shimada M, Takeda E. Effect of late evening snack with rice ball on energy metabolism in liver cirrhosis. </w:t>
      </w:r>
      <w:proofErr w:type="spellStart"/>
      <w:r w:rsidRPr="00504FBF">
        <w:rPr>
          <w:rFonts w:ascii="Book Antiqua" w:eastAsia="Book Antiqua" w:hAnsi="Book Antiqua" w:cs="Book Antiqua"/>
          <w:i/>
          <w:iCs/>
          <w:color w:val="000000"/>
        </w:rPr>
        <w:t>Eur</w:t>
      </w:r>
      <w:proofErr w:type="spellEnd"/>
      <w:r w:rsidRPr="00504FBF">
        <w:rPr>
          <w:rFonts w:ascii="Book Antiqua" w:eastAsia="Book Antiqua" w:hAnsi="Book Antiqua" w:cs="Book Antiqua"/>
          <w:i/>
          <w:iCs/>
          <w:color w:val="000000"/>
        </w:rPr>
        <w:t xml:space="preserve"> J </w:t>
      </w:r>
      <w:proofErr w:type="spellStart"/>
      <w:r w:rsidRPr="00504FBF">
        <w:rPr>
          <w:rFonts w:ascii="Book Antiqua" w:eastAsia="Book Antiqua" w:hAnsi="Book Antiqua" w:cs="Book Antiqua"/>
          <w:i/>
          <w:iCs/>
          <w:color w:val="000000"/>
        </w:rPr>
        <w:t>Clin</w:t>
      </w:r>
      <w:proofErr w:type="spellEnd"/>
      <w:r w:rsidRPr="00504FBF">
        <w:rPr>
          <w:rFonts w:ascii="Book Antiqua" w:eastAsia="Book Antiqua" w:hAnsi="Book Antiqua" w:cs="Book Antiqua"/>
          <w:i/>
          <w:iCs/>
          <w:color w:val="000000"/>
        </w:rPr>
        <w:t xml:space="preserve"> </w:t>
      </w:r>
      <w:proofErr w:type="spellStart"/>
      <w:r w:rsidRPr="00504FBF">
        <w:rPr>
          <w:rFonts w:ascii="Book Antiqua" w:eastAsia="Book Antiqua" w:hAnsi="Book Antiqua" w:cs="Book Antiqua"/>
          <w:i/>
          <w:iCs/>
          <w:color w:val="000000"/>
        </w:rPr>
        <w:t>Nutr</w:t>
      </w:r>
      <w:proofErr w:type="spellEnd"/>
      <w:r w:rsidRPr="00504FBF">
        <w:rPr>
          <w:rFonts w:ascii="Book Antiqua" w:eastAsia="Book Antiqua" w:hAnsi="Book Antiqua" w:cs="Book Antiqua"/>
          <w:color w:val="000000"/>
        </w:rPr>
        <w:t xml:space="preserve"> 2006; </w:t>
      </w:r>
      <w:r w:rsidRPr="00504FBF">
        <w:rPr>
          <w:rFonts w:ascii="Book Antiqua" w:eastAsia="Book Antiqua" w:hAnsi="Book Antiqua" w:cs="Book Antiqua"/>
          <w:b/>
          <w:bCs/>
          <w:color w:val="000000"/>
        </w:rPr>
        <w:t>60</w:t>
      </w:r>
      <w:r w:rsidRPr="00504FBF">
        <w:rPr>
          <w:rFonts w:ascii="Book Antiqua" w:eastAsia="Book Antiqua" w:hAnsi="Book Antiqua" w:cs="Book Antiqua"/>
          <w:color w:val="000000"/>
        </w:rPr>
        <w:t>: 1067-1072 [PMID: 16508643 DOI: 10.1038/sj.ejcn.1602420]</w:t>
      </w:r>
    </w:p>
    <w:p w14:paraId="6C08B084"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21 </w:t>
      </w:r>
      <w:r w:rsidRPr="00504FBF">
        <w:rPr>
          <w:rFonts w:ascii="Book Antiqua" w:eastAsia="Book Antiqua" w:hAnsi="Book Antiqua" w:cs="Book Antiqua"/>
          <w:b/>
          <w:bCs/>
          <w:color w:val="000000"/>
        </w:rPr>
        <w:t>Takeshita S</w:t>
      </w:r>
      <w:r w:rsidRPr="00504FBF">
        <w:rPr>
          <w:rFonts w:ascii="Book Antiqua" w:eastAsia="Book Antiqua" w:hAnsi="Book Antiqua" w:cs="Book Antiqua"/>
          <w:color w:val="000000"/>
        </w:rPr>
        <w:t xml:space="preserve">, Ichikawa T, </w:t>
      </w:r>
      <w:proofErr w:type="spellStart"/>
      <w:r w:rsidRPr="00504FBF">
        <w:rPr>
          <w:rFonts w:ascii="Book Antiqua" w:eastAsia="Book Antiqua" w:hAnsi="Book Antiqua" w:cs="Book Antiqua"/>
          <w:color w:val="000000"/>
        </w:rPr>
        <w:t>Nakao</w:t>
      </w:r>
      <w:proofErr w:type="spellEnd"/>
      <w:r w:rsidRPr="00504FBF">
        <w:rPr>
          <w:rFonts w:ascii="Book Antiqua" w:eastAsia="Book Antiqua" w:hAnsi="Book Antiqua" w:cs="Book Antiqua"/>
          <w:color w:val="000000"/>
        </w:rPr>
        <w:t xml:space="preserve"> K, </w:t>
      </w:r>
      <w:proofErr w:type="spellStart"/>
      <w:r w:rsidRPr="00504FBF">
        <w:rPr>
          <w:rFonts w:ascii="Book Antiqua" w:eastAsia="Book Antiqua" w:hAnsi="Book Antiqua" w:cs="Book Antiqua"/>
          <w:color w:val="000000"/>
        </w:rPr>
        <w:t>Miyaaki</w:t>
      </w:r>
      <w:proofErr w:type="spellEnd"/>
      <w:r w:rsidRPr="00504FBF">
        <w:rPr>
          <w:rFonts w:ascii="Book Antiqua" w:eastAsia="Book Antiqua" w:hAnsi="Book Antiqua" w:cs="Book Antiqua"/>
          <w:color w:val="000000"/>
        </w:rPr>
        <w:t xml:space="preserve"> H, Shibata H, </w:t>
      </w:r>
      <w:proofErr w:type="spellStart"/>
      <w:r w:rsidRPr="00504FBF">
        <w:rPr>
          <w:rFonts w:ascii="Book Antiqua" w:eastAsia="Book Antiqua" w:hAnsi="Book Antiqua" w:cs="Book Antiqua"/>
          <w:color w:val="000000"/>
        </w:rPr>
        <w:t>Matsuzaki</w:t>
      </w:r>
      <w:proofErr w:type="spellEnd"/>
      <w:r w:rsidRPr="00504FBF">
        <w:rPr>
          <w:rFonts w:ascii="Book Antiqua" w:eastAsia="Book Antiqua" w:hAnsi="Book Antiqua" w:cs="Book Antiqua"/>
          <w:color w:val="000000"/>
        </w:rPr>
        <w:t xml:space="preserve"> T, </w:t>
      </w:r>
      <w:proofErr w:type="spellStart"/>
      <w:r w:rsidRPr="00504FBF">
        <w:rPr>
          <w:rFonts w:ascii="Book Antiqua" w:eastAsia="Book Antiqua" w:hAnsi="Book Antiqua" w:cs="Book Antiqua"/>
          <w:color w:val="000000"/>
        </w:rPr>
        <w:t>Muraoka</w:t>
      </w:r>
      <w:proofErr w:type="spellEnd"/>
      <w:r w:rsidRPr="00504FBF">
        <w:rPr>
          <w:rFonts w:ascii="Book Antiqua" w:eastAsia="Book Antiqua" w:hAnsi="Book Antiqua" w:cs="Book Antiqua"/>
          <w:color w:val="000000"/>
        </w:rPr>
        <w:t xml:space="preserve"> T, Honda T, Otani M, Akiyama M, </w:t>
      </w:r>
      <w:proofErr w:type="spellStart"/>
      <w:r w:rsidRPr="00504FBF">
        <w:rPr>
          <w:rFonts w:ascii="Book Antiqua" w:eastAsia="Book Antiqua" w:hAnsi="Book Antiqua" w:cs="Book Antiqua"/>
          <w:color w:val="000000"/>
        </w:rPr>
        <w:t>Miuma</w:t>
      </w:r>
      <w:proofErr w:type="spellEnd"/>
      <w:r w:rsidRPr="00504FBF">
        <w:rPr>
          <w:rFonts w:ascii="Book Antiqua" w:eastAsia="Book Antiqua" w:hAnsi="Book Antiqua" w:cs="Book Antiqua"/>
          <w:color w:val="000000"/>
        </w:rPr>
        <w:t xml:space="preserve"> S, Ozawa E, </w:t>
      </w:r>
      <w:proofErr w:type="spellStart"/>
      <w:r w:rsidRPr="00504FBF">
        <w:rPr>
          <w:rFonts w:ascii="Book Antiqua" w:eastAsia="Book Antiqua" w:hAnsi="Book Antiqua" w:cs="Book Antiqua"/>
          <w:color w:val="000000"/>
        </w:rPr>
        <w:t>Fujimito</w:t>
      </w:r>
      <w:proofErr w:type="spellEnd"/>
      <w:r w:rsidRPr="00504FBF">
        <w:rPr>
          <w:rFonts w:ascii="Book Antiqua" w:eastAsia="Book Antiqua" w:hAnsi="Book Antiqua" w:cs="Book Antiqua"/>
          <w:color w:val="000000"/>
        </w:rPr>
        <w:t xml:space="preserve"> M, </w:t>
      </w:r>
      <w:proofErr w:type="spellStart"/>
      <w:r w:rsidRPr="00504FBF">
        <w:rPr>
          <w:rFonts w:ascii="Book Antiqua" w:eastAsia="Book Antiqua" w:hAnsi="Book Antiqua" w:cs="Book Antiqua"/>
          <w:color w:val="000000"/>
        </w:rPr>
        <w:t>Eguchi</w:t>
      </w:r>
      <w:proofErr w:type="spellEnd"/>
      <w:r w:rsidRPr="00504FBF">
        <w:rPr>
          <w:rFonts w:ascii="Book Antiqua" w:eastAsia="Book Antiqua" w:hAnsi="Book Antiqua" w:cs="Book Antiqua"/>
          <w:color w:val="000000"/>
        </w:rPr>
        <w:t xml:space="preserve"> K. A snack enriched with oral branched-chain amino acids prevents a fall in albumin in patients with liver cirrhosis undergoing chemoembolization for hepatocellular carcinoma. </w:t>
      </w:r>
      <w:proofErr w:type="spellStart"/>
      <w:r w:rsidRPr="00504FBF">
        <w:rPr>
          <w:rFonts w:ascii="Book Antiqua" w:eastAsia="Book Antiqua" w:hAnsi="Book Antiqua" w:cs="Book Antiqua"/>
          <w:i/>
          <w:iCs/>
          <w:color w:val="000000"/>
        </w:rPr>
        <w:t>Nutr</w:t>
      </w:r>
      <w:proofErr w:type="spellEnd"/>
      <w:r w:rsidRPr="00504FBF">
        <w:rPr>
          <w:rFonts w:ascii="Book Antiqua" w:eastAsia="Book Antiqua" w:hAnsi="Book Antiqua" w:cs="Book Antiqua"/>
          <w:i/>
          <w:iCs/>
          <w:color w:val="000000"/>
        </w:rPr>
        <w:t xml:space="preserve"> Res</w:t>
      </w:r>
      <w:r w:rsidRPr="00504FBF">
        <w:rPr>
          <w:rFonts w:ascii="Book Antiqua" w:eastAsia="Book Antiqua" w:hAnsi="Book Antiqua" w:cs="Book Antiqua"/>
          <w:color w:val="000000"/>
        </w:rPr>
        <w:t xml:space="preserve"> 2009; </w:t>
      </w:r>
      <w:r w:rsidRPr="00504FBF">
        <w:rPr>
          <w:rFonts w:ascii="Book Antiqua" w:eastAsia="Book Antiqua" w:hAnsi="Book Antiqua" w:cs="Book Antiqua"/>
          <w:b/>
          <w:bCs/>
          <w:color w:val="000000"/>
        </w:rPr>
        <w:t>29</w:t>
      </w:r>
      <w:r w:rsidRPr="00504FBF">
        <w:rPr>
          <w:rFonts w:ascii="Book Antiqua" w:eastAsia="Book Antiqua" w:hAnsi="Book Antiqua" w:cs="Book Antiqua"/>
          <w:color w:val="000000"/>
        </w:rPr>
        <w:t>: 89-93 [PMID: 19285598 DOI: 10.1016/j.nutres.2008.12.005]</w:t>
      </w:r>
    </w:p>
    <w:p w14:paraId="2468BAC8"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22 </w:t>
      </w:r>
      <w:r w:rsidRPr="00504FBF">
        <w:rPr>
          <w:rFonts w:ascii="Book Antiqua" w:eastAsia="Book Antiqua" w:hAnsi="Book Antiqua" w:cs="Book Antiqua"/>
          <w:b/>
          <w:bCs/>
          <w:color w:val="000000"/>
        </w:rPr>
        <w:t>Plank LD</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Gane</w:t>
      </w:r>
      <w:proofErr w:type="spellEnd"/>
      <w:r w:rsidRPr="00504FBF">
        <w:rPr>
          <w:rFonts w:ascii="Book Antiqua" w:eastAsia="Book Antiqua" w:hAnsi="Book Antiqua" w:cs="Book Antiqua"/>
          <w:color w:val="000000"/>
        </w:rPr>
        <w:t xml:space="preserve"> EJ, </w:t>
      </w:r>
      <w:proofErr w:type="spellStart"/>
      <w:r w:rsidRPr="00504FBF">
        <w:rPr>
          <w:rFonts w:ascii="Book Antiqua" w:eastAsia="Book Antiqua" w:hAnsi="Book Antiqua" w:cs="Book Antiqua"/>
          <w:color w:val="000000"/>
        </w:rPr>
        <w:t>Peng</w:t>
      </w:r>
      <w:proofErr w:type="spellEnd"/>
      <w:r w:rsidRPr="00504FBF">
        <w:rPr>
          <w:rFonts w:ascii="Book Antiqua" w:eastAsia="Book Antiqua" w:hAnsi="Book Antiqua" w:cs="Book Antiqua"/>
          <w:color w:val="000000"/>
        </w:rPr>
        <w:t xml:space="preserve"> S, </w:t>
      </w:r>
      <w:proofErr w:type="spellStart"/>
      <w:r w:rsidRPr="00504FBF">
        <w:rPr>
          <w:rFonts w:ascii="Book Antiqua" w:eastAsia="Book Antiqua" w:hAnsi="Book Antiqua" w:cs="Book Antiqua"/>
          <w:color w:val="000000"/>
        </w:rPr>
        <w:t>Muthu</w:t>
      </w:r>
      <w:proofErr w:type="spellEnd"/>
      <w:r w:rsidRPr="00504FBF">
        <w:rPr>
          <w:rFonts w:ascii="Book Antiqua" w:eastAsia="Book Antiqua" w:hAnsi="Book Antiqua" w:cs="Book Antiqua"/>
          <w:color w:val="000000"/>
        </w:rPr>
        <w:t xml:space="preserve"> C, </w:t>
      </w:r>
      <w:proofErr w:type="spellStart"/>
      <w:r w:rsidRPr="00504FBF">
        <w:rPr>
          <w:rFonts w:ascii="Book Antiqua" w:eastAsia="Book Antiqua" w:hAnsi="Book Antiqua" w:cs="Book Antiqua"/>
          <w:color w:val="000000"/>
        </w:rPr>
        <w:t>Mathur</w:t>
      </w:r>
      <w:proofErr w:type="spellEnd"/>
      <w:r w:rsidRPr="00504FBF">
        <w:rPr>
          <w:rFonts w:ascii="Book Antiqua" w:eastAsia="Book Antiqua" w:hAnsi="Book Antiqua" w:cs="Book Antiqua"/>
          <w:color w:val="000000"/>
        </w:rPr>
        <w:t xml:space="preserve"> S, </w:t>
      </w:r>
      <w:proofErr w:type="spellStart"/>
      <w:r w:rsidRPr="00504FBF">
        <w:rPr>
          <w:rFonts w:ascii="Book Antiqua" w:eastAsia="Book Antiqua" w:hAnsi="Book Antiqua" w:cs="Book Antiqua"/>
          <w:color w:val="000000"/>
        </w:rPr>
        <w:t>Gillanders</w:t>
      </w:r>
      <w:proofErr w:type="spellEnd"/>
      <w:r w:rsidRPr="00504FBF">
        <w:rPr>
          <w:rFonts w:ascii="Book Antiqua" w:eastAsia="Book Antiqua" w:hAnsi="Book Antiqua" w:cs="Book Antiqua"/>
          <w:color w:val="000000"/>
        </w:rPr>
        <w:t xml:space="preserve"> L, McIlroy K, Donaghy AJ, McCall JL. Nocturnal nutritional supplementation improves total body protein </w:t>
      </w:r>
      <w:r w:rsidRPr="00504FBF">
        <w:rPr>
          <w:rFonts w:ascii="Book Antiqua" w:eastAsia="Book Antiqua" w:hAnsi="Book Antiqua" w:cs="Book Antiqua"/>
          <w:color w:val="000000"/>
        </w:rPr>
        <w:lastRenderedPageBreak/>
        <w:t xml:space="preserve">status of patients with liver cirrhosis: a randomized 12-month trial. </w:t>
      </w:r>
      <w:r w:rsidRPr="00504FBF">
        <w:rPr>
          <w:rFonts w:ascii="Book Antiqua" w:eastAsia="Book Antiqua" w:hAnsi="Book Antiqua" w:cs="Book Antiqua"/>
          <w:i/>
          <w:iCs/>
          <w:color w:val="000000"/>
        </w:rPr>
        <w:t>Hepatology</w:t>
      </w:r>
      <w:r w:rsidRPr="00504FBF">
        <w:rPr>
          <w:rFonts w:ascii="Book Antiqua" w:eastAsia="Book Antiqua" w:hAnsi="Book Antiqua" w:cs="Book Antiqua"/>
          <w:color w:val="000000"/>
        </w:rPr>
        <w:t xml:space="preserve"> 2008; </w:t>
      </w:r>
      <w:r w:rsidRPr="00504FBF">
        <w:rPr>
          <w:rFonts w:ascii="Book Antiqua" w:eastAsia="Book Antiqua" w:hAnsi="Book Antiqua" w:cs="Book Antiqua"/>
          <w:b/>
          <w:bCs/>
          <w:color w:val="000000"/>
        </w:rPr>
        <w:t>48</w:t>
      </w:r>
      <w:r w:rsidRPr="00504FBF">
        <w:rPr>
          <w:rFonts w:ascii="Book Antiqua" w:eastAsia="Book Antiqua" w:hAnsi="Book Antiqua" w:cs="Book Antiqua"/>
          <w:color w:val="000000"/>
        </w:rPr>
        <w:t>: 557-566 [PMID: 18627001 DOI: 10.1002/hep.22367]</w:t>
      </w:r>
    </w:p>
    <w:p w14:paraId="60D243D3"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23 </w:t>
      </w:r>
      <w:r w:rsidRPr="00504FBF">
        <w:rPr>
          <w:rFonts w:ascii="Book Antiqua" w:eastAsia="Book Antiqua" w:hAnsi="Book Antiqua" w:cs="Book Antiqua"/>
          <w:b/>
          <w:bCs/>
          <w:color w:val="000000"/>
        </w:rPr>
        <w:t>Nishida Y</w:t>
      </w:r>
      <w:r w:rsidRPr="00504FBF">
        <w:rPr>
          <w:rFonts w:ascii="Book Antiqua" w:eastAsia="Book Antiqua" w:hAnsi="Book Antiqua" w:cs="Book Antiqua"/>
          <w:color w:val="000000"/>
        </w:rPr>
        <w:t xml:space="preserve">, Ide Y, Okada M, </w:t>
      </w:r>
      <w:proofErr w:type="spellStart"/>
      <w:r w:rsidRPr="00504FBF">
        <w:rPr>
          <w:rFonts w:ascii="Book Antiqua" w:eastAsia="Book Antiqua" w:hAnsi="Book Antiqua" w:cs="Book Antiqua"/>
          <w:color w:val="000000"/>
        </w:rPr>
        <w:t>Otsuka</w:t>
      </w:r>
      <w:proofErr w:type="spellEnd"/>
      <w:r w:rsidRPr="00504FBF">
        <w:rPr>
          <w:rFonts w:ascii="Book Antiqua" w:eastAsia="Book Antiqua" w:hAnsi="Book Antiqua" w:cs="Book Antiqua"/>
          <w:color w:val="000000"/>
        </w:rPr>
        <w:t xml:space="preserve"> T, </w:t>
      </w:r>
      <w:proofErr w:type="spellStart"/>
      <w:r w:rsidRPr="00504FBF">
        <w:rPr>
          <w:rFonts w:ascii="Book Antiqua" w:eastAsia="Book Antiqua" w:hAnsi="Book Antiqua" w:cs="Book Antiqua"/>
          <w:color w:val="000000"/>
        </w:rPr>
        <w:t>Eguchi</w:t>
      </w:r>
      <w:proofErr w:type="spellEnd"/>
      <w:r w:rsidRPr="00504FBF">
        <w:rPr>
          <w:rFonts w:ascii="Book Antiqua" w:eastAsia="Book Antiqua" w:hAnsi="Book Antiqua" w:cs="Book Antiqua"/>
          <w:color w:val="000000"/>
        </w:rPr>
        <w:t xml:space="preserve"> Y, Ozaki I, Tanaka K, Mizuta T. Effects of home-based exercise and branched-chain amino acid supplementation on aerobic capacity and glycemic control in patients with cirrhosis. </w:t>
      </w:r>
      <w:r w:rsidRPr="00504FBF">
        <w:rPr>
          <w:rFonts w:ascii="Book Antiqua" w:eastAsia="Book Antiqua" w:hAnsi="Book Antiqua" w:cs="Book Antiqua"/>
          <w:i/>
          <w:iCs/>
          <w:color w:val="000000"/>
        </w:rPr>
        <w:t>Hepatol Res</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47</w:t>
      </w:r>
      <w:r w:rsidRPr="00504FBF">
        <w:rPr>
          <w:rFonts w:ascii="Book Antiqua" w:eastAsia="Book Antiqua" w:hAnsi="Book Antiqua" w:cs="Book Antiqua"/>
          <w:color w:val="000000"/>
        </w:rPr>
        <w:t>: E193-E200 [PMID: 27219825 DOI: 10.1111/hepr.12748]</w:t>
      </w:r>
    </w:p>
    <w:p w14:paraId="7D80E631" w14:textId="77777777" w:rsidR="00A77B3E" w:rsidRPr="00504FBF" w:rsidRDefault="006776CD">
      <w:pPr>
        <w:spacing w:line="360" w:lineRule="auto"/>
        <w:jc w:val="both"/>
      </w:pPr>
      <w:proofErr w:type="gramStart"/>
      <w:r w:rsidRPr="00504FBF">
        <w:rPr>
          <w:rFonts w:ascii="Book Antiqua" w:eastAsia="Book Antiqua" w:hAnsi="Book Antiqua" w:cs="Book Antiqua"/>
          <w:color w:val="000000"/>
        </w:rPr>
        <w:t xml:space="preserve">24 </w:t>
      </w:r>
      <w:proofErr w:type="spellStart"/>
      <w:r w:rsidRPr="00504FBF">
        <w:rPr>
          <w:rFonts w:ascii="Book Antiqua" w:eastAsia="Book Antiqua" w:hAnsi="Book Antiqua" w:cs="Book Antiqua"/>
          <w:b/>
          <w:bCs/>
          <w:color w:val="000000"/>
        </w:rPr>
        <w:t>Holeček</w:t>
      </w:r>
      <w:proofErr w:type="spellEnd"/>
      <w:r w:rsidRPr="00504FBF">
        <w:rPr>
          <w:rFonts w:ascii="Book Antiqua" w:eastAsia="Book Antiqua" w:hAnsi="Book Antiqua" w:cs="Book Antiqua"/>
          <w:b/>
          <w:bCs/>
          <w:color w:val="000000"/>
        </w:rPr>
        <w:t xml:space="preserve"> M</w:t>
      </w:r>
      <w:r w:rsidRPr="00504FBF">
        <w:rPr>
          <w:rFonts w:ascii="Book Antiqua" w:eastAsia="Book Antiqua" w:hAnsi="Book Antiqua" w:cs="Book Antiqua"/>
          <w:color w:val="000000"/>
        </w:rPr>
        <w:t>. Branched-chain amino acid supplementation in treatment of liver cirrhosis:</w:t>
      </w:r>
      <w:proofErr w:type="gramEnd"/>
      <w:r w:rsidRPr="00504FBF">
        <w:rPr>
          <w:rFonts w:ascii="Book Antiqua" w:eastAsia="Book Antiqua" w:hAnsi="Book Antiqua" w:cs="Book Antiqua"/>
          <w:color w:val="000000"/>
        </w:rPr>
        <w:t xml:space="preserve"> Updated views on how to attenuate their harmful effects on cataplerosis and ammonia formation. </w:t>
      </w:r>
      <w:r w:rsidRPr="00504FBF">
        <w:rPr>
          <w:rFonts w:ascii="Book Antiqua" w:eastAsia="Book Antiqua" w:hAnsi="Book Antiqua" w:cs="Book Antiqua"/>
          <w:i/>
          <w:iCs/>
          <w:color w:val="000000"/>
        </w:rPr>
        <w:t>Nutrition</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41</w:t>
      </w:r>
      <w:r w:rsidRPr="00504FBF">
        <w:rPr>
          <w:rFonts w:ascii="Book Antiqua" w:eastAsia="Book Antiqua" w:hAnsi="Book Antiqua" w:cs="Book Antiqua"/>
          <w:color w:val="000000"/>
        </w:rPr>
        <w:t>: 80-85 [PMID: 28760433 DOI: 10.1016/j.nut.2017.04.003]</w:t>
      </w:r>
    </w:p>
    <w:p w14:paraId="550BDF42"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25 </w:t>
      </w:r>
      <w:r w:rsidRPr="00504FBF">
        <w:rPr>
          <w:rFonts w:ascii="Book Antiqua" w:eastAsia="Book Antiqua" w:hAnsi="Book Antiqua" w:cs="Book Antiqua"/>
          <w:b/>
          <w:bCs/>
          <w:color w:val="000000"/>
        </w:rPr>
        <w:t>Park JG</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Tak</w:t>
      </w:r>
      <w:proofErr w:type="spellEnd"/>
      <w:r w:rsidRPr="00504FBF">
        <w:rPr>
          <w:rFonts w:ascii="Book Antiqua" w:eastAsia="Book Antiqua" w:hAnsi="Book Antiqua" w:cs="Book Antiqua"/>
          <w:color w:val="000000"/>
        </w:rPr>
        <w:t xml:space="preserve"> WY, Park SY, </w:t>
      </w:r>
      <w:proofErr w:type="spellStart"/>
      <w:r w:rsidRPr="00504FBF">
        <w:rPr>
          <w:rFonts w:ascii="Book Antiqua" w:eastAsia="Book Antiqua" w:hAnsi="Book Antiqua" w:cs="Book Antiqua"/>
          <w:color w:val="000000"/>
        </w:rPr>
        <w:t>Kweon</w:t>
      </w:r>
      <w:proofErr w:type="spellEnd"/>
      <w:r w:rsidRPr="00504FBF">
        <w:rPr>
          <w:rFonts w:ascii="Book Antiqua" w:eastAsia="Book Antiqua" w:hAnsi="Book Antiqua" w:cs="Book Antiqua"/>
          <w:color w:val="000000"/>
        </w:rPr>
        <w:t xml:space="preserve"> YO, Jang SY, Lee YR, Bae SH, Jang JY, Kim DY, Lee JS, Suk KT, Kim IH, Lee HJ, Chung WJ, Jang BK, </w:t>
      </w:r>
      <w:proofErr w:type="spellStart"/>
      <w:r w:rsidRPr="00504FBF">
        <w:rPr>
          <w:rFonts w:ascii="Book Antiqua" w:eastAsia="Book Antiqua" w:hAnsi="Book Antiqua" w:cs="Book Antiqua"/>
          <w:color w:val="000000"/>
        </w:rPr>
        <w:t>Suh</w:t>
      </w:r>
      <w:proofErr w:type="spellEnd"/>
      <w:r w:rsidRPr="00504FBF">
        <w:rPr>
          <w:rFonts w:ascii="Book Antiqua" w:eastAsia="Book Antiqua" w:hAnsi="Book Antiqua" w:cs="Book Antiqua"/>
          <w:color w:val="000000"/>
        </w:rPr>
        <w:t xml:space="preserve"> JI, </w:t>
      </w:r>
      <w:proofErr w:type="spellStart"/>
      <w:r w:rsidRPr="00504FBF">
        <w:rPr>
          <w:rFonts w:ascii="Book Antiqua" w:eastAsia="Book Antiqua" w:hAnsi="Book Antiqua" w:cs="Book Antiqua"/>
          <w:color w:val="000000"/>
        </w:rPr>
        <w:t>Heo</w:t>
      </w:r>
      <w:proofErr w:type="spellEnd"/>
      <w:r w:rsidRPr="00504FBF">
        <w:rPr>
          <w:rFonts w:ascii="Book Antiqua" w:eastAsia="Book Antiqua" w:hAnsi="Book Antiqua" w:cs="Book Antiqua"/>
          <w:color w:val="000000"/>
        </w:rPr>
        <w:t xml:space="preserve"> J, Lee WK. Effects of branched-chain amino acids (BCAAs) on the progression of advanced liver disease: A Korean nationwide, multicenter, retrospective, observational, cohort study. </w:t>
      </w:r>
      <w:r w:rsidRPr="00504FBF">
        <w:rPr>
          <w:rFonts w:ascii="Book Antiqua" w:eastAsia="Book Antiqua" w:hAnsi="Book Antiqua" w:cs="Book Antiqua"/>
          <w:i/>
          <w:iCs/>
          <w:color w:val="000000"/>
        </w:rPr>
        <w:t>Medicine (Baltimore)</w:t>
      </w:r>
      <w:r w:rsidRPr="00504FBF">
        <w:rPr>
          <w:rFonts w:ascii="Book Antiqua" w:eastAsia="Book Antiqua" w:hAnsi="Book Antiqua" w:cs="Book Antiqua"/>
          <w:color w:val="000000"/>
        </w:rPr>
        <w:t xml:space="preserve"> 2017; </w:t>
      </w:r>
      <w:r w:rsidRPr="00504FBF">
        <w:rPr>
          <w:rFonts w:ascii="Book Antiqua" w:eastAsia="Book Antiqua" w:hAnsi="Book Antiqua" w:cs="Book Antiqua"/>
          <w:b/>
          <w:bCs/>
          <w:color w:val="000000"/>
        </w:rPr>
        <w:t>96</w:t>
      </w:r>
      <w:r w:rsidRPr="00504FBF">
        <w:rPr>
          <w:rFonts w:ascii="Book Antiqua" w:eastAsia="Book Antiqua" w:hAnsi="Book Antiqua" w:cs="Book Antiqua"/>
          <w:color w:val="000000"/>
        </w:rPr>
        <w:t>: e6580 [PMID: 28614215 DOI: 10.1097/MD.0000000000006580]</w:t>
      </w:r>
    </w:p>
    <w:p w14:paraId="4380D1C0" w14:textId="77777777" w:rsidR="00A77B3E" w:rsidRPr="00504FBF" w:rsidRDefault="006776CD">
      <w:pPr>
        <w:spacing w:line="360" w:lineRule="auto"/>
        <w:jc w:val="both"/>
        <w:rPr>
          <w:lang w:val="es-ES"/>
        </w:rPr>
      </w:pPr>
      <w:proofErr w:type="gramStart"/>
      <w:r w:rsidRPr="00504FBF">
        <w:rPr>
          <w:rFonts w:ascii="Book Antiqua" w:eastAsia="Book Antiqua" w:hAnsi="Book Antiqua" w:cs="Book Antiqua"/>
          <w:color w:val="000000"/>
        </w:rPr>
        <w:t xml:space="preserve">26 </w:t>
      </w:r>
      <w:r w:rsidRPr="00504FBF">
        <w:rPr>
          <w:rFonts w:ascii="Book Antiqua" w:eastAsia="Book Antiqua" w:hAnsi="Book Antiqua" w:cs="Book Antiqua"/>
          <w:b/>
          <w:bCs/>
          <w:color w:val="000000"/>
        </w:rPr>
        <w:t>Kawaguchi T</w:t>
      </w:r>
      <w:r w:rsidRPr="00504FBF">
        <w:rPr>
          <w:rFonts w:ascii="Book Antiqua" w:eastAsia="Book Antiqua" w:hAnsi="Book Antiqua" w:cs="Book Antiqua"/>
          <w:color w:val="000000"/>
        </w:rPr>
        <w:t xml:space="preserve">, Taniguchi E, </w:t>
      </w:r>
      <w:proofErr w:type="spellStart"/>
      <w:r w:rsidRPr="00504FBF">
        <w:rPr>
          <w:rFonts w:ascii="Book Antiqua" w:eastAsia="Book Antiqua" w:hAnsi="Book Antiqua" w:cs="Book Antiqua"/>
          <w:color w:val="000000"/>
        </w:rPr>
        <w:t>Sata</w:t>
      </w:r>
      <w:proofErr w:type="spellEnd"/>
      <w:r w:rsidRPr="00504FBF">
        <w:rPr>
          <w:rFonts w:ascii="Book Antiqua" w:eastAsia="Book Antiqua" w:hAnsi="Book Antiqua" w:cs="Book Antiqua"/>
          <w:color w:val="000000"/>
        </w:rPr>
        <w:t xml:space="preserve"> M. Effects of oral branched-chain amino acids on hepatic encephalopathy and outcome in patients with liver cirrhosis.</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lang w:val="es-ES"/>
        </w:rPr>
        <w:t>Nutr Clin Pract</w:t>
      </w:r>
      <w:r w:rsidRPr="00504FBF">
        <w:rPr>
          <w:rFonts w:ascii="Book Antiqua" w:eastAsia="Book Antiqua" w:hAnsi="Book Antiqua" w:cs="Book Antiqua"/>
          <w:color w:val="000000"/>
          <w:lang w:val="es-ES"/>
        </w:rPr>
        <w:t xml:space="preserve"> 2013; </w:t>
      </w:r>
      <w:r w:rsidRPr="00504FBF">
        <w:rPr>
          <w:rFonts w:ascii="Book Antiqua" w:eastAsia="Book Antiqua" w:hAnsi="Book Antiqua" w:cs="Book Antiqua"/>
          <w:b/>
          <w:bCs/>
          <w:color w:val="000000"/>
          <w:lang w:val="es-ES"/>
        </w:rPr>
        <w:t>28</w:t>
      </w:r>
      <w:r w:rsidRPr="00504FBF">
        <w:rPr>
          <w:rFonts w:ascii="Book Antiqua" w:eastAsia="Book Antiqua" w:hAnsi="Book Antiqua" w:cs="Book Antiqua"/>
          <w:color w:val="000000"/>
          <w:lang w:val="es-ES"/>
        </w:rPr>
        <w:t>: 580-588 [PMID: 23945292 DOI: 10.1177/0884533613496432]</w:t>
      </w:r>
    </w:p>
    <w:p w14:paraId="3FFB865F" w14:textId="77777777" w:rsidR="00A77B3E" w:rsidRPr="00504FBF" w:rsidRDefault="006776CD">
      <w:pPr>
        <w:spacing w:line="360" w:lineRule="auto"/>
        <w:jc w:val="both"/>
      </w:pPr>
      <w:r w:rsidRPr="00504FBF">
        <w:rPr>
          <w:rFonts w:ascii="Book Antiqua" w:eastAsia="Book Antiqua" w:hAnsi="Book Antiqua" w:cs="Book Antiqua"/>
          <w:color w:val="000000"/>
          <w:lang w:val="es-ES"/>
        </w:rPr>
        <w:t xml:space="preserve">27 </w:t>
      </w:r>
      <w:r w:rsidRPr="00504FBF">
        <w:rPr>
          <w:rFonts w:ascii="Book Antiqua" w:eastAsia="Book Antiqua" w:hAnsi="Book Antiqua" w:cs="Book Antiqua"/>
          <w:b/>
          <w:bCs/>
          <w:color w:val="000000"/>
          <w:lang w:val="es-ES"/>
        </w:rPr>
        <w:t>Sánchez-Muniz FJ</w:t>
      </w:r>
      <w:r w:rsidRPr="00504FBF">
        <w:rPr>
          <w:rFonts w:ascii="Book Antiqua" w:eastAsia="Book Antiqua" w:hAnsi="Book Antiqua" w:cs="Book Antiqua"/>
          <w:color w:val="000000"/>
          <w:lang w:val="es-ES"/>
        </w:rPr>
        <w:t xml:space="preserve">, Macho-González A, Garcimartín A, Santos-López JA, Benedí J, Bastida S, González-Muñoz MJ. </w:t>
      </w:r>
      <w:r w:rsidRPr="00504FBF">
        <w:rPr>
          <w:rFonts w:ascii="Book Antiqua" w:eastAsia="Book Antiqua" w:hAnsi="Book Antiqua" w:cs="Book Antiqua"/>
          <w:color w:val="000000"/>
        </w:rPr>
        <w:t xml:space="preserve">The Nutritional Components of Beer and Its Relationship with Neurodegeneration and Alzheimer's </w:t>
      </w:r>
      <w:proofErr w:type="gramStart"/>
      <w:r w:rsidRPr="00504FBF">
        <w:rPr>
          <w:rFonts w:ascii="Book Antiqua" w:eastAsia="Book Antiqua" w:hAnsi="Book Antiqua" w:cs="Book Antiqua"/>
          <w:color w:val="000000"/>
        </w:rPr>
        <w:t>Disease</w:t>
      </w:r>
      <w:proofErr w:type="gramEnd"/>
      <w:r w:rsidRPr="00504FBF">
        <w:rPr>
          <w:rFonts w:ascii="Book Antiqua" w:eastAsia="Book Antiqua" w:hAnsi="Book Antiqua" w:cs="Book Antiqua"/>
          <w:color w:val="000000"/>
        </w:rPr>
        <w:t xml:space="preserve">. </w:t>
      </w:r>
      <w:r w:rsidRPr="00504FBF">
        <w:rPr>
          <w:rFonts w:ascii="Book Antiqua" w:eastAsia="Book Antiqua" w:hAnsi="Book Antiqua" w:cs="Book Antiqua"/>
          <w:i/>
          <w:iCs/>
          <w:color w:val="000000"/>
        </w:rPr>
        <w:t>Nutrients</w:t>
      </w:r>
      <w:r w:rsidRPr="00504FBF">
        <w:rPr>
          <w:rFonts w:ascii="Book Antiqua" w:eastAsia="Book Antiqua" w:hAnsi="Book Antiqua" w:cs="Book Antiqua"/>
          <w:color w:val="000000"/>
        </w:rPr>
        <w:t xml:space="preserve"> 2019; </w:t>
      </w:r>
      <w:r w:rsidRPr="00504FBF">
        <w:rPr>
          <w:rFonts w:ascii="Book Antiqua" w:eastAsia="Book Antiqua" w:hAnsi="Book Antiqua" w:cs="Book Antiqua"/>
          <w:b/>
          <w:bCs/>
          <w:color w:val="000000"/>
        </w:rPr>
        <w:t>11</w:t>
      </w:r>
      <w:r w:rsidRPr="00504FBF">
        <w:rPr>
          <w:rFonts w:ascii="Book Antiqua" w:eastAsia="Book Antiqua" w:hAnsi="Book Antiqua" w:cs="Book Antiqua"/>
          <w:color w:val="000000"/>
        </w:rPr>
        <w:t>: [PMID: 31295866 DOI: 10.3390/nu11071558]</w:t>
      </w:r>
    </w:p>
    <w:p w14:paraId="2F5EB943" w14:textId="77777777" w:rsidR="00A77B3E" w:rsidRPr="00504FBF" w:rsidRDefault="006776CD">
      <w:pPr>
        <w:spacing w:line="360" w:lineRule="auto"/>
        <w:jc w:val="both"/>
      </w:pPr>
      <w:r w:rsidRPr="00504FBF">
        <w:rPr>
          <w:rFonts w:ascii="Book Antiqua" w:eastAsia="Book Antiqua" w:hAnsi="Book Antiqua" w:cs="Book Antiqua"/>
          <w:color w:val="000000"/>
        </w:rPr>
        <w:t xml:space="preserve">28 </w:t>
      </w:r>
      <w:r w:rsidRPr="00504FBF">
        <w:rPr>
          <w:rFonts w:ascii="Book Antiqua" w:eastAsia="Book Antiqua" w:hAnsi="Book Antiqua" w:cs="Book Antiqua"/>
          <w:b/>
          <w:bCs/>
          <w:color w:val="000000"/>
        </w:rPr>
        <w:t>Hernández-Quiroz F</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Nirmalkar</w:t>
      </w:r>
      <w:proofErr w:type="spellEnd"/>
      <w:r w:rsidRPr="00504FBF">
        <w:rPr>
          <w:rFonts w:ascii="Book Antiqua" w:eastAsia="Book Antiqua" w:hAnsi="Book Antiqua" w:cs="Book Antiqua"/>
          <w:color w:val="000000"/>
        </w:rPr>
        <w:t xml:space="preserve"> K, Villalobos-Flores LE, </w:t>
      </w:r>
      <w:proofErr w:type="spellStart"/>
      <w:r w:rsidRPr="00504FBF">
        <w:rPr>
          <w:rFonts w:ascii="Book Antiqua" w:eastAsia="Book Antiqua" w:hAnsi="Book Antiqua" w:cs="Book Antiqua"/>
          <w:color w:val="000000"/>
        </w:rPr>
        <w:t>Murugesan</w:t>
      </w:r>
      <w:proofErr w:type="spellEnd"/>
      <w:r w:rsidRPr="00504FBF">
        <w:rPr>
          <w:rFonts w:ascii="Book Antiqua" w:eastAsia="Book Antiqua" w:hAnsi="Book Antiqua" w:cs="Book Antiqua"/>
          <w:color w:val="000000"/>
        </w:rPr>
        <w:t xml:space="preserve"> S, Cruz-</w:t>
      </w:r>
      <w:proofErr w:type="spellStart"/>
      <w:r w:rsidRPr="00504FBF">
        <w:rPr>
          <w:rFonts w:ascii="Book Antiqua" w:eastAsia="Book Antiqua" w:hAnsi="Book Antiqua" w:cs="Book Antiqua"/>
          <w:color w:val="000000"/>
        </w:rPr>
        <w:t>Narváez</w:t>
      </w:r>
      <w:proofErr w:type="spellEnd"/>
      <w:r w:rsidRPr="00504FBF">
        <w:rPr>
          <w:rFonts w:ascii="Book Antiqua" w:eastAsia="Book Antiqua" w:hAnsi="Book Antiqua" w:cs="Book Antiqua"/>
          <w:color w:val="000000"/>
        </w:rPr>
        <w:t xml:space="preserve"> Y, Rico-</w:t>
      </w:r>
      <w:proofErr w:type="spellStart"/>
      <w:r w:rsidRPr="00504FBF">
        <w:rPr>
          <w:rFonts w:ascii="Book Antiqua" w:eastAsia="Book Antiqua" w:hAnsi="Book Antiqua" w:cs="Book Antiqua"/>
          <w:color w:val="000000"/>
        </w:rPr>
        <w:t>Arzate</w:t>
      </w:r>
      <w:proofErr w:type="spellEnd"/>
      <w:r w:rsidRPr="00504FBF">
        <w:rPr>
          <w:rFonts w:ascii="Book Antiqua" w:eastAsia="Book Antiqua" w:hAnsi="Book Antiqua" w:cs="Book Antiqua"/>
          <w:color w:val="000000"/>
        </w:rPr>
        <w:t xml:space="preserve"> E, </w:t>
      </w:r>
      <w:proofErr w:type="spellStart"/>
      <w:r w:rsidRPr="00504FBF">
        <w:rPr>
          <w:rFonts w:ascii="Book Antiqua" w:eastAsia="Book Antiqua" w:hAnsi="Book Antiqua" w:cs="Book Antiqua"/>
          <w:color w:val="000000"/>
        </w:rPr>
        <w:t>Hoyo-Vadillo</w:t>
      </w:r>
      <w:proofErr w:type="spellEnd"/>
      <w:r w:rsidRPr="00504FBF">
        <w:rPr>
          <w:rFonts w:ascii="Book Antiqua" w:eastAsia="Book Antiqua" w:hAnsi="Book Antiqua" w:cs="Book Antiqua"/>
          <w:color w:val="000000"/>
        </w:rPr>
        <w:t xml:space="preserve"> C, Chavez-</w:t>
      </w:r>
      <w:proofErr w:type="spellStart"/>
      <w:r w:rsidRPr="00504FBF">
        <w:rPr>
          <w:rFonts w:ascii="Book Antiqua" w:eastAsia="Book Antiqua" w:hAnsi="Book Antiqua" w:cs="Book Antiqua"/>
          <w:color w:val="000000"/>
        </w:rPr>
        <w:t>Carbajal</w:t>
      </w:r>
      <w:proofErr w:type="spellEnd"/>
      <w:r w:rsidRPr="00504FBF">
        <w:rPr>
          <w:rFonts w:ascii="Book Antiqua" w:eastAsia="Book Antiqua" w:hAnsi="Book Antiqua" w:cs="Book Antiqua"/>
          <w:color w:val="000000"/>
        </w:rPr>
        <w:t xml:space="preserve"> A, </w:t>
      </w:r>
      <w:proofErr w:type="spellStart"/>
      <w:r w:rsidRPr="00504FBF">
        <w:rPr>
          <w:rFonts w:ascii="Book Antiqua" w:eastAsia="Book Antiqua" w:hAnsi="Book Antiqua" w:cs="Book Antiqua"/>
          <w:color w:val="000000"/>
        </w:rPr>
        <w:t>Pizano-Zárate</w:t>
      </w:r>
      <w:proofErr w:type="spellEnd"/>
      <w:r w:rsidRPr="00504FBF">
        <w:rPr>
          <w:rFonts w:ascii="Book Antiqua" w:eastAsia="Book Antiqua" w:hAnsi="Book Antiqua" w:cs="Book Antiqua"/>
          <w:color w:val="000000"/>
        </w:rPr>
        <w:t xml:space="preserve"> ML, </w:t>
      </w:r>
      <w:proofErr w:type="spellStart"/>
      <w:r w:rsidRPr="00504FBF">
        <w:rPr>
          <w:rFonts w:ascii="Book Antiqua" w:eastAsia="Book Antiqua" w:hAnsi="Book Antiqua" w:cs="Book Antiqua"/>
          <w:color w:val="000000"/>
        </w:rPr>
        <w:t>García</w:t>
      </w:r>
      <w:proofErr w:type="spellEnd"/>
      <w:r w:rsidRPr="00504FBF">
        <w:rPr>
          <w:rFonts w:ascii="Book Antiqua" w:eastAsia="Book Antiqua" w:hAnsi="Book Antiqua" w:cs="Book Antiqua"/>
          <w:color w:val="000000"/>
        </w:rPr>
        <w:t xml:space="preserve">-Mena J. Influence of moderate beer consumption on human gut microbiota and its impact on fasting glucose and β-cell function. </w:t>
      </w:r>
      <w:r w:rsidRPr="00504FBF">
        <w:rPr>
          <w:rFonts w:ascii="Book Antiqua" w:eastAsia="Book Antiqua" w:hAnsi="Book Antiqua" w:cs="Book Antiqua"/>
          <w:i/>
          <w:iCs/>
          <w:color w:val="000000"/>
        </w:rPr>
        <w:t>Alcohol</w:t>
      </w:r>
      <w:r w:rsidRPr="00504FBF">
        <w:rPr>
          <w:rFonts w:ascii="Book Antiqua" w:eastAsia="Book Antiqua" w:hAnsi="Book Antiqua" w:cs="Book Antiqua"/>
          <w:color w:val="000000"/>
        </w:rPr>
        <w:t xml:space="preserve"> 2020; </w:t>
      </w:r>
      <w:r w:rsidRPr="00504FBF">
        <w:rPr>
          <w:rFonts w:ascii="Book Antiqua" w:eastAsia="Book Antiqua" w:hAnsi="Book Antiqua" w:cs="Book Antiqua"/>
          <w:b/>
          <w:bCs/>
          <w:color w:val="000000"/>
        </w:rPr>
        <w:t>85</w:t>
      </w:r>
      <w:r w:rsidRPr="00504FBF">
        <w:rPr>
          <w:rFonts w:ascii="Book Antiqua" w:eastAsia="Book Antiqua" w:hAnsi="Book Antiqua" w:cs="Book Antiqua"/>
          <w:color w:val="000000"/>
        </w:rPr>
        <w:t>: 77-94 [PMID: 31201859 DOI: 10.1016/j.alcohol.2019.05.006]</w:t>
      </w:r>
    </w:p>
    <w:p w14:paraId="5FF61581" w14:textId="77777777" w:rsidR="00A77B3E" w:rsidRPr="00504FBF" w:rsidRDefault="006776CD">
      <w:pPr>
        <w:spacing w:line="360" w:lineRule="auto"/>
        <w:jc w:val="both"/>
      </w:pPr>
      <w:r w:rsidRPr="00504FBF">
        <w:rPr>
          <w:rFonts w:ascii="Book Antiqua" w:eastAsia="Book Antiqua" w:hAnsi="Book Antiqua" w:cs="Book Antiqua"/>
          <w:color w:val="000000"/>
        </w:rPr>
        <w:lastRenderedPageBreak/>
        <w:t xml:space="preserve">29 </w:t>
      </w:r>
      <w:proofErr w:type="spellStart"/>
      <w:r w:rsidRPr="00504FBF">
        <w:rPr>
          <w:rFonts w:ascii="Book Antiqua" w:eastAsia="Book Antiqua" w:hAnsi="Book Antiqua" w:cs="Book Antiqua"/>
          <w:b/>
          <w:bCs/>
          <w:color w:val="000000"/>
        </w:rPr>
        <w:t>Vilahur</w:t>
      </w:r>
      <w:proofErr w:type="spellEnd"/>
      <w:r w:rsidRPr="00504FBF">
        <w:rPr>
          <w:rFonts w:ascii="Book Antiqua" w:eastAsia="Book Antiqua" w:hAnsi="Book Antiqua" w:cs="Book Antiqua"/>
          <w:b/>
          <w:bCs/>
          <w:color w:val="000000"/>
        </w:rPr>
        <w:t xml:space="preserve"> G</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Casani</w:t>
      </w:r>
      <w:proofErr w:type="spellEnd"/>
      <w:r w:rsidRPr="00504FBF">
        <w:rPr>
          <w:rFonts w:ascii="Book Antiqua" w:eastAsia="Book Antiqua" w:hAnsi="Book Antiqua" w:cs="Book Antiqua"/>
          <w:color w:val="000000"/>
        </w:rPr>
        <w:t xml:space="preserve"> L, </w:t>
      </w:r>
      <w:proofErr w:type="spellStart"/>
      <w:r w:rsidRPr="00504FBF">
        <w:rPr>
          <w:rFonts w:ascii="Book Antiqua" w:eastAsia="Book Antiqua" w:hAnsi="Book Antiqua" w:cs="Book Antiqua"/>
          <w:color w:val="000000"/>
        </w:rPr>
        <w:t>Mendieta</w:t>
      </w:r>
      <w:proofErr w:type="spellEnd"/>
      <w:r w:rsidRPr="00504FBF">
        <w:rPr>
          <w:rFonts w:ascii="Book Antiqua" w:eastAsia="Book Antiqua" w:hAnsi="Book Antiqua" w:cs="Book Antiqua"/>
          <w:color w:val="000000"/>
        </w:rPr>
        <w:t xml:space="preserve"> G, </w:t>
      </w:r>
      <w:proofErr w:type="spellStart"/>
      <w:r w:rsidRPr="00504FBF">
        <w:rPr>
          <w:rFonts w:ascii="Book Antiqua" w:eastAsia="Book Antiqua" w:hAnsi="Book Antiqua" w:cs="Book Antiqua"/>
          <w:color w:val="000000"/>
        </w:rPr>
        <w:t>Lamuela-Raventos</w:t>
      </w:r>
      <w:proofErr w:type="spellEnd"/>
      <w:r w:rsidRPr="00504FBF">
        <w:rPr>
          <w:rFonts w:ascii="Book Antiqua" w:eastAsia="Book Antiqua" w:hAnsi="Book Antiqua" w:cs="Book Antiqua"/>
          <w:color w:val="000000"/>
        </w:rPr>
        <w:t xml:space="preserve"> RM, </w:t>
      </w:r>
      <w:proofErr w:type="spellStart"/>
      <w:r w:rsidRPr="00504FBF">
        <w:rPr>
          <w:rFonts w:ascii="Book Antiqua" w:eastAsia="Book Antiqua" w:hAnsi="Book Antiqua" w:cs="Book Antiqua"/>
          <w:color w:val="000000"/>
        </w:rPr>
        <w:t>Estruch</w:t>
      </w:r>
      <w:proofErr w:type="spellEnd"/>
      <w:r w:rsidRPr="00504FBF">
        <w:rPr>
          <w:rFonts w:ascii="Book Antiqua" w:eastAsia="Book Antiqua" w:hAnsi="Book Antiqua" w:cs="Book Antiqua"/>
          <w:color w:val="000000"/>
        </w:rPr>
        <w:t xml:space="preserve"> R, </w:t>
      </w:r>
      <w:proofErr w:type="spellStart"/>
      <w:proofErr w:type="gramStart"/>
      <w:r w:rsidRPr="00504FBF">
        <w:rPr>
          <w:rFonts w:ascii="Book Antiqua" w:eastAsia="Book Antiqua" w:hAnsi="Book Antiqua" w:cs="Book Antiqua"/>
          <w:color w:val="000000"/>
        </w:rPr>
        <w:t>Badimon</w:t>
      </w:r>
      <w:proofErr w:type="spellEnd"/>
      <w:proofErr w:type="gramEnd"/>
      <w:r w:rsidRPr="00504FBF">
        <w:rPr>
          <w:rFonts w:ascii="Book Antiqua" w:eastAsia="Book Antiqua" w:hAnsi="Book Antiqua" w:cs="Book Antiqua"/>
          <w:color w:val="000000"/>
        </w:rPr>
        <w:t xml:space="preserve"> L. Beer elicits </w:t>
      </w:r>
      <w:proofErr w:type="spellStart"/>
      <w:r w:rsidRPr="00504FBF">
        <w:rPr>
          <w:rFonts w:ascii="Book Antiqua" w:eastAsia="Book Antiqua" w:hAnsi="Book Antiqua" w:cs="Book Antiqua"/>
          <w:color w:val="000000"/>
        </w:rPr>
        <w:t>vasculoprotective</w:t>
      </w:r>
      <w:proofErr w:type="spellEnd"/>
      <w:r w:rsidRPr="00504FBF">
        <w:rPr>
          <w:rFonts w:ascii="Book Antiqua" w:eastAsia="Book Antiqua" w:hAnsi="Book Antiqua" w:cs="Book Antiqua"/>
          <w:color w:val="000000"/>
        </w:rPr>
        <w:t xml:space="preserve"> effects through </w:t>
      </w:r>
      <w:proofErr w:type="spellStart"/>
      <w:r w:rsidRPr="00504FBF">
        <w:rPr>
          <w:rFonts w:ascii="Book Antiqua" w:eastAsia="Book Antiqua" w:hAnsi="Book Antiqua" w:cs="Book Antiqua"/>
          <w:color w:val="000000"/>
        </w:rPr>
        <w:t>Akt</w:t>
      </w:r>
      <w:proofErr w:type="spellEnd"/>
      <w:r w:rsidRPr="00504FBF">
        <w:rPr>
          <w:rFonts w:ascii="Book Antiqua" w:eastAsia="Book Antiqua" w:hAnsi="Book Antiqua" w:cs="Book Antiqua"/>
          <w:color w:val="000000"/>
        </w:rPr>
        <w:t>/</w:t>
      </w:r>
      <w:proofErr w:type="spellStart"/>
      <w:r w:rsidRPr="00504FBF">
        <w:rPr>
          <w:rFonts w:ascii="Book Antiqua" w:eastAsia="Book Antiqua" w:hAnsi="Book Antiqua" w:cs="Book Antiqua"/>
          <w:color w:val="000000"/>
        </w:rPr>
        <w:t>eNOS</w:t>
      </w:r>
      <w:proofErr w:type="spellEnd"/>
      <w:r w:rsidRPr="00504FBF">
        <w:rPr>
          <w:rFonts w:ascii="Book Antiqua" w:eastAsia="Book Antiqua" w:hAnsi="Book Antiqua" w:cs="Book Antiqua"/>
          <w:color w:val="000000"/>
        </w:rPr>
        <w:t xml:space="preserve"> activation. </w:t>
      </w:r>
      <w:r w:rsidRPr="00504FBF">
        <w:rPr>
          <w:rFonts w:ascii="Book Antiqua" w:eastAsia="Book Antiqua" w:hAnsi="Book Antiqua" w:cs="Book Antiqua"/>
          <w:i/>
          <w:iCs/>
          <w:color w:val="000000"/>
        </w:rPr>
        <w:t>Eur J Clin Invest</w:t>
      </w:r>
      <w:r w:rsidRPr="00504FBF">
        <w:rPr>
          <w:rFonts w:ascii="Book Antiqua" w:eastAsia="Book Antiqua" w:hAnsi="Book Antiqua" w:cs="Book Antiqua"/>
          <w:color w:val="000000"/>
        </w:rPr>
        <w:t xml:space="preserve"> 2014; </w:t>
      </w:r>
      <w:r w:rsidRPr="00504FBF">
        <w:rPr>
          <w:rFonts w:ascii="Book Antiqua" w:eastAsia="Book Antiqua" w:hAnsi="Book Antiqua" w:cs="Book Antiqua"/>
          <w:b/>
          <w:bCs/>
          <w:color w:val="000000"/>
        </w:rPr>
        <w:t>44</w:t>
      </w:r>
      <w:r w:rsidRPr="00504FBF">
        <w:rPr>
          <w:rFonts w:ascii="Book Antiqua" w:eastAsia="Book Antiqua" w:hAnsi="Book Antiqua" w:cs="Book Antiqua"/>
          <w:color w:val="000000"/>
        </w:rPr>
        <w:t>: 1177-1188 [PMID: 25323945 DOI: 10.1111/eci.12352]</w:t>
      </w:r>
    </w:p>
    <w:p w14:paraId="7EA3F1B7" w14:textId="77777777" w:rsidR="00A77B3E" w:rsidRPr="00504FBF" w:rsidRDefault="006776CD">
      <w:pPr>
        <w:spacing w:line="360" w:lineRule="auto"/>
        <w:jc w:val="both"/>
      </w:pPr>
      <w:r w:rsidRPr="00504FBF">
        <w:rPr>
          <w:rFonts w:ascii="Book Antiqua" w:eastAsia="Book Antiqua" w:hAnsi="Book Antiqua" w:cs="Book Antiqua"/>
          <w:color w:val="000000"/>
        </w:rPr>
        <w:t xml:space="preserve">30 </w:t>
      </w:r>
      <w:r w:rsidRPr="00504FBF">
        <w:rPr>
          <w:rFonts w:ascii="Book Antiqua" w:eastAsia="Book Antiqua" w:hAnsi="Book Antiqua" w:cs="Book Antiqua"/>
          <w:b/>
          <w:bCs/>
          <w:color w:val="000000"/>
        </w:rPr>
        <w:t>Schneider C</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Thierauf</w:t>
      </w:r>
      <w:proofErr w:type="spellEnd"/>
      <w:r w:rsidRPr="00504FBF">
        <w:rPr>
          <w:rFonts w:ascii="Book Antiqua" w:eastAsia="Book Antiqua" w:hAnsi="Book Antiqua" w:cs="Book Antiqua"/>
          <w:color w:val="000000"/>
        </w:rPr>
        <w:t xml:space="preserve"> A, </w:t>
      </w:r>
      <w:proofErr w:type="spellStart"/>
      <w:r w:rsidRPr="00504FBF">
        <w:rPr>
          <w:rFonts w:ascii="Book Antiqua" w:eastAsia="Book Antiqua" w:hAnsi="Book Antiqua" w:cs="Book Antiqua"/>
          <w:color w:val="000000"/>
        </w:rPr>
        <w:t>Kempf</w:t>
      </w:r>
      <w:proofErr w:type="spellEnd"/>
      <w:r w:rsidRPr="00504FBF">
        <w:rPr>
          <w:rFonts w:ascii="Book Antiqua" w:eastAsia="Book Antiqua" w:hAnsi="Book Antiqua" w:cs="Book Antiqua"/>
          <w:color w:val="000000"/>
        </w:rPr>
        <w:t xml:space="preserve"> J, </w:t>
      </w:r>
      <w:proofErr w:type="spellStart"/>
      <w:r w:rsidRPr="00504FBF">
        <w:rPr>
          <w:rFonts w:ascii="Book Antiqua" w:eastAsia="Book Antiqua" w:hAnsi="Book Antiqua" w:cs="Book Antiqua"/>
          <w:color w:val="000000"/>
        </w:rPr>
        <w:t>Auwärter</w:t>
      </w:r>
      <w:proofErr w:type="spellEnd"/>
      <w:r w:rsidRPr="00504FBF">
        <w:rPr>
          <w:rFonts w:ascii="Book Antiqua" w:eastAsia="Book Antiqua" w:hAnsi="Book Antiqua" w:cs="Book Antiqua"/>
          <w:color w:val="000000"/>
        </w:rPr>
        <w:t xml:space="preserve"> V. Ethanol concentration in breastmilk after the consumption of non-alcoholic beer. </w:t>
      </w:r>
      <w:r w:rsidRPr="00504FBF">
        <w:rPr>
          <w:rFonts w:ascii="Book Antiqua" w:eastAsia="Book Antiqua" w:hAnsi="Book Antiqua" w:cs="Book Antiqua"/>
          <w:i/>
          <w:iCs/>
          <w:color w:val="000000"/>
        </w:rPr>
        <w:t>Breastfeed Med</w:t>
      </w:r>
      <w:r w:rsidRPr="00504FBF">
        <w:rPr>
          <w:rFonts w:ascii="Book Antiqua" w:eastAsia="Book Antiqua" w:hAnsi="Book Antiqua" w:cs="Book Antiqua"/>
          <w:color w:val="000000"/>
        </w:rPr>
        <w:t xml:space="preserve"> 2013; </w:t>
      </w:r>
      <w:r w:rsidRPr="00504FBF">
        <w:rPr>
          <w:rFonts w:ascii="Book Antiqua" w:eastAsia="Book Antiqua" w:hAnsi="Book Antiqua" w:cs="Book Antiqua"/>
          <w:b/>
          <w:bCs/>
          <w:color w:val="000000"/>
        </w:rPr>
        <w:t>8</w:t>
      </w:r>
      <w:r w:rsidRPr="00504FBF">
        <w:rPr>
          <w:rFonts w:ascii="Book Antiqua" w:eastAsia="Book Antiqua" w:hAnsi="Book Antiqua" w:cs="Book Antiqua"/>
          <w:color w:val="000000"/>
        </w:rPr>
        <w:t>: 291-293 [PMID: 23484672 DOI: 10.1089/bfm.2012.0156]</w:t>
      </w:r>
    </w:p>
    <w:p w14:paraId="727D0359" w14:textId="77777777" w:rsidR="00A77B3E" w:rsidRPr="00504FBF" w:rsidRDefault="006776CD">
      <w:pPr>
        <w:spacing w:line="360" w:lineRule="auto"/>
        <w:jc w:val="both"/>
        <w:rPr>
          <w:lang w:val="es-ES"/>
        </w:rPr>
      </w:pPr>
      <w:r w:rsidRPr="00504FBF">
        <w:rPr>
          <w:rFonts w:ascii="Book Antiqua" w:eastAsia="Book Antiqua" w:hAnsi="Book Antiqua" w:cs="Book Antiqua"/>
          <w:color w:val="000000"/>
        </w:rPr>
        <w:t xml:space="preserve">31 </w:t>
      </w:r>
      <w:proofErr w:type="spellStart"/>
      <w:r w:rsidRPr="00504FBF">
        <w:rPr>
          <w:rFonts w:ascii="Book Antiqua" w:eastAsia="Book Antiqua" w:hAnsi="Book Antiqua" w:cs="Book Antiqua"/>
          <w:b/>
          <w:bCs/>
          <w:color w:val="000000"/>
        </w:rPr>
        <w:t>Wijnen</w:t>
      </w:r>
      <w:proofErr w:type="spellEnd"/>
      <w:r w:rsidRPr="00504FBF">
        <w:rPr>
          <w:rFonts w:ascii="Book Antiqua" w:eastAsia="Book Antiqua" w:hAnsi="Book Antiqua" w:cs="Book Antiqua"/>
          <w:b/>
          <w:bCs/>
          <w:color w:val="000000"/>
        </w:rPr>
        <w:t xml:space="preserve"> AH</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Steennis</w:t>
      </w:r>
      <w:proofErr w:type="spellEnd"/>
      <w:r w:rsidRPr="00504FBF">
        <w:rPr>
          <w:rFonts w:ascii="Book Antiqua" w:eastAsia="Book Antiqua" w:hAnsi="Book Antiqua" w:cs="Book Antiqua"/>
          <w:color w:val="000000"/>
        </w:rPr>
        <w:t xml:space="preserve"> J, </w:t>
      </w:r>
      <w:proofErr w:type="spellStart"/>
      <w:r w:rsidRPr="00504FBF">
        <w:rPr>
          <w:rFonts w:ascii="Book Antiqua" w:eastAsia="Book Antiqua" w:hAnsi="Book Antiqua" w:cs="Book Antiqua"/>
          <w:color w:val="000000"/>
        </w:rPr>
        <w:t>Catoire</w:t>
      </w:r>
      <w:proofErr w:type="spellEnd"/>
      <w:r w:rsidRPr="00504FBF">
        <w:rPr>
          <w:rFonts w:ascii="Book Antiqua" w:eastAsia="Book Antiqua" w:hAnsi="Book Antiqua" w:cs="Book Antiqua"/>
          <w:color w:val="000000"/>
        </w:rPr>
        <w:t xml:space="preserve"> M, </w:t>
      </w:r>
      <w:proofErr w:type="spellStart"/>
      <w:r w:rsidRPr="00504FBF">
        <w:rPr>
          <w:rFonts w:ascii="Book Antiqua" w:eastAsia="Book Antiqua" w:hAnsi="Book Antiqua" w:cs="Book Antiqua"/>
          <w:color w:val="000000"/>
        </w:rPr>
        <w:t>Wardenaar</w:t>
      </w:r>
      <w:proofErr w:type="spellEnd"/>
      <w:r w:rsidRPr="00504FBF">
        <w:rPr>
          <w:rFonts w:ascii="Book Antiqua" w:eastAsia="Book Antiqua" w:hAnsi="Book Antiqua" w:cs="Book Antiqua"/>
          <w:color w:val="000000"/>
        </w:rPr>
        <w:t xml:space="preserve"> FC, </w:t>
      </w:r>
      <w:proofErr w:type="spellStart"/>
      <w:r w:rsidRPr="00504FBF">
        <w:rPr>
          <w:rFonts w:ascii="Book Antiqua" w:eastAsia="Book Antiqua" w:hAnsi="Book Antiqua" w:cs="Book Antiqua"/>
          <w:color w:val="000000"/>
        </w:rPr>
        <w:t>Mensink</w:t>
      </w:r>
      <w:proofErr w:type="spellEnd"/>
      <w:r w:rsidRPr="00504FBF">
        <w:rPr>
          <w:rFonts w:ascii="Book Antiqua" w:eastAsia="Book Antiqua" w:hAnsi="Book Antiqua" w:cs="Book Antiqua"/>
          <w:color w:val="000000"/>
        </w:rPr>
        <w:t xml:space="preserve"> M. Post-Exercise Rehydration: Effect of Consumption of Beer with Varying Alcohol Content on Fluid Balance after Mild Dehydration. </w:t>
      </w:r>
      <w:r w:rsidRPr="00504FBF">
        <w:rPr>
          <w:rFonts w:ascii="Book Antiqua" w:eastAsia="Book Antiqua" w:hAnsi="Book Antiqua" w:cs="Book Antiqua"/>
          <w:i/>
          <w:iCs/>
          <w:color w:val="000000"/>
          <w:lang w:val="es-ES"/>
        </w:rPr>
        <w:t>Front Nutr</w:t>
      </w:r>
      <w:r w:rsidRPr="00504FBF">
        <w:rPr>
          <w:rFonts w:ascii="Book Antiqua" w:eastAsia="Book Antiqua" w:hAnsi="Book Antiqua" w:cs="Book Antiqua"/>
          <w:color w:val="000000"/>
          <w:lang w:val="es-ES"/>
        </w:rPr>
        <w:t xml:space="preserve"> 2016; </w:t>
      </w:r>
      <w:r w:rsidRPr="00504FBF">
        <w:rPr>
          <w:rFonts w:ascii="Book Antiqua" w:eastAsia="Book Antiqua" w:hAnsi="Book Antiqua" w:cs="Book Antiqua"/>
          <w:b/>
          <w:bCs/>
          <w:color w:val="000000"/>
          <w:lang w:val="es-ES"/>
        </w:rPr>
        <w:t>3</w:t>
      </w:r>
      <w:r w:rsidRPr="00504FBF">
        <w:rPr>
          <w:rFonts w:ascii="Book Antiqua" w:eastAsia="Book Antiqua" w:hAnsi="Book Antiqua" w:cs="Book Antiqua"/>
          <w:color w:val="000000"/>
          <w:lang w:val="es-ES"/>
        </w:rPr>
        <w:t>: 45 [PMID: 27800480 DOI: 10.3389/fnut.2016.00045]</w:t>
      </w:r>
    </w:p>
    <w:p w14:paraId="40F64F90" w14:textId="2CD19527" w:rsidR="00A77B3E" w:rsidRPr="00504FBF" w:rsidRDefault="006776CD">
      <w:pPr>
        <w:spacing w:line="360" w:lineRule="auto"/>
        <w:jc w:val="both"/>
      </w:pPr>
      <w:r w:rsidRPr="00504FBF">
        <w:rPr>
          <w:rFonts w:ascii="Book Antiqua" w:eastAsia="Book Antiqua" w:hAnsi="Book Antiqua" w:cs="Book Antiqua"/>
          <w:color w:val="000000"/>
          <w:lang w:val="es-ES"/>
        </w:rPr>
        <w:t xml:space="preserve">32 </w:t>
      </w:r>
      <w:r w:rsidRPr="00504FBF">
        <w:rPr>
          <w:rFonts w:ascii="Book Antiqua" w:eastAsia="Book Antiqua" w:hAnsi="Book Antiqua" w:cs="Book Antiqua"/>
          <w:b/>
          <w:bCs/>
          <w:color w:val="000000"/>
          <w:lang w:val="es-ES"/>
        </w:rPr>
        <w:t>Duarte-Rojo A</w:t>
      </w:r>
      <w:r w:rsidRPr="00504FBF">
        <w:rPr>
          <w:rFonts w:ascii="Book Antiqua" w:eastAsia="Book Antiqua" w:hAnsi="Book Antiqua" w:cs="Book Antiqua"/>
          <w:color w:val="000000"/>
          <w:lang w:val="es-ES"/>
        </w:rPr>
        <w:t xml:space="preserve">, Ruiz-Margáin A, Montaño-Loza AJ, Macías-Rodríguez RU, Ferrando A, Kim WR. </w:t>
      </w:r>
      <w:r w:rsidRPr="00504FBF">
        <w:rPr>
          <w:rFonts w:ascii="Book Antiqua" w:eastAsia="Book Antiqua" w:hAnsi="Book Antiqua" w:cs="Book Antiqua"/>
          <w:color w:val="000000"/>
        </w:rPr>
        <w:t xml:space="preserve">Exercise and physical activity for patients with end-stage liver disease: Improving functional status and sarcopenia while on the transplant waiting list. </w:t>
      </w:r>
      <w:r w:rsidRPr="00504FBF">
        <w:rPr>
          <w:rFonts w:ascii="Book Antiqua" w:eastAsia="Book Antiqua" w:hAnsi="Book Antiqua" w:cs="Book Antiqua"/>
          <w:i/>
          <w:iCs/>
          <w:color w:val="000000"/>
        </w:rPr>
        <w:t xml:space="preserve">Liver </w:t>
      </w:r>
      <w:proofErr w:type="spellStart"/>
      <w:r w:rsidRPr="00504FBF">
        <w:rPr>
          <w:rFonts w:ascii="Book Antiqua" w:eastAsia="Book Antiqua" w:hAnsi="Book Antiqua" w:cs="Book Antiqua"/>
          <w:i/>
          <w:iCs/>
          <w:color w:val="000000"/>
        </w:rPr>
        <w:t>Transpl</w:t>
      </w:r>
      <w:proofErr w:type="spellEnd"/>
      <w:r w:rsidRPr="00504FBF">
        <w:rPr>
          <w:rFonts w:ascii="Book Antiqua" w:eastAsia="Book Antiqua" w:hAnsi="Book Antiqua" w:cs="Book Antiqua"/>
          <w:color w:val="000000"/>
        </w:rPr>
        <w:t xml:space="preserve"> 2018; </w:t>
      </w:r>
      <w:r w:rsidRPr="00504FBF">
        <w:rPr>
          <w:rFonts w:ascii="Book Antiqua" w:eastAsia="Book Antiqua" w:hAnsi="Book Antiqua" w:cs="Book Antiqua"/>
          <w:b/>
          <w:bCs/>
          <w:color w:val="000000"/>
        </w:rPr>
        <w:t>24</w:t>
      </w:r>
      <w:r w:rsidRPr="00504FBF">
        <w:rPr>
          <w:rFonts w:ascii="Book Antiqua" w:eastAsia="Book Antiqua" w:hAnsi="Book Antiqua" w:cs="Book Antiqua"/>
          <w:color w:val="000000"/>
        </w:rPr>
        <w:t>: 122-139 [PMID: 29024353 DOI: 10.1002/</w:t>
      </w:r>
      <w:r w:rsidR="002D298B" w:rsidRPr="00504FBF">
        <w:rPr>
          <w:rFonts w:ascii="Book Antiqua" w:eastAsia="Book Antiqua" w:hAnsi="Book Antiqua" w:cs="Book Antiqua"/>
          <w:color w:val="000000"/>
        </w:rPr>
        <w:t>l</w:t>
      </w:r>
      <w:r w:rsidRPr="00504FBF">
        <w:rPr>
          <w:rFonts w:ascii="Book Antiqua" w:eastAsia="Book Antiqua" w:hAnsi="Book Antiqua" w:cs="Book Antiqua"/>
          <w:color w:val="000000"/>
        </w:rPr>
        <w:t>t.24958]</w:t>
      </w:r>
    </w:p>
    <w:p w14:paraId="4457263F" w14:textId="77777777" w:rsidR="00A77B3E" w:rsidRPr="00504FBF" w:rsidRDefault="006776CD">
      <w:pPr>
        <w:spacing w:line="360" w:lineRule="auto"/>
        <w:jc w:val="both"/>
      </w:pPr>
      <w:r w:rsidRPr="00504FBF">
        <w:rPr>
          <w:rFonts w:ascii="Book Antiqua" w:eastAsia="Book Antiqua" w:hAnsi="Book Antiqua" w:cs="Book Antiqua"/>
          <w:color w:val="000000"/>
        </w:rPr>
        <w:t xml:space="preserve">33 </w:t>
      </w:r>
      <w:proofErr w:type="spellStart"/>
      <w:r w:rsidRPr="00504FBF">
        <w:rPr>
          <w:rFonts w:ascii="Book Antiqua" w:eastAsia="Book Antiqua" w:hAnsi="Book Antiqua" w:cs="Book Antiqua"/>
          <w:b/>
          <w:bCs/>
          <w:color w:val="000000"/>
        </w:rPr>
        <w:t>Macías</w:t>
      </w:r>
      <w:proofErr w:type="spellEnd"/>
      <w:r w:rsidRPr="00504FBF">
        <w:rPr>
          <w:rFonts w:ascii="Book Antiqua" w:eastAsia="Book Antiqua" w:hAnsi="Book Antiqua" w:cs="Book Antiqua"/>
          <w:b/>
          <w:bCs/>
          <w:color w:val="000000"/>
        </w:rPr>
        <w:t>-Rodríguez RU</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Ilarraza-Lomelí</w:t>
      </w:r>
      <w:proofErr w:type="spellEnd"/>
      <w:r w:rsidRPr="00504FBF">
        <w:rPr>
          <w:rFonts w:ascii="Book Antiqua" w:eastAsia="Book Antiqua" w:hAnsi="Book Antiqua" w:cs="Book Antiqua"/>
          <w:color w:val="000000"/>
        </w:rPr>
        <w:t xml:space="preserve"> H, Ruiz-</w:t>
      </w:r>
      <w:proofErr w:type="spellStart"/>
      <w:r w:rsidRPr="00504FBF">
        <w:rPr>
          <w:rFonts w:ascii="Book Antiqua" w:eastAsia="Book Antiqua" w:hAnsi="Book Antiqua" w:cs="Book Antiqua"/>
          <w:color w:val="000000"/>
        </w:rPr>
        <w:t>Margáin</w:t>
      </w:r>
      <w:proofErr w:type="spellEnd"/>
      <w:r w:rsidRPr="00504FBF">
        <w:rPr>
          <w:rFonts w:ascii="Book Antiqua" w:eastAsia="Book Antiqua" w:hAnsi="Book Antiqua" w:cs="Book Antiqua"/>
          <w:color w:val="000000"/>
        </w:rPr>
        <w:t xml:space="preserve"> A, Ponce-de-León-Rosales S, Vargas-</w:t>
      </w:r>
      <w:proofErr w:type="spellStart"/>
      <w:r w:rsidRPr="00504FBF">
        <w:rPr>
          <w:rFonts w:ascii="Book Antiqua" w:eastAsia="Book Antiqua" w:hAnsi="Book Antiqua" w:cs="Book Antiqua"/>
          <w:color w:val="000000"/>
        </w:rPr>
        <w:t>Vorácková</w:t>
      </w:r>
      <w:proofErr w:type="spellEnd"/>
      <w:r w:rsidRPr="00504FBF">
        <w:rPr>
          <w:rFonts w:ascii="Book Antiqua" w:eastAsia="Book Antiqua" w:hAnsi="Book Antiqua" w:cs="Book Antiqua"/>
          <w:color w:val="000000"/>
        </w:rPr>
        <w:t xml:space="preserve"> F, </w:t>
      </w:r>
      <w:proofErr w:type="spellStart"/>
      <w:r w:rsidRPr="00504FBF">
        <w:rPr>
          <w:rFonts w:ascii="Book Antiqua" w:eastAsia="Book Antiqua" w:hAnsi="Book Antiqua" w:cs="Book Antiqua"/>
          <w:color w:val="000000"/>
        </w:rPr>
        <w:t>García</w:t>
      </w:r>
      <w:proofErr w:type="spellEnd"/>
      <w:r w:rsidRPr="00504FBF">
        <w:rPr>
          <w:rFonts w:ascii="Book Antiqua" w:eastAsia="Book Antiqua" w:hAnsi="Book Antiqua" w:cs="Book Antiqua"/>
          <w:color w:val="000000"/>
        </w:rPr>
        <w:t>-Flores O, Torre A, Duarte-</w:t>
      </w:r>
      <w:proofErr w:type="spellStart"/>
      <w:r w:rsidRPr="00504FBF">
        <w:rPr>
          <w:rFonts w:ascii="Book Antiqua" w:eastAsia="Book Antiqua" w:hAnsi="Book Antiqua" w:cs="Book Antiqua"/>
          <w:color w:val="000000"/>
        </w:rPr>
        <w:t>Rojo</w:t>
      </w:r>
      <w:proofErr w:type="spellEnd"/>
      <w:r w:rsidRPr="00504FBF">
        <w:rPr>
          <w:rFonts w:ascii="Book Antiqua" w:eastAsia="Book Antiqua" w:hAnsi="Book Antiqua" w:cs="Book Antiqua"/>
          <w:color w:val="000000"/>
        </w:rPr>
        <w:t xml:space="preserve"> A. Changes in Hepatic Venous Pressure Gradient Induced by Physical Exercise in Cirrhosis: Results of a Pilot Randomized Open Clinical Trial. </w:t>
      </w:r>
      <w:proofErr w:type="spellStart"/>
      <w:r w:rsidRPr="00504FBF">
        <w:rPr>
          <w:rFonts w:ascii="Book Antiqua" w:eastAsia="Book Antiqua" w:hAnsi="Book Antiqua" w:cs="Book Antiqua"/>
          <w:i/>
          <w:iCs/>
          <w:color w:val="000000"/>
        </w:rPr>
        <w:t>Clin</w:t>
      </w:r>
      <w:proofErr w:type="spellEnd"/>
      <w:r w:rsidRPr="00504FBF">
        <w:rPr>
          <w:rFonts w:ascii="Book Antiqua" w:eastAsia="Book Antiqua" w:hAnsi="Book Antiqua" w:cs="Book Antiqua"/>
          <w:i/>
          <w:iCs/>
          <w:color w:val="000000"/>
        </w:rPr>
        <w:t xml:space="preserve"> </w:t>
      </w:r>
      <w:proofErr w:type="spellStart"/>
      <w:r w:rsidRPr="00504FBF">
        <w:rPr>
          <w:rFonts w:ascii="Book Antiqua" w:eastAsia="Book Antiqua" w:hAnsi="Book Antiqua" w:cs="Book Antiqua"/>
          <w:i/>
          <w:iCs/>
          <w:color w:val="000000"/>
        </w:rPr>
        <w:t>Transl</w:t>
      </w:r>
      <w:proofErr w:type="spellEnd"/>
      <w:r w:rsidRPr="00504FBF">
        <w:rPr>
          <w:rFonts w:ascii="Book Antiqua" w:eastAsia="Book Antiqua" w:hAnsi="Book Antiqua" w:cs="Book Antiqua"/>
          <w:i/>
          <w:iCs/>
          <w:color w:val="000000"/>
        </w:rPr>
        <w:t xml:space="preserve"> </w:t>
      </w:r>
      <w:proofErr w:type="spellStart"/>
      <w:r w:rsidRPr="00504FBF">
        <w:rPr>
          <w:rFonts w:ascii="Book Antiqua" w:eastAsia="Book Antiqua" w:hAnsi="Book Antiqua" w:cs="Book Antiqua"/>
          <w:i/>
          <w:iCs/>
          <w:color w:val="000000"/>
        </w:rPr>
        <w:t>Gastroenterol</w:t>
      </w:r>
      <w:proofErr w:type="spellEnd"/>
      <w:r w:rsidRPr="00504FBF">
        <w:rPr>
          <w:rFonts w:ascii="Book Antiqua" w:eastAsia="Book Antiqua" w:hAnsi="Book Antiqua" w:cs="Book Antiqua"/>
          <w:color w:val="000000"/>
        </w:rPr>
        <w:t xml:space="preserve"> 2016; </w:t>
      </w:r>
      <w:r w:rsidRPr="00504FBF">
        <w:rPr>
          <w:rFonts w:ascii="Book Antiqua" w:eastAsia="Book Antiqua" w:hAnsi="Book Antiqua" w:cs="Book Antiqua"/>
          <w:b/>
          <w:bCs/>
          <w:color w:val="000000"/>
        </w:rPr>
        <w:t>7</w:t>
      </w:r>
      <w:r w:rsidRPr="00504FBF">
        <w:rPr>
          <w:rFonts w:ascii="Book Antiqua" w:eastAsia="Book Antiqua" w:hAnsi="Book Antiqua" w:cs="Book Antiqua"/>
          <w:color w:val="000000"/>
        </w:rPr>
        <w:t>: e180 [PMID: 27415618 DOI: 10.1038/ctg.2016.38]</w:t>
      </w:r>
    </w:p>
    <w:p w14:paraId="5E631E0B" w14:textId="3E912E83" w:rsidR="00A77B3E" w:rsidRPr="00504FBF" w:rsidRDefault="006776CD">
      <w:pPr>
        <w:spacing w:line="360" w:lineRule="auto"/>
        <w:jc w:val="both"/>
      </w:pPr>
      <w:proofErr w:type="gramStart"/>
      <w:r w:rsidRPr="00504FBF">
        <w:rPr>
          <w:rFonts w:ascii="Book Antiqua" w:eastAsia="Book Antiqua" w:hAnsi="Book Antiqua" w:cs="Book Antiqua"/>
          <w:color w:val="000000"/>
        </w:rPr>
        <w:t xml:space="preserve">34 </w:t>
      </w:r>
      <w:r w:rsidRPr="00504FBF">
        <w:rPr>
          <w:rFonts w:ascii="Book Antiqua" w:eastAsia="Book Antiqua" w:hAnsi="Book Antiqua" w:cs="Book Antiqua"/>
          <w:b/>
          <w:bCs/>
          <w:color w:val="000000"/>
        </w:rPr>
        <w:t>American College of Sports Medicine</w:t>
      </w:r>
      <w:r w:rsidRPr="00504FBF">
        <w:rPr>
          <w:rFonts w:ascii="Book Antiqua" w:eastAsia="Book Antiqua" w:hAnsi="Book Antiqua" w:cs="Book Antiqua"/>
          <w:color w:val="000000"/>
        </w:rPr>
        <w:t>.</w:t>
      </w:r>
      <w:proofErr w:type="gramEnd"/>
      <w:r w:rsidRPr="00504FBF">
        <w:rPr>
          <w:rFonts w:ascii="Book Antiqua" w:eastAsia="Book Antiqua" w:hAnsi="Book Antiqua" w:cs="Book Antiqua"/>
          <w:color w:val="000000"/>
        </w:rPr>
        <w:t xml:space="preserve"> ACSM’s Guidelines for Exercise Testing and Prescription 10th </w:t>
      </w:r>
      <w:r w:rsidR="008D170E" w:rsidRPr="00504FBF">
        <w:rPr>
          <w:rFonts w:ascii="Book Antiqua" w:eastAsia="Book Antiqua" w:hAnsi="Book Antiqua" w:cs="Book Antiqua"/>
          <w:color w:val="000000"/>
        </w:rPr>
        <w:t>e</w:t>
      </w:r>
      <w:r w:rsidRPr="00504FBF">
        <w:rPr>
          <w:rFonts w:ascii="Book Antiqua" w:eastAsia="Book Antiqua" w:hAnsi="Book Antiqua" w:cs="Book Antiqua"/>
          <w:color w:val="000000"/>
        </w:rPr>
        <w:t xml:space="preserve">d. </w:t>
      </w:r>
      <w:r w:rsidR="008E33D3" w:rsidRPr="00504FBF">
        <w:rPr>
          <w:rFonts w:ascii="Book Antiqua" w:eastAsia="Book Antiqua" w:hAnsi="Book Antiqua" w:cs="Book Antiqua"/>
          <w:color w:val="000000"/>
        </w:rPr>
        <w:t xml:space="preserve">Philadelphia, PA: Wolters Kluwer Health, </w:t>
      </w:r>
      <w:r w:rsidRPr="00504FBF">
        <w:rPr>
          <w:rFonts w:ascii="Book Antiqua" w:eastAsia="Book Antiqua" w:hAnsi="Book Antiqua" w:cs="Book Antiqua"/>
          <w:color w:val="000000"/>
        </w:rPr>
        <w:t>2018</w:t>
      </w:r>
    </w:p>
    <w:p w14:paraId="1B848010" w14:textId="15357333" w:rsidR="00A77B3E" w:rsidRPr="00504FBF" w:rsidRDefault="006776CD">
      <w:pPr>
        <w:spacing w:line="360" w:lineRule="auto"/>
        <w:jc w:val="both"/>
      </w:pPr>
      <w:proofErr w:type="gramStart"/>
      <w:r w:rsidRPr="00504FBF">
        <w:rPr>
          <w:rFonts w:ascii="Book Antiqua" w:eastAsia="Book Antiqua" w:hAnsi="Book Antiqua" w:cs="Book Antiqua"/>
          <w:color w:val="000000"/>
        </w:rPr>
        <w:t xml:space="preserve">35 </w:t>
      </w:r>
      <w:r w:rsidRPr="00504FBF">
        <w:rPr>
          <w:rFonts w:ascii="Book Antiqua" w:eastAsia="Book Antiqua" w:hAnsi="Book Antiqua" w:cs="Book Antiqua"/>
          <w:b/>
          <w:bCs/>
          <w:color w:val="000000"/>
        </w:rPr>
        <w:t>American College of Sports Medicine</w:t>
      </w:r>
      <w:r w:rsidRPr="00504FBF">
        <w:rPr>
          <w:rFonts w:ascii="Book Antiqua" w:eastAsia="Book Antiqua" w:hAnsi="Book Antiqua" w:cs="Book Antiqua"/>
          <w:color w:val="000000"/>
        </w:rPr>
        <w:t>.</w:t>
      </w:r>
      <w:proofErr w:type="gramEnd"/>
      <w:r w:rsidRPr="00504FBF">
        <w:rPr>
          <w:rFonts w:ascii="Book Antiqua" w:eastAsia="Book Antiqua" w:hAnsi="Book Antiqua" w:cs="Book Antiqua"/>
          <w:color w:val="000000"/>
        </w:rPr>
        <w:t xml:space="preserve"> ACSM’s Guidelines for Exercise Testing and Prescription 9th </w:t>
      </w:r>
      <w:r w:rsidR="008D170E" w:rsidRPr="00504FBF">
        <w:rPr>
          <w:rFonts w:ascii="Book Antiqua" w:eastAsia="Book Antiqua" w:hAnsi="Book Antiqua" w:cs="Book Antiqua"/>
          <w:color w:val="000000"/>
        </w:rPr>
        <w:t>e</w:t>
      </w:r>
      <w:r w:rsidRPr="00504FBF">
        <w:rPr>
          <w:rFonts w:ascii="Book Antiqua" w:eastAsia="Book Antiqua" w:hAnsi="Book Antiqua" w:cs="Book Antiqua"/>
          <w:color w:val="000000"/>
        </w:rPr>
        <w:t xml:space="preserve">d. </w:t>
      </w:r>
      <w:r w:rsidR="008E33D3" w:rsidRPr="00504FBF">
        <w:rPr>
          <w:rFonts w:ascii="Book Antiqua" w:eastAsia="Book Antiqua" w:hAnsi="Book Antiqua" w:cs="Book Antiqua"/>
          <w:color w:val="000000"/>
        </w:rPr>
        <w:t xml:space="preserve">Philadelphia, PA: Thompson Wolters Kluwer/Lippincott Williams &amp; Wilkins, </w:t>
      </w:r>
      <w:r w:rsidRPr="00504FBF">
        <w:rPr>
          <w:rFonts w:ascii="Book Antiqua" w:eastAsia="Book Antiqua" w:hAnsi="Book Antiqua" w:cs="Book Antiqua"/>
          <w:color w:val="000000"/>
        </w:rPr>
        <w:t>2014</w:t>
      </w:r>
    </w:p>
    <w:p w14:paraId="4531A726" w14:textId="77777777" w:rsidR="00A77B3E" w:rsidRPr="00504FBF" w:rsidRDefault="006776CD">
      <w:pPr>
        <w:spacing w:line="360" w:lineRule="auto"/>
        <w:jc w:val="both"/>
      </w:pPr>
      <w:r w:rsidRPr="00504FBF">
        <w:rPr>
          <w:rFonts w:ascii="Book Antiqua" w:eastAsia="Book Antiqua" w:hAnsi="Book Antiqua" w:cs="Book Antiqua"/>
          <w:color w:val="000000"/>
        </w:rPr>
        <w:t xml:space="preserve">36 </w:t>
      </w:r>
      <w:r w:rsidRPr="00504FBF">
        <w:rPr>
          <w:rFonts w:ascii="Book Antiqua" w:eastAsia="Book Antiqua" w:hAnsi="Book Antiqua" w:cs="Book Antiqua"/>
          <w:b/>
          <w:bCs/>
          <w:color w:val="000000"/>
        </w:rPr>
        <w:t>Ruiz-</w:t>
      </w:r>
      <w:proofErr w:type="spellStart"/>
      <w:r w:rsidRPr="00504FBF">
        <w:rPr>
          <w:rFonts w:ascii="Book Antiqua" w:eastAsia="Book Antiqua" w:hAnsi="Book Antiqua" w:cs="Book Antiqua"/>
          <w:b/>
          <w:bCs/>
          <w:color w:val="000000"/>
        </w:rPr>
        <w:t>Margáin</w:t>
      </w:r>
      <w:proofErr w:type="spellEnd"/>
      <w:r w:rsidRPr="00504FBF">
        <w:rPr>
          <w:rFonts w:ascii="Book Antiqua" w:eastAsia="Book Antiqua" w:hAnsi="Book Antiqua" w:cs="Book Antiqua"/>
          <w:b/>
          <w:bCs/>
          <w:color w:val="000000"/>
        </w:rPr>
        <w:t xml:space="preserve"> A</w:t>
      </w:r>
      <w:r w:rsidRPr="00504FBF">
        <w:rPr>
          <w:rFonts w:ascii="Book Antiqua" w:eastAsia="Book Antiqua" w:hAnsi="Book Antiqua" w:cs="Book Antiqua"/>
          <w:color w:val="000000"/>
        </w:rPr>
        <w:t xml:space="preserve">, </w:t>
      </w:r>
      <w:proofErr w:type="spellStart"/>
      <w:r w:rsidRPr="00504FBF">
        <w:rPr>
          <w:rFonts w:ascii="Book Antiqua" w:eastAsia="Book Antiqua" w:hAnsi="Book Antiqua" w:cs="Book Antiqua"/>
          <w:color w:val="000000"/>
        </w:rPr>
        <w:t>Macías</w:t>
      </w:r>
      <w:proofErr w:type="spellEnd"/>
      <w:r w:rsidRPr="00504FBF">
        <w:rPr>
          <w:rFonts w:ascii="Book Antiqua" w:eastAsia="Book Antiqua" w:hAnsi="Book Antiqua" w:cs="Book Antiqua"/>
          <w:color w:val="000000"/>
        </w:rPr>
        <w:t>-Rodríguez RU, Duarte-</w:t>
      </w:r>
      <w:proofErr w:type="spellStart"/>
      <w:r w:rsidRPr="00504FBF">
        <w:rPr>
          <w:rFonts w:ascii="Book Antiqua" w:eastAsia="Book Antiqua" w:hAnsi="Book Antiqua" w:cs="Book Antiqua"/>
          <w:color w:val="000000"/>
        </w:rPr>
        <w:t>Rojo</w:t>
      </w:r>
      <w:proofErr w:type="spellEnd"/>
      <w:r w:rsidRPr="00504FBF">
        <w:rPr>
          <w:rFonts w:ascii="Book Antiqua" w:eastAsia="Book Antiqua" w:hAnsi="Book Antiqua" w:cs="Book Antiqua"/>
          <w:color w:val="000000"/>
        </w:rPr>
        <w:t xml:space="preserve"> A, Ríos-Torres SL, Espinosa-Cuevas Á, Torre A. Malnutrition assessed through phase angle and its relation to prognosis in patients with compensated liver cirrhosis: a prospective cohort study. </w:t>
      </w:r>
      <w:r w:rsidRPr="00504FBF">
        <w:rPr>
          <w:rFonts w:ascii="Book Antiqua" w:eastAsia="Book Antiqua" w:hAnsi="Book Antiqua" w:cs="Book Antiqua"/>
          <w:i/>
          <w:iCs/>
          <w:color w:val="000000"/>
        </w:rPr>
        <w:t>Dig Liver Dis</w:t>
      </w:r>
      <w:r w:rsidRPr="00504FBF">
        <w:rPr>
          <w:rFonts w:ascii="Book Antiqua" w:eastAsia="Book Antiqua" w:hAnsi="Book Antiqua" w:cs="Book Antiqua"/>
          <w:color w:val="000000"/>
        </w:rPr>
        <w:t xml:space="preserve"> 2015; </w:t>
      </w:r>
      <w:r w:rsidRPr="00504FBF">
        <w:rPr>
          <w:rFonts w:ascii="Book Antiqua" w:eastAsia="Book Antiqua" w:hAnsi="Book Antiqua" w:cs="Book Antiqua"/>
          <w:b/>
          <w:bCs/>
          <w:color w:val="000000"/>
        </w:rPr>
        <w:t>47</w:t>
      </w:r>
      <w:r w:rsidRPr="00504FBF">
        <w:rPr>
          <w:rFonts w:ascii="Book Antiqua" w:eastAsia="Book Antiqua" w:hAnsi="Book Antiqua" w:cs="Book Antiqua"/>
          <w:color w:val="000000"/>
        </w:rPr>
        <w:t>: 309-314 [PMID: 25618555 DOI: 10.1016/j.dld.2014.12.015]</w:t>
      </w:r>
    </w:p>
    <w:p w14:paraId="490A0FBF" w14:textId="192C9B76" w:rsidR="00A77B3E" w:rsidRPr="00504FBF" w:rsidRDefault="008D170E">
      <w:pPr>
        <w:spacing w:line="360" w:lineRule="auto"/>
        <w:jc w:val="both"/>
      </w:pPr>
      <w:proofErr w:type="gramStart"/>
      <w:r w:rsidRPr="00504FBF">
        <w:rPr>
          <w:rFonts w:ascii="Book Antiqua" w:eastAsia="Book Antiqua" w:hAnsi="Book Antiqua" w:cs="Book Antiqua"/>
          <w:color w:val="000000"/>
        </w:rPr>
        <w:lastRenderedPageBreak/>
        <w:t xml:space="preserve">37 </w:t>
      </w:r>
      <w:proofErr w:type="spellStart"/>
      <w:r w:rsidR="006776CD" w:rsidRPr="00504FBF">
        <w:rPr>
          <w:rFonts w:ascii="Book Antiqua" w:eastAsia="Book Antiqua" w:hAnsi="Book Antiqua" w:cs="Book Antiqua"/>
          <w:b/>
          <w:bCs/>
          <w:color w:val="000000"/>
        </w:rPr>
        <w:t>Reriani</w:t>
      </w:r>
      <w:proofErr w:type="spellEnd"/>
      <w:r w:rsidR="006776CD" w:rsidRPr="00504FBF">
        <w:rPr>
          <w:rFonts w:ascii="Book Antiqua" w:eastAsia="Book Antiqua" w:hAnsi="Book Antiqua" w:cs="Book Antiqua"/>
          <w:b/>
          <w:bCs/>
          <w:color w:val="000000"/>
        </w:rPr>
        <w:t xml:space="preserve"> MK</w:t>
      </w:r>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color w:val="000000"/>
        </w:rPr>
        <w:t>Lerman</w:t>
      </w:r>
      <w:proofErr w:type="spellEnd"/>
      <w:r w:rsidR="006776CD" w:rsidRPr="00504FBF">
        <w:rPr>
          <w:rFonts w:ascii="Book Antiqua" w:eastAsia="Book Antiqua" w:hAnsi="Book Antiqua" w:cs="Book Antiqua"/>
          <w:color w:val="000000"/>
        </w:rPr>
        <w:t xml:space="preserve"> LO, </w:t>
      </w:r>
      <w:proofErr w:type="spellStart"/>
      <w:r w:rsidR="006776CD" w:rsidRPr="00504FBF">
        <w:rPr>
          <w:rFonts w:ascii="Book Antiqua" w:eastAsia="Book Antiqua" w:hAnsi="Book Antiqua" w:cs="Book Antiqua"/>
          <w:color w:val="000000"/>
        </w:rPr>
        <w:t>Lerman</w:t>
      </w:r>
      <w:proofErr w:type="spellEnd"/>
      <w:r w:rsidR="006776CD" w:rsidRPr="00504FBF">
        <w:rPr>
          <w:rFonts w:ascii="Book Antiqua" w:eastAsia="Book Antiqua" w:hAnsi="Book Antiqua" w:cs="Book Antiqua"/>
          <w:color w:val="000000"/>
        </w:rPr>
        <w:t xml:space="preserve"> A. Endothelial function as a functional expression of cardiovascular risk factors.</w:t>
      </w:r>
      <w:proofErr w:type="gramEnd"/>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i/>
          <w:iCs/>
          <w:color w:val="000000"/>
        </w:rPr>
        <w:t>Biomark</w:t>
      </w:r>
      <w:proofErr w:type="spellEnd"/>
      <w:r w:rsidR="006776CD" w:rsidRPr="00504FBF">
        <w:rPr>
          <w:rFonts w:ascii="Book Antiqua" w:eastAsia="Book Antiqua" w:hAnsi="Book Antiqua" w:cs="Book Antiqua"/>
          <w:i/>
          <w:iCs/>
          <w:color w:val="000000"/>
        </w:rPr>
        <w:t xml:space="preserve"> Med</w:t>
      </w:r>
      <w:r w:rsidR="006776CD" w:rsidRPr="00504FBF">
        <w:rPr>
          <w:rFonts w:ascii="Book Antiqua" w:eastAsia="Book Antiqua" w:hAnsi="Book Antiqua" w:cs="Book Antiqua"/>
          <w:color w:val="000000"/>
        </w:rPr>
        <w:t xml:space="preserve"> 2010; </w:t>
      </w:r>
      <w:r w:rsidR="006776CD" w:rsidRPr="00504FBF">
        <w:rPr>
          <w:rFonts w:ascii="Book Antiqua" w:eastAsia="Book Antiqua" w:hAnsi="Book Antiqua" w:cs="Book Antiqua"/>
          <w:b/>
          <w:bCs/>
          <w:color w:val="000000"/>
        </w:rPr>
        <w:t>4</w:t>
      </w:r>
      <w:r w:rsidR="006776CD" w:rsidRPr="00504FBF">
        <w:rPr>
          <w:rFonts w:ascii="Book Antiqua" w:eastAsia="Book Antiqua" w:hAnsi="Book Antiqua" w:cs="Book Antiqua"/>
          <w:color w:val="000000"/>
        </w:rPr>
        <w:t>: 351-360 [PMID: 20550469 DOI: 10.2217/bmm.10.61]</w:t>
      </w:r>
    </w:p>
    <w:p w14:paraId="220AFF8F" w14:textId="5F54BDB4" w:rsidR="00A77B3E" w:rsidRPr="00504FBF" w:rsidRDefault="008D170E">
      <w:pPr>
        <w:spacing w:line="360" w:lineRule="auto"/>
        <w:jc w:val="both"/>
      </w:pPr>
      <w:r w:rsidRPr="00504FBF">
        <w:rPr>
          <w:rFonts w:ascii="Book Antiqua" w:eastAsia="Book Antiqua" w:hAnsi="Book Antiqua" w:cs="Book Antiqua"/>
          <w:color w:val="000000"/>
        </w:rPr>
        <w:t xml:space="preserve">38 </w:t>
      </w:r>
      <w:r w:rsidR="006776CD" w:rsidRPr="00504FBF">
        <w:rPr>
          <w:rFonts w:ascii="Book Antiqua" w:eastAsia="Book Antiqua" w:hAnsi="Book Antiqua" w:cs="Book Antiqua"/>
          <w:b/>
          <w:bCs/>
          <w:color w:val="000000"/>
        </w:rPr>
        <w:t>Nishikawa H</w:t>
      </w:r>
      <w:r w:rsidR="006776CD" w:rsidRPr="00504FBF">
        <w:rPr>
          <w:rFonts w:ascii="Book Antiqua" w:eastAsia="Book Antiqua" w:hAnsi="Book Antiqua" w:cs="Book Antiqua"/>
          <w:color w:val="000000"/>
        </w:rPr>
        <w:t xml:space="preserve">, Osaki Y. Liver Cirrhosis: Evaluation, Nutritional Status, and Prognosis. </w:t>
      </w:r>
      <w:r w:rsidR="006776CD" w:rsidRPr="00504FBF">
        <w:rPr>
          <w:rFonts w:ascii="Book Antiqua" w:eastAsia="Book Antiqua" w:hAnsi="Book Antiqua" w:cs="Book Antiqua"/>
          <w:i/>
          <w:iCs/>
          <w:color w:val="000000"/>
        </w:rPr>
        <w:t xml:space="preserve">Mediators </w:t>
      </w:r>
      <w:proofErr w:type="spellStart"/>
      <w:r w:rsidR="006776CD" w:rsidRPr="00504FBF">
        <w:rPr>
          <w:rFonts w:ascii="Book Antiqua" w:eastAsia="Book Antiqua" w:hAnsi="Book Antiqua" w:cs="Book Antiqua"/>
          <w:i/>
          <w:iCs/>
          <w:color w:val="000000"/>
        </w:rPr>
        <w:t>Inflamm</w:t>
      </w:r>
      <w:proofErr w:type="spellEnd"/>
      <w:r w:rsidR="006776CD" w:rsidRPr="00504FBF">
        <w:rPr>
          <w:rFonts w:ascii="Book Antiqua" w:eastAsia="Book Antiqua" w:hAnsi="Book Antiqua" w:cs="Book Antiqua"/>
          <w:color w:val="000000"/>
        </w:rPr>
        <w:t xml:space="preserve"> 2015; </w:t>
      </w:r>
      <w:r w:rsidR="006776CD" w:rsidRPr="00504FBF">
        <w:rPr>
          <w:rFonts w:ascii="Book Antiqua" w:eastAsia="Book Antiqua" w:hAnsi="Book Antiqua" w:cs="Book Antiqua"/>
          <w:b/>
          <w:bCs/>
          <w:color w:val="000000"/>
        </w:rPr>
        <w:t>2015</w:t>
      </w:r>
      <w:r w:rsidR="006776CD" w:rsidRPr="00504FBF">
        <w:rPr>
          <w:rFonts w:ascii="Book Antiqua" w:eastAsia="Book Antiqua" w:hAnsi="Book Antiqua" w:cs="Book Antiqua"/>
          <w:color w:val="000000"/>
        </w:rPr>
        <w:t>: 872152 [PMID: 26494949 DOI: 10.1155/2015/872152]</w:t>
      </w:r>
    </w:p>
    <w:p w14:paraId="1AFADD61" w14:textId="50FE994D" w:rsidR="00A77B3E" w:rsidRPr="00504FBF" w:rsidRDefault="008D170E">
      <w:pPr>
        <w:spacing w:line="360" w:lineRule="auto"/>
        <w:jc w:val="both"/>
      </w:pPr>
      <w:r w:rsidRPr="00504FBF">
        <w:rPr>
          <w:rFonts w:ascii="Book Antiqua" w:eastAsia="Book Antiqua" w:hAnsi="Book Antiqua" w:cs="Book Antiqua"/>
          <w:color w:val="000000"/>
        </w:rPr>
        <w:t xml:space="preserve">39 </w:t>
      </w:r>
      <w:r w:rsidR="006776CD" w:rsidRPr="00504FBF">
        <w:rPr>
          <w:rFonts w:ascii="Book Antiqua" w:eastAsia="Book Antiqua" w:hAnsi="Book Antiqua" w:cs="Book Antiqua"/>
          <w:b/>
          <w:bCs/>
          <w:color w:val="000000"/>
        </w:rPr>
        <w:t>Marchesini G</w:t>
      </w:r>
      <w:r w:rsidR="006776CD" w:rsidRPr="00504FBF">
        <w:rPr>
          <w:rFonts w:ascii="Book Antiqua" w:eastAsia="Book Antiqua" w:hAnsi="Book Antiqua" w:cs="Book Antiqua"/>
          <w:color w:val="000000"/>
        </w:rPr>
        <w:t xml:space="preserve">, Bianchi G, </w:t>
      </w:r>
      <w:proofErr w:type="spellStart"/>
      <w:r w:rsidR="006776CD" w:rsidRPr="00504FBF">
        <w:rPr>
          <w:rFonts w:ascii="Book Antiqua" w:eastAsia="Book Antiqua" w:hAnsi="Book Antiqua" w:cs="Book Antiqua"/>
          <w:color w:val="000000"/>
        </w:rPr>
        <w:t>Merli</w:t>
      </w:r>
      <w:proofErr w:type="spellEnd"/>
      <w:r w:rsidR="006776CD" w:rsidRPr="00504FBF">
        <w:rPr>
          <w:rFonts w:ascii="Book Antiqua" w:eastAsia="Book Antiqua" w:hAnsi="Book Antiqua" w:cs="Book Antiqua"/>
          <w:color w:val="000000"/>
        </w:rPr>
        <w:t xml:space="preserve"> M, </w:t>
      </w:r>
      <w:proofErr w:type="spellStart"/>
      <w:r w:rsidR="006776CD" w:rsidRPr="00504FBF">
        <w:rPr>
          <w:rFonts w:ascii="Book Antiqua" w:eastAsia="Book Antiqua" w:hAnsi="Book Antiqua" w:cs="Book Antiqua"/>
          <w:color w:val="000000"/>
        </w:rPr>
        <w:t>Amodio</w:t>
      </w:r>
      <w:proofErr w:type="spellEnd"/>
      <w:r w:rsidR="006776CD" w:rsidRPr="00504FBF">
        <w:rPr>
          <w:rFonts w:ascii="Book Antiqua" w:eastAsia="Book Antiqua" w:hAnsi="Book Antiqua" w:cs="Book Antiqua"/>
          <w:color w:val="000000"/>
        </w:rPr>
        <w:t xml:space="preserve"> P, </w:t>
      </w:r>
      <w:proofErr w:type="spellStart"/>
      <w:r w:rsidR="006776CD" w:rsidRPr="00504FBF">
        <w:rPr>
          <w:rFonts w:ascii="Book Antiqua" w:eastAsia="Book Antiqua" w:hAnsi="Book Antiqua" w:cs="Book Antiqua"/>
          <w:color w:val="000000"/>
        </w:rPr>
        <w:t>Panella</w:t>
      </w:r>
      <w:proofErr w:type="spellEnd"/>
      <w:r w:rsidR="006776CD" w:rsidRPr="00504FBF">
        <w:rPr>
          <w:rFonts w:ascii="Book Antiqua" w:eastAsia="Book Antiqua" w:hAnsi="Book Antiqua" w:cs="Book Antiqua"/>
          <w:color w:val="000000"/>
        </w:rPr>
        <w:t xml:space="preserve"> C, </w:t>
      </w:r>
      <w:proofErr w:type="spellStart"/>
      <w:r w:rsidR="006776CD" w:rsidRPr="00504FBF">
        <w:rPr>
          <w:rFonts w:ascii="Book Antiqua" w:eastAsia="Book Antiqua" w:hAnsi="Book Antiqua" w:cs="Book Antiqua"/>
          <w:color w:val="000000"/>
        </w:rPr>
        <w:t>Loguercio</w:t>
      </w:r>
      <w:proofErr w:type="spellEnd"/>
      <w:r w:rsidR="006776CD" w:rsidRPr="00504FBF">
        <w:rPr>
          <w:rFonts w:ascii="Book Antiqua" w:eastAsia="Book Antiqua" w:hAnsi="Book Antiqua" w:cs="Book Antiqua"/>
          <w:color w:val="000000"/>
        </w:rPr>
        <w:t xml:space="preserve"> C, Rossi Fanelli F, Abbiati R; Italian BCAA Study Group. Nutritional supplementation with branched-chain amino acids in advanced cirrhosis: a double-blind, randomized trial. </w:t>
      </w:r>
      <w:r w:rsidR="006776CD" w:rsidRPr="00504FBF">
        <w:rPr>
          <w:rFonts w:ascii="Book Antiqua" w:eastAsia="Book Antiqua" w:hAnsi="Book Antiqua" w:cs="Book Antiqua"/>
          <w:i/>
          <w:iCs/>
          <w:color w:val="000000"/>
        </w:rPr>
        <w:t>Gastroenterology</w:t>
      </w:r>
      <w:r w:rsidR="006776CD" w:rsidRPr="00504FBF">
        <w:rPr>
          <w:rFonts w:ascii="Book Antiqua" w:eastAsia="Book Antiqua" w:hAnsi="Book Antiqua" w:cs="Book Antiqua"/>
          <w:color w:val="000000"/>
        </w:rPr>
        <w:t xml:space="preserve"> 2003; </w:t>
      </w:r>
      <w:r w:rsidR="006776CD" w:rsidRPr="00504FBF">
        <w:rPr>
          <w:rFonts w:ascii="Book Antiqua" w:eastAsia="Book Antiqua" w:hAnsi="Book Antiqua" w:cs="Book Antiqua"/>
          <w:b/>
          <w:bCs/>
          <w:color w:val="000000"/>
        </w:rPr>
        <w:t>124</w:t>
      </w:r>
      <w:r w:rsidR="006776CD" w:rsidRPr="00504FBF">
        <w:rPr>
          <w:rFonts w:ascii="Book Antiqua" w:eastAsia="Book Antiqua" w:hAnsi="Book Antiqua" w:cs="Book Antiqua"/>
          <w:color w:val="000000"/>
        </w:rPr>
        <w:t>: 1792-1801 [PMID: 12806613 DOI: 10.1016/s0016-5085(03)00323-8]</w:t>
      </w:r>
    </w:p>
    <w:p w14:paraId="250B9035" w14:textId="524C02ED" w:rsidR="00A77B3E" w:rsidRPr="00504FBF" w:rsidRDefault="008D170E">
      <w:pPr>
        <w:spacing w:line="360" w:lineRule="auto"/>
        <w:jc w:val="both"/>
      </w:pPr>
      <w:r w:rsidRPr="00504FBF">
        <w:rPr>
          <w:rFonts w:ascii="Book Antiqua" w:eastAsia="Book Antiqua" w:hAnsi="Book Antiqua" w:cs="Book Antiqua"/>
          <w:color w:val="000000"/>
        </w:rPr>
        <w:t xml:space="preserve">40 </w:t>
      </w:r>
      <w:r w:rsidR="006776CD" w:rsidRPr="00504FBF">
        <w:rPr>
          <w:rFonts w:ascii="Book Antiqua" w:eastAsia="Book Antiqua" w:hAnsi="Book Antiqua" w:cs="Book Antiqua"/>
          <w:b/>
          <w:bCs/>
          <w:color w:val="000000"/>
        </w:rPr>
        <w:t>Charlton M</w:t>
      </w:r>
      <w:r w:rsidR="006776CD" w:rsidRPr="00504FBF">
        <w:rPr>
          <w:rFonts w:ascii="Book Antiqua" w:eastAsia="Book Antiqua" w:hAnsi="Book Antiqua" w:cs="Book Antiqua"/>
          <w:color w:val="000000"/>
        </w:rPr>
        <w:t xml:space="preserve">. Branched-chain amino acid enriched supplements as therapy for liver disease. </w:t>
      </w:r>
      <w:r w:rsidR="006776CD" w:rsidRPr="00504FBF">
        <w:rPr>
          <w:rFonts w:ascii="Book Antiqua" w:eastAsia="Book Antiqua" w:hAnsi="Book Antiqua" w:cs="Book Antiqua"/>
          <w:i/>
          <w:iCs/>
          <w:color w:val="000000"/>
        </w:rPr>
        <w:t xml:space="preserve">J </w:t>
      </w:r>
      <w:proofErr w:type="spellStart"/>
      <w:r w:rsidR="006776CD" w:rsidRPr="00504FBF">
        <w:rPr>
          <w:rFonts w:ascii="Book Antiqua" w:eastAsia="Book Antiqua" w:hAnsi="Book Antiqua" w:cs="Book Antiqua"/>
          <w:i/>
          <w:iCs/>
          <w:color w:val="000000"/>
        </w:rPr>
        <w:t>Nutr</w:t>
      </w:r>
      <w:proofErr w:type="spellEnd"/>
      <w:r w:rsidR="006776CD" w:rsidRPr="00504FBF">
        <w:rPr>
          <w:rFonts w:ascii="Book Antiqua" w:eastAsia="Book Antiqua" w:hAnsi="Book Antiqua" w:cs="Book Antiqua"/>
          <w:color w:val="000000"/>
        </w:rPr>
        <w:t xml:space="preserve"> 2006; </w:t>
      </w:r>
      <w:r w:rsidR="006776CD" w:rsidRPr="00504FBF">
        <w:rPr>
          <w:rFonts w:ascii="Book Antiqua" w:eastAsia="Book Antiqua" w:hAnsi="Book Antiqua" w:cs="Book Antiqua"/>
          <w:b/>
          <w:bCs/>
          <w:color w:val="000000"/>
        </w:rPr>
        <w:t>136</w:t>
      </w:r>
      <w:r w:rsidR="006776CD" w:rsidRPr="00504FBF">
        <w:rPr>
          <w:rFonts w:ascii="Book Antiqua" w:eastAsia="Book Antiqua" w:hAnsi="Book Antiqua" w:cs="Book Antiqua"/>
          <w:color w:val="000000"/>
        </w:rPr>
        <w:t>: 295S-298S [PMID: 16365102 DOI: 10.1093/</w:t>
      </w:r>
      <w:proofErr w:type="spellStart"/>
      <w:r w:rsidR="006776CD" w:rsidRPr="00504FBF">
        <w:rPr>
          <w:rFonts w:ascii="Book Antiqua" w:eastAsia="Book Antiqua" w:hAnsi="Book Antiqua" w:cs="Book Antiqua"/>
          <w:color w:val="000000"/>
        </w:rPr>
        <w:t>jn</w:t>
      </w:r>
      <w:proofErr w:type="spellEnd"/>
      <w:r w:rsidR="006776CD" w:rsidRPr="00504FBF">
        <w:rPr>
          <w:rFonts w:ascii="Book Antiqua" w:eastAsia="Book Antiqua" w:hAnsi="Book Antiqua" w:cs="Book Antiqua"/>
          <w:color w:val="000000"/>
        </w:rPr>
        <w:t>/136.1.295S]</w:t>
      </w:r>
    </w:p>
    <w:p w14:paraId="47A7FD0C" w14:textId="491923C6" w:rsidR="00A77B3E" w:rsidRPr="00504FBF" w:rsidRDefault="008D170E">
      <w:pPr>
        <w:spacing w:line="360" w:lineRule="auto"/>
        <w:jc w:val="both"/>
      </w:pPr>
      <w:r w:rsidRPr="00504FBF">
        <w:rPr>
          <w:rFonts w:ascii="Book Antiqua" w:eastAsia="Book Antiqua" w:hAnsi="Book Antiqua" w:cs="Book Antiqua"/>
          <w:color w:val="000000"/>
        </w:rPr>
        <w:t xml:space="preserve">41 </w:t>
      </w:r>
      <w:r w:rsidR="006776CD" w:rsidRPr="00504FBF">
        <w:rPr>
          <w:rFonts w:ascii="Book Antiqua" w:eastAsia="Book Antiqua" w:hAnsi="Book Antiqua" w:cs="Book Antiqua"/>
          <w:b/>
          <w:bCs/>
          <w:color w:val="000000"/>
        </w:rPr>
        <w:t>Gupta TK</w:t>
      </w:r>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color w:val="000000"/>
        </w:rPr>
        <w:t>Toruner</w:t>
      </w:r>
      <w:proofErr w:type="spellEnd"/>
      <w:r w:rsidR="006776CD" w:rsidRPr="00504FBF">
        <w:rPr>
          <w:rFonts w:ascii="Book Antiqua" w:eastAsia="Book Antiqua" w:hAnsi="Book Antiqua" w:cs="Book Antiqua"/>
          <w:color w:val="000000"/>
        </w:rPr>
        <w:t xml:space="preserve"> M, Chung MK, </w:t>
      </w:r>
      <w:proofErr w:type="spellStart"/>
      <w:r w:rsidR="006776CD" w:rsidRPr="00504FBF">
        <w:rPr>
          <w:rFonts w:ascii="Book Antiqua" w:eastAsia="Book Antiqua" w:hAnsi="Book Antiqua" w:cs="Book Antiqua"/>
          <w:color w:val="000000"/>
        </w:rPr>
        <w:t>Groszmann</w:t>
      </w:r>
      <w:proofErr w:type="spellEnd"/>
      <w:r w:rsidR="006776CD" w:rsidRPr="00504FBF">
        <w:rPr>
          <w:rFonts w:ascii="Book Antiqua" w:eastAsia="Book Antiqua" w:hAnsi="Book Antiqua" w:cs="Book Antiqua"/>
          <w:color w:val="000000"/>
        </w:rPr>
        <w:t xml:space="preserve"> RJ. </w:t>
      </w:r>
      <w:proofErr w:type="gramStart"/>
      <w:r w:rsidR="006776CD" w:rsidRPr="00504FBF">
        <w:rPr>
          <w:rFonts w:ascii="Book Antiqua" w:eastAsia="Book Antiqua" w:hAnsi="Book Antiqua" w:cs="Book Antiqua"/>
          <w:color w:val="000000"/>
        </w:rPr>
        <w:t>Endothelial dysfunction and decreased production of nitric oxide in the intrahepatic microcirculation of cirrhotic rats.</w:t>
      </w:r>
      <w:proofErr w:type="gramEnd"/>
      <w:r w:rsidR="006776CD" w:rsidRPr="00504FBF">
        <w:rPr>
          <w:rFonts w:ascii="Book Antiqua" w:eastAsia="Book Antiqua" w:hAnsi="Book Antiqua" w:cs="Book Antiqua"/>
          <w:color w:val="000000"/>
        </w:rPr>
        <w:t xml:space="preserve"> </w:t>
      </w:r>
      <w:r w:rsidR="006776CD" w:rsidRPr="00504FBF">
        <w:rPr>
          <w:rFonts w:ascii="Book Antiqua" w:eastAsia="Book Antiqua" w:hAnsi="Book Antiqua" w:cs="Book Antiqua"/>
          <w:i/>
          <w:iCs/>
          <w:color w:val="000000"/>
        </w:rPr>
        <w:t>Hepatology</w:t>
      </w:r>
      <w:r w:rsidR="006776CD" w:rsidRPr="00504FBF">
        <w:rPr>
          <w:rFonts w:ascii="Book Antiqua" w:eastAsia="Book Antiqua" w:hAnsi="Book Antiqua" w:cs="Book Antiqua"/>
          <w:color w:val="000000"/>
        </w:rPr>
        <w:t xml:space="preserve"> 1998; </w:t>
      </w:r>
      <w:r w:rsidR="006776CD" w:rsidRPr="00504FBF">
        <w:rPr>
          <w:rFonts w:ascii="Book Antiqua" w:eastAsia="Book Antiqua" w:hAnsi="Book Antiqua" w:cs="Book Antiqua"/>
          <w:b/>
          <w:bCs/>
          <w:color w:val="000000"/>
        </w:rPr>
        <w:t>28</w:t>
      </w:r>
      <w:r w:rsidR="006776CD" w:rsidRPr="00504FBF">
        <w:rPr>
          <w:rFonts w:ascii="Book Antiqua" w:eastAsia="Book Antiqua" w:hAnsi="Book Antiqua" w:cs="Book Antiqua"/>
          <w:color w:val="000000"/>
        </w:rPr>
        <w:t>: 926-931 [PMID: 9755227 DOI: 10.1002/hep.510280405]</w:t>
      </w:r>
    </w:p>
    <w:p w14:paraId="12A38D41" w14:textId="647E4F6D" w:rsidR="00A77B3E" w:rsidRPr="00504FBF" w:rsidRDefault="008D170E">
      <w:pPr>
        <w:spacing w:line="360" w:lineRule="auto"/>
        <w:jc w:val="both"/>
      </w:pPr>
      <w:r w:rsidRPr="00504FBF">
        <w:rPr>
          <w:rFonts w:ascii="Book Antiqua" w:eastAsia="Book Antiqua" w:hAnsi="Book Antiqua" w:cs="Book Antiqua"/>
          <w:color w:val="000000"/>
        </w:rPr>
        <w:t xml:space="preserve">42 </w:t>
      </w:r>
      <w:r w:rsidR="006776CD" w:rsidRPr="00504FBF">
        <w:rPr>
          <w:rFonts w:ascii="Book Antiqua" w:eastAsia="Book Antiqua" w:hAnsi="Book Antiqua" w:cs="Book Antiqua"/>
          <w:b/>
          <w:bCs/>
          <w:color w:val="000000"/>
        </w:rPr>
        <w:t>Kyrou I</w:t>
      </w:r>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color w:val="000000"/>
        </w:rPr>
        <w:t>Christou</w:t>
      </w:r>
      <w:proofErr w:type="spellEnd"/>
      <w:r w:rsidR="006776CD" w:rsidRPr="00504FBF">
        <w:rPr>
          <w:rFonts w:ascii="Book Antiqua" w:eastAsia="Book Antiqua" w:hAnsi="Book Antiqua" w:cs="Book Antiqua"/>
          <w:color w:val="000000"/>
        </w:rPr>
        <w:t xml:space="preserve"> A, </w:t>
      </w:r>
      <w:proofErr w:type="spellStart"/>
      <w:r w:rsidR="006776CD" w:rsidRPr="00504FBF">
        <w:rPr>
          <w:rFonts w:ascii="Book Antiqua" w:eastAsia="Book Antiqua" w:hAnsi="Book Antiqua" w:cs="Book Antiqua"/>
          <w:color w:val="000000"/>
        </w:rPr>
        <w:t>Panagiotakos</w:t>
      </w:r>
      <w:proofErr w:type="spellEnd"/>
      <w:r w:rsidR="006776CD" w:rsidRPr="00504FBF">
        <w:rPr>
          <w:rFonts w:ascii="Book Antiqua" w:eastAsia="Book Antiqua" w:hAnsi="Book Antiqua" w:cs="Book Antiqua"/>
          <w:color w:val="000000"/>
        </w:rPr>
        <w:t xml:space="preserve"> D, </w:t>
      </w:r>
      <w:proofErr w:type="spellStart"/>
      <w:r w:rsidR="006776CD" w:rsidRPr="00504FBF">
        <w:rPr>
          <w:rFonts w:ascii="Book Antiqua" w:eastAsia="Book Antiqua" w:hAnsi="Book Antiqua" w:cs="Book Antiqua"/>
          <w:color w:val="000000"/>
        </w:rPr>
        <w:t>Stefanaki</w:t>
      </w:r>
      <w:proofErr w:type="spellEnd"/>
      <w:r w:rsidR="006776CD" w:rsidRPr="00504FBF">
        <w:rPr>
          <w:rFonts w:ascii="Book Antiqua" w:eastAsia="Book Antiqua" w:hAnsi="Book Antiqua" w:cs="Book Antiqua"/>
          <w:color w:val="000000"/>
        </w:rPr>
        <w:t xml:space="preserve"> C, </w:t>
      </w:r>
      <w:proofErr w:type="spellStart"/>
      <w:r w:rsidR="006776CD" w:rsidRPr="00504FBF">
        <w:rPr>
          <w:rFonts w:ascii="Book Antiqua" w:eastAsia="Book Antiqua" w:hAnsi="Book Antiqua" w:cs="Book Antiqua"/>
          <w:color w:val="000000"/>
        </w:rPr>
        <w:t>Skenderi</w:t>
      </w:r>
      <w:proofErr w:type="spellEnd"/>
      <w:r w:rsidR="006776CD" w:rsidRPr="00504FBF">
        <w:rPr>
          <w:rFonts w:ascii="Book Antiqua" w:eastAsia="Book Antiqua" w:hAnsi="Book Antiqua" w:cs="Book Antiqua"/>
          <w:color w:val="000000"/>
        </w:rPr>
        <w:t xml:space="preserve"> K, </w:t>
      </w:r>
      <w:proofErr w:type="spellStart"/>
      <w:r w:rsidR="006776CD" w:rsidRPr="00504FBF">
        <w:rPr>
          <w:rFonts w:ascii="Book Antiqua" w:eastAsia="Book Antiqua" w:hAnsi="Book Antiqua" w:cs="Book Antiqua"/>
          <w:color w:val="000000"/>
        </w:rPr>
        <w:t>Katsana</w:t>
      </w:r>
      <w:proofErr w:type="spellEnd"/>
      <w:r w:rsidR="006776CD" w:rsidRPr="00504FBF">
        <w:rPr>
          <w:rFonts w:ascii="Book Antiqua" w:eastAsia="Book Antiqua" w:hAnsi="Book Antiqua" w:cs="Book Antiqua"/>
          <w:color w:val="000000"/>
        </w:rPr>
        <w:t xml:space="preserve"> K, </w:t>
      </w:r>
      <w:proofErr w:type="spellStart"/>
      <w:r w:rsidR="006776CD" w:rsidRPr="00504FBF">
        <w:rPr>
          <w:rFonts w:ascii="Book Antiqua" w:eastAsia="Book Antiqua" w:hAnsi="Book Antiqua" w:cs="Book Antiqua"/>
          <w:color w:val="000000"/>
        </w:rPr>
        <w:t>Tsigos</w:t>
      </w:r>
      <w:proofErr w:type="spellEnd"/>
      <w:r w:rsidR="006776CD" w:rsidRPr="00504FBF">
        <w:rPr>
          <w:rFonts w:ascii="Book Antiqua" w:eastAsia="Book Antiqua" w:hAnsi="Book Antiqua" w:cs="Book Antiqua"/>
          <w:color w:val="000000"/>
        </w:rPr>
        <w:t xml:space="preserve"> C. Effects of a hops (</w:t>
      </w:r>
      <w:proofErr w:type="spellStart"/>
      <w:r w:rsidR="006776CD" w:rsidRPr="00504FBF">
        <w:rPr>
          <w:rFonts w:ascii="Book Antiqua" w:eastAsia="Book Antiqua" w:hAnsi="Book Antiqua" w:cs="Book Antiqua"/>
          <w:color w:val="000000"/>
        </w:rPr>
        <w:t>Humulus</w:t>
      </w:r>
      <w:proofErr w:type="spellEnd"/>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color w:val="000000"/>
        </w:rPr>
        <w:t>lupulus</w:t>
      </w:r>
      <w:proofErr w:type="spellEnd"/>
      <w:r w:rsidR="006776CD" w:rsidRPr="00504FBF">
        <w:rPr>
          <w:rFonts w:ascii="Book Antiqua" w:eastAsia="Book Antiqua" w:hAnsi="Book Antiqua" w:cs="Book Antiqua"/>
          <w:color w:val="000000"/>
        </w:rPr>
        <w:t xml:space="preserve"> L.) dry extract supplement on self-reported depression, anxiety and stress levels in apparently healthy young adults: a randomized, placebo-controlled, double-blind, crossover pilot study. </w:t>
      </w:r>
      <w:r w:rsidR="006776CD" w:rsidRPr="00504FBF">
        <w:rPr>
          <w:rFonts w:ascii="Book Antiqua" w:eastAsia="Book Antiqua" w:hAnsi="Book Antiqua" w:cs="Book Antiqua"/>
          <w:i/>
          <w:iCs/>
          <w:color w:val="000000"/>
        </w:rPr>
        <w:t>Hormones (Athens)</w:t>
      </w:r>
      <w:r w:rsidR="006776CD" w:rsidRPr="00504FBF">
        <w:rPr>
          <w:rFonts w:ascii="Book Antiqua" w:eastAsia="Book Antiqua" w:hAnsi="Book Antiqua" w:cs="Book Antiqua"/>
          <w:color w:val="000000"/>
        </w:rPr>
        <w:t xml:space="preserve"> 2017; </w:t>
      </w:r>
      <w:r w:rsidR="006776CD" w:rsidRPr="00504FBF">
        <w:rPr>
          <w:rFonts w:ascii="Book Antiqua" w:eastAsia="Book Antiqua" w:hAnsi="Book Antiqua" w:cs="Book Antiqua"/>
          <w:b/>
          <w:bCs/>
          <w:color w:val="000000"/>
        </w:rPr>
        <w:t>16</w:t>
      </w:r>
      <w:r w:rsidR="006776CD" w:rsidRPr="00504FBF">
        <w:rPr>
          <w:rFonts w:ascii="Book Antiqua" w:eastAsia="Book Antiqua" w:hAnsi="Book Antiqua" w:cs="Book Antiqua"/>
          <w:color w:val="000000"/>
        </w:rPr>
        <w:t>: 171-180 [PMID: 28742505 DOI: 10.14310/horm.2002.1738]</w:t>
      </w:r>
    </w:p>
    <w:p w14:paraId="276EAC90" w14:textId="14368F53" w:rsidR="00A77B3E" w:rsidRDefault="008D170E">
      <w:pPr>
        <w:spacing w:line="360" w:lineRule="auto"/>
        <w:jc w:val="both"/>
      </w:pPr>
      <w:r w:rsidRPr="00504FBF">
        <w:rPr>
          <w:rFonts w:ascii="Book Antiqua" w:eastAsia="Book Antiqua" w:hAnsi="Book Antiqua" w:cs="Book Antiqua"/>
          <w:color w:val="000000"/>
        </w:rPr>
        <w:t xml:space="preserve">43 </w:t>
      </w:r>
      <w:r w:rsidR="006776CD" w:rsidRPr="00504FBF">
        <w:rPr>
          <w:rFonts w:ascii="Book Antiqua" w:eastAsia="Book Antiqua" w:hAnsi="Book Antiqua" w:cs="Book Antiqua"/>
          <w:b/>
          <w:bCs/>
          <w:color w:val="000000"/>
        </w:rPr>
        <w:t>Ruiz-</w:t>
      </w:r>
      <w:proofErr w:type="spellStart"/>
      <w:r w:rsidR="006776CD" w:rsidRPr="00504FBF">
        <w:rPr>
          <w:rFonts w:ascii="Book Antiqua" w:eastAsia="Book Antiqua" w:hAnsi="Book Antiqua" w:cs="Book Antiqua"/>
          <w:b/>
          <w:bCs/>
          <w:color w:val="000000"/>
        </w:rPr>
        <w:t>Margáin</w:t>
      </w:r>
      <w:proofErr w:type="spellEnd"/>
      <w:r w:rsidR="006776CD" w:rsidRPr="00504FBF">
        <w:rPr>
          <w:rFonts w:ascii="Book Antiqua" w:eastAsia="Book Antiqua" w:hAnsi="Book Antiqua" w:cs="Book Antiqua"/>
          <w:b/>
          <w:bCs/>
          <w:color w:val="000000"/>
        </w:rPr>
        <w:t xml:space="preserve"> A</w:t>
      </w:r>
      <w:r w:rsidR="006776CD" w:rsidRPr="00504FBF">
        <w:rPr>
          <w:rFonts w:ascii="Book Antiqua" w:eastAsia="Book Antiqua" w:hAnsi="Book Antiqua" w:cs="Book Antiqua"/>
          <w:color w:val="000000"/>
        </w:rPr>
        <w:t xml:space="preserve">, </w:t>
      </w:r>
      <w:proofErr w:type="spellStart"/>
      <w:r w:rsidR="006776CD" w:rsidRPr="00504FBF">
        <w:rPr>
          <w:rFonts w:ascii="Book Antiqua" w:eastAsia="Book Antiqua" w:hAnsi="Book Antiqua" w:cs="Book Antiqua"/>
          <w:color w:val="000000"/>
        </w:rPr>
        <w:t>Xie</w:t>
      </w:r>
      <w:proofErr w:type="spellEnd"/>
      <w:r w:rsidR="006776CD" w:rsidRPr="00504FBF">
        <w:rPr>
          <w:rFonts w:ascii="Book Antiqua" w:eastAsia="Book Antiqua" w:hAnsi="Book Antiqua" w:cs="Book Antiqua"/>
          <w:color w:val="000000"/>
        </w:rPr>
        <w:t xml:space="preserve"> JJ, Román-Calleja BM, Pauly M, White MG, Chapa-</w:t>
      </w:r>
      <w:proofErr w:type="spellStart"/>
      <w:r w:rsidR="006776CD" w:rsidRPr="00504FBF">
        <w:rPr>
          <w:rFonts w:ascii="Book Antiqua" w:eastAsia="Book Antiqua" w:hAnsi="Book Antiqua" w:cs="Book Antiqua"/>
          <w:color w:val="000000"/>
        </w:rPr>
        <w:t>Ibargüengoitia</w:t>
      </w:r>
      <w:proofErr w:type="spellEnd"/>
      <w:r w:rsidR="006776CD" w:rsidRPr="00504FBF">
        <w:rPr>
          <w:rFonts w:ascii="Book Antiqua" w:eastAsia="Book Antiqua" w:hAnsi="Book Antiqua" w:cs="Book Antiqua"/>
          <w:color w:val="000000"/>
        </w:rPr>
        <w:t xml:space="preserve"> M, Campos-</w:t>
      </w:r>
      <w:proofErr w:type="spellStart"/>
      <w:r w:rsidR="006776CD" w:rsidRPr="00504FBF">
        <w:rPr>
          <w:rFonts w:ascii="Book Antiqua" w:eastAsia="Book Antiqua" w:hAnsi="Book Antiqua" w:cs="Book Antiqua"/>
          <w:color w:val="000000"/>
        </w:rPr>
        <w:t>Murguía</w:t>
      </w:r>
      <w:proofErr w:type="spellEnd"/>
      <w:r w:rsidR="006776CD" w:rsidRPr="00504FBF">
        <w:rPr>
          <w:rFonts w:ascii="Book Antiqua" w:eastAsia="Book Antiqua" w:hAnsi="Book Antiqua" w:cs="Book Antiqua"/>
          <w:color w:val="000000"/>
        </w:rPr>
        <w:t xml:space="preserve"> A, González-</w:t>
      </w:r>
      <w:proofErr w:type="spellStart"/>
      <w:r w:rsidR="006776CD" w:rsidRPr="00504FBF">
        <w:rPr>
          <w:rFonts w:ascii="Book Antiqua" w:eastAsia="Book Antiqua" w:hAnsi="Book Antiqua" w:cs="Book Antiqua"/>
          <w:color w:val="000000"/>
        </w:rPr>
        <w:t>Regueiro</w:t>
      </w:r>
      <w:proofErr w:type="spellEnd"/>
      <w:r w:rsidR="006776CD" w:rsidRPr="00504FBF">
        <w:rPr>
          <w:rFonts w:ascii="Book Antiqua" w:eastAsia="Book Antiqua" w:hAnsi="Book Antiqua" w:cs="Book Antiqua"/>
          <w:color w:val="000000"/>
        </w:rPr>
        <w:t xml:space="preserve"> JA, Macias-Rodríguez RU, Duarte-</w:t>
      </w:r>
      <w:proofErr w:type="spellStart"/>
      <w:r w:rsidR="006776CD" w:rsidRPr="00504FBF">
        <w:rPr>
          <w:rFonts w:ascii="Book Antiqua" w:eastAsia="Book Antiqua" w:hAnsi="Book Antiqua" w:cs="Book Antiqua"/>
          <w:color w:val="000000"/>
        </w:rPr>
        <w:t>Rojo</w:t>
      </w:r>
      <w:proofErr w:type="spellEnd"/>
      <w:r w:rsidR="006776CD" w:rsidRPr="00504FBF">
        <w:rPr>
          <w:rFonts w:ascii="Book Antiqua" w:eastAsia="Book Antiqua" w:hAnsi="Book Antiqua" w:cs="Book Antiqua"/>
          <w:color w:val="000000"/>
        </w:rPr>
        <w:t xml:space="preserve"> A. Phase angle from bioelectrical impedance for the assessment of sarcopenia in cirrhosis with or without ascites. </w:t>
      </w:r>
      <w:r w:rsidR="006776CD" w:rsidRPr="00504FBF">
        <w:rPr>
          <w:rFonts w:ascii="Book Antiqua" w:eastAsia="Book Antiqua" w:hAnsi="Book Antiqua" w:cs="Book Antiqua"/>
          <w:i/>
          <w:iCs/>
          <w:color w:val="000000"/>
        </w:rPr>
        <w:t>Clin Gastroenterol Hepatol</w:t>
      </w:r>
      <w:r w:rsidR="006776CD" w:rsidRPr="00504FBF">
        <w:rPr>
          <w:rFonts w:ascii="Book Antiqua" w:eastAsia="Book Antiqua" w:hAnsi="Book Antiqua" w:cs="Book Antiqua"/>
          <w:color w:val="000000"/>
        </w:rPr>
        <w:t xml:space="preserve"> 2020;</w:t>
      </w:r>
      <w:r w:rsidR="008D25EF" w:rsidRPr="00504FBF">
        <w:rPr>
          <w:rFonts w:ascii="Book Antiqua" w:eastAsia="Book Antiqua" w:hAnsi="Book Antiqua" w:cs="Book Antiqua"/>
          <w:color w:val="000000"/>
        </w:rPr>
        <w:t xml:space="preserve"> Online ahead of print </w:t>
      </w:r>
      <w:r w:rsidR="006776CD" w:rsidRPr="00504FBF">
        <w:rPr>
          <w:rFonts w:ascii="Book Antiqua" w:eastAsia="Book Antiqua" w:hAnsi="Book Antiqua" w:cs="Book Antiqua"/>
          <w:color w:val="000000"/>
        </w:rPr>
        <w:t>[PMID: 32890753 DOI: 10.1016/j.cgh.2020.08.066]</w:t>
      </w:r>
    </w:p>
    <w:p w14:paraId="5BDEE1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87BA54" w14:textId="77777777" w:rsidR="00A77B3E" w:rsidRDefault="006776CD">
      <w:pPr>
        <w:spacing w:line="360" w:lineRule="auto"/>
        <w:jc w:val="both"/>
      </w:pPr>
      <w:r>
        <w:rPr>
          <w:rFonts w:ascii="Book Antiqua" w:eastAsia="Book Antiqua" w:hAnsi="Book Antiqua" w:cs="Book Antiqua"/>
          <w:b/>
          <w:color w:val="000000"/>
        </w:rPr>
        <w:lastRenderedPageBreak/>
        <w:t>Footnotes</w:t>
      </w:r>
    </w:p>
    <w:p w14:paraId="4203DCBE" w14:textId="1D18A462" w:rsidR="00A77B3E" w:rsidRDefault="006776CD">
      <w:pPr>
        <w:spacing w:line="360" w:lineRule="auto"/>
        <w:jc w:val="both"/>
      </w:pPr>
      <w:r>
        <w:rPr>
          <w:rFonts w:ascii="Book Antiqua" w:eastAsia="Book Antiqua" w:hAnsi="Book Antiqua" w:cs="Book Antiqua"/>
          <w:b/>
          <w:bCs/>
          <w:color w:val="000000"/>
        </w:rPr>
        <w:t xml:space="preserve">Institutional review board statement: </w:t>
      </w:r>
      <w:r w:rsidR="009064F4" w:rsidRPr="005E267F">
        <w:rPr>
          <w:rFonts w:ascii="Book Antiqua" w:eastAsia="Book Antiqua" w:hAnsi="Book Antiqua" w:cs="Book Antiqua"/>
          <w:bCs/>
          <w:color w:val="000000"/>
        </w:rPr>
        <w:t>The s</w:t>
      </w:r>
      <w:r w:rsidRPr="009064F4">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udy protocol was approved by the local Research and Ethics Committee at the institution (</w:t>
      </w:r>
      <w:r w:rsidR="008D170E">
        <w:rPr>
          <w:rFonts w:ascii="Book Antiqua" w:eastAsia="Book Antiqua" w:hAnsi="Book Antiqua" w:cs="Book Antiqua"/>
          <w:color w:val="000000"/>
          <w:shd w:val="clear" w:color="auto" w:fill="FFFFFF"/>
        </w:rPr>
        <w:t xml:space="preserve">No. </w:t>
      </w:r>
      <w:proofErr w:type="gramStart"/>
      <w:r>
        <w:rPr>
          <w:rFonts w:ascii="Book Antiqua" w:eastAsia="Book Antiqua" w:hAnsi="Book Antiqua" w:cs="Book Antiqua"/>
          <w:color w:val="000000"/>
          <w:shd w:val="clear" w:color="auto" w:fill="FFFFFF"/>
        </w:rPr>
        <w:t>Ref.</w:t>
      </w:r>
      <w:r w:rsidR="009064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1605).</w:t>
      </w:r>
      <w:proofErr w:type="gramEnd"/>
    </w:p>
    <w:p w14:paraId="29382FA7" w14:textId="77777777" w:rsidR="00A77B3E" w:rsidRDefault="00A77B3E">
      <w:pPr>
        <w:spacing w:line="360" w:lineRule="auto"/>
        <w:jc w:val="both"/>
      </w:pPr>
    </w:p>
    <w:p w14:paraId="6B88F035" w14:textId="1D656A38" w:rsidR="00A77B3E" w:rsidRDefault="006776CD">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 xml:space="preserve">This study is registered at </w:t>
      </w:r>
      <w:r w:rsidRPr="008D170E">
        <w:rPr>
          <w:rFonts w:ascii="Book Antiqua" w:eastAsia="Book Antiqua" w:hAnsi="Book Antiqua" w:cs="Book Antiqua"/>
          <w:color w:val="000000"/>
          <w:shd w:val="clear" w:color="auto" w:fill="FFFFFF"/>
        </w:rPr>
        <w:t>https://clinicaltrials.gov</w:t>
      </w:r>
      <w:r>
        <w:rPr>
          <w:rFonts w:ascii="Book Antiqua" w:eastAsia="Book Antiqua" w:hAnsi="Book Antiqua" w:cs="Book Antiqua"/>
          <w:color w:val="000000"/>
          <w:shd w:val="clear" w:color="auto" w:fill="FFFFFF"/>
        </w:rPr>
        <w:t>. The registration identification number is</w:t>
      </w:r>
      <w:r>
        <w:rPr>
          <w:rFonts w:ascii="Book Antiqua" w:eastAsia="Book Antiqua" w:hAnsi="Book Antiqua" w:cs="Book Antiqua"/>
          <w:color w:val="000000"/>
        </w:rPr>
        <w:t xml:space="preserve"> NCT04041115.</w:t>
      </w:r>
    </w:p>
    <w:p w14:paraId="7F741996" w14:textId="77777777" w:rsidR="00A77B3E" w:rsidRDefault="00A77B3E">
      <w:pPr>
        <w:spacing w:line="360" w:lineRule="auto"/>
        <w:jc w:val="both"/>
      </w:pPr>
    </w:p>
    <w:p w14:paraId="240684E8" w14:textId="77777777" w:rsidR="00A77B3E" w:rsidRDefault="006776C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9258409" w14:textId="77777777" w:rsidR="00A77B3E" w:rsidRDefault="00A77B3E">
      <w:pPr>
        <w:spacing w:line="360" w:lineRule="auto"/>
        <w:jc w:val="both"/>
      </w:pPr>
    </w:p>
    <w:p w14:paraId="69434EFE" w14:textId="2B9714A1" w:rsidR="00A77B3E" w:rsidRDefault="006776CD">
      <w:pPr>
        <w:spacing w:line="360" w:lineRule="auto"/>
        <w:jc w:val="both"/>
      </w:pPr>
      <w:r>
        <w:rPr>
          <w:rFonts w:ascii="Book Antiqua" w:eastAsia="Book Antiqua" w:hAnsi="Book Antiqua" w:cs="Book Antiqua"/>
          <w:b/>
          <w:bCs/>
          <w:color w:val="000000"/>
        </w:rPr>
        <w:t>Conflict-of-interest statement:</w:t>
      </w:r>
      <w:r w:rsidR="00480960">
        <w:rPr>
          <w:rFonts w:ascii="Book Antiqua" w:eastAsia="Book Antiqua" w:hAnsi="Book Antiqua" w:cs="Book Antiqua"/>
          <w:b/>
          <w:bCs/>
          <w:color w:val="000000"/>
        </w:rPr>
        <w:t xml:space="preserve"> </w:t>
      </w:r>
      <w:r w:rsidR="00265679" w:rsidRPr="00FF2088">
        <w:rPr>
          <w:rFonts w:ascii="Book Antiqua" w:eastAsia="Book Antiqua" w:hAnsi="Book Antiqua" w:cs="Book Antiqua"/>
          <w:color w:val="000000"/>
        </w:rPr>
        <w:t xml:space="preserve">This study was supported by a research grant awarded in 2014 to Ricardo U. </w:t>
      </w:r>
      <w:proofErr w:type="spellStart"/>
      <w:r w:rsidR="00265679" w:rsidRPr="00FF2088">
        <w:rPr>
          <w:rFonts w:ascii="Book Antiqua" w:eastAsia="Book Antiqua" w:hAnsi="Book Antiqua" w:cs="Book Antiqua"/>
          <w:color w:val="000000"/>
        </w:rPr>
        <w:t>Macías</w:t>
      </w:r>
      <w:proofErr w:type="spellEnd"/>
      <w:r w:rsidR="00265679" w:rsidRPr="00FF2088">
        <w:rPr>
          <w:rFonts w:ascii="Book Antiqua" w:eastAsia="Book Antiqua" w:hAnsi="Book Antiqua" w:cs="Book Antiqua"/>
          <w:color w:val="000000"/>
        </w:rPr>
        <w:t xml:space="preserve">-Rodríguez. The grant was derived from a call for scientific research from the Mexican Beer Council (MBC) and was evaluated by an independent scientific council (Research Committee on beer and health (RCBH)/ </w:t>
      </w:r>
      <w:proofErr w:type="spellStart"/>
      <w:r w:rsidR="00265679" w:rsidRPr="00FF2088">
        <w:rPr>
          <w:rFonts w:ascii="Book Antiqua" w:eastAsia="Book Antiqua" w:hAnsi="Book Antiqua" w:cs="Book Antiqua"/>
          <w:color w:val="000000"/>
        </w:rPr>
        <w:t>Consejo</w:t>
      </w:r>
      <w:proofErr w:type="spellEnd"/>
      <w:r w:rsidR="00265679" w:rsidRPr="00FF2088">
        <w:rPr>
          <w:rFonts w:ascii="Book Antiqua" w:eastAsia="Book Antiqua" w:hAnsi="Book Antiqua" w:cs="Book Antiqua"/>
          <w:color w:val="000000"/>
        </w:rPr>
        <w:t xml:space="preserve"> de </w:t>
      </w:r>
      <w:proofErr w:type="spellStart"/>
      <w:r w:rsidR="00265679" w:rsidRPr="00FF2088">
        <w:rPr>
          <w:rFonts w:ascii="Book Antiqua" w:eastAsia="Book Antiqua" w:hAnsi="Book Antiqua" w:cs="Book Antiqua"/>
          <w:color w:val="000000"/>
        </w:rPr>
        <w:t>Investigación</w:t>
      </w:r>
      <w:proofErr w:type="spellEnd"/>
      <w:r w:rsidR="00265679" w:rsidRPr="00FF2088">
        <w:rPr>
          <w:rFonts w:ascii="Book Antiqua" w:eastAsia="Book Antiqua" w:hAnsi="Book Antiqua" w:cs="Book Antiqua"/>
          <w:color w:val="000000"/>
        </w:rPr>
        <w:t xml:space="preserve"> </w:t>
      </w:r>
      <w:proofErr w:type="spellStart"/>
      <w:r w:rsidR="00265679" w:rsidRPr="00FF2088">
        <w:rPr>
          <w:rFonts w:ascii="Book Antiqua" w:eastAsia="Book Antiqua" w:hAnsi="Book Antiqua" w:cs="Book Antiqua"/>
          <w:color w:val="000000"/>
        </w:rPr>
        <w:t>sobre</w:t>
      </w:r>
      <w:proofErr w:type="spellEnd"/>
      <w:r w:rsidR="00265679" w:rsidRPr="00FF2088">
        <w:rPr>
          <w:rFonts w:ascii="Book Antiqua" w:eastAsia="Book Antiqua" w:hAnsi="Book Antiqua" w:cs="Book Antiqua"/>
          <w:color w:val="000000"/>
        </w:rPr>
        <w:t xml:space="preserve"> </w:t>
      </w:r>
      <w:proofErr w:type="spellStart"/>
      <w:r w:rsidR="00265679" w:rsidRPr="00FF2088">
        <w:rPr>
          <w:rFonts w:ascii="Book Antiqua" w:eastAsia="Book Antiqua" w:hAnsi="Book Antiqua" w:cs="Book Antiqua"/>
          <w:color w:val="000000"/>
        </w:rPr>
        <w:t>Salud</w:t>
      </w:r>
      <w:proofErr w:type="spellEnd"/>
      <w:r w:rsidR="00265679" w:rsidRPr="00FF2088">
        <w:rPr>
          <w:rFonts w:ascii="Book Antiqua" w:eastAsia="Book Antiqua" w:hAnsi="Book Antiqua" w:cs="Book Antiqua"/>
          <w:color w:val="000000"/>
        </w:rPr>
        <w:t xml:space="preserve"> y </w:t>
      </w:r>
      <w:proofErr w:type="spellStart"/>
      <w:r w:rsidR="00265679" w:rsidRPr="00FF2088">
        <w:rPr>
          <w:rFonts w:ascii="Book Antiqua" w:eastAsia="Book Antiqua" w:hAnsi="Book Antiqua" w:cs="Book Antiqua"/>
          <w:color w:val="000000"/>
        </w:rPr>
        <w:t>Cerveza</w:t>
      </w:r>
      <w:proofErr w:type="spellEnd"/>
      <w:r w:rsidR="00265679" w:rsidRPr="00FF2088">
        <w:rPr>
          <w:rFonts w:ascii="Book Antiqua" w:eastAsia="Book Antiqua" w:hAnsi="Book Antiqua" w:cs="Book Antiqua"/>
          <w:color w:val="000000"/>
        </w:rPr>
        <w:t xml:space="preserve"> A.C).</w:t>
      </w:r>
      <w:r w:rsidR="00265679" w:rsidRPr="00265679">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Neither the MBC nor the members of the Committee (RCBH) had any influence in the design or development of the study, nor participated in the drafting of the manuscript, data analysis or data interpretation which was established </w:t>
      </w:r>
      <w:r>
        <w:rPr>
          <w:rFonts w:ascii="Book Antiqua" w:eastAsia="Book Antiqua" w:hAnsi="Book Antiqua" w:cs="Book Antiqua"/>
          <w:i/>
          <w:iCs/>
          <w:color w:val="000000"/>
          <w:shd w:val="clear" w:color="auto" w:fill="FFFFFF"/>
        </w:rPr>
        <w:t>a priori</w:t>
      </w:r>
      <w:r>
        <w:rPr>
          <w:rFonts w:ascii="Book Antiqua" w:eastAsia="Book Antiqua" w:hAnsi="Book Antiqua" w:cs="Book Antiqua"/>
          <w:color w:val="000000"/>
          <w:shd w:val="clear" w:color="auto" w:fill="FFFFFF"/>
        </w:rPr>
        <w:t xml:space="preserve"> with a legally binding contract to ensure the independence of the research. The non-alcoholic beer used in this study does not belong to or is produced by the Mexican Beer Council (MBC). None of the authors have any actual or past relationship with the company producing the non-alcoholic beer. </w:t>
      </w:r>
    </w:p>
    <w:p w14:paraId="563A5BC3" w14:textId="77777777" w:rsidR="00A77B3E" w:rsidRDefault="00A77B3E">
      <w:pPr>
        <w:spacing w:line="360" w:lineRule="auto"/>
        <w:jc w:val="both"/>
      </w:pPr>
    </w:p>
    <w:p w14:paraId="17DF1A7D" w14:textId="55670709" w:rsidR="00A77B3E" w:rsidRDefault="006776CD">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zCs w:val="32"/>
        </w:rPr>
        <w:t xml:space="preserve">Participant data that underlie the results reported in this article after deidentification (Text, tables, figures, appendices) and other documents (study protocol, statistical analysis plan and analytic code) </w:t>
      </w:r>
      <w:r w:rsidR="009064F4">
        <w:rPr>
          <w:rFonts w:ascii="Book Antiqua" w:eastAsia="Book Antiqua" w:hAnsi="Book Antiqua" w:cs="Book Antiqua"/>
          <w:color w:val="000000"/>
          <w:szCs w:val="32"/>
        </w:rPr>
        <w:t xml:space="preserve">are </w:t>
      </w:r>
      <w:r>
        <w:rPr>
          <w:rFonts w:ascii="Book Antiqua" w:eastAsia="Book Antiqua" w:hAnsi="Book Antiqua" w:cs="Book Antiqua"/>
          <w:color w:val="000000"/>
          <w:szCs w:val="32"/>
        </w:rPr>
        <w:t xml:space="preserve">available </w:t>
      </w:r>
      <w:r w:rsidR="009064F4">
        <w:rPr>
          <w:rFonts w:ascii="Book Antiqua" w:eastAsia="Book Antiqua" w:hAnsi="Book Antiqua" w:cs="Book Antiqua"/>
          <w:color w:val="000000"/>
          <w:szCs w:val="32"/>
        </w:rPr>
        <w:t>on</w:t>
      </w:r>
      <w:r>
        <w:rPr>
          <w:rFonts w:ascii="Book Antiqua" w:eastAsia="Book Antiqua" w:hAnsi="Book Antiqua" w:cs="Book Antiqua"/>
          <w:color w:val="000000"/>
          <w:szCs w:val="32"/>
        </w:rPr>
        <w:t xml:space="preserve"> request </w:t>
      </w:r>
      <w:r>
        <w:rPr>
          <w:rFonts w:ascii="Book Antiqua" w:eastAsia="Book Antiqua" w:hAnsi="Book Antiqua" w:cs="Book Antiqua"/>
          <w:color w:val="000000"/>
          <w:szCs w:val="32"/>
          <w:shd w:val="clear" w:color="auto" w:fill="FFFFFF"/>
        </w:rPr>
        <w:t>from the corresponding author at ricardomacro@yahoo.com.mx</w:t>
      </w:r>
      <w:r w:rsidR="00BB31EE">
        <w:rPr>
          <w:rFonts w:ascii="Book Antiqua" w:eastAsia="Book Antiqua" w:hAnsi="Book Antiqua" w:cs="Book Antiqua"/>
          <w:color w:val="000000"/>
          <w:szCs w:val="32"/>
          <w:shd w:val="clear" w:color="auto" w:fill="FFFFFF"/>
        </w:rPr>
        <w:t>.</w:t>
      </w:r>
    </w:p>
    <w:p w14:paraId="6507EE4C" w14:textId="77777777" w:rsidR="00A77B3E" w:rsidRDefault="00A77B3E">
      <w:pPr>
        <w:spacing w:line="360" w:lineRule="auto"/>
        <w:jc w:val="both"/>
      </w:pPr>
    </w:p>
    <w:p w14:paraId="7C4DBEFC" w14:textId="77777777" w:rsidR="00A77B3E" w:rsidRDefault="006776CD">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 xml:space="preserve">The authors have read the CONSORT 2010 Statement, and the manuscript was prepared and revised according to the CONSORT 2010 Statement. </w:t>
      </w:r>
    </w:p>
    <w:p w14:paraId="4DA4C088" w14:textId="77777777" w:rsidR="00A77B3E" w:rsidRDefault="00A77B3E">
      <w:pPr>
        <w:spacing w:line="360" w:lineRule="auto"/>
        <w:jc w:val="both"/>
      </w:pPr>
    </w:p>
    <w:p w14:paraId="447B0C54" w14:textId="77777777" w:rsidR="00A77B3E" w:rsidRDefault="006776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94D413" w14:textId="77777777" w:rsidR="00A77B3E" w:rsidRDefault="00A77B3E">
      <w:pPr>
        <w:spacing w:line="360" w:lineRule="auto"/>
        <w:jc w:val="both"/>
      </w:pPr>
    </w:p>
    <w:p w14:paraId="4B98A369" w14:textId="5073743A"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76553">
        <w:rPr>
          <w:rFonts w:ascii="Book Antiqua" w:eastAsia="Book Antiqua" w:hAnsi="Book Antiqua" w:cs="Book Antiqua"/>
          <w:color w:val="000000"/>
        </w:rPr>
        <w:t>d manu</w:t>
      </w:r>
      <w:r>
        <w:rPr>
          <w:rFonts w:ascii="Book Antiqua" w:eastAsia="Book Antiqua" w:hAnsi="Book Antiqua" w:cs="Book Antiqua"/>
          <w:color w:val="000000"/>
        </w:rPr>
        <w:t>script</w:t>
      </w:r>
    </w:p>
    <w:p w14:paraId="5D0B1888" w14:textId="77777777" w:rsidR="00321EEC" w:rsidRDefault="00321EEC">
      <w:pPr>
        <w:spacing w:line="360" w:lineRule="auto"/>
        <w:jc w:val="both"/>
      </w:pPr>
    </w:p>
    <w:p w14:paraId="39C1CA10" w14:textId="7C3DE871" w:rsidR="00A77B3E" w:rsidRPr="00CC2F33" w:rsidRDefault="006776CD" w:rsidP="00CC2F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sidR="00CC2F33" w:rsidRPr="00CC2F33">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w:t>
      </w:r>
      <w:r w:rsidR="00CC2F33" w:rsidRPr="00CC2F33">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561FC8">
        <w:rPr>
          <w:rFonts w:ascii="Book Antiqua" w:eastAsia="Book Antiqua" w:hAnsi="Book Antiqua" w:cs="Book Antiqua"/>
          <w:color w:val="000000"/>
        </w:rPr>
        <w:t xml:space="preserve">and </w:t>
      </w:r>
      <w:r w:rsidR="00B91BEC" w:rsidRPr="00B91BEC">
        <w:rPr>
          <w:rFonts w:ascii="Book Antiqua" w:eastAsia="Book Antiqua" w:hAnsi="Book Antiqua" w:cs="Book Antiqua"/>
          <w:color w:val="000000"/>
        </w:rPr>
        <w:t>European Society of Gastrointestinal Endoscopy</w:t>
      </w:r>
      <w:r>
        <w:rPr>
          <w:rFonts w:ascii="Book Antiqua" w:eastAsia="Book Antiqua" w:hAnsi="Book Antiqua" w:cs="Book Antiqua"/>
          <w:color w:val="000000"/>
        </w:rPr>
        <w:t>.</w:t>
      </w:r>
    </w:p>
    <w:p w14:paraId="5A719643" w14:textId="77777777" w:rsidR="00A77B3E" w:rsidRDefault="00A77B3E">
      <w:pPr>
        <w:spacing w:line="360" w:lineRule="auto"/>
        <w:jc w:val="both"/>
      </w:pPr>
    </w:p>
    <w:p w14:paraId="529E68FF" w14:textId="77777777" w:rsidR="00A77B3E" w:rsidRDefault="006776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222EE49E" w14:textId="77777777" w:rsidR="00A77B3E" w:rsidRDefault="006776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7C053D0A" w14:textId="6251C513" w:rsidR="00A77B3E" w:rsidRDefault="006776CD">
      <w:pPr>
        <w:spacing w:line="360" w:lineRule="auto"/>
        <w:jc w:val="both"/>
      </w:pPr>
      <w:r>
        <w:rPr>
          <w:rFonts w:ascii="Book Antiqua" w:eastAsia="Book Antiqua" w:hAnsi="Book Antiqua" w:cs="Book Antiqua"/>
          <w:b/>
          <w:color w:val="000000"/>
        </w:rPr>
        <w:t xml:space="preserve">Article in press: </w:t>
      </w:r>
      <w:r w:rsidR="00F709E8" w:rsidRPr="00BC094F">
        <w:rPr>
          <w:rFonts w:ascii="Book Antiqua" w:eastAsia="Book Antiqua" w:hAnsi="Book Antiqua" w:cs="Book Antiqua"/>
          <w:bCs/>
          <w:color w:val="000000"/>
        </w:rPr>
        <w:t>October 29, 2020</w:t>
      </w:r>
    </w:p>
    <w:p w14:paraId="700398F3" w14:textId="77777777" w:rsidR="00A77B3E" w:rsidRDefault="00A77B3E">
      <w:pPr>
        <w:spacing w:line="360" w:lineRule="auto"/>
        <w:jc w:val="both"/>
      </w:pPr>
    </w:p>
    <w:p w14:paraId="550F86E8" w14:textId="2669263C" w:rsidR="00A77B3E" w:rsidRDefault="006776C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w:t>
      </w:r>
      <w:r w:rsidR="00576553">
        <w:rPr>
          <w:rFonts w:ascii="Book Antiqua" w:eastAsia="Book Antiqua" w:hAnsi="Book Antiqua" w:cs="Book Antiqua"/>
          <w:color w:val="000000"/>
        </w:rPr>
        <w:t>gy and hepatol</w:t>
      </w:r>
      <w:r>
        <w:rPr>
          <w:rFonts w:ascii="Book Antiqua" w:eastAsia="Book Antiqua" w:hAnsi="Book Antiqua" w:cs="Book Antiqua"/>
          <w:color w:val="000000"/>
        </w:rPr>
        <w:t>ogy</w:t>
      </w:r>
    </w:p>
    <w:p w14:paraId="4FB74A06" w14:textId="77777777" w:rsidR="00A77B3E" w:rsidRDefault="006776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459F968E" w14:textId="77777777" w:rsidR="00A77B3E" w:rsidRDefault="006776CD">
      <w:pPr>
        <w:spacing w:line="360" w:lineRule="auto"/>
        <w:jc w:val="both"/>
      </w:pPr>
      <w:r>
        <w:rPr>
          <w:rFonts w:ascii="Book Antiqua" w:eastAsia="Book Antiqua" w:hAnsi="Book Antiqua" w:cs="Book Antiqua"/>
          <w:b/>
          <w:color w:val="000000"/>
        </w:rPr>
        <w:t>Peer-review report’s scientific quality classification</w:t>
      </w:r>
    </w:p>
    <w:p w14:paraId="165F9F47" w14:textId="77777777" w:rsidR="00A77B3E" w:rsidRDefault="006776C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D6E2A87" w14:textId="77777777" w:rsidR="00A77B3E" w:rsidRDefault="006776CD">
      <w:pPr>
        <w:spacing w:line="360" w:lineRule="auto"/>
        <w:jc w:val="both"/>
      </w:pPr>
      <w:r>
        <w:rPr>
          <w:rFonts w:ascii="Book Antiqua" w:eastAsia="Book Antiqua" w:hAnsi="Book Antiqua" w:cs="Book Antiqua"/>
          <w:color w:val="000000"/>
        </w:rPr>
        <w:t>Grade B (Very good): B</w:t>
      </w:r>
    </w:p>
    <w:p w14:paraId="36625EAD" w14:textId="77777777" w:rsidR="00A77B3E" w:rsidRDefault="006776CD">
      <w:pPr>
        <w:spacing w:line="360" w:lineRule="auto"/>
        <w:jc w:val="both"/>
      </w:pPr>
      <w:r>
        <w:rPr>
          <w:rFonts w:ascii="Book Antiqua" w:eastAsia="Book Antiqua" w:hAnsi="Book Antiqua" w:cs="Book Antiqua"/>
          <w:color w:val="000000"/>
        </w:rPr>
        <w:t>Grade C (Good): C</w:t>
      </w:r>
    </w:p>
    <w:p w14:paraId="76D6E065" w14:textId="77777777" w:rsidR="00A77B3E" w:rsidRDefault="006776CD">
      <w:pPr>
        <w:spacing w:line="360" w:lineRule="auto"/>
        <w:jc w:val="both"/>
      </w:pPr>
      <w:r>
        <w:rPr>
          <w:rFonts w:ascii="Book Antiqua" w:eastAsia="Book Antiqua" w:hAnsi="Book Antiqua" w:cs="Book Antiqua"/>
          <w:color w:val="000000"/>
        </w:rPr>
        <w:t>Grade D (Fair): 0</w:t>
      </w:r>
    </w:p>
    <w:p w14:paraId="2C6B82D2" w14:textId="77777777" w:rsidR="00A77B3E" w:rsidRDefault="006776CD">
      <w:pPr>
        <w:spacing w:line="360" w:lineRule="auto"/>
        <w:jc w:val="both"/>
      </w:pPr>
      <w:r>
        <w:rPr>
          <w:rFonts w:ascii="Book Antiqua" w:eastAsia="Book Antiqua" w:hAnsi="Book Antiqua" w:cs="Book Antiqua"/>
          <w:color w:val="000000"/>
        </w:rPr>
        <w:t>Grade E (Poor): 0</w:t>
      </w:r>
    </w:p>
    <w:p w14:paraId="33867D25" w14:textId="77777777" w:rsidR="00A77B3E" w:rsidRDefault="00A77B3E">
      <w:pPr>
        <w:spacing w:line="360" w:lineRule="auto"/>
        <w:jc w:val="both"/>
      </w:pPr>
    </w:p>
    <w:p w14:paraId="497BB986" w14:textId="52092C21" w:rsidR="00A77B3E" w:rsidRPr="007628CC" w:rsidRDefault="006776C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9064F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7628CC" w:rsidRPr="007628CC">
        <w:rPr>
          <w:rFonts w:ascii="Book Antiqua" w:hAnsi="Book Antiqua" w:cs="Book Antiqua" w:hint="eastAsia"/>
          <w:color w:val="000000"/>
          <w:lang w:eastAsia="zh-CN"/>
        </w:rPr>
        <w:t>Li JH</w:t>
      </w:r>
    </w:p>
    <w:p w14:paraId="368CB6BA" w14:textId="77777777" w:rsidR="00446FA7" w:rsidRDefault="00446FA7">
      <w:pPr>
        <w:spacing w:line="360" w:lineRule="auto"/>
        <w:jc w:val="both"/>
        <w:sectPr w:rsidR="00446FA7">
          <w:pgSz w:w="12240" w:h="15840"/>
          <w:pgMar w:top="1440" w:right="1440" w:bottom="1440" w:left="1440" w:header="720" w:footer="720" w:gutter="0"/>
          <w:cols w:space="720"/>
          <w:docGrid w:linePitch="360"/>
        </w:sectPr>
      </w:pPr>
    </w:p>
    <w:p w14:paraId="2A8935A7" w14:textId="118A04EB" w:rsidR="00A77B3E" w:rsidRDefault="006776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EB53C1" w14:textId="64C308CD" w:rsidR="00F92404" w:rsidRDefault="00F92404">
      <w:pPr>
        <w:spacing w:line="360" w:lineRule="auto"/>
        <w:jc w:val="both"/>
      </w:pPr>
      <w:r>
        <w:rPr>
          <w:noProof/>
          <w:lang w:eastAsia="zh-CN"/>
        </w:rPr>
        <w:drawing>
          <wp:inline distT="0" distB="0" distL="0" distR="0" wp14:anchorId="43AD5B9C" wp14:editId="52AC02A5">
            <wp:extent cx="4723680" cy="33733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013" cy="3380029"/>
                    </a:xfrm>
                    <a:prstGeom prst="rect">
                      <a:avLst/>
                    </a:prstGeom>
                    <a:noFill/>
                  </pic:spPr>
                </pic:pic>
              </a:graphicData>
            </a:graphic>
          </wp:inline>
        </w:drawing>
      </w:r>
    </w:p>
    <w:p w14:paraId="6CDC17B0" w14:textId="27616C53" w:rsidR="00F92404" w:rsidRDefault="006776CD">
      <w:pPr>
        <w:spacing w:line="360" w:lineRule="auto"/>
        <w:jc w:val="both"/>
        <w:rPr>
          <w:rFonts w:ascii="Book Antiqua" w:eastAsia="Book Antiqua" w:hAnsi="Book Antiqua" w:cs="Book Antiqua"/>
          <w:b/>
          <w:bCs/>
          <w:color w:val="000000"/>
        </w:rPr>
      </w:pPr>
      <w:r w:rsidRPr="00F92404">
        <w:rPr>
          <w:rFonts w:ascii="Book Antiqua" w:eastAsia="Book Antiqua" w:hAnsi="Book Antiqua" w:cs="Book Antiqua"/>
          <w:b/>
          <w:bCs/>
          <w:color w:val="000000"/>
        </w:rPr>
        <w:t>Figure 1 CONSORT enrollment diagram.</w:t>
      </w:r>
    </w:p>
    <w:p w14:paraId="46B84CA7" w14:textId="65178A91" w:rsidR="00A77B3E" w:rsidRPr="00F92404" w:rsidRDefault="00F92404">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532BC234" wp14:editId="7F6D181F">
            <wp:extent cx="4493428" cy="24542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1290" cy="2458565"/>
                    </a:xfrm>
                    <a:prstGeom prst="rect">
                      <a:avLst/>
                    </a:prstGeom>
                  </pic:spPr>
                </pic:pic>
              </a:graphicData>
            </a:graphic>
          </wp:inline>
        </w:drawing>
      </w:r>
    </w:p>
    <w:p w14:paraId="54925527" w14:textId="135942BA" w:rsidR="00F92404" w:rsidRDefault="006776CD" w:rsidP="00F92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F92404">
        <w:rPr>
          <w:rFonts w:ascii="Book Antiqua" w:eastAsia="Book Antiqua" w:hAnsi="Book Antiqua" w:cs="Book Antiqua"/>
          <w:b/>
          <w:bCs/>
          <w:color w:val="000000"/>
        </w:rPr>
        <w:t xml:space="preserve"> Changes in endothelial dysfunction at baseline and final evaluations. </w:t>
      </w:r>
      <w:r>
        <w:rPr>
          <w:rFonts w:ascii="Book Antiqua" w:eastAsia="Book Antiqua" w:hAnsi="Book Antiqua" w:cs="Book Antiqua"/>
          <w:color w:val="000000"/>
        </w:rPr>
        <w:t>The figure shows the percentage of patients with endothelial dysfunction at baseline and final evaluation.</w:t>
      </w:r>
    </w:p>
    <w:p w14:paraId="3D4B7877" w14:textId="606824A1" w:rsidR="00F92404" w:rsidRDefault="00F92404" w:rsidP="00F9240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65230A6" wp14:editId="0AB4DC9F">
            <wp:extent cx="5277346" cy="21470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6520" cy="2150755"/>
                    </a:xfrm>
                    <a:prstGeom prst="rect">
                      <a:avLst/>
                    </a:prstGeom>
                  </pic:spPr>
                </pic:pic>
              </a:graphicData>
            </a:graphic>
          </wp:inline>
        </w:drawing>
      </w:r>
    </w:p>
    <w:p w14:paraId="6F5DA657" w14:textId="64986A49" w:rsidR="00FC5065" w:rsidRDefault="006776CD" w:rsidP="00F92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Pr="00FC5065">
        <w:rPr>
          <w:rFonts w:ascii="Book Antiqua" w:eastAsia="Book Antiqua" w:hAnsi="Book Antiqua" w:cs="Book Antiqua"/>
          <w:b/>
          <w:bCs/>
          <w:color w:val="000000"/>
        </w:rPr>
        <w:t xml:space="preserve"> Area under the curve showing the behavior of endothelial function at baseline and final evaluations in </w:t>
      </w:r>
      <w:r w:rsidR="009064F4">
        <w:rPr>
          <w:rFonts w:ascii="Book Antiqua" w:eastAsia="Book Antiqua" w:hAnsi="Book Antiqua" w:cs="Book Antiqua"/>
          <w:b/>
          <w:bCs/>
          <w:color w:val="000000"/>
        </w:rPr>
        <w:t xml:space="preserve">the </w:t>
      </w:r>
      <w:r w:rsidR="00F92404" w:rsidRPr="00FC5065">
        <w:rPr>
          <w:rFonts w:ascii="Book Antiqua" w:eastAsia="Book Antiqua" w:hAnsi="Book Antiqua" w:cs="Book Antiqua"/>
          <w:b/>
          <w:bCs/>
          <w:color w:val="000000"/>
        </w:rPr>
        <w:t xml:space="preserve">two groups. </w:t>
      </w:r>
      <w:r w:rsidR="00F92404">
        <w:rPr>
          <w:rFonts w:ascii="Book Antiqua" w:eastAsia="Book Antiqua" w:hAnsi="Book Antiqua" w:cs="Book Antiqua"/>
          <w:color w:val="000000"/>
        </w:rPr>
        <w:t xml:space="preserve">A: </w:t>
      </w:r>
      <w:r>
        <w:rPr>
          <w:rFonts w:ascii="Book Antiqua" w:eastAsia="Book Antiqua" w:hAnsi="Book Antiqua" w:cs="Book Antiqua"/>
          <w:color w:val="000000"/>
        </w:rPr>
        <w:t>Control</w:t>
      </w:r>
      <w:r w:rsidR="00F92404">
        <w:rPr>
          <w:rFonts w:ascii="Book Antiqua" w:eastAsia="Book Antiqua" w:hAnsi="Book Antiqua" w:cs="Book Antiqua"/>
          <w:color w:val="000000"/>
        </w:rPr>
        <w:t>; B:</w:t>
      </w:r>
      <w:r>
        <w:rPr>
          <w:rFonts w:ascii="Book Antiqua" w:eastAsia="Book Antiqua" w:hAnsi="Book Antiqua" w:cs="Book Antiqua"/>
          <w:color w:val="000000"/>
        </w:rPr>
        <w:t xml:space="preserve"> Intervention</w:t>
      </w:r>
      <w:r w:rsidR="00F92404">
        <w:rPr>
          <w:rFonts w:ascii="Book Antiqua" w:eastAsia="Book Antiqua" w:hAnsi="Book Antiqua" w:cs="Book Antiqua"/>
          <w:color w:val="000000"/>
        </w:rPr>
        <w:t>.</w:t>
      </w:r>
      <w:r>
        <w:rPr>
          <w:rFonts w:ascii="Book Antiqua" w:eastAsia="Book Antiqua" w:hAnsi="Book Antiqua" w:cs="Book Antiqua"/>
          <w:color w:val="000000"/>
        </w:rPr>
        <w:t xml:space="preserve"> Data </w:t>
      </w:r>
      <w:r w:rsidR="009064F4">
        <w:rPr>
          <w:rFonts w:ascii="Book Antiqua" w:eastAsia="Book Antiqua" w:hAnsi="Book Antiqua" w:cs="Book Antiqua"/>
          <w:color w:val="000000"/>
        </w:rPr>
        <w:t>are</w:t>
      </w:r>
      <w:r>
        <w:rPr>
          <w:rFonts w:ascii="Book Antiqua" w:eastAsia="Book Antiqua" w:hAnsi="Book Antiqua" w:cs="Book Antiqua"/>
          <w:color w:val="000000"/>
        </w:rPr>
        <w:t xml:space="preserve"> presented as median (IQR).</w:t>
      </w:r>
      <w:r w:rsidR="00F92404">
        <w:rPr>
          <w:rFonts w:ascii="Book Antiqua" w:eastAsia="Book Antiqua" w:hAnsi="Book Antiqua" w:cs="Book Antiqua"/>
          <w:color w:val="000000"/>
        </w:rPr>
        <w:t xml:space="preserve"> MAT: Maximal amplitude time; TT: Total time.</w:t>
      </w:r>
    </w:p>
    <w:p w14:paraId="69907E1B" w14:textId="2CABC4D5" w:rsidR="00A77B3E" w:rsidRDefault="00FC5065" w:rsidP="00F9240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4AADED8" wp14:editId="594269D9">
            <wp:extent cx="4813347" cy="28026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6674" cy="2804580"/>
                    </a:xfrm>
                    <a:prstGeom prst="rect">
                      <a:avLst/>
                    </a:prstGeom>
                  </pic:spPr>
                </pic:pic>
              </a:graphicData>
            </a:graphic>
          </wp:inline>
        </w:drawing>
      </w:r>
    </w:p>
    <w:p w14:paraId="59DFA59E" w14:textId="46326A54" w:rsidR="00797A4F" w:rsidRDefault="006776CD">
      <w:pPr>
        <w:spacing w:line="360" w:lineRule="auto"/>
        <w:jc w:val="both"/>
        <w:rPr>
          <w:rFonts w:ascii="Book Antiqua" w:eastAsia="Book Antiqua" w:hAnsi="Book Antiqua" w:cs="Book Antiqua"/>
          <w:color w:val="000000"/>
        </w:rPr>
        <w:sectPr w:rsidR="00797A4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4</w:t>
      </w:r>
      <w:r w:rsidRPr="00FC5065">
        <w:rPr>
          <w:rFonts w:ascii="Book Antiqua" w:eastAsia="Book Antiqua" w:hAnsi="Book Antiqua" w:cs="Book Antiqua"/>
          <w:b/>
          <w:bCs/>
          <w:color w:val="000000"/>
        </w:rPr>
        <w:t xml:space="preserve"> Changes in mid-arm </w:t>
      </w:r>
      <w:r w:rsidR="00FC5065" w:rsidRPr="00FC5065">
        <w:rPr>
          <w:rFonts w:ascii="Book Antiqua" w:eastAsia="Book Antiqua" w:hAnsi="Book Antiqua" w:cs="Book Antiqua"/>
          <w:b/>
          <w:bCs/>
          <w:color w:val="000000"/>
        </w:rPr>
        <w:t xml:space="preserve">muscle </w:t>
      </w:r>
      <w:r w:rsidRPr="00FC5065">
        <w:rPr>
          <w:rFonts w:ascii="Book Antiqua" w:eastAsia="Book Antiqua" w:hAnsi="Book Antiqua" w:cs="Book Antiqua"/>
          <w:b/>
          <w:bCs/>
          <w:color w:val="000000"/>
        </w:rPr>
        <w:t>circumference</w:t>
      </w:r>
      <w:r w:rsidR="00FC5065" w:rsidRPr="00FC5065">
        <w:rPr>
          <w:rFonts w:ascii="Book Antiqua" w:eastAsia="Book Antiqua" w:hAnsi="Book Antiqua" w:cs="Book Antiqua"/>
          <w:b/>
          <w:bCs/>
          <w:color w:val="000000"/>
        </w:rPr>
        <w:t xml:space="preserve"> </w:t>
      </w:r>
      <w:r w:rsidRPr="00FC5065">
        <w:rPr>
          <w:rFonts w:ascii="Book Antiqua" w:eastAsia="Book Antiqua" w:hAnsi="Book Antiqua" w:cs="Book Antiqua"/>
          <w:b/>
          <w:bCs/>
          <w:color w:val="000000"/>
        </w:rPr>
        <w:t xml:space="preserve">percentile throughout the study. </w:t>
      </w:r>
      <w:r>
        <w:rPr>
          <w:rFonts w:ascii="Book Antiqua" w:eastAsia="Book Antiqua" w:hAnsi="Book Antiqua" w:cs="Book Antiqua"/>
          <w:color w:val="000000"/>
        </w:rPr>
        <w:t xml:space="preserve">Data </w:t>
      </w:r>
      <w:r w:rsidR="009064F4">
        <w:rPr>
          <w:rFonts w:ascii="Book Antiqua" w:eastAsia="Book Antiqua" w:hAnsi="Book Antiqua" w:cs="Book Antiqua"/>
          <w:color w:val="000000"/>
        </w:rPr>
        <w:t>are</w:t>
      </w:r>
      <w:r>
        <w:rPr>
          <w:rFonts w:ascii="Book Antiqua" w:eastAsia="Book Antiqua" w:hAnsi="Book Antiqua" w:cs="Book Antiqua"/>
          <w:color w:val="000000"/>
        </w:rPr>
        <w:t xml:space="preserve"> presented as mean percentile ± SD. </w:t>
      </w:r>
      <w:r w:rsidR="00FC5065">
        <w:rPr>
          <w:rFonts w:ascii="Book Antiqua" w:eastAsia="Book Antiqua" w:hAnsi="Book Antiqua" w:cs="Book Antiqua"/>
          <w:color w:val="000000"/>
        </w:rPr>
        <w:t>MAMC: Mid-arm muscle circumference.</w:t>
      </w:r>
    </w:p>
    <w:p w14:paraId="76C34872" w14:textId="21AC90CB" w:rsidR="00A77B3E" w:rsidRDefault="00797A4F">
      <w:pPr>
        <w:spacing w:line="360" w:lineRule="auto"/>
        <w:jc w:val="both"/>
      </w:pPr>
      <w:r w:rsidRPr="00797A4F">
        <w:rPr>
          <w:rFonts w:ascii="Book Antiqua" w:hAnsi="Book Antiqua"/>
          <w:b/>
          <w:bCs/>
        </w:rPr>
        <w:lastRenderedPageBreak/>
        <w:t>Table 1 Baseline characteristics of the study population</w:t>
      </w:r>
    </w:p>
    <w:tbl>
      <w:tblPr>
        <w:tblW w:w="4941" w:type="pct"/>
        <w:tblLook w:val="06A0" w:firstRow="1" w:lastRow="0" w:firstColumn="1" w:lastColumn="0" w:noHBand="1" w:noVBand="1"/>
      </w:tblPr>
      <w:tblGrid>
        <w:gridCol w:w="3770"/>
        <w:gridCol w:w="2505"/>
        <w:gridCol w:w="2348"/>
        <w:gridCol w:w="2609"/>
        <w:gridCol w:w="1789"/>
      </w:tblGrid>
      <w:tr w:rsidR="00797A4F" w:rsidRPr="00797A4F" w14:paraId="5FC45118" w14:textId="77777777" w:rsidTr="00702E4F">
        <w:trPr>
          <w:trHeight w:val="165"/>
        </w:trPr>
        <w:tc>
          <w:tcPr>
            <w:tcW w:w="3769" w:type="dxa"/>
            <w:tcBorders>
              <w:top w:val="single" w:sz="4" w:space="0" w:color="auto"/>
              <w:bottom w:val="single" w:sz="4" w:space="0" w:color="auto"/>
            </w:tcBorders>
            <w:shd w:val="clear" w:color="auto" w:fill="auto"/>
            <w:hideMark/>
          </w:tcPr>
          <w:p w14:paraId="5A44F3A5" w14:textId="77777777" w:rsidR="00797A4F" w:rsidRPr="00797A4F" w:rsidRDefault="00797A4F" w:rsidP="00797A4F">
            <w:pPr>
              <w:spacing w:line="360" w:lineRule="auto"/>
              <w:jc w:val="both"/>
              <w:rPr>
                <w:rFonts w:ascii="Book Antiqua" w:hAnsi="Book Antiqua"/>
                <w:lang w:eastAsia="de-DE" w:bidi="en-US"/>
              </w:rPr>
            </w:pPr>
          </w:p>
        </w:tc>
        <w:tc>
          <w:tcPr>
            <w:tcW w:w="2505" w:type="dxa"/>
            <w:tcBorders>
              <w:top w:val="single" w:sz="4" w:space="0" w:color="auto"/>
              <w:bottom w:val="single" w:sz="4" w:space="0" w:color="auto"/>
            </w:tcBorders>
            <w:shd w:val="clear" w:color="auto" w:fill="auto"/>
            <w:hideMark/>
          </w:tcPr>
          <w:p w14:paraId="2243F4C8" w14:textId="4DAE526C"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All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43)</w:t>
            </w:r>
          </w:p>
        </w:tc>
        <w:tc>
          <w:tcPr>
            <w:tcW w:w="2348" w:type="dxa"/>
            <w:tcBorders>
              <w:top w:val="single" w:sz="4" w:space="0" w:color="auto"/>
              <w:bottom w:val="single" w:sz="4" w:space="0" w:color="auto"/>
            </w:tcBorders>
            <w:shd w:val="clear" w:color="auto" w:fill="auto"/>
            <w:hideMark/>
          </w:tcPr>
          <w:p w14:paraId="24126F74" w14:textId="2193FA80"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Control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21)</w:t>
            </w:r>
          </w:p>
        </w:tc>
        <w:tc>
          <w:tcPr>
            <w:tcW w:w="2609" w:type="dxa"/>
            <w:tcBorders>
              <w:top w:val="single" w:sz="4" w:space="0" w:color="auto"/>
              <w:bottom w:val="single" w:sz="4" w:space="0" w:color="auto"/>
            </w:tcBorders>
            <w:shd w:val="clear" w:color="auto" w:fill="auto"/>
            <w:hideMark/>
          </w:tcPr>
          <w:p w14:paraId="724A83F6" w14:textId="563B94FB"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Intervention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22)</w:t>
            </w:r>
          </w:p>
        </w:tc>
        <w:tc>
          <w:tcPr>
            <w:tcW w:w="1788" w:type="dxa"/>
            <w:tcBorders>
              <w:top w:val="single" w:sz="4" w:space="0" w:color="auto"/>
              <w:bottom w:val="single" w:sz="4" w:space="0" w:color="auto"/>
            </w:tcBorders>
            <w:shd w:val="clear" w:color="auto" w:fill="auto"/>
            <w:hideMark/>
          </w:tcPr>
          <w:p w14:paraId="2FB577DE" w14:textId="5924C3EA"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i/>
                <w:iCs/>
                <w:snapToGrid/>
                <w:sz w:val="24"/>
                <w:szCs w:val="24"/>
              </w:rPr>
              <w:t>P</w:t>
            </w:r>
            <w:r w:rsidRPr="00797A4F">
              <w:rPr>
                <w:rFonts w:ascii="Book Antiqua" w:hAnsi="Book Antiqua"/>
                <w:b/>
                <w:snapToGrid/>
                <w:sz w:val="24"/>
                <w:szCs w:val="24"/>
              </w:rPr>
              <w:t xml:space="preserve"> value</w:t>
            </w:r>
          </w:p>
        </w:tc>
      </w:tr>
      <w:tr w:rsidR="00797A4F" w:rsidRPr="00797A4F" w14:paraId="4F924427" w14:textId="77777777" w:rsidTr="00702E4F">
        <w:trPr>
          <w:trHeight w:val="235"/>
        </w:trPr>
        <w:tc>
          <w:tcPr>
            <w:tcW w:w="3769" w:type="dxa"/>
            <w:tcBorders>
              <w:top w:val="single" w:sz="4" w:space="0" w:color="auto"/>
            </w:tcBorders>
            <w:shd w:val="clear" w:color="auto" w:fill="auto"/>
            <w:hideMark/>
          </w:tcPr>
          <w:p w14:paraId="0967F092" w14:textId="486CE23D"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Sex</w:t>
            </w:r>
            <w:r>
              <w:rPr>
                <w:rFonts w:ascii="Book Antiqua" w:hAnsi="Book Antiqua"/>
                <w:snapToGrid/>
                <w:sz w:val="24"/>
                <w:szCs w:val="24"/>
              </w:rPr>
              <w:t xml:space="preserve">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 F/M</w:t>
            </w:r>
          </w:p>
        </w:tc>
        <w:tc>
          <w:tcPr>
            <w:tcW w:w="2505" w:type="dxa"/>
            <w:tcBorders>
              <w:top w:val="single" w:sz="4" w:space="0" w:color="auto"/>
            </w:tcBorders>
            <w:shd w:val="clear" w:color="auto" w:fill="auto"/>
            <w:hideMark/>
          </w:tcPr>
          <w:p w14:paraId="7384C543" w14:textId="38603E9F"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26 (60.5)/17</w:t>
            </w:r>
            <w:r w:rsidR="00E43E06">
              <w:rPr>
                <w:rFonts w:ascii="Book Antiqua" w:hAnsi="Book Antiqua"/>
                <w:snapToGrid/>
                <w:sz w:val="24"/>
                <w:szCs w:val="24"/>
              </w:rPr>
              <w:t xml:space="preserve"> </w:t>
            </w:r>
            <w:r w:rsidRPr="00797A4F">
              <w:rPr>
                <w:rFonts w:ascii="Book Antiqua" w:hAnsi="Book Antiqua"/>
                <w:snapToGrid/>
                <w:sz w:val="24"/>
                <w:szCs w:val="24"/>
              </w:rPr>
              <w:t>(39.5)</w:t>
            </w:r>
          </w:p>
        </w:tc>
        <w:tc>
          <w:tcPr>
            <w:tcW w:w="2348" w:type="dxa"/>
            <w:tcBorders>
              <w:top w:val="single" w:sz="4" w:space="0" w:color="auto"/>
            </w:tcBorders>
            <w:shd w:val="clear" w:color="auto" w:fill="auto"/>
            <w:hideMark/>
          </w:tcPr>
          <w:p w14:paraId="47908C55" w14:textId="3A055266"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 (46.2)/9 (52.9)</w:t>
            </w:r>
          </w:p>
        </w:tc>
        <w:tc>
          <w:tcPr>
            <w:tcW w:w="2609" w:type="dxa"/>
            <w:tcBorders>
              <w:top w:val="single" w:sz="4" w:space="0" w:color="auto"/>
            </w:tcBorders>
            <w:shd w:val="clear" w:color="auto" w:fill="auto"/>
            <w:hideMark/>
          </w:tcPr>
          <w:p w14:paraId="0F646F6D" w14:textId="483F807D"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 (53.8)/8 (47.1)</w:t>
            </w:r>
          </w:p>
        </w:tc>
        <w:tc>
          <w:tcPr>
            <w:tcW w:w="1788" w:type="dxa"/>
            <w:tcBorders>
              <w:top w:val="single" w:sz="4" w:space="0" w:color="auto"/>
            </w:tcBorders>
            <w:shd w:val="clear" w:color="auto" w:fill="auto"/>
            <w:hideMark/>
          </w:tcPr>
          <w:p w14:paraId="1B13543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0.663</w:t>
            </w:r>
          </w:p>
        </w:tc>
      </w:tr>
      <w:tr w:rsidR="00797A4F" w:rsidRPr="00797A4F" w14:paraId="338F7ED2" w14:textId="77777777" w:rsidTr="00702E4F">
        <w:trPr>
          <w:trHeight w:val="165"/>
        </w:trPr>
        <w:tc>
          <w:tcPr>
            <w:tcW w:w="3769" w:type="dxa"/>
            <w:shd w:val="clear" w:color="auto" w:fill="auto"/>
            <w:hideMark/>
          </w:tcPr>
          <w:p w14:paraId="394D7046" w14:textId="40960F18"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Age (</w:t>
            </w:r>
            <w:proofErr w:type="spellStart"/>
            <w:r w:rsidRPr="00797A4F">
              <w:rPr>
                <w:rFonts w:ascii="Book Antiqua" w:hAnsi="Book Antiqua"/>
                <w:snapToGrid/>
                <w:sz w:val="24"/>
                <w:szCs w:val="24"/>
              </w:rPr>
              <w:t>y</w:t>
            </w:r>
            <w:r>
              <w:rPr>
                <w:rFonts w:ascii="Book Antiqua" w:hAnsi="Book Antiqua"/>
                <w:snapToGrid/>
                <w:sz w:val="24"/>
                <w:szCs w:val="24"/>
              </w:rPr>
              <w:t>r</w:t>
            </w:r>
            <w:proofErr w:type="spellEnd"/>
            <w:r w:rsidRPr="00797A4F">
              <w:rPr>
                <w:rFonts w:ascii="Book Antiqua" w:hAnsi="Book Antiqua"/>
                <w:snapToGrid/>
                <w:sz w:val="24"/>
                <w:szCs w:val="24"/>
              </w:rPr>
              <w:t>)</w:t>
            </w:r>
          </w:p>
        </w:tc>
        <w:tc>
          <w:tcPr>
            <w:tcW w:w="2505" w:type="dxa"/>
            <w:shd w:val="clear" w:color="auto" w:fill="auto"/>
            <w:hideMark/>
          </w:tcPr>
          <w:p w14:paraId="6AD8FAA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53.5 ±</w:t>
            </w:r>
            <w:r w:rsidRPr="00797A4F">
              <w:rPr>
                <w:rFonts w:ascii="Book Antiqua" w:hAnsi="Book Antiqua"/>
                <w:snapToGrid/>
                <w:sz w:val="24"/>
                <w:szCs w:val="24"/>
                <w:lang w:val="es-ES_tradnl"/>
              </w:rPr>
              <w:t xml:space="preserve"> 7.8</w:t>
            </w:r>
          </w:p>
        </w:tc>
        <w:tc>
          <w:tcPr>
            <w:tcW w:w="2348" w:type="dxa"/>
            <w:shd w:val="clear" w:color="auto" w:fill="auto"/>
            <w:hideMark/>
          </w:tcPr>
          <w:p w14:paraId="2115C97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53.7 ± 8.2</w:t>
            </w:r>
          </w:p>
        </w:tc>
        <w:tc>
          <w:tcPr>
            <w:tcW w:w="2609" w:type="dxa"/>
            <w:shd w:val="clear" w:color="auto" w:fill="auto"/>
            <w:hideMark/>
          </w:tcPr>
          <w:p w14:paraId="5BDEB59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 ± 7.6</w:t>
            </w:r>
          </w:p>
        </w:tc>
        <w:tc>
          <w:tcPr>
            <w:tcW w:w="1788" w:type="dxa"/>
            <w:shd w:val="clear" w:color="auto" w:fill="auto"/>
            <w:hideMark/>
          </w:tcPr>
          <w:p w14:paraId="09E865A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0.768</w:t>
            </w:r>
          </w:p>
        </w:tc>
      </w:tr>
      <w:tr w:rsidR="00797A4F" w:rsidRPr="00797A4F" w14:paraId="2919FB7C" w14:textId="77777777" w:rsidTr="00702E4F">
        <w:trPr>
          <w:trHeight w:val="165"/>
        </w:trPr>
        <w:tc>
          <w:tcPr>
            <w:tcW w:w="3769" w:type="dxa"/>
            <w:shd w:val="clear" w:color="auto" w:fill="auto"/>
            <w:hideMark/>
          </w:tcPr>
          <w:p w14:paraId="2301140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BMI (kg/m</w:t>
            </w:r>
            <w:r w:rsidRPr="00797A4F">
              <w:rPr>
                <w:rFonts w:ascii="Book Antiqua" w:hAnsi="Book Antiqua"/>
                <w:snapToGrid/>
                <w:sz w:val="24"/>
                <w:szCs w:val="24"/>
                <w:vertAlign w:val="superscript"/>
              </w:rPr>
              <w:t>2</w:t>
            </w:r>
            <w:r w:rsidRPr="00797A4F">
              <w:rPr>
                <w:rFonts w:ascii="Book Antiqua" w:hAnsi="Book Antiqua"/>
                <w:snapToGrid/>
                <w:sz w:val="24"/>
                <w:szCs w:val="24"/>
              </w:rPr>
              <w:t>)</w:t>
            </w:r>
          </w:p>
        </w:tc>
        <w:tc>
          <w:tcPr>
            <w:tcW w:w="2505" w:type="dxa"/>
            <w:shd w:val="clear" w:color="auto" w:fill="auto"/>
            <w:hideMark/>
          </w:tcPr>
          <w:p w14:paraId="7B6962C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 xml:space="preserve">29.5 ± </w:t>
            </w:r>
            <w:r w:rsidRPr="00797A4F">
              <w:rPr>
                <w:rFonts w:ascii="Book Antiqua" w:hAnsi="Book Antiqua"/>
                <w:snapToGrid/>
                <w:sz w:val="24"/>
                <w:szCs w:val="24"/>
                <w:lang w:val="es-ES_tradnl"/>
              </w:rPr>
              <w:t>4.2</w:t>
            </w:r>
          </w:p>
        </w:tc>
        <w:tc>
          <w:tcPr>
            <w:tcW w:w="2348" w:type="dxa"/>
            <w:shd w:val="clear" w:color="auto" w:fill="auto"/>
            <w:hideMark/>
          </w:tcPr>
          <w:p w14:paraId="14FF1BC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29.2 ± 3.7</w:t>
            </w:r>
          </w:p>
        </w:tc>
        <w:tc>
          <w:tcPr>
            <w:tcW w:w="2609" w:type="dxa"/>
            <w:shd w:val="clear" w:color="auto" w:fill="auto"/>
            <w:hideMark/>
          </w:tcPr>
          <w:p w14:paraId="19DA413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29.8 ± 4.8</w:t>
            </w:r>
          </w:p>
        </w:tc>
        <w:tc>
          <w:tcPr>
            <w:tcW w:w="1788" w:type="dxa"/>
            <w:shd w:val="clear" w:color="auto" w:fill="auto"/>
            <w:hideMark/>
          </w:tcPr>
          <w:p w14:paraId="6505C31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0.635</w:t>
            </w:r>
          </w:p>
        </w:tc>
      </w:tr>
      <w:tr w:rsidR="00797A4F" w:rsidRPr="00797A4F" w14:paraId="291646F4" w14:textId="77777777" w:rsidTr="00702E4F">
        <w:trPr>
          <w:trHeight w:val="180"/>
        </w:trPr>
        <w:tc>
          <w:tcPr>
            <w:tcW w:w="3769" w:type="dxa"/>
            <w:shd w:val="clear" w:color="auto" w:fill="auto"/>
            <w:hideMark/>
          </w:tcPr>
          <w:p w14:paraId="55DCDF14" w14:textId="77777777" w:rsidR="00797A4F" w:rsidRPr="00797A4F" w:rsidRDefault="00797A4F" w:rsidP="00797A4F">
            <w:pPr>
              <w:pStyle w:val="MDPI42tablebody"/>
              <w:spacing w:line="360" w:lineRule="auto"/>
              <w:jc w:val="both"/>
              <w:rPr>
                <w:rFonts w:ascii="Book Antiqua" w:hAnsi="Book Antiqua"/>
                <w:bCs/>
                <w:iCs/>
                <w:snapToGrid/>
                <w:sz w:val="24"/>
                <w:szCs w:val="24"/>
              </w:rPr>
            </w:pPr>
            <w:r w:rsidRPr="00797A4F">
              <w:rPr>
                <w:rFonts w:ascii="Book Antiqua" w:hAnsi="Book Antiqua"/>
                <w:bCs/>
                <w:iCs/>
                <w:snapToGrid/>
                <w:sz w:val="24"/>
                <w:szCs w:val="24"/>
              </w:rPr>
              <w:t>Etiology of cirrhosis</w:t>
            </w:r>
          </w:p>
        </w:tc>
        <w:tc>
          <w:tcPr>
            <w:tcW w:w="9251" w:type="dxa"/>
            <w:gridSpan w:val="4"/>
            <w:shd w:val="clear" w:color="auto" w:fill="auto"/>
          </w:tcPr>
          <w:p w14:paraId="1566F01D" w14:textId="77777777" w:rsidR="00797A4F" w:rsidRPr="00797A4F" w:rsidRDefault="00797A4F" w:rsidP="00797A4F">
            <w:pPr>
              <w:pStyle w:val="MDPI42tablebody"/>
              <w:spacing w:line="360" w:lineRule="auto"/>
              <w:jc w:val="both"/>
              <w:rPr>
                <w:rFonts w:ascii="Book Antiqua" w:hAnsi="Book Antiqua"/>
                <w:b/>
                <w:i/>
                <w:snapToGrid/>
                <w:sz w:val="24"/>
                <w:szCs w:val="24"/>
              </w:rPr>
            </w:pPr>
          </w:p>
        </w:tc>
      </w:tr>
      <w:tr w:rsidR="00797A4F" w:rsidRPr="00797A4F" w14:paraId="0328CAF7" w14:textId="77777777" w:rsidTr="00702E4F">
        <w:trPr>
          <w:trHeight w:val="180"/>
        </w:trPr>
        <w:tc>
          <w:tcPr>
            <w:tcW w:w="3769" w:type="dxa"/>
            <w:shd w:val="clear" w:color="auto" w:fill="auto"/>
            <w:hideMark/>
          </w:tcPr>
          <w:p w14:paraId="56ACBDE1" w14:textId="3494D2E4"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HCV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3BFD464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 (32.6)</w:t>
            </w:r>
          </w:p>
        </w:tc>
        <w:tc>
          <w:tcPr>
            <w:tcW w:w="2348" w:type="dxa"/>
            <w:shd w:val="clear" w:color="auto" w:fill="auto"/>
            <w:hideMark/>
          </w:tcPr>
          <w:p w14:paraId="7E7D7D4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6 (28.5)</w:t>
            </w:r>
          </w:p>
        </w:tc>
        <w:tc>
          <w:tcPr>
            <w:tcW w:w="2609" w:type="dxa"/>
            <w:shd w:val="clear" w:color="auto" w:fill="auto"/>
            <w:hideMark/>
          </w:tcPr>
          <w:p w14:paraId="2F3B560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(36.4)</w:t>
            </w:r>
          </w:p>
        </w:tc>
        <w:tc>
          <w:tcPr>
            <w:tcW w:w="1788" w:type="dxa"/>
            <w:vMerge w:val="restart"/>
            <w:shd w:val="clear" w:color="auto" w:fill="auto"/>
            <w:hideMark/>
          </w:tcPr>
          <w:p w14:paraId="125FE03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0.063</w:t>
            </w:r>
          </w:p>
        </w:tc>
      </w:tr>
      <w:tr w:rsidR="00797A4F" w:rsidRPr="00797A4F" w14:paraId="0CD8E5AC" w14:textId="77777777" w:rsidTr="00702E4F">
        <w:trPr>
          <w:trHeight w:val="165"/>
        </w:trPr>
        <w:tc>
          <w:tcPr>
            <w:tcW w:w="3769" w:type="dxa"/>
            <w:shd w:val="clear" w:color="auto" w:fill="auto"/>
            <w:hideMark/>
          </w:tcPr>
          <w:p w14:paraId="4EFF0F51" w14:textId="3188FE7F"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AIH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29FB690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 (20.9)</w:t>
            </w:r>
          </w:p>
        </w:tc>
        <w:tc>
          <w:tcPr>
            <w:tcW w:w="2348" w:type="dxa"/>
            <w:shd w:val="clear" w:color="auto" w:fill="auto"/>
            <w:hideMark/>
          </w:tcPr>
          <w:p w14:paraId="2CF7F5E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(14.3)</w:t>
            </w:r>
          </w:p>
        </w:tc>
        <w:tc>
          <w:tcPr>
            <w:tcW w:w="2609" w:type="dxa"/>
            <w:shd w:val="clear" w:color="auto" w:fill="auto"/>
            <w:hideMark/>
          </w:tcPr>
          <w:p w14:paraId="3FA23F2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6 (27.3)</w:t>
            </w:r>
          </w:p>
        </w:tc>
        <w:tc>
          <w:tcPr>
            <w:tcW w:w="1788" w:type="dxa"/>
            <w:vMerge/>
            <w:shd w:val="clear" w:color="auto" w:fill="auto"/>
            <w:hideMark/>
          </w:tcPr>
          <w:p w14:paraId="4E5E25B1"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2E22AF49" w14:textId="77777777" w:rsidTr="00702E4F">
        <w:trPr>
          <w:trHeight w:val="165"/>
        </w:trPr>
        <w:tc>
          <w:tcPr>
            <w:tcW w:w="3769" w:type="dxa"/>
            <w:shd w:val="clear" w:color="auto" w:fill="auto"/>
            <w:hideMark/>
          </w:tcPr>
          <w:p w14:paraId="77EFC050" w14:textId="2179303D"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NAFLD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43B1AC2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(18.6)</w:t>
            </w:r>
          </w:p>
        </w:tc>
        <w:tc>
          <w:tcPr>
            <w:tcW w:w="2348" w:type="dxa"/>
            <w:shd w:val="clear" w:color="auto" w:fill="auto"/>
            <w:hideMark/>
          </w:tcPr>
          <w:p w14:paraId="122748F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(23.8)</w:t>
            </w:r>
          </w:p>
        </w:tc>
        <w:tc>
          <w:tcPr>
            <w:tcW w:w="2609" w:type="dxa"/>
            <w:shd w:val="clear" w:color="auto" w:fill="auto"/>
            <w:hideMark/>
          </w:tcPr>
          <w:p w14:paraId="0825EC1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(13.6)</w:t>
            </w:r>
          </w:p>
        </w:tc>
        <w:tc>
          <w:tcPr>
            <w:tcW w:w="1788" w:type="dxa"/>
            <w:vMerge/>
            <w:shd w:val="clear" w:color="auto" w:fill="auto"/>
            <w:hideMark/>
          </w:tcPr>
          <w:p w14:paraId="31DE0997"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0DB1FECE" w14:textId="77777777" w:rsidTr="00702E4F">
        <w:trPr>
          <w:trHeight w:val="180"/>
        </w:trPr>
        <w:tc>
          <w:tcPr>
            <w:tcW w:w="3769" w:type="dxa"/>
            <w:shd w:val="clear" w:color="auto" w:fill="auto"/>
            <w:hideMark/>
          </w:tcPr>
          <w:p w14:paraId="03AB5DAA" w14:textId="1FCB98E1"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Others</w:t>
            </w:r>
            <w:r w:rsidRPr="00797A4F">
              <w:rPr>
                <w:rFonts w:ascii="Book Antiqua" w:hAnsi="Book Antiqua"/>
                <w:snapToGrid/>
                <w:sz w:val="24"/>
                <w:szCs w:val="24"/>
                <w:vertAlign w:val="superscript"/>
              </w:rPr>
              <w:t>1</w:t>
            </w:r>
            <w:r w:rsidRPr="00797A4F">
              <w:rPr>
                <w:rFonts w:ascii="Book Antiqua" w:hAnsi="Book Antiqua"/>
                <w:snapToGrid/>
                <w:sz w:val="24"/>
                <w:szCs w:val="24"/>
              </w:rPr>
              <w:t xml:space="preserve">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6034E39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 (27.9)</w:t>
            </w:r>
          </w:p>
        </w:tc>
        <w:tc>
          <w:tcPr>
            <w:tcW w:w="2348" w:type="dxa"/>
            <w:shd w:val="clear" w:color="auto" w:fill="auto"/>
            <w:hideMark/>
          </w:tcPr>
          <w:p w14:paraId="680B6DA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7 (33.4)</w:t>
            </w:r>
          </w:p>
        </w:tc>
        <w:tc>
          <w:tcPr>
            <w:tcW w:w="2609" w:type="dxa"/>
            <w:shd w:val="clear" w:color="auto" w:fill="auto"/>
            <w:hideMark/>
          </w:tcPr>
          <w:p w14:paraId="197B2F3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(22.7)</w:t>
            </w:r>
          </w:p>
        </w:tc>
        <w:tc>
          <w:tcPr>
            <w:tcW w:w="1788" w:type="dxa"/>
            <w:vMerge/>
            <w:shd w:val="clear" w:color="auto" w:fill="auto"/>
            <w:hideMark/>
          </w:tcPr>
          <w:p w14:paraId="25CEE849"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4E05B27A" w14:textId="77777777" w:rsidTr="00702E4F">
        <w:trPr>
          <w:trHeight w:val="165"/>
        </w:trPr>
        <w:tc>
          <w:tcPr>
            <w:tcW w:w="13020" w:type="dxa"/>
            <w:gridSpan w:val="5"/>
            <w:shd w:val="clear" w:color="auto" w:fill="auto"/>
            <w:hideMark/>
          </w:tcPr>
          <w:p w14:paraId="1F0CEDA6" w14:textId="1726035E" w:rsidR="00797A4F" w:rsidRPr="00797A4F" w:rsidRDefault="00797A4F" w:rsidP="00E43E06">
            <w:pPr>
              <w:pStyle w:val="MDPI42tablebody"/>
              <w:spacing w:line="360" w:lineRule="auto"/>
              <w:jc w:val="both"/>
              <w:rPr>
                <w:rFonts w:ascii="Book Antiqua" w:hAnsi="Book Antiqua"/>
                <w:bCs/>
                <w:iCs/>
                <w:snapToGrid/>
                <w:sz w:val="24"/>
                <w:szCs w:val="24"/>
              </w:rPr>
            </w:pPr>
            <w:r w:rsidRPr="00797A4F">
              <w:rPr>
                <w:rFonts w:ascii="Book Antiqua" w:hAnsi="Book Antiqua"/>
                <w:bCs/>
                <w:iCs/>
                <w:snapToGrid/>
                <w:sz w:val="24"/>
                <w:szCs w:val="24"/>
              </w:rPr>
              <w:t xml:space="preserve">History of </w:t>
            </w:r>
            <w:r w:rsidR="00E43E06">
              <w:rPr>
                <w:rFonts w:ascii="Book Antiqua" w:hAnsi="Book Antiqua"/>
                <w:bCs/>
                <w:iCs/>
                <w:snapToGrid/>
                <w:sz w:val="24"/>
                <w:szCs w:val="24"/>
              </w:rPr>
              <w:t>c</w:t>
            </w:r>
            <w:r w:rsidRPr="00797A4F">
              <w:rPr>
                <w:rFonts w:ascii="Book Antiqua" w:hAnsi="Book Antiqua"/>
                <w:bCs/>
                <w:iCs/>
                <w:snapToGrid/>
                <w:sz w:val="24"/>
                <w:szCs w:val="24"/>
              </w:rPr>
              <w:t>omplications [n (%)]</w:t>
            </w:r>
          </w:p>
        </w:tc>
      </w:tr>
      <w:tr w:rsidR="00797A4F" w:rsidRPr="00797A4F" w14:paraId="7AD525F7" w14:textId="77777777" w:rsidTr="00702E4F">
        <w:trPr>
          <w:trHeight w:val="165"/>
        </w:trPr>
        <w:tc>
          <w:tcPr>
            <w:tcW w:w="3769" w:type="dxa"/>
            <w:shd w:val="clear" w:color="auto" w:fill="auto"/>
            <w:hideMark/>
          </w:tcPr>
          <w:p w14:paraId="4B9CC800"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Variceal bleeding </w:t>
            </w:r>
          </w:p>
        </w:tc>
        <w:tc>
          <w:tcPr>
            <w:tcW w:w="2505" w:type="dxa"/>
            <w:shd w:val="clear" w:color="auto" w:fill="auto"/>
            <w:hideMark/>
          </w:tcPr>
          <w:p w14:paraId="58B189B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(4.7)</w:t>
            </w:r>
          </w:p>
        </w:tc>
        <w:tc>
          <w:tcPr>
            <w:tcW w:w="2348" w:type="dxa"/>
            <w:shd w:val="clear" w:color="auto" w:fill="auto"/>
            <w:hideMark/>
          </w:tcPr>
          <w:p w14:paraId="2DFCB93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(9.5)</w:t>
            </w:r>
          </w:p>
        </w:tc>
        <w:tc>
          <w:tcPr>
            <w:tcW w:w="2609" w:type="dxa"/>
            <w:shd w:val="clear" w:color="auto" w:fill="auto"/>
            <w:hideMark/>
          </w:tcPr>
          <w:p w14:paraId="5359A83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 (0)</w:t>
            </w:r>
          </w:p>
        </w:tc>
        <w:tc>
          <w:tcPr>
            <w:tcW w:w="1788" w:type="dxa"/>
            <w:shd w:val="clear" w:color="auto" w:fill="auto"/>
            <w:hideMark/>
          </w:tcPr>
          <w:p w14:paraId="3196A21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0.233</w:t>
            </w:r>
          </w:p>
        </w:tc>
      </w:tr>
      <w:tr w:rsidR="00797A4F" w:rsidRPr="00797A4F" w14:paraId="1F08FA09" w14:textId="77777777" w:rsidTr="00702E4F">
        <w:trPr>
          <w:trHeight w:val="180"/>
        </w:trPr>
        <w:tc>
          <w:tcPr>
            <w:tcW w:w="3769" w:type="dxa"/>
            <w:shd w:val="clear" w:color="auto" w:fill="auto"/>
            <w:hideMark/>
          </w:tcPr>
          <w:p w14:paraId="5E1E7E39"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Encephalopathy </w:t>
            </w:r>
          </w:p>
        </w:tc>
        <w:tc>
          <w:tcPr>
            <w:tcW w:w="2505" w:type="dxa"/>
            <w:shd w:val="clear" w:color="auto" w:fill="auto"/>
            <w:hideMark/>
          </w:tcPr>
          <w:p w14:paraId="52DD36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(2.3)</w:t>
            </w:r>
          </w:p>
        </w:tc>
        <w:tc>
          <w:tcPr>
            <w:tcW w:w="2348" w:type="dxa"/>
            <w:shd w:val="clear" w:color="auto" w:fill="auto"/>
            <w:hideMark/>
          </w:tcPr>
          <w:p w14:paraId="0B81F9D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 (0)</w:t>
            </w:r>
          </w:p>
        </w:tc>
        <w:tc>
          <w:tcPr>
            <w:tcW w:w="2609" w:type="dxa"/>
            <w:shd w:val="clear" w:color="auto" w:fill="auto"/>
            <w:hideMark/>
          </w:tcPr>
          <w:p w14:paraId="145A7F4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(4.5)</w:t>
            </w:r>
          </w:p>
        </w:tc>
        <w:tc>
          <w:tcPr>
            <w:tcW w:w="1788" w:type="dxa"/>
            <w:shd w:val="clear" w:color="auto" w:fill="auto"/>
            <w:hideMark/>
          </w:tcPr>
          <w:p w14:paraId="6ED290C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0.500</w:t>
            </w:r>
          </w:p>
        </w:tc>
      </w:tr>
      <w:tr w:rsidR="00797A4F" w:rsidRPr="00797A4F" w14:paraId="685A8625" w14:textId="77777777" w:rsidTr="00702E4F">
        <w:trPr>
          <w:trHeight w:val="165"/>
        </w:trPr>
        <w:tc>
          <w:tcPr>
            <w:tcW w:w="3769" w:type="dxa"/>
            <w:shd w:val="clear" w:color="auto" w:fill="auto"/>
            <w:hideMark/>
          </w:tcPr>
          <w:p w14:paraId="366CF9B8"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Ascites </w:t>
            </w:r>
          </w:p>
        </w:tc>
        <w:tc>
          <w:tcPr>
            <w:tcW w:w="2505" w:type="dxa"/>
            <w:shd w:val="clear" w:color="auto" w:fill="auto"/>
            <w:hideMark/>
          </w:tcPr>
          <w:p w14:paraId="0DB4E88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(11.6)</w:t>
            </w:r>
          </w:p>
        </w:tc>
        <w:tc>
          <w:tcPr>
            <w:tcW w:w="2348" w:type="dxa"/>
            <w:shd w:val="clear" w:color="auto" w:fill="auto"/>
            <w:hideMark/>
          </w:tcPr>
          <w:p w14:paraId="70485C7A"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(14.3)</w:t>
            </w:r>
          </w:p>
        </w:tc>
        <w:tc>
          <w:tcPr>
            <w:tcW w:w="2609" w:type="dxa"/>
            <w:shd w:val="clear" w:color="auto" w:fill="auto"/>
            <w:hideMark/>
          </w:tcPr>
          <w:p w14:paraId="2310965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(9.1)</w:t>
            </w:r>
          </w:p>
        </w:tc>
        <w:tc>
          <w:tcPr>
            <w:tcW w:w="1788" w:type="dxa"/>
            <w:shd w:val="clear" w:color="auto" w:fill="auto"/>
            <w:hideMark/>
          </w:tcPr>
          <w:p w14:paraId="4E63DE7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0.664</w:t>
            </w:r>
          </w:p>
        </w:tc>
      </w:tr>
      <w:tr w:rsidR="00797A4F" w:rsidRPr="00797A4F" w14:paraId="587E29C3" w14:textId="77777777" w:rsidTr="00702E4F">
        <w:trPr>
          <w:trHeight w:val="180"/>
        </w:trPr>
        <w:tc>
          <w:tcPr>
            <w:tcW w:w="3769" w:type="dxa"/>
            <w:shd w:val="clear" w:color="auto" w:fill="auto"/>
            <w:hideMark/>
          </w:tcPr>
          <w:p w14:paraId="73D93080" w14:textId="5BA6B925"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Child-Pugh</w:t>
            </w:r>
            <w:r>
              <w:rPr>
                <w:rFonts w:ascii="Book Antiqua" w:hAnsi="Book Antiqua"/>
                <w:snapToGrid/>
                <w:sz w:val="24"/>
                <w:szCs w:val="24"/>
              </w:rPr>
              <w:t xml:space="preserve"> </w:t>
            </w:r>
            <w:r w:rsidRPr="00797A4F">
              <w:rPr>
                <w:rFonts w:ascii="Book Antiqua" w:hAnsi="Book Antiqua"/>
                <w:snapToGrid/>
                <w:sz w:val="24"/>
                <w:szCs w:val="24"/>
              </w:rPr>
              <w:t>stage</w:t>
            </w:r>
          </w:p>
        </w:tc>
        <w:tc>
          <w:tcPr>
            <w:tcW w:w="9251" w:type="dxa"/>
            <w:gridSpan w:val="4"/>
            <w:shd w:val="clear" w:color="auto" w:fill="auto"/>
            <w:hideMark/>
          </w:tcPr>
          <w:p w14:paraId="6E269063"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38A80710" w14:textId="77777777" w:rsidTr="00702E4F">
        <w:trPr>
          <w:trHeight w:val="165"/>
        </w:trPr>
        <w:tc>
          <w:tcPr>
            <w:tcW w:w="3769" w:type="dxa"/>
            <w:shd w:val="clear" w:color="auto" w:fill="auto"/>
            <w:hideMark/>
          </w:tcPr>
          <w:p w14:paraId="7B150B28" w14:textId="77777777" w:rsidR="00797A4F" w:rsidRPr="00797A4F" w:rsidRDefault="00797A4F" w:rsidP="00797A4F">
            <w:pPr>
              <w:pStyle w:val="MDPI42tablebody"/>
              <w:spacing w:line="360" w:lineRule="auto"/>
              <w:ind w:firstLineChars="200" w:firstLine="480"/>
              <w:jc w:val="both"/>
              <w:rPr>
                <w:rFonts w:ascii="Book Antiqua" w:hAnsi="Book Antiqua"/>
                <w:snapToGrid/>
                <w:sz w:val="24"/>
                <w:szCs w:val="24"/>
              </w:rPr>
            </w:pPr>
            <w:r w:rsidRPr="00797A4F">
              <w:rPr>
                <w:rFonts w:ascii="Book Antiqua" w:hAnsi="Book Antiqua"/>
                <w:snapToGrid/>
                <w:sz w:val="24"/>
                <w:szCs w:val="24"/>
              </w:rPr>
              <w:t xml:space="preserve">A </w:t>
            </w:r>
          </w:p>
        </w:tc>
        <w:tc>
          <w:tcPr>
            <w:tcW w:w="2505" w:type="dxa"/>
            <w:shd w:val="clear" w:color="auto" w:fill="auto"/>
            <w:hideMark/>
          </w:tcPr>
          <w:p w14:paraId="7159FE4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38 (88.4)</w:t>
            </w:r>
          </w:p>
        </w:tc>
        <w:tc>
          <w:tcPr>
            <w:tcW w:w="2348" w:type="dxa"/>
            <w:shd w:val="clear" w:color="auto" w:fill="auto"/>
            <w:hideMark/>
          </w:tcPr>
          <w:p w14:paraId="247C063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20 (95.2)</w:t>
            </w:r>
          </w:p>
        </w:tc>
        <w:tc>
          <w:tcPr>
            <w:tcW w:w="2609" w:type="dxa"/>
            <w:shd w:val="clear" w:color="auto" w:fill="auto"/>
            <w:hideMark/>
          </w:tcPr>
          <w:p w14:paraId="450736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18 (81.9)</w:t>
            </w:r>
          </w:p>
        </w:tc>
        <w:tc>
          <w:tcPr>
            <w:tcW w:w="1788" w:type="dxa"/>
            <w:vMerge w:val="restart"/>
            <w:shd w:val="clear" w:color="auto" w:fill="auto"/>
            <w:hideMark/>
          </w:tcPr>
          <w:p w14:paraId="40C3F55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0.345</w:t>
            </w:r>
          </w:p>
        </w:tc>
      </w:tr>
      <w:tr w:rsidR="00797A4F" w:rsidRPr="00797A4F" w14:paraId="210E9285" w14:textId="77777777" w:rsidTr="00702E4F">
        <w:trPr>
          <w:trHeight w:val="165"/>
        </w:trPr>
        <w:tc>
          <w:tcPr>
            <w:tcW w:w="3769" w:type="dxa"/>
            <w:shd w:val="clear" w:color="auto" w:fill="auto"/>
            <w:hideMark/>
          </w:tcPr>
          <w:p w14:paraId="2123BF57" w14:textId="77777777" w:rsidR="00797A4F" w:rsidRPr="00797A4F" w:rsidRDefault="00797A4F" w:rsidP="00797A4F">
            <w:pPr>
              <w:pStyle w:val="MDPI42tablebody"/>
              <w:spacing w:line="360" w:lineRule="auto"/>
              <w:ind w:firstLineChars="200" w:firstLine="480"/>
              <w:jc w:val="both"/>
              <w:rPr>
                <w:rFonts w:ascii="Book Antiqua" w:hAnsi="Book Antiqua"/>
                <w:snapToGrid/>
                <w:sz w:val="24"/>
                <w:szCs w:val="24"/>
              </w:rPr>
            </w:pPr>
            <w:r w:rsidRPr="00797A4F">
              <w:rPr>
                <w:rFonts w:ascii="Book Antiqua" w:hAnsi="Book Antiqua"/>
                <w:snapToGrid/>
                <w:sz w:val="24"/>
                <w:szCs w:val="24"/>
              </w:rPr>
              <w:t xml:space="preserve">B </w:t>
            </w:r>
          </w:p>
        </w:tc>
        <w:tc>
          <w:tcPr>
            <w:tcW w:w="2505" w:type="dxa"/>
            <w:shd w:val="clear" w:color="auto" w:fill="auto"/>
            <w:hideMark/>
          </w:tcPr>
          <w:p w14:paraId="73702DD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(11.6)</w:t>
            </w:r>
          </w:p>
        </w:tc>
        <w:tc>
          <w:tcPr>
            <w:tcW w:w="2348" w:type="dxa"/>
            <w:shd w:val="clear" w:color="auto" w:fill="auto"/>
            <w:hideMark/>
          </w:tcPr>
          <w:p w14:paraId="319C7F8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(4.8)</w:t>
            </w:r>
          </w:p>
        </w:tc>
        <w:tc>
          <w:tcPr>
            <w:tcW w:w="2609" w:type="dxa"/>
            <w:shd w:val="clear" w:color="auto" w:fill="auto"/>
            <w:hideMark/>
          </w:tcPr>
          <w:p w14:paraId="5BD45A6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 (18.1)</w:t>
            </w:r>
          </w:p>
        </w:tc>
        <w:tc>
          <w:tcPr>
            <w:tcW w:w="1788" w:type="dxa"/>
            <w:vMerge/>
            <w:shd w:val="clear" w:color="auto" w:fill="auto"/>
            <w:hideMark/>
          </w:tcPr>
          <w:p w14:paraId="7C9CA90F"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47DAD3F9" w14:textId="77777777" w:rsidTr="00702E4F">
        <w:trPr>
          <w:trHeight w:val="180"/>
        </w:trPr>
        <w:tc>
          <w:tcPr>
            <w:tcW w:w="3769" w:type="dxa"/>
            <w:shd w:val="clear" w:color="auto" w:fill="auto"/>
            <w:hideMark/>
          </w:tcPr>
          <w:p w14:paraId="4717CBB6" w14:textId="6C5B5C78"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Child-Pugh</w:t>
            </w:r>
          </w:p>
        </w:tc>
        <w:tc>
          <w:tcPr>
            <w:tcW w:w="2505" w:type="dxa"/>
            <w:shd w:val="clear" w:color="auto" w:fill="auto"/>
            <w:hideMark/>
          </w:tcPr>
          <w:p w14:paraId="76EEE55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2348" w:type="dxa"/>
            <w:shd w:val="clear" w:color="auto" w:fill="auto"/>
            <w:hideMark/>
          </w:tcPr>
          <w:p w14:paraId="45E083A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2609" w:type="dxa"/>
            <w:shd w:val="clear" w:color="auto" w:fill="auto"/>
            <w:hideMark/>
          </w:tcPr>
          <w:p w14:paraId="5128A50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1788" w:type="dxa"/>
            <w:shd w:val="clear" w:color="auto" w:fill="auto"/>
            <w:hideMark/>
          </w:tcPr>
          <w:p w14:paraId="1F4F7F7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0.617</w:t>
            </w:r>
          </w:p>
        </w:tc>
      </w:tr>
      <w:tr w:rsidR="00797A4F" w:rsidRPr="00797A4F" w14:paraId="1A64F835" w14:textId="77777777" w:rsidTr="00702E4F">
        <w:trPr>
          <w:trHeight w:val="335"/>
        </w:trPr>
        <w:tc>
          <w:tcPr>
            <w:tcW w:w="3769" w:type="dxa"/>
            <w:shd w:val="clear" w:color="auto" w:fill="auto"/>
            <w:hideMark/>
          </w:tcPr>
          <w:p w14:paraId="3102D113"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MELD score</w:t>
            </w:r>
          </w:p>
        </w:tc>
        <w:tc>
          <w:tcPr>
            <w:tcW w:w="2505" w:type="dxa"/>
            <w:shd w:val="clear" w:color="auto" w:fill="auto"/>
            <w:hideMark/>
          </w:tcPr>
          <w:p w14:paraId="541B82A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(7-10)</w:t>
            </w:r>
          </w:p>
        </w:tc>
        <w:tc>
          <w:tcPr>
            <w:tcW w:w="2348" w:type="dxa"/>
            <w:shd w:val="clear" w:color="auto" w:fill="auto"/>
            <w:hideMark/>
          </w:tcPr>
          <w:p w14:paraId="3E70BFE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(7.5-9.5)</w:t>
            </w:r>
          </w:p>
          <w:p w14:paraId="067DC17B" w14:textId="77777777" w:rsidR="00797A4F" w:rsidRPr="00797A4F" w:rsidRDefault="00797A4F" w:rsidP="00797A4F">
            <w:pPr>
              <w:pStyle w:val="MDPI42tablebody"/>
              <w:spacing w:line="360" w:lineRule="auto"/>
              <w:jc w:val="both"/>
              <w:rPr>
                <w:rFonts w:ascii="Book Antiqua" w:hAnsi="Book Antiqua"/>
                <w:snapToGrid/>
                <w:sz w:val="24"/>
                <w:szCs w:val="24"/>
              </w:rPr>
            </w:pPr>
          </w:p>
        </w:tc>
        <w:tc>
          <w:tcPr>
            <w:tcW w:w="2609" w:type="dxa"/>
            <w:shd w:val="clear" w:color="auto" w:fill="auto"/>
            <w:hideMark/>
          </w:tcPr>
          <w:p w14:paraId="21743BA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8.5 (7-10)</w:t>
            </w:r>
          </w:p>
        </w:tc>
        <w:tc>
          <w:tcPr>
            <w:tcW w:w="1788" w:type="dxa"/>
            <w:shd w:val="clear" w:color="auto" w:fill="auto"/>
            <w:hideMark/>
          </w:tcPr>
          <w:p w14:paraId="0320BFA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0.524</w:t>
            </w:r>
          </w:p>
        </w:tc>
      </w:tr>
      <w:tr w:rsidR="00797A4F" w:rsidRPr="00797A4F" w14:paraId="4FBDEAD4" w14:textId="77777777" w:rsidTr="00702E4F">
        <w:trPr>
          <w:trHeight w:val="180"/>
        </w:trPr>
        <w:tc>
          <w:tcPr>
            <w:tcW w:w="13020" w:type="dxa"/>
            <w:gridSpan w:val="5"/>
            <w:shd w:val="clear" w:color="auto" w:fill="auto"/>
            <w:hideMark/>
          </w:tcPr>
          <w:p w14:paraId="2E92C5E0" w14:textId="77777777" w:rsidR="00797A4F" w:rsidRPr="00797A4F" w:rsidRDefault="00797A4F" w:rsidP="00797A4F">
            <w:pPr>
              <w:pStyle w:val="MDPI42tablebody"/>
              <w:spacing w:line="360" w:lineRule="auto"/>
              <w:jc w:val="both"/>
              <w:rPr>
                <w:rFonts w:ascii="Book Antiqua" w:hAnsi="Book Antiqua"/>
                <w:bCs/>
                <w:snapToGrid/>
                <w:sz w:val="24"/>
                <w:szCs w:val="24"/>
              </w:rPr>
            </w:pPr>
            <w:r w:rsidRPr="00797A4F">
              <w:rPr>
                <w:rFonts w:ascii="Book Antiqua" w:hAnsi="Book Antiqua"/>
                <w:bCs/>
                <w:snapToGrid/>
                <w:sz w:val="24"/>
                <w:szCs w:val="24"/>
              </w:rPr>
              <w:lastRenderedPageBreak/>
              <w:t>Biochemical parameters</w:t>
            </w:r>
          </w:p>
        </w:tc>
      </w:tr>
      <w:tr w:rsidR="00797A4F" w:rsidRPr="00797A4F" w14:paraId="241235EF" w14:textId="77777777" w:rsidTr="00702E4F">
        <w:trPr>
          <w:trHeight w:val="165"/>
        </w:trPr>
        <w:tc>
          <w:tcPr>
            <w:tcW w:w="3769" w:type="dxa"/>
            <w:shd w:val="clear" w:color="auto" w:fill="auto"/>
          </w:tcPr>
          <w:p w14:paraId="43E6B9A8"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TB </w:t>
            </w:r>
            <w:r w:rsidRPr="00797A4F">
              <w:rPr>
                <w:rFonts w:ascii="Book Antiqua" w:hAnsi="Book Antiqua"/>
                <w:sz w:val="24"/>
                <w:szCs w:val="24"/>
              </w:rPr>
              <w:t>(mg/dL)</w:t>
            </w:r>
          </w:p>
        </w:tc>
        <w:tc>
          <w:tcPr>
            <w:tcW w:w="2505" w:type="dxa"/>
            <w:shd w:val="clear" w:color="auto" w:fill="auto"/>
          </w:tcPr>
          <w:p w14:paraId="056D386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1.19 (0.82-1.95)</w:t>
            </w:r>
          </w:p>
        </w:tc>
        <w:tc>
          <w:tcPr>
            <w:tcW w:w="2348" w:type="dxa"/>
            <w:shd w:val="clear" w:color="auto" w:fill="auto"/>
          </w:tcPr>
          <w:p w14:paraId="4A1A71A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1.15 (0.75-1.44)</w:t>
            </w:r>
          </w:p>
        </w:tc>
        <w:tc>
          <w:tcPr>
            <w:tcW w:w="2609" w:type="dxa"/>
            <w:shd w:val="clear" w:color="auto" w:fill="auto"/>
          </w:tcPr>
          <w:p w14:paraId="73862AF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1.28 (0.85-2.11)</w:t>
            </w:r>
          </w:p>
        </w:tc>
        <w:tc>
          <w:tcPr>
            <w:tcW w:w="1788" w:type="dxa"/>
            <w:shd w:val="clear" w:color="auto" w:fill="auto"/>
          </w:tcPr>
          <w:p w14:paraId="7D2C35A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0.284</w:t>
            </w:r>
          </w:p>
        </w:tc>
      </w:tr>
      <w:tr w:rsidR="00797A4F" w:rsidRPr="00797A4F" w14:paraId="7275C387" w14:textId="77777777" w:rsidTr="00702E4F">
        <w:trPr>
          <w:trHeight w:val="165"/>
        </w:trPr>
        <w:tc>
          <w:tcPr>
            <w:tcW w:w="3769" w:type="dxa"/>
            <w:shd w:val="clear" w:color="auto" w:fill="auto"/>
            <w:hideMark/>
          </w:tcPr>
          <w:p w14:paraId="69ABE092"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ALT (U/L)</w:t>
            </w:r>
          </w:p>
        </w:tc>
        <w:tc>
          <w:tcPr>
            <w:tcW w:w="2505" w:type="dxa"/>
            <w:shd w:val="clear" w:color="auto" w:fill="auto"/>
            <w:hideMark/>
          </w:tcPr>
          <w:p w14:paraId="01D33D9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 (26-77)</w:t>
            </w:r>
          </w:p>
        </w:tc>
        <w:tc>
          <w:tcPr>
            <w:tcW w:w="2348" w:type="dxa"/>
            <w:shd w:val="clear" w:color="auto" w:fill="auto"/>
            <w:hideMark/>
          </w:tcPr>
          <w:p w14:paraId="1FEDDF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 (30-86.5)</w:t>
            </w:r>
          </w:p>
        </w:tc>
        <w:tc>
          <w:tcPr>
            <w:tcW w:w="2609" w:type="dxa"/>
            <w:shd w:val="clear" w:color="auto" w:fill="auto"/>
            <w:hideMark/>
          </w:tcPr>
          <w:p w14:paraId="03A547E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43.1 (20.75-77)</w:t>
            </w:r>
          </w:p>
        </w:tc>
        <w:tc>
          <w:tcPr>
            <w:tcW w:w="1788" w:type="dxa"/>
            <w:shd w:val="clear" w:color="auto" w:fill="auto"/>
            <w:hideMark/>
          </w:tcPr>
          <w:p w14:paraId="76C4AEE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0.882</w:t>
            </w:r>
          </w:p>
        </w:tc>
      </w:tr>
      <w:tr w:rsidR="00797A4F" w:rsidRPr="00797A4F" w14:paraId="040657A3" w14:textId="77777777" w:rsidTr="00702E4F">
        <w:trPr>
          <w:trHeight w:val="66"/>
        </w:trPr>
        <w:tc>
          <w:tcPr>
            <w:tcW w:w="3769" w:type="dxa"/>
            <w:shd w:val="clear" w:color="auto" w:fill="auto"/>
            <w:hideMark/>
          </w:tcPr>
          <w:p w14:paraId="2ADB117F"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AST (U/L)</w:t>
            </w:r>
          </w:p>
        </w:tc>
        <w:tc>
          <w:tcPr>
            <w:tcW w:w="2505" w:type="dxa"/>
            <w:shd w:val="clear" w:color="auto" w:fill="auto"/>
            <w:hideMark/>
          </w:tcPr>
          <w:p w14:paraId="313B0DE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48 (37-93)</w:t>
            </w:r>
          </w:p>
        </w:tc>
        <w:tc>
          <w:tcPr>
            <w:tcW w:w="2348" w:type="dxa"/>
            <w:shd w:val="clear" w:color="auto" w:fill="auto"/>
            <w:hideMark/>
          </w:tcPr>
          <w:p w14:paraId="4192204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47 (40-80)</w:t>
            </w:r>
          </w:p>
        </w:tc>
        <w:tc>
          <w:tcPr>
            <w:tcW w:w="2609" w:type="dxa"/>
            <w:shd w:val="clear" w:color="auto" w:fill="auto"/>
            <w:hideMark/>
          </w:tcPr>
          <w:p w14:paraId="1DEE16B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50.5 (32-98)</w:t>
            </w:r>
          </w:p>
        </w:tc>
        <w:tc>
          <w:tcPr>
            <w:tcW w:w="1788" w:type="dxa"/>
            <w:shd w:val="clear" w:color="auto" w:fill="auto"/>
            <w:hideMark/>
          </w:tcPr>
          <w:p w14:paraId="51E973A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0.881</w:t>
            </w:r>
          </w:p>
        </w:tc>
      </w:tr>
      <w:tr w:rsidR="00797A4F" w:rsidRPr="00797A4F" w14:paraId="5125DBB9" w14:textId="77777777" w:rsidTr="00702E4F">
        <w:trPr>
          <w:trHeight w:val="165"/>
        </w:trPr>
        <w:tc>
          <w:tcPr>
            <w:tcW w:w="3769" w:type="dxa"/>
            <w:shd w:val="clear" w:color="auto" w:fill="auto"/>
            <w:hideMark/>
          </w:tcPr>
          <w:p w14:paraId="025CC1C4" w14:textId="31707250"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AP</w:t>
            </w:r>
            <w:r w:rsidRPr="00797A4F">
              <w:rPr>
                <w:rFonts w:ascii="Book Antiqua" w:hAnsi="Book Antiqua"/>
                <w:sz w:val="24"/>
                <w:szCs w:val="24"/>
              </w:rPr>
              <w:t xml:space="preserve"> (mg/dL)</w:t>
            </w:r>
          </w:p>
        </w:tc>
        <w:tc>
          <w:tcPr>
            <w:tcW w:w="2505" w:type="dxa"/>
            <w:shd w:val="clear" w:color="auto" w:fill="auto"/>
            <w:hideMark/>
          </w:tcPr>
          <w:p w14:paraId="3B821C7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142.2 ±</w:t>
            </w:r>
            <w:r w:rsidRPr="00797A4F">
              <w:rPr>
                <w:rFonts w:ascii="Book Antiqua" w:hAnsi="Book Antiqua"/>
                <w:snapToGrid/>
                <w:sz w:val="24"/>
                <w:szCs w:val="24"/>
                <w:lang w:val="es-ES_tradnl"/>
              </w:rPr>
              <w:t xml:space="preserve"> 57.7</w:t>
            </w:r>
          </w:p>
        </w:tc>
        <w:tc>
          <w:tcPr>
            <w:tcW w:w="2348" w:type="dxa"/>
            <w:shd w:val="clear" w:color="auto" w:fill="auto"/>
            <w:hideMark/>
          </w:tcPr>
          <w:p w14:paraId="098C18F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123.7 ± 44.1</w:t>
            </w:r>
          </w:p>
        </w:tc>
        <w:tc>
          <w:tcPr>
            <w:tcW w:w="2609" w:type="dxa"/>
            <w:shd w:val="clear" w:color="auto" w:fill="auto"/>
            <w:hideMark/>
          </w:tcPr>
          <w:p w14:paraId="5EA7A57C"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159.8 ± 64.4</w:t>
            </w:r>
          </w:p>
        </w:tc>
        <w:tc>
          <w:tcPr>
            <w:tcW w:w="1788" w:type="dxa"/>
            <w:shd w:val="clear" w:color="auto" w:fill="auto"/>
            <w:hideMark/>
          </w:tcPr>
          <w:p w14:paraId="60845E6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0.039</w:t>
            </w:r>
          </w:p>
        </w:tc>
      </w:tr>
      <w:tr w:rsidR="00797A4F" w:rsidRPr="00797A4F" w14:paraId="0DA99591" w14:textId="77777777" w:rsidTr="00702E4F">
        <w:trPr>
          <w:trHeight w:val="165"/>
        </w:trPr>
        <w:tc>
          <w:tcPr>
            <w:tcW w:w="3769" w:type="dxa"/>
            <w:shd w:val="clear" w:color="auto" w:fill="auto"/>
            <w:hideMark/>
          </w:tcPr>
          <w:p w14:paraId="346B274B"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Albumin (g/dL)</w:t>
            </w:r>
            <w:r w:rsidRPr="00797A4F">
              <w:rPr>
                <w:rFonts w:ascii="Book Antiqua" w:hAnsi="Book Antiqua"/>
                <w:sz w:val="24"/>
                <w:szCs w:val="24"/>
              </w:rPr>
              <w:t xml:space="preserve"> </w:t>
            </w:r>
          </w:p>
        </w:tc>
        <w:tc>
          <w:tcPr>
            <w:tcW w:w="2505" w:type="dxa"/>
            <w:shd w:val="clear" w:color="auto" w:fill="auto"/>
            <w:hideMark/>
          </w:tcPr>
          <w:p w14:paraId="0DCF2EF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4.0 (3.6-4.2)</w:t>
            </w:r>
          </w:p>
        </w:tc>
        <w:tc>
          <w:tcPr>
            <w:tcW w:w="2348" w:type="dxa"/>
            <w:shd w:val="clear" w:color="auto" w:fill="auto"/>
            <w:hideMark/>
          </w:tcPr>
          <w:p w14:paraId="604A18A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4.1 (3.8-4.3)</w:t>
            </w:r>
          </w:p>
        </w:tc>
        <w:tc>
          <w:tcPr>
            <w:tcW w:w="2609" w:type="dxa"/>
            <w:shd w:val="clear" w:color="auto" w:fill="auto"/>
            <w:hideMark/>
          </w:tcPr>
          <w:p w14:paraId="15A0340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3.9 (3.3-4.1)</w:t>
            </w:r>
          </w:p>
        </w:tc>
        <w:tc>
          <w:tcPr>
            <w:tcW w:w="1788" w:type="dxa"/>
            <w:shd w:val="clear" w:color="auto" w:fill="auto"/>
            <w:hideMark/>
          </w:tcPr>
          <w:p w14:paraId="3DF8D25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0.170</w:t>
            </w:r>
          </w:p>
        </w:tc>
      </w:tr>
      <w:tr w:rsidR="00797A4F" w:rsidRPr="00797A4F" w14:paraId="2E821CBA" w14:textId="77777777" w:rsidTr="00702E4F">
        <w:trPr>
          <w:trHeight w:val="165"/>
        </w:trPr>
        <w:tc>
          <w:tcPr>
            <w:tcW w:w="3769" w:type="dxa"/>
            <w:shd w:val="clear" w:color="auto" w:fill="auto"/>
          </w:tcPr>
          <w:p w14:paraId="2E84F502" w14:textId="1FEABCDD" w:rsidR="00797A4F" w:rsidRPr="00797A4F" w:rsidRDefault="00797A4F" w:rsidP="00797A4F">
            <w:pPr>
              <w:pStyle w:val="MDPI42tablebody"/>
              <w:spacing w:line="360" w:lineRule="auto"/>
              <w:ind w:firstLineChars="100" w:firstLine="240"/>
              <w:jc w:val="both"/>
              <w:rPr>
                <w:rFonts w:ascii="Book Antiqua" w:hAnsi="Book Antiqua" w:cs="Arial"/>
                <w:sz w:val="24"/>
                <w:szCs w:val="24"/>
                <w:lang w:eastAsia="es-ES_tradnl"/>
              </w:rPr>
            </w:pPr>
            <w:r w:rsidRPr="00797A4F">
              <w:rPr>
                <w:rFonts w:ascii="Book Antiqua" w:hAnsi="Book Antiqua" w:cs="Arial"/>
                <w:sz w:val="24"/>
                <w:szCs w:val="24"/>
                <w:lang w:eastAsia="es-ES_tradnl"/>
              </w:rPr>
              <w:t>Leukocytes (K/µL)</w:t>
            </w:r>
          </w:p>
        </w:tc>
        <w:tc>
          <w:tcPr>
            <w:tcW w:w="2505" w:type="dxa"/>
            <w:shd w:val="clear" w:color="auto" w:fill="auto"/>
          </w:tcPr>
          <w:p w14:paraId="5C42FDD0" w14:textId="2A08DE9E"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4.2 (3.7-5.3)</w:t>
            </w:r>
          </w:p>
        </w:tc>
        <w:tc>
          <w:tcPr>
            <w:tcW w:w="2348" w:type="dxa"/>
            <w:shd w:val="clear" w:color="auto" w:fill="auto"/>
          </w:tcPr>
          <w:p w14:paraId="2D4A9F4C" w14:textId="31511F74"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4.0 (3.7-5.15)</w:t>
            </w:r>
          </w:p>
        </w:tc>
        <w:tc>
          <w:tcPr>
            <w:tcW w:w="2609" w:type="dxa"/>
            <w:shd w:val="clear" w:color="auto" w:fill="auto"/>
          </w:tcPr>
          <w:p w14:paraId="4F7C00EC" w14:textId="103066A2"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4.75 (3.725-5.925)</w:t>
            </w:r>
          </w:p>
        </w:tc>
        <w:tc>
          <w:tcPr>
            <w:tcW w:w="1788" w:type="dxa"/>
            <w:shd w:val="clear" w:color="auto" w:fill="auto"/>
          </w:tcPr>
          <w:p w14:paraId="16B16526" w14:textId="2BDDFEE3"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0.233</w:t>
            </w:r>
          </w:p>
        </w:tc>
      </w:tr>
      <w:tr w:rsidR="00797A4F" w:rsidRPr="00797A4F" w14:paraId="7F57E49B" w14:textId="77777777" w:rsidTr="00702E4F">
        <w:trPr>
          <w:trHeight w:val="165"/>
        </w:trPr>
        <w:tc>
          <w:tcPr>
            <w:tcW w:w="3769" w:type="dxa"/>
            <w:shd w:val="clear" w:color="auto" w:fill="auto"/>
          </w:tcPr>
          <w:p w14:paraId="6B1364F0" w14:textId="2A2EEB5C" w:rsidR="00797A4F" w:rsidRPr="00797A4F" w:rsidRDefault="00797A4F" w:rsidP="00797A4F">
            <w:pPr>
              <w:pStyle w:val="MDPI42tablebody"/>
              <w:spacing w:line="360" w:lineRule="auto"/>
              <w:ind w:firstLineChars="100" w:firstLine="240"/>
              <w:jc w:val="both"/>
              <w:rPr>
                <w:rFonts w:ascii="Book Antiqua" w:hAnsi="Book Antiqua" w:cs="Arial"/>
                <w:sz w:val="24"/>
                <w:szCs w:val="24"/>
                <w:lang w:eastAsia="es-ES_tradnl"/>
              </w:rPr>
            </w:pPr>
            <w:r w:rsidRPr="00797A4F">
              <w:rPr>
                <w:rFonts w:ascii="Book Antiqua" w:hAnsi="Book Antiqua" w:cs="Arial"/>
                <w:sz w:val="24"/>
                <w:szCs w:val="24"/>
                <w:lang w:eastAsia="es-ES_tradnl"/>
              </w:rPr>
              <w:t>Platelets (K/µL)</w:t>
            </w:r>
          </w:p>
        </w:tc>
        <w:tc>
          <w:tcPr>
            <w:tcW w:w="2505" w:type="dxa"/>
            <w:shd w:val="clear" w:color="auto" w:fill="auto"/>
          </w:tcPr>
          <w:p w14:paraId="62144E9C" w14:textId="5CA80261"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80 (62-125)</w:t>
            </w:r>
          </w:p>
        </w:tc>
        <w:tc>
          <w:tcPr>
            <w:tcW w:w="2348" w:type="dxa"/>
            <w:shd w:val="clear" w:color="auto" w:fill="auto"/>
          </w:tcPr>
          <w:p w14:paraId="4018A797" w14:textId="37863E35"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77 (61.5-125)</w:t>
            </w:r>
          </w:p>
        </w:tc>
        <w:tc>
          <w:tcPr>
            <w:tcW w:w="2609" w:type="dxa"/>
            <w:shd w:val="clear" w:color="auto" w:fill="auto"/>
          </w:tcPr>
          <w:p w14:paraId="0CE21B6F" w14:textId="45C3D1F4"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93.5 (63.5-125)</w:t>
            </w:r>
          </w:p>
        </w:tc>
        <w:tc>
          <w:tcPr>
            <w:tcW w:w="1788" w:type="dxa"/>
            <w:shd w:val="clear" w:color="auto" w:fill="auto"/>
          </w:tcPr>
          <w:p w14:paraId="5943210D" w14:textId="51EDC76F"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0.520</w:t>
            </w:r>
          </w:p>
        </w:tc>
      </w:tr>
      <w:tr w:rsidR="00797A4F" w:rsidRPr="00797A4F" w14:paraId="118F1658" w14:textId="77777777" w:rsidTr="00702E4F">
        <w:trPr>
          <w:trHeight w:val="165"/>
        </w:trPr>
        <w:tc>
          <w:tcPr>
            <w:tcW w:w="3769" w:type="dxa"/>
            <w:shd w:val="clear" w:color="auto" w:fill="auto"/>
          </w:tcPr>
          <w:p w14:paraId="5094CEB5"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Hemoglobin </w:t>
            </w:r>
            <w:r w:rsidRPr="00797A4F">
              <w:rPr>
                <w:rFonts w:ascii="Book Antiqua" w:hAnsi="Book Antiqua"/>
                <w:sz w:val="24"/>
                <w:szCs w:val="24"/>
              </w:rPr>
              <w:t>(g/dL)</w:t>
            </w:r>
          </w:p>
        </w:tc>
        <w:tc>
          <w:tcPr>
            <w:tcW w:w="2505" w:type="dxa"/>
            <w:shd w:val="clear" w:color="auto" w:fill="auto"/>
          </w:tcPr>
          <w:p w14:paraId="77CAC60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14.1 ± 1.94</w:t>
            </w:r>
          </w:p>
        </w:tc>
        <w:tc>
          <w:tcPr>
            <w:tcW w:w="2348" w:type="dxa"/>
            <w:shd w:val="clear" w:color="auto" w:fill="auto"/>
          </w:tcPr>
          <w:p w14:paraId="391ADC7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14.2 ± 3.3</w:t>
            </w:r>
          </w:p>
        </w:tc>
        <w:tc>
          <w:tcPr>
            <w:tcW w:w="2609" w:type="dxa"/>
            <w:shd w:val="clear" w:color="auto" w:fill="auto"/>
          </w:tcPr>
          <w:p w14:paraId="5687D15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14.0 ± 2.4</w:t>
            </w:r>
          </w:p>
        </w:tc>
        <w:tc>
          <w:tcPr>
            <w:tcW w:w="1788" w:type="dxa"/>
            <w:shd w:val="clear" w:color="auto" w:fill="auto"/>
          </w:tcPr>
          <w:p w14:paraId="3377AF5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0.755</w:t>
            </w:r>
          </w:p>
        </w:tc>
      </w:tr>
      <w:tr w:rsidR="00797A4F" w:rsidRPr="00797A4F" w14:paraId="032FE2DD" w14:textId="77777777" w:rsidTr="00702E4F">
        <w:trPr>
          <w:trHeight w:val="180"/>
        </w:trPr>
        <w:tc>
          <w:tcPr>
            <w:tcW w:w="3769" w:type="dxa"/>
            <w:shd w:val="clear" w:color="auto" w:fill="auto"/>
            <w:hideMark/>
          </w:tcPr>
          <w:p w14:paraId="3958F11B"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INR</w:t>
            </w:r>
          </w:p>
        </w:tc>
        <w:tc>
          <w:tcPr>
            <w:tcW w:w="2505" w:type="dxa"/>
            <w:shd w:val="clear" w:color="auto" w:fill="auto"/>
            <w:hideMark/>
          </w:tcPr>
          <w:p w14:paraId="2426690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2348" w:type="dxa"/>
            <w:shd w:val="clear" w:color="auto" w:fill="auto"/>
            <w:hideMark/>
          </w:tcPr>
          <w:p w14:paraId="70992C8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2609" w:type="dxa"/>
            <w:shd w:val="clear" w:color="auto" w:fill="auto"/>
            <w:hideMark/>
          </w:tcPr>
          <w:p w14:paraId="3F4E2D3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1788" w:type="dxa"/>
            <w:shd w:val="clear" w:color="auto" w:fill="auto"/>
            <w:hideMark/>
          </w:tcPr>
          <w:p w14:paraId="35290EF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0.870</w:t>
            </w:r>
          </w:p>
        </w:tc>
      </w:tr>
      <w:tr w:rsidR="00797A4F" w:rsidRPr="00797A4F" w14:paraId="11B33D50" w14:textId="77777777" w:rsidTr="00702E4F">
        <w:trPr>
          <w:trHeight w:val="165"/>
        </w:trPr>
        <w:tc>
          <w:tcPr>
            <w:tcW w:w="3769" w:type="dxa"/>
            <w:shd w:val="clear" w:color="auto" w:fill="auto"/>
            <w:hideMark/>
          </w:tcPr>
          <w:p w14:paraId="5F1EF68D"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Glucose </w:t>
            </w:r>
            <w:r w:rsidRPr="00797A4F">
              <w:rPr>
                <w:rFonts w:ascii="Book Antiqua" w:hAnsi="Book Antiqua"/>
                <w:sz w:val="24"/>
                <w:szCs w:val="24"/>
              </w:rPr>
              <w:t xml:space="preserve">(mg/dL) </w:t>
            </w:r>
          </w:p>
        </w:tc>
        <w:tc>
          <w:tcPr>
            <w:tcW w:w="2505" w:type="dxa"/>
            <w:shd w:val="clear" w:color="auto" w:fill="auto"/>
            <w:hideMark/>
          </w:tcPr>
          <w:p w14:paraId="41E556E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91 (83-103)</w:t>
            </w:r>
          </w:p>
        </w:tc>
        <w:tc>
          <w:tcPr>
            <w:tcW w:w="2348" w:type="dxa"/>
            <w:shd w:val="clear" w:color="auto" w:fill="auto"/>
            <w:hideMark/>
          </w:tcPr>
          <w:p w14:paraId="1643473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94 (83.5-109)</w:t>
            </w:r>
          </w:p>
        </w:tc>
        <w:tc>
          <w:tcPr>
            <w:tcW w:w="2609" w:type="dxa"/>
            <w:shd w:val="clear" w:color="auto" w:fill="auto"/>
            <w:hideMark/>
          </w:tcPr>
          <w:p w14:paraId="2E10C3E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91 (81-100.5)</w:t>
            </w:r>
          </w:p>
        </w:tc>
        <w:tc>
          <w:tcPr>
            <w:tcW w:w="1788" w:type="dxa"/>
            <w:shd w:val="clear" w:color="auto" w:fill="auto"/>
            <w:hideMark/>
          </w:tcPr>
          <w:p w14:paraId="54385F7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0.882</w:t>
            </w:r>
          </w:p>
        </w:tc>
      </w:tr>
      <w:tr w:rsidR="00797A4F" w:rsidRPr="00797A4F" w14:paraId="7884232B" w14:textId="77777777" w:rsidTr="00702E4F">
        <w:trPr>
          <w:trHeight w:val="165"/>
        </w:trPr>
        <w:tc>
          <w:tcPr>
            <w:tcW w:w="3769" w:type="dxa"/>
            <w:shd w:val="clear" w:color="auto" w:fill="auto"/>
            <w:hideMark/>
          </w:tcPr>
          <w:p w14:paraId="2443DAD0"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Creatinine </w:t>
            </w:r>
            <w:r w:rsidRPr="00797A4F">
              <w:rPr>
                <w:rFonts w:ascii="Book Antiqua" w:hAnsi="Book Antiqua"/>
                <w:sz w:val="24"/>
                <w:szCs w:val="24"/>
              </w:rPr>
              <w:t>(mg/dL)</w:t>
            </w:r>
            <w:r w:rsidRPr="00797A4F">
              <w:rPr>
                <w:rFonts w:ascii="Book Antiqua" w:hAnsi="Book Antiqua"/>
                <w:sz w:val="24"/>
                <w:szCs w:val="24"/>
                <w:vertAlign w:val="superscript"/>
              </w:rPr>
              <w:t xml:space="preserve"> </w:t>
            </w:r>
          </w:p>
        </w:tc>
        <w:tc>
          <w:tcPr>
            <w:tcW w:w="2505" w:type="dxa"/>
            <w:shd w:val="clear" w:color="auto" w:fill="auto"/>
            <w:hideMark/>
          </w:tcPr>
          <w:p w14:paraId="5A2E329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0.72 (0.63-0.80)</w:t>
            </w:r>
          </w:p>
        </w:tc>
        <w:tc>
          <w:tcPr>
            <w:tcW w:w="2348" w:type="dxa"/>
            <w:shd w:val="clear" w:color="auto" w:fill="auto"/>
            <w:hideMark/>
          </w:tcPr>
          <w:p w14:paraId="3958445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0.72 (0.60-0.81)</w:t>
            </w:r>
          </w:p>
        </w:tc>
        <w:tc>
          <w:tcPr>
            <w:tcW w:w="2609" w:type="dxa"/>
            <w:shd w:val="clear" w:color="auto" w:fill="auto"/>
            <w:hideMark/>
          </w:tcPr>
          <w:p w14:paraId="0A439EB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0.71 (0.64-0.79)</w:t>
            </w:r>
          </w:p>
        </w:tc>
        <w:tc>
          <w:tcPr>
            <w:tcW w:w="1788" w:type="dxa"/>
            <w:shd w:val="clear" w:color="auto" w:fill="auto"/>
            <w:hideMark/>
          </w:tcPr>
          <w:p w14:paraId="5F2DBBA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0.892</w:t>
            </w:r>
          </w:p>
        </w:tc>
      </w:tr>
      <w:tr w:rsidR="00797A4F" w:rsidRPr="00797A4F" w14:paraId="3394824E" w14:textId="77777777" w:rsidTr="00702E4F">
        <w:trPr>
          <w:trHeight w:val="165"/>
        </w:trPr>
        <w:tc>
          <w:tcPr>
            <w:tcW w:w="3769" w:type="dxa"/>
            <w:shd w:val="clear" w:color="auto" w:fill="auto"/>
          </w:tcPr>
          <w:p w14:paraId="0046295A"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Sodium </w:t>
            </w:r>
            <w:r w:rsidRPr="00797A4F">
              <w:rPr>
                <w:rFonts w:ascii="Book Antiqua" w:hAnsi="Book Antiqua"/>
                <w:sz w:val="24"/>
                <w:szCs w:val="24"/>
              </w:rPr>
              <w:t xml:space="preserve">(mmol/L) </w:t>
            </w:r>
          </w:p>
        </w:tc>
        <w:tc>
          <w:tcPr>
            <w:tcW w:w="2505" w:type="dxa"/>
            <w:shd w:val="clear" w:color="auto" w:fill="auto"/>
          </w:tcPr>
          <w:p w14:paraId="1EAD179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139 (137-141)</w:t>
            </w:r>
          </w:p>
        </w:tc>
        <w:tc>
          <w:tcPr>
            <w:tcW w:w="2348" w:type="dxa"/>
            <w:shd w:val="clear" w:color="auto" w:fill="auto"/>
          </w:tcPr>
          <w:p w14:paraId="716E068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140 (137.5-141)</w:t>
            </w:r>
          </w:p>
        </w:tc>
        <w:tc>
          <w:tcPr>
            <w:tcW w:w="2609" w:type="dxa"/>
            <w:shd w:val="clear" w:color="auto" w:fill="auto"/>
          </w:tcPr>
          <w:p w14:paraId="24FCF34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138 (137-140.2)</w:t>
            </w:r>
          </w:p>
        </w:tc>
        <w:tc>
          <w:tcPr>
            <w:tcW w:w="1788" w:type="dxa"/>
            <w:shd w:val="clear" w:color="auto" w:fill="auto"/>
          </w:tcPr>
          <w:p w14:paraId="170EF33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0.290</w:t>
            </w:r>
          </w:p>
        </w:tc>
      </w:tr>
      <w:tr w:rsidR="00797A4F" w:rsidRPr="00797A4F" w14:paraId="3A00E430" w14:textId="77777777" w:rsidTr="00702E4F">
        <w:trPr>
          <w:trHeight w:val="165"/>
        </w:trPr>
        <w:tc>
          <w:tcPr>
            <w:tcW w:w="3769" w:type="dxa"/>
            <w:shd w:val="clear" w:color="auto" w:fill="auto"/>
          </w:tcPr>
          <w:p w14:paraId="6357CC91"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Potassium </w:t>
            </w:r>
            <w:r w:rsidRPr="00797A4F">
              <w:rPr>
                <w:rFonts w:ascii="Book Antiqua" w:hAnsi="Book Antiqua"/>
                <w:sz w:val="24"/>
                <w:szCs w:val="24"/>
              </w:rPr>
              <w:t>(mmol/L)</w:t>
            </w:r>
          </w:p>
        </w:tc>
        <w:tc>
          <w:tcPr>
            <w:tcW w:w="2505" w:type="dxa"/>
            <w:shd w:val="clear" w:color="auto" w:fill="auto"/>
          </w:tcPr>
          <w:p w14:paraId="3A4FB5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 xml:space="preserve">4.08 ± </w:t>
            </w:r>
            <w:r w:rsidRPr="00797A4F">
              <w:rPr>
                <w:rFonts w:ascii="Book Antiqua" w:hAnsi="Book Antiqua"/>
                <w:snapToGrid/>
                <w:sz w:val="24"/>
                <w:szCs w:val="24"/>
                <w:lang w:val="es-ES_tradnl"/>
              </w:rPr>
              <w:t>0.32</w:t>
            </w:r>
          </w:p>
        </w:tc>
        <w:tc>
          <w:tcPr>
            <w:tcW w:w="2348" w:type="dxa"/>
            <w:shd w:val="clear" w:color="auto" w:fill="auto"/>
          </w:tcPr>
          <w:p w14:paraId="1EF420F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4.0 ± 0.37</w:t>
            </w:r>
          </w:p>
        </w:tc>
        <w:tc>
          <w:tcPr>
            <w:tcW w:w="2609" w:type="dxa"/>
            <w:shd w:val="clear" w:color="auto" w:fill="auto"/>
          </w:tcPr>
          <w:p w14:paraId="16A14F3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4.1 ± 0.25</w:t>
            </w:r>
          </w:p>
        </w:tc>
        <w:tc>
          <w:tcPr>
            <w:tcW w:w="1788" w:type="dxa"/>
            <w:shd w:val="clear" w:color="auto" w:fill="auto"/>
          </w:tcPr>
          <w:p w14:paraId="4567CBC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0.198</w:t>
            </w:r>
          </w:p>
        </w:tc>
      </w:tr>
      <w:tr w:rsidR="00797A4F" w:rsidRPr="00797A4F" w14:paraId="58B04863" w14:textId="77777777" w:rsidTr="00702E4F">
        <w:trPr>
          <w:trHeight w:val="165"/>
        </w:trPr>
        <w:tc>
          <w:tcPr>
            <w:tcW w:w="3769" w:type="dxa"/>
            <w:tcBorders>
              <w:bottom w:val="single" w:sz="4" w:space="0" w:color="auto"/>
            </w:tcBorders>
            <w:shd w:val="clear" w:color="auto" w:fill="auto"/>
          </w:tcPr>
          <w:p w14:paraId="4F3ED1F0" w14:textId="77777777" w:rsidR="00797A4F" w:rsidRPr="00797A4F" w:rsidRDefault="00797A4F" w:rsidP="000856FF">
            <w:pPr>
              <w:pStyle w:val="MDPI42tablebody"/>
              <w:spacing w:line="360" w:lineRule="auto"/>
              <w:ind w:firstLineChars="100" w:firstLine="240"/>
              <w:jc w:val="both"/>
              <w:rPr>
                <w:rFonts w:ascii="Book Antiqua" w:hAnsi="Book Antiqua"/>
                <w:sz w:val="24"/>
                <w:szCs w:val="24"/>
                <w:lang w:eastAsia="es-ES_tradnl"/>
              </w:rPr>
            </w:pPr>
            <w:r w:rsidRPr="00797A4F">
              <w:rPr>
                <w:rFonts w:ascii="Book Antiqua" w:hAnsi="Book Antiqua"/>
                <w:sz w:val="24"/>
                <w:szCs w:val="24"/>
                <w:lang w:eastAsia="es-ES_tradnl"/>
              </w:rPr>
              <w:t xml:space="preserve">CO2 </w:t>
            </w:r>
            <w:r w:rsidRPr="00797A4F">
              <w:rPr>
                <w:rFonts w:ascii="Book Antiqua" w:hAnsi="Book Antiqua"/>
                <w:sz w:val="24"/>
                <w:szCs w:val="24"/>
              </w:rPr>
              <w:t>(mmol/L)</w:t>
            </w:r>
          </w:p>
        </w:tc>
        <w:tc>
          <w:tcPr>
            <w:tcW w:w="2505" w:type="dxa"/>
            <w:tcBorders>
              <w:bottom w:val="single" w:sz="4" w:space="0" w:color="auto"/>
            </w:tcBorders>
            <w:shd w:val="clear" w:color="auto" w:fill="auto"/>
          </w:tcPr>
          <w:p w14:paraId="3808CF7C"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24 (21-26)</w:t>
            </w:r>
          </w:p>
        </w:tc>
        <w:tc>
          <w:tcPr>
            <w:tcW w:w="2348" w:type="dxa"/>
            <w:tcBorders>
              <w:bottom w:val="single" w:sz="4" w:space="0" w:color="auto"/>
            </w:tcBorders>
            <w:shd w:val="clear" w:color="auto" w:fill="auto"/>
          </w:tcPr>
          <w:p w14:paraId="450CA615"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23.0 (21.5-26)</w:t>
            </w:r>
          </w:p>
        </w:tc>
        <w:tc>
          <w:tcPr>
            <w:tcW w:w="2609" w:type="dxa"/>
            <w:tcBorders>
              <w:bottom w:val="single" w:sz="4" w:space="0" w:color="auto"/>
            </w:tcBorders>
            <w:shd w:val="clear" w:color="auto" w:fill="auto"/>
          </w:tcPr>
          <w:p w14:paraId="114C4BE6"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24.5 (21-27.25)</w:t>
            </w:r>
          </w:p>
        </w:tc>
        <w:tc>
          <w:tcPr>
            <w:tcW w:w="1788" w:type="dxa"/>
            <w:tcBorders>
              <w:bottom w:val="single" w:sz="4" w:space="0" w:color="auto"/>
            </w:tcBorders>
            <w:shd w:val="clear" w:color="auto" w:fill="auto"/>
          </w:tcPr>
          <w:p w14:paraId="370868FB"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0.518</w:t>
            </w:r>
          </w:p>
        </w:tc>
      </w:tr>
    </w:tbl>
    <w:p w14:paraId="4B5885F3" w14:textId="049597BE" w:rsidR="00BD27F9" w:rsidRDefault="000856FF">
      <w:pPr>
        <w:spacing w:line="360" w:lineRule="auto"/>
        <w:jc w:val="both"/>
        <w:rPr>
          <w:rFonts w:ascii="Book Antiqua" w:hAnsi="Book Antiqua"/>
        </w:rPr>
      </w:pPr>
      <w:r w:rsidRPr="00797A4F">
        <w:rPr>
          <w:rFonts w:ascii="Book Antiqua" w:hAnsi="Book Antiqua"/>
          <w:vertAlign w:val="superscript"/>
        </w:rPr>
        <w:t>1</w:t>
      </w:r>
      <w:r w:rsidRPr="00797A4F">
        <w:rPr>
          <w:rFonts w:ascii="Book Antiqua" w:hAnsi="Book Antiqua"/>
        </w:rPr>
        <w:t>Other etiologies included cryptogenic, primary biliary cholangitis and overlap syndrome (HAI/CBP). Data reported as mean ± standard deviation or median (p25-p75), according to the distribution of the data, or absolute frequency (percentage %)</w:t>
      </w:r>
      <w:r>
        <w:rPr>
          <w:rFonts w:ascii="Book Antiqua" w:hAnsi="Book Antiqua"/>
        </w:rPr>
        <w:t xml:space="preserve">. </w:t>
      </w:r>
      <w:r w:rsidRPr="00797A4F">
        <w:rPr>
          <w:rFonts w:ascii="Book Antiqua" w:hAnsi="Book Antiqua"/>
        </w:rPr>
        <w:t>BMI: Body mass index; HCV: Hepatitis C virus; AIH: Autoi</w:t>
      </w:r>
      <w:r w:rsidR="00D5777D">
        <w:rPr>
          <w:rFonts w:ascii="Book Antiqua" w:hAnsi="Book Antiqua"/>
        </w:rPr>
        <w:t>m</w:t>
      </w:r>
      <w:r w:rsidRPr="00797A4F">
        <w:rPr>
          <w:rFonts w:ascii="Book Antiqua" w:hAnsi="Book Antiqua"/>
        </w:rPr>
        <w:t xml:space="preserve">mune hepatitis; NAFLD: Non-alcoholic fatty liver disease; TB: </w:t>
      </w:r>
      <w:r>
        <w:rPr>
          <w:rFonts w:ascii="Book Antiqua" w:hAnsi="Book Antiqua"/>
        </w:rPr>
        <w:t>T</w:t>
      </w:r>
      <w:r w:rsidRPr="00797A4F">
        <w:rPr>
          <w:rFonts w:ascii="Book Antiqua" w:hAnsi="Book Antiqua"/>
        </w:rPr>
        <w:t>otal bilirubin; ALT:</w:t>
      </w:r>
      <w:r>
        <w:rPr>
          <w:rFonts w:ascii="Book Antiqua" w:hAnsi="Book Antiqua"/>
        </w:rPr>
        <w:t xml:space="preserve"> </w:t>
      </w:r>
      <w:r w:rsidRPr="00797A4F">
        <w:rPr>
          <w:rFonts w:ascii="Book Antiqua" w:hAnsi="Book Antiqua"/>
        </w:rPr>
        <w:t>Alanine aminotransferase;</w:t>
      </w:r>
      <w:r>
        <w:rPr>
          <w:rFonts w:ascii="Book Antiqua" w:hAnsi="Book Antiqua"/>
        </w:rPr>
        <w:t xml:space="preserve"> </w:t>
      </w:r>
      <w:r w:rsidRPr="00797A4F">
        <w:rPr>
          <w:rFonts w:ascii="Book Antiqua" w:hAnsi="Book Antiqua"/>
        </w:rPr>
        <w:t>AST:</w:t>
      </w:r>
      <w:r>
        <w:rPr>
          <w:rFonts w:ascii="Book Antiqua" w:hAnsi="Book Antiqua"/>
        </w:rPr>
        <w:t xml:space="preserve"> </w:t>
      </w:r>
      <w:r w:rsidRPr="00797A4F">
        <w:rPr>
          <w:rFonts w:ascii="Book Antiqua" w:hAnsi="Book Antiqua"/>
        </w:rPr>
        <w:t xml:space="preserve">Aspartate aminotransferase; AP: </w:t>
      </w:r>
      <w:r>
        <w:rPr>
          <w:rFonts w:ascii="Book Antiqua" w:hAnsi="Book Antiqua"/>
        </w:rPr>
        <w:t>A</w:t>
      </w:r>
      <w:r w:rsidRPr="00797A4F">
        <w:rPr>
          <w:rFonts w:ascii="Book Antiqua" w:hAnsi="Book Antiqua"/>
        </w:rPr>
        <w:t>lkaline phosp</w:t>
      </w:r>
      <w:r w:rsidR="00E43E06">
        <w:rPr>
          <w:rFonts w:ascii="Book Antiqua" w:hAnsi="Book Antiqua"/>
        </w:rPr>
        <w:t>h</w:t>
      </w:r>
      <w:r w:rsidRPr="00797A4F">
        <w:rPr>
          <w:rFonts w:ascii="Book Antiqua" w:hAnsi="Book Antiqua"/>
        </w:rPr>
        <w:t>atase; INR: International normalized ratio.</w:t>
      </w:r>
    </w:p>
    <w:p w14:paraId="0BC1C2E7" w14:textId="1365EDE4" w:rsidR="00797A4F" w:rsidRDefault="00BD27F9">
      <w:pPr>
        <w:spacing w:line="360" w:lineRule="auto"/>
        <w:jc w:val="both"/>
        <w:rPr>
          <w:rFonts w:ascii="Book Antiqua" w:hAnsi="Book Antiqua"/>
        </w:rPr>
      </w:pPr>
      <w:r>
        <w:rPr>
          <w:rFonts w:ascii="Book Antiqua" w:hAnsi="Book Antiqua"/>
        </w:rPr>
        <w:br w:type="page"/>
      </w:r>
      <w:r w:rsidRPr="00BD27F9">
        <w:rPr>
          <w:rFonts w:ascii="Book Antiqua" w:hAnsi="Book Antiqua"/>
          <w:b/>
        </w:rPr>
        <w:lastRenderedPageBreak/>
        <w:t>Table 2</w:t>
      </w:r>
      <w:r>
        <w:rPr>
          <w:rFonts w:ascii="Book Antiqua" w:hAnsi="Book Antiqua"/>
          <w:b/>
        </w:rPr>
        <w:t xml:space="preserve"> </w:t>
      </w:r>
      <w:r w:rsidRPr="00BD27F9">
        <w:rPr>
          <w:rFonts w:ascii="Book Antiqua" w:hAnsi="Book Antiqua"/>
          <w:b/>
        </w:rPr>
        <w:t>Changes in clinical and biochemical parameters</w:t>
      </w:r>
    </w:p>
    <w:tbl>
      <w:tblPr>
        <w:tblStyle w:val="a9"/>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2052"/>
        <w:gridCol w:w="1964"/>
        <w:gridCol w:w="1252"/>
        <w:gridCol w:w="2141"/>
        <w:gridCol w:w="2053"/>
        <w:gridCol w:w="1044"/>
      </w:tblGrid>
      <w:tr w:rsidR="00BD27F9" w:rsidRPr="00BD27F9" w14:paraId="3991B59A" w14:textId="77777777" w:rsidTr="00634D2B">
        <w:tc>
          <w:tcPr>
            <w:tcW w:w="3210" w:type="dxa"/>
            <w:tcBorders>
              <w:top w:val="single" w:sz="4" w:space="0" w:color="auto"/>
            </w:tcBorders>
          </w:tcPr>
          <w:p w14:paraId="75EFCD95" w14:textId="77777777" w:rsidR="00BD27F9" w:rsidRPr="00150656" w:rsidRDefault="00BD27F9" w:rsidP="00BD27F9">
            <w:pPr>
              <w:pStyle w:val="MDPI31text"/>
              <w:spacing w:line="360" w:lineRule="auto"/>
              <w:ind w:firstLine="0"/>
              <w:rPr>
                <w:rFonts w:ascii="Book Antiqua" w:hAnsi="Book Antiqua"/>
                <w:szCs w:val="24"/>
                <w:lang w:val="en-US"/>
              </w:rPr>
            </w:pPr>
          </w:p>
        </w:tc>
        <w:tc>
          <w:tcPr>
            <w:tcW w:w="4016" w:type="dxa"/>
            <w:gridSpan w:val="2"/>
            <w:tcBorders>
              <w:top w:val="single" w:sz="4" w:space="0" w:color="auto"/>
              <w:bottom w:val="single" w:sz="4" w:space="0" w:color="auto"/>
            </w:tcBorders>
          </w:tcPr>
          <w:p w14:paraId="0BAED2E1" w14:textId="170DB145"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Control (</w:t>
            </w:r>
            <w:r w:rsidRPr="00BD27F9">
              <w:rPr>
                <w:rFonts w:ascii="Book Antiqua" w:hAnsi="Book Antiqua"/>
                <w:b/>
                <w:bCs/>
                <w:i/>
                <w:iCs/>
                <w:szCs w:val="24"/>
                <w:lang w:val="de-DE"/>
              </w:rPr>
              <w:t>n</w:t>
            </w:r>
            <w:r>
              <w:rPr>
                <w:rFonts w:ascii="Book Antiqua" w:hAnsi="Book Antiqua"/>
                <w:b/>
                <w:bCs/>
                <w:szCs w:val="24"/>
                <w:lang w:val="de-DE"/>
              </w:rPr>
              <w:t xml:space="preserve"> </w:t>
            </w:r>
            <w:r w:rsidRPr="00BD27F9">
              <w:rPr>
                <w:rFonts w:ascii="Book Antiqua" w:hAnsi="Book Antiqua"/>
                <w:b/>
                <w:bCs/>
                <w:szCs w:val="24"/>
                <w:lang w:val="de-DE"/>
              </w:rPr>
              <w:t>=</w:t>
            </w:r>
            <w:r>
              <w:rPr>
                <w:rFonts w:ascii="Book Antiqua" w:hAnsi="Book Antiqua"/>
                <w:b/>
                <w:bCs/>
                <w:szCs w:val="24"/>
                <w:lang w:val="de-DE"/>
              </w:rPr>
              <w:t xml:space="preserve"> </w:t>
            </w:r>
            <w:r w:rsidRPr="00BD27F9">
              <w:rPr>
                <w:rFonts w:ascii="Book Antiqua" w:hAnsi="Book Antiqua"/>
                <w:b/>
                <w:bCs/>
                <w:szCs w:val="24"/>
                <w:lang w:val="de-DE"/>
              </w:rPr>
              <w:t>21)</w:t>
            </w:r>
          </w:p>
        </w:tc>
        <w:tc>
          <w:tcPr>
            <w:tcW w:w="1252" w:type="dxa"/>
            <w:tcBorders>
              <w:top w:val="single" w:sz="4" w:space="0" w:color="auto"/>
              <w:bottom w:val="single" w:sz="4" w:space="0" w:color="auto"/>
            </w:tcBorders>
          </w:tcPr>
          <w:p w14:paraId="4CDCBE0E" w14:textId="77777777" w:rsidR="00BD27F9" w:rsidRPr="00BD27F9" w:rsidRDefault="00BD27F9" w:rsidP="00BD27F9">
            <w:pPr>
              <w:pStyle w:val="MDPI31text"/>
              <w:spacing w:line="360" w:lineRule="auto"/>
              <w:ind w:firstLine="0"/>
              <w:rPr>
                <w:rFonts w:ascii="Book Antiqua" w:hAnsi="Book Antiqua"/>
                <w:szCs w:val="24"/>
              </w:rPr>
            </w:pPr>
          </w:p>
        </w:tc>
        <w:tc>
          <w:tcPr>
            <w:tcW w:w="4194" w:type="dxa"/>
            <w:gridSpan w:val="2"/>
            <w:tcBorders>
              <w:top w:val="single" w:sz="4" w:space="0" w:color="auto"/>
              <w:bottom w:val="single" w:sz="4" w:space="0" w:color="auto"/>
            </w:tcBorders>
          </w:tcPr>
          <w:p w14:paraId="4B740164" w14:textId="23CDB122"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Intervention (</w:t>
            </w:r>
            <w:r w:rsidRPr="00BD27F9">
              <w:rPr>
                <w:rFonts w:ascii="Book Antiqua" w:hAnsi="Book Antiqua"/>
                <w:b/>
                <w:bCs/>
                <w:i/>
                <w:iCs/>
                <w:szCs w:val="24"/>
                <w:lang w:val="de-DE"/>
              </w:rPr>
              <w:t>n</w:t>
            </w:r>
            <w:r>
              <w:rPr>
                <w:rFonts w:ascii="Book Antiqua" w:hAnsi="Book Antiqua"/>
                <w:b/>
                <w:bCs/>
                <w:szCs w:val="24"/>
                <w:lang w:val="de-DE"/>
              </w:rPr>
              <w:t xml:space="preserve"> </w:t>
            </w:r>
            <w:r w:rsidRPr="00BD27F9">
              <w:rPr>
                <w:rFonts w:ascii="Book Antiqua" w:hAnsi="Book Antiqua"/>
                <w:b/>
                <w:bCs/>
                <w:szCs w:val="24"/>
                <w:lang w:val="de-DE"/>
              </w:rPr>
              <w:t>=</w:t>
            </w:r>
            <w:r>
              <w:rPr>
                <w:rFonts w:ascii="Book Antiqua" w:hAnsi="Book Antiqua"/>
                <w:b/>
                <w:bCs/>
                <w:szCs w:val="24"/>
                <w:lang w:val="de-DE"/>
              </w:rPr>
              <w:t xml:space="preserve"> </w:t>
            </w:r>
            <w:r w:rsidRPr="00BD27F9">
              <w:rPr>
                <w:rFonts w:ascii="Book Antiqua" w:hAnsi="Book Antiqua"/>
                <w:b/>
                <w:bCs/>
                <w:szCs w:val="24"/>
                <w:lang w:val="de-DE"/>
              </w:rPr>
              <w:t>22)</w:t>
            </w:r>
          </w:p>
        </w:tc>
        <w:tc>
          <w:tcPr>
            <w:tcW w:w="1044" w:type="dxa"/>
            <w:tcBorders>
              <w:top w:val="single" w:sz="4" w:space="0" w:color="auto"/>
              <w:bottom w:val="single" w:sz="4" w:space="0" w:color="auto"/>
            </w:tcBorders>
          </w:tcPr>
          <w:p w14:paraId="3C663F28" w14:textId="77777777" w:rsidR="00BD27F9" w:rsidRPr="00BD27F9" w:rsidRDefault="00BD27F9" w:rsidP="00BD27F9">
            <w:pPr>
              <w:pStyle w:val="MDPI31text"/>
              <w:spacing w:line="360" w:lineRule="auto"/>
              <w:ind w:firstLine="0"/>
              <w:rPr>
                <w:rFonts w:ascii="Book Antiqua" w:hAnsi="Book Antiqua"/>
                <w:szCs w:val="24"/>
              </w:rPr>
            </w:pPr>
          </w:p>
        </w:tc>
      </w:tr>
      <w:tr w:rsidR="00BD27F9" w:rsidRPr="00BD27F9" w14:paraId="69DFA4BC" w14:textId="77777777" w:rsidTr="00634D2B">
        <w:tc>
          <w:tcPr>
            <w:tcW w:w="3210" w:type="dxa"/>
            <w:tcBorders>
              <w:bottom w:val="single" w:sz="4" w:space="0" w:color="auto"/>
            </w:tcBorders>
          </w:tcPr>
          <w:p w14:paraId="25F0A725" w14:textId="77777777" w:rsidR="00BD27F9" w:rsidRPr="00BD27F9" w:rsidRDefault="00BD27F9" w:rsidP="00BD27F9">
            <w:pPr>
              <w:pStyle w:val="MDPI31text"/>
              <w:spacing w:line="360" w:lineRule="auto"/>
              <w:ind w:firstLine="0"/>
              <w:rPr>
                <w:rFonts w:ascii="Book Antiqua" w:hAnsi="Book Antiqua"/>
                <w:szCs w:val="24"/>
              </w:rPr>
            </w:pPr>
          </w:p>
        </w:tc>
        <w:tc>
          <w:tcPr>
            <w:tcW w:w="2052" w:type="dxa"/>
            <w:tcBorders>
              <w:top w:val="single" w:sz="4" w:space="0" w:color="auto"/>
              <w:bottom w:val="single" w:sz="4" w:space="0" w:color="auto"/>
            </w:tcBorders>
          </w:tcPr>
          <w:p w14:paraId="1C48F3E3"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Baseline</w:t>
            </w:r>
          </w:p>
        </w:tc>
        <w:tc>
          <w:tcPr>
            <w:tcW w:w="1964" w:type="dxa"/>
            <w:tcBorders>
              <w:top w:val="single" w:sz="4" w:space="0" w:color="auto"/>
              <w:bottom w:val="single" w:sz="4" w:space="0" w:color="auto"/>
            </w:tcBorders>
          </w:tcPr>
          <w:p w14:paraId="35C0FCD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Final</w:t>
            </w:r>
          </w:p>
        </w:tc>
        <w:tc>
          <w:tcPr>
            <w:tcW w:w="1252" w:type="dxa"/>
            <w:tcBorders>
              <w:top w:val="single" w:sz="4" w:space="0" w:color="auto"/>
              <w:bottom w:val="single" w:sz="4" w:space="0" w:color="auto"/>
            </w:tcBorders>
          </w:tcPr>
          <w:p w14:paraId="47B0B8D8" w14:textId="2E323024" w:rsidR="00BD27F9" w:rsidRPr="00BD27F9" w:rsidRDefault="00BD27F9" w:rsidP="00BD27F9">
            <w:pPr>
              <w:pStyle w:val="MDPI31text"/>
              <w:spacing w:line="360" w:lineRule="auto"/>
              <w:ind w:firstLine="0"/>
              <w:rPr>
                <w:rFonts w:ascii="Book Antiqua" w:hAnsi="Book Antiqua"/>
                <w:b/>
                <w:szCs w:val="24"/>
              </w:rPr>
            </w:pPr>
            <w:r w:rsidRPr="00BD27F9">
              <w:rPr>
                <w:rFonts w:ascii="Book Antiqua" w:hAnsi="Book Antiqua"/>
                <w:b/>
                <w:i/>
                <w:iCs/>
                <w:szCs w:val="24"/>
              </w:rPr>
              <w:t>P</w:t>
            </w:r>
            <w:r w:rsidRPr="00BD27F9">
              <w:rPr>
                <w:rFonts w:ascii="Book Antiqua" w:hAnsi="Book Antiqua"/>
                <w:b/>
                <w:szCs w:val="24"/>
              </w:rPr>
              <w:t xml:space="preserve"> value</w:t>
            </w:r>
          </w:p>
        </w:tc>
        <w:tc>
          <w:tcPr>
            <w:tcW w:w="2141" w:type="dxa"/>
            <w:tcBorders>
              <w:top w:val="single" w:sz="4" w:space="0" w:color="auto"/>
              <w:bottom w:val="single" w:sz="4" w:space="0" w:color="auto"/>
            </w:tcBorders>
          </w:tcPr>
          <w:p w14:paraId="61B0102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Baseline</w:t>
            </w:r>
          </w:p>
        </w:tc>
        <w:tc>
          <w:tcPr>
            <w:tcW w:w="2053" w:type="dxa"/>
            <w:tcBorders>
              <w:top w:val="single" w:sz="4" w:space="0" w:color="auto"/>
              <w:bottom w:val="single" w:sz="4" w:space="0" w:color="auto"/>
            </w:tcBorders>
          </w:tcPr>
          <w:p w14:paraId="3A68B8A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Final</w:t>
            </w:r>
          </w:p>
        </w:tc>
        <w:tc>
          <w:tcPr>
            <w:tcW w:w="1044" w:type="dxa"/>
            <w:tcBorders>
              <w:top w:val="single" w:sz="4" w:space="0" w:color="auto"/>
              <w:bottom w:val="single" w:sz="4" w:space="0" w:color="auto"/>
            </w:tcBorders>
          </w:tcPr>
          <w:p w14:paraId="5E7FDA1E" w14:textId="477D8ED2"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i/>
                <w:iCs/>
                <w:szCs w:val="24"/>
              </w:rPr>
              <w:t>P</w:t>
            </w:r>
            <w:r w:rsidRPr="00BD27F9">
              <w:rPr>
                <w:rFonts w:ascii="Book Antiqua" w:hAnsi="Book Antiqua"/>
                <w:b/>
                <w:szCs w:val="24"/>
              </w:rPr>
              <w:t xml:space="preserve"> value</w:t>
            </w:r>
          </w:p>
        </w:tc>
      </w:tr>
      <w:tr w:rsidR="00BD27F9" w:rsidRPr="00BD27F9" w14:paraId="339A42E6" w14:textId="77777777" w:rsidTr="00280EC1">
        <w:tc>
          <w:tcPr>
            <w:tcW w:w="3210" w:type="dxa"/>
            <w:tcBorders>
              <w:top w:val="single" w:sz="4" w:space="0" w:color="auto"/>
            </w:tcBorders>
          </w:tcPr>
          <w:p w14:paraId="43BFB975"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Number of daily steps</w:t>
            </w:r>
          </w:p>
        </w:tc>
        <w:tc>
          <w:tcPr>
            <w:tcW w:w="2052" w:type="dxa"/>
            <w:tcBorders>
              <w:top w:val="single" w:sz="4" w:space="0" w:color="auto"/>
            </w:tcBorders>
          </w:tcPr>
          <w:p w14:paraId="2D3A8C54"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8718 ± 2998</w:t>
            </w:r>
          </w:p>
        </w:tc>
        <w:tc>
          <w:tcPr>
            <w:tcW w:w="1964" w:type="dxa"/>
            <w:tcBorders>
              <w:top w:val="single" w:sz="4" w:space="0" w:color="auto"/>
            </w:tcBorders>
          </w:tcPr>
          <w:p w14:paraId="3A264FA7"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11391 ± 4298</w:t>
            </w:r>
          </w:p>
        </w:tc>
        <w:tc>
          <w:tcPr>
            <w:tcW w:w="1252" w:type="dxa"/>
            <w:tcBorders>
              <w:top w:val="single" w:sz="4" w:space="0" w:color="auto"/>
            </w:tcBorders>
          </w:tcPr>
          <w:p w14:paraId="6ACA8B0A"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0.000</w:t>
            </w:r>
          </w:p>
        </w:tc>
        <w:tc>
          <w:tcPr>
            <w:tcW w:w="2141" w:type="dxa"/>
            <w:tcBorders>
              <w:top w:val="single" w:sz="4" w:space="0" w:color="auto"/>
            </w:tcBorders>
          </w:tcPr>
          <w:p w14:paraId="7744E282"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8533 ± 4072</w:t>
            </w:r>
          </w:p>
        </w:tc>
        <w:tc>
          <w:tcPr>
            <w:tcW w:w="2053" w:type="dxa"/>
            <w:tcBorders>
              <w:top w:val="single" w:sz="4" w:space="0" w:color="auto"/>
            </w:tcBorders>
          </w:tcPr>
          <w:p w14:paraId="28B29A6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11142 ± 4055</w:t>
            </w:r>
          </w:p>
        </w:tc>
        <w:tc>
          <w:tcPr>
            <w:tcW w:w="1044" w:type="dxa"/>
            <w:tcBorders>
              <w:top w:val="single" w:sz="4" w:space="0" w:color="auto"/>
            </w:tcBorders>
          </w:tcPr>
          <w:p w14:paraId="66D9262C"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0.000</w:t>
            </w:r>
          </w:p>
        </w:tc>
      </w:tr>
      <w:tr w:rsidR="00BD27F9" w:rsidRPr="00BD27F9" w14:paraId="2C287D94" w14:textId="77777777" w:rsidTr="00280EC1">
        <w:tc>
          <w:tcPr>
            <w:tcW w:w="3210" w:type="dxa"/>
          </w:tcPr>
          <w:p w14:paraId="40052E0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PHES score</w:t>
            </w:r>
          </w:p>
        </w:tc>
        <w:tc>
          <w:tcPr>
            <w:tcW w:w="2052" w:type="dxa"/>
          </w:tcPr>
          <w:p w14:paraId="21C3661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 ± 2.2</w:t>
            </w:r>
          </w:p>
        </w:tc>
        <w:tc>
          <w:tcPr>
            <w:tcW w:w="1964" w:type="dxa"/>
          </w:tcPr>
          <w:p w14:paraId="602F2B0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 ± 2.2</w:t>
            </w:r>
          </w:p>
        </w:tc>
        <w:tc>
          <w:tcPr>
            <w:tcW w:w="1252" w:type="dxa"/>
          </w:tcPr>
          <w:p w14:paraId="0C92CD1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0.130</w:t>
            </w:r>
          </w:p>
        </w:tc>
        <w:tc>
          <w:tcPr>
            <w:tcW w:w="2141" w:type="dxa"/>
          </w:tcPr>
          <w:p w14:paraId="76D2B68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 ± 2.1</w:t>
            </w:r>
          </w:p>
        </w:tc>
        <w:tc>
          <w:tcPr>
            <w:tcW w:w="2053" w:type="dxa"/>
          </w:tcPr>
          <w:p w14:paraId="0CB07A3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 ± 2.3</w:t>
            </w:r>
          </w:p>
        </w:tc>
        <w:tc>
          <w:tcPr>
            <w:tcW w:w="1044" w:type="dxa"/>
          </w:tcPr>
          <w:p w14:paraId="694C38B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0.179</w:t>
            </w:r>
          </w:p>
        </w:tc>
      </w:tr>
      <w:tr w:rsidR="00BD27F9" w:rsidRPr="00BD27F9" w14:paraId="61BA17B6" w14:textId="77777777" w:rsidTr="00280EC1">
        <w:tc>
          <w:tcPr>
            <w:tcW w:w="3210" w:type="dxa"/>
          </w:tcPr>
          <w:p w14:paraId="286659FA" w14:textId="34428B33"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CFF (Hz)</w:t>
            </w:r>
          </w:p>
        </w:tc>
        <w:tc>
          <w:tcPr>
            <w:tcW w:w="2052" w:type="dxa"/>
          </w:tcPr>
          <w:p w14:paraId="7996A309"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43.9 ± 7.1</w:t>
            </w:r>
          </w:p>
        </w:tc>
        <w:tc>
          <w:tcPr>
            <w:tcW w:w="1964" w:type="dxa"/>
          </w:tcPr>
          <w:p w14:paraId="22F97A9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45.5 ± 5.8</w:t>
            </w:r>
          </w:p>
        </w:tc>
        <w:tc>
          <w:tcPr>
            <w:tcW w:w="1252" w:type="dxa"/>
          </w:tcPr>
          <w:p w14:paraId="57E0E977"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0.238</w:t>
            </w:r>
          </w:p>
        </w:tc>
        <w:tc>
          <w:tcPr>
            <w:tcW w:w="2141" w:type="dxa"/>
          </w:tcPr>
          <w:p w14:paraId="6A6968AC"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44.5 ± 8.1</w:t>
            </w:r>
          </w:p>
        </w:tc>
        <w:tc>
          <w:tcPr>
            <w:tcW w:w="2053" w:type="dxa"/>
          </w:tcPr>
          <w:p w14:paraId="68E184A5"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47.2 ± 6.4</w:t>
            </w:r>
          </w:p>
        </w:tc>
        <w:tc>
          <w:tcPr>
            <w:tcW w:w="1044" w:type="dxa"/>
          </w:tcPr>
          <w:p w14:paraId="2EAA98F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0.174</w:t>
            </w:r>
          </w:p>
        </w:tc>
      </w:tr>
      <w:tr w:rsidR="00BD27F9" w:rsidRPr="00BD27F9" w14:paraId="7F374A33" w14:textId="77777777" w:rsidTr="00280EC1">
        <w:tc>
          <w:tcPr>
            <w:tcW w:w="3210" w:type="dxa"/>
          </w:tcPr>
          <w:p w14:paraId="3B2C89DE" w14:textId="77E2FF16"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TB (mg/dL)</w:t>
            </w:r>
          </w:p>
        </w:tc>
        <w:tc>
          <w:tcPr>
            <w:tcW w:w="2052" w:type="dxa"/>
          </w:tcPr>
          <w:p w14:paraId="36B1E0F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1.15 (0.75-1.44)</w:t>
            </w:r>
          </w:p>
        </w:tc>
        <w:tc>
          <w:tcPr>
            <w:tcW w:w="1964" w:type="dxa"/>
          </w:tcPr>
          <w:p w14:paraId="610F487A"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1.12 (0.85-1.28)</w:t>
            </w:r>
          </w:p>
        </w:tc>
        <w:tc>
          <w:tcPr>
            <w:tcW w:w="1252" w:type="dxa"/>
          </w:tcPr>
          <w:p w14:paraId="225C62BD"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0.985</w:t>
            </w:r>
          </w:p>
        </w:tc>
        <w:tc>
          <w:tcPr>
            <w:tcW w:w="2141" w:type="dxa"/>
          </w:tcPr>
          <w:p w14:paraId="4D44AE2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1.28 (0.85-2.11)</w:t>
            </w:r>
          </w:p>
        </w:tc>
        <w:tc>
          <w:tcPr>
            <w:tcW w:w="2053" w:type="dxa"/>
          </w:tcPr>
          <w:p w14:paraId="5ED9B834"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1.13 (0.8-1.865)</w:t>
            </w:r>
          </w:p>
        </w:tc>
        <w:tc>
          <w:tcPr>
            <w:tcW w:w="1044" w:type="dxa"/>
          </w:tcPr>
          <w:p w14:paraId="617C78E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0.068</w:t>
            </w:r>
          </w:p>
        </w:tc>
      </w:tr>
      <w:tr w:rsidR="00BD27F9" w:rsidRPr="00BD27F9" w14:paraId="11EB5841" w14:textId="77777777" w:rsidTr="00280EC1">
        <w:trPr>
          <w:trHeight w:val="226"/>
        </w:trPr>
        <w:tc>
          <w:tcPr>
            <w:tcW w:w="3210" w:type="dxa"/>
          </w:tcPr>
          <w:p w14:paraId="07267247"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ALT (U/L)</w:t>
            </w:r>
          </w:p>
        </w:tc>
        <w:tc>
          <w:tcPr>
            <w:tcW w:w="2052" w:type="dxa"/>
          </w:tcPr>
          <w:p w14:paraId="68FAC90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43 (30-86.5)</w:t>
            </w:r>
          </w:p>
        </w:tc>
        <w:tc>
          <w:tcPr>
            <w:tcW w:w="1964" w:type="dxa"/>
          </w:tcPr>
          <w:p w14:paraId="78003849"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41 (23.5-71)</w:t>
            </w:r>
          </w:p>
        </w:tc>
        <w:tc>
          <w:tcPr>
            <w:tcW w:w="1252" w:type="dxa"/>
          </w:tcPr>
          <w:p w14:paraId="3B7C41A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0.024</w:t>
            </w:r>
          </w:p>
        </w:tc>
        <w:tc>
          <w:tcPr>
            <w:tcW w:w="2141" w:type="dxa"/>
          </w:tcPr>
          <w:p w14:paraId="28F07F1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43.1 (20.75-77)</w:t>
            </w:r>
          </w:p>
        </w:tc>
        <w:tc>
          <w:tcPr>
            <w:tcW w:w="2053" w:type="dxa"/>
          </w:tcPr>
          <w:p w14:paraId="2D49394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36 (20.25-67.5)</w:t>
            </w:r>
          </w:p>
        </w:tc>
        <w:tc>
          <w:tcPr>
            <w:tcW w:w="1044" w:type="dxa"/>
          </w:tcPr>
          <w:p w14:paraId="6D27260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0.198</w:t>
            </w:r>
          </w:p>
        </w:tc>
      </w:tr>
      <w:tr w:rsidR="00BD27F9" w:rsidRPr="00BD27F9" w14:paraId="06A967D5" w14:textId="77777777" w:rsidTr="00280EC1">
        <w:tc>
          <w:tcPr>
            <w:tcW w:w="3210" w:type="dxa"/>
          </w:tcPr>
          <w:p w14:paraId="0CA56A97" w14:textId="7F8DC440"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AST (U/L)</w:t>
            </w:r>
          </w:p>
        </w:tc>
        <w:tc>
          <w:tcPr>
            <w:tcW w:w="2052" w:type="dxa"/>
          </w:tcPr>
          <w:p w14:paraId="40F6E671"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47 (40-80)</w:t>
            </w:r>
          </w:p>
        </w:tc>
        <w:tc>
          <w:tcPr>
            <w:tcW w:w="1964" w:type="dxa"/>
          </w:tcPr>
          <w:p w14:paraId="5AF350BF"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45 (29.5-53.5)</w:t>
            </w:r>
          </w:p>
        </w:tc>
        <w:tc>
          <w:tcPr>
            <w:tcW w:w="1252" w:type="dxa"/>
          </w:tcPr>
          <w:p w14:paraId="436D851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0.015</w:t>
            </w:r>
          </w:p>
        </w:tc>
        <w:tc>
          <w:tcPr>
            <w:tcW w:w="2141" w:type="dxa"/>
          </w:tcPr>
          <w:p w14:paraId="5B982ED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50.5 (32-98)</w:t>
            </w:r>
          </w:p>
        </w:tc>
        <w:tc>
          <w:tcPr>
            <w:tcW w:w="2053" w:type="dxa"/>
          </w:tcPr>
          <w:p w14:paraId="784A5D6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44 (28-75.75)</w:t>
            </w:r>
          </w:p>
        </w:tc>
        <w:tc>
          <w:tcPr>
            <w:tcW w:w="1044" w:type="dxa"/>
          </w:tcPr>
          <w:p w14:paraId="57EEFE9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0.035</w:t>
            </w:r>
          </w:p>
        </w:tc>
      </w:tr>
      <w:tr w:rsidR="00BD27F9" w:rsidRPr="00BD27F9" w14:paraId="0A30D86D" w14:textId="77777777" w:rsidTr="00280EC1">
        <w:tc>
          <w:tcPr>
            <w:tcW w:w="3210" w:type="dxa"/>
          </w:tcPr>
          <w:p w14:paraId="2C0117B8" w14:textId="6E2E4158"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cs="Calibri"/>
                <w:szCs w:val="24"/>
                <w:lang w:val="de-DE"/>
              </w:rPr>
              <w:t>Alkaline phosphatase (U/L)</w:t>
            </w:r>
          </w:p>
        </w:tc>
        <w:tc>
          <w:tcPr>
            <w:tcW w:w="2052" w:type="dxa"/>
          </w:tcPr>
          <w:p w14:paraId="40F7B04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123.7 ± 44.1</w:t>
            </w:r>
          </w:p>
        </w:tc>
        <w:tc>
          <w:tcPr>
            <w:tcW w:w="1964" w:type="dxa"/>
          </w:tcPr>
          <w:p w14:paraId="79337E98"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105 (79.50-139)</w:t>
            </w:r>
          </w:p>
        </w:tc>
        <w:tc>
          <w:tcPr>
            <w:tcW w:w="1252" w:type="dxa"/>
          </w:tcPr>
          <w:p w14:paraId="478C7A6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0.408</w:t>
            </w:r>
          </w:p>
        </w:tc>
        <w:tc>
          <w:tcPr>
            <w:tcW w:w="2141" w:type="dxa"/>
          </w:tcPr>
          <w:p w14:paraId="73401AD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159.8 ± 64.4</w:t>
            </w:r>
          </w:p>
        </w:tc>
        <w:tc>
          <w:tcPr>
            <w:tcW w:w="2053" w:type="dxa"/>
          </w:tcPr>
          <w:p w14:paraId="7D5222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159.9 ± 79.3</w:t>
            </w:r>
          </w:p>
        </w:tc>
        <w:tc>
          <w:tcPr>
            <w:tcW w:w="1044" w:type="dxa"/>
          </w:tcPr>
          <w:p w14:paraId="52FB3519"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0.988</w:t>
            </w:r>
          </w:p>
        </w:tc>
      </w:tr>
      <w:tr w:rsidR="00BD27F9" w:rsidRPr="00BD27F9" w14:paraId="7E6CFDE3" w14:textId="77777777" w:rsidTr="00280EC1">
        <w:tc>
          <w:tcPr>
            <w:tcW w:w="3210" w:type="dxa"/>
          </w:tcPr>
          <w:p w14:paraId="0EEB86FF" w14:textId="24F1E015" w:rsidR="00BD27F9" w:rsidRPr="00BD27F9" w:rsidRDefault="00BD27F9" w:rsidP="00BD27F9">
            <w:pPr>
              <w:pStyle w:val="MDPI31text"/>
              <w:spacing w:line="360" w:lineRule="auto"/>
              <w:ind w:firstLine="0"/>
              <w:rPr>
                <w:rFonts w:ascii="Book Antiqua" w:hAnsi="Book Antiqua" w:cs="Calibri"/>
                <w:szCs w:val="24"/>
                <w:lang w:val="de-DE"/>
              </w:rPr>
            </w:pPr>
            <w:r w:rsidRPr="00BD27F9">
              <w:rPr>
                <w:rFonts w:ascii="Book Antiqua" w:hAnsi="Book Antiqua"/>
                <w:szCs w:val="24"/>
                <w:lang w:val="de-DE"/>
              </w:rPr>
              <w:t>Albumin (g/dL)</w:t>
            </w:r>
          </w:p>
        </w:tc>
        <w:tc>
          <w:tcPr>
            <w:tcW w:w="2052" w:type="dxa"/>
          </w:tcPr>
          <w:p w14:paraId="7CA69D5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4.1 (3.8-4.3)</w:t>
            </w:r>
          </w:p>
        </w:tc>
        <w:tc>
          <w:tcPr>
            <w:tcW w:w="1964" w:type="dxa"/>
          </w:tcPr>
          <w:p w14:paraId="1EEF9928"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 (3.75-4.2)</w:t>
            </w:r>
          </w:p>
        </w:tc>
        <w:tc>
          <w:tcPr>
            <w:tcW w:w="1252" w:type="dxa"/>
          </w:tcPr>
          <w:p w14:paraId="68D358F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0.668</w:t>
            </w:r>
          </w:p>
        </w:tc>
        <w:tc>
          <w:tcPr>
            <w:tcW w:w="2141" w:type="dxa"/>
          </w:tcPr>
          <w:p w14:paraId="0F09CA5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3.9 (3.3-4.1)</w:t>
            </w:r>
          </w:p>
        </w:tc>
        <w:tc>
          <w:tcPr>
            <w:tcW w:w="2053" w:type="dxa"/>
          </w:tcPr>
          <w:p w14:paraId="05A50D3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3.9 (3.475-4.3)</w:t>
            </w:r>
          </w:p>
        </w:tc>
        <w:tc>
          <w:tcPr>
            <w:tcW w:w="1044" w:type="dxa"/>
          </w:tcPr>
          <w:p w14:paraId="27F85F4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0.501</w:t>
            </w:r>
          </w:p>
        </w:tc>
      </w:tr>
      <w:tr w:rsidR="00BD27F9" w:rsidRPr="00BD27F9" w14:paraId="14C71605" w14:textId="77777777" w:rsidTr="00280EC1">
        <w:tc>
          <w:tcPr>
            <w:tcW w:w="3210" w:type="dxa"/>
          </w:tcPr>
          <w:p w14:paraId="3654E367" w14:textId="7CAED20B"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cs="Calibri"/>
                <w:szCs w:val="24"/>
                <w:lang w:val="de-DE"/>
              </w:rPr>
              <w:t xml:space="preserve">Leukocytes </w:t>
            </w:r>
            <w:r w:rsidRPr="00BD27F9">
              <w:rPr>
                <w:rFonts w:ascii="Book Antiqua" w:hAnsi="Book Antiqua" w:cs="Arial"/>
                <w:szCs w:val="24"/>
                <w:lang w:val="de-DE" w:eastAsia="es-ES_tradnl"/>
              </w:rPr>
              <w:t>(</w:t>
            </w:r>
            <w:r w:rsidRPr="00BD27F9">
              <w:rPr>
                <w:rFonts w:ascii="Book Antiqua" w:hAnsi="Book Antiqua" w:cs="Arial"/>
                <w:szCs w:val="24"/>
                <w:lang w:eastAsia="es-ES_tradnl"/>
              </w:rPr>
              <w:t>K</w:t>
            </w:r>
            <w:r w:rsidRPr="00BD27F9">
              <w:rPr>
                <w:rFonts w:ascii="Book Antiqua" w:hAnsi="Book Antiqua" w:cs="Arial"/>
                <w:szCs w:val="24"/>
                <w:lang w:val="de-DE" w:eastAsia="es-ES_tradnl"/>
              </w:rPr>
              <w:t>/µL)</w:t>
            </w:r>
          </w:p>
        </w:tc>
        <w:tc>
          <w:tcPr>
            <w:tcW w:w="2052" w:type="dxa"/>
          </w:tcPr>
          <w:p w14:paraId="71A4BCA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4.0 (3.7-5.15)</w:t>
            </w:r>
          </w:p>
        </w:tc>
        <w:tc>
          <w:tcPr>
            <w:tcW w:w="1964" w:type="dxa"/>
          </w:tcPr>
          <w:p w14:paraId="57E67BDB"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3.9 (3-5)</w:t>
            </w:r>
          </w:p>
        </w:tc>
        <w:tc>
          <w:tcPr>
            <w:tcW w:w="1252" w:type="dxa"/>
          </w:tcPr>
          <w:p w14:paraId="402A601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0.984</w:t>
            </w:r>
          </w:p>
        </w:tc>
        <w:tc>
          <w:tcPr>
            <w:tcW w:w="2141" w:type="dxa"/>
          </w:tcPr>
          <w:p w14:paraId="34B542E6"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4.75 (3.725-5.925)</w:t>
            </w:r>
          </w:p>
        </w:tc>
        <w:tc>
          <w:tcPr>
            <w:tcW w:w="2053" w:type="dxa"/>
          </w:tcPr>
          <w:p w14:paraId="28D444A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4.9 (3.62-6.1)</w:t>
            </w:r>
          </w:p>
        </w:tc>
        <w:tc>
          <w:tcPr>
            <w:tcW w:w="1044" w:type="dxa"/>
          </w:tcPr>
          <w:p w14:paraId="725A7F0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0.515</w:t>
            </w:r>
          </w:p>
        </w:tc>
      </w:tr>
      <w:tr w:rsidR="00BD27F9" w:rsidRPr="00BD27F9" w14:paraId="194178A3" w14:textId="77777777" w:rsidTr="00280EC1">
        <w:tc>
          <w:tcPr>
            <w:tcW w:w="3210" w:type="dxa"/>
          </w:tcPr>
          <w:p w14:paraId="34A46A66" w14:textId="77777777" w:rsidR="00BD27F9" w:rsidRPr="00BD27F9" w:rsidRDefault="00BD27F9" w:rsidP="00BD27F9">
            <w:pPr>
              <w:pStyle w:val="MDPI31text"/>
              <w:spacing w:line="360" w:lineRule="auto"/>
              <w:ind w:firstLine="0"/>
              <w:rPr>
                <w:rFonts w:ascii="Book Antiqua" w:hAnsi="Book Antiqua" w:cs="Calibri"/>
                <w:szCs w:val="24"/>
                <w:lang w:val="de-DE"/>
              </w:rPr>
            </w:pPr>
            <w:r w:rsidRPr="00BD27F9">
              <w:rPr>
                <w:rFonts w:ascii="Book Antiqua" w:hAnsi="Book Antiqua"/>
                <w:szCs w:val="24"/>
                <w:lang w:val="de-DE"/>
              </w:rPr>
              <w:t xml:space="preserve">Platelets </w:t>
            </w:r>
            <w:r w:rsidRPr="00BD27F9">
              <w:rPr>
                <w:rFonts w:ascii="Book Antiqua" w:hAnsi="Book Antiqua" w:cs="Arial"/>
                <w:szCs w:val="24"/>
                <w:lang w:val="de-DE" w:eastAsia="es-ES_tradnl"/>
              </w:rPr>
              <w:t>(K/µL)</w:t>
            </w:r>
            <w:r w:rsidRPr="00BD27F9">
              <w:rPr>
                <w:rFonts w:ascii="Book Antiqua" w:hAnsi="Book Antiqua"/>
                <w:szCs w:val="24"/>
              </w:rPr>
              <w:t xml:space="preserve"> </w:t>
            </w:r>
          </w:p>
        </w:tc>
        <w:tc>
          <w:tcPr>
            <w:tcW w:w="2052" w:type="dxa"/>
          </w:tcPr>
          <w:p w14:paraId="2292A7D1"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77 (61.5-125)</w:t>
            </w:r>
          </w:p>
        </w:tc>
        <w:tc>
          <w:tcPr>
            <w:tcW w:w="1964" w:type="dxa"/>
          </w:tcPr>
          <w:p w14:paraId="6F3CD1D1"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75 (59-106.5)</w:t>
            </w:r>
          </w:p>
        </w:tc>
        <w:tc>
          <w:tcPr>
            <w:tcW w:w="1252" w:type="dxa"/>
          </w:tcPr>
          <w:p w14:paraId="0B4A376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0.278</w:t>
            </w:r>
          </w:p>
        </w:tc>
        <w:tc>
          <w:tcPr>
            <w:tcW w:w="2141" w:type="dxa"/>
          </w:tcPr>
          <w:p w14:paraId="393C93F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93.5 (63.5-125)</w:t>
            </w:r>
          </w:p>
        </w:tc>
        <w:tc>
          <w:tcPr>
            <w:tcW w:w="2053" w:type="dxa"/>
          </w:tcPr>
          <w:p w14:paraId="6405E00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107 (78.5-150.25)</w:t>
            </w:r>
          </w:p>
        </w:tc>
        <w:tc>
          <w:tcPr>
            <w:tcW w:w="1044" w:type="dxa"/>
          </w:tcPr>
          <w:p w14:paraId="5070FA5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0.046</w:t>
            </w:r>
          </w:p>
        </w:tc>
      </w:tr>
      <w:tr w:rsidR="00BD27F9" w:rsidRPr="00BD27F9" w14:paraId="4591F647" w14:textId="77777777" w:rsidTr="00280EC1">
        <w:tc>
          <w:tcPr>
            <w:tcW w:w="3210" w:type="dxa"/>
          </w:tcPr>
          <w:p w14:paraId="7FBDB730" w14:textId="59BCE781"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Hemoglobin (g/dL)</w:t>
            </w:r>
          </w:p>
        </w:tc>
        <w:tc>
          <w:tcPr>
            <w:tcW w:w="2052" w:type="dxa"/>
          </w:tcPr>
          <w:p w14:paraId="2C29B29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14.2 ± 3.3</w:t>
            </w:r>
          </w:p>
        </w:tc>
        <w:tc>
          <w:tcPr>
            <w:tcW w:w="1964" w:type="dxa"/>
          </w:tcPr>
          <w:p w14:paraId="56B3F72F"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14.17 ± 1.52</w:t>
            </w:r>
          </w:p>
        </w:tc>
        <w:tc>
          <w:tcPr>
            <w:tcW w:w="1252" w:type="dxa"/>
          </w:tcPr>
          <w:p w14:paraId="511E9AB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0.968</w:t>
            </w:r>
          </w:p>
        </w:tc>
        <w:tc>
          <w:tcPr>
            <w:tcW w:w="2141" w:type="dxa"/>
          </w:tcPr>
          <w:p w14:paraId="1E234E9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 2.4</w:t>
            </w:r>
          </w:p>
        </w:tc>
        <w:tc>
          <w:tcPr>
            <w:tcW w:w="2053" w:type="dxa"/>
          </w:tcPr>
          <w:p w14:paraId="4B8B532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14.25 ± 2</w:t>
            </w:r>
          </w:p>
        </w:tc>
        <w:tc>
          <w:tcPr>
            <w:tcW w:w="1044" w:type="dxa"/>
          </w:tcPr>
          <w:p w14:paraId="3B018D2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0.834</w:t>
            </w:r>
          </w:p>
        </w:tc>
      </w:tr>
      <w:tr w:rsidR="00BD27F9" w:rsidRPr="00BD27F9" w14:paraId="5C902989" w14:textId="77777777" w:rsidTr="00280EC1">
        <w:tc>
          <w:tcPr>
            <w:tcW w:w="3210" w:type="dxa"/>
          </w:tcPr>
          <w:p w14:paraId="0BA1D019"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INR</w:t>
            </w:r>
          </w:p>
        </w:tc>
        <w:tc>
          <w:tcPr>
            <w:tcW w:w="2052" w:type="dxa"/>
          </w:tcPr>
          <w:p w14:paraId="59B8FB7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(1.1-1.2)</w:t>
            </w:r>
          </w:p>
        </w:tc>
        <w:tc>
          <w:tcPr>
            <w:tcW w:w="1964" w:type="dxa"/>
          </w:tcPr>
          <w:p w14:paraId="2892E5E9"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1.1 (1.1-1.2)</w:t>
            </w:r>
          </w:p>
        </w:tc>
        <w:tc>
          <w:tcPr>
            <w:tcW w:w="1252" w:type="dxa"/>
          </w:tcPr>
          <w:p w14:paraId="268AD68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0.414</w:t>
            </w:r>
          </w:p>
        </w:tc>
        <w:tc>
          <w:tcPr>
            <w:tcW w:w="2141" w:type="dxa"/>
          </w:tcPr>
          <w:p w14:paraId="37553D2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(1.1-1.2)</w:t>
            </w:r>
          </w:p>
        </w:tc>
        <w:tc>
          <w:tcPr>
            <w:tcW w:w="2053" w:type="dxa"/>
          </w:tcPr>
          <w:p w14:paraId="5C17026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(1.0-1.2)</w:t>
            </w:r>
          </w:p>
        </w:tc>
        <w:tc>
          <w:tcPr>
            <w:tcW w:w="1044" w:type="dxa"/>
          </w:tcPr>
          <w:p w14:paraId="79C3834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0.166</w:t>
            </w:r>
          </w:p>
        </w:tc>
      </w:tr>
      <w:tr w:rsidR="00BD27F9" w:rsidRPr="00BD27F9" w14:paraId="12098383" w14:textId="77777777" w:rsidTr="00280EC1">
        <w:tc>
          <w:tcPr>
            <w:tcW w:w="3210" w:type="dxa"/>
          </w:tcPr>
          <w:p w14:paraId="21965898" w14:textId="060FBDD2"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Glucose (mg/dL)</w:t>
            </w:r>
          </w:p>
        </w:tc>
        <w:tc>
          <w:tcPr>
            <w:tcW w:w="2052" w:type="dxa"/>
          </w:tcPr>
          <w:p w14:paraId="1FD181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94 (83.5-109)</w:t>
            </w:r>
          </w:p>
        </w:tc>
        <w:tc>
          <w:tcPr>
            <w:tcW w:w="1964" w:type="dxa"/>
          </w:tcPr>
          <w:p w14:paraId="435A6F1E"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88 (82-108)</w:t>
            </w:r>
          </w:p>
        </w:tc>
        <w:tc>
          <w:tcPr>
            <w:tcW w:w="1252" w:type="dxa"/>
          </w:tcPr>
          <w:p w14:paraId="7F65AD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0.145</w:t>
            </w:r>
          </w:p>
        </w:tc>
        <w:tc>
          <w:tcPr>
            <w:tcW w:w="2141" w:type="dxa"/>
          </w:tcPr>
          <w:p w14:paraId="7AB6A09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91 (81-100.5)</w:t>
            </w:r>
          </w:p>
        </w:tc>
        <w:tc>
          <w:tcPr>
            <w:tcW w:w="2053" w:type="dxa"/>
          </w:tcPr>
          <w:p w14:paraId="4B3C9D0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87.5 (84.75-96.25)</w:t>
            </w:r>
          </w:p>
        </w:tc>
        <w:tc>
          <w:tcPr>
            <w:tcW w:w="1044" w:type="dxa"/>
          </w:tcPr>
          <w:p w14:paraId="6F61B27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0.615</w:t>
            </w:r>
          </w:p>
        </w:tc>
      </w:tr>
      <w:tr w:rsidR="00BD27F9" w:rsidRPr="00BD27F9" w14:paraId="192EA758" w14:textId="77777777" w:rsidTr="00280EC1">
        <w:tc>
          <w:tcPr>
            <w:tcW w:w="3210" w:type="dxa"/>
          </w:tcPr>
          <w:p w14:paraId="1206F642" w14:textId="3F0A354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Creatinine (mg/dL)</w:t>
            </w:r>
          </w:p>
        </w:tc>
        <w:tc>
          <w:tcPr>
            <w:tcW w:w="2052" w:type="dxa"/>
          </w:tcPr>
          <w:p w14:paraId="3022084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0.72 (0.60-0.81)</w:t>
            </w:r>
          </w:p>
        </w:tc>
        <w:tc>
          <w:tcPr>
            <w:tcW w:w="1964" w:type="dxa"/>
          </w:tcPr>
          <w:p w14:paraId="24A3B45B"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0.71 (0.6-0.84)</w:t>
            </w:r>
          </w:p>
        </w:tc>
        <w:tc>
          <w:tcPr>
            <w:tcW w:w="1252" w:type="dxa"/>
          </w:tcPr>
          <w:p w14:paraId="374ABB8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0.403</w:t>
            </w:r>
          </w:p>
        </w:tc>
        <w:tc>
          <w:tcPr>
            <w:tcW w:w="2141" w:type="dxa"/>
          </w:tcPr>
          <w:p w14:paraId="490849C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0.71 (0.64-0.79)</w:t>
            </w:r>
          </w:p>
        </w:tc>
        <w:tc>
          <w:tcPr>
            <w:tcW w:w="2053" w:type="dxa"/>
          </w:tcPr>
          <w:p w14:paraId="5E02880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0.70 (0.62-0.79)</w:t>
            </w:r>
          </w:p>
        </w:tc>
        <w:tc>
          <w:tcPr>
            <w:tcW w:w="1044" w:type="dxa"/>
          </w:tcPr>
          <w:p w14:paraId="2228FAE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0.723</w:t>
            </w:r>
          </w:p>
        </w:tc>
      </w:tr>
      <w:tr w:rsidR="00BD27F9" w:rsidRPr="00BD27F9" w14:paraId="40586AD0" w14:textId="77777777" w:rsidTr="00280EC1">
        <w:tc>
          <w:tcPr>
            <w:tcW w:w="3210" w:type="dxa"/>
          </w:tcPr>
          <w:p w14:paraId="2DD6A79F"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Na (mmol/L)</w:t>
            </w:r>
          </w:p>
        </w:tc>
        <w:tc>
          <w:tcPr>
            <w:tcW w:w="2052" w:type="dxa"/>
          </w:tcPr>
          <w:p w14:paraId="1EE951A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(137.5-141)</w:t>
            </w:r>
          </w:p>
        </w:tc>
        <w:tc>
          <w:tcPr>
            <w:tcW w:w="1964" w:type="dxa"/>
          </w:tcPr>
          <w:p w14:paraId="77ED89A4"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140 (139-141.5)</w:t>
            </w:r>
          </w:p>
        </w:tc>
        <w:tc>
          <w:tcPr>
            <w:tcW w:w="1252" w:type="dxa"/>
          </w:tcPr>
          <w:p w14:paraId="6EC657F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0.118</w:t>
            </w:r>
          </w:p>
        </w:tc>
        <w:tc>
          <w:tcPr>
            <w:tcW w:w="2141" w:type="dxa"/>
          </w:tcPr>
          <w:p w14:paraId="4A2923C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138 (137-140.2)</w:t>
            </w:r>
          </w:p>
        </w:tc>
        <w:tc>
          <w:tcPr>
            <w:tcW w:w="2053" w:type="dxa"/>
          </w:tcPr>
          <w:p w14:paraId="274D5D2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(138.5-141)</w:t>
            </w:r>
          </w:p>
        </w:tc>
        <w:tc>
          <w:tcPr>
            <w:tcW w:w="1044" w:type="dxa"/>
          </w:tcPr>
          <w:p w14:paraId="5DFCA52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0.061</w:t>
            </w:r>
          </w:p>
        </w:tc>
      </w:tr>
      <w:tr w:rsidR="00BD27F9" w:rsidRPr="00BD27F9" w14:paraId="38DBBC50" w14:textId="77777777" w:rsidTr="00280EC1">
        <w:tc>
          <w:tcPr>
            <w:tcW w:w="3210" w:type="dxa"/>
          </w:tcPr>
          <w:p w14:paraId="1B067665"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K (mmol/L)</w:t>
            </w:r>
          </w:p>
        </w:tc>
        <w:tc>
          <w:tcPr>
            <w:tcW w:w="2052" w:type="dxa"/>
          </w:tcPr>
          <w:p w14:paraId="61F8C97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4.0 ± 0.37</w:t>
            </w:r>
          </w:p>
        </w:tc>
        <w:tc>
          <w:tcPr>
            <w:tcW w:w="1964" w:type="dxa"/>
          </w:tcPr>
          <w:p w14:paraId="20550291"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4.16 ± 0.38</w:t>
            </w:r>
          </w:p>
        </w:tc>
        <w:tc>
          <w:tcPr>
            <w:tcW w:w="1252" w:type="dxa"/>
          </w:tcPr>
          <w:p w14:paraId="78503A9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0.195</w:t>
            </w:r>
          </w:p>
        </w:tc>
        <w:tc>
          <w:tcPr>
            <w:tcW w:w="2141" w:type="dxa"/>
          </w:tcPr>
          <w:p w14:paraId="38E4520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4.1 ± 0.25</w:t>
            </w:r>
          </w:p>
        </w:tc>
        <w:tc>
          <w:tcPr>
            <w:tcW w:w="2053" w:type="dxa"/>
          </w:tcPr>
          <w:p w14:paraId="2A2B9F9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4.2 ± 0.37</w:t>
            </w:r>
          </w:p>
        </w:tc>
        <w:tc>
          <w:tcPr>
            <w:tcW w:w="1044" w:type="dxa"/>
          </w:tcPr>
          <w:p w14:paraId="66968E3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0.078</w:t>
            </w:r>
          </w:p>
        </w:tc>
      </w:tr>
      <w:tr w:rsidR="00BD27F9" w:rsidRPr="00BD27F9" w14:paraId="1C3DD60B" w14:textId="77777777" w:rsidTr="00280EC1">
        <w:tc>
          <w:tcPr>
            <w:tcW w:w="3210" w:type="dxa"/>
            <w:tcBorders>
              <w:bottom w:val="single" w:sz="4" w:space="0" w:color="auto"/>
            </w:tcBorders>
          </w:tcPr>
          <w:p w14:paraId="60D41018"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lastRenderedPageBreak/>
              <w:t>CO</w:t>
            </w:r>
            <w:r w:rsidRPr="00BD27F9">
              <w:rPr>
                <w:rFonts w:ascii="Book Antiqua" w:hAnsi="Book Antiqua"/>
                <w:szCs w:val="24"/>
                <w:vertAlign w:val="subscript"/>
                <w:lang w:val="de-DE"/>
              </w:rPr>
              <w:t>2</w:t>
            </w:r>
            <w:r w:rsidRPr="00BD27F9">
              <w:rPr>
                <w:rFonts w:ascii="Book Antiqua" w:hAnsi="Book Antiqua"/>
                <w:szCs w:val="24"/>
                <w:lang w:val="de-DE"/>
              </w:rPr>
              <w:t xml:space="preserve"> (mmol/L)</w:t>
            </w:r>
          </w:p>
        </w:tc>
        <w:tc>
          <w:tcPr>
            <w:tcW w:w="2052" w:type="dxa"/>
            <w:tcBorders>
              <w:bottom w:val="single" w:sz="4" w:space="0" w:color="auto"/>
            </w:tcBorders>
          </w:tcPr>
          <w:p w14:paraId="427A4A0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23.0 (21.5-26)</w:t>
            </w:r>
          </w:p>
        </w:tc>
        <w:tc>
          <w:tcPr>
            <w:tcW w:w="1964" w:type="dxa"/>
            <w:tcBorders>
              <w:bottom w:val="single" w:sz="4" w:space="0" w:color="auto"/>
            </w:tcBorders>
          </w:tcPr>
          <w:p w14:paraId="6877ACB0"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24.0 (22-26)</w:t>
            </w:r>
          </w:p>
        </w:tc>
        <w:tc>
          <w:tcPr>
            <w:tcW w:w="1252" w:type="dxa"/>
            <w:tcBorders>
              <w:bottom w:val="single" w:sz="4" w:space="0" w:color="auto"/>
            </w:tcBorders>
          </w:tcPr>
          <w:p w14:paraId="5228BF3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0.850</w:t>
            </w:r>
          </w:p>
        </w:tc>
        <w:tc>
          <w:tcPr>
            <w:tcW w:w="2141" w:type="dxa"/>
            <w:tcBorders>
              <w:bottom w:val="single" w:sz="4" w:space="0" w:color="auto"/>
            </w:tcBorders>
          </w:tcPr>
          <w:p w14:paraId="003C94A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24.5 (21-27.25)</w:t>
            </w:r>
          </w:p>
        </w:tc>
        <w:tc>
          <w:tcPr>
            <w:tcW w:w="2053" w:type="dxa"/>
            <w:tcBorders>
              <w:bottom w:val="single" w:sz="4" w:space="0" w:color="auto"/>
            </w:tcBorders>
          </w:tcPr>
          <w:p w14:paraId="2F204F5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24 (22.95-26.15)</w:t>
            </w:r>
          </w:p>
        </w:tc>
        <w:tc>
          <w:tcPr>
            <w:tcW w:w="1044" w:type="dxa"/>
            <w:tcBorders>
              <w:bottom w:val="single" w:sz="4" w:space="0" w:color="auto"/>
            </w:tcBorders>
          </w:tcPr>
          <w:p w14:paraId="0590BA0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0.304</w:t>
            </w:r>
          </w:p>
        </w:tc>
      </w:tr>
    </w:tbl>
    <w:p w14:paraId="5AA69BD0" w14:textId="77527F78" w:rsidR="00743CE2" w:rsidRDefault="00BD27F9">
      <w:pPr>
        <w:spacing w:line="360" w:lineRule="auto"/>
        <w:jc w:val="both"/>
        <w:rPr>
          <w:rFonts w:ascii="Book Antiqua" w:hAnsi="Book Antiqua"/>
        </w:rPr>
      </w:pPr>
      <w:r w:rsidRPr="00BD27F9">
        <w:rPr>
          <w:rFonts w:ascii="Book Antiqua" w:hAnsi="Book Antiqua"/>
        </w:rPr>
        <w:t>Data reported as mean ± standard deviation, or median (p25-p75), according to the distribution of the data.</w:t>
      </w:r>
      <w:r>
        <w:rPr>
          <w:rFonts w:ascii="Book Antiqua" w:hAnsi="Book Antiqua"/>
        </w:rPr>
        <w:t xml:space="preserve"> </w:t>
      </w:r>
      <w:r w:rsidRPr="00BD27F9">
        <w:rPr>
          <w:rFonts w:ascii="Book Antiqua" w:hAnsi="Book Antiqua" w:cs="Calibri Light"/>
          <w:lang w:eastAsia="es-ES_tradnl"/>
        </w:rPr>
        <w:t xml:space="preserve">PHES: Psychometric hepatic encephalopathy score; CFF: </w:t>
      </w:r>
      <w:r>
        <w:rPr>
          <w:rFonts w:ascii="Book Antiqua" w:hAnsi="Book Antiqua" w:cs="Calibri Light"/>
          <w:lang w:eastAsia="es-ES_tradnl"/>
        </w:rPr>
        <w:t>C</w:t>
      </w:r>
      <w:r w:rsidRPr="00BD27F9">
        <w:rPr>
          <w:rFonts w:ascii="Book Antiqua" w:hAnsi="Book Antiqua" w:cs="Calibri Light"/>
          <w:lang w:eastAsia="es-ES_tradnl"/>
        </w:rPr>
        <w:t xml:space="preserve">ritical flicker frequency; </w:t>
      </w:r>
      <w:r w:rsidRPr="00BD27F9">
        <w:rPr>
          <w:rFonts w:ascii="Book Antiqua" w:hAnsi="Book Antiqua"/>
        </w:rPr>
        <w:t>ALT: Alanine aminotransferase; AST: Aspartate aminotransferase</w:t>
      </w:r>
      <w:r w:rsidRPr="00BD27F9">
        <w:rPr>
          <w:rFonts w:ascii="Book Antiqua" w:hAnsi="Book Antiqua" w:cs="Calibri Light"/>
          <w:lang w:eastAsia="es-ES_tradnl"/>
        </w:rPr>
        <w:t xml:space="preserve">; </w:t>
      </w:r>
      <w:r w:rsidRPr="00BD27F9">
        <w:rPr>
          <w:rFonts w:ascii="Book Antiqua" w:hAnsi="Book Antiqua"/>
        </w:rPr>
        <w:t>INR: International normalized ratio.</w:t>
      </w:r>
    </w:p>
    <w:p w14:paraId="45C37B00" w14:textId="3339952E" w:rsidR="00BD27F9" w:rsidRDefault="00743CE2">
      <w:pPr>
        <w:spacing w:line="360" w:lineRule="auto"/>
        <w:jc w:val="both"/>
        <w:rPr>
          <w:rFonts w:ascii="Book Antiqua" w:hAnsi="Book Antiqua"/>
        </w:rPr>
      </w:pPr>
      <w:r>
        <w:rPr>
          <w:rFonts w:ascii="Book Antiqua" w:hAnsi="Book Antiqua"/>
        </w:rPr>
        <w:br w:type="page"/>
      </w:r>
      <w:r w:rsidR="003A4342" w:rsidRPr="00743CE2">
        <w:rPr>
          <w:rFonts w:ascii="Book Antiqua" w:hAnsi="Book Antiqua"/>
          <w:b/>
          <w:bCs/>
        </w:rPr>
        <w:lastRenderedPageBreak/>
        <w:t>Table 3</w:t>
      </w:r>
      <w:r w:rsidR="003A4342">
        <w:rPr>
          <w:rFonts w:ascii="Book Antiqua" w:hAnsi="Book Antiqua"/>
          <w:b/>
          <w:bCs/>
        </w:rPr>
        <w:t xml:space="preserve"> </w:t>
      </w:r>
      <w:r w:rsidR="003A4342" w:rsidRPr="00743CE2">
        <w:rPr>
          <w:rFonts w:ascii="Book Antiqua" w:hAnsi="Book Antiqua"/>
          <w:b/>
          <w:bCs/>
        </w:rPr>
        <w:t>Endothelial function and hemodynamic variables</w:t>
      </w:r>
    </w:p>
    <w:tbl>
      <w:tblPr>
        <w:tblW w:w="12780" w:type="dxa"/>
        <w:tblLayout w:type="fixed"/>
        <w:tblLook w:val="0600" w:firstRow="0" w:lastRow="0" w:firstColumn="0" w:lastColumn="0" w:noHBand="1" w:noVBand="1"/>
      </w:tblPr>
      <w:tblGrid>
        <w:gridCol w:w="3150"/>
        <w:gridCol w:w="2430"/>
        <w:gridCol w:w="1616"/>
        <w:gridCol w:w="1060"/>
        <w:gridCol w:w="1701"/>
        <w:gridCol w:w="1587"/>
        <w:gridCol w:w="1236"/>
      </w:tblGrid>
      <w:tr w:rsidR="00657505" w:rsidRPr="00743CE2" w14:paraId="0D57D08E" w14:textId="77777777" w:rsidTr="001E5B8D">
        <w:trPr>
          <w:trHeight w:val="252"/>
        </w:trPr>
        <w:tc>
          <w:tcPr>
            <w:tcW w:w="3150" w:type="dxa"/>
            <w:vMerge w:val="restart"/>
            <w:tcBorders>
              <w:top w:val="single" w:sz="4" w:space="0" w:color="auto"/>
            </w:tcBorders>
            <w:shd w:val="clear" w:color="auto" w:fill="auto"/>
          </w:tcPr>
          <w:p w14:paraId="4440F6A2" w14:textId="7660BDFF" w:rsidR="00657505" w:rsidRPr="00743CE2" w:rsidRDefault="00657505" w:rsidP="003A4342">
            <w:pPr>
              <w:pStyle w:val="MDPI42tablebody"/>
              <w:spacing w:line="360" w:lineRule="auto"/>
              <w:jc w:val="both"/>
              <w:rPr>
                <w:rFonts w:ascii="Book Antiqua" w:hAnsi="Book Antiqua"/>
                <w:sz w:val="24"/>
                <w:szCs w:val="24"/>
              </w:rPr>
            </w:pPr>
          </w:p>
        </w:tc>
        <w:tc>
          <w:tcPr>
            <w:tcW w:w="4046" w:type="dxa"/>
            <w:gridSpan w:val="2"/>
            <w:tcBorders>
              <w:top w:val="single" w:sz="4" w:space="0" w:color="auto"/>
              <w:bottom w:val="single" w:sz="4" w:space="0" w:color="auto"/>
            </w:tcBorders>
            <w:shd w:val="clear" w:color="auto" w:fill="auto"/>
          </w:tcPr>
          <w:p w14:paraId="12D4C906" w14:textId="7E250665"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Control (</w:t>
            </w:r>
            <w:r w:rsidRPr="003A4342">
              <w:rPr>
                <w:rFonts w:ascii="Book Antiqua" w:hAnsi="Book Antiqua"/>
                <w:b/>
                <w:bCs/>
                <w:i/>
                <w:iCs/>
                <w:sz w:val="24"/>
                <w:szCs w:val="24"/>
              </w:rPr>
              <w:t>n</w:t>
            </w:r>
            <w:r>
              <w:rPr>
                <w:rFonts w:ascii="Book Antiqua" w:hAnsi="Book Antiqua"/>
                <w:b/>
                <w:bCs/>
                <w:sz w:val="24"/>
                <w:szCs w:val="24"/>
              </w:rPr>
              <w:t xml:space="preserve"> </w:t>
            </w:r>
            <w:r w:rsidRPr="00743CE2">
              <w:rPr>
                <w:rFonts w:ascii="Book Antiqua" w:hAnsi="Book Antiqua"/>
                <w:b/>
                <w:bCs/>
                <w:sz w:val="24"/>
                <w:szCs w:val="24"/>
              </w:rPr>
              <w:t>=</w:t>
            </w:r>
            <w:r>
              <w:rPr>
                <w:rFonts w:ascii="Book Antiqua" w:hAnsi="Book Antiqua"/>
                <w:b/>
                <w:bCs/>
                <w:sz w:val="24"/>
                <w:szCs w:val="24"/>
              </w:rPr>
              <w:t xml:space="preserve"> </w:t>
            </w:r>
            <w:r w:rsidRPr="00743CE2">
              <w:rPr>
                <w:rFonts w:ascii="Book Antiqua" w:hAnsi="Book Antiqua"/>
                <w:b/>
                <w:bCs/>
                <w:sz w:val="24"/>
                <w:szCs w:val="24"/>
              </w:rPr>
              <w:t>21)</w:t>
            </w:r>
          </w:p>
        </w:tc>
        <w:tc>
          <w:tcPr>
            <w:tcW w:w="1060" w:type="dxa"/>
            <w:tcBorders>
              <w:top w:val="single" w:sz="4" w:space="0" w:color="auto"/>
              <w:bottom w:val="single" w:sz="4" w:space="0" w:color="auto"/>
            </w:tcBorders>
            <w:shd w:val="clear" w:color="auto" w:fill="auto"/>
          </w:tcPr>
          <w:p w14:paraId="0830B523" w14:textId="798C4F3F" w:rsidR="00657505" w:rsidRPr="00743CE2" w:rsidRDefault="00657505" w:rsidP="003A4342">
            <w:pPr>
              <w:pStyle w:val="MDPI42tablebody"/>
              <w:spacing w:line="360" w:lineRule="auto"/>
              <w:jc w:val="both"/>
              <w:rPr>
                <w:rFonts w:ascii="Book Antiqua" w:hAnsi="Book Antiqua"/>
                <w:sz w:val="24"/>
                <w:szCs w:val="24"/>
              </w:rPr>
            </w:pPr>
            <w:r w:rsidRPr="003A4342">
              <w:rPr>
                <w:rFonts w:ascii="Book Antiqua" w:hAnsi="Book Antiqua"/>
                <w:b/>
                <w:bCs/>
                <w:i/>
                <w:iCs/>
                <w:sz w:val="24"/>
                <w:szCs w:val="24"/>
              </w:rPr>
              <w:t>P</w:t>
            </w:r>
            <w:r w:rsidRPr="00743CE2">
              <w:rPr>
                <w:rFonts w:ascii="Book Antiqua" w:hAnsi="Book Antiqua"/>
                <w:b/>
                <w:bCs/>
                <w:sz w:val="24"/>
                <w:szCs w:val="24"/>
              </w:rPr>
              <w:t xml:space="preserve"> value</w:t>
            </w:r>
          </w:p>
        </w:tc>
        <w:tc>
          <w:tcPr>
            <w:tcW w:w="3288" w:type="dxa"/>
            <w:gridSpan w:val="2"/>
            <w:tcBorders>
              <w:top w:val="single" w:sz="4" w:space="0" w:color="auto"/>
              <w:bottom w:val="single" w:sz="4" w:space="0" w:color="auto"/>
            </w:tcBorders>
            <w:shd w:val="clear" w:color="auto" w:fill="auto"/>
          </w:tcPr>
          <w:p w14:paraId="0AFF3DFC" w14:textId="0E671C3D"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Intervention (</w:t>
            </w:r>
            <w:r w:rsidRPr="003A4342">
              <w:rPr>
                <w:rFonts w:ascii="Book Antiqua" w:hAnsi="Book Antiqua"/>
                <w:b/>
                <w:bCs/>
                <w:i/>
                <w:iCs/>
                <w:sz w:val="24"/>
                <w:szCs w:val="24"/>
              </w:rPr>
              <w:t>n</w:t>
            </w:r>
            <w:r>
              <w:rPr>
                <w:rFonts w:ascii="Book Antiqua" w:hAnsi="Book Antiqua"/>
                <w:b/>
                <w:bCs/>
                <w:sz w:val="24"/>
                <w:szCs w:val="24"/>
              </w:rPr>
              <w:t xml:space="preserve"> </w:t>
            </w:r>
            <w:r w:rsidRPr="00743CE2">
              <w:rPr>
                <w:rFonts w:ascii="Book Antiqua" w:hAnsi="Book Antiqua"/>
                <w:b/>
                <w:bCs/>
                <w:sz w:val="24"/>
                <w:szCs w:val="24"/>
              </w:rPr>
              <w:t>=</w:t>
            </w:r>
            <w:r>
              <w:rPr>
                <w:rFonts w:ascii="Book Antiqua" w:hAnsi="Book Antiqua"/>
                <w:b/>
                <w:bCs/>
                <w:sz w:val="24"/>
                <w:szCs w:val="24"/>
              </w:rPr>
              <w:t xml:space="preserve"> </w:t>
            </w:r>
            <w:r w:rsidRPr="00743CE2">
              <w:rPr>
                <w:rFonts w:ascii="Book Antiqua" w:hAnsi="Book Antiqua"/>
                <w:b/>
                <w:bCs/>
                <w:sz w:val="24"/>
                <w:szCs w:val="24"/>
              </w:rPr>
              <w:t>22)</w:t>
            </w:r>
          </w:p>
        </w:tc>
        <w:tc>
          <w:tcPr>
            <w:tcW w:w="1236" w:type="dxa"/>
            <w:tcBorders>
              <w:top w:val="single" w:sz="4" w:space="0" w:color="auto"/>
              <w:bottom w:val="single" w:sz="4" w:space="0" w:color="auto"/>
            </w:tcBorders>
            <w:shd w:val="clear" w:color="auto" w:fill="auto"/>
          </w:tcPr>
          <w:p w14:paraId="7CF991B5" w14:textId="179820F2" w:rsidR="00657505" w:rsidRPr="00743CE2" w:rsidRDefault="00657505" w:rsidP="003A4342">
            <w:pPr>
              <w:pStyle w:val="MDPI42tablebody"/>
              <w:spacing w:line="360" w:lineRule="auto"/>
              <w:jc w:val="both"/>
              <w:rPr>
                <w:rFonts w:ascii="Book Antiqua" w:hAnsi="Book Antiqua"/>
                <w:sz w:val="24"/>
                <w:szCs w:val="24"/>
              </w:rPr>
            </w:pPr>
            <w:r w:rsidRPr="003A4342">
              <w:rPr>
                <w:rFonts w:ascii="Book Antiqua" w:hAnsi="Book Antiqua"/>
                <w:b/>
                <w:bCs/>
                <w:i/>
                <w:iCs/>
                <w:sz w:val="24"/>
                <w:szCs w:val="24"/>
              </w:rPr>
              <w:t>P</w:t>
            </w:r>
            <w:r w:rsidRPr="00743CE2">
              <w:rPr>
                <w:rFonts w:ascii="Book Antiqua" w:hAnsi="Book Antiqua"/>
                <w:b/>
                <w:bCs/>
                <w:sz w:val="24"/>
                <w:szCs w:val="24"/>
              </w:rPr>
              <w:t xml:space="preserve"> value</w:t>
            </w:r>
          </w:p>
        </w:tc>
      </w:tr>
      <w:tr w:rsidR="00657505" w:rsidRPr="00743CE2" w14:paraId="1508F473" w14:textId="77777777" w:rsidTr="001E5B8D">
        <w:trPr>
          <w:trHeight w:val="252"/>
        </w:trPr>
        <w:tc>
          <w:tcPr>
            <w:tcW w:w="3150" w:type="dxa"/>
            <w:vMerge/>
            <w:tcBorders>
              <w:bottom w:val="single" w:sz="4" w:space="0" w:color="auto"/>
            </w:tcBorders>
            <w:shd w:val="clear" w:color="auto" w:fill="auto"/>
          </w:tcPr>
          <w:p w14:paraId="21DC66CA" w14:textId="77777777" w:rsidR="00657505" w:rsidRPr="00743CE2" w:rsidRDefault="00657505" w:rsidP="003A4342">
            <w:pPr>
              <w:pStyle w:val="MDPI42tablebody"/>
              <w:spacing w:line="360" w:lineRule="auto"/>
              <w:jc w:val="both"/>
              <w:rPr>
                <w:rFonts w:ascii="Book Antiqua" w:hAnsi="Book Antiqua"/>
                <w:sz w:val="24"/>
                <w:szCs w:val="24"/>
              </w:rPr>
            </w:pPr>
          </w:p>
        </w:tc>
        <w:tc>
          <w:tcPr>
            <w:tcW w:w="2430" w:type="dxa"/>
            <w:tcBorders>
              <w:top w:val="single" w:sz="4" w:space="0" w:color="auto"/>
              <w:bottom w:val="single" w:sz="4" w:space="0" w:color="auto"/>
            </w:tcBorders>
            <w:shd w:val="clear" w:color="auto" w:fill="auto"/>
          </w:tcPr>
          <w:p w14:paraId="1F602641" w14:textId="7380E695"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Baseline</w:t>
            </w:r>
          </w:p>
        </w:tc>
        <w:tc>
          <w:tcPr>
            <w:tcW w:w="1616" w:type="dxa"/>
            <w:tcBorders>
              <w:top w:val="single" w:sz="4" w:space="0" w:color="auto"/>
              <w:bottom w:val="single" w:sz="4" w:space="0" w:color="auto"/>
            </w:tcBorders>
            <w:shd w:val="clear" w:color="auto" w:fill="auto"/>
          </w:tcPr>
          <w:p w14:paraId="46A86168" w14:textId="331AC8C8"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Final</w:t>
            </w:r>
          </w:p>
        </w:tc>
        <w:tc>
          <w:tcPr>
            <w:tcW w:w="1060" w:type="dxa"/>
            <w:tcBorders>
              <w:top w:val="single" w:sz="4" w:space="0" w:color="auto"/>
              <w:bottom w:val="single" w:sz="4" w:space="0" w:color="auto"/>
            </w:tcBorders>
            <w:shd w:val="clear" w:color="auto" w:fill="auto"/>
          </w:tcPr>
          <w:p w14:paraId="44ADABCC" w14:textId="77777777" w:rsidR="00657505" w:rsidRPr="00743CE2" w:rsidRDefault="00657505" w:rsidP="003A4342">
            <w:pPr>
              <w:pStyle w:val="MDPI42tablebody"/>
              <w:spacing w:line="360" w:lineRule="auto"/>
              <w:jc w:val="both"/>
              <w:rPr>
                <w:rFonts w:ascii="Book Antiqua" w:hAnsi="Book Antiqua"/>
                <w:sz w:val="24"/>
                <w:szCs w:val="24"/>
              </w:rPr>
            </w:pPr>
          </w:p>
        </w:tc>
        <w:tc>
          <w:tcPr>
            <w:tcW w:w="1701" w:type="dxa"/>
            <w:tcBorders>
              <w:top w:val="single" w:sz="4" w:space="0" w:color="auto"/>
              <w:bottom w:val="single" w:sz="4" w:space="0" w:color="auto"/>
            </w:tcBorders>
            <w:shd w:val="clear" w:color="auto" w:fill="auto"/>
          </w:tcPr>
          <w:p w14:paraId="55A482DB" w14:textId="259574CD"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Baseline</w:t>
            </w:r>
          </w:p>
        </w:tc>
        <w:tc>
          <w:tcPr>
            <w:tcW w:w="1587" w:type="dxa"/>
            <w:tcBorders>
              <w:top w:val="single" w:sz="4" w:space="0" w:color="auto"/>
              <w:bottom w:val="single" w:sz="4" w:space="0" w:color="auto"/>
            </w:tcBorders>
            <w:shd w:val="clear" w:color="auto" w:fill="auto"/>
          </w:tcPr>
          <w:p w14:paraId="233CEBEB" w14:textId="71AEB5A2"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Final</w:t>
            </w:r>
          </w:p>
        </w:tc>
        <w:tc>
          <w:tcPr>
            <w:tcW w:w="1236" w:type="dxa"/>
            <w:tcBorders>
              <w:top w:val="single" w:sz="4" w:space="0" w:color="auto"/>
              <w:bottom w:val="single" w:sz="4" w:space="0" w:color="auto"/>
            </w:tcBorders>
            <w:shd w:val="clear" w:color="auto" w:fill="auto"/>
          </w:tcPr>
          <w:p w14:paraId="73336079" w14:textId="77777777" w:rsidR="00657505" w:rsidRPr="00743CE2" w:rsidRDefault="00657505" w:rsidP="003A4342">
            <w:pPr>
              <w:pStyle w:val="MDPI42tablebody"/>
              <w:spacing w:line="360" w:lineRule="auto"/>
              <w:jc w:val="both"/>
              <w:rPr>
                <w:rFonts w:ascii="Book Antiqua" w:hAnsi="Book Antiqua"/>
                <w:sz w:val="24"/>
                <w:szCs w:val="24"/>
              </w:rPr>
            </w:pPr>
          </w:p>
        </w:tc>
      </w:tr>
      <w:tr w:rsidR="003A4342" w:rsidRPr="00743CE2" w14:paraId="74E989FD" w14:textId="77777777" w:rsidTr="001E5B8D">
        <w:trPr>
          <w:trHeight w:val="252"/>
        </w:trPr>
        <w:tc>
          <w:tcPr>
            <w:tcW w:w="3150" w:type="dxa"/>
            <w:tcBorders>
              <w:top w:val="single" w:sz="4" w:space="0" w:color="auto"/>
            </w:tcBorders>
            <w:shd w:val="clear" w:color="auto" w:fill="auto"/>
          </w:tcPr>
          <w:p w14:paraId="0672756F" w14:textId="289998DF"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AUC</w:t>
            </w:r>
          </w:p>
        </w:tc>
        <w:tc>
          <w:tcPr>
            <w:tcW w:w="2430" w:type="dxa"/>
            <w:tcBorders>
              <w:top w:val="single" w:sz="4" w:space="0" w:color="auto"/>
            </w:tcBorders>
            <w:shd w:val="clear" w:color="auto" w:fill="auto"/>
          </w:tcPr>
          <w:p w14:paraId="700FCB2F" w14:textId="278A76B5"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103.13 (92.55-107.15)</w:t>
            </w:r>
          </w:p>
        </w:tc>
        <w:tc>
          <w:tcPr>
            <w:tcW w:w="1616" w:type="dxa"/>
            <w:tcBorders>
              <w:top w:val="single" w:sz="4" w:space="0" w:color="auto"/>
            </w:tcBorders>
            <w:shd w:val="clear" w:color="auto" w:fill="auto"/>
          </w:tcPr>
          <w:p w14:paraId="28F2BC31" w14:textId="05F8D37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93.15 (86.53-99.61)</w:t>
            </w:r>
          </w:p>
        </w:tc>
        <w:tc>
          <w:tcPr>
            <w:tcW w:w="1060" w:type="dxa"/>
            <w:tcBorders>
              <w:top w:val="single" w:sz="4" w:space="0" w:color="auto"/>
            </w:tcBorders>
            <w:shd w:val="clear" w:color="auto" w:fill="auto"/>
          </w:tcPr>
          <w:p w14:paraId="032A6FDB" w14:textId="35D59B01"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0.021</w:t>
            </w:r>
          </w:p>
        </w:tc>
        <w:tc>
          <w:tcPr>
            <w:tcW w:w="1701" w:type="dxa"/>
            <w:tcBorders>
              <w:top w:val="single" w:sz="4" w:space="0" w:color="auto"/>
            </w:tcBorders>
            <w:shd w:val="clear" w:color="auto" w:fill="auto"/>
          </w:tcPr>
          <w:p w14:paraId="0E11E60D" w14:textId="5EA84B3B"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98.04 (92.17-102.35)</w:t>
            </w:r>
          </w:p>
        </w:tc>
        <w:tc>
          <w:tcPr>
            <w:tcW w:w="1587" w:type="dxa"/>
            <w:tcBorders>
              <w:top w:val="single" w:sz="4" w:space="0" w:color="auto"/>
            </w:tcBorders>
            <w:shd w:val="clear" w:color="auto" w:fill="auto"/>
          </w:tcPr>
          <w:p w14:paraId="5FB32AC2" w14:textId="795AF66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93.62 (85.06-99.60)</w:t>
            </w:r>
          </w:p>
        </w:tc>
        <w:tc>
          <w:tcPr>
            <w:tcW w:w="1236" w:type="dxa"/>
            <w:tcBorders>
              <w:top w:val="single" w:sz="4" w:space="0" w:color="auto"/>
            </w:tcBorders>
            <w:shd w:val="clear" w:color="auto" w:fill="auto"/>
          </w:tcPr>
          <w:p w14:paraId="777C417F" w14:textId="31AC347F"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0.046</w:t>
            </w:r>
          </w:p>
        </w:tc>
      </w:tr>
      <w:tr w:rsidR="003A4342" w:rsidRPr="00743CE2" w14:paraId="3529D9F0" w14:textId="77777777" w:rsidTr="001E5B8D">
        <w:trPr>
          <w:trHeight w:val="252"/>
        </w:trPr>
        <w:tc>
          <w:tcPr>
            <w:tcW w:w="3150" w:type="dxa"/>
            <w:shd w:val="clear" w:color="auto" w:fill="auto"/>
          </w:tcPr>
          <w:p w14:paraId="7CE89E8A"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Systolic pressure (mmHg)</w:t>
            </w:r>
          </w:p>
        </w:tc>
        <w:tc>
          <w:tcPr>
            <w:tcW w:w="2430" w:type="dxa"/>
            <w:shd w:val="clear" w:color="auto" w:fill="auto"/>
          </w:tcPr>
          <w:p w14:paraId="031714DD" w14:textId="79EB1821"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w:t>
            </w:r>
            <w:r w:rsidR="00E43E06">
              <w:rPr>
                <w:rFonts w:ascii="Book Antiqua" w:hAnsi="Book Antiqua"/>
                <w:sz w:val="24"/>
                <w:szCs w:val="24"/>
              </w:rPr>
              <w:t xml:space="preserve"> </w:t>
            </w:r>
            <w:r w:rsidRPr="00743CE2">
              <w:rPr>
                <w:rFonts w:ascii="Book Antiqua" w:hAnsi="Book Antiqua"/>
                <w:sz w:val="24"/>
                <w:szCs w:val="24"/>
              </w:rPr>
              <w:t>(110-130)</w:t>
            </w:r>
          </w:p>
        </w:tc>
        <w:tc>
          <w:tcPr>
            <w:tcW w:w="1616" w:type="dxa"/>
            <w:shd w:val="clear" w:color="auto" w:fill="auto"/>
          </w:tcPr>
          <w:p w14:paraId="27881829"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 (120-129)</w:t>
            </w:r>
          </w:p>
        </w:tc>
        <w:tc>
          <w:tcPr>
            <w:tcW w:w="1060" w:type="dxa"/>
            <w:shd w:val="clear" w:color="auto" w:fill="auto"/>
          </w:tcPr>
          <w:p w14:paraId="2B13A761"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0.418</w:t>
            </w:r>
          </w:p>
        </w:tc>
        <w:tc>
          <w:tcPr>
            <w:tcW w:w="1701" w:type="dxa"/>
            <w:shd w:val="clear" w:color="auto" w:fill="auto"/>
          </w:tcPr>
          <w:p w14:paraId="2C08ED7C" w14:textId="4D76C41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w:t>
            </w:r>
            <w:r w:rsidR="00E43E06">
              <w:rPr>
                <w:rFonts w:ascii="Book Antiqua" w:hAnsi="Book Antiqua"/>
                <w:sz w:val="24"/>
                <w:szCs w:val="24"/>
              </w:rPr>
              <w:t xml:space="preserve"> </w:t>
            </w:r>
            <w:r w:rsidRPr="00743CE2">
              <w:rPr>
                <w:rFonts w:ascii="Book Antiqua" w:hAnsi="Book Antiqua"/>
                <w:sz w:val="24"/>
                <w:szCs w:val="24"/>
              </w:rPr>
              <w:t>(110-120)</w:t>
            </w:r>
          </w:p>
        </w:tc>
        <w:tc>
          <w:tcPr>
            <w:tcW w:w="1587" w:type="dxa"/>
            <w:shd w:val="clear" w:color="auto" w:fill="auto"/>
          </w:tcPr>
          <w:p w14:paraId="6D8B7F31" w14:textId="28B4B21E"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113</w:t>
            </w:r>
            <w:r w:rsidR="00E43E06">
              <w:rPr>
                <w:rFonts w:ascii="Book Antiqua" w:hAnsi="Book Antiqua"/>
                <w:sz w:val="24"/>
                <w:szCs w:val="24"/>
              </w:rPr>
              <w:t xml:space="preserve"> </w:t>
            </w:r>
            <w:r w:rsidRPr="00743CE2">
              <w:rPr>
                <w:rFonts w:ascii="Book Antiqua" w:hAnsi="Book Antiqua"/>
                <w:sz w:val="24"/>
                <w:szCs w:val="24"/>
              </w:rPr>
              <w:t>(110-120)</w:t>
            </w:r>
          </w:p>
        </w:tc>
        <w:tc>
          <w:tcPr>
            <w:tcW w:w="1236" w:type="dxa"/>
            <w:shd w:val="clear" w:color="auto" w:fill="auto"/>
          </w:tcPr>
          <w:p w14:paraId="1B9B7024"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0.513</w:t>
            </w:r>
          </w:p>
        </w:tc>
      </w:tr>
      <w:tr w:rsidR="003A4342" w:rsidRPr="00743CE2" w14:paraId="231C133E" w14:textId="77777777" w:rsidTr="001E5B8D">
        <w:trPr>
          <w:trHeight w:val="252"/>
        </w:trPr>
        <w:tc>
          <w:tcPr>
            <w:tcW w:w="3150" w:type="dxa"/>
            <w:shd w:val="clear" w:color="auto" w:fill="auto"/>
          </w:tcPr>
          <w:p w14:paraId="219AA342"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Diastolic pressure (mmHg)</w:t>
            </w:r>
          </w:p>
        </w:tc>
        <w:tc>
          <w:tcPr>
            <w:tcW w:w="2430" w:type="dxa"/>
            <w:shd w:val="clear" w:color="auto" w:fill="auto"/>
          </w:tcPr>
          <w:p w14:paraId="4475D100"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80 (60-80)</w:t>
            </w:r>
          </w:p>
        </w:tc>
        <w:tc>
          <w:tcPr>
            <w:tcW w:w="1616" w:type="dxa"/>
            <w:shd w:val="clear" w:color="auto" w:fill="auto"/>
          </w:tcPr>
          <w:p w14:paraId="76DFC56A" w14:textId="4B09AE76"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80</w:t>
            </w:r>
            <w:r w:rsidR="00E43E06">
              <w:rPr>
                <w:rFonts w:ascii="Book Antiqua" w:hAnsi="Book Antiqua"/>
                <w:sz w:val="24"/>
                <w:szCs w:val="24"/>
              </w:rPr>
              <w:t xml:space="preserve"> </w:t>
            </w:r>
            <w:r w:rsidRPr="00743CE2">
              <w:rPr>
                <w:rFonts w:ascii="Book Antiqua" w:hAnsi="Book Antiqua"/>
                <w:sz w:val="24"/>
                <w:szCs w:val="24"/>
              </w:rPr>
              <w:t>(60-80)</w:t>
            </w:r>
          </w:p>
        </w:tc>
        <w:tc>
          <w:tcPr>
            <w:tcW w:w="1060" w:type="dxa"/>
            <w:shd w:val="clear" w:color="auto" w:fill="auto"/>
          </w:tcPr>
          <w:p w14:paraId="01A55A3D"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0.862</w:t>
            </w:r>
          </w:p>
        </w:tc>
        <w:tc>
          <w:tcPr>
            <w:tcW w:w="1701" w:type="dxa"/>
            <w:shd w:val="clear" w:color="auto" w:fill="auto"/>
          </w:tcPr>
          <w:p w14:paraId="3F838AD6" w14:textId="604DEE1D"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70</w:t>
            </w:r>
            <w:r w:rsidR="00E43E06">
              <w:rPr>
                <w:rFonts w:ascii="Book Antiqua" w:hAnsi="Book Antiqua"/>
                <w:sz w:val="24"/>
                <w:szCs w:val="24"/>
              </w:rPr>
              <w:t xml:space="preserve"> </w:t>
            </w:r>
            <w:r w:rsidRPr="00743CE2">
              <w:rPr>
                <w:rFonts w:ascii="Book Antiqua" w:hAnsi="Book Antiqua"/>
                <w:sz w:val="24"/>
                <w:szCs w:val="24"/>
              </w:rPr>
              <w:t>(67.5-80)</w:t>
            </w:r>
          </w:p>
        </w:tc>
        <w:tc>
          <w:tcPr>
            <w:tcW w:w="1587" w:type="dxa"/>
            <w:shd w:val="clear" w:color="auto" w:fill="auto"/>
          </w:tcPr>
          <w:p w14:paraId="347201D2" w14:textId="3721EBBC"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70</w:t>
            </w:r>
            <w:r w:rsidR="00E43E06">
              <w:rPr>
                <w:rFonts w:ascii="Book Antiqua" w:hAnsi="Book Antiqua"/>
                <w:sz w:val="24"/>
                <w:szCs w:val="24"/>
              </w:rPr>
              <w:t xml:space="preserve"> </w:t>
            </w:r>
            <w:r w:rsidRPr="00743CE2">
              <w:rPr>
                <w:rFonts w:ascii="Book Antiqua" w:hAnsi="Book Antiqua"/>
                <w:sz w:val="24"/>
                <w:szCs w:val="24"/>
              </w:rPr>
              <w:t>(60-80)</w:t>
            </w:r>
          </w:p>
        </w:tc>
        <w:tc>
          <w:tcPr>
            <w:tcW w:w="1236" w:type="dxa"/>
            <w:shd w:val="clear" w:color="auto" w:fill="auto"/>
          </w:tcPr>
          <w:p w14:paraId="14BC9E92"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0.385</w:t>
            </w:r>
          </w:p>
        </w:tc>
      </w:tr>
      <w:tr w:rsidR="003C3E4A" w:rsidRPr="00743CE2" w14:paraId="7E657EAE" w14:textId="77777777" w:rsidTr="003C3E4A">
        <w:trPr>
          <w:trHeight w:val="252"/>
        </w:trPr>
        <w:tc>
          <w:tcPr>
            <w:tcW w:w="3150" w:type="dxa"/>
            <w:shd w:val="clear" w:color="auto" w:fill="auto"/>
          </w:tcPr>
          <w:p w14:paraId="5218F6F4" w14:textId="35C9B639"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Mean arterial pressure</w:t>
            </w:r>
          </w:p>
        </w:tc>
        <w:tc>
          <w:tcPr>
            <w:tcW w:w="2430" w:type="dxa"/>
            <w:shd w:val="clear" w:color="auto" w:fill="auto"/>
          </w:tcPr>
          <w:p w14:paraId="22C6C5A2" w14:textId="67859A7D"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90 (76.693.3)</w:t>
            </w:r>
          </w:p>
        </w:tc>
        <w:tc>
          <w:tcPr>
            <w:tcW w:w="1616" w:type="dxa"/>
            <w:shd w:val="clear" w:color="auto" w:fill="auto"/>
          </w:tcPr>
          <w:p w14:paraId="3E98AD45" w14:textId="7F8DB4C1" w:rsidR="003C3E4A" w:rsidRPr="00743CE2" w:rsidRDefault="003C3E4A" w:rsidP="003C3E4A">
            <w:pPr>
              <w:pStyle w:val="MDPI42tablebody"/>
              <w:spacing w:line="360" w:lineRule="auto"/>
              <w:jc w:val="left"/>
              <w:rPr>
                <w:rFonts w:ascii="Book Antiqua" w:hAnsi="Book Antiqua"/>
                <w:sz w:val="24"/>
                <w:szCs w:val="24"/>
              </w:rPr>
            </w:pPr>
            <w:r w:rsidRPr="00743CE2">
              <w:rPr>
                <w:rFonts w:ascii="Book Antiqua" w:hAnsi="Book Antiqua"/>
                <w:sz w:val="24"/>
                <w:szCs w:val="24"/>
              </w:rPr>
              <w:t>93.3 (78.3-96)</w:t>
            </w:r>
          </w:p>
        </w:tc>
        <w:tc>
          <w:tcPr>
            <w:tcW w:w="1060" w:type="dxa"/>
            <w:shd w:val="clear" w:color="auto" w:fill="auto"/>
          </w:tcPr>
          <w:p w14:paraId="023C0C9B" w14:textId="6481E0CC"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0.729</w:t>
            </w:r>
          </w:p>
        </w:tc>
        <w:tc>
          <w:tcPr>
            <w:tcW w:w="1701" w:type="dxa"/>
            <w:shd w:val="clear" w:color="auto" w:fill="auto"/>
          </w:tcPr>
          <w:p w14:paraId="54BC564C" w14:textId="6599DA55"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86.6 (82.5-93.3)</w:t>
            </w:r>
          </w:p>
        </w:tc>
        <w:tc>
          <w:tcPr>
            <w:tcW w:w="1587" w:type="dxa"/>
            <w:shd w:val="clear" w:color="auto" w:fill="auto"/>
          </w:tcPr>
          <w:p w14:paraId="58478018" w14:textId="5A59E21E"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83.3 (76.6-90.5)</w:t>
            </w:r>
          </w:p>
        </w:tc>
        <w:tc>
          <w:tcPr>
            <w:tcW w:w="1236" w:type="dxa"/>
            <w:shd w:val="clear" w:color="auto" w:fill="auto"/>
          </w:tcPr>
          <w:p w14:paraId="4A0A0B6F" w14:textId="454480AD"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0.385</w:t>
            </w:r>
          </w:p>
        </w:tc>
      </w:tr>
      <w:tr w:rsidR="003C3E4A" w:rsidRPr="00743CE2" w14:paraId="28C85B18" w14:textId="77777777" w:rsidTr="001E5B8D">
        <w:trPr>
          <w:trHeight w:val="239"/>
        </w:trPr>
        <w:tc>
          <w:tcPr>
            <w:tcW w:w="3150" w:type="dxa"/>
            <w:tcBorders>
              <w:bottom w:val="single" w:sz="4" w:space="0" w:color="auto"/>
            </w:tcBorders>
            <w:shd w:val="clear" w:color="auto" w:fill="auto"/>
          </w:tcPr>
          <w:p w14:paraId="6EF0CE8D" w14:textId="3041373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Heart rate (bpm)</w:t>
            </w:r>
          </w:p>
        </w:tc>
        <w:tc>
          <w:tcPr>
            <w:tcW w:w="2430" w:type="dxa"/>
            <w:tcBorders>
              <w:bottom w:val="single" w:sz="4" w:space="0" w:color="auto"/>
            </w:tcBorders>
            <w:shd w:val="clear" w:color="auto" w:fill="auto"/>
          </w:tcPr>
          <w:p w14:paraId="2730E332"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62 (60-72.7)</w:t>
            </w:r>
          </w:p>
        </w:tc>
        <w:tc>
          <w:tcPr>
            <w:tcW w:w="1616" w:type="dxa"/>
            <w:tcBorders>
              <w:bottom w:val="single" w:sz="4" w:space="0" w:color="auto"/>
            </w:tcBorders>
            <w:shd w:val="clear" w:color="auto" w:fill="auto"/>
          </w:tcPr>
          <w:p w14:paraId="1988C544"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63 (60.25-80)</w:t>
            </w:r>
          </w:p>
        </w:tc>
        <w:tc>
          <w:tcPr>
            <w:tcW w:w="1060" w:type="dxa"/>
            <w:tcBorders>
              <w:bottom w:val="single" w:sz="4" w:space="0" w:color="auto"/>
            </w:tcBorders>
            <w:shd w:val="clear" w:color="auto" w:fill="auto"/>
          </w:tcPr>
          <w:p w14:paraId="2F047BD9"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0.079</w:t>
            </w:r>
          </w:p>
        </w:tc>
        <w:tc>
          <w:tcPr>
            <w:tcW w:w="1701" w:type="dxa"/>
            <w:tcBorders>
              <w:bottom w:val="single" w:sz="4" w:space="0" w:color="auto"/>
            </w:tcBorders>
            <w:shd w:val="clear" w:color="auto" w:fill="auto"/>
          </w:tcPr>
          <w:p w14:paraId="5A100BDF"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69 (61.5-75.2)</w:t>
            </w:r>
          </w:p>
        </w:tc>
        <w:tc>
          <w:tcPr>
            <w:tcW w:w="1587" w:type="dxa"/>
            <w:tcBorders>
              <w:bottom w:val="single" w:sz="4" w:space="0" w:color="auto"/>
            </w:tcBorders>
            <w:shd w:val="clear" w:color="auto" w:fill="auto"/>
          </w:tcPr>
          <w:p w14:paraId="34A45443"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67 (61.5-71.25)</w:t>
            </w:r>
          </w:p>
        </w:tc>
        <w:tc>
          <w:tcPr>
            <w:tcW w:w="1236" w:type="dxa"/>
            <w:tcBorders>
              <w:bottom w:val="single" w:sz="4" w:space="0" w:color="auto"/>
            </w:tcBorders>
            <w:shd w:val="clear" w:color="auto" w:fill="auto"/>
          </w:tcPr>
          <w:p w14:paraId="1F41578C" w14:textId="77777777" w:rsidR="003C3E4A" w:rsidRPr="00743CE2" w:rsidRDefault="003C3E4A" w:rsidP="003C3E4A">
            <w:pPr>
              <w:pStyle w:val="MDPI42tablebody"/>
              <w:spacing w:line="360" w:lineRule="auto"/>
              <w:jc w:val="both"/>
              <w:rPr>
                <w:rFonts w:ascii="Book Antiqua" w:hAnsi="Book Antiqua"/>
                <w:sz w:val="24"/>
                <w:szCs w:val="24"/>
              </w:rPr>
            </w:pPr>
            <w:r w:rsidRPr="00743CE2">
              <w:rPr>
                <w:rFonts w:ascii="Book Antiqua" w:hAnsi="Book Antiqua"/>
                <w:sz w:val="24"/>
                <w:szCs w:val="24"/>
              </w:rPr>
              <w:t>0.235</w:t>
            </w:r>
          </w:p>
        </w:tc>
      </w:tr>
    </w:tbl>
    <w:p w14:paraId="67B0046C" w14:textId="6A7E8812" w:rsidR="00563CA2" w:rsidRDefault="003A4342">
      <w:pPr>
        <w:spacing w:line="360" w:lineRule="auto"/>
        <w:jc w:val="both"/>
        <w:rPr>
          <w:rFonts w:ascii="Book Antiqua" w:hAnsi="Book Antiqua"/>
          <w:lang w:eastAsia="es-ES_tradnl"/>
        </w:rPr>
      </w:pPr>
      <w:r w:rsidRPr="00743CE2">
        <w:rPr>
          <w:rFonts w:ascii="Book Antiqua" w:hAnsi="Book Antiqua"/>
        </w:rPr>
        <w:t>Data reported as median (p25-p75).</w:t>
      </w:r>
      <w:r>
        <w:rPr>
          <w:rFonts w:ascii="Book Antiqua" w:hAnsi="Book Antiqua"/>
        </w:rPr>
        <w:t xml:space="preserve"> </w:t>
      </w:r>
      <w:r w:rsidRPr="00743CE2">
        <w:rPr>
          <w:rFonts w:ascii="Book Antiqua" w:hAnsi="Book Antiqua"/>
          <w:lang w:eastAsia="es-ES_tradnl"/>
        </w:rPr>
        <w:t xml:space="preserve">AUC: </w:t>
      </w:r>
      <w:r>
        <w:rPr>
          <w:rFonts w:ascii="Book Antiqua" w:hAnsi="Book Antiqua"/>
          <w:lang w:eastAsia="es-ES_tradnl"/>
        </w:rPr>
        <w:t>A</w:t>
      </w:r>
      <w:r w:rsidRPr="00743CE2">
        <w:rPr>
          <w:rFonts w:ascii="Book Antiqua" w:hAnsi="Book Antiqua"/>
          <w:lang w:eastAsia="es-ES_tradnl"/>
        </w:rPr>
        <w:t>rea under the curve.</w:t>
      </w:r>
    </w:p>
    <w:p w14:paraId="654A3274" w14:textId="59794AB7" w:rsidR="00743CE2" w:rsidRDefault="00563CA2">
      <w:pPr>
        <w:spacing w:line="360" w:lineRule="auto"/>
        <w:jc w:val="both"/>
        <w:rPr>
          <w:rFonts w:ascii="Book Antiqua" w:hAnsi="Book Antiqua"/>
          <w:lang w:eastAsia="es-ES_tradnl"/>
        </w:rPr>
      </w:pPr>
      <w:r>
        <w:rPr>
          <w:rFonts w:ascii="Book Antiqua" w:hAnsi="Book Antiqua"/>
          <w:lang w:eastAsia="es-ES_tradnl"/>
        </w:rPr>
        <w:br w:type="page"/>
      </w:r>
      <w:r w:rsidRPr="00563CA2">
        <w:rPr>
          <w:rFonts w:ascii="Book Antiqua" w:hAnsi="Book Antiqua"/>
          <w:b/>
        </w:rPr>
        <w:lastRenderedPageBreak/>
        <w:t>Table 4</w:t>
      </w:r>
      <w:r>
        <w:rPr>
          <w:rFonts w:ascii="Book Antiqua" w:hAnsi="Book Antiqua"/>
          <w:b/>
        </w:rPr>
        <w:t xml:space="preserve"> </w:t>
      </w:r>
      <w:r w:rsidRPr="00563CA2">
        <w:rPr>
          <w:rFonts w:ascii="Book Antiqua" w:hAnsi="Book Antiqua"/>
          <w:b/>
        </w:rPr>
        <w:t>Changes in nutritional parameters at baseline and final evaluation</w:t>
      </w:r>
    </w:p>
    <w:tbl>
      <w:tblPr>
        <w:tblW w:w="0" w:type="auto"/>
        <w:tblLook w:val="04A0" w:firstRow="1" w:lastRow="0" w:firstColumn="1" w:lastColumn="0" w:noHBand="0" w:noVBand="1"/>
      </w:tblPr>
      <w:tblGrid>
        <w:gridCol w:w="3060"/>
        <w:gridCol w:w="2342"/>
        <w:gridCol w:w="1348"/>
        <w:gridCol w:w="1418"/>
        <w:gridCol w:w="1590"/>
        <w:gridCol w:w="1416"/>
        <w:gridCol w:w="1521"/>
      </w:tblGrid>
      <w:tr w:rsidR="008C5137" w:rsidRPr="00563CA2" w14:paraId="56C9E23D" w14:textId="77777777" w:rsidTr="00ED4CEF">
        <w:trPr>
          <w:trHeight w:val="255"/>
        </w:trPr>
        <w:tc>
          <w:tcPr>
            <w:tcW w:w="3060" w:type="dxa"/>
            <w:vMerge w:val="restart"/>
            <w:tcBorders>
              <w:top w:val="single" w:sz="4" w:space="0" w:color="auto"/>
            </w:tcBorders>
            <w:shd w:val="clear" w:color="auto" w:fill="auto"/>
          </w:tcPr>
          <w:p w14:paraId="3A792A19" w14:textId="75DF17E6" w:rsidR="008C5137" w:rsidRPr="00563CA2" w:rsidRDefault="008C5137" w:rsidP="00563CA2">
            <w:pPr>
              <w:pStyle w:val="MDPI42tablebody"/>
              <w:spacing w:line="360" w:lineRule="auto"/>
              <w:jc w:val="both"/>
              <w:rPr>
                <w:rFonts w:ascii="Book Antiqua" w:hAnsi="Book Antiqua"/>
                <w:b/>
                <w:bCs/>
                <w:sz w:val="24"/>
                <w:szCs w:val="24"/>
              </w:rPr>
            </w:pPr>
          </w:p>
        </w:tc>
        <w:tc>
          <w:tcPr>
            <w:tcW w:w="3690" w:type="dxa"/>
            <w:gridSpan w:val="2"/>
            <w:tcBorders>
              <w:top w:val="single" w:sz="4" w:space="0" w:color="auto"/>
              <w:bottom w:val="single" w:sz="4" w:space="0" w:color="auto"/>
            </w:tcBorders>
            <w:shd w:val="clear" w:color="auto" w:fill="auto"/>
          </w:tcPr>
          <w:p w14:paraId="17170200" w14:textId="43D8940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Control (</w:t>
            </w:r>
            <w:r w:rsidRPr="00563CA2">
              <w:rPr>
                <w:rFonts w:ascii="Book Antiqua" w:hAnsi="Book Antiqua"/>
                <w:b/>
                <w:bCs/>
                <w:i/>
                <w:iCs/>
                <w:sz w:val="24"/>
                <w:szCs w:val="24"/>
              </w:rPr>
              <w:t>n</w:t>
            </w:r>
            <w:r>
              <w:rPr>
                <w:rFonts w:ascii="Book Antiqua" w:hAnsi="Book Antiqua"/>
                <w:b/>
                <w:bCs/>
                <w:i/>
                <w:iCs/>
                <w:sz w:val="24"/>
                <w:szCs w:val="24"/>
              </w:rPr>
              <w:t xml:space="preserve"> </w:t>
            </w:r>
            <w:r w:rsidRPr="00563CA2">
              <w:rPr>
                <w:rFonts w:ascii="Book Antiqua" w:hAnsi="Book Antiqua"/>
                <w:b/>
                <w:bCs/>
                <w:sz w:val="24"/>
                <w:szCs w:val="24"/>
              </w:rPr>
              <w:t>=</w:t>
            </w:r>
            <w:r>
              <w:rPr>
                <w:rFonts w:ascii="Book Antiqua" w:hAnsi="Book Antiqua"/>
                <w:b/>
                <w:bCs/>
                <w:sz w:val="24"/>
                <w:szCs w:val="24"/>
              </w:rPr>
              <w:t xml:space="preserve"> </w:t>
            </w:r>
            <w:r w:rsidRPr="00563CA2">
              <w:rPr>
                <w:rFonts w:ascii="Book Antiqua" w:hAnsi="Book Antiqua"/>
                <w:b/>
                <w:bCs/>
                <w:sz w:val="24"/>
                <w:szCs w:val="24"/>
              </w:rPr>
              <w:t>21)</w:t>
            </w:r>
          </w:p>
        </w:tc>
        <w:tc>
          <w:tcPr>
            <w:tcW w:w="1418" w:type="dxa"/>
            <w:tcBorders>
              <w:top w:val="single" w:sz="4" w:space="0" w:color="auto"/>
              <w:bottom w:val="single" w:sz="4" w:space="0" w:color="auto"/>
            </w:tcBorders>
            <w:shd w:val="clear" w:color="auto" w:fill="auto"/>
          </w:tcPr>
          <w:p w14:paraId="68B46FB9" w14:textId="644B2E20"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i/>
                <w:iCs/>
                <w:sz w:val="24"/>
                <w:szCs w:val="24"/>
              </w:rPr>
              <w:t>P</w:t>
            </w:r>
            <w:r w:rsidRPr="00563CA2">
              <w:rPr>
                <w:rFonts w:ascii="Book Antiqua" w:hAnsi="Book Antiqua"/>
                <w:b/>
                <w:bCs/>
                <w:sz w:val="24"/>
                <w:szCs w:val="24"/>
              </w:rPr>
              <w:t xml:space="preserve"> value</w:t>
            </w:r>
          </w:p>
        </w:tc>
        <w:tc>
          <w:tcPr>
            <w:tcW w:w="3006" w:type="dxa"/>
            <w:gridSpan w:val="2"/>
            <w:tcBorders>
              <w:top w:val="single" w:sz="4" w:space="0" w:color="auto"/>
              <w:bottom w:val="single" w:sz="4" w:space="0" w:color="auto"/>
            </w:tcBorders>
            <w:shd w:val="clear" w:color="auto" w:fill="auto"/>
          </w:tcPr>
          <w:p w14:paraId="3C97FC62" w14:textId="641DF04E" w:rsidR="008C5137" w:rsidRPr="00563CA2" w:rsidRDefault="008C5137" w:rsidP="00563CA2">
            <w:pPr>
              <w:pStyle w:val="MDPI42tablebody"/>
              <w:spacing w:line="360" w:lineRule="auto"/>
              <w:jc w:val="both"/>
              <w:rPr>
                <w:rFonts w:ascii="Book Antiqua" w:hAnsi="Book Antiqua"/>
                <w:sz w:val="24"/>
                <w:szCs w:val="24"/>
              </w:rPr>
            </w:pPr>
            <w:r>
              <w:rPr>
                <w:rFonts w:ascii="Book Antiqua" w:hAnsi="Book Antiqua"/>
                <w:b/>
                <w:bCs/>
                <w:sz w:val="24"/>
                <w:szCs w:val="24"/>
              </w:rPr>
              <w:t xml:space="preserve">Intervention </w:t>
            </w:r>
            <w:r w:rsidRPr="00563CA2">
              <w:rPr>
                <w:rFonts w:ascii="Book Antiqua" w:hAnsi="Book Antiqua"/>
                <w:b/>
                <w:bCs/>
                <w:sz w:val="24"/>
                <w:szCs w:val="24"/>
              </w:rPr>
              <w:t>(</w:t>
            </w:r>
            <w:r w:rsidRPr="00563CA2">
              <w:rPr>
                <w:rFonts w:ascii="Book Antiqua" w:hAnsi="Book Antiqua"/>
                <w:b/>
                <w:bCs/>
                <w:i/>
                <w:iCs/>
                <w:sz w:val="24"/>
                <w:szCs w:val="24"/>
              </w:rPr>
              <w:t>n</w:t>
            </w:r>
            <w:r>
              <w:rPr>
                <w:rFonts w:ascii="Book Antiqua" w:hAnsi="Book Antiqua"/>
                <w:b/>
                <w:bCs/>
                <w:sz w:val="24"/>
                <w:szCs w:val="24"/>
              </w:rPr>
              <w:t xml:space="preserve"> </w:t>
            </w:r>
            <w:r w:rsidRPr="00563CA2">
              <w:rPr>
                <w:rFonts w:ascii="Book Antiqua" w:hAnsi="Book Antiqua"/>
                <w:b/>
                <w:bCs/>
                <w:sz w:val="24"/>
                <w:szCs w:val="24"/>
              </w:rPr>
              <w:t>=</w:t>
            </w:r>
            <w:r>
              <w:rPr>
                <w:rFonts w:ascii="Book Antiqua" w:hAnsi="Book Antiqua"/>
                <w:b/>
                <w:bCs/>
                <w:sz w:val="24"/>
                <w:szCs w:val="24"/>
              </w:rPr>
              <w:t xml:space="preserve"> </w:t>
            </w:r>
            <w:r w:rsidRPr="00563CA2">
              <w:rPr>
                <w:rFonts w:ascii="Book Antiqua" w:hAnsi="Book Antiqua"/>
                <w:b/>
                <w:bCs/>
                <w:sz w:val="24"/>
                <w:szCs w:val="24"/>
              </w:rPr>
              <w:t>22)</w:t>
            </w:r>
          </w:p>
        </w:tc>
        <w:tc>
          <w:tcPr>
            <w:tcW w:w="1521" w:type="dxa"/>
            <w:tcBorders>
              <w:top w:val="single" w:sz="4" w:space="0" w:color="auto"/>
              <w:bottom w:val="single" w:sz="4" w:space="0" w:color="auto"/>
            </w:tcBorders>
            <w:shd w:val="clear" w:color="auto" w:fill="auto"/>
          </w:tcPr>
          <w:p w14:paraId="2DBA1524" w14:textId="52F7217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i/>
                <w:iCs/>
                <w:sz w:val="24"/>
                <w:szCs w:val="24"/>
              </w:rPr>
              <w:t>P</w:t>
            </w:r>
            <w:r w:rsidRPr="00563CA2">
              <w:rPr>
                <w:rFonts w:ascii="Book Antiqua" w:hAnsi="Book Antiqua"/>
                <w:b/>
                <w:bCs/>
                <w:sz w:val="24"/>
                <w:szCs w:val="24"/>
              </w:rPr>
              <w:t xml:space="preserve"> value</w:t>
            </w:r>
          </w:p>
        </w:tc>
      </w:tr>
      <w:tr w:rsidR="008C5137" w:rsidRPr="00563CA2" w14:paraId="70FB9E23" w14:textId="77777777" w:rsidTr="00563CA2">
        <w:trPr>
          <w:trHeight w:val="255"/>
        </w:trPr>
        <w:tc>
          <w:tcPr>
            <w:tcW w:w="3060" w:type="dxa"/>
            <w:vMerge/>
            <w:tcBorders>
              <w:bottom w:val="single" w:sz="4" w:space="0" w:color="auto"/>
            </w:tcBorders>
            <w:shd w:val="clear" w:color="auto" w:fill="auto"/>
          </w:tcPr>
          <w:p w14:paraId="7D15FDAE" w14:textId="77777777" w:rsidR="008C5137" w:rsidRPr="00563CA2" w:rsidRDefault="008C5137" w:rsidP="00563CA2">
            <w:pPr>
              <w:pStyle w:val="MDPI42tablebody"/>
              <w:spacing w:line="360" w:lineRule="auto"/>
              <w:jc w:val="both"/>
              <w:rPr>
                <w:rFonts w:ascii="Book Antiqua" w:hAnsi="Book Antiqua"/>
                <w:b/>
                <w:bCs/>
                <w:sz w:val="24"/>
                <w:szCs w:val="24"/>
              </w:rPr>
            </w:pPr>
          </w:p>
        </w:tc>
        <w:tc>
          <w:tcPr>
            <w:tcW w:w="2342" w:type="dxa"/>
            <w:tcBorders>
              <w:top w:val="single" w:sz="4" w:space="0" w:color="auto"/>
              <w:bottom w:val="single" w:sz="4" w:space="0" w:color="auto"/>
            </w:tcBorders>
            <w:shd w:val="clear" w:color="auto" w:fill="auto"/>
          </w:tcPr>
          <w:p w14:paraId="4FB1F2D2" w14:textId="396A94D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Baseline</w:t>
            </w:r>
          </w:p>
        </w:tc>
        <w:tc>
          <w:tcPr>
            <w:tcW w:w="1348" w:type="dxa"/>
            <w:tcBorders>
              <w:top w:val="single" w:sz="4" w:space="0" w:color="auto"/>
              <w:bottom w:val="single" w:sz="4" w:space="0" w:color="auto"/>
            </w:tcBorders>
            <w:shd w:val="clear" w:color="auto" w:fill="auto"/>
          </w:tcPr>
          <w:p w14:paraId="78BD50CE" w14:textId="48DBDE02"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Final</w:t>
            </w:r>
          </w:p>
        </w:tc>
        <w:tc>
          <w:tcPr>
            <w:tcW w:w="1418" w:type="dxa"/>
            <w:tcBorders>
              <w:top w:val="single" w:sz="4" w:space="0" w:color="auto"/>
              <w:bottom w:val="single" w:sz="4" w:space="0" w:color="auto"/>
            </w:tcBorders>
            <w:shd w:val="clear" w:color="auto" w:fill="auto"/>
          </w:tcPr>
          <w:p w14:paraId="11D1EBF8" w14:textId="77777777" w:rsidR="008C5137" w:rsidRPr="00563CA2" w:rsidRDefault="008C5137" w:rsidP="00563CA2">
            <w:pPr>
              <w:pStyle w:val="MDPI42tablebody"/>
              <w:spacing w:line="360" w:lineRule="auto"/>
              <w:jc w:val="both"/>
              <w:rPr>
                <w:rFonts w:ascii="Book Antiqua" w:hAnsi="Book Antiqua"/>
                <w:sz w:val="24"/>
                <w:szCs w:val="24"/>
              </w:rPr>
            </w:pPr>
          </w:p>
        </w:tc>
        <w:tc>
          <w:tcPr>
            <w:tcW w:w="1590" w:type="dxa"/>
            <w:tcBorders>
              <w:top w:val="single" w:sz="4" w:space="0" w:color="auto"/>
              <w:bottom w:val="single" w:sz="4" w:space="0" w:color="auto"/>
            </w:tcBorders>
            <w:shd w:val="clear" w:color="auto" w:fill="auto"/>
          </w:tcPr>
          <w:p w14:paraId="3D5649C2" w14:textId="22A38BC7"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Baseline</w:t>
            </w:r>
          </w:p>
        </w:tc>
        <w:tc>
          <w:tcPr>
            <w:tcW w:w="1416" w:type="dxa"/>
            <w:tcBorders>
              <w:top w:val="single" w:sz="4" w:space="0" w:color="auto"/>
              <w:bottom w:val="single" w:sz="4" w:space="0" w:color="auto"/>
            </w:tcBorders>
            <w:shd w:val="clear" w:color="auto" w:fill="auto"/>
          </w:tcPr>
          <w:p w14:paraId="325867F3" w14:textId="77360358"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Final</w:t>
            </w:r>
          </w:p>
        </w:tc>
        <w:tc>
          <w:tcPr>
            <w:tcW w:w="1521" w:type="dxa"/>
            <w:tcBorders>
              <w:top w:val="single" w:sz="4" w:space="0" w:color="auto"/>
              <w:bottom w:val="single" w:sz="4" w:space="0" w:color="auto"/>
            </w:tcBorders>
            <w:shd w:val="clear" w:color="auto" w:fill="auto"/>
          </w:tcPr>
          <w:p w14:paraId="0498B244" w14:textId="77777777" w:rsidR="008C5137" w:rsidRPr="00563CA2" w:rsidRDefault="008C5137" w:rsidP="00563CA2">
            <w:pPr>
              <w:pStyle w:val="MDPI42tablebody"/>
              <w:spacing w:line="360" w:lineRule="auto"/>
              <w:jc w:val="both"/>
              <w:rPr>
                <w:rFonts w:ascii="Book Antiqua" w:hAnsi="Book Antiqua"/>
                <w:sz w:val="24"/>
                <w:szCs w:val="24"/>
              </w:rPr>
            </w:pPr>
          </w:p>
        </w:tc>
      </w:tr>
      <w:tr w:rsidR="00563CA2" w:rsidRPr="00563CA2" w14:paraId="4759C8B2" w14:textId="77777777" w:rsidTr="00563CA2">
        <w:trPr>
          <w:trHeight w:val="255"/>
        </w:trPr>
        <w:tc>
          <w:tcPr>
            <w:tcW w:w="3060" w:type="dxa"/>
            <w:tcBorders>
              <w:top w:val="single" w:sz="4" w:space="0" w:color="auto"/>
            </w:tcBorders>
            <w:shd w:val="clear" w:color="auto" w:fill="auto"/>
          </w:tcPr>
          <w:p w14:paraId="7CFA66AD" w14:textId="25C660AF"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Phase angle</w:t>
            </w:r>
          </w:p>
        </w:tc>
        <w:tc>
          <w:tcPr>
            <w:tcW w:w="2342" w:type="dxa"/>
            <w:tcBorders>
              <w:top w:val="single" w:sz="4" w:space="0" w:color="auto"/>
            </w:tcBorders>
            <w:shd w:val="clear" w:color="auto" w:fill="auto"/>
          </w:tcPr>
          <w:p w14:paraId="2D41FAC0" w14:textId="4677D0A5"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6.0 </w:t>
            </w:r>
            <w:r w:rsidRPr="00563CA2">
              <w:rPr>
                <w:rFonts w:ascii="Book Antiqua" w:hAnsi="Book Antiqua" w:cs="Arial"/>
                <w:sz w:val="24"/>
                <w:szCs w:val="24"/>
              </w:rPr>
              <w:t>± 0.7</w:t>
            </w:r>
          </w:p>
        </w:tc>
        <w:tc>
          <w:tcPr>
            <w:tcW w:w="1348" w:type="dxa"/>
            <w:tcBorders>
              <w:top w:val="single" w:sz="4" w:space="0" w:color="auto"/>
            </w:tcBorders>
            <w:shd w:val="clear" w:color="auto" w:fill="auto"/>
          </w:tcPr>
          <w:p w14:paraId="573D73FC" w14:textId="7D8C372F"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5.9 </w:t>
            </w:r>
            <w:r w:rsidRPr="00563CA2">
              <w:rPr>
                <w:rFonts w:ascii="Book Antiqua" w:hAnsi="Book Antiqua" w:cs="Arial"/>
                <w:sz w:val="24"/>
                <w:szCs w:val="24"/>
              </w:rPr>
              <w:t xml:space="preserve">±0.6 </w:t>
            </w:r>
          </w:p>
        </w:tc>
        <w:tc>
          <w:tcPr>
            <w:tcW w:w="1418" w:type="dxa"/>
            <w:tcBorders>
              <w:top w:val="single" w:sz="4" w:space="0" w:color="auto"/>
            </w:tcBorders>
            <w:shd w:val="clear" w:color="auto" w:fill="auto"/>
          </w:tcPr>
          <w:p w14:paraId="6B977B63" w14:textId="072DFFD6"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0.427</w:t>
            </w:r>
          </w:p>
        </w:tc>
        <w:tc>
          <w:tcPr>
            <w:tcW w:w="1590" w:type="dxa"/>
            <w:tcBorders>
              <w:top w:val="single" w:sz="4" w:space="0" w:color="auto"/>
            </w:tcBorders>
            <w:shd w:val="clear" w:color="auto" w:fill="auto"/>
          </w:tcPr>
          <w:p w14:paraId="2D6573EF" w14:textId="0ABC6EAA"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5.8 </w:t>
            </w:r>
            <w:r w:rsidRPr="00563CA2">
              <w:rPr>
                <w:rFonts w:ascii="Book Antiqua" w:hAnsi="Book Antiqua" w:cs="Arial"/>
                <w:sz w:val="24"/>
                <w:szCs w:val="24"/>
              </w:rPr>
              <w:t xml:space="preserve">± 0.7 </w:t>
            </w:r>
          </w:p>
        </w:tc>
        <w:tc>
          <w:tcPr>
            <w:tcW w:w="1416" w:type="dxa"/>
            <w:tcBorders>
              <w:top w:val="single" w:sz="4" w:space="0" w:color="auto"/>
            </w:tcBorders>
            <w:shd w:val="clear" w:color="auto" w:fill="auto"/>
          </w:tcPr>
          <w:p w14:paraId="281D721D" w14:textId="79EE32E4"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5.9 </w:t>
            </w:r>
            <w:r w:rsidRPr="00563CA2">
              <w:rPr>
                <w:rFonts w:ascii="Book Antiqua" w:hAnsi="Book Antiqua" w:cs="Arial"/>
                <w:sz w:val="24"/>
                <w:szCs w:val="24"/>
              </w:rPr>
              <w:t>± 0.7</w:t>
            </w:r>
          </w:p>
        </w:tc>
        <w:tc>
          <w:tcPr>
            <w:tcW w:w="1521" w:type="dxa"/>
            <w:tcBorders>
              <w:top w:val="single" w:sz="4" w:space="0" w:color="auto"/>
            </w:tcBorders>
            <w:shd w:val="clear" w:color="auto" w:fill="auto"/>
          </w:tcPr>
          <w:p w14:paraId="0CAF97A8" w14:textId="42234B71"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0.198</w:t>
            </w:r>
          </w:p>
        </w:tc>
      </w:tr>
      <w:tr w:rsidR="00563CA2" w:rsidRPr="00563CA2" w14:paraId="07281CD8" w14:textId="77777777" w:rsidTr="00563CA2">
        <w:trPr>
          <w:trHeight w:val="270"/>
        </w:trPr>
        <w:tc>
          <w:tcPr>
            <w:tcW w:w="3060" w:type="dxa"/>
            <w:shd w:val="clear" w:color="auto" w:fill="auto"/>
            <w:hideMark/>
          </w:tcPr>
          <w:p w14:paraId="19F92809"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MAMC (cm</w:t>
            </w:r>
            <w:r w:rsidRPr="00563CA2">
              <w:rPr>
                <w:rFonts w:ascii="Book Antiqua" w:hAnsi="Book Antiqua"/>
                <w:sz w:val="24"/>
                <w:szCs w:val="24"/>
                <w:vertAlign w:val="superscript"/>
              </w:rPr>
              <w:t>2</w:t>
            </w:r>
            <w:r w:rsidRPr="00563CA2">
              <w:rPr>
                <w:rFonts w:ascii="Book Antiqua" w:hAnsi="Book Antiqua"/>
                <w:sz w:val="24"/>
                <w:szCs w:val="24"/>
              </w:rPr>
              <w:t>)</w:t>
            </w:r>
          </w:p>
        </w:tc>
        <w:tc>
          <w:tcPr>
            <w:tcW w:w="2342" w:type="dxa"/>
            <w:shd w:val="clear" w:color="auto" w:fill="auto"/>
            <w:hideMark/>
          </w:tcPr>
          <w:p w14:paraId="0681AE00"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24.1 </w:t>
            </w:r>
            <w:r w:rsidRPr="00563CA2">
              <w:rPr>
                <w:rFonts w:ascii="Book Antiqua" w:hAnsi="Book Antiqua" w:cs="Arial"/>
                <w:sz w:val="24"/>
                <w:szCs w:val="24"/>
              </w:rPr>
              <w:t>± 3.1</w:t>
            </w:r>
          </w:p>
        </w:tc>
        <w:tc>
          <w:tcPr>
            <w:tcW w:w="1348" w:type="dxa"/>
            <w:shd w:val="clear" w:color="auto" w:fill="auto"/>
            <w:hideMark/>
          </w:tcPr>
          <w:p w14:paraId="37FCE97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23.9 </w:t>
            </w:r>
            <w:r w:rsidRPr="00563CA2">
              <w:rPr>
                <w:rFonts w:ascii="Book Antiqua" w:hAnsi="Book Antiqua" w:cs="Arial"/>
                <w:sz w:val="24"/>
                <w:szCs w:val="24"/>
              </w:rPr>
              <w:t>± 3.5</w:t>
            </w:r>
          </w:p>
        </w:tc>
        <w:tc>
          <w:tcPr>
            <w:tcW w:w="1418" w:type="dxa"/>
            <w:shd w:val="clear" w:color="auto" w:fill="auto"/>
            <w:hideMark/>
          </w:tcPr>
          <w:p w14:paraId="7C95BEFD"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0.462</w:t>
            </w:r>
          </w:p>
        </w:tc>
        <w:tc>
          <w:tcPr>
            <w:tcW w:w="1590" w:type="dxa"/>
            <w:shd w:val="clear" w:color="auto" w:fill="auto"/>
            <w:hideMark/>
          </w:tcPr>
          <w:p w14:paraId="17CCEFA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23.5 </w:t>
            </w:r>
            <w:r w:rsidRPr="00563CA2">
              <w:rPr>
                <w:rFonts w:ascii="Book Antiqua" w:hAnsi="Book Antiqua" w:cs="Arial"/>
                <w:sz w:val="24"/>
                <w:szCs w:val="24"/>
              </w:rPr>
              <w:t>± 3.4</w:t>
            </w:r>
          </w:p>
        </w:tc>
        <w:tc>
          <w:tcPr>
            <w:tcW w:w="1416" w:type="dxa"/>
            <w:shd w:val="clear" w:color="auto" w:fill="auto"/>
            <w:hideMark/>
          </w:tcPr>
          <w:p w14:paraId="2C131B0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23.6 </w:t>
            </w:r>
            <w:r w:rsidRPr="00563CA2">
              <w:rPr>
                <w:rFonts w:ascii="Book Antiqua" w:hAnsi="Book Antiqua" w:cs="Arial"/>
                <w:sz w:val="24"/>
                <w:szCs w:val="24"/>
              </w:rPr>
              <w:t>± 3.9</w:t>
            </w:r>
          </w:p>
        </w:tc>
        <w:tc>
          <w:tcPr>
            <w:tcW w:w="1521" w:type="dxa"/>
            <w:shd w:val="clear" w:color="auto" w:fill="auto"/>
            <w:hideMark/>
          </w:tcPr>
          <w:p w14:paraId="7401E12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0.783</w:t>
            </w:r>
          </w:p>
        </w:tc>
      </w:tr>
      <w:tr w:rsidR="00563CA2" w:rsidRPr="00563CA2" w14:paraId="0C6BE676" w14:textId="77777777" w:rsidTr="00563CA2">
        <w:trPr>
          <w:trHeight w:val="255"/>
        </w:trPr>
        <w:tc>
          <w:tcPr>
            <w:tcW w:w="3060" w:type="dxa"/>
            <w:shd w:val="clear" w:color="auto" w:fill="auto"/>
            <w:hideMark/>
          </w:tcPr>
          <w:p w14:paraId="28E74570" w14:textId="2003B1CA"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TST</w:t>
            </w:r>
            <w:r>
              <w:rPr>
                <w:rFonts w:ascii="Book Antiqua" w:hAnsi="Book Antiqua"/>
                <w:sz w:val="24"/>
                <w:szCs w:val="24"/>
              </w:rPr>
              <w:t xml:space="preserve"> </w:t>
            </w:r>
            <w:r w:rsidRPr="00563CA2">
              <w:rPr>
                <w:rFonts w:ascii="Book Antiqua" w:hAnsi="Book Antiqua"/>
                <w:sz w:val="24"/>
                <w:szCs w:val="24"/>
              </w:rPr>
              <w:t>(mm)</w:t>
            </w:r>
          </w:p>
        </w:tc>
        <w:tc>
          <w:tcPr>
            <w:tcW w:w="2342" w:type="dxa"/>
            <w:shd w:val="clear" w:color="auto" w:fill="auto"/>
            <w:hideMark/>
          </w:tcPr>
          <w:p w14:paraId="4B5FB1A7"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25.5 </w:t>
            </w:r>
            <w:r w:rsidRPr="00563CA2">
              <w:rPr>
                <w:rFonts w:ascii="Book Antiqua" w:hAnsi="Book Antiqua" w:cs="Arial"/>
                <w:sz w:val="24"/>
                <w:szCs w:val="24"/>
              </w:rPr>
              <w:t xml:space="preserve">± </w:t>
            </w:r>
            <w:r w:rsidRPr="00563CA2">
              <w:rPr>
                <w:rFonts w:ascii="Book Antiqua" w:hAnsi="Book Antiqua"/>
                <w:sz w:val="24"/>
                <w:szCs w:val="24"/>
              </w:rPr>
              <w:t>7.9</w:t>
            </w:r>
          </w:p>
        </w:tc>
        <w:tc>
          <w:tcPr>
            <w:tcW w:w="1348" w:type="dxa"/>
            <w:shd w:val="clear" w:color="auto" w:fill="auto"/>
            <w:hideMark/>
          </w:tcPr>
          <w:p w14:paraId="312F36F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24.7 </w:t>
            </w:r>
            <w:r w:rsidRPr="00563CA2">
              <w:rPr>
                <w:rFonts w:ascii="Book Antiqua" w:hAnsi="Book Antiqua" w:cs="Arial"/>
                <w:sz w:val="24"/>
                <w:szCs w:val="24"/>
              </w:rPr>
              <w:t>±</w:t>
            </w:r>
            <w:r w:rsidRPr="00563CA2">
              <w:rPr>
                <w:rFonts w:ascii="Book Antiqua" w:hAnsi="Book Antiqua"/>
                <w:sz w:val="24"/>
                <w:szCs w:val="24"/>
              </w:rPr>
              <w:t xml:space="preserve"> 4.5</w:t>
            </w:r>
          </w:p>
        </w:tc>
        <w:tc>
          <w:tcPr>
            <w:tcW w:w="1418" w:type="dxa"/>
            <w:shd w:val="clear" w:color="auto" w:fill="auto"/>
            <w:hideMark/>
          </w:tcPr>
          <w:p w14:paraId="7B5BD59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0.397</w:t>
            </w:r>
          </w:p>
        </w:tc>
        <w:tc>
          <w:tcPr>
            <w:tcW w:w="1590" w:type="dxa"/>
            <w:shd w:val="clear" w:color="auto" w:fill="auto"/>
            <w:hideMark/>
          </w:tcPr>
          <w:p w14:paraId="0D1E602C"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26.6 </w:t>
            </w:r>
            <w:r w:rsidRPr="00563CA2">
              <w:rPr>
                <w:rFonts w:ascii="Book Antiqua" w:hAnsi="Book Antiqua" w:cs="Arial"/>
                <w:sz w:val="24"/>
                <w:szCs w:val="24"/>
              </w:rPr>
              <w:t>± 6.7</w:t>
            </w:r>
          </w:p>
        </w:tc>
        <w:tc>
          <w:tcPr>
            <w:tcW w:w="1416" w:type="dxa"/>
            <w:shd w:val="clear" w:color="auto" w:fill="auto"/>
            <w:hideMark/>
          </w:tcPr>
          <w:p w14:paraId="615C28C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 26.9 </w:t>
            </w:r>
            <w:r w:rsidRPr="00563CA2">
              <w:rPr>
                <w:rFonts w:ascii="Book Antiqua" w:hAnsi="Book Antiqua" w:cs="Arial"/>
                <w:sz w:val="24"/>
                <w:szCs w:val="24"/>
              </w:rPr>
              <w:t>± 6.3</w:t>
            </w:r>
          </w:p>
        </w:tc>
        <w:tc>
          <w:tcPr>
            <w:tcW w:w="1521" w:type="dxa"/>
            <w:shd w:val="clear" w:color="auto" w:fill="auto"/>
            <w:hideMark/>
          </w:tcPr>
          <w:p w14:paraId="2794A432"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0.782</w:t>
            </w:r>
          </w:p>
        </w:tc>
      </w:tr>
      <w:tr w:rsidR="00563CA2" w:rsidRPr="00563CA2" w14:paraId="62E09406" w14:textId="77777777" w:rsidTr="00563CA2">
        <w:trPr>
          <w:trHeight w:val="270"/>
        </w:trPr>
        <w:tc>
          <w:tcPr>
            <w:tcW w:w="3060" w:type="dxa"/>
            <w:shd w:val="clear" w:color="auto" w:fill="auto"/>
            <w:hideMark/>
          </w:tcPr>
          <w:p w14:paraId="2274FD9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Thigh circumference (cm)</w:t>
            </w:r>
          </w:p>
        </w:tc>
        <w:tc>
          <w:tcPr>
            <w:tcW w:w="2342" w:type="dxa"/>
            <w:shd w:val="clear" w:color="auto" w:fill="auto"/>
            <w:hideMark/>
          </w:tcPr>
          <w:p w14:paraId="7D31FAB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53.1 </w:t>
            </w:r>
            <w:r w:rsidRPr="00563CA2">
              <w:rPr>
                <w:rFonts w:ascii="Book Antiqua" w:hAnsi="Book Antiqua" w:cs="Arial"/>
                <w:sz w:val="24"/>
                <w:szCs w:val="24"/>
              </w:rPr>
              <w:t>± 6.5</w:t>
            </w:r>
          </w:p>
        </w:tc>
        <w:tc>
          <w:tcPr>
            <w:tcW w:w="1348" w:type="dxa"/>
            <w:shd w:val="clear" w:color="auto" w:fill="auto"/>
            <w:hideMark/>
          </w:tcPr>
          <w:p w14:paraId="016D709E"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52.9 </w:t>
            </w:r>
            <w:r w:rsidRPr="00563CA2">
              <w:rPr>
                <w:rFonts w:ascii="Book Antiqua" w:hAnsi="Book Antiqua" w:cs="Arial"/>
                <w:sz w:val="24"/>
                <w:szCs w:val="24"/>
              </w:rPr>
              <w:t>± 7.0</w:t>
            </w:r>
          </w:p>
        </w:tc>
        <w:tc>
          <w:tcPr>
            <w:tcW w:w="1418" w:type="dxa"/>
            <w:shd w:val="clear" w:color="auto" w:fill="auto"/>
            <w:hideMark/>
          </w:tcPr>
          <w:p w14:paraId="5E86215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0.758</w:t>
            </w:r>
          </w:p>
        </w:tc>
        <w:tc>
          <w:tcPr>
            <w:tcW w:w="1590" w:type="dxa"/>
            <w:shd w:val="clear" w:color="auto" w:fill="auto"/>
            <w:hideMark/>
          </w:tcPr>
          <w:p w14:paraId="5ABA9698"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51.7 </w:t>
            </w:r>
            <w:r w:rsidRPr="00563CA2">
              <w:rPr>
                <w:rFonts w:ascii="Book Antiqua" w:hAnsi="Book Antiqua" w:cs="Arial"/>
                <w:sz w:val="24"/>
                <w:szCs w:val="24"/>
              </w:rPr>
              <w:t>± 6.4</w:t>
            </w:r>
          </w:p>
        </w:tc>
        <w:tc>
          <w:tcPr>
            <w:tcW w:w="1416" w:type="dxa"/>
            <w:shd w:val="clear" w:color="auto" w:fill="auto"/>
            <w:hideMark/>
          </w:tcPr>
          <w:p w14:paraId="43303829"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53.1 </w:t>
            </w:r>
            <w:r w:rsidRPr="00563CA2">
              <w:rPr>
                <w:rFonts w:ascii="Book Antiqua" w:hAnsi="Book Antiqua" w:cs="Arial"/>
                <w:sz w:val="24"/>
                <w:szCs w:val="24"/>
              </w:rPr>
              <w:t>± 4.6</w:t>
            </w:r>
          </w:p>
        </w:tc>
        <w:tc>
          <w:tcPr>
            <w:tcW w:w="1521" w:type="dxa"/>
            <w:shd w:val="clear" w:color="auto" w:fill="auto"/>
            <w:hideMark/>
          </w:tcPr>
          <w:p w14:paraId="2BE748CC"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0.033</w:t>
            </w:r>
          </w:p>
        </w:tc>
      </w:tr>
      <w:tr w:rsidR="00563CA2" w:rsidRPr="00563CA2" w14:paraId="7D3B27EF" w14:textId="77777777" w:rsidTr="005D7CEF">
        <w:trPr>
          <w:trHeight w:val="270"/>
        </w:trPr>
        <w:tc>
          <w:tcPr>
            <w:tcW w:w="3060" w:type="dxa"/>
            <w:shd w:val="clear" w:color="auto" w:fill="auto"/>
            <w:hideMark/>
          </w:tcPr>
          <w:p w14:paraId="5C9B82D2"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Handgrip strength (kg)</w:t>
            </w:r>
          </w:p>
        </w:tc>
        <w:tc>
          <w:tcPr>
            <w:tcW w:w="2342" w:type="dxa"/>
            <w:shd w:val="clear" w:color="auto" w:fill="auto"/>
            <w:hideMark/>
          </w:tcPr>
          <w:p w14:paraId="54F6878E"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19.9 </w:t>
            </w:r>
            <w:r w:rsidRPr="00563CA2">
              <w:rPr>
                <w:rFonts w:ascii="Book Antiqua" w:hAnsi="Book Antiqua" w:cs="Arial"/>
                <w:sz w:val="24"/>
                <w:szCs w:val="24"/>
              </w:rPr>
              <w:t>± 11.5</w:t>
            </w:r>
          </w:p>
        </w:tc>
        <w:tc>
          <w:tcPr>
            <w:tcW w:w="1348" w:type="dxa"/>
            <w:shd w:val="clear" w:color="auto" w:fill="auto"/>
            <w:hideMark/>
          </w:tcPr>
          <w:p w14:paraId="10BB478D"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21 </w:t>
            </w:r>
            <w:r w:rsidRPr="00563CA2">
              <w:rPr>
                <w:rFonts w:ascii="Book Antiqua" w:hAnsi="Book Antiqua" w:cs="Arial"/>
                <w:sz w:val="24"/>
                <w:szCs w:val="24"/>
              </w:rPr>
              <w:t>± 11.2</w:t>
            </w:r>
          </w:p>
        </w:tc>
        <w:tc>
          <w:tcPr>
            <w:tcW w:w="1418" w:type="dxa"/>
            <w:shd w:val="clear" w:color="auto" w:fill="auto"/>
            <w:hideMark/>
          </w:tcPr>
          <w:p w14:paraId="7BB4B47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0.121</w:t>
            </w:r>
          </w:p>
        </w:tc>
        <w:tc>
          <w:tcPr>
            <w:tcW w:w="1590" w:type="dxa"/>
            <w:shd w:val="clear" w:color="auto" w:fill="auto"/>
            <w:hideMark/>
          </w:tcPr>
          <w:p w14:paraId="5E7BA3E0"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18.1 </w:t>
            </w:r>
            <w:r w:rsidRPr="00563CA2">
              <w:rPr>
                <w:rFonts w:ascii="Book Antiqua" w:hAnsi="Book Antiqua" w:cs="Arial"/>
                <w:sz w:val="24"/>
                <w:szCs w:val="24"/>
              </w:rPr>
              <w:t>± 10.3</w:t>
            </w:r>
          </w:p>
        </w:tc>
        <w:tc>
          <w:tcPr>
            <w:tcW w:w="1416" w:type="dxa"/>
            <w:shd w:val="clear" w:color="auto" w:fill="auto"/>
            <w:hideMark/>
          </w:tcPr>
          <w:p w14:paraId="484AAB35"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19.9 </w:t>
            </w:r>
            <w:r w:rsidRPr="00563CA2">
              <w:rPr>
                <w:rFonts w:ascii="Book Antiqua" w:hAnsi="Book Antiqua" w:cs="Arial"/>
                <w:sz w:val="24"/>
                <w:szCs w:val="24"/>
              </w:rPr>
              <w:t>± 10.5</w:t>
            </w:r>
          </w:p>
        </w:tc>
        <w:tc>
          <w:tcPr>
            <w:tcW w:w="1521" w:type="dxa"/>
            <w:shd w:val="clear" w:color="auto" w:fill="auto"/>
            <w:hideMark/>
          </w:tcPr>
          <w:p w14:paraId="7396DA21"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0.048</w:t>
            </w:r>
          </w:p>
        </w:tc>
      </w:tr>
      <w:tr w:rsidR="00563CA2" w:rsidRPr="00563CA2" w14:paraId="231B0E15" w14:textId="77777777" w:rsidTr="005D7CEF">
        <w:trPr>
          <w:trHeight w:val="255"/>
        </w:trPr>
        <w:tc>
          <w:tcPr>
            <w:tcW w:w="3060" w:type="dxa"/>
            <w:tcBorders>
              <w:bottom w:val="single" w:sz="4" w:space="0" w:color="auto"/>
            </w:tcBorders>
            <w:shd w:val="clear" w:color="auto" w:fill="auto"/>
            <w:hideMark/>
          </w:tcPr>
          <w:p w14:paraId="6177F714"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Sit-To-Stand test (s)</w:t>
            </w:r>
          </w:p>
        </w:tc>
        <w:tc>
          <w:tcPr>
            <w:tcW w:w="2342" w:type="dxa"/>
            <w:tcBorders>
              <w:bottom w:val="single" w:sz="4" w:space="0" w:color="auto"/>
            </w:tcBorders>
            <w:shd w:val="clear" w:color="auto" w:fill="auto"/>
            <w:hideMark/>
          </w:tcPr>
          <w:p w14:paraId="524EB2D3" w14:textId="33C37898"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24.2 </w:t>
            </w:r>
            <w:r w:rsidRPr="00563CA2">
              <w:rPr>
                <w:rFonts w:ascii="Book Antiqua" w:hAnsi="Book Antiqua" w:cs="Arial"/>
                <w:sz w:val="24"/>
                <w:szCs w:val="24"/>
              </w:rPr>
              <w:t>± 4.4</w:t>
            </w:r>
          </w:p>
        </w:tc>
        <w:tc>
          <w:tcPr>
            <w:tcW w:w="1348" w:type="dxa"/>
            <w:tcBorders>
              <w:bottom w:val="single" w:sz="4" w:space="0" w:color="auto"/>
            </w:tcBorders>
            <w:shd w:val="clear" w:color="auto" w:fill="auto"/>
            <w:hideMark/>
          </w:tcPr>
          <w:p w14:paraId="302F2C75" w14:textId="3ADB5E6F"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20.9 </w:t>
            </w:r>
            <w:r w:rsidRPr="00563CA2">
              <w:rPr>
                <w:rFonts w:ascii="Book Antiqua" w:hAnsi="Book Antiqua" w:cs="Arial"/>
                <w:sz w:val="24"/>
                <w:szCs w:val="24"/>
              </w:rPr>
              <w:t>± 6.9</w:t>
            </w:r>
          </w:p>
        </w:tc>
        <w:tc>
          <w:tcPr>
            <w:tcW w:w="1418" w:type="dxa"/>
            <w:tcBorders>
              <w:bottom w:val="single" w:sz="4" w:space="0" w:color="auto"/>
            </w:tcBorders>
            <w:shd w:val="clear" w:color="auto" w:fill="auto"/>
            <w:hideMark/>
          </w:tcPr>
          <w:p w14:paraId="1CC95C3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0.001</w:t>
            </w:r>
          </w:p>
        </w:tc>
        <w:tc>
          <w:tcPr>
            <w:tcW w:w="1590" w:type="dxa"/>
            <w:tcBorders>
              <w:bottom w:val="single" w:sz="4" w:space="0" w:color="auto"/>
            </w:tcBorders>
            <w:shd w:val="clear" w:color="auto" w:fill="auto"/>
            <w:hideMark/>
          </w:tcPr>
          <w:p w14:paraId="73E4AB42" w14:textId="22E7EA84"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23.3 </w:t>
            </w:r>
            <w:r w:rsidRPr="00563CA2">
              <w:rPr>
                <w:rFonts w:ascii="Book Antiqua" w:hAnsi="Book Antiqua" w:cs="Arial"/>
                <w:sz w:val="24"/>
                <w:szCs w:val="24"/>
              </w:rPr>
              <w:t>± 3.9</w:t>
            </w:r>
          </w:p>
        </w:tc>
        <w:tc>
          <w:tcPr>
            <w:tcW w:w="1416" w:type="dxa"/>
            <w:tcBorders>
              <w:bottom w:val="single" w:sz="4" w:space="0" w:color="auto"/>
            </w:tcBorders>
            <w:shd w:val="clear" w:color="auto" w:fill="auto"/>
            <w:hideMark/>
          </w:tcPr>
          <w:p w14:paraId="268B0308" w14:textId="01E749E4"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21.0 </w:t>
            </w:r>
            <w:r w:rsidRPr="00563CA2">
              <w:rPr>
                <w:rFonts w:ascii="Book Antiqua" w:hAnsi="Book Antiqua" w:cs="Arial"/>
                <w:sz w:val="24"/>
                <w:szCs w:val="24"/>
              </w:rPr>
              <w:t>± 6.2</w:t>
            </w:r>
          </w:p>
        </w:tc>
        <w:tc>
          <w:tcPr>
            <w:tcW w:w="1521" w:type="dxa"/>
            <w:tcBorders>
              <w:bottom w:val="single" w:sz="4" w:space="0" w:color="auto"/>
            </w:tcBorders>
            <w:shd w:val="clear" w:color="auto" w:fill="auto"/>
            <w:hideMark/>
          </w:tcPr>
          <w:p w14:paraId="3E000DB8"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0.045</w:t>
            </w:r>
          </w:p>
        </w:tc>
      </w:tr>
    </w:tbl>
    <w:p w14:paraId="40C82233" w14:textId="032ED329" w:rsidR="00C53C17" w:rsidRDefault="00563CA2">
      <w:pPr>
        <w:spacing w:line="360" w:lineRule="auto"/>
        <w:jc w:val="both"/>
        <w:rPr>
          <w:rFonts w:ascii="Book Antiqua" w:hAnsi="Book Antiqua"/>
          <w:lang w:eastAsia="es-ES_tradnl"/>
        </w:rPr>
      </w:pPr>
      <w:r w:rsidRPr="00563CA2">
        <w:rPr>
          <w:rFonts w:ascii="Book Antiqua" w:hAnsi="Book Antiqua"/>
        </w:rPr>
        <w:t>Data reported as mean ± standard deviation.</w:t>
      </w:r>
      <w:r>
        <w:rPr>
          <w:rFonts w:ascii="Book Antiqua" w:hAnsi="Book Antiqua"/>
        </w:rPr>
        <w:t xml:space="preserve"> </w:t>
      </w:r>
      <w:r w:rsidRPr="00563CA2">
        <w:rPr>
          <w:rFonts w:ascii="Book Antiqua" w:hAnsi="Book Antiqua"/>
          <w:lang w:eastAsia="es-ES_tradnl"/>
        </w:rPr>
        <w:t>MAMC: Mid-arm muscle circumference</w:t>
      </w:r>
      <w:r>
        <w:rPr>
          <w:rFonts w:ascii="Book Antiqua" w:hAnsi="Book Antiqua"/>
          <w:lang w:eastAsia="es-ES_tradnl"/>
        </w:rPr>
        <w:t>;</w:t>
      </w:r>
      <w:r w:rsidRPr="00563CA2">
        <w:rPr>
          <w:rFonts w:ascii="Book Antiqua" w:hAnsi="Book Antiqua"/>
          <w:lang w:eastAsia="es-ES_tradnl"/>
        </w:rPr>
        <w:t xml:space="preserve"> TST: Triceps skinfold thickness.</w:t>
      </w:r>
    </w:p>
    <w:p w14:paraId="54A2C365" w14:textId="73066795" w:rsidR="00563CA2" w:rsidRDefault="00C53C17">
      <w:pPr>
        <w:spacing w:line="360" w:lineRule="auto"/>
        <w:jc w:val="both"/>
        <w:rPr>
          <w:rFonts w:ascii="Book Antiqua" w:hAnsi="Book Antiqua"/>
          <w:lang w:eastAsia="es-ES_tradnl"/>
        </w:rPr>
      </w:pPr>
      <w:r>
        <w:rPr>
          <w:rFonts w:ascii="Book Antiqua" w:hAnsi="Book Antiqua"/>
          <w:lang w:eastAsia="es-ES_tradnl"/>
        </w:rPr>
        <w:br w:type="page"/>
      </w:r>
      <w:r w:rsidRPr="00C53C17">
        <w:rPr>
          <w:rFonts w:ascii="Book Antiqua" w:hAnsi="Book Antiqua"/>
          <w:b/>
          <w:bCs/>
        </w:rPr>
        <w:lastRenderedPageBreak/>
        <w:t>Table 5 Changes in quality of life</w:t>
      </w:r>
    </w:p>
    <w:tbl>
      <w:tblPr>
        <w:tblW w:w="0" w:type="auto"/>
        <w:tblLayout w:type="fixed"/>
        <w:tblLook w:val="04A0" w:firstRow="1" w:lastRow="0" w:firstColumn="1" w:lastColumn="0" w:noHBand="0" w:noVBand="1"/>
      </w:tblPr>
      <w:tblGrid>
        <w:gridCol w:w="3099"/>
        <w:gridCol w:w="1699"/>
        <w:gridCol w:w="1800"/>
        <w:gridCol w:w="1299"/>
        <w:gridCol w:w="1899"/>
        <w:gridCol w:w="1800"/>
        <w:gridCol w:w="1202"/>
      </w:tblGrid>
      <w:tr w:rsidR="00E81511" w:rsidRPr="00C53C17" w14:paraId="73A57C58" w14:textId="77777777" w:rsidTr="00E81511">
        <w:trPr>
          <w:trHeight w:val="240"/>
        </w:trPr>
        <w:tc>
          <w:tcPr>
            <w:tcW w:w="3099" w:type="dxa"/>
            <w:vMerge w:val="restart"/>
            <w:tcBorders>
              <w:top w:val="single" w:sz="4" w:space="0" w:color="auto"/>
            </w:tcBorders>
            <w:shd w:val="clear" w:color="auto" w:fill="auto"/>
            <w:hideMark/>
          </w:tcPr>
          <w:p w14:paraId="7EFCCACA" w14:textId="77777777" w:rsidR="00E81511" w:rsidRPr="00C53C17" w:rsidRDefault="00E81511" w:rsidP="00C53C17">
            <w:pPr>
              <w:pStyle w:val="MDPI42tablebody"/>
              <w:spacing w:line="360" w:lineRule="auto"/>
              <w:jc w:val="both"/>
              <w:rPr>
                <w:rFonts w:ascii="Book Antiqua" w:hAnsi="Book Antiqua"/>
                <w:b/>
                <w:bCs/>
                <w:sz w:val="24"/>
                <w:szCs w:val="24"/>
              </w:rPr>
            </w:pPr>
          </w:p>
        </w:tc>
        <w:tc>
          <w:tcPr>
            <w:tcW w:w="3499" w:type="dxa"/>
            <w:gridSpan w:val="2"/>
            <w:tcBorders>
              <w:top w:val="single" w:sz="4" w:space="0" w:color="auto"/>
              <w:bottom w:val="single" w:sz="4" w:space="0" w:color="auto"/>
            </w:tcBorders>
            <w:shd w:val="clear" w:color="auto" w:fill="auto"/>
            <w:hideMark/>
          </w:tcPr>
          <w:p w14:paraId="42FC9826" w14:textId="73F2E44A"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Control (</w:t>
            </w:r>
            <w:r w:rsidRPr="00702E4F">
              <w:rPr>
                <w:rFonts w:ascii="Book Antiqua" w:hAnsi="Book Antiqua"/>
                <w:b/>
                <w:bCs/>
                <w:i/>
                <w:sz w:val="24"/>
                <w:szCs w:val="24"/>
              </w:rPr>
              <w:t>n</w:t>
            </w:r>
            <w:r>
              <w:rPr>
                <w:rFonts w:ascii="Book Antiqua" w:hAnsi="Book Antiqua"/>
                <w:b/>
                <w:bCs/>
                <w:sz w:val="24"/>
                <w:szCs w:val="24"/>
              </w:rPr>
              <w:t xml:space="preserve"> </w:t>
            </w:r>
            <w:r w:rsidRPr="00C53C17">
              <w:rPr>
                <w:rFonts w:ascii="Book Antiqua" w:hAnsi="Book Antiqua"/>
                <w:b/>
                <w:bCs/>
                <w:sz w:val="24"/>
                <w:szCs w:val="24"/>
              </w:rPr>
              <w:t>=</w:t>
            </w:r>
            <w:r>
              <w:rPr>
                <w:rFonts w:ascii="Book Antiqua" w:hAnsi="Book Antiqua"/>
                <w:b/>
                <w:bCs/>
                <w:sz w:val="24"/>
                <w:szCs w:val="24"/>
              </w:rPr>
              <w:t xml:space="preserve"> </w:t>
            </w:r>
            <w:r w:rsidRPr="00C53C17">
              <w:rPr>
                <w:rFonts w:ascii="Book Antiqua" w:hAnsi="Book Antiqua"/>
                <w:b/>
                <w:bCs/>
                <w:sz w:val="24"/>
                <w:szCs w:val="24"/>
              </w:rPr>
              <w:t>21)</w:t>
            </w:r>
          </w:p>
        </w:tc>
        <w:tc>
          <w:tcPr>
            <w:tcW w:w="1299" w:type="dxa"/>
            <w:tcBorders>
              <w:top w:val="single" w:sz="4" w:space="0" w:color="auto"/>
              <w:bottom w:val="single" w:sz="4" w:space="0" w:color="auto"/>
            </w:tcBorders>
            <w:shd w:val="clear" w:color="auto" w:fill="auto"/>
            <w:hideMark/>
          </w:tcPr>
          <w:p w14:paraId="6F65D1E1" w14:textId="26D268F8"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 xml:space="preserve"> </w:t>
            </w:r>
            <w:r w:rsidRPr="00C53C17">
              <w:rPr>
                <w:rFonts w:ascii="Book Antiqua" w:hAnsi="Book Antiqua"/>
                <w:b/>
                <w:bCs/>
                <w:i/>
                <w:iCs/>
                <w:sz w:val="24"/>
                <w:szCs w:val="24"/>
              </w:rPr>
              <w:t>P</w:t>
            </w:r>
            <w:r w:rsidRPr="00C53C17">
              <w:rPr>
                <w:rFonts w:ascii="Book Antiqua" w:hAnsi="Book Antiqua"/>
                <w:b/>
                <w:bCs/>
                <w:sz w:val="24"/>
                <w:szCs w:val="24"/>
              </w:rPr>
              <w:t xml:space="preserve"> value</w:t>
            </w:r>
          </w:p>
        </w:tc>
        <w:tc>
          <w:tcPr>
            <w:tcW w:w="3699" w:type="dxa"/>
            <w:gridSpan w:val="2"/>
            <w:tcBorders>
              <w:top w:val="single" w:sz="4" w:space="0" w:color="auto"/>
              <w:bottom w:val="single" w:sz="4" w:space="0" w:color="auto"/>
            </w:tcBorders>
            <w:shd w:val="clear" w:color="auto" w:fill="auto"/>
            <w:hideMark/>
          </w:tcPr>
          <w:p w14:paraId="30318A0B" w14:textId="05CA12B8"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Intervention (</w:t>
            </w:r>
            <w:r w:rsidRPr="00702E4F">
              <w:rPr>
                <w:rFonts w:ascii="Book Antiqua" w:hAnsi="Book Antiqua"/>
                <w:b/>
                <w:bCs/>
                <w:i/>
                <w:sz w:val="24"/>
                <w:szCs w:val="24"/>
              </w:rPr>
              <w:t>n</w:t>
            </w:r>
            <w:r w:rsidRPr="00C53C17">
              <w:rPr>
                <w:rFonts w:ascii="Book Antiqua" w:hAnsi="Book Antiqua"/>
                <w:b/>
                <w:bCs/>
                <w:sz w:val="24"/>
                <w:szCs w:val="24"/>
              </w:rPr>
              <w:t xml:space="preserve"> =</w:t>
            </w:r>
            <w:r>
              <w:rPr>
                <w:rFonts w:ascii="Book Antiqua" w:hAnsi="Book Antiqua"/>
                <w:b/>
                <w:bCs/>
                <w:sz w:val="24"/>
                <w:szCs w:val="24"/>
              </w:rPr>
              <w:t xml:space="preserve"> </w:t>
            </w:r>
            <w:r w:rsidRPr="00C53C17">
              <w:rPr>
                <w:rFonts w:ascii="Book Antiqua" w:hAnsi="Book Antiqua"/>
                <w:b/>
                <w:bCs/>
                <w:sz w:val="24"/>
                <w:szCs w:val="24"/>
              </w:rPr>
              <w:t>22)</w:t>
            </w:r>
          </w:p>
        </w:tc>
        <w:tc>
          <w:tcPr>
            <w:tcW w:w="1202" w:type="dxa"/>
            <w:tcBorders>
              <w:top w:val="single" w:sz="4" w:space="0" w:color="auto"/>
              <w:bottom w:val="single" w:sz="4" w:space="0" w:color="auto"/>
            </w:tcBorders>
            <w:shd w:val="clear" w:color="auto" w:fill="auto"/>
            <w:hideMark/>
          </w:tcPr>
          <w:p w14:paraId="778991A6" w14:textId="5122D482"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i/>
                <w:iCs/>
                <w:sz w:val="24"/>
                <w:szCs w:val="24"/>
              </w:rPr>
              <w:t>P</w:t>
            </w:r>
            <w:r w:rsidRPr="00C53C17">
              <w:rPr>
                <w:rFonts w:ascii="Book Antiqua" w:hAnsi="Book Antiqua"/>
                <w:b/>
                <w:bCs/>
                <w:sz w:val="24"/>
                <w:szCs w:val="24"/>
              </w:rPr>
              <w:t xml:space="preserve"> value</w:t>
            </w:r>
          </w:p>
        </w:tc>
      </w:tr>
      <w:tr w:rsidR="00E81511" w:rsidRPr="00C53C17" w14:paraId="0EDDDD5B" w14:textId="77777777" w:rsidTr="00E81511">
        <w:trPr>
          <w:trHeight w:val="255"/>
        </w:trPr>
        <w:tc>
          <w:tcPr>
            <w:tcW w:w="3099" w:type="dxa"/>
            <w:vMerge/>
            <w:tcBorders>
              <w:bottom w:val="single" w:sz="4" w:space="0" w:color="auto"/>
            </w:tcBorders>
            <w:shd w:val="clear" w:color="auto" w:fill="auto"/>
            <w:hideMark/>
          </w:tcPr>
          <w:p w14:paraId="2EA043AA" w14:textId="77777777" w:rsidR="00E81511" w:rsidRPr="00C53C17" w:rsidRDefault="00E81511" w:rsidP="00C53C17">
            <w:pPr>
              <w:pStyle w:val="MDPI42tablebody"/>
              <w:spacing w:line="360" w:lineRule="auto"/>
              <w:jc w:val="both"/>
              <w:rPr>
                <w:rFonts w:ascii="Book Antiqua" w:hAnsi="Book Antiqua"/>
                <w:b/>
                <w:bCs/>
                <w:sz w:val="24"/>
                <w:szCs w:val="24"/>
              </w:rPr>
            </w:pPr>
          </w:p>
        </w:tc>
        <w:tc>
          <w:tcPr>
            <w:tcW w:w="1699" w:type="dxa"/>
            <w:tcBorders>
              <w:top w:val="single" w:sz="4" w:space="0" w:color="auto"/>
              <w:bottom w:val="single" w:sz="4" w:space="0" w:color="auto"/>
            </w:tcBorders>
            <w:shd w:val="clear" w:color="auto" w:fill="auto"/>
            <w:hideMark/>
          </w:tcPr>
          <w:p w14:paraId="5550A8CC"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Baseline</w:t>
            </w:r>
          </w:p>
        </w:tc>
        <w:tc>
          <w:tcPr>
            <w:tcW w:w="1800" w:type="dxa"/>
            <w:tcBorders>
              <w:top w:val="single" w:sz="4" w:space="0" w:color="auto"/>
              <w:bottom w:val="single" w:sz="4" w:space="0" w:color="auto"/>
            </w:tcBorders>
            <w:shd w:val="clear" w:color="auto" w:fill="auto"/>
            <w:hideMark/>
          </w:tcPr>
          <w:p w14:paraId="1268845C"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Final</w:t>
            </w:r>
          </w:p>
        </w:tc>
        <w:tc>
          <w:tcPr>
            <w:tcW w:w="1299" w:type="dxa"/>
            <w:tcBorders>
              <w:top w:val="single" w:sz="4" w:space="0" w:color="auto"/>
              <w:bottom w:val="single" w:sz="4" w:space="0" w:color="auto"/>
            </w:tcBorders>
            <w:shd w:val="clear" w:color="auto" w:fill="auto"/>
            <w:hideMark/>
          </w:tcPr>
          <w:p w14:paraId="4EAA86A0" w14:textId="77777777" w:rsidR="00E81511" w:rsidRPr="00C53C17" w:rsidRDefault="00E81511" w:rsidP="00C53C17">
            <w:pPr>
              <w:pStyle w:val="MDPI42tablebody"/>
              <w:spacing w:line="360" w:lineRule="auto"/>
              <w:jc w:val="both"/>
              <w:rPr>
                <w:rFonts w:ascii="Book Antiqua" w:hAnsi="Book Antiqua"/>
                <w:b/>
                <w:sz w:val="24"/>
                <w:szCs w:val="24"/>
              </w:rPr>
            </w:pPr>
          </w:p>
        </w:tc>
        <w:tc>
          <w:tcPr>
            <w:tcW w:w="1899" w:type="dxa"/>
            <w:tcBorders>
              <w:top w:val="single" w:sz="4" w:space="0" w:color="auto"/>
              <w:bottom w:val="single" w:sz="4" w:space="0" w:color="auto"/>
            </w:tcBorders>
            <w:shd w:val="clear" w:color="auto" w:fill="auto"/>
            <w:hideMark/>
          </w:tcPr>
          <w:p w14:paraId="7EFB93B8"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Baseline</w:t>
            </w:r>
          </w:p>
        </w:tc>
        <w:tc>
          <w:tcPr>
            <w:tcW w:w="1800" w:type="dxa"/>
            <w:tcBorders>
              <w:top w:val="single" w:sz="4" w:space="0" w:color="auto"/>
              <w:bottom w:val="single" w:sz="4" w:space="0" w:color="auto"/>
            </w:tcBorders>
            <w:shd w:val="clear" w:color="auto" w:fill="auto"/>
            <w:hideMark/>
          </w:tcPr>
          <w:p w14:paraId="145EF3C1"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Final</w:t>
            </w:r>
          </w:p>
        </w:tc>
        <w:tc>
          <w:tcPr>
            <w:tcW w:w="1202" w:type="dxa"/>
            <w:tcBorders>
              <w:top w:val="single" w:sz="4" w:space="0" w:color="auto"/>
              <w:bottom w:val="single" w:sz="4" w:space="0" w:color="auto"/>
            </w:tcBorders>
            <w:shd w:val="clear" w:color="auto" w:fill="auto"/>
            <w:hideMark/>
          </w:tcPr>
          <w:p w14:paraId="19B9FAF9" w14:textId="77777777" w:rsidR="00E81511" w:rsidRPr="00C53C17" w:rsidRDefault="00E81511" w:rsidP="00C53C17">
            <w:pPr>
              <w:pStyle w:val="MDPI42tablebody"/>
              <w:spacing w:line="360" w:lineRule="auto"/>
              <w:jc w:val="both"/>
              <w:rPr>
                <w:rFonts w:ascii="Book Antiqua" w:hAnsi="Book Antiqua"/>
                <w:b/>
                <w:sz w:val="24"/>
                <w:szCs w:val="24"/>
              </w:rPr>
            </w:pPr>
          </w:p>
        </w:tc>
      </w:tr>
      <w:tr w:rsidR="00C53C17" w:rsidRPr="00C53C17" w14:paraId="367EEBB4" w14:textId="77777777" w:rsidTr="003743BD">
        <w:trPr>
          <w:trHeight w:val="270"/>
        </w:trPr>
        <w:tc>
          <w:tcPr>
            <w:tcW w:w="12798" w:type="dxa"/>
            <w:gridSpan w:val="7"/>
            <w:tcBorders>
              <w:top w:val="single" w:sz="4" w:space="0" w:color="auto"/>
            </w:tcBorders>
            <w:shd w:val="clear" w:color="auto" w:fill="auto"/>
            <w:hideMark/>
          </w:tcPr>
          <w:p w14:paraId="708196B1" w14:textId="77777777" w:rsidR="00C53C17" w:rsidRPr="00C53C17" w:rsidRDefault="00C53C17" w:rsidP="003656E3">
            <w:pPr>
              <w:pStyle w:val="MDPI42tablebody"/>
              <w:spacing w:line="360" w:lineRule="auto"/>
              <w:jc w:val="both"/>
              <w:rPr>
                <w:rFonts w:ascii="Book Antiqua" w:hAnsi="Book Antiqua"/>
                <w:iCs/>
                <w:sz w:val="24"/>
                <w:szCs w:val="24"/>
              </w:rPr>
            </w:pPr>
            <w:r w:rsidRPr="00C53C17">
              <w:rPr>
                <w:rFonts w:ascii="Book Antiqua" w:hAnsi="Book Antiqua"/>
                <w:iCs/>
                <w:sz w:val="24"/>
                <w:szCs w:val="24"/>
              </w:rPr>
              <w:t>CLDQ questionnaire</w:t>
            </w:r>
          </w:p>
        </w:tc>
      </w:tr>
      <w:tr w:rsidR="00C53C17" w:rsidRPr="00C53C17" w14:paraId="0F75527A" w14:textId="77777777" w:rsidTr="00E81511">
        <w:trPr>
          <w:trHeight w:val="270"/>
        </w:trPr>
        <w:tc>
          <w:tcPr>
            <w:tcW w:w="3099" w:type="dxa"/>
            <w:shd w:val="clear" w:color="auto" w:fill="auto"/>
          </w:tcPr>
          <w:p w14:paraId="3E252558"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Abdominal symptoms</w:t>
            </w:r>
          </w:p>
        </w:tc>
        <w:tc>
          <w:tcPr>
            <w:tcW w:w="1699" w:type="dxa"/>
            <w:shd w:val="clear" w:color="auto" w:fill="auto"/>
          </w:tcPr>
          <w:p w14:paraId="3216695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5.4 </w:t>
            </w:r>
            <w:r w:rsidRPr="00C53C17">
              <w:rPr>
                <w:rFonts w:ascii="Book Antiqua" w:hAnsi="Book Antiqua" w:cs="Arial"/>
                <w:sz w:val="24"/>
                <w:szCs w:val="24"/>
              </w:rPr>
              <w:t>± 1.3</w:t>
            </w:r>
          </w:p>
        </w:tc>
        <w:tc>
          <w:tcPr>
            <w:tcW w:w="1800" w:type="dxa"/>
            <w:shd w:val="clear" w:color="auto" w:fill="auto"/>
          </w:tcPr>
          <w:p w14:paraId="20D4670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299" w:type="dxa"/>
            <w:shd w:val="clear" w:color="auto" w:fill="auto"/>
          </w:tcPr>
          <w:p w14:paraId="0F806BE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0.592</w:t>
            </w:r>
          </w:p>
        </w:tc>
        <w:tc>
          <w:tcPr>
            <w:tcW w:w="1899" w:type="dxa"/>
            <w:shd w:val="clear" w:color="auto" w:fill="auto"/>
          </w:tcPr>
          <w:p w14:paraId="4CB75A6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5.0 </w:t>
            </w:r>
            <w:r w:rsidRPr="00C53C17">
              <w:rPr>
                <w:rFonts w:ascii="Book Antiqua" w:hAnsi="Book Antiqua" w:cs="Arial"/>
                <w:sz w:val="24"/>
                <w:szCs w:val="24"/>
              </w:rPr>
              <w:t>± 1.5</w:t>
            </w:r>
          </w:p>
        </w:tc>
        <w:tc>
          <w:tcPr>
            <w:tcW w:w="1800" w:type="dxa"/>
            <w:shd w:val="clear" w:color="auto" w:fill="auto"/>
          </w:tcPr>
          <w:p w14:paraId="3113D5B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1.2</w:t>
            </w:r>
          </w:p>
        </w:tc>
        <w:tc>
          <w:tcPr>
            <w:tcW w:w="1202" w:type="dxa"/>
            <w:shd w:val="clear" w:color="auto" w:fill="auto"/>
          </w:tcPr>
          <w:p w14:paraId="60FAC57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0.982</w:t>
            </w:r>
          </w:p>
        </w:tc>
      </w:tr>
      <w:tr w:rsidR="00C53C17" w:rsidRPr="00C53C17" w14:paraId="21A8A633" w14:textId="77777777" w:rsidTr="00E81511">
        <w:trPr>
          <w:trHeight w:val="255"/>
        </w:trPr>
        <w:tc>
          <w:tcPr>
            <w:tcW w:w="3099" w:type="dxa"/>
            <w:shd w:val="clear" w:color="auto" w:fill="auto"/>
            <w:hideMark/>
          </w:tcPr>
          <w:p w14:paraId="22E9BE4E"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Fatigue</w:t>
            </w:r>
          </w:p>
        </w:tc>
        <w:tc>
          <w:tcPr>
            <w:tcW w:w="1699" w:type="dxa"/>
            <w:shd w:val="clear" w:color="auto" w:fill="auto"/>
            <w:hideMark/>
          </w:tcPr>
          <w:p w14:paraId="7C3681B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4.7 </w:t>
            </w:r>
            <w:r w:rsidRPr="00C53C17">
              <w:rPr>
                <w:rFonts w:ascii="Book Antiqua" w:hAnsi="Book Antiqua" w:cs="Arial"/>
                <w:sz w:val="24"/>
                <w:szCs w:val="24"/>
              </w:rPr>
              <w:t>± 1.1</w:t>
            </w:r>
          </w:p>
        </w:tc>
        <w:tc>
          <w:tcPr>
            <w:tcW w:w="1800" w:type="dxa"/>
            <w:shd w:val="clear" w:color="auto" w:fill="auto"/>
            <w:hideMark/>
          </w:tcPr>
          <w:p w14:paraId="521B18F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299" w:type="dxa"/>
            <w:shd w:val="clear" w:color="auto" w:fill="auto"/>
            <w:hideMark/>
          </w:tcPr>
          <w:p w14:paraId="749A246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0.063</w:t>
            </w:r>
          </w:p>
        </w:tc>
        <w:tc>
          <w:tcPr>
            <w:tcW w:w="1899" w:type="dxa"/>
            <w:shd w:val="clear" w:color="auto" w:fill="auto"/>
            <w:hideMark/>
          </w:tcPr>
          <w:p w14:paraId="58729D37"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4.2 </w:t>
            </w:r>
            <w:r w:rsidRPr="00C53C17">
              <w:rPr>
                <w:rFonts w:ascii="Book Antiqua" w:hAnsi="Book Antiqua" w:cs="Arial"/>
                <w:sz w:val="24"/>
                <w:szCs w:val="24"/>
              </w:rPr>
              <w:t>± 1.2</w:t>
            </w:r>
          </w:p>
        </w:tc>
        <w:tc>
          <w:tcPr>
            <w:tcW w:w="1800" w:type="dxa"/>
            <w:shd w:val="clear" w:color="auto" w:fill="auto"/>
            <w:hideMark/>
          </w:tcPr>
          <w:p w14:paraId="40062A1C"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1.2</w:t>
            </w:r>
          </w:p>
        </w:tc>
        <w:tc>
          <w:tcPr>
            <w:tcW w:w="1202" w:type="dxa"/>
            <w:shd w:val="clear" w:color="auto" w:fill="auto"/>
            <w:hideMark/>
          </w:tcPr>
          <w:p w14:paraId="478A59ED"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0.000</w:t>
            </w:r>
          </w:p>
        </w:tc>
      </w:tr>
      <w:tr w:rsidR="00C53C17" w:rsidRPr="00C53C17" w14:paraId="07DD33BC" w14:textId="77777777" w:rsidTr="00E81511">
        <w:trPr>
          <w:trHeight w:val="270"/>
        </w:trPr>
        <w:tc>
          <w:tcPr>
            <w:tcW w:w="3099" w:type="dxa"/>
            <w:shd w:val="clear" w:color="auto" w:fill="auto"/>
            <w:hideMark/>
          </w:tcPr>
          <w:p w14:paraId="5DFCC8D8"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Systemic symptoms</w:t>
            </w:r>
          </w:p>
        </w:tc>
        <w:tc>
          <w:tcPr>
            <w:tcW w:w="1699" w:type="dxa"/>
            <w:shd w:val="clear" w:color="auto" w:fill="auto"/>
            <w:hideMark/>
          </w:tcPr>
          <w:p w14:paraId="45B1E9E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5.6</w:t>
            </w:r>
            <w:r w:rsidRPr="00C53C17">
              <w:rPr>
                <w:rFonts w:ascii="Book Antiqua" w:hAnsi="Book Antiqua" w:cs="Arial"/>
                <w:sz w:val="24"/>
                <w:szCs w:val="24"/>
              </w:rPr>
              <w:t>± 1.0</w:t>
            </w:r>
          </w:p>
        </w:tc>
        <w:tc>
          <w:tcPr>
            <w:tcW w:w="1800" w:type="dxa"/>
            <w:shd w:val="clear" w:color="auto" w:fill="auto"/>
            <w:hideMark/>
          </w:tcPr>
          <w:p w14:paraId="5566F7D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5.6</w:t>
            </w:r>
            <w:r w:rsidRPr="00C53C17">
              <w:rPr>
                <w:rFonts w:ascii="Book Antiqua" w:hAnsi="Book Antiqua" w:cs="Arial"/>
                <w:sz w:val="24"/>
                <w:szCs w:val="24"/>
              </w:rPr>
              <w:t>± 0.9</w:t>
            </w:r>
          </w:p>
        </w:tc>
        <w:tc>
          <w:tcPr>
            <w:tcW w:w="1299" w:type="dxa"/>
            <w:shd w:val="clear" w:color="auto" w:fill="auto"/>
            <w:hideMark/>
          </w:tcPr>
          <w:p w14:paraId="6A3DEFE7"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0.892</w:t>
            </w:r>
          </w:p>
        </w:tc>
        <w:tc>
          <w:tcPr>
            <w:tcW w:w="1899" w:type="dxa"/>
            <w:shd w:val="clear" w:color="auto" w:fill="auto"/>
            <w:hideMark/>
          </w:tcPr>
          <w:p w14:paraId="65296F1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1.2</w:t>
            </w:r>
          </w:p>
        </w:tc>
        <w:tc>
          <w:tcPr>
            <w:tcW w:w="1800" w:type="dxa"/>
            <w:shd w:val="clear" w:color="auto" w:fill="auto"/>
            <w:hideMark/>
          </w:tcPr>
          <w:p w14:paraId="0197E76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5.0 </w:t>
            </w:r>
            <w:r w:rsidRPr="00C53C17">
              <w:rPr>
                <w:rFonts w:ascii="Book Antiqua" w:hAnsi="Book Antiqua" w:cs="Arial"/>
                <w:sz w:val="24"/>
                <w:szCs w:val="24"/>
              </w:rPr>
              <w:t>± 0.9</w:t>
            </w:r>
          </w:p>
        </w:tc>
        <w:tc>
          <w:tcPr>
            <w:tcW w:w="1202" w:type="dxa"/>
            <w:shd w:val="clear" w:color="auto" w:fill="auto"/>
            <w:hideMark/>
          </w:tcPr>
          <w:p w14:paraId="3B96162B"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0.002</w:t>
            </w:r>
          </w:p>
        </w:tc>
      </w:tr>
      <w:tr w:rsidR="00C53C17" w:rsidRPr="00C53C17" w14:paraId="2D598F80" w14:textId="77777777" w:rsidTr="00E81511">
        <w:trPr>
          <w:trHeight w:val="270"/>
        </w:trPr>
        <w:tc>
          <w:tcPr>
            <w:tcW w:w="3099" w:type="dxa"/>
            <w:shd w:val="clear" w:color="auto" w:fill="auto"/>
            <w:hideMark/>
          </w:tcPr>
          <w:p w14:paraId="4C167682"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Activity</w:t>
            </w:r>
          </w:p>
        </w:tc>
        <w:tc>
          <w:tcPr>
            <w:tcW w:w="1699" w:type="dxa"/>
            <w:shd w:val="clear" w:color="auto" w:fill="auto"/>
            <w:hideMark/>
          </w:tcPr>
          <w:p w14:paraId="14CD307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1.2</w:t>
            </w:r>
          </w:p>
        </w:tc>
        <w:tc>
          <w:tcPr>
            <w:tcW w:w="1800" w:type="dxa"/>
            <w:shd w:val="clear" w:color="auto" w:fill="auto"/>
            <w:hideMark/>
          </w:tcPr>
          <w:p w14:paraId="1EC8496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1.3</w:t>
            </w:r>
          </w:p>
        </w:tc>
        <w:tc>
          <w:tcPr>
            <w:tcW w:w="1299" w:type="dxa"/>
            <w:shd w:val="clear" w:color="auto" w:fill="auto"/>
            <w:hideMark/>
          </w:tcPr>
          <w:p w14:paraId="04B3B80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0.892</w:t>
            </w:r>
          </w:p>
        </w:tc>
        <w:tc>
          <w:tcPr>
            <w:tcW w:w="1899" w:type="dxa"/>
            <w:shd w:val="clear" w:color="auto" w:fill="auto"/>
            <w:hideMark/>
          </w:tcPr>
          <w:p w14:paraId="7DA88BD5"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4.8 </w:t>
            </w:r>
            <w:r w:rsidRPr="00C53C17">
              <w:rPr>
                <w:rFonts w:ascii="Book Antiqua" w:hAnsi="Book Antiqua" w:cs="Arial"/>
                <w:sz w:val="24"/>
                <w:szCs w:val="24"/>
              </w:rPr>
              <w:t>± 1.2</w:t>
            </w:r>
          </w:p>
        </w:tc>
        <w:tc>
          <w:tcPr>
            <w:tcW w:w="1800" w:type="dxa"/>
            <w:shd w:val="clear" w:color="auto" w:fill="auto"/>
            <w:hideMark/>
          </w:tcPr>
          <w:p w14:paraId="460964A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5.5 </w:t>
            </w:r>
            <w:r w:rsidRPr="00C53C17">
              <w:rPr>
                <w:rFonts w:ascii="Book Antiqua" w:hAnsi="Book Antiqua" w:cs="Arial"/>
                <w:sz w:val="24"/>
                <w:szCs w:val="24"/>
              </w:rPr>
              <w:t>± 1.2</w:t>
            </w:r>
          </w:p>
        </w:tc>
        <w:tc>
          <w:tcPr>
            <w:tcW w:w="1202" w:type="dxa"/>
            <w:shd w:val="clear" w:color="auto" w:fill="auto"/>
            <w:hideMark/>
          </w:tcPr>
          <w:p w14:paraId="71679204"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0.028</w:t>
            </w:r>
          </w:p>
        </w:tc>
      </w:tr>
      <w:tr w:rsidR="00C53C17" w:rsidRPr="00C53C17" w14:paraId="4F6A534F" w14:textId="77777777" w:rsidTr="00E81511">
        <w:trPr>
          <w:trHeight w:val="255"/>
        </w:trPr>
        <w:tc>
          <w:tcPr>
            <w:tcW w:w="3099" w:type="dxa"/>
            <w:shd w:val="clear" w:color="auto" w:fill="auto"/>
            <w:hideMark/>
          </w:tcPr>
          <w:p w14:paraId="5FE2F8A4"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Emotional function</w:t>
            </w:r>
          </w:p>
        </w:tc>
        <w:tc>
          <w:tcPr>
            <w:tcW w:w="1699" w:type="dxa"/>
            <w:shd w:val="clear" w:color="auto" w:fill="auto"/>
            <w:hideMark/>
          </w:tcPr>
          <w:p w14:paraId="21698EE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4.9 </w:t>
            </w:r>
            <w:r w:rsidRPr="00C53C17">
              <w:rPr>
                <w:rFonts w:ascii="Book Antiqua" w:hAnsi="Book Antiqua" w:cs="Arial"/>
                <w:sz w:val="24"/>
                <w:szCs w:val="24"/>
              </w:rPr>
              <w:t>± 0.9</w:t>
            </w:r>
          </w:p>
        </w:tc>
        <w:tc>
          <w:tcPr>
            <w:tcW w:w="1800" w:type="dxa"/>
            <w:shd w:val="clear" w:color="auto" w:fill="auto"/>
            <w:hideMark/>
          </w:tcPr>
          <w:p w14:paraId="699D3B1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1.1</w:t>
            </w:r>
          </w:p>
        </w:tc>
        <w:tc>
          <w:tcPr>
            <w:tcW w:w="1299" w:type="dxa"/>
            <w:shd w:val="clear" w:color="auto" w:fill="auto"/>
            <w:hideMark/>
          </w:tcPr>
          <w:p w14:paraId="4FF1D50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0.056</w:t>
            </w:r>
          </w:p>
        </w:tc>
        <w:tc>
          <w:tcPr>
            <w:tcW w:w="1899" w:type="dxa"/>
            <w:shd w:val="clear" w:color="auto" w:fill="auto"/>
            <w:hideMark/>
          </w:tcPr>
          <w:p w14:paraId="0B85387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1.3</w:t>
            </w:r>
          </w:p>
        </w:tc>
        <w:tc>
          <w:tcPr>
            <w:tcW w:w="1800" w:type="dxa"/>
            <w:shd w:val="clear" w:color="auto" w:fill="auto"/>
            <w:hideMark/>
          </w:tcPr>
          <w:p w14:paraId="10D31FEB" w14:textId="498C3BE6"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1.0</w:t>
            </w:r>
          </w:p>
        </w:tc>
        <w:tc>
          <w:tcPr>
            <w:tcW w:w="1202" w:type="dxa"/>
            <w:shd w:val="clear" w:color="auto" w:fill="auto"/>
            <w:hideMark/>
          </w:tcPr>
          <w:p w14:paraId="0E7C3E2F"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0.000</w:t>
            </w:r>
          </w:p>
        </w:tc>
      </w:tr>
      <w:tr w:rsidR="00C53C17" w:rsidRPr="00C53C17" w14:paraId="3138AF59" w14:textId="77777777" w:rsidTr="00E81511">
        <w:trPr>
          <w:trHeight w:val="255"/>
        </w:trPr>
        <w:tc>
          <w:tcPr>
            <w:tcW w:w="3099" w:type="dxa"/>
            <w:shd w:val="clear" w:color="auto" w:fill="auto"/>
          </w:tcPr>
          <w:p w14:paraId="3D0AED6B"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Worry</w:t>
            </w:r>
          </w:p>
        </w:tc>
        <w:tc>
          <w:tcPr>
            <w:tcW w:w="1699" w:type="dxa"/>
            <w:shd w:val="clear" w:color="auto" w:fill="auto"/>
          </w:tcPr>
          <w:p w14:paraId="6742F50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xml:space="preserve">± 1.1 </w:t>
            </w:r>
          </w:p>
        </w:tc>
        <w:tc>
          <w:tcPr>
            <w:tcW w:w="1800" w:type="dxa"/>
            <w:shd w:val="clear" w:color="auto" w:fill="auto"/>
          </w:tcPr>
          <w:p w14:paraId="0EBF724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1.1</w:t>
            </w:r>
          </w:p>
        </w:tc>
        <w:tc>
          <w:tcPr>
            <w:tcW w:w="1299" w:type="dxa"/>
            <w:shd w:val="clear" w:color="auto" w:fill="auto"/>
          </w:tcPr>
          <w:p w14:paraId="6190BC8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0.521</w:t>
            </w:r>
          </w:p>
        </w:tc>
        <w:tc>
          <w:tcPr>
            <w:tcW w:w="1899" w:type="dxa"/>
            <w:shd w:val="clear" w:color="auto" w:fill="auto"/>
          </w:tcPr>
          <w:p w14:paraId="089C741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1.8</w:t>
            </w:r>
          </w:p>
        </w:tc>
        <w:tc>
          <w:tcPr>
            <w:tcW w:w="1800" w:type="dxa"/>
            <w:shd w:val="clear" w:color="auto" w:fill="auto"/>
          </w:tcPr>
          <w:p w14:paraId="751F287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1.8</w:t>
            </w:r>
            <w:r w:rsidRPr="00C53C17">
              <w:rPr>
                <w:rFonts w:ascii="Book Antiqua" w:hAnsi="Book Antiqua"/>
                <w:sz w:val="24"/>
                <w:szCs w:val="24"/>
              </w:rPr>
              <w:t xml:space="preserve"> </w:t>
            </w:r>
          </w:p>
        </w:tc>
        <w:tc>
          <w:tcPr>
            <w:tcW w:w="1202" w:type="dxa"/>
            <w:shd w:val="clear" w:color="auto" w:fill="auto"/>
          </w:tcPr>
          <w:p w14:paraId="475F61D3"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0.002</w:t>
            </w:r>
          </w:p>
        </w:tc>
      </w:tr>
      <w:tr w:rsidR="00C53C17" w:rsidRPr="00C53C17" w14:paraId="48E39D3F" w14:textId="77777777" w:rsidTr="00E81511">
        <w:trPr>
          <w:trHeight w:val="255"/>
        </w:trPr>
        <w:tc>
          <w:tcPr>
            <w:tcW w:w="3099" w:type="dxa"/>
            <w:shd w:val="clear" w:color="auto" w:fill="auto"/>
          </w:tcPr>
          <w:p w14:paraId="66ABBF0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CLDQ overall score</w:t>
            </w:r>
          </w:p>
        </w:tc>
        <w:tc>
          <w:tcPr>
            <w:tcW w:w="1699" w:type="dxa"/>
            <w:shd w:val="clear" w:color="auto" w:fill="auto"/>
          </w:tcPr>
          <w:p w14:paraId="65CD27C4"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800" w:type="dxa"/>
            <w:shd w:val="clear" w:color="auto" w:fill="auto"/>
          </w:tcPr>
          <w:p w14:paraId="0A7B867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5.4 </w:t>
            </w:r>
            <w:r w:rsidRPr="00C53C17">
              <w:rPr>
                <w:rFonts w:ascii="Book Antiqua" w:hAnsi="Book Antiqua" w:cs="Arial"/>
                <w:sz w:val="24"/>
                <w:szCs w:val="24"/>
              </w:rPr>
              <w:t>± 0.9</w:t>
            </w:r>
          </w:p>
        </w:tc>
        <w:tc>
          <w:tcPr>
            <w:tcW w:w="1299" w:type="dxa"/>
            <w:shd w:val="clear" w:color="auto" w:fill="auto"/>
          </w:tcPr>
          <w:p w14:paraId="3FE1304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0.204</w:t>
            </w:r>
          </w:p>
        </w:tc>
        <w:tc>
          <w:tcPr>
            <w:tcW w:w="1899" w:type="dxa"/>
            <w:shd w:val="clear" w:color="auto" w:fill="auto"/>
          </w:tcPr>
          <w:p w14:paraId="3D07145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4.6 </w:t>
            </w:r>
            <w:r w:rsidRPr="00C53C17">
              <w:rPr>
                <w:rFonts w:ascii="Book Antiqua" w:hAnsi="Book Antiqua" w:cs="Arial"/>
                <w:sz w:val="24"/>
                <w:szCs w:val="24"/>
              </w:rPr>
              <w:t>± 1.0</w:t>
            </w:r>
          </w:p>
        </w:tc>
        <w:tc>
          <w:tcPr>
            <w:tcW w:w="1800" w:type="dxa"/>
            <w:shd w:val="clear" w:color="auto" w:fill="auto"/>
          </w:tcPr>
          <w:p w14:paraId="53A394E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0.8</w:t>
            </w:r>
          </w:p>
        </w:tc>
        <w:tc>
          <w:tcPr>
            <w:tcW w:w="1202" w:type="dxa"/>
            <w:shd w:val="clear" w:color="auto" w:fill="auto"/>
          </w:tcPr>
          <w:p w14:paraId="45938F0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0.001</w:t>
            </w:r>
          </w:p>
        </w:tc>
      </w:tr>
      <w:tr w:rsidR="00C53C17" w:rsidRPr="00C53C17" w14:paraId="6D70FC8B" w14:textId="77777777" w:rsidTr="003743BD">
        <w:trPr>
          <w:trHeight w:val="255"/>
        </w:trPr>
        <w:tc>
          <w:tcPr>
            <w:tcW w:w="12798" w:type="dxa"/>
            <w:gridSpan w:val="7"/>
            <w:shd w:val="clear" w:color="auto" w:fill="auto"/>
          </w:tcPr>
          <w:p w14:paraId="2789D304" w14:textId="77777777" w:rsidR="00C53C17" w:rsidRPr="003656E3" w:rsidRDefault="00C53C17" w:rsidP="003656E3">
            <w:pPr>
              <w:pStyle w:val="MDPI42tablebody"/>
              <w:spacing w:line="360" w:lineRule="auto"/>
              <w:jc w:val="both"/>
              <w:rPr>
                <w:rFonts w:ascii="Book Antiqua" w:hAnsi="Book Antiqua"/>
                <w:iCs/>
                <w:sz w:val="24"/>
                <w:szCs w:val="24"/>
              </w:rPr>
            </w:pPr>
            <w:r w:rsidRPr="003656E3">
              <w:rPr>
                <w:rFonts w:ascii="Book Antiqua" w:hAnsi="Book Antiqua"/>
                <w:iCs/>
                <w:sz w:val="24"/>
                <w:szCs w:val="24"/>
              </w:rPr>
              <w:t>SF-36 questionnaire</w:t>
            </w:r>
          </w:p>
        </w:tc>
      </w:tr>
      <w:tr w:rsidR="00C53C17" w:rsidRPr="00C53C17" w14:paraId="1C72F803" w14:textId="77777777" w:rsidTr="00E81511">
        <w:trPr>
          <w:trHeight w:val="255"/>
        </w:trPr>
        <w:tc>
          <w:tcPr>
            <w:tcW w:w="3099" w:type="dxa"/>
            <w:shd w:val="clear" w:color="auto" w:fill="auto"/>
          </w:tcPr>
          <w:p w14:paraId="22955443"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Physical function</w:t>
            </w:r>
          </w:p>
        </w:tc>
        <w:tc>
          <w:tcPr>
            <w:tcW w:w="1699" w:type="dxa"/>
            <w:shd w:val="clear" w:color="auto" w:fill="auto"/>
          </w:tcPr>
          <w:p w14:paraId="55CE5A3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80 (70-90)</w:t>
            </w:r>
          </w:p>
        </w:tc>
        <w:tc>
          <w:tcPr>
            <w:tcW w:w="1800" w:type="dxa"/>
            <w:shd w:val="clear" w:color="auto" w:fill="auto"/>
          </w:tcPr>
          <w:p w14:paraId="6868D66F" w14:textId="2B5D6609"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95</w:t>
            </w:r>
            <w:r w:rsidR="00E43E06">
              <w:rPr>
                <w:rFonts w:ascii="Book Antiqua" w:hAnsi="Book Antiqua"/>
                <w:sz w:val="24"/>
                <w:szCs w:val="24"/>
              </w:rPr>
              <w:t xml:space="preserve"> </w:t>
            </w:r>
            <w:r w:rsidRPr="00C53C17">
              <w:rPr>
                <w:rFonts w:ascii="Book Antiqua" w:hAnsi="Book Antiqua"/>
                <w:sz w:val="24"/>
                <w:szCs w:val="24"/>
              </w:rPr>
              <w:t>(80-95)</w:t>
            </w:r>
          </w:p>
        </w:tc>
        <w:tc>
          <w:tcPr>
            <w:tcW w:w="1299" w:type="dxa"/>
            <w:shd w:val="clear" w:color="auto" w:fill="auto"/>
          </w:tcPr>
          <w:p w14:paraId="18F75F55"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0.005</w:t>
            </w:r>
          </w:p>
        </w:tc>
        <w:tc>
          <w:tcPr>
            <w:tcW w:w="1899" w:type="dxa"/>
            <w:shd w:val="clear" w:color="auto" w:fill="auto"/>
          </w:tcPr>
          <w:p w14:paraId="6510EEC8" w14:textId="39203FD6"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72.5</w:t>
            </w:r>
            <w:r w:rsidR="00E43E06">
              <w:rPr>
                <w:rFonts w:ascii="Book Antiqua" w:hAnsi="Book Antiqua"/>
                <w:sz w:val="24"/>
                <w:szCs w:val="24"/>
              </w:rPr>
              <w:t xml:space="preserve"> </w:t>
            </w:r>
            <w:r w:rsidRPr="00C53C17">
              <w:rPr>
                <w:rFonts w:ascii="Book Antiqua" w:hAnsi="Book Antiqua"/>
                <w:sz w:val="24"/>
                <w:szCs w:val="24"/>
              </w:rPr>
              <w:t>(65-95)</w:t>
            </w:r>
          </w:p>
        </w:tc>
        <w:tc>
          <w:tcPr>
            <w:tcW w:w="1800" w:type="dxa"/>
            <w:shd w:val="clear" w:color="auto" w:fill="auto"/>
          </w:tcPr>
          <w:p w14:paraId="55A5639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87.5 (70-95)</w:t>
            </w:r>
          </w:p>
        </w:tc>
        <w:tc>
          <w:tcPr>
            <w:tcW w:w="1202" w:type="dxa"/>
            <w:shd w:val="clear" w:color="auto" w:fill="auto"/>
          </w:tcPr>
          <w:p w14:paraId="44EB92FE"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0.007</w:t>
            </w:r>
          </w:p>
        </w:tc>
      </w:tr>
      <w:tr w:rsidR="00C53C17" w:rsidRPr="00C53C17" w14:paraId="62A60B98" w14:textId="77777777" w:rsidTr="00E81511">
        <w:trPr>
          <w:trHeight w:val="255"/>
        </w:trPr>
        <w:tc>
          <w:tcPr>
            <w:tcW w:w="3099" w:type="dxa"/>
            <w:shd w:val="clear" w:color="auto" w:fill="auto"/>
          </w:tcPr>
          <w:p w14:paraId="01A1477C"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Physical role</w:t>
            </w:r>
          </w:p>
        </w:tc>
        <w:tc>
          <w:tcPr>
            <w:tcW w:w="1699" w:type="dxa"/>
            <w:shd w:val="clear" w:color="auto" w:fill="auto"/>
          </w:tcPr>
          <w:p w14:paraId="234022F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(25-100)</w:t>
            </w:r>
          </w:p>
        </w:tc>
        <w:tc>
          <w:tcPr>
            <w:tcW w:w="1800" w:type="dxa"/>
            <w:shd w:val="clear" w:color="auto" w:fill="auto"/>
          </w:tcPr>
          <w:p w14:paraId="6E89F2B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100 (50-100)</w:t>
            </w:r>
          </w:p>
        </w:tc>
        <w:tc>
          <w:tcPr>
            <w:tcW w:w="1299" w:type="dxa"/>
            <w:shd w:val="clear" w:color="auto" w:fill="auto"/>
          </w:tcPr>
          <w:p w14:paraId="3D31101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0.166</w:t>
            </w:r>
          </w:p>
        </w:tc>
        <w:tc>
          <w:tcPr>
            <w:tcW w:w="1899" w:type="dxa"/>
            <w:shd w:val="clear" w:color="auto" w:fill="auto"/>
          </w:tcPr>
          <w:p w14:paraId="1E42134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62.5 (25 -100)</w:t>
            </w:r>
          </w:p>
        </w:tc>
        <w:tc>
          <w:tcPr>
            <w:tcW w:w="1800" w:type="dxa"/>
            <w:shd w:val="clear" w:color="auto" w:fill="auto"/>
          </w:tcPr>
          <w:p w14:paraId="67E9452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(25-100)</w:t>
            </w:r>
          </w:p>
        </w:tc>
        <w:tc>
          <w:tcPr>
            <w:tcW w:w="1202" w:type="dxa"/>
            <w:shd w:val="clear" w:color="auto" w:fill="auto"/>
          </w:tcPr>
          <w:p w14:paraId="7B0DFCB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0.468</w:t>
            </w:r>
          </w:p>
        </w:tc>
      </w:tr>
      <w:tr w:rsidR="00C53C17" w:rsidRPr="00C53C17" w14:paraId="6F6658D6" w14:textId="77777777" w:rsidTr="00E81511">
        <w:trPr>
          <w:trHeight w:val="255"/>
        </w:trPr>
        <w:tc>
          <w:tcPr>
            <w:tcW w:w="3099" w:type="dxa"/>
            <w:shd w:val="clear" w:color="auto" w:fill="auto"/>
          </w:tcPr>
          <w:p w14:paraId="1717A8C1"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Body pain</w:t>
            </w:r>
          </w:p>
        </w:tc>
        <w:tc>
          <w:tcPr>
            <w:tcW w:w="1699" w:type="dxa"/>
            <w:shd w:val="clear" w:color="auto" w:fill="auto"/>
          </w:tcPr>
          <w:p w14:paraId="01B1A22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(66-90)</w:t>
            </w:r>
          </w:p>
        </w:tc>
        <w:tc>
          <w:tcPr>
            <w:tcW w:w="1800" w:type="dxa"/>
            <w:shd w:val="clear" w:color="auto" w:fill="auto"/>
          </w:tcPr>
          <w:p w14:paraId="16A546F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(72-90)</w:t>
            </w:r>
          </w:p>
        </w:tc>
        <w:tc>
          <w:tcPr>
            <w:tcW w:w="1299" w:type="dxa"/>
            <w:shd w:val="clear" w:color="auto" w:fill="auto"/>
          </w:tcPr>
          <w:p w14:paraId="5DA06B6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0.341</w:t>
            </w:r>
          </w:p>
        </w:tc>
        <w:tc>
          <w:tcPr>
            <w:tcW w:w="1899" w:type="dxa"/>
            <w:shd w:val="clear" w:color="auto" w:fill="auto"/>
          </w:tcPr>
          <w:p w14:paraId="6E45B1B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78 (61-84)</w:t>
            </w:r>
          </w:p>
        </w:tc>
        <w:tc>
          <w:tcPr>
            <w:tcW w:w="1800" w:type="dxa"/>
            <w:shd w:val="clear" w:color="auto" w:fill="auto"/>
          </w:tcPr>
          <w:p w14:paraId="02C0F057" w14:textId="253DC30B"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78</w:t>
            </w:r>
            <w:r w:rsidR="00E43E06">
              <w:rPr>
                <w:rFonts w:ascii="Book Antiqua" w:hAnsi="Book Antiqua"/>
                <w:sz w:val="24"/>
                <w:szCs w:val="24"/>
              </w:rPr>
              <w:t xml:space="preserve"> </w:t>
            </w:r>
            <w:r w:rsidRPr="00C53C17">
              <w:rPr>
                <w:rFonts w:ascii="Book Antiqua" w:hAnsi="Book Antiqua"/>
                <w:sz w:val="24"/>
                <w:szCs w:val="24"/>
              </w:rPr>
              <w:t>(60-84)</w:t>
            </w:r>
          </w:p>
        </w:tc>
        <w:tc>
          <w:tcPr>
            <w:tcW w:w="1202" w:type="dxa"/>
            <w:shd w:val="clear" w:color="auto" w:fill="auto"/>
          </w:tcPr>
          <w:p w14:paraId="3ED0E82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0.725</w:t>
            </w:r>
          </w:p>
        </w:tc>
      </w:tr>
      <w:tr w:rsidR="00C53C17" w:rsidRPr="00C53C17" w14:paraId="4ED8B841" w14:textId="77777777" w:rsidTr="00E81511">
        <w:trPr>
          <w:trHeight w:val="255"/>
        </w:trPr>
        <w:tc>
          <w:tcPr>
            <w:tcW w:w="3099" w:type="dxa"/>
            <w:shd w:val="clear" w:color="auto" w:fill="auto"/>
          </w:tcPr>
          <w:p w14:paraId="446AFD95"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General health</w:t>
            </w:r>
          </w:p>
        </w:tc>
        <w:tc>
          <w:tcPr>
            <w:tcW w:w="1699" w:type="dxa"/>
            <w:shd w:val="clear" w:color="auto" w:fill="auto"/>
          </w:tcPr>
          <w:p w14:paraId="578F1013" w14:textId="4D704FB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40</w:t>
            </w:r>
            <w:r w:rsidR="00E43E06">
              <w:rPr>
                <w:rFonts w:ascii="Book Antiqua" w:hAnsi="Book Antiqua"/>
                <w:sz w:val="24"/>
                <w:szCs w:val="24"/>
              </w:rPr>
              <w:t xml:space="preserve"> </w:t>
            </w:r>
            <w:r w:rsidRPr="00C53C17">
              <w:rPr>
                <w:rFonts w:ascii="Book Antiqua" w:hAnsi="Book Antiqua"/>
                <w:sz w:val="24"/>
                <w:szCs w:val="24"/>
              </w:rPr>
              <w:t>(37-47)</w:t>
            </w:r>
          </w:p>
        </w:tc>
        <w:tc>
          <w:tcPr>
            <w:tcW w:w="1800" w:type="dxa"/>
            <w:shd w:val="clear" w:color="auto" w:fill="auto"/>
          </w:tcPr>
          <w:p w14:paraId="266885A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47 (35-52)</w:t>
            </w:r>
          </w:p>
        </w:tc>
        <w:tc>
          <w:tcPr>
            <w:tcW w:w="1299" w:type="dxa"/>
            <w:shd w:val="clear" w:color="auto" w:fill="auto"/>
          </w:tcPr>
          <w:p w14:paraId="12DC9FA8"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0.044</w:t>
            </w:r>
          </w:p>
        </w:tc>
        <w:tc>
          <w:tcPr>
            <w:tcW w:w="1899" w:type="dxa"/>
            <w:shd w:val="clear" w:color="auto" w:fill="auto"/>
          </w:tcPr>
          <w:p w14:paraId="34E59BC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40 (25-55)</w:t>
            </w:r>
          </w:p>
        </w:tc>
        <w:tc>
          <w:tcPr>
            <w:tcW w:w="1800" w:type="dxa"/>
            <w:shd w:val="clear" w:color="auto" w:fill="auto"/>
          </w:tcPr>
          <w:p w14:paraId="6796713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42 (32-52)</w:t>
            </w:r>
          </w:p>
        </w:tc>
        <w:tc>
          <w:tcPr>
            <w:tcW w:w="1202" w:type="dxa"/>
            <w:shd w:val="clear" w:color="auto" w:fill="auto"/>
          </w:tcPr>
          <w:p w14:paraId="11824D3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0.375</w:t>
            </w:r>
          </w:p>
        </w:tc>
      </w:tr>
      <w:tr w:rsidR="00C53C17" w:rsidRPr="00C53C17" w14:paraId="356E57FB" w14:textId="77777777" w:rsidTr="00E81511">
        <w:trPr>
          <w:trHeight w:val="255"/>
        </w:trPr>
        <w:tc>
          <w:tcPr>
            <w:tcW w:w="3099" w:type="dxa"/>
            <w:shd w:val="clear" w:color="auto" w:fill="auto"/>
          </w:tcPr>
          <w:p w14:paraId="6B2172D2"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Vitality</w:t>
            </w:r>
          </w:p>
        </w:tc>
        <w:tc>
          <w:tcPr>
            <w:tcW w:w="1699" w:type="dxa"/>
            <w:shd w:val="clear" w:color="auto" w:fill="auto"/>
          </w:tcPr>
          <w:p w14:paraId="7D3EE0F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65 (50-70)</w:t>
            </w:r>
          </w:p>
        </w:tc>
        <w:tc>
          <w:tcPr>
            <w:tcW w:w="1800" w:type="dxa"/>
            <w:shd w:val="clear" w:color="auto" w:fill="auto"/>
          </w:tcPr>
          <w:p w14:paraId="704A501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70 (60-75)</w:t>
            </w:r>
          </w:p>
        </w:tc>
        <w:tc>
          <w:tcPr>
            <w:tcW w:w="1299" w:type="dxa"/>
            <w:shd w:val="clear" w:color="auto" w:fill="auto"/>
          </w:tcPr>
          <w:p w14:paraId="6DF001E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0.453</w:t>
            </w:r>
          </w:p>
        </w:tc>
        <w:tc>
          <w:tcPr>
            <w:tcW w:w="1899" w:type="dxa"/>
            <w:shd w:val="clear" w:color="auto" w:fill="auto"/>
          </w:tcPr>
          <w:p w14:paraId="2B871DD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62.5 (50-75)</w:t>
            </w:r>
          </w:p>
        </w:tc>
        <w:tc>
          <w:tcPr>
            <w:tcW w:w="1800" w:type="dxa"/>
            <w:shd w:val="clear" w:color="auto" w:fill="auto"/>
          </w:tcPr>
          <w:p w14:paraId="7990B03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70 (50-80)</w:t>
            </w:r>
          </w:p>
        </w:tc>
        <w:tc>
          <w:tcPr>
            <w:tcW w:w="1202" w:type="dxa"/>
            <w:shd w:val="clear" w:color="auto" w:fill="auto"/>
          </w:tcPr>
          <w:p w14:paraId="3EC562D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0.037</w:t>
            </w:r>
          </w:p>
        </w:tc>
      </w:tr>
      <w:tr w:rsidR="00C53C17" w:rsidRPr="00C53C17" w14:paraId="03F3EB38" w14:textId="77777777" w:rsidTr="00E81511">
        <w:trPr>
          <w:trHeight w:val="255"/>
        </w:trPr>
        <w:tc>
          <w:tcPr>
            <w:tcW w:w="3099" w:type="dxa"/>
            <w:shd w:val="clear" w:color="auto" w:fill="auto"/>
          </w:tcPr>
          <w:p w14:paraId="65320BA7"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Social function</w:t>
            </w:r>
          </w:p>
        </w:tc>
        <w:tc>
          <w:tcPr>
            <w:tcW w:w="1699" w:type="dxa"/>
            <w:shd w:val="clear" w:color="auto" w:fill="auto"/>
          </w:tcPr>
          <w:p w14:paraId="4BF5ECD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100 (75-100)</w:t>
            </w:r>
          </w:p>
        </w:tc>
        <w:tc>
          <w:tcPr>
            <w:tcW w:w="1800" w:type="dxa"/>
            <w:shd w:val="clear" w:color="auto" w:fill="auto"/>
          </w:tcPr>
          <w:p w14:paraId="348BF8E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88 (75-100)</w:t>
            </w:r>
          </w:p>
        </w:tc>
        <w:tc>
          <w:tcPr>
            <w:tcW w:w="1299" w:type="dxa"/>
            <w:shd w:val="clear" w:color="auto" w:fill="auto"/>
          </w:tcPr>
          <w:p w14:paraId="78D7A47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0.875</w:t>
            </w:r>
          </w:p>
        </w:tc>
        <w:tc>
          <w:tcPr>
            <w:tcW w:w="1899" w:type="dxa"/>
            <w:shd w:val="clear" w:color="auto" w:fill="auto"/>
          </w:tcPr>
          <w:p w14:paraId="03CDED3C"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(63-100)</w:t>
            </w:r>
          </w:p>
        </w:tc>
        <w:tc>
          <w:tcPr>
            <w:tcW w:w="1800" w:type="dxa"/>
            <w:shd w:val="clear" w:color="auto" w:fill="auto"/>
          </w:tcPr>
          <w:p w14:paraId="0E12D5A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88 (75-100)</w:t>
            </w:r>
          </w:p>
        </w:tc>
        <w:tc>
          <w:tcPr>
            <w:tcW w:w="1202" w:type="dxa"/>
            <w:shd w:val="clear" w:color="auto" w:fill="auto"/>
          </w:tcPr>
          <w:p w14:paraId="039B9D7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0.080</w:t>
            </w:r>
          </w:p>
        </w:tc>
      </w:tr>
      <w:tr w:rsidR="00C53C17" w:rsidRPr="00C53C17" w14:paraId="65B1DCAF" w14:textId="77777777" w:rsidTr="00E81511">
        <w:trPr>
          <w:trHeight w:val="255"/>
        </w:trPr>
        <w:tc>
          <w:tcPr>
            <w:tcW w:w="3099" w:type="dxa"/>
            <w:shd w:val="clear" w:color="auto" w:fill="auto"/>
          </w:tcPr>
          <w:p w14:paraId="3F937DCA"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Emotional role</w:t>
            </w:r>
          </w:p>
        </w:tc>
        <w:tc>
          <w:tcPr>
            <w:tcW w:w="1699" w:type="dxa"/>
            <w:shd w:val="clear" w:color="auto" w:fill="auto"/>
          </w:tcPr>
          <w:p w14:paraId="184D7BF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(33-83)</w:t>
            </w:r>
          </w:p>
        </w:tc>
        <w:tc>
          <w:tcPr>
            <w:tcW w:w="1800" w:type="dxa"/>
            <w:shd w:val="clear" w:color="auto" w:fill="auto"/>
          </w:tcPr>
          <w:p w14:paraId="6F98599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(33-67)</w:t>
            </w:r>
          </w:p>
        </w:tc>
        <w:tc>
          <w:tcPr>
            <w:tcW w:w="1299" w:type="dxa"/>
            <w:shd w:val="clear" w:color="auto" w:fill="auto"/>
          </w:tcPr>
          <w:p w14:paraId="42B1C08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0.972</w:t>
            </w:r>
          </w:p>
        </w:tc>
        <w:tc>
          <w:tcPr>
            <w:tcW w:w="1899" w:type="dxa"/>
            <w:shd w:val="clear" w:color="auto" w:fill="auto"/>
          </w:tcPr>
          <w:p w14:paraId="38350B89" w14:textId="01781062"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w:t>
            </w:r>
            <w:r w:rsidR="003656E3">
              <w:rPr>
                <w:rFonts w:ascii="Book Antiqua" w:hAnsi="Book Antiqua"/>
                <w:sz w:val="24"/>
                <w:szCs w:val="24"/>
              </w:rPr>
              <w:t>-</w:t>
            </w:r>
            <w:r w:rsidRPr="00C53C17">
              <w:rPr>
                <w:rFonts w:ascii="Book Antiqua" w:hAnsi="Book Antiqua"/>
                <w:sz w:val="24"/>
                <w:szCs w:val="24"/>
              </w:rPr>
              <w:t>72)</w:t>
            </w:r>
          </w:p>
        </w:tc>
        <w:tc>
          <w:tcPr>
            <w:tcW w:w="1800" w:type="dxa"/>
            <w:shd w:val="clear" w:color="auto" w:fill="auto"/>
          </w:tcPr>
          <w:p w14:paraId="66085B9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(33-67)</w:t>
            </w:r>
          </w:p>
        </w:tc>
        <w:tc>
          <w:tcPr>
            <w:tcW w:w="1202" w:type="dxa"/>
            <w:shd w:val="clear" w:color="auto" w:fill="auto"/>
          </w:tcPr>
          <w:p w14:paraId="69AE7B0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0.752</w:t>
            </w:r>
          </w:p>
        </w:tc>
      </w:tr>
      <w:tr w:rsidR="00C53C17" w:rsidRPr="00C53C17" w14:paraId="47F6B369" w14:textId="77777777" w:rsidTr="00E81511">
        <w:trPr>
          <w:trHeight w:val="255"/>
        </w:trPr>
        <w:tc>
          <w:tcPr>
            <w:tcW w:w="3099" w:type="dxa"/>
            <w:tcBorders>
              <w:bottom w:val="single" w:sz="4" w:space="0" w:color="auto"/>
            </w:tcBorders>
            <w:shd w:val="clear" w:color="auto" w:fill="auto"/>
          </w:tcPr>
          <w:p w14:paraId="736C010F"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Mental health</w:t>
            </w:r>
          </w:p>
        </w:tc>
        <w:tc>
          <w:tcPr>
            <w:tcW w:w="1699" w:type="dxa"/>
            <w:tcBorders>
              <w:bottom w:val="single" w:sz="4" w:space="0" w:color="auto"/>
            </w:tcBorders>
            <w:shd w:val="clear" w:color="auto" w:fill="auto"/>
          </w:tcPr>
          <w:p w14:paraId="1171945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72 (68-84)</w:t>
            </w:r>
          </w:p>
        </w:tc>
        <w:tc>
          <w:tcPr>
            <w:tcW w:w="1800" w:type="dxa"/>
            <w:tcBorders>
              <w:bottom w:val="single" w:sz="4" w:space="0" w:color="auto"/>
            </w:tcBorders>
            <w:shd w:val="clear" w:color="auto" w:fill="auto"/>
          </w:tcPr>
          <w:p w14:paraId="4D5472B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(64-88)</w:t>
            </w:r>
          </w:p>
        </w:tc>
        <w:tc>
          <w:tcPr>
            <w:tcW w:w="1299" w:type="dxa"/>
            <w:tcBorders>
              <w:bottom w:val="single" w:sz="4" w:space="0" w:color="auto"/>
            </w:tcBorders>
            <w:shd w:val="clear" w:color="auto" w:fill="auto"/>
          </w:tcPr>
          <w:p w14:paraId="3BC0ED2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0.868</w:t>
            </w:r>
          </w:p>
        </w:tc>
        <w:tc>
          <w:tcPr>
            <w:tcW w:w="1899" w:type="dxa"/>
            <w:tcBorders>
              <w:bottom w:val="single" w:sz="4" w:space="0" w:color="auto"/>
            </w:tcBorders>
            <w:shd w:val="clear" w:color="auto" w:fill="auto"/>
          </w:tcPr>
          <w:p w14:paraId="7355FC5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76 (64-84)</w:t>
            </w:r>
          </w:p>
        </w:tc>
        <w:tc>
          <w:tcPr>
            <w:tcW w:w="1800" w:type="dxa"/>
            <w:tcBorders>
              <w:bottom w:val="single" w:sz="4" w:space="0" w:color="auto"/>
            </w:tcBorders>
            <w:shd w:val="clear" w:color="auto" w:fill="auto"/>
          </w:tcPr>
          <w:p w14:paraId="44BF0214"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82 (68-92)</w:t>
            </w:r>
          </w:p>
        </w:tc>
        <w:tc>
          <w:tcPr>
            <w:tcW w:w="1202" w:type="dxa"/>
            <w:tcBorders>
              <w:bottom w:val="single" w:sz="4" w:space="0" w:color="auto"/>
            </w:tcBorders>
            <w:shd w:val="clear" w:color="auto" w:fill="auto"/>
          </w:tcPr>
          <w:p w14:paraId="6EBF9CF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0.073</w:t>
            </w:r>
          </w:p>
        </w:tc>
      </w:tr>
    </w:tbl>
    <w:p w14:paraId="3ADBF934" w14:textId="0A5328D8" w:rsidR="00C53C17" w:rsidRDefault="003656E3">
      <w:pPr>
        <w:spacing w:line="360" w:lineRule="auto"/>
        <w:jc w:val="both"/>
      </w:pPr>
      <w:r w:rsidRPr="00C53C17">
        <w:rPr>
          <w:rFonts w:ascii="Book Antiqua" w:hAnsi="Book Antiqua"/>
        </w:rPr>
        <w:lastRenderedPageBreak/>
        <w:t>Data reported as mean ± standard deviation, or median (p25-p75), according to the distribution of the data</w:t>
      </w:r>
      <w:r>
        <w:rPr>
          <w:rFonts w:ascii="Book Antiqua" w:hAnsi="Book Antiqua"/>
        </w:rPr>
        <w:t xml:space="preserve">. </w:t>
      </w:r>
      <w:r w:rsidRPr="00C53C17">
        <w:rPr>
          <w:rFonts w:ascii="Book Antiqua" w:eastAsia="Calibri" w:hAnsi="Book Antiqua"/>
        </w:rPr>
        <w:t xml:space="preserve">CLDQ: </w:t>
      </w:r>
      <w:r>
        <w:rPr>
          <w:rFonts w:ascii="Book Antiqua" w:eastAsia="Calibri" w:hAnsi="Book Antiqua"/>
        </w:rPr>
        <w:t>C</w:t>
      </w:r>
      <w:r w:rsidRPr="00C53C17">
        <w:rPr>
          <w:rFonts w:ascii="Book Antiqua" w:eastAsia="Calibri" w:hAnsi="Book Antiqua"/>
        </w:rPr>
        <w:t>hronic liver disease questionnaire; SF-36: 36-item short form health survey.</w:t>
      </w:r>
    </w:p>
    <w:sectPr w:rsidR="00C53C17" w:rsidSect="00797A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F3C0" w14:textId="77777777" w:rsidR="00A63272" w:rsidRDefault="00A63272" w:rsidP="00797A4F">
      <w:r>
        <w:separator/>
      </w:r>
    </w:p>
  </w:endnote>
  <w:endnote w:type="continuationSeparator" w:id="0">
    <w:p w14:paraId="3FDBA762" w14:textId="77777777" w:rsidR="00A63272" w:rsidRDefault="00A63272" w:rsidP="0079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14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9A34C8" w14:textId="65EB576C" w:rsidR="00F6086C" w:rsidRPr="006652C2" w:rsidRDefault="00F6086C" w:rsidP="006652C2">
            <w:pPr>
              <w:pStyle w:val="a8"/>
              <w:jc w:val="right"/>
              <w:rPr>
                <w:rFonts w:ascii="Book Antiqua" w:hAnsi="Book Antiqua"/>
                <w:sz w:val="24"/>
                <w:szCs w:val="24"/>
              </w:rPr>
            </w:pPr>
            <w:r w:rsidRPr="006652C2">
              <w:rPr>
                <w:rFonts w:ascii="Book Antiqua" w:hAnsi="Book Antiqua"/>
                <w:sz w:val="24"/>
                <w:szCs w:val="24"/>
                <w:lang w:val="zh-CN" w:eastAsia="zh-CN"/>
              </w:rPr>
              <w:t xml:space="preserve"> </w:t>
            </w:r>
            <w:r w:rsidRPr="006652C2">
              <w:rPr>
                <w:rFonts w:ascii="Book Antiqua" w:hAnsi="Book Antiqua"/>
                <w:sz w:val="24"/>
                <w:szCs w:val="24"/>
              </w:rPr>
              <w:fldChar w:fldCharType="begin"/>
            </w:r>
            <w:r w:rsidRPr="006652C2">
              <w:rPr>
                <w:rFonts w:ascii="Book Antiqua" w:hAnsi="Book Antiqua"/>
                <w:sz w:val="24"/>
                <w:szCs w:val="24"/>
              </w:rPr>
              <w:instrText>PAGE</w:instrText>
            </w:r>
            <w:r w:rsidRPr="006652C2">
              <w:rPr>
                <w:rFonts w:ascii="Book Antiqua" w:hAnsi="Book Antiqua"/>
                <w:sz w:val="24"/>
                <w:szCs w:val="24"/>
              </w:rPr>
              <w:fldChar w:fldCharType="separate"/>
            </w:r>
            <w:r w:rsidR="00342867">
              <w:rPr>
                <w:rFonts w:ascii="Book Antiqua" w:hAnsi="Book Antiqua"/>
                <w:noProof/>
                <w:sz w:val="24"/>
                <w:szCs w:val="24"/>
              </w:rPr>
              <w:t>27</w:t>
            </w:r>
            <w:r w:rsidRPr="006652C2">
              <w:rPr>
                <w:rFonts w:ascii="Book Antiqua" w:hAnsi="Book Antiqua"/>
                <w:sz w:val="24"/>
                <w:szCs w:val="24"/>
              </w:rPr>
              <w:fldChar w:fldCharType="end"/>
            </w:r>
            <w:r w:rsidRPr="006652C2">
              <w:rPr>
                <w:rFonts w:ascii="Book Antiqua" w:hAnsi="Book Antiqua"/>
                <w:sz w:val="24"/>
                <w:szCs w:val="24"/>
                <w:lang w:val="zh-CN" w:eastAsia="zh-CN"/>
              </w:rPr>
              <w:t xml:space="preserve"> / </w:t>
            </w:r>
            <w:r w:rsidRPr="006652C2">
              <w:rPr>
                <w:rFonts w:ascii="Book Antiqua" w:hAnsi="Book Antiqua"/>
                <w:sz w:val="24"/>
                <w:szCs w:val="24"/>
              </w:rPr>
              <w:fldChar w:fldCharType="begin"/>
            </w:r>
            <w:r w:rsidRPr="006652C2">
              <w:rPr>
                <w:rFonts w:ascii="Book Antiqua" w:hAnsi="Book Antiqua"/>
                <w:sz w:val="24"/>
                <w:szCs w:val="24"/>
              </w:rPr>
              <w:instrText>NUMPAGES</w:instrText>
            </w:r>
            <w:r w:rsidRPr="006652C2">
              <w:rPr>
                <w:rFonts w:ascii="Book Antiqua" w:hAnsi="Book Antiqua"/>
                <w:sz w:val="24"/>
                <w:szCs w:val="24"/>
              </w:rPr>
              <w:fldChar w:fldCharType="separate"/>
            </w:r>
            <w:r w:rsidR="00342867">
              <w:rPr>
                <w:rFonts w:ascii="Book Antiqua" w:hAnsi="Book Antiqua"/>
                <w:noProof/>
                <w:sz w:val="24"/>
                <w:szCs w:val="24"/>
              </w:rPr>
              <w:t>39</w:t>
            </w:r>
            <w:r w:rsidRPr="006652C2">
              <w:rPr>
                <w:rFonts w:ascii="Book Antiqua" w:hAnsi="Book Antiqua"/>
                <w:sz w:val="24"/>
                <w:szCs w:val="24"/>
              </w:rPr>
              <w:fldChar w:fldCharType="end"/>
            </w:r>
          </w:p>
        </w:sdtContent>
      </w:sdt>
    </w:sdtContent>
  </w:sdt>
  <w:p w14:paraId="48574A38" w14:textId="77777777" w:rsidR="00F6086C" w:rsidRDefault="00F608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9E7C" w14:textId="77777777" w:rsidR="00A63272" w:rsidRDefault="00A63272" w:rsidP="00797A4F">
      <w:r>
        <w:separator/>
      </w:r>
    </w:p>
  </w:footnote>
  <w:footnote w:type="continuationSeparator" w:id="0">
    <w:p w14:paraId="680F7CFB" w14:textId="77777777" w:rsidR="00A63272" w:rsidRDefault="00A63272" w:rsidP="0079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633"/>
    <w:rsid w:val="00053354"/>
    <w:rsid w:val="000664FB"/>
    <w:rsid w:val="00072420"/>
    <w:rsid w:val="000856FF"/>
    <w:rsid w:val="000A782F"/>
    <w:rsid w:val="00126609"/>
    <w:rsid w:val="001339B4"/>
    <w:rsid w:val="00150656"/>
    <w:rsid w:val="00174C63"/>
    <w:rsid w:val="001776C6"/>
    <w:rsid w:val="001B46E2"/>
    <w:rsid w:val="001E5B8D"/>
    <w:rsid w:val="00255E43"/>
    <w:rsid w:val="00263583"/>
    <w:rsid w:val="00265679"/>
    <w:rsid w:val="00280EC1"/>
    <w:rsid w:val="002822A0"/>
    <w:rsid w:val="00290E65"/>
    <w:rsid w:val="002D298B"/>
    <w:rsid w:val="002E5CB5"/>
    <w:rsid w:val="0030346C"/>
    <w:rsid w:val="00321EEC"/>
    <w:rsid w:val="00341460"/>
    <w:rsid w:val="00342867"/>
    <w:rsid w:val="00350B4C"/>
    <w:rsid w:val="003656E3"/>
    <w:rsid w:val="003743BD"/>
    <w:rsid w:val="003A4342"/>
    <w:rsid w:val="003C3E4A"/>
    <w:rsid w:val="003C6CB7"/>
    <w:rsid w:val="00413F63"/>
    <w:rsid w:val="00430492"/>
    <w:rsid w:val="004361DB"/>
    <w:rsid w:val="00446FA7"/>
    <w:rsid w:val="00467155"/>
    <w:rsid w:val="00480960"/>
    <w:rsid w:val="00481DBF"/>
    <w:rsid w:val="00496B5E"/>
    <w:rsid w:val="004A1E14"/>
    <w:rsid w:val="004C1A2C"/>
    <w:rsid w:val="004E1A48"/>
    <w:rsid w:val="00504FBF"/>
    <w:rsid w:val="00535F78"/>
    <w:rsid w:val="00545B61"/>
    <w:rsid w:val="00561FC8"/>
    <w:rsid w:val="00563CA2"/>
    <w:rsid w:val="00576553"/>
    <w:rsid w:val="005B4B85"/>
    <w:rsid w:val="005D7CEF"/>
    <w:rsid w:val="005E267F"/>
    <w:rsid w:val="005F0EBE"/>
    <w:rsid w:val="00634D2B"/>
    <w:rsid w:val="00657505"/>
    <w:rsid w:val="006652C2"/>
    <w:rsid w:val="006776CD"/>
    <w:rsid w:val="006B023C"/>
    <w:rsid w:val="006C496C"/>
    <w:rsid w:val="006F19EA"/>
    <w:rsid w:val="00702E4F"/>
    <w:rsid w:val="00710E01"/>
    <w:rsid w:val="00743CE2"/>
    <w:rsid w:val="00750D20"/>
    <w:rsid w:val="007579B5"/>
    <w:rsid w:val="007628CC"/>
    <w:rsid w:val="00765AA2"/>
    <w:rsid w:val="00772A93"/>
    <w:rsid w:val="00797A4F"/>
    <w:rsid w:val="007D09AE"/>
    <w:rsid w:val="007D313F"/>
    <w:rsid w:val="007D4B4A"/>
    <w:rsid w:val="007E1B51"/>
    <w:rsid w:val="007F6985"/>
    <w:rsid w:val="0082602F"/>
    <w:rsid w:val="008C3EE6"/>
    <w:rsid w:val="008C5137"/>
    <w:rsid w:val="008D170E"/>
    <w:rsid w:val="008D25EF"/>
    <w:rsid w:val="008E33D3"/>
    <w:rsid w:val="009064F4"/>
    <w:rsid w:val="009334C2"/>
    <w:rsid w:val="00967CAA"/>
    <w:rsid w:val="009851A4"/>
    <w:rsid w:val="009F324F"/>
    <w:rsid w:val="009F57CC"/>
    <w:rsid w:val="00A16B58"/>
    <w:rsid w:val="00A36C24"/>
    <w:rsid w:val="00A63272"/>
    <w:rsid w:val="00A77B3E"/>
    <w:rsid w:val="00AA27CE"/>
    <w:rsid w:val="00B408D0"/>
    <w:rsid w:val="00B4518C"/>
    <w:rsid w:val="00B569C7"/>
    <w:rsid w:val="00B61F9E"/>
    <w:rsid w:val="00B91BEC"/>
    <w:rsid w:val="00BB31EE"/>
    <w:rsid w:val="00BC094F"/>
    <w:rsid w:val="00BD27F9"/>
    <w:rsid w:val="00C17BE7"/>
    <w:rsid w:val="00C37526"/>
    <w:rsid w:val="00C53C17"/>
    <w:rsid w:val="00CA2A55"/>
    <w:rsid w:val="00CB1816"/>
    <w:rsid w:val="00CC0C2E"/>
    <w:rsid w:val="00CC2F33"/>
    <w:rsid w:val="00CE0525"/>
    <w:rsid w:val="00D04581"/>
    <w:rsid w:val="00D305A3"/>
    <w:rsid w:val="00D407B1"/>
    <w:rsid w:val="00D56F13"/>
    <w:rsid w:val="00D5777D"/>
    <w:rsid w:val="00D74359"/>
    <w:rsid w:val="00DD4987"/>
    <w:rsid w:val="00E00271"/>
    <w:rsid w:val="00E43E06"/>
    <w:rsid w:val="00E63212"/>
    <w:rsid w:val="00E81511"/>
    <w:rsid w:val="00E95B34"/>
    <w:rsid w:val="00ED4CEF"/>
    <w:rsid w:val="00F16FAE"/>
    <w:rsid w:val="00F37CA5"/>
    <w:rsid w:val="00F421D0"/>
    <w:rsid w:val="00F6086C"/>
    <w:rsid w:val="00F623EC"/>
    <w:rsid w:val="00F709E8"/>
    <w:rsid w:val="00F92404"/>
    <w:rsid w:val="00F93C05"/>
    <w:rsid w:val="00FC5065"/>
    <w:rsid w:val="00FE60D2"/>
    <w:rsid w:val="00FF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6553"/>
    <w:rPr>
      <w:sz w:val="18"/>
      <w:szCs w:val="18"/>
    </w:rPr>
  </w:style>
  <w:style w:type="character" w:customStyle="1" w:styleId="Char">
    <w:name w:val="批注框文本 Char"/>
    <w:basedOn w:val="a0"/>
    <w:link w:val="a3"/>
    <w:rsid w:val="00576553"/>
    <w:rPr>
      <w:sz w:val="18"/>
      <w:szCs w:val="18"/>
    </w:rPr>
  </w:style>
  <w:style w:type="character" w:styleId="a4">
    <w:name w:val="annotation reference"/>
    <w:basedOn w:val="a0"/>
    <w:semiHidden/>
    <w:unhideWhenUsed/>
    <w:rsid w:val="009F57CC"/>
    <w:rPr>
      <w:sz w:val="21"/>
      <w:szCs w:val="21"/>
    </w:rPr>
  </w:style>
  <w:style w:type="paragraph" w:styleId="a5">
    <w:name w:val="annotation text"/>
    <w:basedOn w:val="a"/>
    <w:link w:val="Char0"/>
    <w:semiHidden/>
    <w:unhideWhenUsed/>
    <w:rsid w:val="009F57CC"/>
  </w:style>
  <w:style w:type="character" w:customStyle="1" w:styleId="Char0">
    <w:name w:val="批注文字 Char"/>
    <w:basedOn w:val="a0"/>
    <w:link w:val="a5"/>
    <w:semiHidden/>
    <w:rsid w:val="009F57CC"/>
    <w:rPr>
      <w:sz w:val="24"/>
      <w:szCs w:val="24"/>
    </w:rPr>
  </w:style>
  <w:style w:type="paragraph" w:styleId="a6">
    <w:name w:val="annotation subject"/>
    <w:basedOn w:val="a5"/>
    <w:next w:val="a5"/>
    <w:link w:val="Char1"/>
    <w:semiHidden/>
    <w:unhideWhenUsed/>
    <w:rsid w:val="009F57CC"/>
    <w:rPr>
      <w:b/>
      <w:bCs/>
    </w:rPr>
  </w:style>
  <w:style w:type="character" w:customStyle="1" w:styleId="Char1">
    <w:name w:val="批注主题 Char"/>
    <w:basedOn w:val="Char0"/>
    <w:link w:val="a6"/>
    <w:semiHidden/>
    <w:rsid w:val="009F57CC"/>
    <w:rPr>
      <w:b/>
      <w:bCs/>
      <w:sz w:val="24"/>
      <w:szCs w:val="24"/>
    </w:rPr>
  </w:style>
  <w:style w:type="paragraph" w:customStyle="1" w:styleId="1">
    <w:name w:val="正文1"/>
    <w:uiPriority w:val="99"/>
    <w:rsid w:val="009F57CC"/>
    <w:pPr>
      <w:spacing w:line="276" w:lineRule="auto"/>
    </w:pPr>
    <w:rPr>
      <w:rFonts w:ascii="Arial" w:eastAsia="宋体" w:hAnsi="Arial" w:cs="Arial"/>
      <w:color w:val="000000"/>
      <w:sz w:val="22"/>
      <w:lang w:val="pl-PL" w:eastAsia="pl-PL"/>
    </w:rPr>
  </w:style>
  <w:style w:type="paragraph" w:styleId="a7">
    <w:name w:val="header"/>
    <w:basedOn w:val="a"/>
    <w:link w:val="Char2"/>
    <w:unhideWhenUsed/>
    <w:rsid w:val="00797A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97A4F"/>
    <w:rPr>
      <w:sz w:val="18"/>
      <w:szCs w:val="18"/>
    </w:rPr>
  </w:style>
  <w:style w:type="paragraph" w:styleId="a8">
    <w:name w:val="footer"/>
    <w:basedOn w:val="a"/>
    <w:link w:val="Char3"/>
    <w:uiPriority w:val="99"/>
    <w:unhideWhenUsed/>
    <w:rsid w:val="00797A4F"/>
    <w:pPr>
      <w:tabs>
        <w:tab w:val="center" w:pos="4153"/>
        <w:tab w:val="right" w:pos="8306"/>
      </w:tabs>
      <w:snapToGrid w:val="0"/>
    </w:pPr>
    <w:rPr>
      <w:sz w:val="18"/>
      <w:szCs w:val="18"/>
    </w:rPr>
  </w:style>
  <w:style w:type="character" w:customStyle="1" w:styleId="Char3">
    <w:name w:val="页脚 Char"/>
    <w:basedOn w:val="a0"/>
    <w:link w:val="a8"/>
    <w:uiPriority w:val="99"/>
    <w:rsid w:val="00797A4F"/>
    <w:rPr>
      <w:sz w:val="18"/>
      <w:szCs w:val="18"/>
    </w:rPr>
  </w:style>
  <w:style w:type="paragraph" w:customStyle="1" w:styleId="MDPI41tablecaption">
    <w:name w:val="MDPI_4.1_table_caption"/>
    <w:basedOn w:val="a"/>
    <w:qFormat/>
    <w:rsid w:val="00797A4F"/>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797A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a"/>
    <w:qFormat/>
    <w:rsid w:val="00797A4F"/>
    <w:pPr>
      <w:spacing w:before="0"/>
      <w:ind w:left="0" w:right="0"/>
    </w:pPr>
  </w:style>
  <w:style w:type="paragraph" w:customStyle="1" w:styleId="MDPI31text">
    <w:name w:val="MDPI_3.1_text"/>
    <w:qFormat/>
    <w:rsid w:val="00BD27F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table" w:styleId="a9">
    <w:name w:val="Table Grid"/>
    <w:basedOn w:val="a1"/>
    <w:uiPriority w:val="39"/>
    <w:rsid w:val="00BD27F9"/>
    <w:rPr>
      <w:rFonts w:asciiTheme="minorHAnsi" w:eastAsia="宋体"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uiPriority w:val="1"/>
    <w:qFormat/>
    <w:rsid w:val="00A16B58"/>
    <w:pPr>
      <w:widowControl w:val="0"/>
      <w:autoSpaceDE w:val="0"/>
      <w:autoSpaceDN w:val="0"/>
    </w:pPr>
    <w:rPr>
      <w:rFonts w:ascii="Book Antiqua" w:eastAsia="Book Antiqua" w:hAnsi="Book Antiqua" w:cs="Book Antiqua"/>
      <w:lang w:bidi="en-US"/>
    </w:rPr>
  </w:style>
  <w:style w:type="character" w:customStyle="1" w:styleId="Char4">
    <w:name w:val="正文文本 Char"/>
    <w:basedOn w:val="a0"/>
    <w:link w:val="aa"/>
    <w:uiPriority w:val="1"/>
    <w:rsid w:val="00A16B58"/>
    <w:rPr>
      <w:rFonts w:ascii="Book Antiqua" w:eastAsia="Book Antiqua" w:hAnsi="Book Antiqua" w:cs="Book Antiqu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6553"/>
    <w:rPr>
      <w:sz w:val="18"/>
      <w:szCs w:val="18"/>
    </w:rPr>
  </w:style>
  <w:style w:type="character" w:customStyle="1" w:styleId="Char">
    <w:name w:val="批注框文本 Char"/>
    <w:basedOn w:val="a0"/>
    <w:link w:val="a3"/>
    <w:rsid w:val="00576553"/>
    <w:rPr>
      <w:sz w:val="18"/>
      <w:szCs w:val="18"/>
    </w:rPr>
  </w:style>
  <w:style w:type="character" w:styleId="a4">
    <w:name w:val="annotation reference"/>
    <w:basedOn w:val="a0"/>
    <w:semiHidden/>
    <w:unhideWhenUsed/>
    <w:rsid w:val="009F57CC"/>
    <w:rPr>
      <w:sz w:val="21"/>
      <w:szCs w:val="21"/>
    </w:rPr>
  </w:style>
  <w:style w:type="paragraph" w:styleId="a5">
    <w:name w:val="annotation text"/>
    <w:basedOn w:val="a"/>
    <w:link w:val="Char0"/>
    <w:semiHidden/>
    <w:unhideWhenUsed/>
    <w:rsid w:val="009F57CC"/>
  </w:style>
  <w:style w:type="character" w:customStyle="1" w:styleId="Char0">
    <w:name w:val="批注文字 Char"/>
    <w:basedOn w:val="a0"/>
    <w:link w:val="a5"/>
    <w:semiHidden/>
    <w:rsid w:val="009F57CC"/>
    <w:rPr>
      <w:sz w:val="24"/>
      <w:szCs w:val="24"/>
    </w:rPr>
  </w:style>
  <w:style w:type="paragraph" w:styleId="a6">
    <w:name w:val="annotation subject"/>
    <w:basedOn w:val="a5"/>
    <w:next w:val="a5"/>
    <w:link w:val="Char1"/>
    <w:semiHidden/>
    <w:unhideWhenUsed/>
    <w:rsid w:val="009F57CC"/>
    <w:rPr>
      <w:b/>
      <w:bCs/>
    </w:rPr>
  </w:style>
  <w:style w:type="character" w:customStyle="1" w:styleId="Char1">
    <w:name w:val="批注主题 Char"/>
    <w:basedOn w:val="Char0"/>
    <w:link w:val="a6"/>
    <w:semiHidden/>
    <w:rsid w:val="009F57CC"/>
    <w:rPr>
      <w:b/>
      <w:bCs/>
      <w:sz w:val="24"/>
      <w:szCs w:val="24"/>
    </w:rPr>
  </w:style>
  <w:style w:type="paragraph" w:customStyle="1" w:styleId="1">
    <w:name w:val="正文1"/>
    <w:uiPriority w:val="99"/>
    <w:rsid w:val="009F57CC"/>
    <w:pPr>
      <w:spacing w:line="276" w:lineRule="auto"/>
    </w:pPr>
    <w:rPr>
      <w:rFonts w:ascii="Arial" w:eastAsia="宋体" w:hAnsi="Arial" w:cs="Arial"/>
      <w:color w:val="000000"/>
      <w:sz w:val="22"/>
      <w:lang w:val="pl-PL" w:eastAsia="pl-PL"/>
    </w:rPr>
  </w:style>
  <w:style w:type="paragraph" w:styleId="a7">
    <w:name w:val="header"/>
    <w:basedOn w:val="a"/>
    <w:link w:val="Char2"/>
    <w:unhideWhenUsed/>
    <w:rsid w:val="00797A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97A4F"/>
    <w:rPr>
      <w:sz w:val="18"/>
      <w:szCs w:val="18"/>
    </w:rPr>
  </w:style>
  <w:style w:type="paragraph" w:styleId="a8">
    <w:name w:val="footer"/>
    <w:basedOn w:val="a"/>
    <w:link w:val="Char3"/>
    <w:uiPriority w:val="99"/>
    <w:unhideWhenUsed/>
    <w:rsid w:val="00797A4F"/>
    <w:pPr>
      <w:tabs>
        <w:tab w:val="center" w:pos="4153"/>
        <w:tab w:val="right" w:pos="8306"/>
      </w:tabs>
      <w:snapToGrid w:val="0"/>
    </w:pPr>
    <w:rPr>
      <w:sz w:val="18"/>
      <w:szCs w:val="18"/>
    </w:rPr>
  </w:style>
  <w:style w:type="character" w:customStyle="1" w:styleId="Char3">
    <w:name w:val="页脚 Char"/>
    <w:basedOn w:val="a0"/>
    <w:link w:val="a8"/>
    <w:uiPriority w:val="99"/>
    <w:rsid w:val="00797A4F"/>
    <w:rPr>
      <w:sz w:val="18"/>
      <w:szCs w:val="18"/>
    </w:rPr>
  </w:style>
  <w:style w:type="paragraph" w:customStyle="1" w:styleId="MDPI41tablecaption">
    <w:name w:val="MDPI_4.1_table_caption"/>
    <w:basedOn w:val="a"/>
    <w:qFormat/>
    <w:rsid w:val="00797A4F"/>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797A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a"/>
    <w:qFormat/>
    <w:rsid w:val="00797A4F"/>
    <w:pPr>
      <w:spacing w:before="0"/>
      <w:ind w:left="0" w:right="0"/>
    </w:pPr>
  </w:style>
  <w:style w:type="paragraph" w:customStyle="1" w:styleId="MDPI31text">
    <w:name w:val="MDPI_3.1_text"/>
    <w:qFormat/>
    <w:rsid w:val="00BD27F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table" w:styleId="a9">
    <w:name w:val="Table Grid"/>
    <w:basedOn w:val="a1"/>
    <w:uiPriority w:val="39"/>
    <w:rsid w:val="00BD27F9"/>
    <w:rPr>
      <w:rFonts w:asciiTheme="minorHAnsi" w:eastAsia="宋体"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uiPriority w:val="1"/>
    <w:qFormat/>
    <w:rsid w:val="00A16B58"/>
    <w:pPr>
      <w:widowControl w:val="0"/>
      <w:autoSpaceDE w:val="0"/>
      <w:autoSpaceDN w:val="0"/>
    </w:pPr>
    <w:rPr>
      <w:rFonts w:ascii="Book Antiqua" w:eastAsia="Book Antiqua" w:hAnsi="Book Antiqua" w:cs="Book Antiqua"/>
      <w:lang w:bidi="en-US"/>
    </w:rPr>
  </w:style>
  <w:style w:type="character" w:customStyle="1" w:styleId="Char4">
    <w:name w:val="正文文本 Char"/>
    <w:basedOn w:val="a0"/>
    <w:link w:val="aa"/>
    <w:uiPriority w:val="1"/>
    <w:rsid w:val="00A16B58"/>
    <w:rPr>
      <w:rFonts w:ascii="Book Antiqua" w:eastAsia="Book Antiqua" w:hAnsi="Book Antiqua" w:cs="Book Antiqu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3124">
      <w:bodyDiv w:val="1"/>
      <w:marLeft w:val="0"/>
      <w:marRight w:val="0"/>
      <w:marTop w:val="0"/>
      <w:marBottom w:val="0"/>
      <w:divBdr>
        <w:top w:val="none" w:sz="0" w:space="0" w:color="auto"/>
        <w:left w:val="none" w:sz="0" w:space="0" w:color="auto"/>
        <w:bottom w:val="none" w:sz="0" w:space="0" w:color="auto"/>
        <w:right w:val="none" w:sz="0" w:space="0" w:color="auto"/>
      </w:divBdr>
    </w:div>
    <w:div w:id="834029891">
      <w:bodyDiv w:val="1"/>
      <w:marLeft w:val="0"/>
      <w:marRight w:val="0"/>
      <w:marTop w:val="0"/>
      <w:marBottom w:val="0"/>
      <w:divBdr>
        <w:top w:val="none" w:sz="0" w:space="0" w:color="auto"/>
        <w:left w:val="none" w:sz="0" w:space="0" w:color="auto"/>
        <w:bottom w:val="none" w:sz="0" w:space="0" w:color="auto"/>
        <w:right w:val="none" w:sz="0" w:space="0" w:color="auto"/>
      </w:divBdr>
    </w:div>
    <w:div w:id="180927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39</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22</cp:revision>
  <dcterms:created xsi:type="dcterms:W3CDTF">2020-11-06T16:43:00Z</dcterms:created>
  <dcterms:modified xsi:type="dcterms:W3CDTF">2020-12-15T05:32:00Z</dcterms:modified>
</cp:coreProperties>
</file>