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66439</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De novo</w:t>
      </w:r>
      <w:r>
        <w:rPr>
          <w:rFonts w:ascii="Book Antiqua" w:hAnsi="Book Antiqua" w:eastAsia="Book Antiqua" w:cs="Book Antiqua"/>
          <w:b/>
          <w:bCs/>
          <w:color w:val="000000"/>
        </w:rPr>
        <w:t xml:space="preserve"> and recurrence of metabolic dysfunction-associated fatty liver disease after liver transplantation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Han MAT </w:t>
      </w:r>
      <w:r>
        <w:rPr>
          <w:rFonts w:ascii="Book Antiqua" w:hAnsi="Book Antiqua" w:eastAsia="Book Antiqua" w:cs="Book Antiqua"/>
          <w:i/>
          <w:iCs/>
          <w:color w:val="000000"/>
        </w:rPr>
        <w:t>et al</w:t>
      </w:r>
      <w:r>
        <w:rPr>
          <w:rFonts w:ascii="Book Antiqua" w:hAnsi="Book Antiqua" w:eastAsia="Book Antiqua" w:cs="Book Antiqua"/>
          <w:color w:val="000000"/>
        </w:rPr>
        <w:t>. MAFLD after liver transplantation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Ma Ai Thanda Han, Raquel Olivo, Catherine J Choi, Nikolaos Pyrsopoulos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Ma Ai Thanda Han, Nikolaos Pyrsopoulos, </w:t>
      </w:r>
      <w:r>
        <w:rPr>
          <w:rFonts w:ascii="Book Antiqua" w:hAnsi="Book Antiqua" w:eastAsia="Book Antiqua" w:cs="Book Antiqua"/>
          <w:color w:val="000000"/>
        </w:rPr>
        <w:t>Department of Gastroenterology and Hepatology, Rutgers New Jersey Medical School, Newark, NJ 07103, United States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Raquel Olivo, </w:t>
      </w:r>
      <w:r>
        <w:rPr>
          <w:rFonts w:ascii="Book Antiqua" w:hAnsi="Book Antiqua" w:eastAsia="Book Antiqua" w:cs="Book Antiqua"/>
          <w:color w:val="000000"/>
        </w:rPr>
        <w:t>Department of Gastroenterology and Hepatology, Rutgers University, New Jersey Medical School, Newark, NJ 07103, United States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Catherine J Choi, </w:t>
      </w:r>
      <w:r>
        <w:rPr>
          <w:rFonts w:ascii="Book Antiqua" w:hAnsi="Book Antiqua" w:eastAsia="Book Antiqua" w:cs="Book Antiqua"/>
          <w:color w:val="000000"/>
        </w:rPr>
        <w:t>Department of Medicine, Rutgers New Jersey Medical School, Newark, NJ 07101, United States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Han MAT, Olivo R and Choi CJ drafted of manuscript; Han MAT and Pyrsopoulos N critical revised of the manuscript for the important intellectual contents; Pyrsopoulos N contributed to administrative support and supervision.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Corresponding author: Nikolaos Pyrsopoulos, FAASLD, AGAF, FACG, MD, PhD, Director, Professor, </w:t>
      </w:r>
      <w:r>
        <w:rPr>
          <w:rFonts w:ascii="Book Antiqua" w:hAnsi="Book Antiqua" w:eastAsia="Book Antiqua" w:cs="Book Antiqua"/>
          <w:color w:val="000000"/>
        </w:rPr>
        <w:t>Department of Gastroenterology and Hepatology, Rutgers New Jersey Medical School, 185 South Orange Avenue, H-536, Newark, NJ 07103, United States. pyrsopni@njms.rutgers.edu</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28, 2021</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July 27, 2021</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November 25, 2021</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color w:val="000000" w:themeColor="text1"/>
          <w14:textFill>
            <w14:solidFill>
              <w14:schemeClr w14:val="tx1"/>
            </w14:solidFill>
          </w14:textFill>
        </w:rPr>
        <w:t>December 27, 2021</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Abstract</w:t>
      </w:r>
    </w:p>
    <w:p>
      <w:pPr>
        <w:adjustRightInd w:val="0"/>
        <w:snapToGrid w:val="0"/>
        <w:spacing w:line="360" w:lineRule="auto"/>
        <w:jc w:val="both"/>
        <w:rPr>
          <w:rFonts w:ascii="Book Antiqua" w:hAnsi="Book Antiqua"/>
        </w:rPr>
      </w:pPr>
      <w:bookmarkStart w:id="0" w:name="_Hlk88065927"/>
      <w:r>
        <w:rPr>
          <w:rFonts w:ascii="Book Antiqua" w:hAnsi="Book Antiqua" w:eastAsia="Book Antiqua" w:cs="Book Antiqua"/>
          <w:color w:val="000000"/>
        </w:rPr>
        <w:t>Metabolic dysfunction-associated fatty liver disease</w:t>
      </w:r>
      <w:bookmarkEnd w:id="0"/>
      <w:r>
        <w:rPr>
          <w:rFonts w:ascii="Book Antiqua" w:hAnsi="Book Antiqua" w:eastAsia="Book Antiqua" w:cs="Book Antiqua"/>
          <w:color w:val="000000"/>
        </w:rPr>
        <w:t xml:space="preserve"> (MAFLD) is a new acronym adopted from the consensus of international experts. Given the increasing prevalence of MAFLD in pre-transplant settings, </w:t>
      </w:r>
      <w:r>
        <w:rPr>
          <w:rFonts w:ascii="Book Antiqua" w:hAnsi="Book Antiqua" w:eastAsia="Book Antiqua" w:cs="Book Antiqua"/>
          <w:i/>
          <w:color w:val="000000"/>
        </w:rPr>
        <w:t>de novo</w:t>
      </w:r>
      <w:r>
        <w:rPr>
          <w:rFonts w:ascii="Book Antiqua" w:hAnsi="Book Antiqua" w:eastAsia="Book Antiqua" w:cs="Book Antiqua"/>
          <w:color w:val="000000"/>
        </w:rPr>
        <w:t xml:space="preserve"> and recurrent graft steatosis/MAFLD are common in post-transplant settings. The impact of graft steatosis on long-term outcomes is unclear. The current knowledge of incidence rate, risk factors, diagnosis, long-term outcomes, and management of graft steatosis (both </w:t>
      </w:r>
      <w:r>
        <w:rPr>
          <w:rFonts w:ascii="Book Antiqua" w:hAnsi="Book Antiqua" w:eastAsia="Book Antiqua" w:cs="Book Antiqua"/>
          <w:i/>
          <w:color w:val="000000"/>
        </w:rPr>
        <w:t>de novo</w:t>
      </w:r>
      <w:r>
        <w:rPr>
          <w:rFonts w:ascii="Book Antiqua" w:hAnsi="Book Antiqua" w:eastAsia="Book Antiqua" w:cs="Book Antiqua"/>
          <w:color w:val="000000"/>
        </w:rPr>
        <w:t xml:space="preserve"> and recurrent) is discussed in this review.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Metabolic dysfunction-associated fatty liver disease; Metabolic dysfunction-associated steatohepatitis; </w:t>
      </w:r>
      <w:r>
        <w:rPr>
          <w:rFonts w:ascii="Book Antiqua" w:hAnsi="Book Antiqua" w:eastAsia="Book Antiqua" w:cs="Book Antiqua"/>
          <w:i/>
          <w:iCs/>
          <w:color w:val="000000"/>
        </w:rPr>
        <w:t>De novo</w:t>
      </w:r>
      <w:r>
        <w:rPr>
          <w:rFonts w:ascii="Book Antiqua" w:hAnsi="Book Antiqua" w:eastAsia="Book Antiqua" w:cs="Book Antiqua"/>
          <w:color w:val="000000"/>
        </w:rPr>
        <w:t>; Recurrent; Graft steatosis; Fibrosis; Survival</w:t>
      </w:r>
    </w:p>
    <w:p>
      <w:pPr>
        <w:adjustRightInd w:val="0"/>
        <w:snapToGrid w:val="0"/>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rPr>
      </w:pPr>
      <w:bookmarkStart w:id="1" w:name="_GoBack"/>
      <w:bookmarkEnd w:id="1"/>
    </w:p>
    <w:p>
      <w:pPr>
        <w:adjustRightInd w:val="0"/>
        <w:snapToGrid w:val="0"/>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Han MAT, Olivo R, Choi CJ, Pyrsopoulos N. De novo and recurrence of metabolic dysfunction-associated fatty liver disease after liver transplantation.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13(12): </w:t>
      </w:r>
      <w:r>
        <w:rPr>
          <w:rFonts w:hint="default" w:ascii="Book Antiqua" w:hAnsi="Book Antiqua" w:eastAsia="Book Antiqua" w:cs="Book Antiqua"/>
          <w:i w:val="0"/>
          <w:iCs w:val="0"/>
          <w:color w:val="000000"/>
          <w:kern w:val="0"/>
          <w:sz w:val="24"/>
          <w:szCs w:val="24"/>
          <w:u w:val="none"/>
          <w:lang w:val="en-US" w:eastAsia="zh-CN" w:bidi="ar"/>
        </w:rPr>
        <w:t>1991-2004</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xml:space="preserve"> https://www.wjgnet.com/1948-5182/full/v13/i12/</w:t>
      </w:r>
      <w:r>
        <w:rPr>
          <w:rFonts w:hint="default" w:ascii="Book Antiqua" w:hAnsi="Book Antiqua" w:eastAsia="Book Antiqua" w:cs="Book Antiqua"/>
          <w:i w:val="0"/>
          <w:iCs w:val="0"/>
          <w:color w:val="000000"/>
          <w:kern w:val="0"/>
          <w:sz w:val="24"/>
          <w:szCs w:val="24"/>
          <w:u w:val="none"/>
          <w:lang w:val="en-US" w:eastAsia="zh-CN" w:bidi="ar"/>
        </w:rPr>
        <w:t>1991</w:t>
      </w:r>
      <w:r>
        <w:rPr>
          <w:rFonts w:ascii="Book Antiqua" w:hAnsi="Book Antiqua" w:eastAsia="Book Antiqua" w:cs="Book Antiqua"/>
          <w:color w:val="000000"/>
        </w:rPr>
        <w:t>.htm</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https://dx.doi.org/10.4254/wjh.v13.i12.</w:t>
      </w:r>
      <w:r>
        <w:rPr>
          <w:rFonts w:hint="default" w:ascii="Book Antiqua" w:hAnsi="Book Antiqua" w:eastAsia="Book Antiqua" w:cs="Book Antiqua"/>
          <w:i w:val="0"/>
          <w:iCs w:val="0"/>
          <w:color w:val="000000"/>
          <w:kern w:val="0"/>
          <w:sz w:val="24"/>
          <w:szCs w:val="24"/>
          <w:u w:val="none"/>
          <w:lang w:val="en-US" w:eastAsia="zh-CN" w:bidi="ar"/>
        </w:rPr>
        <w:t>1991</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Metabolic dysfunction-associated fatty liver disease (MAFLD) is common after liver transplantation. Post transplant metabolic dysfunction, obesity and consequences of immunosuppressant contribute to the development of either </w:t>
      </w:r>
      <w:r>
        <w:rPr>
          <w:rFonts w:ascii="Book Antiqua" w:hAnsi="Book Antiqua" w:eastAsia="Book Antiqua" w:cs="Book Antiqua"/>
          <w:i/>
          <w:color w:val="000000"/>
        </w:rPr>
        <w:t>de novo</w:t>
      </w:r>
      <w:r>
        <w:rPr>
          <w:rFonts w:ascii="Book Antiqua" w:hAnsi="Book Antiqua" w:eastAsia="Book Antiqua" w:cs="Book Antiqua"/>
          <w:color w:val="000000"/>
        </w:rPr>
        <w:t xml:space="preserve"> or recurrent graft steatosis. Post liver transplant MAFLD impact on cardiovascular outcome without significant impact on graft and patient survival. Weight control and tailoring of immunosuppression are the main strategies to prevent post liver transplant MAFLD.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INTRODUCTION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Metabolic dysfunction-associated fatty liver disease (MAFLD) is a new acronym adopted from the consensus of international experts. MAFLD is defined by the evidence of hepatic steatosis and one of the following criteria: Overweight or obesity, presence of type 2 diabetes mellitus (DM), or evidence of metabolic dysfunction</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Given the increasing prevalence of obesity, nonalcoholic fatty liver disease (NAFLD) has become one of the leading causes of liver transplantation in the United States</w:t>
      </w:r>
      <w:r>
        <w:rPr>
          <w:rFonts w:ascii="Book Antiqua" w:hAnsi="Book Antiqua" w:eastAsia="Book Antiqua" w:cs="Book Antiqua"/>
          <w:color w:val="000000"/>
          <w:vertAlign w:val="superscript"/>
        </w:rPr>
        <w:t>[3]</w:t>
      </w:r>
      <w:r>
        <w:rPr>
          <w:rFonts w:ascii="Book Antiqua" w:hAnsi="Book Antiqua" w:eastAsia="Book Antiqua" w:cs="Book Antiqua"/>
          <w:color w:val="000000"/>
        </w:rPr>
        <w:t>. The utilization of immunosuppressants in post liver transplant (LT) patients significantly impacts metabolic dysfunction through the development of insulin resistance (IR), DM, hypertension, obesity, and hyperlipidemia</w:t>
      </w:r>
      <w:r>
        <w:rPr>
          <w:rFonts w:ascii="Book Antiqua" w:hAnsi="Book Antiqua" w:eastAsia="Book Antiqua" w:cs="Book Antiqua"/>
          <w:color w:val="000000"/>
          <w:vertAlign w:val="superscript"/>
        </w:rPr>
        <w:t>[4-7]</w:t>
      </w:r>
      <w:r>
        <w:rPr>
          <w:rFonts w:ascii="Book Antiqua" w:hAnsi="Book Antiqua" w:eastAsia="Book Antiqua" w:cs="Book Antiqua"/>
          <w:color w:val="000000"/>
        </w:rPr>
        <w:t xml:space="preserve">. Either </w:t>
      </w:r>
      <w:r>
        <w:rPr>
          <w:rFonts w:ascii="Book Antiqua" w:hAnsi="Book Antiqua" w:eastAsia="Book Antiqua" w:cs="Book Antiqua"/>
          <w:i/>
          <w:color w:val="000000"/>
        </w:rPr>
        <w:t>de novo</w:t>
      </w:r>
      <w:r>
        <w:rPr>
          <w:rFonts w:ascii="Book Antiqua" w:hAnsi="Book Antiqua" w:eastAsia="Book Antiqua" w:cs="Book Antiqua"/>
          <w:color w:val="000000"/>
        </w:rPr>
        <w:t xml:space="preserve"> or recurrent graft steatosis can occur after liver transplantation</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Most of the studies showed an association between metabolic dysfunction and the occurrence of either </w:t>
      </w:r>
      <w:r>
        <w:rPr>
          <w:rFonts w:ascii="Book Antiqua" w:hAnsi="Book Antiqua" w:eastAsia="Book Antiqua" w:cs="Book Antiqua"/>
          <w:i/>
          <w:color w:val="000000"/>
        </w:rPr>
        <w:t>de novo</w:t>
      </w:r>
      <w:r>
        <w:rPr>
          <w:rFonts w:ascii="Book Antiqua" w:hAnsi="Book Antiqua" w:eastAsia="Book Antiqua" w:cs="Book Antiqua"/>
          <w:color w:val="000000"/>
        </w:rPr>
        <w:t xml:space="preserve"> or recurrent graft steatosis</w:t>
      </w:r>
      <w:r>
        <w:rPr>
          <w:rFonts w:ascii="Book Antiqua" w:hAnsi="Book Antiqua" w:eastAsia="Book Antiqua" w:cs="Book Antiqua"/>
          <w:color w:val="000000"/>
          <w:vertAlign w:val="superscript"/>
        </w:rPr>
        <w:t>[9-12]</w:t>
      </w:r>
      <w:r>
        <w:rPr>
          <w:rFonts w:ascii="Book Antiqua" w:hAnsi="Book Antiqua" w:eastAsia="Book Antiqua" w:cs="Book Antiqua"/>
          <w:color w:val="000000"/>
        </w:rPr>
        <w:t xml:space="preserve">. Therefore, the graft steatosis can be referred to as post LT MAFLD. The ongoing injury from graft steatosis can progress to the different stages of hepatic fibrosis and eventually cirrhosis which may develop further complications. In this review, we are going to discuss epidemiology, risk factors or predictors, diagnostic techniques, natural history, outcomes, and management of </w:t>
      </w:r>
      <w:r>
        <w:rPr>
          <w:rFonts w:ascii="Book Antiqua" w:hAnsi="Book Antiqua" w:eastAsia="Book Antiqua" w:cs="Book Antiqua"/>
          <w:i/>
          <w:color w:val="000000"/>
        </w:rPr>
        <w:t>de novo</w:t>
      </w:r>
      <w:r>
        <w:rPr>
          <w:rFonts w:ascii="Book Antiqua" w:hAnsi="Book Antiqua" w:eastAsia="Book Antiqua" w:cs="Book Antiqua"/>
          <w:color w:val="000000"/>
        </w:rPr>
        <w:t xml:space="preserve"> and recurrent graft steatosis.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aps/>
          <w:color w:val="000000"/>
          <w:u w:val="single"/>
        </w:rPr>
        <w:t>Epidemiology</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Hepatic steatosis has been recognized as the hepatic manifestation of metabolic syndrome (MetS). LT resolves the complications of cirrhosis due to metabolic-associated steatohepatitis (MASH), but the metabolic risks persist and often can get aggravated by exposure to immunosuppressive therapy after LT</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Therefore, it is not surprising to expect a higher rate of recurrent graft steatosis after LT compared to that of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due to the underlying MetS and IR that initially led to cirrhosis</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Recurrent or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after LT poses potential threats to the viability and survival of allografts, and therefore it is critical to characterize and identify the prevalence of recurrent and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after LT, and identify the risk factors for post-LT MAFLD to improve the overall clinical outcomes in the transplant recipients. </w:t>
      </w:r>
    </w:p>
    <w:p>
      <w:pPr>
        <w:adjustRightInd w:val="0"/>
        <w:snapToGrid w:val="0"/>
        <w:spacing w:line="360" w:lineRule="auto"/>
        <w:ind w:firstLine="720"/>
        <w:jc w:val="both"/>
        <w:rPr>
          <w:rFonts w:ascii="Book Antiqua" w:hAnsi="Book Antiqua"/>
        </w:rPr>
      </w:pPr>
      <w:r>
        <w:rPr>
          <w:rFonts w:ascii="Book Antiqua" w:hAnsi="Book Antiqua" w:eastAsia="Book Antiqua" w:cs="Book Antiqua"/>
          <w:color w:val="000000"/>
        </w:rPr>
        <w:t xml:space="preserve">The true incidence of recurrent and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after LT remains uncertain as previously published studies were from single-center, retrospective studies with heterogeneous definitions of the diseases and methodologies</w:t>
      </w:r>
      <w:r>
        <w:rPr>
          <w:rFonts w:ascii="Book Antiqua" w:hAnsi="Book Antiqua" w:eastAsia="Book Antiqua" w:cs="Book Antiqua"/>
          <w:color w:val="000000"/>
          <w:vertAlign w:val="superscript"/>
        </w:rPr>
        <w:t>[11,15]</w:t>
      </w:r>
      <w:r>
        <w:rPr>
          <w:rFonts w:ascii="Book Antiqua" w:hAnsi="Book Antiqua" w:eastAsia="Book Antiqua" w:cs="Book Antiqua"/>
          <w:color w:val="000000"/>
        </w:rPr>
        <w:t xml:space="preserve">. Despite these limitations, we aim to describe the rates of recurrence and occurrence of steatosis in allografts, mainly abstracted from systematic reviews and meta-analyses by Saeed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and Losurdo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In the review by Saeed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17 studies representing 2378 patients primarily from North American and Europe were included, and they were categorized into three groups based on the nature of included studies: Recurrent, </w:t>
      </w:r>
      <w:r>
        <w:rPr>
          <w:rFonts w:ascii="Book Antiqua" w:hAnsi="Book Antiqua" w:eastAsia="Book Antiqua" w:cs="Book Antiqua"/>
          <w:i/>
          <w:iCs/>
          <w:color w:val="000000"/>
        </w:rPr>
        <w:t>de novo</w:t>
      </w:r>
      <w:r>
        <w:rPr>
          <w:rFonts w:ascii="Book Antiqua" w:hAnsi="Book Antiqua" w:eastAsia="Book Antiqua" w:cs="Book Antiqua"/>
          <w:color w:val="000000"/>
        </w:rPr>
        <w:t>, and combined graft steatosis among LT recipients at 1, 3, and ≥ 5-year follow-ups after LT. The estimated incidence rates of recurrent graft steatosis are 59% (range: 8%-100%), 57% (24%-100%), 82.1% (59%-100%) at 1, 3, and ≥ 5-year after LT respectively while those of recurrent steatohepatitis are 53% (24%-82%), 57.4% (31%-100%), and 38% (4%-71%)</w:t>
      </w:r>
      <w:r>
        <w:rPr>
          <w:rFonts w:ascii="Book Antiqua" w:hAnsi="Book Antiqua" w:eastAsia="Book Antiqua" w:cs="Book Antiqua"/>
          <w:color w:val="000000"/>
          <w:vertAlign w:val="superscript"/>
        </w:rPr>
        <w:t>[11]</w:t>
      </w:r>
      <w:r>
        <w:rPr>
          <w:rFonts w:ascii="Book Antiqua" w:hAnsi="Book Antiqua" w:eastAsia="Book Antiqua" w:cs="Book Antiqua"/>
          <w:color w:val="000000"/>
        </w:rPr>
        <w:t>. Recurrent graft steatosis was very common after LT, recurring in more than half of the recipients as early as 1 year after LT</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The studies assessing both recurrent and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and steatohepatitis reported 1, 3, and ≥ 5 year incidence rates as 42% (30%-65%), 34% (23%-52%), and 33% (26%-33%) for graft steatosis while 10% (5%-15%), 11% (6%-17%), and 19% (10%-27%) for steatohepatitis</w:t>
      </w:r>
      <w:r>
        <w:rPr>
          <w:rFonts w:ascii="Book Antiqua" w:hAnsi="Book Antiqua" w:eastAsia="Book Antiqua" w:cs="Book Antiqua"/>
          <w:color w:val="000000"/>
          <w:vertAlign w:val="superscript"/>
        </w:rPr>
        <w:t>[11]</w:t>
      </w:r>
      <w:r>
        <w:rPr>
          <w:rFonts w:ascii="Book Antiqua" w:hAnsi="Book Antiqua" w:eastAsia="Book Antiqua" w:cs="Book Antiqua"/>
          <w:color w:val="000000"/>
        </w:rPr>
        <w:t>. One of the largest studies with 275 subjects assessing recurrent graft steatosis and steatohepatitis has reported the recurrence of graft steatosis in 31% of patients and the recurrence of graft steatohepatitis in 4% of patients after LT</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p>
    <w:p>
      <w:pPr>
        <w:adjustRightInd w:val="0"/>
        <w:snapToGrid w:val="0"/>
        <w:spacing w:line="360" w:lineRule="auto"/>
        <w:ind w:firstLine="720"/>
        <w:jc w:val="both"/>
        <w:rPr>
          <w:rFonts w:ascii="Book Antiqua" w:hAnsi="Book Antiqua" w:eastAsia="Book Antiqua" w:cs="Book Antiqua"/>
          <w:color w:val="000000"/>
        </w:rPr>
      </w:pPr>
      <w:r>
        <w:rPr>
          <w:rFonts w:ascii="Book Antiqua" w:hAnsi="Book Antiqua" w:eastAsia="Book Antiqua" w:cs="Book Antiqua"/>
          <w:color w:val="000000"/>
        </w:rPr>
        <w:t xml:space="preserve">The study by Dumortier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reported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in 31% and graft steatohepatitis in 3.8% of 421 recipients at 3.3 years after LT. In the systematic review and meta-analysis by Saeed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incidence rates for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at 1, 3, and ≥ 5 years after LT were 67%, 40%, and 78% while 13%, 16%, and 17% for </w:t>
      </w:r>
      <w:r>
        <w:rPr>
          <w:rFonts w:ascii="Book Antiqua" w:hAnsi="Book Antiqua" w:eastAsia="Book Antiqua" w:cs="Book Antiqua"/>
          <w:i/>
          <w:iCs/>
          <w:color w:val="000000"/>
        </w:rPr>
        <w:t>de novo</w:t>
      </w:r>
      <w:r>
        <w:rPr>
          <w:rFonts w:ascii="Book Antiqua" w:hAnsi="Book Antiqua" w:eastAsia="Book Antiqua" w:cs="Book Antiqua"/>
          <w:color w:val="000000"/>
        </w:rPr>
        <w:t xml:space="preserve"> graft steatohepatitis. These incidence rates were varied depending on the different follow-up periods, but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was overall very common in post-transplant patients</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Also, these incidence rates noted in the review by Saeed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were higher compared to another systematic review and meta-analysis by Losurdo </w:t>
      </w:r>
      <w:r>
        <w:rPr>
          <w:rFonts w:ascii="Book Antiqua" w:hAnsi="Book Antiqua" w:eastAsia="Book Antiqua" w:cs="Book Antiqua"/>
          <w:i/>
          <w:iCs/>
          <w:color w:val="000000"/>
        </w:rPr>
        <w:t>et al</w:t>
      </w:r>
      <w:r>
        <w:rPr>
          <w:rFonts w:ascii="Book Antiqua" w:hAnsi="Book Antiqua" w:eastAsia="Book Antiqua" w:cs="Book Antiqua"/>
          <w:color w:val="000000"/>
        </w:rPr>
        <w:t xml:space="preserve"> </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which reported summarized weighted prevalence of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as 26% [95% Confidence </w:t>
      </w:r>
      <w:r>
        <w:rPr>
          <w:rFonts w:ascii="Book Antiqua" w:hAnsi="Book Antiqua" w:cs="Book Antiqua"/>
          <w:color w:val="000000"/>
          <w:lang w:eastAsia="zh-CN"/>
        </w:rPr>
        <w:t>i</w:t>
      </w:r>
      <w:r>
        <w:rPr>
          <w:rFonts w:ascii="Book Antiqua" w:hAnsi="Book Antiqua" w:eastAsia="Book Antiqua" w:cs="Book Antiqua"/>
          <w:color w:val="000000"/>
        </w:rPr>
        <w:t xml:space="preserve">nterval (CI): 20%-31%] and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steatohepatitis as 2% (95%CI: 0-3%). Larger, prospective future studies with clear, consistent inclusion and diagnosis criteria are warranted to better characterize the incidence of recurrent and </w:t>
      </w:r>
      <w:r>
        <w:rPr>
          <w:rFonts w:ascii="Book Antiqua" w:hAnsi="Book Antiqua" w:eastAsia="Book Antiqua" w:cs="Book Antiqua"/>
          <w:i/>
          <w:color w:val="000000"/>
        </w:rPr>
        <w:t>de novo</w:t>
      </w:r>
      <w:r>
        <w:rPr>
          <w:rFonts w:ascii="Book Antiqua" w:hAnsi="Book Antiqua" w:eastAsia="Book Antiqua" w:cs="Book Antiqua"/>
          <w:color w:val="000000"/>
        </w:rPr>
        <w:t xml:space="preserve"> MAFLD and MASH, but existing studies consistently demonstrated very high rates of recurrence and occurrence of graft steatosis among LT recipients.</w:t>
      </w:r>
    </w:p>
    <w:p>
      <w:pPr>
        <w:adjustRightInd w:val="0"/>
        <w:snapToGrid w:val="0"/>
        <w:spacing w:line="360" w:lineRule="auto"/>
        <w:ind w:firstLine="720"/>
        <w:jc w:val="both"/>
        <w:rPr>
          <w:rFonts w:ascii="Book Antiqua" w:hAnsi="Book Antiqua"/>
        </w:rPr>
      </w:pPr>
    </w:p>
    <w:p>
      <w:pPr>
        <w:adjustRightInd w:val="0"/>
        <w:snapToGrid w:val="0"/>
        <w:spacing w:line="360" w:lineRule="auto"/>
        <w:jc w:val="both"/>
        <w:rPr>
          <w:rFonts w:ascii="Book Antiqua" w:hAnsi="Book Antiqua"/>
          <w:u w:val="single"/>
        </w:rPr>
      </w:pPr>
      <w:r>
        <w:rPr>
          <w:rFonts w:ascii="Book Antiqua" w:hAnsi="Book Antiqua" w:eastAsia="Book Antiqua" w:cs="Book Antiqua"/>
          <w:b/>
          <w:bCs/>
          <w:color w:val="000000"/>
          <w:u w:val="single"/>
        </w:rPr>
        <w:t>RISK FACTORS/PREDICTORS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development of graft steatosis after LT is related to different factors: Recipient, environmental, genetic, and immunosuppressive factors</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A retrospective study by El Altrache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reported the association of recurrent graft steatosis with the occurrence of metabolic abnormalities after LT. Similarly, another study by Dureja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described the risk factors for the development of recurrent graft steatosis including an increased body mass index (BMI), post-transplant hypertriglyceridemia, steroid use, MetS, and insulin use. A retrospective study by Galvin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identified risk factors for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in a post-LT cohort included diabetes, weight gain, BMI, hepatitis C virus (HCV) infection, sirolimus-based immunosuppressant therapy. If none of these factors existed,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occurred in only 5.4% of patients, but if all 5 factors were present, it would occur in 100% of patients</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All these risk factors are associated with IR, and therefore it was suggested that IR might be at the root of the development of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In a study by Vallin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in comparing recurrent and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the prevalence of DM was significantly higher in the recurrent graft steatosis group compared to the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group (100% </w:t>
      </w:r>
      <w:r>
        <w:rPr>
          <w:rFonts w:ascii="Book Antiqua" w:hAnsi="Book Antiqua" w:eastAsia="Book Antiqua" w:cs="Book Antiqua"/>
          <w:i/>
          <w:iCs/>
          <w:color w:val="000000"/>
        </w:rPr>
        <w:t>vs</w:t>
      </w:r>
      <w:r>
        <w:rPr>
          <w:rFonts w:ascii="Book Antiqua" w:hAnsi="Book Antiqua" w:eastAsia="Book Antiqua" w:cs="Book Antiqua"/>
          <w:color w:val="000000"/>
        </w:rPr>
        <w:t xml:space="preserve"> 37.5%,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 </w:t>
      </w:r>
    </w:p>
    <w:p>
      <w:pPr>
        <w:adjustRightInd w:val="0"/>
        <w:snapToGrid w:val="0"/>
        <w:spacing w:line="360" w:lineRule="auto"/>
        <w:ind w:firstLine="720"/>
        <w:jc w:val="both"/>
        <w:rPr>
          <w:rFonts w:ascii="Book Antiqua" w:hAnsi="Book Antiqua"/>
        </w:rPr>
      </w:pPr>
      <w:r>
        <w:rPr>
          <w:rFonts w:ascii="Book Antiqua" w:hAnsi="Book Antiqua" w:eastAsia="Book Antiqua" w:cs="Book Antiqua"/>
          <w:color w:val="000000"/>
        </w:rPr>
        <w:t>Among patients with pre-transplant NAFLD, hepatic and peripheral IR leads to insufficient inhibition of hepatic gluconeogenesis, increased lipid accumulation, and reduced glycogen synthesis</w:t>
      </w:r>
      <w:r>
        <w:rPr>
          <w:rFonts w:ascii="Book Antiqua" w:hAnsi="Book Antiqua" w:eastAsia="Book Antiqua" w:cs="Book Antiqua"/>
          <w:color w:val="000000"/>
          <w:vertAlign w:val="superscript"/>
        </w:rPr>
        <w:t>[21]</w:t>
      </w:r>
      <w:r>
        <w:rPr>
          <w:rFonts w:ascii="Book Antiqua" w:hAnsi="Book Antiqua" w:eastAsia="Book Antiqua" w:cs="Book Antiqua"/>
          <w:color w:val="000000"/>
        </w:rPr>
        <w:t>. Increased circulating free fatty acids from the above-mentioned process further promote inflammation and endoplasmic reticulum stress, which aggravates IR more, leading to a vicious cycle</w:t>
      </w:r>
      <w:r>
        <w:rPr>
          <w:rFonts w:ascii="Book Antiqua" w:hAnsi="Book Antiqua" w:eastAsia="Book Antiqua" w:cs="Book Antiqua"/>
          <w:color w:val="000000"/>
          <w:vertAlign w:val="superscript"/>
        </w:rPr>
        <w:t>[22]</w:t>
      </w:r>
      <w:r>
        <w:rPr>
          <w:rFonts w:ascii="Book Antiqua" w:hAnsi="Book Antiqua" w:eastAsia="Book Antiqua" w:cs="Book Antiqua"/>
          <w:color w:val="000000"/>
        </w:rPr>
        <w:t>. The immunosuppressive regimen used after LT also plays a critical role in MetS as corticosteroids decrease peripheral glucose absorption, increase hepatic glucose production, and therefore increases the risk of developing post-LT diabetes</w:t>
      </w:r>
      <w:r>
        <w:rPr>
          <w:rFonts w:ascii="Book Antiqua" w:hAnsi="Book Antiqua" w:eastAsia="Book Antiqua" w:cs="Book Antiqua"/>
          <w:color w:val="000000"/>
          <w:vertAlign w:val="superscript"/>
        </w:rPr>
        <w:t>[13]</w:t>
      </w:r>
      <w:r>
        <w:rPr>
          <w:rFonts w:ascii="Book Antiqua" w:hAnsi="Book Antiqua" w:eastAsia="Book Antiqua" w:cs="Book Antiqua"/>
          <w:color w:val="000000"/>
        </w:rPr>
        <w:t>. Calcineurin inhibitors (CNIs) that are often used as a part of immunosuppressive therapy also are diabetogenic in nature</w:t>
      </w:r>
      <w:r>
        <w:rPr>
          <w:rFonts w:ascii="Book Antiqua" w:hAnsi="Book Antiqua" w:eastAsia="Book Antiqua" w:cs="Book Antiqua"/>
          <w:color w:val="000000"/>
          <w:vertAlign w:val="superscript"/>
        </w:rPr>
        <w:t>[23]</w:t>
      </w:r>
      <w:r>
        <w:rPr>
          <w:rFonts w:ascii="Book Antiqua" w:hAnsi="Book Antiqua" w:eastAsia="Book Antiqua" w:cs="Book Antiqua"/>
          <w:color w:val="000000"/>
        </w:rPr>
        <w:t>. The chronic use of sirolimus, which inhibits mammalian target of rapamycin (mTOR) multiprotein complexes, has also been shown to lead to hepatic IR</w:t>
      </w:r>
      <w:r>
        <w:rPr>
          <w:rFonts w:ascii="Book Antiqua" w:hAnsi="Book Antiqua" w:eastAsia="Book Antiqua" w:cs="Book Antiqua"/>
          <w:color w:val="000000"/>
          <w:vertAlign w:val="superscript"/>
        </w:rPr>
        <w:t>[24]</w:t>
      </w:r>
      <w:r>
        <w:rPr>
          <w:rFonts w:ascii="Book Antiqua" w:hAnsi="Book Antiqua" w:eastAsia="Book Antiqua" w:cs="Book Antiqua"/>
          <w:color w:val="000000"/>
        </w:rPr>
        <w:t>.</w:t>
      </w:r>
    </w:p>
    <w:p>
      <w:pPr>
        <w:adjustRightInd w:val="0"/>
        <w:snapToGrid w:val="0"/>
        <w:spacing w:line="360" w:lineRule="auto"/>
        <w:ind w:firstLine="720"/>
        <w:jc w:val="both"/>
        <w:rPr>
          <w:rFonts w:ascii="Book Antiqua" w:hAnsi="Book Antiqua"/>
        </w:rPr>
      </w:pPr>
      <w:r>
        <w:rPr>
          <w:rFonts w:ascii="Book Antiqua" w:hAnsi="Book Antiqua" w:eastAsia="Book Antiqua" w:cs="Book Antiqua"/>
          <w:color w:val="000000"/>
        </w:rPr>
        <w:t>Despite these proposed risk factors for developing graft steatosis after LT, there were inconsistencies among previous studies, likely related to the relatively small sample sizes, and therefore further studies with larger sample sizes are required to better elucidate the heterogeneous findings</w:t>
      </w:r>
      <w:r>
        <w:rPr>
          <w:rFonts w:ascii="Book Antiqua" w:hAnsi="Book Antiqua" w:eastAsia="Book Antiqua" w:cs="Book Antiqua"/>
          <w:color w:val="000000"/>
          <w:vertAlign w:val="superscript"/>
        </w:rPr>
        <w:t>[25]</w:t>
      </w:r>
      <w:r>
        <w:rPr>
          <w:rFonts w:ascii="Book Antiqua" w:hAnsi="Book Antiqua" w:eastAsia="Book Antiqua" w:cs="Book Antiqua"/>
          <w:color w:val="000000"/>
        </w:rPr>
        <w:t>. In the multivariate analysis with 9 related studies, the most consistent predictors of post-LT graft steatosis and steatohepatitis were post-LT BMI, hyperlipidemia, and history of alcohol use</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However, a subsequent meta-analysis showed that post-LT BMI was the only risk factor with a significant impact, a summarized odds ratio of 1.27 (1.19-1.35,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w:t>
      </w:r>
      <w:r>
        <w:rPr>
          <w:rFonts w:ascii="Book Antiqua" w:hAnsi="Book Antiqua" w:eastAsia="Book Antiqua" w:cs="Book Antiqua"/>
          <w:color w:val="000000"/>
          <w:vertAlign w:val="superscript"/>
        </w:rPr>
        <w:t>[11]</w:t>
      </w:r>
      <w:r>
        <w:rPr>
          <w:rFonts w:ascii="Book Antiqua" w:hAnsi="Book Antiqua" w:eastAsia="Book Antiqua" w:cs="Book Antiqua"/>
          <w:color w:val="000000"/>
        </w:rPr>
        <w:t>. Pre-transplant variables did not have a consistent independent impact on the risk of post-LT graft steatosis and steatohepatitis in the meta-analysis, and immunosuppressive regimens did not show consistent effects</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Although post-LT BMI was identified as the consistent predictor, given inconsistent findings of pre-LT variables as a significant risk factor for post-LT graft steatosis and steatohepatitis, immunosuppressive regimen, and hyperlipidemia as risk factors, targeting post-LT obesity may not be sufficient for effective risk factor reduction. </w:t>
      </w:r>
    </w:p>
    <w:p>
      <w:pPr>
        <w:adjustRightInd w:val="0"/>
        <w:snapToGrid w:val="0"/>
        <w:spacing w:line="360" w:lineRule="auto"/>
        <w:ind w:firstLine="720"/>
        <w:jc w:val="both"/>
        <w:rPr>
          <w:rFonts w:ascii="Book Antiqua" w:hAnsi="Book Antiqua"/>
        </w:rPr>
      </w:pPr>
      <w:r>
        <w:rPr>
          <w:rFonts w:ascii="Book Antiqua" w:hAnsi="Book Antiqua" w:eastAsia="Book Antiqua" w:cs="Book Antiqua"/>
          <w:color w:val="000000"/>
        </w:rPr>
        <w:t xml:space="preserve">In another meta-analysis assessing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and steatohepatitis in liver-transplanted patients, alcoholic and cryptogenic cirrhosis was related to the highest prevalence of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37%, and 35% respectively</w:t>
      </w:r>
      <w:r>
        <w:rPr>
          <w:rFonts w:ascii="Book Antiqua" w:hAnsi="Book Antiqua" w:eastAsia="Book Antiqua" w:cs="Book Antiqua"/>
          <w:color w:val="000000"/>
          <w:vertAlign w:val="superscript"/>
        </w:rPr>
        <w:t>[12]</w:t>
      </w:r>
      <w:r>
        <w:rPr>
          <w:rFonts w:ascii="Book Antiqua" w:hAnsi="Book Antiqua" w:eastAsia="Book Antiqua" w:cs="Book Antiqua"/>
          <w:color w:val="000000"/>
        </w:rPr>
        <w:t>. Ethanol consumption can cause excessive reactive oxygen species, hepatic lipid peroxidation</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and cryptogenic cirrhosis is often thought to be “burnt-out” steatohepatitis, and underlying steatohepatitis may be under-recognized. Therefore, such association of the highest prevalence of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in alcoholic and cryptogenic cirrhosis aligns with existing literature findings</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adjustRightInd w:val="0"/>
        <w:snapToGrid w:val="0"/>
        <w:spacing w:line="360" w:lineRule="auto"/>
        <w:ind w:firstLine="720"/>
        <w:jc w:val="both"/>
        <w:rPr>
          <w:rFonts w:ascii="Book Antiqua" w:hAnsi="Book Antiqua" w:eastAsia="Book Antiqua" w:cs="Book Antiqua"/>
          <w:color w:val="000000"/>
        </w:rPr>
      </w:pPr>
      <w:r>
        <w:rPr>
          <w:rFonts w:ascii="Book Antiqua" w:hAnsi="Book Antiqua" w:eastAsia="Book Antiqua" w:cs="Book Antiqua"/>
          <w:color w:val="000000"/>
        </w:rPr>
        <w:t xml:space="preserve">Dumortier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reported steatosis in donors as an important predictor of </w:t>
      </w:r>
      <w:r>
        <w:rPr>
          <w:rFonts w:ascii="Book Antiqua" w:hAnsi="Book Antiqua" w:eastAsia="Book Antiqua" w:cs="Book Antiqua"/>
          <w:i/>
          <w:color w:val="000000"/>
        </w:rPr>
        <w:t>de novo</w:t>
      </w:r>
      <w:r>
        <w:rPr>
          <w:rFonts w:ascii="Book Antiqua" w:hAnsi="Book Antiqua" w:eastAsia="Book Antiqua" w:cs="Book Antiqua"/>
          <w:color w:val="000000"/>
        </w:rPr>
        <w:t xml:space="preserve"> NAFLD, and therefore the interaction between donor and recipient genetics may also affect disease recurrence</w:t>
      </w:r>
      <w:r>
        <w:rPr>
          <w:rFonts w:ascii="Book Antiqua" w:hAnsi="Book Antiqua" w:eastAsia="Book Antiqua" w:cs="Book Antiqua"/>
          <w:color w:val="000000"/>
          <w:vertAlign w:val="superscript"/>
        </w:rPr>
        <w:t>[13]</w:t>
      </w:r>
      <w:r>
        <w:rPr>
          <w:rFonts w:ascii="Book Antiqua" w:hAnsi="Book Antiqua" w:eastAsia="Book Antiqua" w:cs="Book Antiqua"/>
          <w:color w:val="000000"/>
        </w:rPr>
        <w:t>. Previous genomic studies have reported genetic variation in the patatin-like phospholipase domain as conferring susceptibility for the risk of fibrosis and steatosis</w:t>
      </w:r>
      <w:r>
        <w:rPr>
          <w:rFonts w:ascii="Book Antiqua" w:hAnsi="Book Antiqua" w:eastAsia="Book Antiqua" w:cs="Book Antiqua"/>
          <w:color w:val="000000"/>
          <w:vertAlign w:val="superscript"/>
        </w:rPr>
        <w:t>[27]</w:t>
      </w:r>
      <w:r>
        <w:rPr>
          <w:rFonts w:ascii="Book Antiqua" w:hAnsi="Book Antiqua" w:eastAsia="Book Antiqua" w:cs="Book Antiqua"/>
          <w:color w:val="000000"/>
        </w:rPr>
        <w:t>. The clinical implication of utilizing steatotic graft is uncertain, and therefore it is not clear if graft steatosis itself is a risk factor for post-LT graft steatosis</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Detecting recurrent or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steatosis/steatohepatitis is critical for better clinical outcomes in transplant recipients, and therefore further studies assessing optimal follow-up methodology such as specific diagnostic modalities and timing of follow-ups are warranted to quality care in this vulnerable population. Overall risk factors are summarized in Figure 1. </w:t>
      </w:r>
    </w:p>
    <w:p>
      <w:pPr>
        <w:adjustRightInd w:val="0"/>
        <w:snapToGrid w:val="0"/>
        <w:spacing w:line="360" w:lineRule="auto"/>
        <w:ind w:firstLine="720"/>
        <w:jc w:val="both"/>
        <w:rPr>
          <w:rFonts w:ascii="Book Antiqua" w:hAnsi="Book Antiqua"/>
        </w:rPr>
      </w:pPr>
    </w:p>
    <w:p>
      <w:pPr>
        <w:adjustRightInd w:val="0"/>
        <w:snapToGrid w:val="0"/>
        <w:spacing w:line="360" w:lineRule="auto"/>
        <w:jc w:val="both"/>
        <w:rPr>
          <w:rFonts w:ascii="Book Antiqua" w:hAnsi="Book Antiqua"/>
          <w:u w:val="single"/>
        </w:rPr>
      </w:pPr>
      <w:r>
        <w:rPr>
          <w:rFonts w:ascii="Book Antiqua" w:hAnsi="Book Antiqua" w:eastAsia="Book Antiqua" w:cs="Book Antiqua"/>
          <w:b/>
          <w:bCs/>
          <w:color w:val="000000"/>
          <w:u w:val="single"/>
        </w:rPr>
        <w:t>DIAGNOSIS</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Liver biopsy is the gold standard to diagnose hepatic steatosis, hepatic fibrosis, and cirrhosis</w:t>
      </w:r>
      <w:r>
        <w:rPr>
          <w:rFonts w:ascii="Book Antiqua" w:hAnsi="Book Antiqua" w:eastAsia="Book Antiqua" w:cs="Book Antiqua"/>
          <w:color w:val="000000"/>
          <w:vertAlign w:val="superscript"/>
        </w:rPr>
        <w:t>[29]</w:t>
      </w:r>
      <w:r>
        <w:rPr>
          <w:rFonts w:ascii="Book Antiqua" w:hAnsi="Book Antiqua" w:eastAsia="Book Antiqua" w:cs="Book Antiqua"/>
          <w:color w:val="000000"/>
        </w:rPr>
        <w:t>. Although it has limitations of invasiveness, a small risk of complications, and potential sampling errors</w:t>
      </w:r>
      <w:r>
        <w:rPr>
          <w:rFonts w:ascii="Book Antiqua" w:hAnsi="Book Antiqua" w:eastAsia="Book Antiqua" w:cs="Book Antiqua"/>
          <w:color w:val="000000"/>
          <w:vertAlign w:val="superscript"/>
        </w:rPr>
        <w:t>[30,31]</w:t>
      </w:r>
      <w:r>
        <w:rPr>
          <w:rFonts w:ascii="Book Antiqua" w:hAnsi="Book Antiqua" w:eastAsia="Book Antiqua" w:cs="Book Antiqua"/>
          <w:color w:val="000000"/>
        </w:rPr>
        <w:t>, liver biopsy is shown to be a safe and adequate diagnostic tool in post LT patients. It provides an ability to exclude or detect the presence and/or severity of the coexisting chronic liver disease</w:t>
      </w:r>
      <w:r>
        <w:rPr>
          <w:rFonts w:ascii="Book Antiqua" w:hAnsi="Book Antiqua" w:eastAsia="Book Antiqua" w:cs="Book Antiqua"/>
          <w:color w:val="000000"/>
          <w:vertAlign w:val="superscript"/>
        </w:rPr>
        <w:t>[29,32]</w:t>
      </w:r>
      <w:r>
        <w:rPr>
          <w:rFonts w:ascii="Book Antiqua" w:hAnsi="Book Antiqua" w:eastAsia="Book Antiqua" w:cs="Book Antiqua"/>
          <w:color w:val="000000"/>
        </w:rPr>
        <w:t xml:space="preserve">. The approach to diagnose graft steatosis and fibrosis is summarized in Figure 1.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bCs/>
        </w:rPr>
      </w:pPr>
      <w:r>
        <w:rPr>
          <w:rFonts w:ascii="Book Antiqua" w:hAnsi="Book Antiqua" w:eastAsia="Book Antiqua" w:cs="Book Antiqua"/>
          <w:b/>
          <w:bCs/>
          <w:i/>
          <w:iCs/>
          <w:color w:val="000000"/>
        </w:rPr>
        <w:t>Steatosis</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sensitivity of ultrasound to detect hepatic steatosis is poor when the liver occupies less than 20% of steatosis</w:t>
      </w:r>
      <w:r>
        <w:rPr>
          <w:rFonts w:ascii="Book Antiqua" w:hAnsi="Book Antiqua" w:eastAsia="Book Antiqua" w:cs="Book Antiqua"/>
          <w:color w:val="000000"/>
          <w:vertAlign w:val="superscript"/>
        </w:rPr>
        <w:t>[33]</w:t>
      </w:r>
      <w:r>
        <w:rPr>
          <w:rFonts w:ascii="Book Antiqua" w:hAnsi="Book Antiqua" w:eastAsia="Book Antiqua" w:cs="Book Antiqua"/>
          <w:color w:val="000000"/>
        </w:rPr>
        <w:t>. Computed tomography-based liver to spleen attenuation ratio can identify only if hepatic macrovesicular steatosis is more than 30%</w:t>
      </w:r>
      <w:r>
        <w:rPr>
          <w:rFonts w:ascii="Book Antiqua" w:hAnsi="Book Antiqua" w:eastAsia="Book Antiqua" w:cs="Book Antiqua"/>
          <w:color w:val="000000"/>
          <w:vertAlign w:val="superscript"/>
        </w:rPr>
        <w:t>[34]</w:t>
      </w:r>
      <w:r>
        <w:rPr>
          <w:rFonts w:ascii="Book Antiqua" w:hAnsi="Book Antiqua" w:eastAsia="Book Antiqua" w:cs="Book Antiqua"/>
          <w:color w:val="000000"/>
        </w:rPr>
        <w:t>. Biomarker panels such as the fatty liver index and the hepatic steatosis index can enhance the result of ultrasound in identifying hepatic steatosis</w:t>
      </w:r>
      <w:r>
        <w:rPr>
          <w:rFonts w:ascii="Book Antiqua" w:hAnsi="Book Antiqua" w:eastAsia="Book Antiqua" w:cs="Book Antiqua"/>
          <w:color w:val="000000"/>
          <w:vertAlign w:val="superscript"/>
        </w:rPr>
        <w:t>[35,36]</w:t>
      </w:r>
      <w:r>
        <w:rPr>
          <w:rFonts w:ascii="Book Antiqua" w:hAnsi="Book Antiqua" w:eastAsia="Book Antiqua" w:cs="Book Antiqua"/>
          <w:color w:val="000000"/>
        </w:rPr>
        <w:t>. However, there is limited literature regarding the roles of biomarkers in diagnosing hepatic steatosis in post-transplant settings. Transient elastography (TE) with controlled attenuation parameter (CAP) can predict the degree of hepatic steatosis in pre-transplant settings</w:t>
      </w:r>
      <w:r>
        <w:rPr>
          <w:rFonts w:ascii="Book Antiqua" w:hAnsi="Book Antiqua" w:eastAsia="Book Antiqua" w:cs="Book Antiqua"/>
          <w:color w:val="000000"/>
          <w:vertAlign w:val="superscript"/>
        </w:rPr>
        <w:t>[37,38]</w:t>
      </w:r>
      <w:r>
        <w:rPr>
          <w:rFonts w:ascii="Book Antiqua" w:hAnsi="Book Antiqua" w:eastAsia="Book Antiqua" w:cs="Book Antiqua"/>
          <w:color w:val="000000"/>
        </w:rPr>
        <w:t>. One study showed detecting graft steatosis with CAP in post LT patients but there is no histologic validation in the study</w:t>
      </w:r>
      <w:r>
        <w:rPr>
          <w:rFonts w:ascii="Book Antiqua" w:hAnsi="Book Antiqua" w:eastAsia="Book Antiqua" w:cs="Book Antiqua"/>
          <w:color w:val="000000"/>
          <w:vertAlign w:val="superscript"/>
        </w:rPr>
        <w:t>[39]</w:t>
      </w:r>
      <w:r>
        <w:rPr>
          <w:rFonts w:ascii="Book Antiqua" w:hAnsi="Book Antiqua" w:eastAsia="Book Antiqua" w:cs="Book Antiqua"/>
          <w:color w:val="000000"/>
        </w:rPr>
        <w:t>. Magnetic resonance imaging (MRI) based techniques such as MR spectroscopy and MRI-proton density fat fraction (MRI-PDFF) has been shown to accurately detect different degrees of hepatic steatosis</w:t>
      </w:r>
      <w:r>
        <w:rPr>
          <w:rFonts w:ascii="Book Antiqua" w:hAnsi="Book Antiqua" w:eastAsia="Book Antiqua" w:cs="Book Antiqua"/>
          <w:color w:val="000000"/>
          <w:vertAlign w:val="superscript"/>
        </w:rPr>
        <w:t>[37,38]</w:t>
      </w:r>
      <w:r>
        <w:rPr>
          <w:rFonts w:ascii="Book Antiqua" w:hAnsi="Book Antiqua" w:eastAsia="Book Antiqua" w:cs="Book Antiqua"/>
          <w:color w:val="000000"/>
        </w:rPr>
        <w:t xml:space="preserve">. Further studies of MRI-based techniques in diagnosis post-transplant graft steatosis are warranted.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bCs/>
        </w:rPr>
      </w:pPr>
      <w:r>
        <w:rPr>
          <w:rFonts w:ascii="Book Antiqua" w:hAnsi="Book Antiqua" w:eastAsia="Book Antiqua" w:cs="Book Antiqua"/>
          <w:b/>
          <w:bCs/>
          <w:i/>
          <w:iCs/>
          <w:color w:val="000000"/>
        </w:rPr>
        <w:t>Fibrosis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Both ultrasound and computed tomography are unable to detect different stages of hepatic fibrosis unless the patients have the late stage of cirrhosis with portal hypertension</w:t>
      </w:r>
      <w:r>
        <w:rPr>
          <w:rFonts w:ascii="Book Antiqua" w:hAnsi="Book Antiqua" w:eastAsia="Book Antiqua" w:cs="Book Antiqua"/>
          <w:color w:val="000000"/>
          <w:vertAlign w:val="superscript"/>
        </w:rPr>
        <w:t>[40]</w:t>
      </w:r>
      <w:r>
        <w:rPr>
          <w:rFonts w:ascii="Book Antiqua" w:hAnsi="Book Antiqua" w:eastAsia="Book Antiqua" w:cs="Book Antiqua"/>
          <w:color w:val="000000"/>
        </w:rPr>
        <w:t>. Ultrasound based shear wave elastography (SWE), using acoustic radiation force impulse (ARFI) techniques, detect fibrosis in fatty liver patients. Studies showed point SWE and two-dimensional SWE accurately detect advanced fibrosis with good sensitivity and specificity in pre-LT setting</w:t>
      </w:r>
      <w:r>
        <w:rPr>
          <w:rFonts w:ascii="Book Antiqua" w:hAnsi="Book Antiqua" w:eastAsia="Book Antiqua" w:cs="Book Antiqua"/>
          <w:color w:val="000000"/>
          <w:vertAlign w:val="superscript"/>
        </w:rPr>
        <w:t>[38]</w:t>
      </w:r>
      <w:r>
        <w:rPr>
          <w:rFonts w:ascii="Book Antiqua" w:hAnsi="Book Antiqua" w:eastAsia="Book Antiqua" w:cs="Book Antiqua"/>
          <w:color w:val="000000"/>
        </w:rPr>
        <w:t>. Liver stiffness measured by TE also provides good performance in identifying advanced fibrosis. However, obesity, significant ascites, postprandial state, and significant hepatic inflammation or congestion can influence the interpretation. MR elastography (MRE) has also provided a useful and accurate way to identify advanced hepatic fibrosis</w:t>
      </w:r>
      <w:r>
        <w:rPr>
          <w:rFonts w:ascii="Book Antiqua" w:hAnsi="Book Antiqua" w:eastAsia="Book Antiqua" w:cs="Book Antiqua"/>
          <w:color w:val="000000"/>
          <w:vertAlign w:val="superscript"/>
        </w:rPr>
        <w:t>[37,38]</w:t>
      </w:r>
      <w:r>
        <w:rPr>
          <w:rFonts w:ascii="Book Antiqua" w:hAnsi="Book Antiqua" w:eastAsia="Book Antiqua" w:cs="Book Antiqua"/>
          <w:color w:val="000000"/>
        </w:rPr>
        <w:t>. Noninvasive serum biomarker especially NAFLD fibrosis score (NFS), aspartate aminotransferase (AST) to platelet ratio index (APRI), and FIB4-score, AST, alanine aminotransferase (ALT) ratio (AAR), BARD, and fibrospect test have been shown to provide good performances in identifying advanced fibrosis in pretransplant NAFLD patients. However, the accuracy of MRE is outperformed compared to that of simple serum biomarkers to predict advanced fibrosis</w:t>
      </w:r>
      <w:r>
        <w:rPr>
          <w:rFonts w:ascii="Book Antiqua" w:hAnsi="Book Antiqua" w:eastAsia="Book Antiqua" w:cs="Book Antiqua"/>
          <w:color w:val="000000"/>
          <w:vertAlign w:val="superscript"/>
        </w:rPr>
        <w:t>[41]</w:t>
      </w:r>
      <w:r>
        <w:rPr>
          <w:rFonts w:ascii="Book Antiqua" w:hAnsi="Book Antiqua" w:eastAsia="Book Antiqua" w:cs="Book Antiqua"/>
          <w:color w:val="000000"/>
        </w:rPr>
        <w:t>. The major limitations of MRI-based techniques are availability, technical complexity, high cost, and contraindication in claustrophobic patients</w:t>
      </w:r>
      <w:r>
        <w:rPr>
          <w:rFonts w:ascii="Book Antiqua" w:hAnsi="Book Antiqua" w:eastAsia="Book Antiqua" w:cs="Book Antiqua"/>
          <w:color w:val="000000"/>
          <w:vertAlign w:val="superscript"/>
        </w:rPr>
        <w:t>[37]</w:t>
      </w:r>
      <w:r>
        <w:rPr>
          <w:rFonts w:ascii="Book Antiqua" w:hAnsi="Book Antiqua" w:eastAsia="Book Antiqua" w:cs="Book Antiqua"/>
          <w:color w:val="000000"/>
        </w:rPr>
        <w:t xml:space="preserve">. </w:t>
      </w:r>
    </w:p>
    <w:p>
      <w:pPr>
        <w:adjustRightInd w:val="0"/>
        <w:snapToGrid w:val="0"/>
        <w:spacing w:line="360" w:lineRule="auto"/>
        <w:ind w:firstLine="720"/>
        <w:jc w:val="both"/>
        <w:rPr>
          <w:rFonts w:ascii="Book Antiqua" w:hAnsi="Book Antiqua"/>
        </w:rPr>
      </w:pPr>
      <w:r>
        <w:rPr>
          <w:rFonts w:ascii="Book Antiqua" w:hAnsi="Book Antiqua" w:eastAsia="Book Antiqua" w:cs="Book Antiqua"/>
          <w:color w:val="000000"/>
        </w:rPr>
        <w:t>In post LT patients, quantifying the degree of liver stiffness or graft fibrosis is challenging. It can be due to preservation injury, fibrosis present before the transplantation. Fibrosis can be heterogeneous across the graft</w:t>
      </w:r>
      <w:r>
        <w:rPr>
          <w:rFonts w:ascii="Book Antiqua" w:hAnsi="Book Antiqua" w:eastAsia="Book Antiqua" w:cs="Book Antiqua"/>
          <w:color w:val="000000"/>
          <w:vertAlign w:val="superscript"/>
        </w:rPr>
        <w:t>[42]</w:t>
      </w:r>
      <w:r>
        <w:rPr>
          <w:rFonts w:ascii="Book Antiqua" w:hAnsi="Book Antiqua" w:eastAsia="Book Antiqua" w:cs="Book Antiqua"/>
          <w:color w:val="000000"/>
        </w:rPr>
        <w:t>. The acute cellular rejection or any inflammatory conditions overestimates liver stiffness measurement</w:t>
      </w:r>
      <w:r>
        <w:rPr>
          <w:rFonts w:ascii="Book Antiqua" w:hAnsi="Book Antiqua" w:eastAsia="Book Antiqua" w:cs="Book Antiqua"/>
          <w:color w:val="000000"/>
          <w:vertAlign w:val="superscript"/>
        </w:rPr>
        <w:t>[43]</w:t>
      </w:r>
      <w:r>
        <w:rPr>
          <w:rFonts w:ascii="Book Antiqua" w:hAnsi="Book Antiqua" w:eastAsia="Book Antiqua" w:cs="Book Antiqua"/>
          <w:color w:val="000000"/>
        </w:rPr>
        <w:t>. Given thrombocytopenia persists after liver transplantation despite the resolution of portal hypertension, serum biomarkers such as APRI or FIB4 that rely on platelet count may overestimate fibrosis</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There are a few studies regarding different noninvasive fibrosis tests (NITs) in post LT patients to identify recurrent fibrosis in different types of liver disease conditions. The meta-analysis suggests TE performs better than APRI and FIB4-score to diagnose significant fibrosis. The summary odds ratio was significantly higher for TE (21.27, 95%CI: 14.10-31.77, </w:t>
      </w:r>
      <w:r>
        <w:rPr>
          <w:rFonts w:ascii="Book Antiqua" w:hAnsi="Book Antiqua" w:eastAsia="Book Antiqua" w:cs="Book Antiqua"/>
          <w:i/>
          <w:iCs/>
          <w:color w:val="000000"/>
        </w:rPr>
        <w:t>P</w:t>
      </w:r>
      <w:r>
        <w:rPr>
          <w:rFonts w:ascii="Book Antiqua" w:hAnsi="Book Antiqua" w:eastAsia="Book Antiqua" w:cs="Book Antiqua"/>
          <w:color w:val="000000"/>
        </w:rPr>
        <w:t xml:space="preserve"> = 1 × 10</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compared to APRI (9.02, 94%CI: 5.79-14.07; </w:t>
      </w:r>
      <w:r>
        <w:rPr>
          <w:rFonts w:ascii="Book Antiqua" w:hAnsi="Book Antiqua" w:eastAsia="Book Antiqua" w:cs="Book Antiqua"/>
          <w:i/>
          <w:iCs/>
          <w:color w:val="000000"/>
        </w:rPr>
        <w:t>P</w:t>
      </w:r>
      <w:r>
        <w:rPr>
          <w:rFonts w:ascii="Book Antiqua" w:hAnsi="Book Antiqua" w:eastAsia="Book Antiqua" w:cs="Book Antiqua"/>
          <w:color w:val="000000"/>
        </w:rPr>
        <w:t xml:space="preserve"> = 1 × 10</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and FIB-4 (7.08, 95%CI: 4.00-12.55; </w:t>
      </w:r>
      <w:r>
        <w:rPr>
          <w:rFonts w:ascii="Book Antiqua" w:hAnsi="Book Antiqua" w:eastAsia="Book Antiqua" w:cs="Book Antiqua"/>
          <w:i/>
          <w:iCs/>
          <w:color w:val="000000"/>
        </w:rPr>
        <w:t>P</w:t>
      </w:r>
      <w:r>
        <w:rPr>
          <w:rFonts w:ascii="Book Antiqua" w:hAnsi="Book Antiqua" w:eastAsia="Book Antiqua" w:cs="Book Antiqua"/>
          <w:color w:val="000000"/>
        </w:rPr>
        <w:t xml:space="preserve"> = 1.93 × 10</w:t>
      </w:r>
      <w:r>
        <w:rPr>
          <w:rFonts w:ascii="Book Antiqua" w:hAnsi="Book Antiqua" w:eastAsia="Book Antiqua" w:cs="Book Antiqua"/>
          <w:color w:val="000000"/>
          <w:vertAlign w:val="superscript"/>
        </w:rPr>
        <w:t>-11</w:t>
      </w:r>
      <w:r>
        <w:rPr>
          <w:rFonts w:ascii="Book Antiqua" w:hAnsi="Book Antiqua" w:eastAsia="Book Antiqua" w:cs="Book Antiqua"/>
          <w:color w:val="000000"/>
        </w:rPr>
        <w:t>). However, the majority of the studies are HCV patients</w:t>
      </w:r>
      <w:r>
        <w:rPr>
          <w:rFonts w:ascii="Book Antiqua" w:hAnsi="Book Antiqua" w:eastAsia="Book Antiqua" w:cs="Book Antiqua"/>
          <w:color w:val="000000"/>
          <w:vertAlign w:val="superscript"/>
        </w:rPr>
        <w:t>[44]</w:t>
      </w:r>
      <w:r>
        <w:rPr>
          <w:rFonts w:ascii="Book Antiqua" w:hAnsi="Book Antiqua" w:eastAsia="Book Antiqua" w:cs="Book Antiqua"/>
          <w:color w:val="000000"/>
        </w:rPr>
        <w:t>. Liver stiffness measured by TE at 3-mo post LT also predicts survival in LT recipients</w:t>
      </w:r>
      <w:r>
        <w:rPr>
          <w:rFonts w:ascii="Book Antiqua" w:hAnsi="Book Antiqua" w:eastAsia="Book Antiqua" w:cs="Book Antiqua"/>
          <w:color w:val="000000"/>
          <w:vertAlign w:val="superscript"/>
        </w:rPr>
        <w:t>[45]</w:t>
      </w:r>
      <w:r>
        <w:rPr>
          <w:rFonts w:ascii="Book Antiqua" w:hAnsi="Book Antiqua" w:eastAsia="Book Antiqua" w:cs="Book Antiqua"/>
          <w:color w:val="000000"/>
        </w:rPr>
        <w:t>. In a prospective study using ARFI to correlate histologic fibrosis score in 58 post-LT patients of mixed etiologies, the result demonstrated that SWE accurately detect advanced fibrosis (F ≥ 3) and cirrhosis (F4) with AUROC of 93 % and 80%, respectively. However, authors did not provide data on graft steatosis in these populations</w:t>
      </w:r>
      <w:r>
        <w:rPr>
          <w:rFonts w:ascii="Book Antiqua" w:hAnsi="Book Antiqua" w:eastAsia="Book Antiqua" w:cs="Book Antiqua"/>
          <w:color w:val="000000"/>
          <w:vertAlign w:val="superscript"/>
        </w:rPr>
        <w:t>[46]</w:t>
      </w:r>
      <w:r>
        <w:rPr>
          <w:rFonts w:ascii="Book Antiqua" w:hAnsi="Book Antiqua" w:eastAsia="Book Antiqua" w:cs="Book Antiqua"/>
          <w:color w:val="000000"/>
        </w:rPr>
        <w:t>. In a study of 32 post LT patients, the accuracy of both MRE and fibrospect test is high (AUROC of 0.87 and 0.84, respectively) in detecting fibrosis due to recurrent HCV</w:t>
      </w:r>
      <w:r>
        <w:rPr>
          <w:rFonts w:ascii="Book Antiqua" w:hAnsi="Book Antiqua" w:eastAsia="Book Antiqua" w:cs="Book Antiqua"/>
          <w:color w:val="000000"/>
          <w:vertAlign w:val="superscript"/>
        </w:rPr>
        <w:t>[47]</w:t>
      </w:r>
      <w:r>
        <w:rPr>
          <w:rFonts w:ascii="Book Antiqua" w:hAnsi="Book Antiqua" w:eastAsia="Book Antiqua" w:cs="Book Antiqua"/>
          <w:color w:val="000000"/>
        </w:rPr>
        <w:t>. In another study of 31 patients who underwent living donor liver transplantation with recurrent HCV infection to compare the accuracy of MRE, TE, and serum biomarkers (APRI and fibro α score to identify advanced fibrosis defined by Metavir stage ≥ 3, it showed MRE and fibro α score can accurately diagnose advanced fibrosis with AUROC of 0.708 and 0.833, respectively. The correlation of TE and APRI was not statistically significant to detect advanced fibrosis</w:t>
      </w:r>
      <w:r>
        <w:rPr>
          <w:rFonts w:ascii="Book Antiqua" w:hAnsi="Book Antiqua" w:eastAsia="Book Antiqua" w:cs="Book Antiqua"/>
          <w:color w:val="000000"/>
          <w:vertAlign w:val="superscript"/>
        </w:rPr>
        <w:t>[48]</w:t>
      </w:r>
      <w:r>
        <w:rPr>
          <w:rFonts w:ascii="Book Antiqua" w:hAnsi="Book Antiqua" w:eastAsia="Book Antiqua" w:cs="Book Antiqua"/>
          <w:color w:val="000000"/>
        </w:rPr>
        <w:t>. In a pooled analysis of MRE in LT recipients, AUROCs of MRE in detecting advanced fibrosis (stage ≥ 3) using a cut-off of 4.10 kPa and cirrhosis using a cut-off of 5.91 kPa were 0.83 and 0.96 respectively, suggesting high diagnostic accuracy</w:t>
      </w:r>
      <w:r>
        <w:rPr>
          <w:rFonts w:ascii="Book Antiqua" w:hAnsi="Book Antiqua" w:eastAsia="Book Antiqua" w:cs="Book Antiqua"/>
          <w:color w:val="000000"/>
          <w:vertAlign w:val="superscript"/>
        </w:rPr>
        <w:t>[49]</w:t>
      </w:r>
      <w:r>
        <w:rPr>
          <w:rFonts w:ascii="Book Antiqua" w:hAnsi="Book Antiqua" w:eastAsia="Book Antiqua" w:cs="Book Antiqua"/>
          <w:color w:val="000000"/>
        </w:rPr>
        <w:t>.</w:t>
      </w:r>
    </w:p>
    <w:p>
      <w:pPr>
        <w:adjustRightInd w:val="0"/>
        <w:snapToGrid w:val="0"/>
        <w:spacing w:line="360" w:lineRule="auto"/>
        <w:ind w:firstLine="720"/>
        <w:jc w:val="both"/>
        <w:rPr>
          <w:rFonts w:ascii="Book Antiqua" w:hAnsi="Book Antiqua"/>
        </w:rPr>
      </w:pPr>
      <w:r>
        <w:rPr>
          <w:rFonts w:ascii="Book Antiqua" w:hAnsi="Book Antiqua" w:eastAsia="Book Antiqua" w:cs="Book Antiqua"/>
          <w:color w:val="000000"/>
        </w:rPr>
        <w:t xml:space="preserve">However, there is limited literature in identifying different stages of hepatic fibrosis with NITs in post LT patients with either </w:t>
      </w:r>
      <w:r>
        <w:rPr>
          <w:rFonts w:ascii="Book Antiqua" w:hAnsi="Book Antiqua" w:eastAsia="Book Antiqua" w:cs="Book Antiqua"/>
          <w:i/>
          <w:color w:val="000000"/>
        </w:rPr>
        <w:t>de novo</w:t>
      </w:r>
      <w:r>
        <w:rPr>
          <w:rFonts w:ascii="Book Antiqua" w:hAnsi="Book Antiqua" w:eastAsia="Book Antiqua" w:cs="Book Antiqua"/>
          <w:color w:val="000000"/>
        </w:rPr>
        <w:t xml:space="preserve"> or recurrent graft steatosis. A study by Galvin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of 430 post LT patients who developed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showed that the modest accuracy of FIB-4 and NFS to identify advanced fibrosis (F3-4) with AUROCs of 0.75 and 0.74, respectively. AAR with the optimal threshold of &gt; 1.625 was found to have high specificity and accuracy with AUROC of 0.99 to identify cirrhosis (F4). However, only 9 (6%) of patients in the cohort had cirrhosis</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w:t>
      </w:r>
    </w:p>
    <w:p>
      <w:pPr>
        <w:adjustRightInd w:val="0"/>
        <w:snapToGrid w:val="0"/>
        <w:spacing w:line="360" w:lineRule="auto"/>
        <w:ind w:firstLine="720"/>
        <w:jc w:val="both"/>
        <w:rPr>
          <w:rFonts w:ascii="Book Antiqua" w:hAnsi="Book Antiqua" w:eastAsia="Book Antiqua" w:cs="Book Antiqua"/>
          <w:color w:val="000000"/>
        </w:rPr>
      </w:pPr>
      <w:r>
        <w:rPr>
          <w:rFonts w:ascii="Book Antiqua" w:hAnsi="Book Antiqua" w:eastAsia="Book Antiqua" w:cs="Book Antiqua"/>
          <w:color w:val="000000"/>
        </w:rPr>
        <w:t xml:space="preserve">More studies are necessary to explore the accuracy of NITs in the diagnosis and assessment of steatosis and fibrosis in the post LT patients with either </w:t>
      </w:r>
      <w:r>
        <w:rPr>
          <w:rFonts w:ascii="Book Antiqua" w:hAnsi="Book Antiqua" w:eastAsia="Book Antiqua" w:cs="Book Antiqua"/>
          <w:i/>
          <w:color w:val="000000"/>
        </w:rPr>
        <w:t>de novo</w:t>
      </w:r>
      <w:r>
        <w:rPr>
          <w:rFonts w:ascii="Book Antiqua" w:hAnsi="Book Antiqua" w:eastAsia="Book Antiqua" w:cs="Book Antiqua"/>
          <w:color w:val="000000"/>
        </w:rPr>
        <w:t xml:space="preserve"> or recurrent MAFLD.</w:t>
      </w:r>
    </w:p>
    <w:p>
      <w:pPr>
        <w:adjustRightInd w:val="0"/>
        <w:snapToGrid w:val="0"/>
        <w:spacing w:line="360" w:lineRule="auto"/>
        <w:ind w:firstLine="720"/>
        <w:jc w:val="both"/>
        <w:rPr>
          <w:rFonts w:ascii="Book Antiqua" w:hAnsi="Book Antiqua"/>
        </w:rPr>
      </w:pPr>
    </w:p>
    <w:p>
      <w:pPr>
        <w:adjustRightInd w:val="0"/>
        <w:snapToGrid w:val="0"/>
        <w:spacing w:line="360" w:lineRule="auto"/>
        <w:jc w:val="both"/>
        <w:rPr>
          <w:rFonts w:ascii="Book Antiqua" w:hAnsi="Book Antiqua"/>
          <w:u w:val="single"/>
        </w:rPr>
      </w:pPr>
      <w:r>
        <w:rPr>
          <w:rFonts w:ascii="Book Antiqua" w:hAnsi="Book Antiqua" w:eastAsia="Book Antiqua" w:cs="Book Antiqua"/>
          <w:b/>
          <w:bCs/>
          <w:color w:val="000000"/>
          <w:u w:val="single"/>
        </w:rPr>
        <w:t>NATURAL HISTORY AND LIVER OUTCOMES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Time-dependent relationships of either </w:t>
      </w:r>
      <w:r>
        <w:rPr>
          <w:rFonts w:ascii="Book Antiqua" w:hAnsi="Book Antiqua" w:eastAsia="Book Antiqua" w:cs="Book Antiqua"/>
          <w:i/>
          <w:color w:val="000000"/>
        </w:rPr>
        <w:t>de novo</w:t>
      </w:r>
      <w:r>
        <w:rPr>
          <w:rFonts w:ascii="Book Antiqua" w:hAnsi="Book Antiqua" w:eastAsia="Book Antiqua" w:cs="Book Antiqua"/>
          <w:color w:val="000000"/>
        </w:rPr>
        <w:t xml:space="preserve"> or recurrent graft steatosis in the post LT patients were found in a few studies. Recurrent graft steatosis was diagnosed by TE in 87.5% of 56 post LT patients at a median time of 75 mo from liver transplantation. Advanced fibrosis was found in 26.8% whereas clinically compensated cirrhosis was found in 5.4% of patients. Recurrent graft steatosis was diagnosed by liver biopsy in 88.2% of 34 post LT patients at a median time of 47 mo from liver transplantation. Recurrent graft steatohepatitis was found in 41.2% of patients and bridging fibrosis was also found in 20.6% of patients who underwent liver biopsy</w:t>
      </w:r>
      <w:r>
        <w:rPr>
          <w:rFonts w:ascii="Book Antiqua" w:hAnsi="Book Antiqua" w:eastAsia="Book Antiqua" w:cs="Book Antiqua"/>
          <w:color w:val="000000"/>
          <w:vertAlign w:val="superscript"/>
        </w:rPr>
        <w:t>[50]</w:t>
      </w:r>
      <w:r>
        <w:rPr>
          <w:rFonts w:ascii="Book Antiqua" w:hAnsi="Book Antiqua" w:eastAsia="Book Antiqua" w:cs="Book Antiqua"/>
          <w:color w:val="000000"/>
        </w:rPr>
        <w:t xml:space="preserve">. Another study also showed that a time-dependent increase in the risk of recurrent graft steatosis approached 100% by 5 years compared to approximately 25% incidence of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in weight-matched controls who were being transplanted for primary biliary cirrhosis/primary sclerosing cholangitis or alcoholic liver cirrhosis</w:t>
      </w:r>
      <w:r>
        <w:rPr>
          <w:rFonts w:ascii="Book Antiqua" w:hAnsi="Book Antiqua" w:eastAsia="Book Antiqua" w:cs="Book Antiqua"/>
          <w:color w:val="000000"/>
          <w:vertAlign w:val="superscript"/>
        </w:rPr>
        <w:t>[51]</w:t>
      </w:r>
      <w:r>
        <w:rPr>
          <w:rFonts w:ascii="Book Antiqua" w:hAnsi="Book Antiqua" w:eastAsia="Book Antiqua" w:cs="Book Antiqua"/>
          <w:color w:val="000000"/>
        </w:rPr>
        <w:t xml:space="preserve">. </w:t>
      </w:r>
      <w:r>
        <w:rPr>
          <w:rFonts w:ascii="Book Antiqua" w:hAnsi="Book Antiqua" w:eastAsia="Book Antiqua" w:cs="Book Antiqua"/>
          <w:i/>
          <w:iCs/>
          <w:color w:val="000000"/>
        </w:rPr>
        <w:t>De novo</w:t>
      </w:r>
      <w:r>
        <w:rPr>
          <w:rFonts w:ascii="Book Antiqua" w:hAnsi="Book Antiqua" w:eastAsia="Book Antiqua" w:cs="Book Antiqua"/>
          <w:color w:val="000000"/>
        </w:rPr>
        <w:t xml:space="preserve"> graft steatosis was found in 36.11% of 252 post LT patients after 5 years of liver transplantation in a study by Tejedor-Tejada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[52]</w:t>
      </w:r>
      <w:r>
        <w:rPr>
          <w:rFonts w:ascii="Book Antiqua" w:hAnsi="Book Antiqua" w:eastAsia="Book Antiqua" w:cs="Book Antiqua"/>
          <w:color w:val="000000"/>
        </w:rPr>
        <w:t xml:space="preserve">. Among the patients with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significant fibrosis (F ≥ 2) was found in 85.6% with NFS, 81.9% with FIB4, 57.9% with APRI, 61.7% with AAR, and 83% with BARD after 5 years post LT. Similarly, 33.3% of 430 post LT liver biopsies from all causes were found to have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or steatohepatitis at a median of 3 years after liver transplantation. The significant risk factor for the development of significant fibrosis is age (OR 1.092, 95%CI: 1.02-1.17) on logistic regression analysis. The annual progression of fibrosis in patients with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was estimated to be 0.4 (interquartile range: 0.2-0.7) per year based on an approximation of fibrosis stage in relation to the number of years after liver transplantation. Insulin use is the only modifiable factor associated with the development of significant fibrosis (F ≥ 2)</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In a study by Vallin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that compared the natural history of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to recurrent graft steatosis,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was found in 67% and recurrent graft steatosis was found in 100% after 1 year. The prevalence of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increased to 69% after 3 years and 78% after 5 years. Steatosis disappeared in 22.5% of patients with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but none of the patients with recurrent graft steatosis disappeared graft steatosis. Recurrent graft steatosis developed advanced fibrosis (stage ≥ 3) in 71.4% of patients whereas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developed advanced fibrosis in only 12.5% of patients after 5 years post LT. Similarly, more frequent graft steatohepatitis was found in the recurrent graft steatosis group compared to the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group (71.4% </w:t>
      </w:r>
      <w:r>
        <w:rPr>
          <w:rFonts w:ascii="Book Antiqua" w:hAnsi="Book Antiqua" w:eastAsia="Book Antiqua" w:cs="Book Antiqua"/>
          <w:i/>
          <w:iCs/>
          <w:color w:val="000000"/>
        </w:rPr>
        <w:t>vs</w:t>
      </w:r>
      <w:r>
        <w:rPr>
          <w:rFonts w:ascii="Book Antiqua" w:hAnsi="Book Antiqua" w:eastAsia="Book Antiqua" w:cs="Book Antiqua"/>
          <w:color w:val="000000"/>
        </w:rPr>
        <w:t xml:space="preserve"> 17.2%,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 </w:t>
      </w:r>
    </w:p>
    <w:p>
      <w:pPr>
        <w:adjustRightInd w:val="0"/>
        <w:snapToGrid w:val="0"/>
        <w:spacing w:line="360" w:lineRule="auto"/>
        <w:ind w:firstLine="720"/>
        <w:jc w:val="both"/>
        <w:rPr>
          <w:rFonts w:ascii="Book Antiqua" w:hAnsi="Book Antiqua" w:eastAsia="Book Antiqua" w:cs="Book Antiqua"/>
          <w:color w:val="000000"/>
        </w:rPr>
      </w:pPr>
      <w:r>
        <w:rPr>
          <w:rFonts w:ascii="Book Antiqua" w:hAnsi="Book Antiqua" w:eastAsia="Book Antiqua" w:cs="Book Antiqua"/>
          <w:color w:val="000000"/>
        </w:rPr>
        <w:t>Studies have shown worse outcomes in patients being transplanted from steatohepatitis with HCC as well as patients being re-transplanted for graft steatohepatitis</w:t>
      </w:r>
      <w:r>
        <w:rPr>
          <w:rFonts w:ascii="Book Antiqua" w:hAnsi="Book Antiqua" w:eastAsia="Book Antiqua" w:cs="Book Antiqua"/>
          <w:color w:val="000000"/>
          <w:vertAlign w:val="superscript"/>
        </w:rPr>
        <w:t>[53,54]</w:t>
      </w:r>
      <w:r>
        <w:rPr>
          <w:rFonts w:ascii="Book Antiqua" w:hAnsi="Book Antiqua" w:eastAsia="Book Antiqua" w:cs="Book Antiqua"/>
          <w:color w:val="000000"/>
        </w:rPr>
        <w:t xml:space="preserve">. </w:t>
      </w:r>
      <w:r>
        <w:rPr>
          <w:rFonts w:ascii="Book Antiqua" w:hAnsi="Book Antiqua" w:eastAsia="Book Antiqua" w:cs="Book Antiqua"/>
          <w:i/>
          <w:iCs/>
          <w:color w:val="000000"/>
        </w:rPr>
        <w:t>De novo</w:t>
      </w:r>
      <w:r>
        <w:rPr>
          <w:rFonts w:ascii="Book Antiqua" w:hAnsi="Book Antiqua" w:eastAsia="Book Antiqua" w:cs="Book Antiqua"/>
          <w:color w:val="000000"/>
        </w:rPr>
        <w:t xml:space="preserve"> neoplasms were generally increased in patients with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compared to controls</w:t>
      </w:r>
      <w:r>
        <w:rPr>
          <w:rFonts w:ascii="Book Antiqua" w:hAnsi="Book Antiqua" w:eastAsia="Book Antiqua" w:cs="Book Antiqua"/>
          <w:color w:val="000000"/>
          <w:vertAlign w:val="superscript"/>
        </w:rPr>
        <w:t>[52]</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 xml:space="preserve">However, there is no literature showed an increase in the incidence of recurrent HCC in post LT patients with either </w:t>
      </w:r>
      <w:r>
        <w:rPr>
          <w:rFonts w:ascii="Book Antiqua" w:hAnsi="Book Antiqua" w:eastAsia="Book Antiqua" w:cs="Book Antiqua"/>
          <w:i/>
          <w:color w:val="000000"/>
        </w:rPr>
        <w:t>de novo</w:t>
      </w:r>
      <w:r>
        <w:rPr>
          <w:rFonts w:ascii="Book Antiqua" w:hAnsi="Book Antiqua" w:eastAsia="Book Antiqua" w:cs="Book Antiqua"/>
          <w:color w:val="000000"/>
        </w:rPr>
        <w:t xml:space="preserve"> or recurrent graft steatosis. </w:t>
      </w:r>
    </w:p>
    <w:p>
      <w:pPr>
        <w:adjustRightInd w:val="0"/>
        <w:snapToGrid w:val="0"/>
        <w:spacing w:line="360" w:lineRule="auto"/>
        <w:ind w:firstLine="720"/>
        <w:jc w:val="both"/>
        <w:rPr>
          <w:rFonts w:ascii="Book Antiqua" w:hAnsi="Book Antiqua"/>
        </w:rPr>
      </w:pPr>
    </w:p>
    <w:p>
      <w:pPr>
        <w:adjustRightInd w:val="0"/>
        <w:snapToGrid w:val="0"/>
        <w:spacing w:line="360" w:lineRule="auto"/>
        <w:jc w:val="both"/>
        <w:rPr>
          <w:rFonts w:ascii="Book Antiqua" w:hAnsi="Book Antiqua"/>
          <w:u w:val="single"/>
        </w:rPr>
      </w:pPr>
      <w:r>
        <w:rPr>
          <w:rFonts w:ascii="Book Antiqua" w:hAnsi="Book Antiqua" w:eastAsia="Book Antiqua" w:cs="Book Antiqua"/>
          <w:b/>
          <w:bCs/>
          <w:color w:val="000000"/>
          <w:u w:val="single"/>
        </w:rPr>
        <w:t>PATIENT AND GRAFT SURVIVAL</w:t>
      </w:r>
    </w:p>
    <w:p>
      <w:pPr>
        <w:adjustRightInd w:val="0"/>
        <w:snapToGrid w:val="0"/>
        <w:spacing w:line="360" w:lineRule="auto"/>
        <w:jc w:val="both"/>
        <w:rPr>
          <w:rFonts w:ascii="Book Antiqua" w:hAnsi="Book Antiqua" w:eastAsia="Book Antiqua" w:cs="Book Antiqua"/>
          <w:color w:val="000000"/>
          <w:vertAlign w:val="superscript"/>
        </w:rPr>
      </w:pPr>
      <w:r>
        <w:rPr>
          <w:rFonts w:ascii="Book Antiqua" w:hAnsi="Book Antiqua" w:eastAsia="Book Antiqua" w:cs="Book Antiqua"/>
          <w:color w:val="000000"/>
        </w:rPr>
        <w:t xml:space="preserve">In a large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cohort studied by Galvin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there is no significant difference in the short term (1 year) or long-term survival up to 15 years of patients with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w:t>
      </w:r>
      <w:r>
        <w:rPr>
          <w:rFonts w:ascii="Book Antiqua" w:hAnsi="Book Antiqua" w:eastAsia="Book Antiqua" w:cs="Book Antiqua"/>
          <w:i/>
          <w:iCs/>
          <w:color w:val="000000"/>
        </w:rPr>
        <w:t>n</w:t>
      </w:r>
      <w:r>
        <w:rPr>
          <w:rFonts w:ascii="Book Antiqua" w:hAnsi="Book Antiqua" w:eastAsia="Book Antiqua" w:cs="Book Antiqua"/>
          <w:color w:val="000000"/>
        </w:rPr>
        <w:t xml:space="preserve"> = 143) compared to those without graft steatosis (</w:t>
      </w:r>
      <w:r>
        <w:rPr>
          <w:rFonts w:ascii="Book Antiqua" w:hAnsi="Book Antiqua" w:eastAsia="Book Antiqua" w:cs="Book Antiqua"/>
          <w:i/>
          <w:iCs/>
          <w:color w:val="000000"/>
        </w:rPr>
        <w:t>n</w:t>
      </w:r>
      <w:r>
        <w:rPr>
          <w:rFonts w:ascii="Book Antiqua" w:hAnsi="Book Antiqua" w:eastAsia="Book Antiqua" w:cs="Book Antiqua"/>
          <w:color w:val="000000"/>
        </w:rPr>
        <w:t xml:space="preserve"> = 287) (log-rank 0.54). In another study by Narayanan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neither graft steatosis nor steatohepatitis (regardless of </w:t>
      </w:r>
      <w:r>
        <w:rPr>
          <w:rFonts w:ascii="Book Antiqua" w:hAnsi="Book Antiqua" w:eastAsia="Book Antiqua" w:cs="Book Antiqua"/>
          <w:i/>
          <w:color w:val="000000"/>
        </w:rPr>
        <w:t>de novo</w:t>
      </w:r>
      <w:r>
        <w:rPr>
          <w:rFonts w:ascii="Book Antiqua" w:hAnsi="Book Antiqua" w:eastAsia="Book Antiqua" w:cs="Book Antiqua"/>
          <w:color w:val="000000"/>
        </w:rPr>
        <w:t xml:space="preserve"> or recurrent) was associated with patient mortality at 1 year after adjusting other patient characteristics (</w:t>
      </w:r>
      <w:r>
        <w:rPr>
          <w:rFonts w:ascii="Book Antiqua" w:hAnsi="Book Antiqua" w:eastAsia="Book Antiqua" w:cs="Book Antiqua"/>
          <w:i/>
          <w:iCs/>
          <w:color w:val="000000"/>
        </w:rPr>
        <w:t>P</w:t>
      </w:r>
      <w:r>
        <w:rPr>
          <w:rFonts w:ascii="Book Antiqua" w:hAnsi="Book Antiqua" w:eastAsia="Book Antiqua" w:cs="Book Antiqua"/>
          <w:color w:val="000000"/>
        </w:rPr>
        <w:t xml:space="preserve"> = 0.25). De novo steatosis did not statistically significant impact patient survival (time-dependent HR 1.36, 95%CI: 0.99-1.87, </w:t>
      </w:r>
      <w:r>
        <w:rPr>
          <w:rFonts w:ascii="Book Antiqua" w:hAnsi="Book Antiqua" w:eastAsia="Book Antiqua" w:cs="Book Antiqua"/>
          <w:i/>
          <w:iCs/>
          <w:color w:val="000000"/>
        </w:rPr>
        <w:t>P</w:t>
      </w:r>
      <w:r>
        <w:rPr>
          <w:rFonts w:ascii="Book Antiqua" w:hAnsi="Book Antiqua" w:eastAsia="Book Antiqua" w:cs="Book Antiqua"/>
          <w:color w:val="000000"/>
        </w:rPr>
        <w:t xml:space="preserve"> = 0.057) or graft survival (time-dependent HR 1.26, 95%CI: 0.92-1.72, </w:t>
      </w:r>
      <w:r>
        <w:rPr>
          <w:rFonts w:ascii="Book Antiqua" w:hAnsi="Book Antiqua" w:eastAsia="Book Antiqua" w:cs="Book Antiqua"/>
          <w:i/>
          <w:iCs/>
          <w:color w:val="000000"/>
        </w:rPr>
        <w:t>P</w:t>
      </w:r>
      <w:r>
        <w:rPr>
          <w:rFonts w:ascii="Book Antiqua" w:hAnsi="Book Antiqua" w:eastAsia="Book Antiqua" w:cs="Book Antiqua"/>
          <w:color w:val="000000"/>
        </w:rPr>
        <w:t xml:space="preserve"> = 0.15) after excluding patients with pretransplant hepatic steatosis. Graft survival was not affected by time-dependent graft steatosis nor pre-transplant steatohepatitis. None of the cohorts required re-transplantation due to recurrent steatohepatitis. The study did not show any significant difference in death and fibrosis progression between patients with biopsy-proven </w:t>
      </w:r>
      <w:r>
        <w:rPr>
          <w:rFonts w:ascii="Book Antiqua" w:hAnsi="Book Antiqua" w:eastAsia="Book Antiqua" w:cs="Book Antiqua"/>
          <w:i/>
          <w:color w:val="000000"/>
        </w:rPr>
        <w:t>de novo</w:t>
      </w:r>
      <w:r>
        <w:rPr>
          <w:rFonts w:ascii="Book Antiqua" w:hAnsi="Book Antiqua" w:eastAsia="Book Antiqua" w:cs="Book Antiqua"/>
          <w:color w:val="000000"/>
        </w:rPr>
        <w:t xml:space="preserve"> </w:t>
      </w:r>
      <w:r>
        <w:rPr>
          <w:rFonts w:ascii="Book Antiqua" w:hAnsi="Book Antiqua" w:eastAsia="Book Antiqua" w:cs="Book Antiqua"/>
          <w:i/>
          <w:iCs/>
          <w:color w:val="000000"/>
        </w:rPr>
        <w:t>vs</w:t>
      </w:r>
      <w:r>
        <w:rPr>
          <w:rFonts w:ascii="Book Antiqua" w:hAnsi="Book Antiqua" w:eastAsia="Book Antiqua" w:cs="Book Antiqua"/>
          <w:color w:val="000000"/>
        </w:rPr>
        <w:t xml:space="preserve"> recurrent steatohepatitis</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In a study of 252 post LT patients by Tejedor-Tejada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[52]</w:t>
      </w:r>
      <w:r>
        <w:rPr>
          <w:rFonts w:ascii="Book Antiqua" w:hAnsi="Book Antiqua" w:eastAsia="Book Antiqua" w:cs="Book Antiqua"/>
          <w:color w:val="000000"/>
        </w:rPr>
        <w:t xml:space="preserve">, there is no significant difference in the medium and long-term survival between patients with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and controls</w:t>
      </w:r>
      <w:r>
        <w:rPr>
          <w:rFonts w:ascii="Book Antiqua" w:hAnsi="Book Antiqua" w:eastAsia="Book Antiqua" w:cs="Book Antiqua"/>
          <w:color w:val="000000"/>
          <w:vertAlign w:val="superscript"/>
        </w:rPr>
        <w:t>[52]</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u w:val="single"/>
        </w:rPr>
      </w:pPr>
      <w:r>
        <w:rPr>
          <w:rFonts w:ascii="Book Antiqua" w:hAnsi="Book Antiqua" w:eastAsia="Book Antiqua" w:cs="Book Antiqua"/>
          <w:b/>
          <w:bCs/>
          <w:color w:val="000000"/>
          <w:u w:val="single"/>
        </w:rPr>
        <w:t xml:space="preserve">EXTRAHEPATIC OUTCOMES </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MAFLD, by definition, is associated with obesity, IR, dyslipidemia, and hypertension, and those conditions have an important impact on transplanted patient outcomes. MAFLD and MetS are intertwined, and this is evident in post-transplant patients that develop MAFLD, either </w:t>
      </w:r>
      <w:r>
        <w:rPr>
          <w:rFonts w:ascii="Book Antiqua" w:hAnsi="Book Antiqua" w:eastAsia="Book Antiqua" w:cs="Book Antiqua"/>
          <w:i/>
          <w:color w:val="000000"/>
        </w:rPr>
        <w:t>de novo</w:t>
      </w:r>
      <w:r>
        <w:rPr>
          <w:rFonts w:ascii="Book Antiqua" w:hAnsi="Book Antiqua" w:eastAsia="Book Antiqua" w:cs="Book Antiqua"/>
          <w:color w:val="000000"/>
        </w:rPr>
        <w:t xml:space="preserve"> or recurrent. In recurrent MAFLD, the MetS risk factors that exist before transplant will persist. In </w:t>
      </w:r>
      <w:r>
        <w:rPr>
          <w:rFonts w:ascii="Book Antiqua" w:hAnsi="Book Antiqua" w:eastAsia="Book Antiqua" w:cs="Book Antiqua"/>
          <w:i/>
          <w:color w:val="000000"/>
        </w:rPr>
        <w:t>de novo</w:t>
      </w:r>
      <w:r>
        <w:rPr>
          <w:rFonts w:ascii="Book Antiqua" w:hAnsi="Book Antiqua" w:eastAsia="Book Antiqua" w:cs="Book Antiqua"/>
          <w:color w:val="000000"/>
        </w:rPr>
        <w:t xml:space="preserve"> MALFD, those risk factors are triggered by immunosuppression (IS) or rapid weight gain after transplant. In both cases, patients carry the same metabolic profile: IR, dyslipidemia, hypertension, and obesity. Indeed, one-third of patients develop DM and obesity in 3 years post-transplant</w:t>
      </w:r>
      <w:r>
        <w:rPr>
          <w:rFonts w:ascii="Book Antiqua" w:hAnsi="Book Antiqua" w:eastAsia="Book Antiqua" w:cs="Book Antiqua"/>
          <w:color w:val="000000"/>
          <w:vertAlign w:val="superscript"/>
        </w:rPr>
        <w:t>[55]</w:t>
      </w:r>
      <w:r>
        <w:rPr>
          <w:rFonts w:ascii="Book Antiqua" w:hAnsi="Book Antiqua" w:eastAsia="Book Antiqua" w:cs="Book Antiqua"/>
          <w:color w:val="000000"/>
        </w:rPr>
        <w:t xml:space="preserve">. Another common element between </w:t>
      </w:r>
      <w:r>
        <w:rPr>
          <w:rFonts w:ascii="Book Antiqua" w:hAnsi="Book Antiqua" w:eastAsia="Book Antiqua" w:cs="Book Antiqua"/>
          <w:i/>
          <w:color w:val="000000"/>
        </w:rPr>
        <w:t>de novo</w:t>
      </w:r>
      <w:r>
        <w:rPr>
          <w:rFonts w:ascii="Book Antiqua" w:hAnsi="Book Antiqua" w:eastAsia="Book Antiqua" w:cs="Book Antiqua"/>
          <w:color w:val="000000"/>
        </w:rPr>
        <w:t xml:space="preserve"> and recurrent MAFLD is the use of IS after transplant. Steroids, CNIs are known to cause hypertension, hyperglycemia. mTOR inhibitors often triggers hyperlipidemia in post-transplant patients.</w:t>
      </w:r>
    </w:p>
    <w:p>
      <w:pPr>
        <w:adjustRightInd w:val="0"/>
        <w:snapToGrid w:val="0"/>
        <w:spacing w:line="360" w:lineRule="auto"/>
        <w:ind w:firstLine="720"/>
        <w:jc w:val="both"/>
        <w:rPr>
          <w:rFonts w:ascii="Book Antiqua" w:hAnsi="Book Antiqua"/>
        </w:rPr>
      </w:pPr>
      <w:r>
        <w:rPr>
          <w:rFonts w:ascii="Book Antiqua" w:hAnsi="Book Antiqua" w:eastAsia="Book Antiqua" w:cs="Book Antiqua"/>
          <w:color w:val="000000"/>
        </w:rPr>
        <w:t>The evidence shows that transplanted patients with recurrent graft steatosis have an increased rate of DM, dyslipidemia, and weight gain</w:t>
      </w:r>
      <w:r>
        <w:rPr>
          <w:rFonts w:ascii="Book Antiqua" w:hAnsi="Book Antiqua" w:eastAsia="Book Antiqua" w:cs="Book Antiqua"/>
          <w:color w:val="000000"/>
          <w:vertAlign w:val="superscript"/>
        </w:rPr>
        <w:t>[56]</w:t>
      </w:r>
      <w:r>
        <w:rPr>
          <w:rFonts w:ascii="Book Antiqua" w:hAnsi="Book Antiqua" w:eastAsia="Book Antiqua" w:cs="Book Antiqua"/>
          <w:color w:val="000000"/>
        </w:rPr>
        <w:t xml:space="preserve">. There is reciprocity between MAFLD and MetS. Transplanted patients with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are five times more likely to be obese and two times more likely to have DM</w:t>
      </w:r>
      <w:r>
        <w:rPr>
          <w:rFonts w:ascii="Book Antiqua" w:hAnsi="Book Antiqua" w:eastAsia="Book Antiqua" w:cs="Book Antiqua"/>
          <w:color w:val="000000"/>
          <w:vertAlign w:val="superscript"/>
        </w:rPr>
        <w:t>[57]</w:t>
      </w:r>
      <w:r>
        <w:rPr>
          <w:rFonts w:ascii="Book Antiqua" w:hAnsi="Book Antiqua" w:eastAsia="Book Antiqua" w:cs="Book Antiqua"/>
          <w:color w:val="000000"/>
        </w:rPr>
        <w:t xml:space="preserve">. On the other hand, Sprinzl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[58]</w:t>
      </w:r>
      <w:r>
        <w:rPr>
          <w:rFonts w:ascii="Book Antiqua" w:hAnsi="Book Antiqua" w:eastAsia="Book Antiqua" w:cs="Book Antiqua"/>
          <w:color w:val="000000"/>
        </w:rPr>
        <w:t xml:space="preserve"> reported that almost one-third of patients who underwent a LT in his cohort developed MetS, linked to graft steatosis. Indeed, obesity and dyslipidemia were predictors for the development of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within one year post LT</w:t>
      </w:r>
      <w:r>
        <w:rPr>
          <w:rFonts w:ascii="Book Antiqua" w:hAnsi="Book Antiqua" w:eastAsia="Book Antiqua" w:cs="Book Antiqua"/>
          <w:color w:val="000000"/>
          <w:vertAlign w:val="superscript"/>
        </w:rPr>
        <w:t>[58]</w:t>
      </w:r>
      <w:r>
        <w:rPr>
          <w:rFonts w:ascii="Book Antiqua" w:hAnsi="Book Antiqua" w:eastAsia="Book Antiqua" w:cs="Book Antiqua"/>
          <w:color w:val="000000"/>
        </w:rPr>
        <w:t xml:space="preserve">. </w:t>
      </w:r>
    </w:p>
    <w:p>
      <w:pPr>
        <w:adjustRightInd w:val="0"/>
        <w:snapToGrid w:val="0"/>
        <w:spacing w:line="360" w:lineRule="auto"/>
        <w:ind w:firstLine="720"/>
        <w:jc w:val="both"/>
        <w:rPr>
          <w:rFonts w:ascii="Book Antiqua" w:hAnsi="Book Antiqua"/>
        </w:rPr>
      </w:pPr>
      <w:r>
        <w:rPr>
          <w:rFonts w:ascii="Book Antiqua" w:hAnsi="Book Antiqua" w:eastAsia="Book Antiqua" w:cs="Book Antiqua"/>
          <w:color w:val="000000"/>
        </w:rPr>
        <w:t>The most common cause of death in the population with steatohepatitis are cardiovascular (CV) disease and malignancies</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It is easy to extrapolate that the CV and malignancies are also a significant cause of mobility and mortality in post-transplant patients who develop MASH, either </w:t>
      </w:r>
      <w:r>
        <w:rPr>
          <w:rFonts w:ascii="Book Antiqua" w:hAnsi="Book Antiqua" w:eastAsia="Book Antiqua" w:cs="Book Antiqua"/>
          <w:i/>
          <w:color w:val="000000"/>
        </w:rPr>
        <w:t>de novo</w:t>
      </w:r>
      <w:r>
        <w:rPr>
          <w:rFonts w:ascii="Book Antiqua" w:hAnsi="Book Antiqua" w:eastAsia="Book Antiqua" w:cs="Book Antiqua"/>
          <w:color w:val="000000"/>
        </w:rPr>
        <w:t xml:space="preserve"> or recurrent. CV events included myocardial infarction, angina, ischemic stroke, sudden death, and peripheral artery disease. Extrahepatic malignancy included urology, head and neck, skin, lung, hematological, gynecological, gastrointestinal, and brain cancer. Bhati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[50]</w:t>
      </w:r>
      <w:r>
        <w:rPr>
          <w:rFonts w:ascii="Book Antiqua" w:hAnsi="Book Antiqua" w:eastAsia="Book Antiqua" w:cs="Book Antiqua"/>
          <w:color w:val="000000"/>
        </w:rPr>
        <w:t xml:space="preserve"> showed that mortality was attributed to cancer in 25%, infections in 25%, and CV complications in 21% in post LT patients with recurrent graft steatosis</w:t>
      </w:r>
      <w:r>
        <w:rPr>
          <w:rFonts w:ascii="Book Antiqua" w:hAnsi="Book Antiqua" w:eastAsia="Book Antiqua" w:cs="Book Antiqua"/>
          <w:color w:val="000000"/>
          <w:vertAlign w:val="superscript"/>
        </w:rPr>
        <w:t>[50]</w:t>
      </w:r>
      <w:r>
        <w:rPr>
          <w:rFonts w:ascii="Book Antiqua" w:hAnsi="Book Antiqua" w:eastAsia="Book Antiqua" w:cs="Book Antiqua"/>
          <w:color w:val="000000"/>
        </w:rPr>
        <w:t xml:space="preserve">. Gitto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[57]</w:t>
      </w:r>
      <w:r>
        <w:rPr>
          <w:rFonts w:ascii="Book Antiqua" w:hAnsi="Book Antiqua" w:eastAsia="Book Antiqua" w:cs="Book Antiqua"/>
          <w:color w:val="000000"/>
        </w:rPr>
        <w:t xml:space="preserve"> demonstrated that post LT patients with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had an increased risk for CV disease and extrahepatic cancers. Specific factors associated with CV disease in the post-transplant setting are age &gt; 55 years old, male sex, DM, and kidney failure</w:t>
      </w:r>
      <w:r>
        <w:rPr>
          <w:rFonts w:ascii="Book Antiqua" w:hAnsi="Book Antiqua" w:eastAsia="Book Antiqua" w:cs="Book Antiqua"/>
          <w:color w:val="000000"/>
          <w:vertAlign w:val="superscript"/>
        </w:rPr>
        <w:t>[59]</w:t>
      </w:r>
      <w:r>
        <w:rPr>
          <w:rFonts w:ascii="Book Antiqua" w:hAnsi="Book Antiqua" w:eastAsia="Book Antiqua" w:cs="Book Antiqua"/>
          <w:color w:val="000000"/>
        </w:rPr>
        <w:t xml:space="preserve">. In a study by Tejedor-Tejada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[52]</w:t>
      </w:r>
      <w:r>
        <w:rPr>
          <w:rFonts w:ascii="Book Antiqua" w:hAnsi="Book Antiqua" w:eastAsia="Book Antiqua" w:cs="Book Antiqua"/>
          <w:color w:val="000000"/>
        </w:rPr>
        <w:t xml:space="preserve">, CV events were found more frequently in patients with post LT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than controls (23.08% </w:t>
      </w:r>
      <w:r>
        <w:rPr>
          <w:rFonts w:ascii="Book Antiqua" w:hAnsi="Book Antiqua" w:eastAsia="Book Antiqua" w:cs="Book Antiqua"/>
          <w:i/>
          <w:iCs/>
          <w:color w:val="000000"/>
        </w:rPr>
        <w:t>vs</w:t>
      </w:r>
      <w:r>
        <w:rPr>
          <w:rFonts w:ascii="Book Antiqua" w:hAnsi="Book Antiqua" w:eastAsia="Book Antiqua" w:cs="Book Antiqua"/>
          <w:color w:val="000000"/>
        </w:rPr>
        <w:t xml:space="preserve"> 19.88%). Similarly, </w:t>
      </w:r>
      <w:r>
        <w:rPr>
          <w:rFonts w:ascii="Book Antiqua" w:hAnsi="Book Antiqua" w:eastAsia="Book Antiqua" w:cs="Book Antiqua"/>
          <w:i/>
          <w:color w:val="000000"/>
        </w:rPr>
        <w:t>de novo</w:t>
      </w:r>
      <w:r>
        <w:rPr>
          <w:rFonts w:ascii="Book Antiqua" w:hAnsi="Book Antiqua" w:eastAsia="Book Antiqua" w:cs="Book Antiqua"/>
          <w:color w:val="000000"/>
        </w:rPr>
        <w:t xml:space="preserve"> malignancies were found more in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group compared to control (24.18% </w:t>
      </w:r>
      <w:r>
        <w:rPr>
          <w:rFonts w:ascii="Book Antiqua" w:hAnsi="Book Antiqua" w:eastAsia="Book Antiqua" w:cs="Book Antiqua"/>
          <w:i/>
          <w:iCs/>
          <w:color w:val="000000"/>
        </w:rPr>
        <w:t>vs</w:t>
      </w:r>
      <w:r>
        <w:rPr>
          <w:rFonts w:ascii="Book Antiqua" w:hAnsi="Book Antiqua" w:eastAsia="Book Antiqua" w:cs="Book Antiqua"/>
          <w:color w:val="000000"/>
        </w:rPr>
        <w:t xml:space="preserve"> 19.25%)</w:t>
      </w:r>
      <w:r>
        <w:rPr>
          <w:rFonts w:ascii="Book Antiqua" w:hAnsi="Book Antiqua" w:eastAsia="Book Antiqua" w:cs="Book Antiqua"/>
          <w:color w:val="000000"/>
          <w:vertAlign w:val="superscript"/>
        </w:rPr>
        <w:t>[52]</w:t>
      </w:r>
    </w:p>
    <w:p>
      <w:pPr>
        <w:adjustRightInd w:val="0"/>
        <w:snapToGrid w:val="0"/>
        <w:spacing w:line="360" w:lineRule="auto"/>
        <w:ind w:firstLine="720"/>
        <w:jc w:val="both"/>
        <w:rPr>
          <w:rFonts w:ascii="Book Antiqua" w:hAnsi="Book Antiqua"/>
        </w:rPr>
      </w:pPr>
    </w:p>
    <w:p>
      <w:pPr>
        <w:adjustRightInd w:val="0"/>
        <w:snapToGrid w:val="0"/>
        <w:spacing w:line="360" w:lineRule="auto"/>
        <w:jc w:val="both"/>
        <w:rPr>
          <w:rFonts w:ascii="Book Antiqua" w:hAnsi="Book Antiqua"/>
          <w:u w:val="single"/>
        </w:rPr>
      </w:pPr>
      <w:r>
        <w:rPr>
          <w:rFonts w:ascii="Book Antiqua" w:hAnsi="Book Antiqua" w:eastAsia="Book Antiqua" w:cs="Book Antiqua"/>
          <w:b/>
          <w:bCs/>
          <w:color w:val="000000"/>
          <w:u w:val="single"/>
        </w:rPr>
        <w:t>MANAGEMENT</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There is very scarce data about post LT </w:t>
      </w:r>
      <w:r>
        <w:rPr>
          <w:rFonts w:ascii="Book Antiqua" w:hAnsi="Book Antiqua" w:eastAsia="Book Antiqua" w:cs="Book Antiqua"/>
          <w:i/>
          <w:color w:val="000000"/>
        </w:rPr>
        <w:t>de novo</w:t>
      </w:r>
      <w:r>
        <w:rPr>
          <w:rFonts w:ascii="Book Antiqua" w:hAnsi="Book Antiqua" w:eastAsia="Book Antiqua" w:cs="Book Antiqua"/>
          <w:color w:val="000000"/>
        </w:rPr>
        <w:t xml:space="preserve"> and recurrent MAFLD management, but recommendations can be drawn from the treatment of MAFLD in the general population. In general, prevention of MetS and gaining weight is the best approach in post-transplant patients. Overall management is summarized in Table 1 and Figure 1.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bCs/>
        </w:rPr>
      </w:pPr>
      <w:r>
        <w:rPr>
          <w:rFonts w:ascii="Book Antiqua" w:hAnsi="Book Antiqua" w:eastAsia="Book Antiqua" w:cs="Book Antiqua"/>
          <w:b/>
          <w:bCs/>
          <w:i/>
          <w:iCs/>
          <w:color w:val="000000"/>
        </w:rPr>
        <w:t>Lifestyle modifications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Lifestyle modifications are the backbone of the treatment of MAFLD. This approach can target specific components of MetS and is the recommended first treatment for hepatic steatosis</w:t>
      </w:r>
      <w:r>
        <w:rPr>
          <w:rFonts w:ascii="Book Antiqua" w:hAnsi="Book Antiqua" w:eastAsia="Book Antiqua" w:cs="Book Antiqua"/>
          <w:color w:val="000000"/>
          <w:vertAlign w:val="superscript"/>
        </w:rPr>
        <w:t>[29,60]</w:t>
      </w:r>
      <w:r>
        <w:rPr>
          <w:rFonts w:ascii="Book Antiqua" w:hAnsi="Book Antiqua" w:eastAsia="Book Antiqua" w:cs="Book Antiqua"/>
          <w:color w:val="000000"/>
        </w:rPr>
        <w:t xml:space="preserve">. Fussner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[61]</w:t>
      </w:r>
      <w:r>
        <w:rPr>
          <w:rFonts w:ascii="Book Antiqua" w:hAnsi="Book Antiqua" w:eastAsia="Book Antiqua" w:cs="Book Antiqua"/>
          <w:color w:val="000000"/>
        </w:rPr>
        <w:t xml:space="preserve"> showed that an increase in BMI was a concrete risk factor for MetS at one-year post-transplant. Hence, avoiding excessive weight gain in the immediate post-transplant setting can help decrease the incidence of MetS. Lifestyle modifications include various and multidisciplinary strategies like physical activity, personalized diet, and behavioral interventions to hold weight gain. Loss of 3%-5% of the body weight showed improved steatosis, and loss of 7%-10% of body weight improved steatohepatitis on a report by Vilar-Gomez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[62]</w:t>
      </w:r>
      <w:r>
        <w:rPr>
          <w:rFonts w:ascii="Book Antiqua" w:hAnsi="Book Antiqua" w:eastAsia="Book Antiqua" w:cs="Book Antiqua"/>
          <w:color w:val="000000"/>
        </w:rPr>
        <w:t>. Evidence shows that decreasing the caloric intake by 750-1000 kcal/d or by 30% resulted in improved IR and hepatic steatosis</w:t>
      </w:r>
      <w:r>
        <w:rPr>
          <w:rFonts w:ascii="Book Antiqua" w:hAnsi="Book Antiqua" w:eastAsia="Book Antiqua" w:cs="Book Antiqua"/>
          <w:color w:val="000000"/>
          <w:vertAlign w:val="superscript"/>
        </w:rPr>
        <w:t>[63,64]</w:t>
      </w:r>
      <w:r>
        <w:rPr>
          <w:rFonts w:ascii="Book Antiqua" w:hAnsi="Book Antiqua" w:eastAsia="Book Antiqua" w:cs="Book Antiqua"/>
          <w:color w:val="000000"/>
        </w:rPr>
        <w:t>. The literature also shows that high cholesterol diets can trigger steatohepatitis in a mice model</w:t>
      </w:r>
      <w:r>
        <w:rPr>
          <w:rFonts w:ascii="Book Antiqua" w:hAnsi="Book Antiqua" w:eastAsia="Book Antiqua" w:cs="Book Antiqua"/>
          <w:color w:val="000000"/>
          <w:vertAlign w:val="superscript"/>
        </w:rPr>
        <w:t>[65]</w:t>
      </w:r>
      <w:r>
        <w:rPr>
          <w:rFonts w:ascii="Book Antiqua" w:hAnsi="Book Antiqua" w:eastAsia="Book Antiqua" w:cs="Book Antiqua"/>
          <w:color w:val="000000"/>
        </w:rPr>
        <w:t>. Additionally, the European Association for the Study of the Liver (EASL) recommends avoiding fructose intake since it is associated with hepatic steatosis</w:t>
      </w:r>
      <w:r>
        <w:rPr>
          <w:rFonts w:ascii="Book Antiqua" w:hAnsi="Book Antiqua" w:eastAsia="Book Antiqua" w:cs="Book Antiqua"/>
          <w:color w:val="000000"/>
          <w:vertAlign w:val="superscript"/>
        </w:rPr>
        <w:t>[60]</w:t>
      </w:r>
      <w:r>
        <w:rPr>
          <w:rFonts w:ascii="Book Antiqua" w:hAnsi="Book Antiqua" w:eastAsia="Book Antiqua" w:cs="Book Antiqua"/>
          <w:color w:val="000000"/>
        </w:rPr>
        <w:t>. The American Association for the Study of Liver Diseases recommends abstinence of heavy alcohol drinking (more than four standard drinks on any day or more than 14 drinks per week in men or more than three drinks on any day or seven drinks per week in women)</w:t>
      </w:r>
      <w:r>
        <w:rPr>
          <w:rFonts w:ascii="Book Antiqua" w:hAnsi="Book Antiqua" w:eastAsia="Book Antiqua" w:cs="Book Antiqua"/>
          <w:color w:val="000000"/>
          <w:vertAlign w:val="superscript"/>
        </w:rPr>
        <w:t>[29]</w:t>
      </w:r>
      <w:r>
        <w:rPr>
          <w:rFonts w:ascii="Book Antiqua" w:hAnsi="Book Antiqua" w:eastAsia="Book Antiqua" w:cs="Book Antiqua"/>
          <w:color w:val="000000"/>
        </w:rPr>
        <w:t>. In comparison, EASL recommends keeping the alcohol consumption below 30 g in men and 20 g in women since there is evidence of a decrease in the prevalence of hepatic steatosis with moderate alcohol</w:t>
      </w:r>
      <w:r>
        <w:rPr>
          <w:rFonts w:ascii="Book Antiqua" w:hAnsi="Book Antiqua" w:eastAsia="Book Antiqua" w:cs="Book Antiqua"/>
          <w:color w:val="000000"/>
          <w:vertAlign w:val="superscript"/>
        </w:rPr>
        <w:t>[60]</w:t>
      </w:r>
      <w:r>
        <w:rPr>
          <w:rFonts w:ascii="Book Antiqua" w:hAnsi="Book Antiqua" w:eastAsia="Book Antiqua" w:cs="Book Antiqua"/>
          <w:color w:val="000000"/>
        </w:rPr>
        <w:t>. Interestingly, coffee consumption has been associated with fibrosis risk reduction</w:t>
      </w:r>
      <w:r>
        <w:rPr>
          <w:rFonts w:ascii="Book Antiqua" w:hAnsi="Book Antiqua" w:eastAsia="Book Antiqua" w:cs="Book Antiqua"/>
          <w:color w:val="000000"/>
          <w:vertAlign w:val="superscript"/>
        </w:rPr>
        <w:t>[66]</w:t>
      </w:r>
      <w:r>
        <w:rPr>
          <w:rFonts w:ascii="Book Antiqua" w:hAnsi="Book Antiqua" w:eastAsia="Book Antiqua" w:cs="Book Antiqua"/>
          <w:color w:val="000000"/>
        </w:rPr>
        <w:t>.</w:t>
      </w:r>
    </w:p>
    <w:p>
      <w:pPr>
        <w:adjustRightInd w:val="0"/>
        <w:snapToGrid w:val="0"/>
        <w:spacing w:line="360" w:lineRule="auto"/>
        <w:ind w:firstLine="720"/>
        <w:jc w:val="both"/>
        <w:rPr>
          <w:rFonts w:ascii="Book Antiqua" w:hAnsi="Book Antiqua" w:eastAsia="Book Antiqua" w:cs="Book Antiqua"/>
          <w:color w:val="000000"/>
        </w:rPr>
      </w:pPr>
      <w:r>
        <w:rPr>
          <w:rFonts w:ascii="Book Antiqua" w:hAnsi="Book Antiqua" w:eastAsia="Book Antiqua" w:cs="Book Antiqua"/>
          <w:color w:val="000000"/>
        </w:rPr>
        <w:t xml:space="preserve">In terms of exercise, Kistler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[67]</w:t>
      </w:r>
      <w:r>
        <w:rPr>
          <w:rFonts w:ascii="Book Antiqua" w:hAnsi="Book Antiqua" w:eastAsia="Book Antiqua" w:cs="Book Antiqua"/>
          <w:color w:val="000000"/>
        </w:rPr>
        <w:t xml:space="preserve"> reported that vigorous physical activity held fibrosis progression in hepatic steatosis. The combination of caloric restriction and exercise resulted in weight loss associated with histological improvement of steatohepatitis</w:t>
      </w:r>
      <w:r>
        <w:rPr>
          <w:rFonts w:ascii="Book Antiqua" w:hAnsi="Book Antiqua" w:eastAsia="Book Antiqua" w:cs="Book Antiqua"/>
          <w:color w:val="000000"/>
          <w:vertAlign w:val="superscript"/>
        </w:rPr>
        <w:t>[62]</w:t>
      </w:r>
      <w:r>
        <w:rPr>
          <w:rFonts w:ascii="Book Antiqua" w:hAnsi="Book Antiqua" w:eastAsia="Book Antiqua" w:cs="Book Antiqua"/>
          <w:color w:val="000000"/>
        </w:rPr>
        <w:t xml:space="preserve">. However, a trial of dietary counseling and exercise </w:t>
      </w:r>
      <w:r>
        <w:rPr>
          <w:rFonts w:ascii="Book Antiqua" w:hAnsi="Book Antiqua" w:eastAsia="Book Antiqua" w:cs="Book Antiqua"/>
          <w:i/>
          <w:iCs/>
          <w:color w:val="000000"/>
        </w:rPr>
        <w:t>vs</w:t>
      </w:r>
      <w:r>
        <w:rPr>
          <w:rFonts w:ascii="Book Antiqua" w:hAnsi="Book Antiqua" w:eastAsia="Book Antiqua" w:cs="Book Antiqua"/>
          <w:color w:val="000000"/>
        </w:rPr>
        <w:t xml:space="preserve"> standard of care after liver transplantation reported only a moderate benefit; still, adhesion to the program was achieved on only 37% of the patients</w:t>
      </w:r>
      <w:r>
        <w:rPr>
          <w:rFonts w:ascii="Book Antiqua" w:hAnsi="Book Antiqua" w:eastAsia="Book Antiqua" w:cs="Book Antiqua"/>
          <w:color w:val="000000"/>
          <w:vertAlign w:val="superscript"/>
        </w:rPr>
        <w:t>[68]</w:t>
      </w:r>
      <w:r>
        <w:rPr>
          <w:rFonts w:ascii="Book Antiqua" w:hAnsi="Book Antiqua" w:eastAsia="Book Antiqua" w:cs="Book Antiqua"/>
          <w:color w:val="000000"/>
        </w:rPr>
        <w:t>. Therefore, the recommendation for post LT patients with MAFLD is weight loss through diet and exercise.</w:t>
      </w:r>
    </w:p>
    <w:p>
      <w:pPr>
        <w:adjustRightInd w:val="0"/>
        <w:snapToGrid w:val="0"/>
        <w:spacing w:line="360" w:lineRule="auto"/>
        <w:ind w:firstLine="720"/>
        <w:jc w:val="both"/>
        <w:rPr>
          <w:rFonts w:ascii="Book Antiqua" w:hAnsi="Book Antiqua"/>
        </w:rPr>
      </w:pPr>
      <w:r>
        <w:rPr>
          <w:rFonts w:ascii="Book Antiqua" w:hAnsi="Book Antiqua" w:eastAsia="Book Antiqua" w:cs="Book Antiqua"/>
          <w:color w:val="000000"/>
        </w:rPr>
        <w:t xml:space="preserve"> </w:t>
      </w:r>
    </w:p>
    <w:p>
      <w:pPr>
        <w:adjustRightInd w:val="0"/>
        <w:snapToGrid w:val="0"/>
        <w:spacing w:line="360" w:lineRule="auto"/>
        <w:jc w:val="both"/>
        <w:rPr>
          <w:rFonts w:ascii="Book Antiqua" w:hAnsi="Book Antiqua"/>
          <w:b/>
          <w:bCs/>
        </w:rPr>
      </w:pPr>
      <w:r>
        <w:rPr>
          <w:rFonts w:ascii="Book Antiqua" w:hAnsi="Book Antiqua" w:eastAsia="Book Antiqua" w:cs="Book Antiqua"/>
          <w:b/>
          <w:bCs/>
          <w:i/>
          <w:iCs/>
          <w:color w:val="000000"/>
        </w:rPr>
        <w:t>Pharmacotherapy</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It is essential to acknowledge that there is no approved drug for the specific treatment of MAFLD. Nevertheless, there is a significant number of drugs under investigation for hepatic steatosis and steatohepatitis. Pharmacotherapy in patients with hepatic steatosis is used in two ways: to achieve control goals in diabetes, dyslipidemia, and hypertension and to target the progression of the hepatic steatosis. In both cases, caution with drug interaction in post-transplant patients is recommended</w:t>
      </w:r>
      <w:r>
        <w:rPr>
          <w:rFonts w:ascii="Book Antiqua" w:hAnsi="Book Antiqua" w:eastAsia="Book Antiqua" w:cs="Book Antiqua"/>
          <w:color w:val="000000"/>
          <w:vertAlign w:val="superscript"/>
        </w:rPr>
        <w:t>[69]</w:t>
      </w:r>
      <w:r>
        <w:rPr>
          <w:rFonts w:ascii="Book Antiqua" w:hAnsi="Book Antiqua" w:eastAsia="Book Antiqua" w:cs="Book Antiqua"/>
          <w:color w:val="000000"/>
        </w:rPr>
        <w:t xml:space="preserve">. MAFLD patients with MetS comorbidities need to have reasonable control of their sugars, lipids, and blood pressure, and they should be referred to a specialist in those areas if necessary. Although not recommended for the treatment of MAFLD </w:t>
      </w:r>
      <w:r>
        <w:rPr>
          <w:rFonts w:ascii="Book Antiqua" w:hAnsi="Book Antiqua" w:eastAsia="Book Antiqua" w:cs="Book Antiqua"/>
          <w:i/>
          <w:iCs/>
          <w:color w:val="000000"/>
        </w:rPr>
        <w:t>per se</w:t>
      </w:r>
      <w:r>
        <w:rPr>
          <w:rFonts w:ascii="Book Antiqua" w:hAnsi="Book Antiqua" w:eastAsia="Book Antiqua" w:cs="Book Antiqua"/>
          <w:color w:val="000000"/>
        </w:rPr>
        <w:t>, statins should not be held for those patients meeting lipid profile criteria for statin use</w:t>
      </w:r>
      <w:r>
        <w:rPr>
          <w:rFonts w:ascii="Book Antiqua" w:hAnsi="Book Antiqua" w:eastAsia="Book Antiqua" w:cs="Book Antiqua"/>
          <w:color w:val="000000"/>
          <w:vertAlign w:val="superscript"/>
        </w:rPr>
        <w:t>[29,70]</w:t>
      </w:r>
      <w:r>
        <w:rPr>
          <w:rFonts w:ascii="Book Antiqua" w:hAnsi="Book Antiqua" w:eastAsia="Book Antiqua" w:cs="Book Antiqua"/>
          <w:color w:val="000000"/>
        </w:rPr>
        <w:t>. The same can be said for diabetic agents; none of them are approved for MALFD treatment but may be used in diabetic patients with steatosis as some have shown some benefits such as pioglitazone and empagliflozin.</w:t>
      </w:r>
    </w:p>
    <w:p>
      <w:pPr>
        <w:adjustRightInd w:val="0"/>
        <w:snapToGrid w:val="0"/>
        <w:spacing w:line="360" w:lineRule="auto"/>
        <w:ind w:firstLine="720"/>
        <w:jc w:val="both"/>
        <w:rPr>
          <w:rFonts w:ascii="Book Antiqua" w:hAnsi="Book Antiqua"/>
        </w:rPr>
      </w:pPr>
      <w:r>
        <w:rPr>
          <w:rFonts w:ascii="Book Antiqua" w:hAnsi="Book Antiqua" w:eastAsia="Book Antiqua" w:cs="Book Antiqua"/>
          <w:color w:val="000000"/>
        </w:rPr>
        <w:t>In the PIVENS trial, both pioglitazone and vitamin E improved biopsy-proven NASH, although the histological improvement with vitamin E was better</w:t>
      </w:r>
      <w:r>
        <w:rPr>
          <w:rFonts w:ascii="Book Antiqua" w:hAnsi="Book Antiqua" w:eastAsia="Book Antiqua" w:cs="Book Antiqua"/>
          <w:color w:val="000000"/>
          <w:vertAlign w:val="superscript"/>
        </w:rPr>
        <w:t>[71]</w:t>
      </w:r>
      <w:r>
        <w:rPr>
          <w:rFonts w:ascii="Book Antiqua" w:hAnsi="Book Antiqua" w:eastAsia="Book Antiqua" w:cs="Book Antiqua"/>
          <w:color w:val="000000"/>
        </w:rPr>
        <w:t>. Vitamin E should be used only in diabetic patients. Interestingly, pioglitazone was associated with weight gain. Liraglutide, a glucagon-like peptide-1, was associated in a randomized trial with the resolution of steatohepatitis, minor progression of fibrosis, and weight loss in patients with biopsy-proven NASH</w:t>
      </w:r>
      <w:r>
        <w:rPr>
          <w:rFonts w:ascii="Book Antiqua" w:hAnsi="Book Antiqua" w:eastAsia="Book Antiqua" w:cs="Book Antiqua"/>
          <w:color w:val="000000"/>
          <w:vertAlign w:val="superscript"/>
        </w:rPr>
        <w:t>[72]</w:t>
      </w:r>
      <w:r>
        <w:rPr>
          <w:rFonts w:ascii="Book Antiqua" w:hAnsi="Book Antiqua" w:eastAsia="Book Antiqua" w:cs="Book Antiqua"/>
          <w:color w:val="000000"/>
        </w:rPr>
        <w:t>. More recently, empagliflozin, a sodium-glucose cotransporter-2 inhibitor, has been shown to reduce steatosis and improve ALT in NAFLD diabetic patients</w:t>
      </w:r>
      <w:r>
        <w:rPr>
          <w:rFonts w:ascii="Book Antiqua" w:hAnsi="Book Antiqua" w:eastAsia="Book Antiqua" w:cs="Book Antiqua"/>
          <w:color w:val="000000"/>
          <w:vertAlign w:val="superscript"/>
        </w:rPr>
        <w:t>[73]</w:t>
      </w:r>
      <w:r>
        <w:rPr>
          <w:rFonts w:ascii="Book Antiqua" w:hAnsi="Book Antiqua" w:eastAsia="Book Antiqua" w:cs="Book Antiqua"/>
          <w:color w:val="000000"/>
        </w:rPr>
        <w:t>. Orlistat, a medication used for weight loss, has been associated with steatosis improvement, though this effect can be attributed to the weight loss in itself</w:t>
      </w:r>
      <w:r>
        <w:rPr>
          <w:rFonts w:ascii="Book Antiqua" w:hAnsi="Book Antiqua" w:eastAsia="Book Antiqua" w:cs="Book Antiqua"/>
          <w:color w:val="000000"/>
          <w:vertAlign w:val="superscript"/>
        </w:rPr>
        <w:t>[74]</w:t>
      </w:r>
      <w:r>
        <w:rPr>
          <w:rFonts w:ascii="Book Antiqua" w:hAnsi="Book Antiqua" w:eastAsia="Book Antiqua" w:cs="Book Antiqua"/>
          <w:color w:val="000000"/>
        </w:rPr>
        <w:t>.</w:t>
      </w:r>
    </w:p>
    <w:p>
      <w:pPr>
        <w:adjustRightInd w:val="0"/>
        <w:snapToGrid w:val="0"/>
        <w:spacing w:line="360" w:lineRule="auto"/>
        <w:ind w:firstLine="720"/>
        <w:jc w:val="both"/>
        <w:rPr>
          <w:rFonts w:ascii="Book Antiqua" w:hAnsi="Book Antiqua" w:eastAsia="Book Antiqua" w:cs="Book Antiqua"/>
          <w:color w:val="000000"/>
        </w:rPr>
      </w:pPr>
      <w:r>
        <w:rPr>
          <w:rFonts w:ascii="Book Antiqua" w:hAnsi="Book Antiqua" w:eastAsia="Book Antiqua" w:cs="Book Antiqua"/>
          <w:color w:val="000000"/>
        </w:rPr>
        <w:t xml:space="preserve">Metformin, ursodeoxycholic acid, and pentoxifylline have been tried with poor outcomes. Nevertheless, many other drugs as obeticholic acid and elafibranor, are under investigation with promising results. There is no clinical trial of an investigational drug in post LT patients with either </w:t>
      </w:r>
      <w:r>
        <w:rPr>
          <w:rFonts w:ascii="Book Antiqua" w:hAnsi="Book Antiqua" w:eastAsia="Book Antiqua" w:cs="Book Antiqua"/>
          <w:i/>
          <w:color w:val="000000"/>
        </w:rPr>
        <w:t>de novo</w:t>
      </w:r>
      <w:r>
        <w:rPr>
          <w:rFonts w:ascii="Book Antiqua" w:hAnsi="Book Antiqua" w:eastAsia="Book Antiqua" w:cs="Book Antiqua"/>
          <w:color w:val="000000"/>
        </w:rPr>
        <w:t xml:space="preserve"> or recurrent MALFLD. </w:t>
      </w:r>
    </w:p>
    <w:p>
      <w:pPr>
        <w:adjustRightInd w:val="0"/>
        <w:snapToGrid w:val="0"/>
        <w:spacing w:line="360" w:lineRule="auto"/>
        <w:ind w:firstLine="720"/>
        <w:jc w:val="both"/>
        <w:rPr>
          <w:rFonts w:ascii="Book Antiqua" w:hAnsi="Book Antiqua"/>
        </w:rPr>
      </w:pPr>
    </w:p>
    <w:p>
      <w:pPr>
        <w:adjustRightInd w:val="0"/>
        <w:snapToGrid w:val="0"/>
        <w:spacing w:line="360" w:lineRule="auto"/>
        <w:jc w:val="both"/>
        <w:rPr>
          <w:rFonts w:ascii="Book Antiqua" w:hAnsi="Book Antiqua"/>
          <w:b/>
          <w:bCs/>
        </w:rPr>
      </w:pPr>
      <w:r>
        <w:rPr>
          <w:rFonts w:ascii="Book Antiqua" w:hAnsi="Book Antiqua" w:eastAsia="Book Antiqua" w:cs="Book Antiqua"/>
          <w:b/>
          <w:bCs/>
          <w:i/>
          <w:iCs/>
          <w:color w:val="000000"/>
        </w:rPr>
        <w:t>Bariatric surgery</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Maintaining an adequate weight proves to be challenging. Although weight loss of &gt; 7% was associated with improvement in steatohepatitis, only half of the patients achieved this goal</w:t>
      </w:r>
      <w:r>
        <w:rPr>
          <w:rFonts w:ascii="Book Antiqua" w:hAnsi="Book Antiqua" w:eastAsia="Book Antiqua" w:cs="Book Antiqua"/>
          <w:color w:val="000000"/>
          <w:vertAlign w:val="superscript"/>
        </w:rPr>
        <w:t>[62]</w:t>
      </w:r>
      <w:r>
        <w:rPr>
          <w:rFonts w:ascii="Book Antiqua" w:hAnsi="Book Antiqua" w:eastAsia="Book Antiqua" w:cs="Book Antiqua"/>
          <w:color w:val="000000"/>
        </w:rPr>
        <w:t>. Bariatric surgery improves long-term mortality from CV disease and cancer in the general population</w:t>
      </w:r>
      <w:r>
        <w:rPr>
          <w:rFonts w:ascii="Book Antiqua" w:hAnsi="Book Antiqua" w:eastAsia="Book Antiqua" w:cs="Book Antiqua"/>
          <w:color w:val="000000"/>
          <w:vertAlign w:val="superscript"/>
        </w:rPr>
        <w:t>[75]</w:t>
      </w:r>
      <w:r>
        <w:rPr>
          <w:rFonts w:ascii="Book Antiqua" w:hAnsi="Book Antiqua" w:eastAsia="Book Antiqua" w:cs="Book Antiqua"/>
          <w:color w:val="000000"/>
        </w:rPr>
        <w:t>. In a study with steatohepatitis patients who underwent bariatric surgery, 85% had resolution of steatohepatitis with improved fibrosis in 33% of the patients</w:t>
      </w:r>
      <w:r>
        <w:rPr>
          <w:rFonts w:ascii="Book Antiqua" w:hAnsi="Book Antiqua" w:eastAsia="Book Antiqua" w:cs="Book Antiqua"/>
          <w:color w:val="000000"/>
          <w:vertAlign w:val="superscript"/>
        </w:rPr>
        <w:t>[76]</w:t>
      </w:r>
      <w:r>
        <w:rPr>
          <w:rFonts w:ascii="Book Antiqua" w:hAnsi="Book Antiqua" w:eastAsia="Book Antiqua" w:cs="Book Antiqua"/>
          <w:color w:val="000000"/>
        </w:rPr>
        <w:t xml:space="preserve">. There are some case reports of bariatric surgery in transplanted patients; Al-Nowaylati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[77]</w:t>
      </w:r>
      <w:r>
        <w:rPr>
          <w:rFonts w:ascii="Book Antiqua" w:hAnsi="Book Antiqua" w:eastAsia="Book Antiqua" w:cs="Book Antiqua"/>
          <w:color w:val="000000"/>
        </w:rPr>
        <w:t xml:space="preserve"> described improvement in weight, glycemia, and HDL in seven patients. Diwan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[78]</w:t>
      </w:r>
      <w:r>
        <w:rPr>
          <w:rFonts w:ascii="Book Antiqua" w:hAnsi="Book Antiqua" w:eastAsia="Book Antiqua" w:cs="Book Antiqua"/>
          <w:color w:val="000000"/>
        </w:rPr>
        <w:t xml:space="preserve"> reported similar findings, but with a high rate of complications and mortality of 20%. Endoscopic bariatric approaches are also on the rise; those techniques demonstrate to be effective weight loss leading to improvement in steatohepatitis</w:t>
      </w:r>
      <w:r>
        <w:rPr>
          <w:rFonts w:ascii="Book Antiqua" w:hAnsi="Book Antiqua" w:eastAsia="Book Antiqua" w:cs="Book Antiqua"/>
          <w:color w:val="000000"/>
          <w:vertAlign w:val="superscript"/>
        </w:rPr>
        <w:t>[79]</w:t>
      </w:r>
      <w:r>
        <w:rPr>
          <w:rFonts w:ascii="Book Antiqua" w:hAnsi="Book Antiqua" w:eastAsia="Book Antiqua" w:cs="Book Antiqua"/>
          <w:color w:val="000000"/>
        </w:rPr>
        <w:t>. Endoscopy bariatric treatment can be a very feasible option in the post-transplant setting for patients with MAFLD.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bCs/>
          <w:i/>
          <w:iCs/>
        </w:rPr>
      </w:pPr>
      <w:r>
        <w:rPr>
          <w:rFonts w:ascii="Book Antiqua" w:hAnsi="Book Antiqua" w:eastAsia="Book Antiqua" w:cs="Book Antiqua"/>
          <w:b/>
          <w:bCs/>
          <w:i/>
          <w:iCs/>
          <w:color w:val="000000"/>
        </w:rPr>
        <w:t xml:space="preserve">Tailored IS </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It is known that IS is a contributing factor in the development of MetS after LT. IS can exacerbate preexisting risk factors and contribute to recurrent MAFLD. Similarly, IS can create the conditions to develop </w:t>
      </w:r>
      <w:r>
        <w:rPr>
          <w:rFonts w:ascii="Book Antiqua" w:hAnsi="Book Antiqua" w:eastAsia="Book Antiqua" w:cs="Book Antiqua"/>
          <w:i/>
          <w:color w:val="000000"/>
        </w:rPr>
        <w:t>de novo</w:t>
      </w:r>
      <w:r>
        <w:rPr>
          <w:rFonts w:ascii="Book Antiqua" w:hAnsi="Book Antiqua" w:eastAsia="Book Antiqua" w:cs="Book Antiqua"/>
          <w:color w:val="000000"/>
        </w:rPr>
        <w:t xml:space="preserve"> MAFLD in patients transplanted for other causes requiring higher IS, such as autoimmune hepatitis or rejection. Alas, IS is essential in the post-transplant period. Consequently, a tailored approach looking to reduce the risk factors for MetS and hence MAFLD should be used. Early taper of steroids and decreasing as possible CNIs by adding other agents can add to the glycemic control in transplanted patients with diabetes. Everolimus plus a low dose of tacrolimus has shown a moderate decrease in weight in post-transplant patients</w:t>
      </w:r>
      <w:r>
        <w:rPr>
          <w:rFonts w:ascii="Book Antiqua" w:hAnsi="Book Antiqua" w:eastAsia="Book Antiqua" w:cs="Book Antiqua"/>
          <w:color w:val="000000"/>
          <w:vertAlign w:val="superscript"/>
        </w:rPr>
        <w:t>[80]</w:t>
      </w:r>
      <w:r>
        <w:rPr>
          <w:rFonts w:ascii="Book Antiqua" w:hAnsi="Book Antiqua" w:eastAsia="Book Antiqua" w:cs="Book Antiqua"/>
          <w:color w:val="000000"/>
        </w:rPr>
        <w:t xml:space="preserve">; this strategy, along with a rapid decrease in steroids, can be helpful in obese patients. CNIs can also contribute to hypertension and dyslipidemia. Approaches to minimize those side effects can be helpful. mTOR inhibitors are associated with elevated triglycerides; thus, they should be avoided in patients is MAFLD. In summary, protocols with early tapering of steroids and minimal use of CI:N should be considered in post-transplant patients with already risk factors for MAFLD and to minimize the development of those.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Given</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MAFLD is the fastest growing indication for liver transplantation; both </w:t>
      </w:r>
      <w:r>
        <w:rPr>
          <w:rFonts w:ascii="Book Antiqua" w:hAnsi="Book Antiqua" w:eastAsia="Book Antiqua" w:cs="Book Antiqua"/>
          <w:i/>
          <w:color w:val="000000"/>
        </w:rPr>
        <w:t>de novo</w:t>
      </w:r>
      <w:r>
        <w:rPr>
          <w:rFonts w:ascii="Book Antiqua" w:hAnsi="Book Antiqua" w:eastAsia="Book Antiqua" w:cs="Book Antiqua"/>
          <w:color w:val="000000"/>
        </w:rPr>
        <w:t xml:space="preserve"> and recurrent graft steatosis in the context of MetS or MAFLD are common in the post-transplant settings. The role of noninvasive tests in detecting graft steatosis and fibrosis is challenging. Given the performance of image-based techniques is promising, larger cohort studies with histologic validation are necessary. Liver biopsy remains the gold standard for detecting graft steatosis and different degree of graft fibrosis. Although </w:t>
      </w:r>
      <w:r>
        <w:rPr>
          <w:rFonts w:ascii="Book Antiqua" w:hAnsi="Book Antiqua" w:eastAsia="Book Antiqua" w:cs="Book Antiqua"/>
          <w:i/>
          <w:color w:val="000000"/>
        </w:rPr>
        <w:t>de novo</w:t>
      </w:r>
      <w:r>
        <w:rPr>
          <w:rFonts w:ascii="Book Antiqua" w:hAnsi="Book Antiqua" w:eastAsia="Book Antiqua" w:cs="Book Antiqua"/>
          <w:color w:val="000000"/>
        </w:rPr>
        <w:t xml:space="preserve"> and recurrent MAFLD after transplant have common pathways, it appears that recurrent MASH is more severe than </w:t>
      </w:r>
      <w:r>
        <w:rPr>
          <w:rFonts w:ascii="Book Antiqua" w:hAnsi="Book Antiqua" w:eastAsia="Book Antiqua" w:cs="Book Antiqua"/>
          <w:i/>
          <w:color w:val="000000"/>
        </w:rPr>
        <w:t>de novo</w:t>
      </w:r>
      <w:r>
        <w:rPr>
          <w:rFonts w:ascii="Book Antiqua" w:hAnsi="Book Antiqua" w:eastAsia="Book Antiqua" w:cs="Book Antiqua"/>
          <w:color w:val="000000"/>
        </w:rPr>
        <w:t xml:space="preserve">. Recurrent graft steatosis with the progression of fibrosis is found to be more frequent in patients being transplanted for hepatic steatosis compared to those with </w:t>
      </w:r>
      <w:r>
        <w:rPr>
          <w:rFonts w:ascii="Book Antiqua" w:hAnsi="Book Antiqua" w:eastAsia="Book Antiqua" w:cs="Book Antiqua"/>
          <w:i/>
          <w:color w:val="000000"/>
        </w:rPr>
        <w:t>de novo</w:t>
      </w:r>
      <w:r>
        <w:rPr>
          <w:rFonts w:ascii="Book Antiqua" w:hAnsi="Book Antiqua" w:eastAsia="Book Antiqua" w:cs="Book Antiqua"/>
          <w:color w:val="000000"/>
        </w:rPr>
        <w:t xml:space="preserve"> graft steatosis. Even though graft steatosis has an impact on CV events and incidence of </w:t>
      </w:r>
      <w:r>
        <w:rPr>
          <w:rFonts w:ascii="Book Antiqua" w:hAnsi="Book Antiqua" w:eastAsia="Book Antiqua" w:cs="Book Antiqua"/>
          <w:i/>
          <w:color w:val="000000"/>
        </w:rPr>
        <w:t>de novo</w:t>
      </w:r>
      <w:r>
        <w:rPr>
          <w:rFonts w:ascii="Book Antiqua" w:hAnsi="Book Antiqua" w:eastAsia="Book Antiqua" w:cs="Book Antiqua"/>
          <w:color w:val="000000"/>
        </w:rPr>
        <w:t xml:space="preserve"> neoplasms, the patient and graft survival seem to be not affected by either </w:t>
      </w:r>
      <w:r>
        <w:rPr>
          <w:rFonts w:ascii="Book Antiqua" w:hAnsi="Book Antiqua" w:eastAsia="Book Antiqua" w:cs="Book Antiqua"/>
          <w:i/>
          <w:color w:val="000000"/>
        </w:rPr>
        <w:t>de novo</w:t>
      </w:r>
      <w:r>
        <w:rPr>
          <w:rFonts w:ascii="Book Antiqua" w:hAnsi="Book Antiqua" w:eastAsia="Book Antiqua" w:cs="Book Antiqua"/>
          <w:color w:val="000000"/>
        </w:rPr>
        <w:t xml:space="preserve"> or recurrent graft steatosis. Management is mainly focused on weight control and tailoring of immunosuppressive therapy. The clinical significances and outcomes of both </w:t>
      </w:r>
      <w:r>
        <w:rPr>
          <w:rFonts w:ascii="Book Antiqua" w:hAnsi="Book Antiqua" w:eastAsia="Book Antiqua" w:cs="Book Antiqua"/>
          <w:i/>
          <w:color w:val="000000"/>
        </w:rPr>
        <w:t>de novo</w:t>
      </w:r>
      <w:r>
        <w:rPr>
          <w:rFonts w:ascii="Book Antiqua" w:hAnsi="Book Antiqua" w:eastAsia="Book Antiqua" w:cs="Book Antiqua"/>
          <w:color w:val="000000"/>
        </w:rPr>
        <w:t xml:space="preserve"> and recurrent MAFLD in post LT population is summarized in Table 2. There are many knowledge gaps in the field of post LT MAFLD and MASH. Further studies are required for long-term outcomes of post LT MAFLD and MASH population and management strategies. </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REFERENCES</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 </w:t>
      </w:r>
      <w:r>
        <w:rPr>
          <w:rFonts w:ascii="Book Antiqua" w:hAnsi="Book Antiqua" w:eastAsia="Book Antiqua" w:cs="Book Antiqua"/>
          <w:b/>
          <w:bCs/>
        </w:rPr>
        <w:t>Eslam M</w:t>
      </w:r>
      <w:r>
        <w:rPr>
          <w:rFonts w:ascii="Book Antiqua" w:hAnsi="Book Antiqua" w:eastAsia="Book Antiqua" w:cs="Book Antiqua"/>
        </w:rPr>
        <w:t xml:space="preserve">, Newsome PN, Sarin SK, Anstee QM, Targher G, Romero-Gomez M, Zelber-Sagi S, Wai-Sun Wong V, Dufour JF, Schattenberg JM, Kawaguchi T, Arrese M, Valenti L, Shiha G, Tiribelli C, Yki-Järvinen H, Fan JG, Grønbæk H, Yilmaz Y, Cortez-Pinto H, Oliveira CP, Bedossa P, Adams LA, Zheng MH, Fouad Y, Chan WK, Mendez-Sanchez N, Ahn SH, Castera L, Bugianesi E, Ratziu V, George J. A new definition for metabolic dysfunction-associated fatty liver disease: An international expert consensus statement. </w:t>
      </w:r>
      <w:r>
        <w:rPr>
          <w:rFonts w:ascii="Book Antiqua" w:hAnsi="Book Antiqua" w:eastAsia="Book Antiqua" w:cs="Book Antiqua"/>
          <w:i/>
          <w:iCs/>
        </w:rPr>
        <w:t>J Hepatol</w:t>
      </w:r>
      <w:r>
        <w:rPr>
          <w:rFonts w:ascii="Book Antiqua" w:hAnsi="Book Antiqua" w:eastAsia="Book Antiqua" w:cs="Book Antiqua"/>
        </w:rPr>
        <w:t xml:space="preserve"> 2020; </w:t>
      </w:r>
      <w:r>
        <w:rPr>
          <w:rFonts w:ascii="Book Antiqua" w:hAnsi="Book Antiqua" w:eastAsia="Book Antiqua" w:cs="Book Antiqua"/>
          <w:b/>
          <w:bCs/>
        </w:rPr>
        <w:t>73</w:t>
      </w:r>
      <w:r>
        <w:rPr>
          <w:rFonts w:ascii="Book Antiqua" w:hAnsi="Book Antiqua" w:eastAsia="Book Antiqua" w:cs="Book Antiqua"/>
        </w:rPr>
        <w:t>: 202-209 [PMID: 32278004 DOI: 10.1016/j.jhep.2020.03.039]</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 </w:t>
      </w:r>
      <w:r>
        <w:rPr>
          <w:rFonts w:ascii="Book Antiqua" w:hAnsi="Book Antiqua"/>
          <w:b/>
          <w:bCs/>
        </w:rPr>
        <w:t>Eslam M</w:t>
      </w:r>
      <w:r>
        <w:rPr>
          <w:rFonts w:ascii="Book Antiqua" w:hAnsi="Book Antiqua"/>
        </w:rPr>
        <w:t xml:space="preserve">, Sanyal AJ, George J, Sanyal A, Neuschwander-tetri B, Tiribelli C, Kleiner DE, Brunt E, Bugianesi E, Yki-järvinen H, Grønbæk H, Cortez-pinto H, George J, Fan J, Valenti L, Abdelmalek M, Romero-gomez M, Rinella M, Arrese M, Eslam M, Bedossa P, Newsome PN, Anstee QM, Jalan R, Bataller R, Loomba R, Sookoian S, Sarin SK, Harrison S, Kawaguchi T, Wong VW, Ratziu V, Yilmaz Y, Younossi Z. MAFLD: A Consensus-Driven Proposed Nomenclature for Metabolic Associated Fatty Liver Disease. </w:t>
      </w:r>
      <w:r>
        <w:rPr>
          <w:rStyle w:val="9"/>
          <w:rFonts w:ascii="Book Antiqua" w:hAnsi="Book Antiqua"/>
        </w:rPr>
        <w:t>Gastroenterology</w:t>
      </w:r>
      <w:r>
        <w:rPr>
          <w:rFonts w:ascii="Book Antiqua" w:hAnsi="Book Antiqua"/>
        </w:rPr>
        <w:t xml:space="preserve"> 2020; </w:t>
      </w:r>
      <w:r>
        <w:rPr>
          <w:rFonts w:ascii="Book Antiqua" w:hAnsi="Book Antiqua"/>
          <w:b/>
          <w:bCs/>
        </w:rPr>
        <w:t>158</w:t>
      </w:r>
      <w:r>
        <w:rPr>
          <w:rFonts w:ascii="Book Antiqua" w:hAnsi="Book Antiqua"/>
        </w:rPr>
        <w:t xml:space="preserve">: 1999-2014.e1 [DOI: </w:t>
      </w:r>
      <w:r>
        <w:fldChar w:fldCharType="begin"/>
      </w:r>
      <w:r>
        <w:instrText xml:space="preserve"> HYPERLINK "https://dx.doi.org/10.1053/j.gastro.2019.11.312" \t "_blank" </w:instrText>
      </w:r>
      <w:r>
        <w:fldChar w:fldCharType="separate"/>
      </w:r>
      <w:r>
        <w:rPr>
          <w:rStyle w:val="10"/>
          <w:rFonts w:ascii="Book Antiqua" w:hAnsi="Book Antiqua"/>
          <w:color w:val="auto"/>
          <w:u w:val="none"/>
        </w:rPr>
        <w:t>10.1053/j.gastro.2019.11.312</w:t>
      </w:r>
      <w:r>
        <w:rPr>
          <w:rStyle w:val="10"/>
          <w:rFonts w:ascii="Book Antiqua" w:hAnsi="Book Antiqua"/>
          <w:color w:val="auto"/>
          <w:u w:val="none"/>
        </w:rPr>
        <w:fldChar w:fldCharType="end"/>
      </w:r>
      <w:r>
        <w:rPr>
          <w:rFonts w:ascii="Book Antiqua" w:hAnsi="Book Antiqua"/>
        </w:rPr>
        <w:t>]</w:t>
      </w:r>
    </w:p>
    <w:p>
      <w:pPr>
        <w:adjustRightInd w:val="0"/>
        <w:snapToGrid w:val="0"/>
        <w:spacing w:line="360" w:lineRule="auto"/>
        <w:jc w:val="both"/>
        <w:rPr>
          <w:rFonts w:ascii="Book Antiqua" w:hAnsi="Book Antiqua"/>
        </w:rPr>
      </w:pPr>
      <w:r>
        <w:rPr>
          <w:rFonts w:ascii="Book Antiqua" w:hAnsi="Book Antiqua" w:eastAsia="Book Antiqua" w:cs="Book Antiqua"/>
        </w:rPr>
        <w:t xml:space="preserve">3 </w:t>
      </w:r>
      <w:r>
        <w:rPr>
          <w:rFonts w:ascii="Book Antiqua" w:hAnsi="Book Antiqua" w:eastAsia="Book Antiqua" w:cs="Book Antiqua"/>
          <w:b/>
          <w:bCs/>
        </w:rPr>
        <w:t>Younossi ZM</w:t>
      </w:r>
      <w:r>
        <w:rPr>
          <w:rFonts w:ascii="Book Antiqua" w:hAnsi="Book Antiqua" w:eastAsia="Book Antiqua" w:cs="Book Antiqua"/>
        </w:rPr>
        <w:t xml:space="preserve">, Stepanova M, Ong J, Trimble G, AlQahtani S, Younossi I, Ahmed A, Racila A, Henry L. Nonalcoholic Steatohepatitis Is the Most Rapidly Increasing Indication for Liver Transplantation in the United States. </w:t>
      </w:r>
      <w:r>
        <w:rPr>
          <w:rFonts w:ascii="Book Antiqua" w:hAnsi="Book Antiqua" w:eastAsia="Book Antiqua" w:cs="Book Antiqua"/>
          <w:i/>
          <w:iCs/>
        </w:rPr>
        <w:t>Clin Gastroenterol Hepatol</w:t>
      </w:r>
      <w:r>
        <w:rPr>
          <w:rFonts w:ascii="Book Antiqua" w:hAnsi="Book Antiqua" w:eastAsia="Book Antiqua" w:cs="Book Antiqua"/>
        </w:rPr>
        <w:t xml:space="preserve"> 2021; </w:t>
      </w:r>
      <w:r>
        <w:rPr>
          <w:rFonts w:ascii="Book Antiqua" w:hAnsi="Book Antiqua" w:eastAsia="Book Antiqua" w:cs="Book Antiqua"/>
          <w:b/>
          <w:bCs/>
        </w:rPr>
        <w:t>19</w:t>
      </w:r>
      <w:r>
        <w:rPr>
          <w:rFonts w:ascii="Book Antiqua" w:hAnsi="Book Antiqua" w:eastAsia="Book Antiqua" w:cs="Book Antiqua"/>
        </w:rPr>
        <w:t>: 580-589.e5 [PMID: 32531342 DOI: 10.1016/j.cgh.2020.05.064]</w:t>
      </w:r>
    </w:p>
    <w:p>
      <w:pPr>
        <w:adjustRightInd w:val="0"/>
        <w:snapToGrid w:val="0"/>
        <w:spacing w:line="360" w:lineRule="auto"/>
        <w:jc w:val="both"/>
        <w:rPr>
          <w:rFonts w:ascii="Book Antiqua" w:hAnsi="Book Antiqua"/>
        </w:rPr>
      </w:pPr>
      <w:r>
        <w:rPr>
          <w:rFonts w:ascii="Book Antiqua" w:hAnsi="Book Antiqua" w:eastAsia="Book Antiqua" w:cs="Book Antiqua"/>
        </w:rPr>
        <w:t xml:space="preserve">4 </w:t>
      </w:r>
      <w:r>
        <w:rPr>
          <w:rFonts w:ascii="Book Antiqua" w:hAnsi="Book Antiqua"/>
          <w:b/>
          <w:bCs/>
        </w:rPr>
        <w:t>Davidson JA</w:t>
      </w:r>
      <w:r>
        <w:rPr>
          <w:rFonts w:ascii="Book Antiqua" w:hAnsi="Book Antiqua"/>
        </w:rPr>
        <w:t xml:space="preserve">, Wilkinson A; International Expert Panel on New-Onset Diabetes after Transplantation. New-Onset Diabetes After Transplantation 2003 International Consensus Guidelines: an endocrinologist's view. </w:t>
      </w:r>
      <w:r>
        <w:rPr>
          <w:rStyle w:val="9"/>
          <w:rFonts w:ascii="Book Antiqua" w:hAnsi="Book Antiqua"/>
        </w:rPr>
        <w:t>Diabetes Care</w:t>
      </w:r>
      <w:r>
        <w:rPr>
          <w:rFonts w:ascii="Book Antiqua" w:hAnsi="Book Antiqua"/>
        </w:rPr>
        <w:t xml:space="preserve">. 2004; </w:t>
      </w:r>
      <w:r>
        <w:rPr>
          <w:rFonts w:ascii="Book Antiqua" w:hAnsi="Book Antiqua"/>
          <w:b/>
          <w:bCs/>
        </w:rPr>
        <w:t>27</w:t>
      </w:r>
      <w:r>
        <w:rPr>
          <w:rFonts w:ascii="Book Antiqua" w:hAnsi="Book Antiqua"/>
        </w:rPr>
        <w:t xml:space="preserve">: 805-812 [PMID: </w:t>
      </w:r>
      <w:r>
        <w:fldChar w:fldCharType="begin"/>
      </w:r>
      <w:r>
        <w:instrText xml:space="preserve"> HYPERLINK "http://www.ncbi.nlm.nih.gov/pubmed/14988309" \t "_blank" </w:instrText>
      </w:r>
      <w:r>
        <w:fldChar w:fldCharType="separate"/>
      </w:r>
      <w:r>
        <w:rPr>
          <w:rStyle w:val="10"/>
          <w:rFonts w:ascii="Book Antiqua" w:hAnsi="Book Antiqua"/>
          <w:color w:val="auto"/>
          <w:u w:val="none"/>
        </w:rPr>
        <w:t>14988309</w:t>
      </w:r>
      <w:r>
        <w:rPr>
          <w:rStyle w:val="10"/>
          <w:rFonts w:ascii="Book Antiqua" w:hAnsi="Book Antiqua"/>
          <w:color w:val="auto"/>
          <w:u w:val="none"/>
        </w:rPr>
        <w:fldChar w:fldCharType="end"/>
      </w:r>
      <w:r>
        <w:rPr>
          <w:rFonts w:ascii="Book Antiqua" w:hAnsi="Book Antiqua"/>
        </w:rPr>
        <w:t xml:space="preserve"> DOI: </w:t>
      </w:r>
      <w:r>
        <w:fldChar w:fldCharType="begin"/>
      </w:r>
      <w:r>
        <w:instrText xml:space="preserve"> HYPERLINK "https://dx.doi.org/10.2337/diacare.27.3.805" \t "_blank" </w:instrText>
      </w:r>
      <w:r>
        <w:fldChar w:fldCharType="separate"/>
      </w:r>
      <w:r>
        <w:rPr>
          <w:rStyle w:val="10"/>
          <w:rFonts w:ascii="Book Antiqua" w:hAnsi="Book Antiqua"/>
          <w:color w:val="auto"/>
          <w:u w:val="none"/>
        </w:rPr>
        <w:t>10.2337/diacare.27.3.805</w:t>
      </w:r>
      <w:r>
        <w:rPr>
          <w:rStyle w:val="10"/>
          <w:rFonts w:ascii="Book Antiqua" w:hAnsi="Book Antiqua"/>
          <w:color w:val="auto"/>
          <w:u w:val="none"/>
        </w:rPr>
        <w:fldChar w:fldCharType="end"/>
      </w:r>
      <w:r>
        <w:rPr>
          <w:rFonts w:ascii="Book Antiqua" w:hAnsi="Book Antiqua"/>
        </w:rPr>
        <w:t>]</w:t>
      </w:r>
    </w:p>
    <w:p>
      <w:pPr>
        <w:adjustRightInd w:val="0"/>
        <w:snapToGrid w:val="0"/>
        <w:spacing w:line="360" w:lineRule="auto"/>
        <w:jc w:val="both"/>
        <w:rPr>
          <w:rFonts w:ascii="Book Antiqua" w:hAnsi="Book Antiqua"/>
        </w:rPr>
      </w:pPr>
      <w:r>
        <w:rPr>
          <w:rFonts w:ascii="Book Antiqua" w:hAnsi="Book Antiqua" w:eastAsia="Book Antiqua" w:cs="Book Antiqua"/>
        </w:rPr>
        <w:t xml:space="preserve">5 </w:t>
      </w:r>
      <w:r>
        <w:rPr>
          <w:rFonts w:ascii="Book Antiqua" w:hAnsi="Book Antiqua" w:eastAsia="Book Antiqua" w:cs="Book Antiqua"/>
          <w:b/>
          <w:bCs/>
        </w:rPr>
        <w:t>Pham PT</w:t>
      </w:r>
      <w:r>
        <w:rPr>
          <w:rFonts w:ascii="Book Antiqua" w:hAnsi="Book Antiqua" w:eastAsia="Book Antiqua" w:cs="Book Antiqua"/>
        </w:rPr>
        <w:t xml:space="preserve">, Pham PM, Pham SV, Pham PA, Pham PC. New onset diabetes after transplantation [NODAT]: an overview. </w:t>
      </w:r>
      <w:r>
        <w:rPr>
          <w:rFonts w:ascii="Book Antiqua" w:hAnsi="Book Antiqua" w:eastAsia="Book Antiqua" w:cs="Book Antiqua"/>
          <w:i/>
          <w:iCs/>
        </w:rPr>
        <w:t>Diabetes Metab Syndr Obes</w:t>
      </w:r>
      <w:r>
        <w:rPr>
          <w:rFonts w:ascii="Book Antiqua" w:hAnsi="Book Antiqua" w:eastAsia="Book Antiqua" w:cs="Book Antiqua"/>
        </w:rPr>
        <w:t xml:space="preserve"> 2011; </w:t>
      </w:r>
      <w:r>
        <w:rPr>
          <w:rFonts w:ascii="Book Antiqua" w:hAnsi="Book Antiqua" w:eastAsia="Book Antiqua" w:cs="Book Antiqua"/>
          <w:b/>
          <w:bCs/>
        </w:rPr>
        <w:t>4</w:t>
      </w:r>
      <w:r>
        <w:rPr>
          <w:rFonts w:ascii="Book Antiqua" w:hAnsi="Book Antiqua" w:eastAsia="Book Antiqua" w:cs="Book Antiqua"/>
        </w:rPr>
        <w:t>: 175-186 [PMID: 21760734 DOI: 10.2147/DMSO.S19027]</w:t>
      </w:r>
    </w:p>
    <w:p>
      <w:pPr>
        <w:adjustRightInd w:val="0"/>
        <w:snapToGrid w:val="0"/>
        <w:spacing w:line="360" w:lineRule="auto"/>
        <w:jc w:val="both"/>
        <w:rPr>
          <w:rFonts w:ascii="Book Antiqua" w:hAnsi="Book Antiqua"/>
        </w:rPr>
      </w:pPr>
      <w:r>
        <w:rPr>
          <w:rFonts w:ascii="Book Antiqua" w:hAnsi="Book Antiqua" w:eastAsia="Book Antiqua" w:cs="Book Antiqua"/>
        </w:rPr>
        <w:t xml:space="preserve">6 </w:t>
      </w:r>
      <w:r>
        <w:rPr>
          <w:rFonts w:ascii="Book Antiqua" w:hAnsi="Book Antiqua" w:eastAsia="Book Antiqua" w:cs="Book Antiqua"/>
          <w:b/>
          <w:bCs/>
        </w:rPr>
        <w:t>Charco R</w:t>
      </w:r>
      <w:r>
        <w:rPr>
          <w:rFonts w:ascii="Book Antiqua" w:hAnsi="Book Antiqua" w:eastAsia="Book Antiqua" w:cs="Book Antiqua"/>
        </w:rPr>
        <w:t xml:space="preserve">, Cantarell C, Vargas V, Capdevila L, Lázaro JL, Hidalgo E, Murio E, Margarit C. Serum cholesterol changes in long-term survivors of liver transplantation: a comparison between cyclosporine and tacrolimus therapy. </w:t>
      </w:r>
      <w:r>
        <w:rPr>
          <w:rFonts w:ascii="Book Antiqua" w:hAnsi="Book Antiqua" w:eastAsia="Book Antiqua" w:cs="Book Antiqua"/>
          <w:i/>
          <w:iCs/>
        </w:rPr>
        <w:t>Liver Transpl Surg</w:t>
      </w:r>
      <w:r>
        <w:rPr>
          <w:rFonts w:ascii="Book Antiqua" w:hAnsi="Book Antiqua" w:eastAsia="Book Antiqua" w:cs="Book Antiqua"/>
        </w:rPr>
        <w:t xml:space="preserve"> 1999; </w:t>
      </w:r>
      <w:r>
        <w:rPr>
          <w:rFonts w:ascii="Book Antiqua" w:hAnsi="Book Antiqua" w:eastAsia="Book Antiqua" w:cs="Book Antiqua"/>
          <w:b/>
          <w:bCs/>
        </w:rPr>
        <w:t>5</w:t>
      </w:r>
      <w:r>
        <w:rPr>
          <w:rFonts w:ascii="Book Antiqua" w:hAnsi="Book Antiqua" w:eastAsia="Book Antiqua" w:cs="Book Antiqua"/>
        </w:rPr>
        <w:t>: 204-208 [PMID: 10226111 DOI: 10.1002/Lt.500050303]</w:t>
      </w:r>
    </w:p>
    <w:p>
      <w:pPr>
        <w:adjustRightInd w:val="0"/>
        <w:snapToGrid w:val="0"/>
        <w:spacing w:line="360" w:lineRule="auto"/>
        <w:jc w:val="both"/>
        <w:rPr>
          <w:rFonts w:ascii="Book Antiqua" w:hAnsi="Book Antiqua"/>
        </w:rPr>
      </w:pPr>
      <w:r>
        <w:rPr>
          <w:rFonts w:ascii="Book Antiqua" w:hAnsi="Book Antiqua" w:eastAsia="Book Antiqua" w:cs="Book Antiqua"/>
        </w:rPr>
        <w:t xml:space="preserve">7 </w:t>
      </w:r>
      <w:r>
        <w:rPr>
          <w:rFonts w:ascii="Book Antiqua" w:hAnsi="Book Antiqua" w:eastAsia="Book Antiqua" w:cs="Book Antiqua"/>
          <w:b/>
          <w:bCs/>
        </w:rPr>
        <w:t>Watt KD</w:t>
      </w:r>
      <w:r>
        <w:rPr>
          <w:rFonts w:ascii="Book Antiqua" w:hAnsi="Book Antiqua" w:eastAsia="Book Antiqua" w:cs="Book Antiqua"/>
        </w:rPr>
        <w:t xml:space="preserve">, Pedersen RA, Kremers WK, Heimbach JK, Charlton MR. Evolution of causes and risk factors for mortality post-liver transplant: results of the NIDDK long-term follow-up study. </w:t>
      </w:r>
      <w:r>
        <w:rPr>
          <w:rFonts w:ascii="Book Antiqua" w:hAnsi="Book Antiqua" w:eastAsia="Book Antiqua" w:cs="Book Antiqua"/>
          <w:i/>
          <w:iCs/>
        </w:rPr>
        <w:t>Am J Transplant</w:t>
      </w:r>
      <w:r>
        <w:rPr>
          <w:rFonts w:ascii="Book Antiqua" w:hAnsi="Book Antiqua" w:eastAsia="Book Antiqua" w:cs="Book Antiqua"/>
        </w:rPr>
        <w:t xml:space="preserve"> 2010; </w:t>
      </w:r>
      <w:r>
        <w:rPr>
          <w:rFonts w:ascii="Book Antiqua" w:hAnsi="Book Antiqua" w:eastAsia="Book Antiqua" w:cs="Book Antiqua"/>
          <w:b/>
          <w:bCs/>
        </w:rPr>
        <w:t>10</w:t>
      </w:r>
      <w:r>
        <w:rPr>
          <w:rFonts w:ascii="Book Antiqua" w:hAnsi="Book Antiqua" w:eastAsia="Book Antiqua" w:cs="Book Antiqua"/>
        </w:rPr>
        <w:t>: 1420-1427 [PMID: 20486907 DOI: 10.1111/j.1600-6143.2010.03126.x]</w:t>
      </w:r>
    </w:p>
    <w:p>
      <w:pPr>
        <w:adjustRightInd w:val="0"/>
        <w:snapToGrid w:val="0"/>
        <w:spacing w:line="360" w:lineRule="auto"/>
        <w:jc w:val="both"/>
        <w:rPr>
          <w:rFonts w:ascii="Book Antiqua" w:hAnsi="Book Antiqua"/>
        </w:rPr>
      </w:pPr>
      <w:r>
        <w:rPr>
          <w:rFonts w:ascii="Book Antiqua" w:hAnsi="Book Antiqua" w:eastAsia="Book Antiqua" w:cs="Book Antiqua"/>
        </w:rPr>
        <w:t xml:space="preserve">8 </w:t>
      </w:r>
      <w:r>
        <w:rPr>
          <w:rFonts w:ascii="Book Antiqua" w:hAnsi="Book Antiqua" w:eastAsia="Book Antiqua" w:cs="Book Antiqua"/>
          <w:b/>
          <w:bCs/>
        </w:rPr>
        <w:t>Bhagat V</w:t>
      </w:r>
      <w:r>
        <w:rPr>
          <w:rFonts w:ascii="Book Antiqua" w:hAnsi="Book Antiqua" w:eastAsia="Book Antiqua" w:cs="Book Antiqua"/>
        </w:rPr>
        <w:t xml:space="preserve">, Mindikoglu AL, Nudo CG, Schiff ER, Tzakis A, Regev A. Outcomes of liver transplantation in patients with cirrhosis due to nonalcoholic steatohepatitis </w:t>
      </w:r>
      <w:r>
        <w:rPr>
          <w:rFonts w:ascii="Book Antiqua" w:hAnsi="Book Antiqua" w:eastAsia="Book Antiqua" w:cs="Book Antiqua"/>
          <w:i/>
          <w:iCs/>
        </w:rPr>
        <w:t>vs</w:t>
      </w:r>
      <w:r>
        <w:rPr>
          <w:rFonts w:ascii="Book Antiqua" w:hAnsi="Book Antiqua" w:eastAsia="Book Antiqua" w:cs="Book Antiqua"/>
        </w:rPr>
        <w:t xml:space="preserve"> patients with cirrhosis due to alcoholic liver disease. </w:t>
      </w:r>
      <w:r>
        <w:rPr>
          <w:rFonts w:ascii="Book Antiqua" w:hAnsi="Book Antiqua" w:eastAsia="Book Antiqua" w:cs="Book Antiqua"/>
          <w:i/>
          <w:iCs/>
        </w:rPr>
        <w:t>Liver Transpl</w:t>
      </w:r>
      <w:r>
        <w:rPr>
          <w:rFonts w:ascii="Book Antiqua" w:hAnsi="Book Antiqua" w:eastAsia="Book Antiqua" w:cs="Book Antiqua"/>
        </w:rPr>
        <w:t xml:space="preserve"> 2009; </w:t>
      </w:r>
      <w:r>
        <w:rPr>
          <w:rFonts w:ascii="Book Antiqua" w:hAnsi="Book Antiqua" w:eastAsia="Book Antiqua" w:cs="Book Antiqua"/>
          <w:b/>
          <w:bCs/>
        </w:rPr>
        <w:t>15</w:t>
      </w:r>
      <w:r>
        <w:rPr>
          <w:rFonts w:ascii="Book Antiqua" w:hAnsi="Book Antiqua" w:eastAsia="Book Antiqua" w:cs="Book Antiqua"/>
        </w:rPr>
        <w:t>: 1814-1820 [PMID: 19938128 DOI: 10.1002/lt.21927]</w:t>
      </w:r>
    </w:p>
    <w:p>
      <w:pPr>
        <w:adjustRightInd w:val="0"/>
        <w:snapToGrid w:val="0"/>
        <w:spacing w:line="360" w:lineRule="auto"/>
        <w:jc w:val="both"/>
        <w:rPr>
          <w:rFonts w:ascii="Book Antiqua" w:hAnsi="Book Antiqua"/>
        </w:rPr>
      </w:pPr>
      <w:r>
        <w:rPr>
          <w:rFonts w:ascii="Book Antiqua" w:hAnsi="Book Antiqua" w:eastAsia="Book Antiqua" w:cs="Book Antiqua"/>
        </w:rPr>
        <w:t xml:space="preserve">9 </w:t>
      </w:r>
      <w:r>
        <w:rPr>
          <w:rFonts w:ascii="Book Antiqua" w:hAnsi="Book Antiqua" w:eastAsia="Book Antiqua" w:cs="Book Antiqua"/>
          <w:b/>
          <w:bCs/>
        </w:rPr>
        <w:t>Narayanan P</w:t>
      </w:r>
      <w:r>
        <w:rPr>
          <w:rFonts w:ascii="Book Antiqua" w:hAnsi="Book Antiqua" w:eastAsia="Book Antiqua" w:cs="Book Antiqua"/>
        </w:rPr>
        <w:t xml:space="preserve">, Mara K, Izzy M, Dierkhising R, Heimbach J, Allen AM, Watt KD. Recurrent or De Novo Allograft Steatosis and Long-term Outcomes After Liver Transplantation. </w:t>
      </w:r>
      <w:r>
        <w:rPr>
          <w:rFonts w:ascii="Book Antiqua" w:hAnsi="Book Antiqua" w:eastAsia="Book Antiqua" w:cs="Book Antiqua"/>
          <w:i/>
          <w:iCs/>
        </w:rPr>
        <w:t>Transplantation</w:t>
      </w:r>
      <w:r>
        <w:rPr>
          <w:rFonts w:ascii="Book Antiqua" w:hAnsi="Book Antiqua" w:eastAsia="Book Antiqua" w:cs="Book Antiqua"/>
        </w:rPr>
        <w:t xml:space="preserve"> 2019; </w:t>
      </w:r>
      <w:r>
        <w:rPr>
          <w:rFonts w:ascii="Book Antiqua" w:hAnsi="Book Antiqua" w:eastAsia="Book Antiqua" w:cs="Book Antiqua"/>
          <w:b/>
          <w:bCs/>
        </w:rPr>
        <w:t>103</w:t>
      </w:r>
      <w:r>
        <w:rPr>
          <w:rFonts w:ascii="Book Antiqua" w:hAnsi="Book Antiqua" w:eastAsia="Book Antiqua" w:cs="Book Antiqua"/>
        </w:rPr>
        <w:t>: e14-e21 [PMID: 29994981 DOI: 10.1097/TP.0000000000002317]</w:t>
      </w:r>
    </w:p>
    <w:p>
      <w:pPr>
        <w:pStyle w:val="15"/>
        <w:adjustRightInd w:val="0"/>
        <w:snapToGrid w:val="0"/>
        <w:spacing w:before="0" w:beforeAutospacing="0" w:after="0" w:afterAutospacing="0" w:line="360" w:lineRule="auto"/>
        <w:jc w:val="both"/>
        <w:rPr>
          <w:rFonts w:ascii="Book Antiqua" w:hAnsi="Book Antiqua"/>
        </w:rPr>
      </w:pPr>
      <w:r>
        <w:rPr>
          <w:rFonts w:ascii="Book Antiqua" w:hAnsi="Book Antiqua" w:eastAsia="Book Antiqua" w:cs="Book Antiqua"/>
        </w:rPr>
        <w:t xml:space="preserve">10 </w:t>
      </w:r>
      <w:r>
        <w:rPr>
          <w:rFonts w:ascii="Book Antiqua" w:hAnsi="Book Antiqua"/>
          <w:b/>
          <w:bCs/>
        </w:rPr>
        <w:t>Vallin M</w:t>
      </w:r>
      <w:r>
        <w:rPr>
          <w:rFonts w:ascii="Book Antiqua" w:hAnsi="Book Antiqua"/>
        </w:rPr>
        <w:t xml:space="preserve">, Guillaud O, Boillot O, Hervieu V, Scoazec JY, Dumortier J. Recurrent or de novo nonalcoholic fatty liver disease after liver transplantation: natural history based on liver biopsy analysis. </w:t>
      </w:r>
      <w:r>
        <w:rPr>
          <w:rStyle w:val="9"/>
          <w:rFonts w:ascii="Book Antiqua" w:hAnsi="Book Antiqua"/>
        </w:rPr>
        <w:t>Liver Transpl</w:t>
      </w:r>
      <w:r>
        <w:rPr>
          <w:rFonts w:ascii="Book Antiqua" w:hAnsi="Book Antiqua"/>
        </w:rPr>
        <w:t xml:space="preserve">. 2014; </w:t>
      </w:r>
      <w:r>
        <w:rPr>
          <w:rFonts w:ascii="Book Antiqua" w:hAnsi="Book Antiqua"/>
          <w:b/>
          <w:bCs/>
        </w:rPr>
        <w:t>20</w:t>
      </w:r>
      <w:r>
        <w:rPr>
          <w:rFonts w:ascii="Book Antiqua" w:hAnsi="Book Antiqua"/>
        </w:rPr>
        <w:t xml:space="preserve">: 1064-1071 [PMID: </w:t>
      </w:r>
      <w:r>
        <w:fldChar w:fldCharType="begin"/>
      </w:r>
      <w:r>
        <w:instrText xml:space="preserve"> HYPERLINK "http://www.ncbi.nlm.nih.gov/pubmed/24961607" \t "_blank" </w:instrText>
      </w:r>
      <w:r>
        <w:fldChar w:fldCharType="separate"/>
      </w:r>
      <w:r>
        <w:rPr>
          <w:rStyle w:val="10"/>
          <w:rFonts w:ascii="Book Antiqua" w:hAnsi="Book Antiqua"/>
          <w:color w:val="auto"/>
          <w:u w:val="none"/>
        </w:rPr>
        <w:t>24961607</w:t>
      </w:r>
      <w:r>
        <w:rPr>
          <w:rStyle w:val="10"/>
          <w:rFonts w:ascii="Book Antiqua" w:hAnsi="Book Antiqua"/>
          <w:color w:val="auto"/>
          <w:u w:val="none"/>
        </w:rPr>
        <w:fldChar w:fldCharType="end"/>
      </w:r>
      <w:r>
        <w:rPr>
          <w:rFonts w:ascii="Book Antiqua" w:hAnsi="Book Antiqua"/>
        </w:rPr>
        <w:t xml:space="preserve"> DOI: </w:t>
      </w:r>
      <w:r>
        <w:fldChar w:fldCharType="begin"/>
      </w:r>
      <w:r>
        <w:instrText xml:space="preserve"> HYPERLINK "https://dx.doi.org/10.1002/lt.23936" \t "_blank" </w:instrText>
      </w:r>
      <w:r>
        <w:fldChar w:fldCharType="separate"/>
      </w:r>
      <w:r>
        <w:rPr>
          <w:rStyle w:val="10"/>
          <w:rFonts w:ascii="Book Antiqua" w:hAnsi="Book Antiqua"/>
          <w:color w:val="auto"/>
          <w:u w:val="none"/>
        </w:rPr>
        <w:t>10.1002/lt.23936</w:t>
      </w:r>
      <w:r>
        <w:rPr>
          <w:rStyle w:val="10"/>
          <w:rFonts w:ascii="Book Antiqua" w:hAnsi="Book Antiqua"/>
          <w:color w:val="auto"/>
          <w:u w:val="none"/>
        </w:rPr>
        <w:fldChar w:fldCharType="end"/>
      </w:r>
      <w:r>
        <w:rPr>
          <w:rFonts w:ascii="Book Antiqua" w:hAnsi="Book Antiqua"/>
        </w:rPr>
        <w:t>]</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11 </w:t>
      </w:r>
      <w:r>
        <w:rPr>
          <w:rFonts w:ascii="Book Antiqua" w:hAnsi="Book Antiqua" w:eastAsia="Book Antiqua" w:cs="Book Antiqua"/>
          <w:b/>
          <w:bCs/>
        </w:rPr>
        <w:t>Saeed N</w:t>
      </w:r>
      <w:r>
        <w:rPr>
          <w:rFonts w:ascii="Book Antiqua" w:hAnsi="Book Antiqua" w:eastAsia="Book Antiqua" w:cs="Book Antiqua"/>
        </w:rPr>
        <w:t xml:space="preserve">, Glass L, Sharma P, Shannon C, Sonnenday CJ, Tincopa MA. Incidence and Risks for Nonalcoholic Fatty Liver Disease and Steatohepatitis Post-liver Transplant: Systematic Review and Meta-analysis. </w:t>
      </w:r>
      <w:r>
        <w:rPr>
          <w:rFonts w:ascii="Book Antiqua" w:hAnsi="Book Antiqua" w:eastAsia="Book Antiqua" w:cs="Book Antiqua"/>
          <w:i/>
          <w:iCs/>
        </w:rPr>
        <w:t>Transplantation</w:t>
      </w:r>
      <w:r>
        <w:rPr>
          <w:rFonts w:ascii="Book Antiqua" w:hAnsi="Book Antiqua" w:eastAsia="Book Antiqua" w:cs="Book Antiqua"/>
        </w:rPr>
        <w:t xml:space="preserve"> 2019; </w:t>
      </w:r>
      <w:r>
        <w:rPr>
          <w:rFonts w:ascii="Book Antiqua" w:hAnsi="Book Antiqua" w:eastAsia="Book Antiqua" w:cs="Book Antiqua"/>
          <w:b/>
          <w:bCs/>
        </w:rPr>
        <w:t>103</w:t>
      </w:r>
      <w:r>
        <w:rPr>
          <w:rFonts w:ascii="Book Antiqua" w:hAnsi="Book Antiqua" w:eastAsia="Book Antiqua" w:cs="Book Antiqua"/>
        </w:rPr>
        <w:t>: e345-e354 [PMID: 31415032 DOI: 10.1097/TP.0000000000002916]</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12 </w:t>
      </w:r>
      <w:r>
        <w:rPr>
          <w:rFonts w:ascii="Book Antiqua" w:hAnsi="Book Antiqua" w:eastAsia="Book Antiqua" w:cs="Book Antiqua"/>
          <w:b/>
          <w:bCs/>
        </w:rPr>
        <w:t>Losurdo G</w:t>
      </w:r>
      <w:r>
        <w:rPr>
          <w:rFonts w:ascii="Book Antiqua" w:hAnsi="Book Antiqua" w:eastAsia="Book Antiqua" w:cs="Book Antiqua"/>
        </w:rPr>
        <w:t xml:space="preserve">, Castellaneta A, Rendina M, Carparelli S, Leandro G, Di Leo A. Systematic review with meta-analysis: de novo non-alcoholic fatty liver disease in liver-transplanted patients. </w:t>
      </w:r>
      <w:r>
        <w:rPr>
          <w:rFonts w:ascii="Book Antiqua" w:hAnsi="Book Antiqua" w:eastAsia="Book Antiqua" w:cs="Book Antiqua"/>
          <w:i/>
          <w:iCs/>
        </w:rPr>
        <w:t>Aliment Pharmacol Ther</w:t>
      </w:r>
      <w:r>
        <w:rPr>
          <w:rFonts w:ascii="Book Antiqua" w:hAnsi="Book Antiqua" w:eastAsia="Book Antiqua" w:cs="Book Antiqua"/>
        </w:rPr>
        <w:t xml:space="preserve"> 2018; </w:t>
      </w:r>
      <w:r>
        <w:rPr>
          <w:rFonts w:ascii="Book Antiqua" w:hAnsi="Book Antiqua" w:eastAsia="Book Antiqua" w:cs="Book Antiqua"/>
          <w:b/>
          <w:bCs/>
        </w:rPr>
        <w:t>47</w:t>
      </w:r>
      <w:r>
        <w:rPr>
          <w:rFonts w:ascii="Book Antiqua" w:hAnsi="Book Antiqua" w:eastAsia="Book Antiqua" w:cs="Book Antiqua"/>
        </w:rPr>
        <w:t>: 704-714 [PMID: 29359341 DOI: 10.1111/apt.14521]</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13 </w:t>
      </w:r>
      <w:r>
        <w:rPr>
          <w:rFonts w:ascii="Book Antiqua" w:hAnsi="Book Antiqua" w:eastAsia="Book Antiqua" w:cs="Book Antiqua"/>
          <w:b/>
          <w:bCs/>
        </w:rPr>
        <w:t>Sharma P</w:t>
      </w:r>
      <w:r>
        <w:rPr>
          <w:rFonts w:ascii="Book Antiqua" w:hAnsi="Book Antiqua" w:eastAsia="Book Antiqua" w:cs="Book Antiqua"/>
        </w:rPr>
        <w:t xml:space="preserve">, Arora A. Approach to prevention of non-alcoholic fatty liver disease after liver transplantation. </w:t>
      </w:r>
      <w:r>
        <w:rPr>
          <w:rFonts w:ascii="Book Antiqua" w:hAnsi="Book Antiqua" w:eastAsia="Book Antiqua" w:cs="Book Antiqua"/>
          <w:i/>
          <w:iCs/>
        </w:rPr>
        <w:t>Transl Gastroenterol Hepatol</w:t>
      </w:r>
      <w:r>
        <w:rPr>
          <w:rFonts w:ascii="Book Antiqua" w:hAnsi="Book Antiqua" w:eastAsia="Book Antiqua" w:cs="Book Antiqua"/>
        </w:rPr>
        <w:t xml:space="preserve"> 2020; </w:t>
      </w:r>
      <w:r>
        <w:rPr>
          <w:rFonts w:ascii="Book Antiqua" w:hAnsi="Book Antiqua" w:eastAsia="Book Antiqua" w:cs="Book Antiqua"/>
          <w:b/>
          <w:bCs/>
        </w:rPr>
        <w:t>5</w:t>
      </w:r>
      <w:r>
        <w:rPr>
          <w:rFonts w:ascii="Book Antiqua" w:hAnsi="Book Antiqua" w:eastAsia="Book Antiqua" w:cs="Book Antiqua"/>
        </w:rPr>
        <w:t>: 51 [PMID: 33073046 DOI: 10.21037/tgh.2020.03.02]</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14 </w:t>
      </w:r>
      <w:r>
        <w:rPr>
          <w:rFonts w:ascii="Book Antiqua" w:hAnsi="Book Antiqua"/>
          <w:b/>
          <w:bCs/>
          <w:shd w:val="clear" w:color="auto" w:fill="FFFFFF"/>
        </w:rPr>
        <w:t>Pais R</w:t>
      </w:r>
      <w:r>
        <w:rPr>
          <w:rFonts w:ascii="Book Antiqua" w:hAnsi="Book Antiqua"/>
          <w:shd w:val="clear" w:color="auto" w:fill="FFFFFF"/>
        </w:rPr>
        <w:t xml:space="preserve">, Barritt AS 4th, Calmus Y, Scatton O, Runge T, Lebray P, Poynard T, Ratziu V, Conti F. NAFLD and liver transplantation: Current burden and expected challenges. </w:t>
      </w:r>
      <w:r>
        <w:rPr>
          <w:rFonts w:ascii="Book Antiqua" w:hAnsi="Book Antiqua"/>
          <w:i/>
          <w:iCs/>
          <w:shd w:val="clear" w:color="auto" w:fill="FFFFFF"/>
        </w:rPr>
        <w:t>J Hepatol</w:t>
      </w:r>
      <w:r>
        <w:rPr>
          <w:rFonts w:ascii="Book Antiqua" w:hAnsi="Book Antiqua"/>
          <w:shd w:val="clear" w:color="auto" w:fill="FFFFFF"/>
        </w:rPr>
        <w:t xml:space="preserve"> 2016; </w:t>
      </w:r>
      <w:r>
        <w:rPr>
          <w:rFonts w:ascii="Book Antiqua" w:hAnsi="Book Antiqua"/>
          <w:b/>
          <w:bCs/>
          <w:shd w:val="clear" w:color="auto" w:fill="FFFFFF"/>
        </w:rPr>
        <w:t>65</w:t>
      </w:r>
      <w:r>
        <w:rPr>
          <w:rFonts w:ascii="Book Antiqua" w:hAnsi="Book Antiqua"/>
          <w:shd w:val="clear" w:color="auto" w:fill="FFFFFF"/>
        </w:rPr>
        <w:t>: 1245-1257 [PMID: 27486010 DOI: 10.1016/j.jhep.2016.07.033]</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15 </w:t>
      </w:r>
      <w:r>
        <w:rPr>
          <w:rFonts w:ascii="Book Antiqua" w:hAnsi="Book Antiqua" w:eastAsia="Book Antiqua" w:cs="Book Antiqua"/>
          <w:b/>
          <w:bCs/>
        </w:rPr>
        <w:t>Burra P</w:t>
      </w:r>
      <w:r>
        <w:rPr>
          <w:rFonts w:ascii="Book Antiqua" w:hAnsi="Book Antiqua" w:eastAsia="Book Antiqua" w:cs="Book Antiqua"/>
        </w:rPr>
        <w:t xml:space="preserve">, Becchetti C, Germani G. NAFLD and liver transplantation: Disease burden, current management and future challenges. </w:t>
      </w:r>
      <w:r>
        <w:rPr>
          <w:rFonts w:ascii="Book Antiqua" w:hAnsi="Book Antiqua" w:eastAsia="Book Antiqua" w:cs="Book Antiqua"/>
          <w:i/>
          <w:iCs/>
        </w:rPr>
        <w:t>JHEP Rep</w:t>
      </w:r>
      <w:r>
        <w:rPr>
          <w:rFonts w:ascii="Book Antiqua" w:hAnsi="Book Antiqua" w:eastAsia="Book Antiqua" w:cs="Book Antiqua"/>
        </w:rPr>
        <w:t xml:space="preserve"> 2020; </w:t>
      </w:r>
      <w:r>
        <w:rPr>
          <w:rFonts w:ascii="Book Antiqua" w:hAnsi="Book Antiqua" w:eastAsia="Book Antiqua" w:cs="Book Antiqua"/>
          <w:b/>
          <w:bCs/>
        </w:rPr>
        <w:t>2</w:t>
      </w:r>
      <w:r>
        <w:rPr>
          <w:rFonts w:ascii="Book Antiqua" w:hAnsi="Book Antiqua" w:eastAsia="Book Antiqua" w:cs="Book Antiqua"/>
        </w:rPr>
        <w:t>: 100192 [PMID: 33163950 DOI: 10.1016/j.jhepr.2020.100192]</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16 </w:t>
      </w:r>
      <w:r>
        <w:rPr>
          <w:rFonts w:ascii="Book Antiqua" w:hAnsi="Book Antiqua"/>
          <w:b/>
          <w:bCs/>
          <w:shd w:val="clear" w:color="auto" w:fill="FFFFFF"/>
        </w:rPr>
        <w:t>Yalamanchili K</w:t>
      </w:r>
      <w:r>
        <w:rPr>
          <w:rFonts w:ascii="Book Antiqua" w:hAnsi="Book Antiqua"/>
          <w:shd w:val="clear" w:color="auto" w:fill="FFFFFF"/>
        </w:rPr>
        <w:t xml:space="preserve">, Saadeh S, Klintmalm GB, Jennings LW, Davis GL. Nonalcoholic fatty liver disease after liver transplantation for cryptogenic cirrhosis or nonalcoholic fatty liver disease. </w:t>
      </w:r>
      <w:r>
        <w:rPr>
          <w:rFonts w:ascii="Book Antiqua" w:hAnsi="Book Antiqua"/>
          <w:i/>
          <w:iCs/>
          <w:shd w:val="clear" w:color="auto" w:fill="FFFFFF"/>
        </w:rPr>
        <w:t>Liver Transpl</w:t>
      </w:r>
      <w:r>
        <w:rPr>
          <w:rFonts w:ascii="Book Antiqua" w:hAnsi="Book Antiqua"/>
          <w:shd w:val="clear" w:color="auto" w:fill="FFFFFF"/>
        </w:rPr>
        <w:t xml:space="preserve"> 2010; </w:t>
      </w:r>
      <w:r>
        <w:rPr>
          <w:rFonts w:ascii="Book Antiqua" w:hAnsi="Book Antiqua"/>
          <w:b/>
          <w:bCs/>
          <w:shd w:val="clear" w:color="auto" w:fill="FFFFFF"/>
        </w:rPr>
        <w:t>16</w:t>
      </w:r>
      <w:r>
        <w:rPr>
          <w:rFonts w:ascii="Book Antiqua" w:hAnsi="Book Antiqua"/>
          <w:shd w:val="clear" w:color="auto" w:fill="FFFFFF"/>
        </w:rPr>
        <w:t>: 431-439 [PMID: 20373454 DOI: 10.1002/lt.22004]</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17 </w:t>
      </w:r>
      <w:r>
        <w:rPr>
          <w:rFonts w:ascii="Book Antiqua" w:hAnsi="Book Antiqua" w:eastAsia="Book Antiqua" w:cs="Book Antiqua"/>
          <w:b/>
          <w:bCs/>
        </w:rPr>
        <w:t>Dumortier J</w:t>
      </w:r>
      <w:r>
        <w:rPr>
          <w:rFonts w:ascii="Book Antiqua" w:hAnsi="Book Antiqua" w:eastAsia="Book Antiqua" w:cs="Book Antiqua"/>
        </w:rPr>
        <w:t xml:space="preserve">, Giostra E, Belbouab S, Morard I, Guillaud O, Spahr L, Boillot O, Rubbia-Brandt L, Scoazec JY, Hadengue A. Non-alcoholic fatty liver disease in liver transplant recipients: another story of "seed and soil". </w:t>
      </w:r>
      <w:r>
        <w:rPr>
          <w:rFonts w:ascii="Book Antiqua" w:hAnsi="Book Antiqua" w:eastAsia="Book Antiqua" w:cs="Book Antiqua"/>
          <w:i/>
          <w:iCs/>
        </w:rPr>
        <w:t>Am J Gastroenterol</w:t>
      </w:r>
      <w:r>
        <w:rPr>
          <w:rFonts w:ascii="Book Antiqua" w:hAnsi="Book Antiqua" w:eastAsia="Book Antiqua" w:cs="Book Antiqua"/>
        </w:rPr>
        <w:t xml:space="preserve"> 2010; </w:t>
      </w:r>
      <w:r>
        <w:rPr>
          <w:rFonts w:ascii="Book Antiqua" w:hAnsi="Book Antiqua" w:eastAsia="Book Antiqua" w:cs="Book Antiqua"/>
          <w:b/>
          <w:bCs/>
        </w:rPr>
        <w:t>105</w:t>
      </w:r>
      <w:r>
        <w:rPr>
          <w:rFonts w:ascii="Book Antiqua" w:hAnsi="Book Antiqua" w:eastAsia="Book Antiqua" w:cs="Book Antiqua"/>
        </w:rPr>
        <w:t>: 613-620 [PMID: 20040915 DOI: 10.1038/ajg.2009.717]</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18 </w:t>
      </w:r>
      <w:r>
        <w:rPr>
          <w:rFonts w:ascii="Book Antiqua" w:hAnsi="Book Antiqua" w:eastAsia="Book Antiqua" w:cs="Book Antiqua"/>
          <w:b/>
          <w:bCs/>
        </w:rPr>
        <w:t>El Atrache MM</w:t>
      </w:r>
      <w:r>
        <w:rPr>
          <w:rFonts w:ascii="Book Antiqua" w:hAnsi="Book Antiqua" w:eastAsia="Book Antiqua" w:cs="Book Antiqua"/>
        </w:rPr>
        <w:t xml:space="preserve">, Abouljoud MS, Divine G, Yoshida A, Kim DY, Kazimi MM, Moonka D, Huang MA, Brown K. Recurrence of non-alcoholic steatohepatitis and cryptogenic cirrhosis following orthotopic liver transplantation in the context of the metabolic syndrome. </w:t>
      </w:r>
      <w:r>
        <w:rPr>
          <w:rFonts w:ascii="Book Antiqua" w:hAnsi="Book Antiqua" w:eastAsia="Book Antiqua" w:cs="Book Antiqua"/>
          <w:i/>
          <w:iCs/>
        </w:rPr>
        <w:t>Clin Transplant</w:t>
      </w:r>
      <w:r>
        <w:rPr>
          <w:rFonts w:ascii="Book Antiqua" w:hAnsi="Book Antiqua" w:eastAsia="Book Antiqua" w:cs="Book Antiqua"/>
        </w:rPr>
        <w:t xml:space="preserve"> 2012; </w:t>
      </w:r>
      <w:r>
        <w:rPr>
          <w:rFonts w:ascii="Book Antiqua" w:hAnsi="Book Antiqua" w:eastAsia="Book Antiqua" w:cs="Book Antiqua"/>
          <w:b/>
          <w:bCs/>
        </w:rPr>
        <w:t>26</w:t>
      </w:r>
      <w:r>
        <w:rPr>
          <w:rFonts w:ascii="Book Antiqua" w:hAnsi="Book Antiqua" w:eastAsia="Book Antiqua" w:cs="Book Antiqua"/>
        </w:rPr>
        <w:t>: E505-E512 [PMID: 23061759 DOI: 10.1111/ctr.12014]</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19 </w:t>
      </w:r>
      <w:r>
        <w:rPr>
          <w:rFonts w:ascii="Book Antiqua" w:hAnsi="Book Antiqua" w:eastAsia="Book Antiqua" w:cs="Book Antiqua"/>
          <w:b/>
          <w:bCs/>
        </w:rPr>
        <w:t>Dureja P</w:t>
      </w:r>
      <w:r>
        <w:rPr>
          <w:rFonts w:ascii="Book Antiqua" w:hAnsi="Book Antiqua" w:eastAsia="Book Antiqua" w:cs="Book Antiqua"/>
        </w:rPr>
        <w:t xml:space="preserve">, Mellinger J, Agni R, Chang F, Avey G, Lucey M, Said A. NAFLD recurrence in liver transplant recipients. </w:t>
      </w:r>
      <w:r>
        <w:rPr>
          <w:rFonts w:ascii="Book Antiqua" w:hAnsi="Book Antiqua" w:eastAsia="Book Antiqua" w:cs="Book Antiqua"/>
          <w:i/>
          <w:iCs/>
        </w:rPr>
        <w:t>Transplantation</w:t>
      </w:r>
      <w:r>
        <w:rPr>
          <w:rFonts w:ascii="Book Antiqua" w:hAnsi="Book Antiqua" w:eastAsia="Book Antiqua" w:cs="Book Antiqua"/>
        </w:rPr>
        <w:t xml:space="preserve"> 2011; </w:t>
      </w:r>
      <w:r>
        <w:rPr>
          <w:rFonts w:ascii="Book Antiqua" w:hAnsi="Book Antiqua" w:eastAsia="Book Antiqua" w:cs="Book Antiqua"/>
          <w:b/>
          <w:bCs/>
        </w:rPr>
        <w:t>91</w:t>
      </w:r>
      <w:r>
        <w:rPr>
          <w:rFonts w:ascii="Book Antiqua" w:hAnsi="Book Antiqua" w:eastAsia="Book Antiqua" w:cs="Book Antiqua"/>
        </w:rPr>
        <w:t>: 684-689 [PMID: 21248661 DOI: 10.1097/TP.0b013e31820b6b84]</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20 </w:t>
      </w:r>
      <w:r>
        <w:rPr>
          <w:rFonts w:ascii="Book Antiqua" w:hAnsi="Book Antiqua" w:eastAsia="Book Antiqua" w:cs="Book Antiqua"/>
          <w:b/>
          <w:bCs/>
        </w:rPr>
        <w:t>Galvin Z</w:t>
      </w:r>
      <w:r>
        <w:rPr>
          <w:rFonts w:ascii="Book Antiqua" w:hAnsi="Book Antiqua" w:eastAsia="Book Antiqua" w:cs="Book Antiqua"/>
        </w:rPr>
        <w:t xml:space="preserve">, Rajakumar R, Chen E, Adeyi O, Selzner M, Grant D, Sapisochin G, Greig P, Cattral M, McGilvray I, Ghanekar A, Selzner N, Lilly L, Patel K, Bhat M. Predictors of De Novo Nonalcoholic Fatty Liver Disease After Liver Transplantation and Associated Fibrosis. </w:t>
      </w:r>
      <w:r>
        <w:rPr>
          <w:rFonts w:ascii="Book Antiqua" w:hAnsi="Book Antiqua" w:eastAsia="Book Antiqua" w:cs="Book Antiqua"/>
          <w:i/>
          <w:iCs/>
        </w:rPr>
        <w:t>Liver Transpl</w:t>
      </w:r>
      <w:r>
        <w:rPr>
          <w:rFonts w:ascii="Book Antiqua" w:hAnsi="Book Antiqua" w:eastAsia="Book Antiqua" w:cs="Book Antiqua"/>
        </w:rPr>
        <w:t xml:space="preserve"> 2019; </w:t>
      </w:r>
      <w:r>
        <w:rPr>
          <w:rFonts w:ascii="Book Antiqua" w:hAnsi="Book Antiqua" w:eastAsia="Book Antiqua" w:cs="Book Antiqua"/>
          <w:b/>
          <w:bCs/>
        </w:rPr>
        <w:t>25</w:t>
      </w:r>
      <w:r>
        <w:rPr>
          <w:rFonts w:ascii="Book Antiqua" w:hAnsi="Book Antiqua" w:eastAsia="Book Antiqua" w:cs="Book Antiqua"/>
        </w:rPr>
        <w:t>: 56-67 [PMID: 30609189 DOI: 10.1002/lt.25338]</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21 </w:t>
      </w:r>
      <w:r>
        <w:rPr>
          <w:rFonts w:ascii="Book Antiqua" w:hAnsi="Book Antiqua" w:eastAsia="Book Antiqua" w:cs="Book Antiqua"/>
          <w:b/>
          <w:bCs/>
        </w:rPr>
        <w:t>Tilg H</w:t>
      </w:r>
      <w:r>
        <w:rPr>
          <w:rFonts w:ascii="Book Antiqua" w:hAnsi="Book Antiqua" w:eastAsia="Book Antiqua" w:cs="Book Antiqua"/>
        </w:rPr>
        <w:t xml:space="preserve">, Moschen AR, Roden M. NAFLD and diabetes mellitus. </w:t>
      </w:r>
      <w:r>
        <w:rPr>
          <w:rFonts w:ascii="Book Antiqua" w:hAnsi="Book Antiqua" w:eastAsia="Book Antiqua" w:cs="Book Antiqua"/>
          <w:i/>
          <w:iCs/>
        </w:rPr>
        <w:t>Nat Rev Gastroenterol Hepatol</w:t>
      </w:r>
      <w:r>
        <w:rPr>
          <w:rFonts w:ascii="Book Antiqua" w:hAnsi="Book Antiqua" w:eastAsia="Book Antiqua" w:cs="Book Antiqua"/>
        </w:rPr>
        <w:t xml:space="preserve"> 2017; </w:t>
      </w:r>
      <w:r>
        <w:rPr>
          <w:rFonts w:ascii="Book Antiqua" w:hAnsi="Book Antiqua" w:eastAsia="Book Antiqua" w:cs="Book Antiqua"/>
          <w:b/>
          <w:bCs/>
        </w:rPr>
        <w:t>14</w:t>
      </w:r>
      <w:r>
        <w:rPr>
          <w:rFonts w:ascii="Book Antiqua" w:hAnsi="Book Antiqua" w:eastAsia="Book Antiqua" w:cs="Book Antiqua"/>
        </w:rPr>
        <w:t>: 32-42 [PMID: 27729660 DOI: 10.1038/nrgastro.2016.147]</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22 </w:t>
      </w:r>
      <w:r>
        <w:rPr>
          <w:rFonts w:ascii="Book Antiqua" w:hAnsi="Book Antiqua" w:eastAsia="Book Antiqua" w:cs="Book Antiqua"/>
          <w:b/>
          <w:bCs/>
        </w:rPr>
        <w:t>Asrih M</w:t>
      </w:r>
      <w:r>
        <w:rPr>
          <w:rFonts w:ascii="Book Antiqua" w:hAnsi="Book Antiqua" w:eastAsia="Book Antiqua" w:cs="Book Antiqua"/>
        </w:rPr>
        <w:t xml:space="preserve">, Jornayvaz FR. Metabolic syndrome and nonalcoholic fatty liver disease: Is insulin resistance the link? </w:t>
      </w:r>
      <w:r>
        <w:rPr>
          <w:rFonts w:ascii="Book Antiqua" w:hAnsi="Book Antiqua" w:eastAsia="Book Antiqua" w:cs="Book Antiqua"/>
          <w:i/>
          <w:iCs/>
        </w:rPr>
        <w:t>Mol Cell Endocrinol</w:t>
      </w:r>
      <w:r>
        <w:rPr>
          <w:rFonts w:ascii="Book Antiqua" w:hAnsi="Book Antiqua" w:eastAsia="Book Antiqua" w:cs="Book Antiqua"/>
        </w:rPr>
        <w:t xml:space="preserve"> 2015; </w:t>
      </w:r>
      <w:r>
        <w:rPr>
          <w:rFonts w:ascii="Book Antiqua" w:hAnsi="Book Antiqua" w:eastAsia="Book Antiqua" w:cs="Book Antiqua"/>
          <w:b/>
          <w:bCs/>
        </w:rPr>
        <w:t>418</w:t>
      </w:r>
      <w:r>
        <w:rPr>
          <w:rFonts w:ascii="Book Antiqua" w:hAnsi="Book Antiqua" w:eastAsia="Book Antiqua" w:cs="Book Antiqua"/>
        </w:rPr>
        <w:t xml:space="preserve"> Pt 1: 55-65 [PMID: 25724480 DOI: 10.1016/j.mce.2015.02.018]</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23 </w:t>
      </w:r>
      <w:r>
        <w:rPr>
          <w:rFonts w:ascii="Book Antiqua" w:hAnsi="Book Antiqua" w:eastAsia="Book Antiqua" w:cs="Book Antiqua"/>
          <w:b/>
          <w:bCs/>
        </w:rPr>
        <w:t>Zimmermann A</w:t>
      </w:r>
      <w:r>
        <w:rPr>
          <w:rFonts w:ascii="Book Antiqua" w:hAnsi="Book Antiqua" w:eastAsia="Book Antiqua" w:cs="Book Antiqua"/>
        </w:rPr>
        <w:t xml:space="preserve">, Zobeley C, Weber MM, Lang H, Galle PR, Zimmermann T. Changes in lipid and carbohydrate metabolism under mTOR- and calcineurin-based immunosuppressive regimen in adult patients after liver transplantation. </w:t>
      </w:r>
      <w:r>
        <w:rPr>
          <w:rFonts w:ascii="Book Antiqua" w:hAnsi="Book Antiqua" w:eastAsia="Book Antiqua" w:cs="Book Antiqua"/>
          <w:i/>
          <w:iCs/>
        </w:rPr>
        <w:t>Eur J Intern Med</w:t>
      </w:r>
      <w:r>
        <w:rPr>
          <w:rFonts w:ascii="Book Antiqua" w:hAnsi="Book Antiqua" w:eastAsia="Book Antiqua" w:cs="Book Antiqua"/>
        </w:rPr>
        <w:t xml:space="preserve"> 2016; </w:t>
      </w:r>
      <w:r>
        <w:rPr>
          <w:rFonts w:ascii="Book Antiqua" w:hAnsi="Book Antiqua" w:eastAsia="Book Antiqua" w:cs="Book Antiqua"/>
          <w:b/>
          <w:bCs/>
        </w:rPr>
        <w:t>29</w:t>
      </w:r>
      <w:r>
        <w:rPr>
          <w:rFonts w:ascii="Book Antiqua" w:hAnsi="Book Antiqua" w:eastAsia="Book Antiqua" w:cs="Book Antiqua"/>
        </w:rPr>
        <w:t>: 104-109 [PMID: 26775180 DOI: 10.1016/j.ejim.2015.12.022]</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24 </w:t>
      </w:r>
      <w:r>
        <w:rPr>
          <w:rFonts w:ascii="Book Antiqua" w:hAnsi="Book Antiqua" w:eastAsia="Book Antiqua" w:cs="Book Antiqua"/>
          <w:b/>
          <w:bCs/>
        </w:rPr>
        <w:t>Bhat M</w:t>
      </w:r>
      <w:r>
        <w:rPr>
          <w:rFonts w:ascii="Book Antiqua" w:hAnsi="Book Antiqua" w:eastAsia="Book Antiqua" w:cs="Book Antiqua"/>
        </w:rPr>
        <w:t xml:space="preserve">, Sonenberg N, Gores GJ. The mTOR pathway in hepatic malignancies. </w:t>
      </w:r>
      <w:r>
        <w:rPr>
          <w:rFonts w:ascii="Book Antiqua" w:hAnsi="Book Antiqua" w:eastAsia="Book Antiqua" w:cs="Book Antiqua"/>
          <w:i/>
          <w:iCs/>
        </w:rPr>
        <w:t>Hepatology</w:t>
      </w:r>
      <w:r>
        <w:rPr>
          <w:rFonts w:ascii="Book Antiqua" w:hAnsi="Book Antiqua" w:eastAsia="Book Antiqua" w:cs="Book Antiqua"/>
        </w:rPr>
        <w:t xml:space="preserve"> 2013; </w:t>
      </w:r>
      <w:r>
        <w:rPr>
          <w:rFonts w:ascii="Book Antiqua" w:hAnsi="Book Antiqua" w:eastAsia="Book Antiqua" w:cs="Book Antiqua"/>
          <w:b/>
          <w:bCs/>
        </w:rPr>
        <w:t>58</w:t>
      </w:r>
      <w:r>
        <w:rPr>
          <w:rFonts w:ascii="Book Antiqua" w:hAnsi="Book Antiqua" w:eastAsia="Book Antiqua" w:cs="Book Antiqua"/>
        </w:rPr>
        <w:t>: 810-818 [PMID: 23408390 DOI: 10.1002/hep.26323]</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25 </w:t>
      </w:r>
      <w:r>
        <w:rPr>
          <w:rFonts w:ascii="Book Antiqua" w:hAnsi="Book Antiqua" w:eastAsia="Book Antiqua" w:cs="Book Antiqua"/>
          <w:b/>
          <w:bCs/>
        </w:rPr>
        <w:t>Tokodai K</w:t>
      </w:r>
      <w:r>
        <w:rPr>
          <w:rFonts w:ascii="Book Antiqua" w:hAnsi="Book Antiqua" w:eastAsia="Book Antiqua" w:cs="Book Antiqua"/>
        </w:rPr>
        <w:t xml:space="preserve">, Karadagi A, Kjaernet F, Romano A, Ericzon BG, Nowak G. Characteristics and risk factors for recurrence of nonalcoholic steatohepatitis following liver transplantation. </w:t>
      </w:r>
      <w:r>
        <w:rPr>
          <w:rFonts w:ascii="Book Antiqua" w:hAnsi="Book Antiqua" w:eastAsia="Book Antiqua" w:cs="Book Antiqua"/>
          <w:i/>
          <w:iCs/>
        </w:rPr>
        <w:t>Scand J Gastroenterol</w:t>
      </w:r>
      <w:r>
        <w:rPr>
          <w:rFonts w:ascii="Book Antiqua" w:hAnsi="Book Antiqua" w:eastAsia="Book Antiqua" w:cs="Book Antiqua"/>
        </w:rPr>
        <w:t xml:space="preserve"> 2019; </w:t>
      </w:r>
      <w:r>
        <w:rPr>
          <w:rFonts w:ascii="Book Antiqua" w:hAnsi="Book Antiqua" w:eastAsia="Book Antiqua" w:cs="Book Antiqua"/>
          <w:b/>
          <w:bCs/>
        </w:rPr>
        <w:t>54</w:t>
      </w:r>
      <w:r>
        <w:rPr>
          <w:rFonts w:ascii="Book Antiqua" w:hAnsi="Book Antiqua" w:eastAsia="Book Antiqua" w:cs="Book Antiqua"/>
        </w:rPr>
        <w:t>: 233-239 [PMID: 30999770 DOI: 10.1080/00365521.2019.1577484]</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26 </w:t>
      </w:r>
      <w:r>
        <w:rPr>
          <w:rFonts w:ascii="Book Antiqua" w:hAnsi="Book Antiqua" w:eastAsia="Book Antiqua" w:cs="Book Antiqua"/>
          <w:b/>
          <w:bCs/>
        </w:rPr>
        <w:t>Chauhan SS</w:t>
      </w:r>
      <w:r>
        <w:rPr>
          <w:rFonts w:ascii="Book Antiqua" w:hAnsi="Book Antiqua" w:eastAsia="Book Antiqua" w:cs="Book Antiqua"/>
        </w:rPr>
        <w:t xml:space="preserve">, Mahmood A, Ojha S. Ethanol and age enhances fluoride toxicity through oxidative stress and mitochondrial dysfunctions in rat intestine. </w:t>
      </w:r>
      <w:r>
        <w:rPr>
          <w:rFonts w:ascii="Book Antiqua" w:hAnsi="Book Antiqua" w:eastAsia="Book Antiqua" w:cs="Book Antiqua"/>
          <w:i/>
          <w:iCs/>
        </w:rPr>
        <w:t>Mol Cell Biochem</w:t>
      </w:r>
      <w:r>
        <w:rPr>
          <w:rFonts w:ascii="Book Antiqua" w:hAnsi="Book Antiqua" w:eastAsia="Book Antiqua" w:cs="Book Antiqua"/>
        </w:rPr>
        <w:t xml:space="preserve"> 2013; </w:t>
      </w:r>
      <w:r>
        <w:rPr>
          <w:rFonts w:ascii="Book Antiqua" w:hAnsi="Book Antiqua" w:eastAsia="Book Antiqua" w:cs="Book Antiqua"/>
          <w:b/>
          <w:bCs/>
        </w:rPr>
        <w:t>384</w:t>
      </w:r>
      <w:r>
        <w:rPr>
          <w:rFonts w:ascii="Book Antiqua" w:hAnsi="Book Antiqua" w:eastAsia="Book Antiqua" w:cs="Book Antiqua"/>
        </w:rPr>
        <w:t>: 251-262 [PMID: 24022343 DOI: 10.1007/s11010-013-1804-6]</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27 </w:t>
      </w:r>
      <w:r>
        <w:rPr>
          <w:rFonts w:ascii="Book Antiqua" w:hAnsi="Book Antiqua" w:eastAsia="Book Antiqua" w:cs="Book Antiqua"/>
          <w:b/>
          <w:bCs/>
        </w:rPr>
        <w:t>Romeo S</w:t>
      </w:r>
      <w:r>
        <w:rPr>
          <w:rFonts w:ascii="Book Antiqua" w:hAnsi="Book Antiqua" w:eastAsia="Book Antiqua" w:cs="Book Antiqua"/>
        </w:rPr>
        <w:t xml:space="preserve">, Kozlitina J, Xing C, Pertsemlidis A, Cox D, Pennacchio LA, Boerwinkle E, Cohen JC, Hobbs HH. Genetic variation in PNPLA3 confers susceptibility to nonalcoholic fatty liver disease. </w:t>
      </w:r>
      <w:r>
        <w:rPr>
          <w:rFonts w:ascii="Book Antiqua" w:hAnsi="Book Antiqua" w:eastAsia="Book Antiqua" w:cs="Book Antiqua"/>
          <w:i/>
          <w:iCs/>
        </w:rPr>
        <w:t>Nat Genet</w:t>
      </w:r>
      <w:r>
        <w:rPr>
          <w:rFonts w:ascii="Book Antiqua" w:hAnsi="Book Antiqua" w:eastAsia="Book Antiqua" w:cs="Book Antiqua"/>
        </w:rPr>
        <w:t xml:space="preserve"> 2008; </w:t>
      </w:r>
      <w:r>
        <w:rPr>
          <w:rFonts w:ascii="Book Antiqua" w:hAnsi="Book Antiqua" w:eastAsia="Book Antiqua" w:cs="Book Antiqua"/>
          <w:b/>
          <w:bCs/>
        </w:rPr>
        <w:t>40</w:t>
      </w:r>
      <w:r>
        <w:rPr>
          <w:rFonts w:ascii="Book Antiqua" w:hAnsi="Book Antiqua" w:eastAsia="Book Antiqua" w:cs="Book Antiqua"/>
        </w:rPr>
        <w:t>: 1461-1465 [PMID: 18820647 DOI: 10.1038/ng.257]</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eastAsia="Book Antiqua" w:cs="Book Antiqua"/>
        </w:rPr>
        <w:t xml:space="preserve">28 </w:t>
      </w:r>
      <w:r>
        <w:rPr>
          <w:rFonts w:ascii="Book Antiqua" w:hAnsi="Book Antiqua"/>
          <w:b/>
          <w:bCs/>
        </w:rPr>
        <w:t>Deroose JP</w:t>
      </w:r>
      <w:r>
        <w:rPr>
          <w:rFonts w:ascii="Book Antiqua" w:hAnsi="Book Antiqua"/>
        </w:rPr>
        <w:t xml:space="preserve">, Kazemier G, Zondervan P, Ijzermans JN, Metselaar HJ, Alwayn IP. Hepatic steatosis is not always a contraindication for cadaveric liver transplantation. </w:t>
      </w:r>
      <w:r>
        <w:rPr>
          <w:rFonts w:ascii="Book Antiqua" w:hAnsi="Book Antiqua"/>
          <w:i/>
          <w:iCs/>
        </w:rPr>
        <w:t>HPB (Oxford)</w:t>
      </w:r>
      <w:r>
        <w:rPr>
          <w:rFonts w:ascii="Book Antiqua" w:hAnsi="Book Antiqua"/>
        </w:rPr>
        <w:t xml:space="preserve"> 2011; </w:t>
      </w:r>
      <w:r>
        <w:rPr>
          <w:rFonts w:ascii="Book Antiqua" w:hAnsi="Book Antiqua"/>
          <w:b/>
          <w:bCs/>
        </w:rPr>
        <w:t>13</w:t>
      </w:r>
      <w:r>
        <w:rPr>
          <w:rFonts w:ascii="Book Antiqua" w:hAnsi="Book Antiqua"/>
        </w:rPr>
        <w:t>: 417-425 [PMID: 21609375 DOI: 10.1111/j.1477-2574.2011.00310.x]</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29 </w:t>
      </w:r>
      <w:r>
        <w:rPr>
          <w:rFonts w:ascii="Book Antiqua" w:hAnsi="Book Antiqua"/>
          <w:b/>
          <w:bCs/>
          <w:shd w:val="clear" w:color="auto" w:fill="FFFFFF"/>
        </w:rPr>
        <w:t>Chalasani N</w:t>
      </w:r>
      <w:r>
        <w:rPr>
          <w:rFonts w:ascii="Book Antiqua" w:hAnsi="Book Antiqua"/>
          <w:shd w:val="clear" w:color="auto" w:fill="FFFFFF"/>
        </w:rPr>
        <w:t xml:space="preserve">, Younossi Z, Lavine JE, Charlton M, Cusi K, Rinella M, Harrison SA, Brunt EM, Sanyal AJ. The diagnosis and management of nonalcoholic fatty liver disease: Practice guidance from the American Association for the Study of Liver Diseases. </w:t>
      </w:r>
      <w:r>
        <w:rPr>
          <w:rFonts w:ascii="Book Antiqua" w:hAnsi="Book Antiqua"/>
          <w:i/>
          <w:iCs/>
          <w:shd w:val="clear" w:color="auto" w:fill="FFFFFF"/>
        </w:rPr>
        <w:t>Hepatology</w:t>
      </w:r>
      <w:r>
        <w:rPr>
          <w:rFonts w:ascii="Book Antiqua" w:hAnsi="Book Antiqua"/>
          <w:shd w:val="clear" w:color="auto" w:fill="FFFFFF"/>
        </w:rPr>
        <w:t xml:space="preserve"> 2018; </w:t>
      </w:r>
      <w:r>
        <w:rPr>
          <w:rFonts w:ascii="Book Antiqua" w:hAnsi="Book Antiqua"/>
          <w:b/>
          <w:bCs/>
          <w:shd w:val="clear" w:color="auto" w:fill="FFFFFF"/>
        </w:rPr>
        <w:t>67</w:t>
      </w:r>
      <w:r>
        <w:rPr>
          <w:rFonts w:ascii="Book Antiqua" w:hAnsi="Book Antiqua"/>
          <w:shd w:val="clear" w:color="auto" w:fill="FFFFFF"/>
        </w:rPr>
        <w:t>: 328-357 [PMID: 28714183 DOI: 10.1002/hep.29367]</w:t>
      </w:r>
    </w:p>
    <w:p>
      <w:pPr>
        <w:adjustRightInd w:val="0"/>
        <w:snapToGrid w:val="0"/>
        <w:spacing w:line="360" w:lineRule="auto"/>
        <w:jc w:val="both"/>
        <w:rPr>
          <w:rFonts w:ascii="Book Antiqua" w:hAnsi="Book Antiqua"/>
        </w:rPr>
      </w:pPr>
      <w:r>
        <w:rPr>
          <w:rFonts w:ascii="Book Antiqua" w:hAnsi="Book Antiqua" w:eastAsia="Book Antiqua" w:cs="Book Antiqua"/>
        </w:rPr>
        <w:t xml:space="preserve">30 </w:t>
      </w:r>
      <w:r>
        <w:rPr>
          <w:rFonts w:ascii="Book Antiqua" w:hAnsi="Book Antiqua" w:eastAsia="Book Antiqua" w:cs="Book Antiqua"/>
          <w:b/>
          <w:bCs/>
        </w:rPr>
        <w:t>Bedossa P</w:t>
      </w:r>
      <w:r>
        <w:rPr>
          <w:rFonts w:ascii="Book Antiqua" w:hAnsi="Book Antiqua" w:eastAsia="Book Antiqua" w:cs="Book Antiqua"/>
        </w:rPr>
        <w:t xml:space="preserve">, Dargère D, Paradis V. Sampling variability of liver fibrosis in chronic hepatitis C. </w:t>
      </w:r>
      <w:r>
        <w:rPr>
          <w:rFonts w:ascii="Book Antiqua" w:hAnsi="Book Antiqua" w:eastAsia="Book Antiqua" w:cs="Book Antiqua"/>
          <w:i/>
          <w:iCs/>
        </w:rPr>
        <w:t>Hepatology</w:t>
      </w:r>
      <w:r>
        <w:rPr>
          <w:rFonts w:ascii="Book Antiqua" w:hAnsi="Book Antiqua" w:eastAsia="Book Antiqua" w:cs="Book Antiqua"/>
        </w:rPr>
        <w:t xml:space="preserve"> 2003; </w:t>
      </w:r>
      <w:r>
        <w:rPr>
          <w:rFonts w:ascii="Book Antiqua" w:hAnsi="Book Antiqua" w:eastAsia="Book Antiqua" w:cs="Book Antiqua"/>
          <w:b/>
          <w:bCs/>
        </w:rPr>
        <w:t>38</w:t>
      </w:r>
      <w:r>
        <w:rPr>
          <w:rFonts w:ascii="Book Antiqua" w:hAnsi="Book Antiqua" w:eastAsia="Book Antiqua" w:cs="Book Antiqua"/>
        </w:rPr>
        <w:t>: 1449-1457 [PMID: 14647056 DOI: 10.1016/j.hep.2003.09.022]</w:t>
      </w:r>
    </w:p>
    <w:p>
      <w:pPr>
        <w:adjustRightInd w:val="0"/>
        <w:snapToGrid w:val="0"/>
        <w:spacing w:line="360" w:lineRule="auto"/>
        <w:jc w:val="both"/>
        <w:rPr>
          <w:rFonts w:ascii="Book Antiqua" w:hAnsi="Book Antiqua"/>
        </w:rPr>
      </w:pPr>
      <w:r>
        <w:rPr>
          <w:rFonts w:ascii="Book Antiqua" w:hAnsi="Book Antiqua" w:eastAsia="Book Antiqua" w:cs="Book Antiqua"/>
        </w:rPr>
        <w:t xml:space="preserve">31 </w:t>
      </w:r>
      <w:r>
        <w:rPr>
          <w:rFonts w:ascii="Book Antiqua" w:hAnsi="Book Antiqua" w:eastAsia="Book Antiqua" w:cs="Book Antiqua"/>
          <w:b/>
          <w:bCs/>
        </w:rPr>
        <w:t>Takyar V</w:t>
      </w:r>
      <w:r>
        <w:rPr>
          <w:rFonts w:ascii="Book Antiqua" w:hAnsi="Book Antiqua" w:eastAsia="Book Antiqua" w:cs="Book Antiqua"/>
        </w:rPr>
        <w:t xml:space="preserve">, Etzion O, Heller T, Kleiner DE, Rotman Y, Ghany MG, Fryzek N, Williams VH, Rivera E, Auh S, Liang TJ, Hoofnagle JH, Koh C. Complications of percutaneous liver biopsy with Klatskin needles: a 36-year single-centre experience. </w:t>
      </w:r>
      <w:r>
        <w:rPr>
          <w:rFonts w:ascii="Book Antiqua" w:hAnsi="Book Antiqua" w:eastAsia="Book Antiqua" w:cs="Book Antiqua"/>
          <w:i/>
          <w:iCs/>
        </w:rPr>
        <w:t>Aliment Pharmacol Ther</w:t>
      </w:r>
      <w:r>
        <w:rPr>
          <w:rFonts w:ascii="Book Antiqua" w:hAnsi="Book Antiqua" w:eastAsia="Book Antiqua" w:cs="Book Antiqua"/>
        </w:rPr>
        <w:t xml:space="preserve"> 2017; </w:t>
      </w:r>
      <w:r>
        <w:rPr>
          <w:rFonts w:ascii="Book Antiqua" w:hAnsi="Book Antiqua" w:eastAsia="Book Antiqua" w:cs="Book Antiqua"/>
          <w:b/>
          <w:bCs/>
        </w:rPr>
        <w:t>45</w:t>
      </w:r>
      <w:r>
        <w:rPr>
          <w:rFonts w:ascii="Book Antiqua" w:hAnsi="Book Antiqua" w:eastAsia="Book Antiqua" w:cs="Book Antiqua"/>
        </w:rPr>
        <w:t>: 744-753 [PMID: 28074540 DOI: 10.1111/apt.13939]</w:t>
      </w:r>
    </w:p>
    <w:p>
      <w:pPr>
        <w:adjustRightInd w:val="0"/>
        <w:snapToGrid w:val="0"/>
        <w:spacing w:line="360" w:lineRule="auto"/>
        <w:jc w:val="both"/>
        <w:rPr>
          <w:rFonts w:ascii="Book Antiqua" w:hAnsi="Book Antiqua"/>
        </w:rPr>
      </w:pPr>
      <w:r>
        <w:rPr>
          <w:rFonts w:ascii="Book Antiqua" w:hAnsi="Book Antiqua" w:eastAsia="Book Antiqua" w:cs="Book Antiqua"/>
        </w:rPr>
        <w:t xml:space="preserve">32 </w:t>
      </w:r>
      <w:r>
        <w:rPr>
          <w:rFonts w:ascii="Book Antiqua" w:hAnsi="Book Antiqua" w:eastAsia="Book Antiqua" w:cs="Book Antiqua"/>
          <w:b/>
          <w:bCs/>
        </w:rPr>
        <w:t>Alten TA</w:t>
      </w:r>
      <w:r>
        <w:rPr>
          <w:rFonts w:ascii="Book Antiqua" w:hAnsi="Book Antiqua" w:eastAsia="Book Antiqua" w:cs="Book Antiqua"/>
        </w:rPr>
        <w:t xml:space="preserve">, Negm AA, Voigtländer T, Jaeckel E, Lehner F, Brauner C, Wedemeyer H, Manns MP, Lankisch TO. Safety and performance of liver biopsies in liver transplant recipients. </w:t>
      </w:r>
      <w:r>
        <w:rPr>
          <w:rFonts w:ascii="Book Antiqua" w:hAnsi="Book Antiqua" w:eastAsia="Book Antiqua" w:cs="Book Antiqua"/>
          <w:i/>
          <w:iCs/>
        </w:rPr>
        <w:t>Clin Transplant</w:t>
      </w:r>
      <w:r>
        <w:rPr>
          <w:rFonts w:ascii="Book Antiqua" w:hAnsi="Book Antiqua" w:eastAsia="Book Antiqua" w:cs="Book Antiqua"/>
        </w:rPr>
        <w:t xml:space="preserve"> 2014; </w:t>
      </w:r>
      <w:r>
        <w:rPr>
          <w:rFonts w:ascii="Book Antiqua" w:hAnsi="Book Antiqua" w:eastAsia="Book Antiqua" w:cs="Book Antiqua"/>
          <w:b/>
          <w:bCs/>
        </w:rPr>
        <w:t>28</w:t>
      </w:r>
      <w:r>
        <w:rPr>
          <w:rFonts w:ascii="Book Antiqua" w:hAnsi="Book Antiqua" w:eastAsia="Book Antiqua" w:cs="Book Antiqua"/>
        </w:rPr>
        <w:t>: 585-589 [PMID: 24628078 DOI: 10.1111/ctr.12352]</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eastAsia="Book Antiqua" w:cs="Book Antiqua"/>
        </w:rPr>
        <w:t>33</w:t>
      </w:r>
      <w:r>
        <w:rPr>
          <w:rFonts w:ascii="Book Antiqua" w:hAnsi="Book Antiqua"/>
          <w:b/>
          <w:bCs/>
        </w:rPr>
        <w:t xml:space="preserve"> Dasarathy S</w:t>
      </w:r>
      <w:r>
        <w:rPr>
          <w:rFonts w:ascii="Book Antiqua" w:hAnsi="Book Antiqua"/>
        </w:rPr>
        <w:t xml:space="preserve">, Dasarathy J, Khiyami A, Joseph R, Lopez R, McCullough AJ. Validity of real time ultrasound in the diagnosis of hepatic steatosis: a prospective study. </w:t>
      </w:r>
      <w:r>
        <w:rPr>
          <w:rFonts w:ascii="Book Antiqua" w:hAnsi="Book Antiqua"/>
          <w:i/>
          <w:iCs/>
        </w:rPr>
        <w:t>J Hepatol</w:t>
      </w:r>
      <w:r>
        <w:rPr>
          <w:rFonts w:ascii="Book Antiqua" w:hAnsi="Book Antiqua"/>
        </w:rPr>
        <w:t xml:space="preserve"> 2009; </w:t>
      </w:r>
      <w:r>
        <w:rPr>
          <w:rFonts w:ascii="Book Antiqua" w:hAnsi="Book Antiqua"/>
          <w:b/>
          <w:bCs/>
        </w:rPr>
        <w:t>51</w:t>
      </w:r>
      <w:r>
        <w:rPr>
          <w:rFonts w:ascii="Book Antiqua" w:hAnsi="Book Antiqua"/>
        </w:rPr>
        <w:t>: 1061-1067 [PMID: 19846234 DOI: 10.1016/j.jhep.2009.09.001]</w:t>
      </w:r>
    </w:p>
    <w:p>
      <w:pPr>
        <w:adjustRightInd w:val="0"/>
        <w:snapToGrid w:val="0"/>
        <w:spacing w:line="360" w:lineRule="auto"/>
        <w:jc w:val="both"/>
        <w:rPr>
          <w:rFonts w:ascii="Book Antiqua" w:hAnsi="Book Antiqua"/>
        </w:rPr>
      </w:pPr>
      <w:r>
        <w:rPr>
          <w:rFonts w:ascii="Book Antiqua" w:hAnsi="Book Antiqua" w:eastAsia="Book Antiqua" w:cs="Book Antiqua"/>
        </w:rPr>
        <w:t xml:space="preserve">34 </w:t>
      </w:r>
      <w:r>
        <w:rPr>
          <w:rFonts w:ascii="Book Antiqua" w:hAnsi="Book Antiqua" w:eastAsia="Book Antiqua" w:cs="Book Antiqua"/>
          <w:b/>
          <w:bCs/>
        </w:rPr>
        <w:t>Rogier J</w:t>
      </w:r>
      <w:r>
        <w:rPr>
          <w:rFonts w:ascii="Book Antiqua" w:hAnsi="Book Antiqua" w:eastAsia="Book Antiqua" w:cs="Book Antiqua"/>
        </w:rPr>
        <w:t xml:space="preserve">, Roullet S, Cornélis F, Biais M, Quinart A, Revel P, Bioulac-Sage P, Le Bail B. Noninvasive assessment of macrovesicular liver steatosis in cadaveric donors based on computed tomography liver-to-spleen attenuation ratio. </w:t>
      </w:r>
      <w:r>
        <w:rPr>
          <w:rFonts w:ascii="Book Antiqua" w:hAnsi="Book Antiqua" w:eastAsia="Book Antiqua" w:cs="Book Antiqua"/>
          <w:i/>
          <w:iCs/>
        </w:rPr>
        <w:t>Liver Transpl</w:t>
      </w:r>
      <w:r>
        <w:rPr>
          <w:rFonts w:ascii="Book Antiqua" w:hAnsi="Book Antiqua" w:eastAsia="Book Antiqua" w:cs="Book Antiqua"/>
        </w:rPr>
        <w:t xml:space="preserve"> 2015; </w:t>
      </w:r>
      <w:r>
        <w:rPr>
          <w:rFonts w:ascii="Book Antiqua" w:hAnsi="Book Antiqua" w:eastAsia="Book Antiqua" w:cs="Book Antiqua"/>
          <w:b/>
          <w:bCs/>
        </w:rPr>
        <w:t>21</w:t>
      </w:r>
      <w:r>
        <w:rPr>
          <w:rFonts w:ascii="Book Antiqua" w:hAnsi="Book Antiqua" w:eastAsia="Book Antiqua" w:cs="Book Antiqua"/>
        </w:rPr>
        <w:t>: 690-695 [PMID: 25761371 DOI: 10.1002/lt.24105]</w:t>
      </w:r>
    </w:p>
    <w:p>
      <w:pPr>
        <w:adjustRightInd w:val="0"/>
        <w:snapToGrid w:val="0"/>
        <w:spacing w:line="360" w:lineRule="auto"/>
        <w:jc w:val="both"/>
        <w:rPr>
          <w:rFonts w:ascii="Book Antiqua" w:hAnsi="Book Antiqua"/>
        </w:rPr>
      </w:pPr>
      <w:r>
        <w:rPr>
          <w:rFonts w:ascii="Book Antiqua" w:hAnsi="Book Antiqua" w:eastAsia="Book Antiqua" w:cs="Book Antiqua"/>
        </w:rPr>
        <w:t xml:space="preserve">35 </w:t>
      </w:r>
      <w:r>
        <w:rPr>
          <w:rFonts w:ascii="Book Antiqua" w:hAnsi="Book Antiqua" w:eastAsia="Book Antiqua" w:cs="Book Antiqua"/>
          <w:b/>
          <w:bCs/>
        </w:rPr>
        <w:t>Bedogni G</w:t>
      </w:r>
      <w:r>
        <w:rPr>
          <w:rFonts w:ascii="Book Antiqua" w:hAnsi="Book Antiqua" w:eastAsia="Book Antiqua" w:cs="Book Antiqua"/>
        </w:rPr>
        <w:t xml:space="preserve">, Bellentani S, Miglioli L, Masutti F, Passalacqua M, Castiglione A, Tiribelli C. The Fatty Liver Index: a simple and accurate predictor of hepatic steatosis in the general population. </w:t>
      </w:r>
      <w:r>
        <w:rPr>
          <w:rFonts w:ascii="Book Antiqua" w:hAnsi="Book Antiqua" w:eastAsia="Book Antiqua" w:cs="Book Antiqua"/>
          <w:i/>
          <w:iCs/>
        </w:rPr>
        <w:t>BMC Gastroenterol</w:t>
      </w:r>
      <w:r>
        <w:rPr>
          <w:rFonts w:ascii="Book Antiqua" w:hAnsi="Book Antiqua" w:eastAsia="Book Antiqua" w:cs="Book Antiqua"/>
        </w:rPr>
        <w:t xml:space="preserve"> 2006; </w:t>
      </w:r>
      <w:r>
        <w:rPr>
          <w:rFonts w:ascii="Book Antiqua" w:hAnsi="Book Antiqua" w:eastAsia="Book Antiqua" w:cs="Book Antiqua"/>
          <w:b/>
          <w:bCs/>
        </w:rPr>
        <w:t>6</w:t>
      </w:r>
      <w:r>
        <w:rPr>
          <w:rFonts w:ascii="Book Antiqua" w:hAnsi="Book Antiqua" w:eastAsia="Book Antiqua" w:cs="Book Antiqua"/>
        </w:rPr>
        <w:t>: 33 [PMID: 17081293 DOI: 10.1186/1471-230X-6-33]</w:t>
      </w:r>
    </w:p>
    <w:p>
      <w:pPr>
        <w:adjustRightInd w:val="0"/>
        <w:snapToGrid w:val="0"/>
        <w:spacing w:line="360" w:lineRule="auto"/>
        <w:jc w:val="both"/>
        <w:rPr>
          <w:rFonts w:ascii="Book Antiqua" w:hAnsi="Book Antiqua"/>
        </w:rPr>
      </w:pPr>
      <w:r>
        <w:rPr>
          <w:rFonts w:ascii="Book Antiqua" w:hAnsi="Book Antiqua" w:eastAsia="Book Antiqua" w:cs="Book Antiqua"/>
        </w:rPr>
        <w:t xml:space="preserve">36 </w:t>
      </w:r>
      <w:r>
        <w:rPr>
          <w:rFonts w:ascii="Book Antiqua" w:hAnsi="Book Antiqua" w:eastAsia="Book Antiqua" w:cs="Book Antiqua"/>
          <w:b/>
          <w:bCs/>
        </w:rPr>
        <w:t>Lee JH</w:t>
      </w:r>
      <w:r>
        <w:rPr>
          <w:rFonts w:ascii="Book Antiqua" w:hAnsi="Book Antiqua" w:eastAsia="Book Antiqua" w:cs="Book Antiqua"/>
        </w:rPr>
        <w:t xml:space="preserve">, Kim D, Kim HJ, Lee CH, Yang JI, Kim W, Kim YJ, Yoon JH, Cho SH, Sung MW, Lee HS. Hepatic steatosis index: a simple screening tool reflecting nonalcoholic fatty liver disease. </w:t>
      </w:r>
      <w:r>
        <w:rPr>
          <w:rFonts w:ascii="Book Antiqua" w:hAnsi="Book Antiqua" w:eastAsia="Book Antiqua" w:cs="Book Antiqua"/>
          <w:i/>
          <w:iCs/>
        </w:rPr>
        <w:t>Dig Liver Dis</w:t>
      </w:r>
      <w:r>
        <w:rPr>
          <w:rFonts w:ascii="Book Antiqua" w:hAnsi="Book Antiqua" w:eastAsia="Book Antiqua" w:cs="Book Antiqua"/>
        </w:rPr>
        <w:t xml:space="preserve"> 2010; </w:t>
      </w:r>
      <w:r>
        <w:rPr>
          <w:rFonts w:ascii="Book Antiqua" w:hAnsi="Book Antiqua" w:eastAsia="Book Antiqua" w:cs="Book Antiqua"/>
          <w:b/>
          <w:bCs/>
        </w:rPr>
        <w:t>42</w:t>
      </w:r>
      <w:r>
        <w:rPr>
          <w:rFonts w:ascii="Book Antiqua" w:hAnsi="Book Antiqua" w:eastAsia="Book Antiqua" w:cs="Book Antiqua"/>
        </w:rPr>
        <w:t>: 503-508 [PMID: 19766548 DOI: 10.1016/j.dld.2009.08.002]</w:t>
      </w:r>
    </w:p>
    <w:p>
      <w:pPr>
        <w:adjustRightInd w:val="0"/>
        <w:snapToGrid w:val="0"/>
        <w:spacing w:line="360" w:lineRule="auto"/>
        <w:jc w:val="both"/>
        <w:rPr>
          <w:rFonts w:ascii="Book Antiqua" w:hAnsi="Book Antiqua"/>
        </w:rPr>
      </w:pPr>
      <w:r>
        <w:rPr>
          <w:rFonts w:ascii="Book Antiqua" w:hAnsi="Book Antiqua" w:eastAsia="Book Antiqua" w:cs="Book Antiqua"/>
        </w:rPr>
        <w:t xml:space="preserve">37 </w:t>
      </w:r>
      <w:r>
        <w:rPr>
          <w:rFonts w:ascii="Book Antiqua" w:hAnsi="Book Antiqua" w:eastAsia="Book Antiqua" w:cs="Book Antiqua"/>
          <w:b/>
          <w:bCs/>
        </w:rPr>
        <w:t>Han MA</w:t>
      </w:r>
      <w:r>
        <w:rPr>
          <w:rFonts w:ascii="Book Antiqua" w:hAnsi="Book Antiqua" w:eastAsia="Book Antiqua" w:cs="Book Antiqua"/>
        </w:rPr>
        <w:t xml:space="preserve">, Saouaf R, Ayoub W, Todo T, Mena E, Noureddin M. Magnetic resonance imaging and transient elastography in the management of Nonalcoholic Fatty Liver Disease [NAFLD]. </w:t>
      </w:r>
      <w:r>
        <w:rPr>
          <w:rFonts w:ascii="Book Antiqua" w:hAnsi="Book Antiqua" w:eastAsia="Book Antiqua" w:cs="Book Antiqua"/>
          <w:i/>
          <w:iCs/>
        </w:rPr>
        <w:t>Expert Rev Clin Pharmacol</w:t>
      </w:r>
      <w:r>
        <w:rPr>
          <w:rFonts w:ascii="Book Antiqua" w:hAnsi="Book Antiqua" w:eastAsia="Book Antiqua" w:cs="Book Antiqua"/>
        </w:rPr>
        <w:t xml:space="preserve"> 2017; </w:t>
      </w:r>
      <w:r>
        <w:rPr>
          <w:rFonts w:ascii="Book Antiqua" w:hAnsi="Book Antiqua" w:eastAsia="Book Antiqua" w:cs="Book Antiqua"/>
          <w:b/>
          <w:bCs/>
        </w:rPr>
        <w:t>10</w:t>
      </w:r>
      <w:r>
        <w:rPr>
          <w:rFonts w:ascii="Book Antiqua" w:hAnsi="Book Antiqua" w:eastAsia="Book Antiqua" w:cs="Book Antiqua"/>
        </w:rPr>
        <w:t>: 379-390 [PMID: 28277807 DOI: 10.1080/17512433.2017.1299573]</w:t>
      </w:r>
    </w:p>
    <w:p>
      <w:pPr>
        <w:adjustRightInd w:val="0"/>
        <w:snapToGrid w:val="0"/>
        <w:spacing w:line="360" w:lineRule="auto"/>
        <w:jc w:val="both"/>
        <w:rPr>
          <w:rFonts w:ascii="Book Antiqua" w:hAnsi="Book Antiqua"/>
        </w:rPr>
      </w:pPr>
      <w:r>
        <w:rPr>
          <w:rFonts w:ascii="Book Antiqua" w:hAnsi="Book Antiqua" w:eastAsia="Book Antiqua" w:cs="Book Antiqua"/>
        </w:rPr>
        <w:t xml:space="preserve">38 </w:t>
      </w:r>
      <w:r>
        <w:rPr>
          <w:rFonts w:ascii="Book Antiqua" w:hAnsi="Book Antiqua" w:eastAsia="Book Antiqua" w:cs="Book Antiqua"/>
          <w:b/>
          <w:bCs/>
        </w:rPr>
        <w:t>Han MAT</w:t>
      </w:r>
      <w:r>
        <w:rPr>
          <w:rFonts w:ascii="Book Antiqua" w:hAnsi="Book Antiqua" w:eastAsia="Book Antiqua" w:cs="Book Antiqua"/>
        </w:rPr>
        <w:t xml:space="preserve">. Noninvasive Tests [NITs] for Hepatic Fibrosis in Fatty Liver Syndrome. </w:t>
      </w:r>
      <w:r>
        <w:rPr>
          <w:rFonts w:ascii="Book Antiqua" w:hAnsi="Book Antiqua" w:eastAsia="Book Antiqua" w:cs="Book Antiqua"/>
          <w:i/>
          <w:iCs/>
        </w:rPr>
        <w:t>Life [Basel]</w:t>
      </w:r>
      <w:r>
        <w:rPr>
          <w:rFonts w:ascii="Book Antiqua" w:hAnsi="Book Antiqua" w:eastAsia="Book Antiqua" w:cs="Book Antiqua"/>
        </w:rPr>
        <w:t xml:space="preserve"> 2020; </w:t>
      </w:r>
      <w:r>
        <w:rPr>
          <w:rFonts w:ascii="Book Antiqua" w:hAnsi="Book Antiqua" w:eastAsia="Book Antiqua" w:cs="Book Antiqua"/>
          <w:b/>
          <w:bCs/>
        </w:rPr>
        <w:t>10</w:t>
      </w:r>
      <w:r>
        <w:rPr>
          <w:rFonts w:ascii="Book Antiqua" w:hAnsi="Book Antiqua" w:eastAsia="Book Antiqua" w:cs="Book Antiqua"/>
        </w:rPr>
        <w:t>: 198 [PMID: 32933184 DOI: 10.3390/Life10090198]</w:t>
      </w:r>
    </w:p>
    <w:p>
      <w:pPr>
        <w:adjustRightInd w:val="0"/>
        <w:snapToGrid w:val="0"/>
        <w:spacing w:line="360" w:lineRule="auto"/>
        <w:jc w:val="both"/>
        <w:rPr>
          <w:rFonts w:ascii="Book Antiqua" w:hAnsi="Book Antiqua"/>
        </w:rPr>
      </w:pPr>
      <w:r>
        <w:rPr>
          <w:rFonts w:ascii="Book Antiqua" w:hAnsi="Book Antiqua" w:eastAsia="Book Antiqua" w:cs="Book Antiqua"/>
        </w:rPr>
        <w:t xml:space="preserve">39 </w:t>
      </w:r>
      <w:r>
        <w:rPr>
          <w:rFonts w:ascii="Book Antiqua" w:hAnsi="Book Antiqua" w:eastAsia="Book Antiqua" w:cs="Book Antiqua"/>
          <w:b/>
          <w:bCs/>
        </w:rPr>
        <w:t>Karlas T</w:t>
      </w:r>
      <w:r>
        <w:rPr>
          <w:rFonts w:ascii="Book Antiqua" w:hAnsi="Book Antiqua" w:eastAsia="Book Antiqua" w:cs="Book Antiqua"/>
        </w:rPr>
        <w:t xml:space="preserve">, Kollmeier J, Böhm S, Müller J, Kovacs P, Tröltzsch M, Weimann A, Bartels M, Rosendahl J, Mössner J, Berg T, Keim V, Wiegand J. Noninvasive characterization of graft steatosis after liver transplantation. </w:t>
      </w:r>
      <w:r>
        <w:rPr>
          <w:rFonts w:ascii="Book Antiqua" w:hAnsi="Book Antiqua" w:eastAsia="Book Antiqua" w:cs="Book Antiqua"/>
          <w:i/>
          <w:iCs/>
        </w:rPr>
        <w:t>Scand J Gastroenterol</w:t>
      </w:r>
      <w:r>
        <w:rPr>
          <w:rFonts w:ascii="Book Antiqua" w:hAnsi="Book Antiqua" w:eastAsia="Book Antiqua" w:cs="Book Antiqua"/>
        </w:rPr>
        <w:t xml:space="preserve"> 2015; </w:t>
      </w:r>
      <w:r>
        <w:rPr>
          <w:rFonts w:ascii="Book Antiqua" w:hAnsi="Book Antiqua" w:eastAsia="Book Antiqua" w:cs="Book Antiqua"/>
          <w:b/>
          <w:bCs/>
        </w:rPr>
        <w:t>50</w:t>
      </w:r>
      <w:r>
        <w:rPr>
          <w:rFonts w:ascii="Book Antiqua" w:hAnsi="Book Antiqua" w:eastAsia="Book Antiqua" w:cs="Book Antiqua"/>
        </w:rPr>
        <w:t>: 224-232 [PMID: 25429378 DOI: 10.3109/00365521.2014.983156]</w:t>
      </w:r>
    </w:p>
    <w:p>
      <w:pPr>
        <w:adjustRightInd w:val="0"/>
        <w:snapToGrid w:val="0"/>
        <w:spacing w:line="360" w:lineRule="auto"/>
        <w:jc w:val="both"/>
        <w:rPr>
          <w:rFonts w:ascii="Book Antiqua" w:hAnsi="Book Antiqua"/>
        </w:rPr>
      </w:pPr>
      <w:r>
        <w:rPr>
          <w:rFonts w:ascii="Book Antiqua" w:hAnsi="Book Antiqua" w:eastAsia="Book Antiqua" w:cs="Book Antiqua"/>
        </w:rPr>
        <w:t xml:space="preserve">40 </w:t>
      </w:r>
      <w:r>
        <w:rPr>
          <w:rFonts w:ascii="Book Antiqua" w:hAnsi="Book Antiqua" w:eastAsia="Book Antiqua" w:cs="Book Antiqua"/>
          <w:b/>
          <w:bCs/>
        </w:rPr>
        <w:t>Lee SS</w:t>
      </w:r>
      <w:r>
        <w:rPr>
          <w:rFonts w:ascii="Book Antiqua" w:hAnsi="Book Antiqua" w:eastAsia="Book Antiqua" w:cs="Book Antiqua"/>
        </w:rPr>
        <w:t xml:space="preserve">, Park SH. Radiologic evaluation of nonalcoholic fatty liver disease. </w:t>
      </w:r>
      <w:r>
        <w:rPr>
          <w:rFonts w:ascii="Book Antiqua" w:hAnsi="Book Antiqua" w:eastAsia="Book Antiqua" w:cs="Book Antiqua"/>
          <w:i/>
          <w:iCs/>
        </w:rPr>
        <w:t>World J Gastroenterol</w:t>
      </w:r>
      <w:r>
        <w:rPr>
          <w:rFonts w:ascii="Book Antiqua" w:hAnsi="Book Antiqua" w:eastAsia="Book Antiqua" w:cs="Book Antiqua"/>
        </w:rPr>
        <w:t xml:space="preserve"> 2014; </w:t>
      </w:r>
      <w:r>
        <w:rPr>
          <w:rFonts w:ascii="Book Antiqua" w:hAnsi="Book Antiqua" w:eastAsia="Book Antiqua" w:cs="Book Antiqua"/>
          <w:b/>
          <w:bCs/>
        </w:rPr>
        <w:t>20</w:t>
      </w:r>
      <w:r>
        <w:rPr>
          <w:rFonts w:ascii="Book Antiqua" w:hAnsi="Book Antiqua" w:eastAsia="Book Antiqua" w:cs="Book Antiqua"/>
        </w:rPr>
        <w:t>: 7392-7402 [PMID: 24966609 DOI: 10.3748/wjg.v20.i23.7392]</w:t>
      </w:r>
    </w:p>
    <w:p>
      <w:pPr>
        <w:adjustRightInd w:val="0"/>
        <w:snapToGrid w:val="0"/>
        <w:spacing w:line="360" w:lineRule="auto"/>
        <w:jc w:val="both"/>
        <w:rPr>
          <w:rFonts w:ascii="Book Antiqua" w:hAnsi="Book Antiqua"/>
        </w:rPr>
      </w:pPr>
      <w:r>
        <w:rPr>
          <w:rFonts w:ascii="Book Antiqua" w:hAnsi="Book Antiqua" w:eastAsia="Book Antiqua" w:cs="Book Antiqua"/>
        </w:rPr>
        <w:t xml:space="preserve">41 </w:t>
      </w:r>
      <w:r>
        <w:rPr>
          <w:rFonts w:ascii="Book Antiqua" w:hAnsi="Book Antiqua" w:eastAsia="Book Antiqua" w:cs="Book Antiqua"/>
          <w:b/>
          <w:bCs/>
        </w:rPr>
        <w:t>Cui J</w:t>
      </w:r>
      <w:r>
        <w:rPr>
          <w:rFonts w:ascii="Book Antiqua" w:hAnsi="Book Antiqua" w:eastAsia="Book Antiqua" w:cs="Book Antiqua"/>
        </w:rPr>
        <w:t xml:space="preserve">, Ang B, Haufe W, Hernandez C, Verna EC, Sirlin CB, Loomba R. Comparative diagnostic accuracy of magnetic resonance elastography vs. eight clinical prediction rules for non-invasive diagnosis of advanced fibrosis in biopsy-proven non-alcoholic fatty liver disease: a prospective study. </w:t>
      </w:r>
      <w:r>
        <w:rPr>
          <w:rFonts w:ascii="Book Antiqua" w:hAnsi="Book Antiqua" w:eastAsia="Book Antiqua" w:cs="Book Antiqua"/>
          <w:i/>
          <w:iCs/>
        </w:rPr>
        <w:t>Aliment Pharmacol Ther</w:t>
      </w:r>
      <w:r>
        <w:rPr>
          <w:rFonts w:ascii="Book Antiqua" w:hAnsi="Book Antiqua" w:eastAsia="Book Antiqua" w:cs="Book Antiqua"/>
        </w:rPr>
        <w:t xml:space="preserve"> 2015; </w:t>
      </w:r>
      <w:r>
        <w:rPr>
          <w:rFonts w:ascii="Book Antiqua" w:hAnsi="Book Antiqua" w:eastAsia="Book Antiqua" w:cs="Book Antiqua"/>
          <w:b/>
          <w:bCs/>
        </w:rPr>
        <w:t>41</w:t>
      </w:r>
      <w:r>
        <w:rPr>
          <w:rFonts w:ascii="Book Antiqua" w:hAnsi="Book Antiqua" w:eastAsia="Book Antiqua" w:cs="Book Antiqua"/>
        </w:rPr>
        <w:t>: 1271-1280 [PMID: 25873207 DOI: 10.1111/apt.13196]</w:t>
      </w:r>
    </w:p>
    <w:p>
      <w:pPr>
        <w:adjustRightInd w:val="0"/>
        <w:snapToGrid w:val="0"/>
        <w:spacing w:line="360" w:lineRule="auto"/>
        <w:jc w:val="both"/>
        <w:rPr>
          <w:rFonts w:ascii="Book Antiqua" w:hAnsi="Book Antiqua"/>
        </w:rPr>
      </w:pPr>
      <w:r>
        <w:rPr>
          <w:rFonts w:ascii="Book Antiqua" w:hAnsi="Book Antiqua" w:eastAsia="Book Antiqua" w:cs="Book Antiqua"/>
        </w:rPr>
        <w:t xml:space="preserve">42 </w:t>
      </w:r>
      <w:r>
        <w:rPr>
          <w:rFonts w:ascii="Book Antiqua" w:hAnsi="Book Antiqua" w:eastAsia="Book Antiqua" w:cs="Book Antiqua"/>
          <w:b/>
          <w:bCs/>
        </w:rPr>
        <w:t>Germani G</w:t>
      </w:r>
      <w:r>
        <w:rPr>
          <w:rFonts w:ascii="Book Antiqua" w:hAnsi="Book Antiqua" w:eastAsia="Book Antiqua" w:cs="Book Antiqua"/>
        </w:rPr>
        <w:t>, Laryea M, Rubbia-Brandt L, Egawa H, Burra P, O</w:t>
      </w:r>
      <w:r>
        <w:rPr>
          <w:rFonts w:eastAsia="Book Antiqua"/>
        </w:rPr>
        <w:t>ʼ</w:t>
      </w:r>
      <w:r>
        <w:rPr>
          <w:rFonts w:ascii="Book Antiqua" w:hAnsi="Book Antiqua" w:eastAsia="Book Antiqua" w:cs="Book Antiqua"/>
        </w:rPr>
        <w:t xml:space="preserve">Grady J, Watt KD. Management of Recurrent and De Novo NAFLD/NASH After Liver Transplantation. </w:t>
      </w:r>
      <w:r>
        <w:rPr>
          <w:rFonts w:ascii="Book Antiqua" w:hAnsi="Book Antiqua" w:eastAsia="Book Antiqua" w:cs="Book Antiqua"/>
          <w:i/>
          <w:iCs/>
        </w:rPr>
        <w:t>Transplantation</w:t>
      </w:r>
      <w:r>
        <w:rPr>
          <w:rFonts w:ascii="Book Antiqua" w:hAnsi="Book Antiqua" w:eastAsia="Book Antiqua" w:cs="Book Antiqua"/>
        </w:rPr>
        <w:t xml:space="preserve"> 2019; </w:t>
      </w:r>
      <w:r>
        <w:rPr>
          <w:rFonts w:ascii="Book Antiqua" w:hAnsi="Book Antiqua" w:eastAsia="Book Antiqua" w:cs="Book Antiqua"/>
          <w:b/>
          <w:bCs/>
        </w:rPr>
        <w:t>103</w:t>
      </w:r>
      <w:r>
        <w:rPr>
          <w:rFonts w:ascii="Book Antiqua" w:hAnsi="Book Antiqua" w:eastAsia="Book Antiqua" w:cs="Book Antiqua"/>
        </w:rPr>
        <w:t>: 57-67 [PMID: 30335694 DOI: 10.1097/TP.0000000000002485]</w:t>
      </w:r>
    </w:p>
    <w:p>
      <w:pPr>
        <w:adjustRightInd w:val="0"/>
        <w:snapToGrid w:val="0"/>
        <w:spacing w:line="360" w:lineRule="auto"/>
        <w:jc w:val="both"/>
        <w:rPr>
          <w:rFonts w:ascii="Book Antiqua" w:hAnsi="Book Antiqua"/>
        </w:rPr>
      </w:pPr>
      <w:r>
        <w:rPr>
          <w:rFonts w:ascii="Book Antiqua" w:hAnsi="Book Antiqua" w:eastAsia="Book Antiqua" w:cs="Book Antiqua"/>
        </w:rPr>
        <w:t xml:space="preserve">43 </w:t>
      </w:r>
      <w:r>
        <w:rPr>
          <w:rFonts w:ascii="Book Antiqua" w:hAnsi="Book Antiqua" w:eastAsia="Book Antiqua" w:cs="Book Antiqua"/>
          <w:b/>
          <w:bCs/>
        </w:rPr>
        <w:t>Crespo G</w:t>
      </w:r>
      <w:r>
        <w:rPr>
          <w:rFonts w:ascii="Book Antiqua" w:hAnsi="Book Antiqua" w:eastAsia="Book Antiqua" w:cs="Book Antiqua"/>
        </w:rPr>
        <w:t xml:space="preserve">, Castro-Narro G, García-Juárez I, Benítez C, Ruiz P, Sastre L, Colmenero J, Miquel R, Sánchez-Fueyo A, Forns X, Navasa M. Usefulness of liver stiffness measurement during acute cellular rejection in liver transplantation. </w:t>
      </w:r>
      <w:r>
        <w:rPr>
          <w:rFonts w:ascii="Book Antiqua" w:hAnsi="Book Antiqua" w:eastAsia="Book Antiqua" w:cs="Book Antiqua"/>
          <w:i/>
          <w:iCs/>
        </w:rPr>
        <w:t>Liver Transpl</w:t>
      </w:r>
      <w:r>
        <w:rPr>
          <w:rFonts w:ascii="Book Antiqua" w:hAnsi="Book Antiqua" w:eastAsia="Book Antiqua" w:cs="Book Antiqua"/>
        </w:rPr>
        <w:t xml:space="preserve"> 2016; </w:t>
      </w:r>
      <w:r>
        <w:rPr>
          <w:rFonts w:ascii="Book Antiqua" w:hAnsi="Book Antiqua" w:eastAsia="Book Antiqua" w:cs="Book Antiqua"/>
          <w:b/>
          <w:bCs/>
        </w:rPr>
        <w:t>22</w:t>
      </w:r>
      <w:r>
        <w:rPr>
          <w:rFonts w:ascii="Book Antiqua" w:hAnsi="Book Antiqua" w:eastAsia="Book Antiqua" w:cs="Book Antiqua"/>
        </w:rPr>
        <w:t>: 298-304 [PMID: 26609794 DOI: 10.1002/lt.24376]</w:t>
      </w:r>
    </w:p>
    <w:p>
      <w:pPr>
        <w:adjustRightInd w:val="0"/>
        <w:snapToGrid w:val="0"/>
        <w:spacing w:line="360" w:lineRule="auto"/>
        <w:jc w:val="both"/>
        <w:rPr>
          <w:rFonts w:ascii="Book Antiqua" w:hAnsi="Book Antiqua"/>
        </w:rPr>
      </w:pPr>
      <w:r>
        <w:rPr>
          <w:rFonts w:ascii="Book Antiqua" w:hAnsi="Book Antiqua" w:eastAsia="Book Antiqua" w:cs="Book Antiqua"/>
        </w:rPr>
        <w:t xml:space="preserve">44 </w:t>
      </w:r>
      <w:r>
        <w:rPr>
          <w:rFonts w:ascii="Book Antiqua" w:hAnsi="Book Antiqua" w:eastAsia="Book Antiqua" w:cs="Book Antiqua"/>
          <w:b/>
          <w:bCs/>
        </w:rPr>
        <w:t>Bhat M</w:t>
      </w:r>
      <w:r>
        <w:rPr>
          <w:rFonts w:ascii="Book Antiqua" w:hAnsi="Book Antiqua" w:eastAsia="Book Antiqua" w:cs="Book Antiqua"/>
        </w:rPr>
        <w:t xml:space="preserve">, Tazari M, Sebastiani G. Performance of transient elastography and serum fibrosis biomarkers for non-invasive evaluation of recurrent fibrosis after liver transplantation: A meta-analysis. </w:t>
      </w:r>
      <w:r>
        <w:rPr>
          <w:rFonts w:ascii="Book Antiqua" w:hAnsi="Book Antiqua" w:eastAsia="Book Antiqua" w:cs="Book Antiqua"/>
          <w:i/>
          <w:iCs/>
        </w:rPr>
        <w:t>PLoS One</w:t>
      </w:r>
      <w:r>
        <w:rPr>
          <w:rFonts w:ascii="Book Antiqua" w:hAnsi="Book Antiqua" w:eastAsia="Book Antiqua" w:cs="Book Antiqua"/>
        </w:rPr>
        <w:t xml:space="preserve"> 2017; </w:t>
      </w:r>
      <w:r>
        <w:rPr>
          <w:rFonts w:ascii="Book Antiqua" w:hAnsi="Book Antiqua" w:eastAsia="Book Antiqua" w:cs="Book Antiqua"/>
          <w:b/>
          <w:bCs/>
        </w:rPr>
        <w:t>12</w:t>
      </w:r>
      <w:r>
        <w:rPr>
          <w:rFonts w:ascii="Book Antiqua" w:hAnsi="Book Antiqua" w:eastAsia="Book Antiqua" w:cs="Book Antiqua"/>
        </w:rPr>
        <w:t>: e0185192 [PMID: 28953939 DOI: 10.1371/journal.pone.0185192]</w:t>
      </w:r>
    </w:p>
    <w:p>
      <w:pPr>
        <w:adjustRightInd w:val="0"/>
        <w:snapToGrid w:val="0"/>
        <w:spacing w:line="360" w:lineRule="auto"/>
        <w:jc w:val="both"/>
        <w:rPr>
          <w:rFonts w:ascii="Book Antiqua" w:hAnsi="Book Antiqua"/>
        </w:rPr>
      </w:pPr>
      <w:r>
        <w:rPr>
          <w:rFonts w:ascii="Book Antiqua" w:hAnsi="Book Antiqua" w:eastAsia="Book Antiqua" w:cs="Book Antiqua"/>
        </w:rPr>
        <w:t xml:space="preserve">45 </w:t>
      </w:r>
      <w:r>
        <w:rPr>
          <w:rFonts w:ascii="Book Antiqua" w:hAnsi="Book Antiqua" w:eastAsia="Book Antiqua" w:cs="Book Antiqua"/>
          <w:b/>
          <w:bCs/>
        </w:rPr>
        <w:t>Pfeiffenberger J</w:t>
      </w:r>
      <w:r>
        <w:rPr>
          <w:rFonts w:ascii="Book Antiqua" w:hAnsi="Book Antiqua" w:eastAsia="Book Antiqua" w:cs="Book Antiqua"/>
        </w:rPr>
        <w:t xml:space="preserve">, Hornuss D, Houben P, Wehling C, Von Haken R, Lozanovski V, Mieth M, Mehrabi A, Weiss KH, Friedrich K. Routine Liver Elastography Could Predict Actuarial Survival after Liver Transplantation. </w:t>
      </w:r>
      <w:r>
        <w:rPr>
          <w:rFonts w:ascii="Book Antiqua" w:hAnsi="Book Antiqua" w:eastAsia="Book Antiqua" w:cs="Book Antiqua"/>
          <w:i/>
          <w:iCs/>
        </w:rPr>
        <w:t>J Gastrointestin Liver Dis</w:t>
      </w:r>
      <w:r>
        <w:rPr>
          <w:rFonts w:ascii="Book Antiqua" w:hAnsi="Book Antiqua" w:eastAsia="Book Antiqua" w:cs="Book Antiqua"/>
        </w:rPr>
        <w:t xml:space="preserve"> 2019; </w:t>
      </w:r>
      <w:r>
        <w:rPr>
          <w:rFonts w:ascii="Book Antiqua" w:hAnsi="Book Antiqua" w:eastAsia="Book Antiqua" w:cs="Book Antiqua"/>
          <w:b/>
          <w:bCs/>
        </w:rPr>
        <w:t>28</w:t>
      </w:r>
      <w:r>
        <w:rPr>
          <w:rFonts w:ascii="Book Antiqua" w:hAnsi="Book Antiqua" w:eastAsia="Book Antiqua" w:cs="Book Antiqua"/>
        </w:rPr>
        <w:t>: 271-277 [PMID: 31517323 DOI: 10.15403/jgld-218]</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eastAsia="Book Antiqua" w:cs="Book Antiqua"/>
        </w:rPr>
        <w:t xml:space="preserve">46 </w:t>
      </w:r>
      <w:r>
        <w:rPr>
          <w:rFonts w:ascii="Book Antiqua" w:hAnsi="Book Antiqua"/>
          <w:b/>
          <w:bCs/>
        </w:rPr>
        <w:t>Wildner D</w:t>
      </w:r>
      <w:r>
        <w:rPr>
          <w:rFonts w:ascii="Book Antiqua" w:hAnsi="Book Antiqua"/>
        </w:rPr>
        <w:t xml:space="preserve">, Strobel D, Konturek PC, Görtz RS, Croner RS, Neurath MF, Zopf S. Impact of acoustic radiation force impulse imaging in clinical practice of patients after orthotopic liver transplantation. </w:t>
      </w:r>
      <w:r>
        <w:rPr>
          <w:rFonts w:ascii="Book Antiqua" w:hAnsi="Book Antiqua"/>
          <w:i/>
          <w:iCs/>
        </w:rPr>
        <w:t>Med Sci Monit</w:t>
      </w:r>
      <w:r>
        <w:rPr>
          <w:rFonts w:ascii="Book Antiqua" w:hAnsi="Book Antiqua"/>
        </w:rPr>
        <w:t xml:space="preserve"> 2014; </w:t>
      </w:r>
      <w:r>
        <w:rPr>
          <w:rFonts w:ascii="Book Antiqua" w:hAnsi="Book Antiqua"/>
          <w:b/>
          <w:bCs/>
        </w:rPr>
        <w:t>20</w:t>
      </w:r>
      <w:r>
        <w:rPr>
          <w:rFonts w:ascii="Book Antiqua" w:hAnsi="Book Antiqua"/>
        </w:rPr>
        <w:t>: 2027-2035 [PMID: 25342166 DOI: 10.12659/MSM.891126]</w:t>
      </w:r>
    </w:p>
    <w:p>
      <w:pPr>
        <w:adjustRightInd w:val="0"/>
        <w:snapToGrid w:val="0"/>
        <w:spacing w:line="360" w:lineRule="auto"/>
        <w:jc w:val="both"/>
        <w:rPr>
          <w:rFonts w:ascii="Book Antiqua" w:hAnsi="Book Antiqua"/>
        </w:rPr>
      </w:pPr>
      <w:r>
        <w:rPr>
          <w:rFonts w:ascii="Book Antiqua" w:hAnsi="Book Antiqua" w:eastAsia="Book Antiqua" w:cs="Book Antiqua"/>
        </w:rPr>
        <w:t xml:space="preserve">47 </w:t>
      </w:r>
      <w:r>
        <w:rPr>
          <w:rFonts w:ascii="Book Antiqua" w:hAnsi="Book Antiqua" w:eastAsia="Book Antiqua" w:cs="Book Antiqua"/>
          <w:b/>
          <w:bCs/>
        </w:rPr>
        <w:t>Lee VS</w:t>
      </w:r>
      <w:r>
        <w:rPr>
          <w:rFonts w:ascii="Book Antiqua" w:hAnsi="Book Antiqua" w:eastAsia="Book Antiqua" w:cs="Book Antiqua"/>
        </w:rPr>
        <w:t xml:space="preserve">, Miller FH, Omary RA, Wang Y, Ganger DR, Wang E, Rao S, Levitsky J. Magnetic resonance elastography and biomarkers to assess fibrosis from recurrent hepatitis C in liver transplant recipients. </w:t>
      </w:r>
      <w:r>
        <w:rPr>
          <w:rFonts w:ascii="Book Antiqua" w:hAnsi="Book Antiqua" w:eastAsia="Book Antiqua" w:cs="Book Antiqua"/>
          <w:i/>
          <w:iCs/>
        </w:rPr>
        <w:t>Transplantation</w:t>
      </w:r>
      <w:r>
        <w:rPr>
          <w:rFonts w:ascii="Book Antiqua" w:hAnsi="Book Antiqua" w:eastAsia="Book Antiqua" w:cs="Book Antiqua"/>
        </w:rPr>
        <w:t xml:space="preserve"> 2011; </w:t>
      </w:r>
      <w:r>
        <w:rPr>
          <w:rFonts w:ascii="Book Antiqua" w:hAnsi="Book Antiqua" w:eastAsia="Book Antiqua" w:cs="Book Antiqua"/>
          <w:b/>
          <w:bCs/>
        </w:rPr>
        <w:t>92</w:t>
      </w:r>
      <w:r>
        <w:rPr>
          <w:rFonts w:ascii="Book Antiqua" w:hAnsi="Book Antiqua" w:eastAsia="Book Antiqua" w:cs="Book Antiqua"/>
        </w:rPr>
        <w:t>: 581-586 [PMID: 21822174 DOI: 10.1097/TP.0b013e31822805fa]</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eastAsia="Book Antiqua" w:cs="Book Antiqua"/>
        </w:rPr>
        <w:t xml:space="preserve">48 </w:t>
      </w:r>
      <w:r>
        <w:rPr>
          <w:rFonts w:ascii="Book Antiqua" w:hAnsi="Book Antiqua"/>
          <w:b/>
          <w:bCs/>
        </w:rPr>
        <w:t>El-Meteini M</w:t>
      </w:r>
      <w:r>
        <w:rPr>
          <w:rFonts w:ascii="Book Antiqua" w:hAnsi="Book Antiqua"/>
        </w:rPr>
        <w:t xml:space="preserve">, Sakr M, Eldorry A, Mohran Z, Abdelkader NA, Dabbous H, Montasser I, Refaie R, Salah M, Aly M. Non-Invasive Assessment of Graft Fibrosis After Living Donor Liver Transplantation: Is There Still a Role for Liver Biopsy? </w:t>
      </w:r>
      <w:r>
        <w:rPr>
          <w:rFonts w:ascii="Book Antiqua" w:hAnsi="Book Antiqua"/>
          <w:i/>
          <w:iCs/>
        </w:rPr>
        <w:t>Transplant Proc</w:t>
      </w:r>
      <w:r>
        <w:rPr>
          <w:rFonts w:ascii="Book Antiqua" w:hAnsi="Book Antiqua"/>
        </w:rPr>
        <w:t xml:space="preserve"> 2019; </w:t>
      </w:r>
      <w:r>
        <w:rPr>
          <w:rFonts w:ascii="Book Antiqua" w:hAnsi="Book Antiqua"/>
          <w:b/>
          <w:bCs/>
        </w:rPr>
        <w:t>51</w:t>
      </w:r>
      <w:r>
        <w:rPr>
          <w:rFonts w:ascii="Book Antiqua" w:hAnsi="Book Antiqua"/>
        </w:rPr>
        <w:t>: 2451-2456 [PMID: 31358454 DOI: 10.1016/j.transproceed.2019.01.197]</w:t>
      </w:r>
    </w:p>
    <w:p>
      <w:pPr>
        <w:adjustRightInd w:val="0"/>
        <w:snapToGrid w:val="0"/>
        <w:spacing w:line="360" w:lineRule="auto"/>
        <w:jc w:val="both"/>
        <w:rPr>
          <w:rFonts w:ascii="Book Antiqua" w:hAnsi="Book Antiqua"/>
        </w:rPr>
      </w:pPr>
      <w:r>
        <w:rPr>
          <w:rFonts w:ascii="Book Antiqua" w:hAnsi="Book Antiqua" w:eastAsia="Book Antiqua" w:cs="Book Antiqua"/>
        </w:rPr>
        <w:t xml:space="preserve">49 </w:t>
      </w:r>
      <w:r>
        <w:rPr>
          <w:rFonts w:ascii="Book Antiqua" w:hAnsi="Book Antiqua" w:eastAsia="Book Antiqua" w:cs="Book Antiqua"/>
          <w:b/>
          <w:bCs/>
        </w:rPr>
        <w:t>Singh S</w:t>
      </w:r>
      <w:r>
        <w:rPr>
          <w:rFonts w:ascii="Book Antiqua" w:hAnsi="Book Antiqua" w:eastAsia="Book Antiqua" w:cs="Book Antiqua"/>
        </w:rPr>
        <w:t xml:space="preserve">, Venkatesh SK, Keaveny A, Adam S, Miller FH, Asbach P, Godfrey EM, Silva AC, Wang Z, Murad MH, Asrani SK, Lomas DJ, Ehman RL. Diagnostic accuracy of magnetic resonance elastography in liver transplant recipients: A pooled analysis. </w:t>
      </w:r>
      <w:r>
        <w:rPr>
          <w:rFonts w:ascii="Book Antiqua" w:hAnsi="Book Antiqua" w:eastAsia="Book Antiqua" w:cs="Book Antiqua"/>
          <w:i/>
          <w:iCs/>
        </w:rPr>
        <w:t>Ann Hepatol</w:t>
      </w:r>
      <w:r>
        <w:rPr>
          <w:rFonts w:ascii="Book Antiqua" w:hAnsi="Book Antiqua" w:eastAsia="Book Antiqua" w:cs="Book Antiqua"/>
        </w:rPr>
        <w:t xml:space="preserve"> 2016; </w:t>
      </w:r>
      <w:r>
        <w:rPr>
          <w:rFonts w:ascii="Book Antiqua" w:hAnsi="Book Antiqua" w:eastAsia="Book Antiqua" w:cs="Book Antiqua"/>
          <w:b/>
          <w:bCs/>
        </w:rPr>
        <w:t>15</w:t>
      </w:r>
      <w:r>
        <w:rPr>
          <w:rFonts w:ascii="Book Antiqua" w:hAnsi="Book Antiqua" w:eastAsia="Book Antiqua" w:cs="Book Antiqua"/>
        </w:rPr>
        <w:t>: 363-376 [PMID: 27049490 DOI: 10.5604/16652681.1198808]</w:t>
      </w:r>
    </w:p>
    <w:p>
      <w:pPr>
        <w:adjustRightInd w:val="0"/>
        <w:snapToGrid w:val="0"/>
        <w:spacing w:line="360" w:lineRule="auto"/>
        <w:jc w:val="both"/>
        <w:rPr>
          <w:rFonts w:ascii="Book Antiqua" w:hAnsi="Book Antiqua"/>
        </w:rPr>
      </w:pPr>
      <w:r>
        <w:rPr>
          <w:rFonts w:ascii="Book Antiqua" w:hAnsi="Book Antiqua" w:eastAsia="Book Antiqua" w:cs="Book Antiqua"/>
        </w:rPr>
        <w:t xml:space="preserve">50 </w:t>
      </w:r>
      <w:r>
        <w:rPr>
          <w:rFonts w:ascii="Book Antiqua" w:hAnsi="Book Antiqua" w:eastAsia="Book Antiqua" w:cs="Book Antiqua"/>
          <w:b/>
          <w:bCs/>
        </w:rPr>
        <w:t>Bhati C</w:t>
      </w:r>
      <w:r>
        <w:rPr>
          <w:rFonts w:ascii="Book Antiqua" w:hAnsi="Book Antiqua" w:eastAsia="Book Antiqua" w:cs="Book Antiqua"/>
        </w:rPr>
        <w:t xml:space="preserve">, Idowu MO, Sanyal AJ, Rivera M, Driscoll C, Stravitz RT, Kohli DR, Matherly S, Puri P, Gilles H, Cotterell A, Levy M, Sterling RK, Luketic VA, Lee H, Sharma A, Siddiqui MS. Long-term Outcomes in Patients Undergoing Liver Transplantation for Nonalcoholic Steatohepatitis-Related Cirrhosis. </w:t>
      </w:r>
      <w:r>
        <w:rPr>
          <w:rFonts w:ascii="Book Antiqua" w:hAnsi="Book Antiqua" w:eastAsia="Book Antiqua" w:cs="Book Antiqua"/>
          <w:i/>
          <w:iCs/>
        </w:rPr>
        <w:t>Transplantation</w:t>
      </w:r>
      <w:r>
        <w:rPr>
          <w:rFonts w:ascii="Book Antiqua" w:hAnsi="Book Antiqua" w:eastAsia="Book Antiqua" w:cs="Book Antiqua"/>
        </w:rPr>
        <w:t xml:space="preserve"> 2017; </w:t>
      </w:r>
      <w:r>
        <w:rPr>
          <w:rFonts w:ascii="Book Antiqua" w:hAnsi="Book Antiqua" w:eastAsia="Book Antiqua" w:cs="Book Antiqua"/>
          <w:b/>
          <w:bCs/>
        </w:rPr>
        <w:t>101</w:t>
      </w:r>
      <w:r>
        <w:rPr>
          <w:rFonts w:ascii="Book Antiqua" w:hAnsi="Book Antiqua" w:eastAsia="Book Antiqua" w:cs="Book Antiqua"/>
        </w:rPr>
        <w:t>: 1867-1874 [PMID: 28296807 DOI: 10.1097/TP.0000000000001709]</w:t>
      </w:r>
    </w:p>
    <w:p>
      <w:pPr>
        <w:adjustRightInd w:val="0"/>
        <w:snapToGrid w:val="0"/>
        <w:spacing w:line="360" w:lineRule="auto"/>
        <w:jc w:val="both"/>
        <w:rPr>
          <w:rFonts w:ascii="Book Antiqua" w:hAnsi="Book Antiqua"/>
        </w:rPr>
      </w:pPr>
      <w:r>
        <w:rPr>
          <w:rFonts w:ascii="Book Antiqua" w:hAnsi="Book Antiqua" w:eastAsia="Book Antiqua" w:cs="Book Antiqua"/>
        </w:rPr>
        <w:t xml:space="preserve">51 </w:t>
      </w:r>
      <w:r>
        <w:rPr>
          <w:rFonts w:ascii="Book Antiqua" w:hAnsi="Book Antiqua" w:eastAsia="Book Antiqua" w:cs="Book Antiqua"/>
          <w:b/>
          <w:bCs/>
        </w:rPr>
        <w:t>Contos MJ</w:t>
      </w:r>
      <w:r>
        <w:rPr>
          <w:rFonts w:ascii="Book Antiqua" w:hAnsi="Book Antiqua" w:eastAsia="Book Antiqua" w:cs="Book Antiqua"/>
        </w:rPr>
        <w:t xml:space="preserve">, Cales W, Sterling RK, Luketic VA, Shiffman ML, Mills AS, Fisher RA, Ham J, Sanyal AJ. Development of nonalcoholic fatty liver disease after orthotopic liver transplantation for cryptogenic cirrhosis. </w:t>
      </w:r>
      <w:r>
        <w:rPr>
          <w:rFonts w:ascii="Book Antiqua" w:hAnsi="Book Antiqua" w:eastAsia="Book Antiqua" w:cs="Book Antiqua"/>
          <w:i/>
          <w:iCs/>
        </w:rPr>
        <w:t>Liver Transpl</w:t>
      </w:r>
      <w:r>
        <w:rPr>
          <w:rFonts w:ascii="Book Antiqua" w:hAnsi="Book Antiqua" w:eastAsia="Book Antiqua" w:cs="Book Antiqua"/>
        </w:rPr>
        <w:t xml:space="preserve"> 2001; </w:t>
      </w:r>
      <w:r>
        <w:rPr>
          <w:rFonts w:ascii="Book Antiqua" w:hAnsi="Book Antiqua" w:eastAsia="Book Antiqua" w:cs="Book Antiqua"/>
          <w:b/>
          <w:bCs/>
        </w:rPr>
        <w:t>7</w:t>
      </w:r>
      <w:r>
        <w:rPr>
          <w:rFonts w:ascii="Book Antiqua" w:hAnsi="Book Antiqua" w:eastAsia="Book Antiqua" w:cs="Book Antiqua"/>
        </w:rPr>
        <w:t>: 363-373 [PMID: 11303298 DOI: 10.1053/jlts.2001.23011]</w:t>
      </w:r>
    </w:p>
    <w:p>
      <w:pPr>
        <w:adjustRightInd w:val="0"/>
        <w:snapToGrid w:val="0"/>
        <w:spacing w:line="360" w:lineRule="auto"/>
        <w:jc w:val="both"/>
        <w:rPr>
          <w:rFonts w:ascii="Book Antiqua" w:hAnsi="Book Antiqua"/>
        </w:rPr>
      </w:pPr>
      <w:r>
        <w:rPr>
          <w:rFonts w:ascii="Book Antiqua" w:hAnsi="Book Antiqua" w:eastAsia="Book Antiqua" w:cs="Book Antiqua"/>
        </w:rPr>
        <w:t xml:space="preserve">52 </w:t>
      </w:r>
      <w:r>
        <w:rPr>
          <w:rFonts w:ascii="Book Antiqua" w:hAnsi="Book Antiqua" w:eastAsia="Book Antiqua" w:cs="Book Antiqua"/>
          <w:b/>
          <w:bCs/>
        </w:rPr>
        <w:t>Tejedor-Tejada J</w:t>
      </w:r>
      <w:r>
        <w:rPr>
          <w:rFonts w:ascii="Book Antiqua" w:hAnsi="Book Antiqua" w:eastAsia="Book Antiqua" w:cs="Book Antiqua"/>
        </w:rPr>
        <w:t>, Valenzuela EF, Muñoz RN, Gómez LH, García-Pajares F, Álvarez CA, Sánchez-Martín F, Alonso-Martín C, Sánchez-Antolín G. De-novo nonalcoholic fatty liver disease at 5</w:t>
      </w:r>
      <w:r>
        <w:rPr>
          <w:rFonts w:hint="eastAsia" w:ascii="MS Mincho" w:hAnsi="MS Mincho" w:eastAsia="MS Mincho" w:cs="MS Mincho"/>
        </w:rPr>
        <w:t> </w:t>
      </w:r>
      <w:r>
        <w:rPr>
          <w:rFonts w:ascii="Book Antiqua" w:hAnsi="Book Antiqua" w:eastAsia="Book Antiqua" w:cs="Book Antiqua"/>
        </w:rPr>
        <w:t xml:space="preserve">years after liver transplantation: prevalence and predictive factors. </w:t>
      </w:r>
      <w:r>
        <w:rPr>
          <w:rFonts w:ascii="Book Antiqua" w:hAnsi="Book Antiqua" w:eastAsia="Book Antiqua" w:cs="Book Antiqua"/>
          <w:i/>
          <w:iCs/>
        </w:rPr>
        <w:t>Eur J Gastroenterol Hepatol</w:t>
      </w:r>
      <w:r>
        <w:rPr>
          <w:rFonts w:ascii="Book Antiqua" w:hAnsi="Book Antiqua" w:eastAsia="Book Antiqua" w:cs="Book Antiqua"/>
        </w:rPr>
        <w:t xml:space="preserve"> 2021; </w:t>
      </w:r>
      <w:r>
        <w:rPr>
          <w:rFonts w:ascii="Book Antiqua" w:hAnsi="Book Antiqua" w:eastAsia="Book Antiqua" w:cs="Book Antiqua"/>
          <w:b/>
          <w:bCs/>
        </w:rPr>
        <w:t>33</w:t>
      </w:r>
      <w:r>
        <w:rPr>
          <w:rFonts w:ascii="Book Antiqua" w:hAnsi="Book Antiqua" w:eastAsia="Book Antiqua" w:cs="Book Antiqua"/>
        </w:rPr>
        <w:t>: 399-406 [PMID: 32317584 DOI: 10.1097/MEG.0000000000001736]</w:t>
      </w:r>
    </w:p>
    <w:p>
      <w:pPr>
        <w:adjustRightInd w:val="0"/>
        <w:snapToGrid w:val="0"/>
        <w:spacing w:line="360" w:lineRule="auto"/>
        <w:jc w:val="both"/>
        <w:rPr>
          <w:rFonts w:ascii="Book Antiqua" w:hAnsi="Book Antiqua"/>
        </w:rPr>
      </w:pPr>
      <w:r>
        <w:rPr>
          <w:rFonts w:ascii="Book Antiqua" w:hAnsi="Book Antiqua" w:eastAsia="Book Antiqua" w:cs="Book Antiqua"/>
        </w:rPr>
        <w:t xml:space="preserve">53 </w:t>
      </w:r>
      <w:r>
        <w:rPr>
          <w:rFonts w:ascii="Book Antiqua" w:hAnsi="Book Antiqua" w:eastAsia="Book Antiqua" w:cs="Book Antiqua"/>
          <w:b/>
          <w:bCs/>
        </w:rPr>
        <w:t>Thuluvath AJ</w:t>
      </w:r>
      <w:r>
        <w:rPr>
          <w:rFonts w:ascii="Book Antiqua" w:hAnsi="Book Antiqua" w:eastAsia="Book Antiqua" w:cs="Book Antiqua"/>
        </w:rPr>
        <w:t xml:space="preserve">, Chen PH, Thuluvath PJ, Kantsevoy S, Savva Y. Poor Survival After Retransplantation in NASH Cirrhosis. </w:t>
      </w:r>
      <w:r>
        <w:rPr>
          <w:rFonts w:ascii="Book Antiqua" w:hAnsi="Book Antiqua" w:eastAsia="Book Antiqua" w:cs="Book Antiqua"/>
          <w:i/>
          <w:iCs/>
        </w:rPr>
        <w:t>Transplantation</w:t>
      </w:r>
      <w:r>
        <w:rPr>
          <w:rFonts w:ascii="Book Antiqua" w:hAnsi="Book Antiqua" w:eastAsia="Book Antiqua" w:cs="Book Antiqua"/>
        </w:rPr>
        <w:t xml:space="preserve"> 2019; </w:t>
      </w:r>
      <w:r>
        <w:rPr>
          <w:rFonts w:ascii="Book Antiqua" w:hAnsi="Book Antiqua" w:eastAsia="Book Antiqua" w:cs="Book Antiqua"/>
          <w:b/>
          <w:bCs/>
        </w:rPr>
        <w:t>103</w:t>
      </w:r>
      <w:r>
        <w:rPr>
          <w:rFonts w:ascii="Book Antiqua" w:hAnsi="Book Antiqua" w:eastAsia="Book Antiqua" w:cs="Book Antiqua"/>
        </w:rPr>
        <w:t>: 101-108 [PMID: 29470354 DOI: 10.1097/TP.0000000000002135]</w:t>
      </w:r>
    </w:p>
    <w:p>
      <w:pPr>
        <w:adjustRightInd w:val="0"/>
        <w:snapToGrid w:val="0"/>
        <w:spacing w:line="360" w:lineRule="auto"/>
        <w:jc w:val="both"/>
        <w:rPr>
          <w:rFonts w:ascii="Book Antiqua" w:hAnsi="Book Antiqua"/>
        </w:rPr>
      </w:pPr>
      <w:r>
        <w:rPr>
          <w:rFonts w:ascii="Book Antiqua" w:hAnsi="Book Antiqua" w:eastAsia="Book Antiqua" w:cs="Book Antiqua"/>
        </w:rPr>
        <w:t xml:space="preserve">54 </w:t>
      </w:r>
      <w:r>
        <w:rPr>
          <w:rFonts w:ascii="Book Antiqua" w:hAnsi="Book Antiqua" w:eastAsia="Book Antiqua" w:cs="Book Antiqua"/>
          <w:b/>
          <w:bCs/>
        </w:rPr>
        <w:t>Kern B</w:t>
      </w:r>
      <w:r>
        <w:rPr>
          <w:rFonts w:ascii="Book Antiqua" w:hAnsi="Book Antiqua" w:eastAsia="Book Antiqua" w:cs="Book Antiqua"/>
        </w:rPr>
        <w:t xml:space="preserve">, Feurstein B, Fritz J, Fabritius C, Sucher R, Graziadei I, Bale R, Tilg H, Zoller H, Newsome P, Eschertzhuber S, Margreiter R, Öfner D, Schneeberger S. High incidence of hepatocellular carcinoma and postoperative complications in patients with nonalcoholic steatohepatitis as a primary indication for deceased liver transplantation. </w:t>
      </w:r>
      <w:r>
        <w:rPr>
          <w:rFonts w:ascii="Book Antiqua" w:hAnsi="Book Antiqua" w:eastAsia="Book Antiqua" w:cs="Book Antiqua"/>
          <w:i/>
          <w:iCs/>
        </w:rPr>
        <w:t>Eur J Gastroenterol Hepatol</w:t>
      </w:r>
      <w:r>
        <w:rPr>
          <w:rFonts w:ascii="Book Antiqua" w:hAnsi="Book Antiqua" w:eastAsia="Book Antiqua" w:cs="Book Antiqua"/>
        </w:rPr>
        <w:t xml:space="preserve"> 2019; </w:t>
      </w:r>
      <w:r>
        <w:rPr>
          <w:rFonts w:ascii="Book Antiqua" w:hAnsi="Book Antiqua" w:eastAsia="Book Antiqua" w:cs="Book Antiqua"/>
          <w:b/>
          <w:bCs/>
        </w:rPr>
        <w:t>31</w:t>
      </w:r>
      <w:r>
        <w:rPr>
          <w:rFonts w:ascii="Book Antiqua" w:hAnsi="Book Antiqua" w:eastAsia="Book Antiqua" w:cs="Book Antiqua"/>
        </w:rPr>
        <w:t>: 205-210 [PMID: 30320609 DOI: 10.1097/MEG.0000000000001270]</w:t>
      </w:r>
    </w:p>
    <w:p>
      <w:pPr>
        <w:adjustRightInd w:val="0"/>
        <w:snapToGrid w:val="0"/>
        <w:spacing w:line="360" w:lineRule="auto"/>
        <w:jc w:val="both"/>
        <w:rPr>
          <w:rFonts w:ascii="Book Antiqua" w:hAnsi="Book Antiqua"/>
        </w:rPr>
      </w:pPr>
      <w:r>
        <w:rPr>
          <w:rFonts w:ascii="Book Antiqua" w:hAnsi="Book Antiqua" w:eastAsia="Book Antiqua" w:cs="Book Antiqua"/>
        </w:rPr>
        <w:t xml:space="preserve">55 </w:t>
      </w:r>
      <w:r>
        <w:rPr>
          <w:rFonts w:ascii="Book Antiqua" w:hAnsi="Book Antiqua" w:eastAsia="Book Antiqua" w:cs="Book Antiqua"/>
          <w:b/>
          <w:bCs/>
        </w:rPr>
        <w:t>Watt KD</w:t>
      </w:r>
      <w:r>
        <w:rPr>
          <w:rFonts w:ascii="Book Antiqua" w:hAnsi="Book Antiqua" w:eastAsia="Book Antiqua" w:cs="Book Antiqua"/>
        </w:rPr>
        <w:t xml:space="preserve">. Metabolic syndrome: is immunosuppression to blame? </w:t>
      </w:r>
      <w:r>
        <w:rPr>
          <w:rFonts w:ascii="Book Antiqua" w:hAnsi="Book Antiqua" w:eastAsia="Book Antiqua" w:cs="Book Antiqua"/>
          <w:i/>
          <w:iCs/>
        </w:rPr>
        <w:t>Liver Transpl</w:t>
      </w:r>
      <w:r>
        <w:rPr>
          <w:rFonts w:ascii="Book Antiqua" w:hAnsi="Book Antiqua" w:eastAsia="Book Antiqua" w:cs="Book Antiqua"/>
        </w:rPr>
        <w:t xml:space="preserve"> 2011; </w:t>
      </w:r>
      <w:r>
        <w:rPr>
          <w:rFonts w:ascii="Book Antiqua" w:hAnsi="Book Antiqua" w:eastAsia="Book Antiqua" w:cs="Book Antiqua"/>
          <w:b/>
          <w:bCs/>
        </w:rPr>
        <w:t xml:space="preserve">17 </w:t>
      </w:r>
      <w:r>
        <w:rPr>
          <w:rFonts w:ascii="Book Antiqua" w:hAnsi="Book Antiqua" w:eastAsia="Book Antiqua" w:cs="Book Antiqua"/>
        </w:rPr>
        <w:t>Suppl 3: S38-S42 [PMID: 21761552 DOI: 10.1002/lt.22386]</w:t>
      </w:r>
    </w:p>
    <w:p>
      <w:pPr>
        <w:adjustRightInd w:val="0"/>
        <w:snapToGrid w:val="0"/>
        <w:spacing w:line="360" w:lineRule="auto"/>
        <w:jc w:val="both"/>
        <w:rPr>
          <w:rFonts w:ascii="Book Antiqua" w:hAnsi="Book Antiqua"/>
        </w:rPr>
      </w:pPr>
      <w:r>
        <w:rPr>
          <w:rFonts w:ascii="Book Antiqua" w:hAnsi="Book Antiqua" w:eastAsia="Book Antiqua" w:cs="Book Antiqua"/>
        </w:rPr>
        <w:t xml:space="preserve">56 </w:t>
      </w:r>
      <w:r>
        <w:rPr>
          <w:rFonts w:ascii="Book Antiqua" w:hAnsi="Book Antiqua" w:eastAsia="Book Antiqua" w:cs="Book Antiqua"/>
          <w:b/>
          <w:bCs/>
        </w:rPr>
        <w:t>Malik SM</w:t>
      </w:r>
      <w:r>
        <w:rPr>
          <w:rFonts w:ascii="Book Antiqua" w:hAnsi="Book Antiqua" w:eastAsia="Book Antiqua" w:cs="Book Antiqua"/>
        </w:rPr>
        <w:t xml:space="preserve">, Devera ME, Fontes P, Shaikh O, Sasatomi E, Ahmad J. Recurrent disease following liver transplantation for nonalcoholic steatohepatitis cirrhosis. </w:t>
      </w:r>
      <w:r>
        <w:rPr>
          <w:rFonts w:ascii="Book Antiqua" w:hAnsi="Book Antiqua" w:eastAsia="Book Antiqua" w:cs="Book Antiqua"/>
          <w:i/>
          <w:iCs/>
        </w:rPr>
        <w:t>Liver Transpl</w:t>
      </w:r>
      <w:r>
        <w:rPr>
          <w:rFonts w:ascii="Book Antiqua" w:hAnsi="Book Antiqua" w:eastAsia="Book Antiqua" w:cs="Book Antiqua"/>
        </w:rPr>
        <w:t xml:space="preserve"> 2009; </w:t>
      </w:r>
      <w:r>
        <w:rPr>
          <w:rFonts w:ascii="Book Antiqua" w:hAnsi="Book Antiqua" w:eastAsia="Book Antiqua" w:cs="Book Antiqua"/>
          <w:b/>
          <w:bCs/>
        </w:rPr>
        <w:t>15</w:t>
      </w:r>
      <w:r>
        <w:rPr>
          <w:rFonts w:ascii="Book Antiqua" w:hAnsi="Book Antiqua" w:eastAsia="Book Antiqua" w:cs="Book Antiqua"/>
        </w:rPr>
        <w:t>: 1843-1851 [PMID: 19938117 DOI: 10.1002/lt.21943]</w:t>
      </w:r>
    </w:p>
    <w:p>
      <w:pPr>
        <w:adjustRightInd w:val="0"/>
        <w:snapToGrid w:val="0"/>
        <w:spacing w:line="360" w:lineRule="auto"/>
        <w:jc w:val="both"/>
        <w:rPr>
          <w:rFonts w:ascii="Book Antiqua" w:hAnsi="Book Antiqua"/>
        </w:rPr>
      </w:pPr>
      <w:r>
        <w:rPr>
          <w:rFonts w:ascii="Book Antiqua" w:hAnsi="Book Antiqua" w:eastAsia="Book Antiqua" w:cs="Book Antiqua"/>
        </w:rPr>
        <w:t xml:space="preserve">57 </w:t>
      </w:r>
      <w:r>
        <w:rPr>
          <w:rFonts w:ascii="Book Antiqua" w:hAnsi="Book Antiqua" w:eastAsia="Book Antiqua" w:cs="Book Antiqua"/>
          <w:b/>
          <w:bCs/>
        </w:rPr>
        <w:t>Gitto S</w:t>
      </w:r>
      <w:r>
        <w:rPr>
          <w:rFonts w:ascii="Book Antiqua" w:hAnsi="Book Antiqua" w:eastAsia="Book Antiqua" w:cs="Book Antiqua"/>
        </w:rPr>
        <w:t xml:space="preserve">, de Maria N, di Benedetto F, Tarantino G, Serra V, Maroni L, Cescon M, Pinna AD, Schepis F, Andreone P, Villa E. De-novo nonalcoholic steatohepatitis is associated with long-term increased mortality in liver transplant recipients. </w:t>
      </w:r>
      <w:r>
        <w:rPr>
          <w:rFonts w:ascii="Book Antiqua" w:hAnsi="Book Antiqua" w:eastAsia="Book Antiqua" w:cs="Book Antiqua"/>
          <w:i/>
          <w:iCs/>
        </w:rPr>
        <w:t>Eur J Gastroenterol Hepatol</w:t>
      </w:r>
      <w:r>
        <w:rPr>
          <w:rFonts w:ascii="Book Antiqua" w:hAnsi="Book Antiqua" w:eastAsia="Book Antiqua" w:cs="Book Antiqua"/>
        </w:rPr>
        <w:t xml:space="preserve"> 2018; </w:t>
      </w:r>
      <w:r>
        <w:rPr>
          <w:rFonts w:ascii="Book Antiqua" w:hAnsi="Book Antiqua" w:eastAsia="Book Antiqua" w:cs="Book Antiqua"/>
          <w:b/>
          <w:bCs/>
        </w:rPr>
        <w:t>30</w:t>
      </w:r>
      <w:r>
        <w:rPr>
          <w:rFonts w:ascii="Book Antiqua" w:hAnsi="Book Antiqua" w:eastAsia="Book Antiqua" w:cs="Book Antiqua"/>
        </w:rPr>
        <w:t>: 766-773 [PMID: 29505475 DOI: 10.1097/MEG.0000000000001105]</w:t>
      </w:r>
    </w:p>
    <w:p>
      <w:pPr>
        <w:adjustRightInd w:val="0"/>
        <w:snapToGrid w:val="0"/>
        <w:spacing w:line="360" w:lineRule="auto"/>
        <w:jc w:val="both"/>
        <w:rPr>
          <w:rFonts w:ascii="Book Antiqua" w:hAnsi="Book Antiqua"/>
        </w:rPr>
      </w:pPr>
      <w:r>
        <w:rPr>
          <w:rFonts w:ascii="Book Antiqua" w:hAnsi="Book Antiqua" w:eastAsia="Book Antiqua" w:cs="Book Antiqua"/>
        </w:rPr>
        <w:t xml:space="preserve">58 </w:t>
      </w:r>
      <w:r>
        <w:rPr>
          <w:rFonts w:ascii="Book Antiqua" w:hAnsi="Book Antiqua" w:eastAsia="Book Antiqua" w:cs="Book Antiqua"/>
          <w:b/>
          <w:bCs/>
        </w:rPr>
        <w:t>Sprinzl MF</w:t>
      </w:r>
      <w:r>
        <w:rPr>
          <w:rFonts w:ascii="Book Antiqua" w:hAnsi="Book Antiqua" w:eastAsia="Book Antiqua" w:cs="Book Antiqua"/>
        </w:rPr>
        <w:t xml:space="preserve">, Weinmann A, Lohse N, Tönissen H, Koch S, Schattenberg J, Hoppe-Lotichius M, Zimmermann T, Galle PR, Hansen T, Otto G, Schuchmann M. Metabolic syndrome and its association with fatty liver disease after orthotopic liver transplantation. </w:t>
      </w:r>
      <w:r>
        <w:rPr>
          <w:rFonts w:ascii="Book Antiqua" w:hAnsi="Book Antiqua" w:eastAsia="Book Antiqua" w:cs="Book Antiqua"/>
          <w:i/>
          <w:iCs/>
        </w:rPr>
        <w:t>Transpl Int</w:t>
      </w:r>
      <w:r>
        <w:rPr>
          <w:rFonts w:ascii="Book Antiqua" w:hAnsi="Book Antiqua" w:eastAsia="Book Antiqua" w:cs="Book Antiqua"/>
        </w:rPr>
        <w:t xml:space="preserve"> 2013; </w:t>
      </w:r>
      <w:r>
        <w:rPr>
          <w:rFonts w:ascii="Book Antiqua" w:hAnsi="Book Antiqua" w:eastAsia="Book Antiqua" w:cs="Book Antiqua"/>
          <w:b/>
          <w:bCs/>
        </w:rPr>
        <w:t>26</w:t>
      </w:r>
      <w:r>
        <w:rPr>
          <w:rFonts w:ascii="Book Antiqua" w:hAnsi="Book Antiqua" w:eastAsia="Book Antiqua" w:cs="Book Antiqua"/>
        </w:rPr>
        <w:t>: 67-74 [PMID: 23126674 DOI: 10.1111/j.1432-2277.2012.01576.x]</w:t>
      </w:r>
    </w:p>
    <w:p>
      <w:pPr>
        <w:adjustRightInd w:val="0"/>
        <w:snapToGrid w:val="0"/>
        <w:spacing w:line="360" w:lineRule="auto"/>
        <w:jc w:val="both"/>
        <w:rPr>
          <w:rFonts w:ascii="Book Antiqua" w:hAnsi="Book Antiqua"/>
        </w:rPr>
      </w:pPr>
      <w:r>
        <w:rPr>
          <w:rFonts w:ascii="Book Antiqua" w:hAnsi="Book Antiqua" w:eastAsia="Book Antiqua" w:cs="Book Antiqua"/>
        </w:rPr>
        <w:t xml:space="preserve">59 </w:t>
      </w:r>
      <w:r>
        <w:rPr>
          <w:rFonts w:ascii="Book Antiqua" w:hAnsi="Book Antiqua" w:eastAsia="Book Antiqua" w:cs="Book Antiqua"/>
          <w:b/>
          <w:bCs/>
        </w:rPr>
        <w:t>Vanwagner LB</w:t>
      </w:r>
      <w:r>
        <w:rPr>
          <w:rFonts w:ascii="Book Antiqua" w:hAnsi="Book Antiqua" w:eastAsia="Book Antiqua" w:cs="Book Antiqua"/>
        </w:rPr>
        <w:t xml:space="preserve">, Bhave M, Te HS, Feinglass J, Alvarez L, Rinella ME. Patients transplanted for nonalcoholic steatohepatitis are at increased risk for postoperative cardiovascular events. </w:t>
      </w:r>
      <w:r>
        <w:rPr>
          <w:rFonts w:ascii="Book Antiqua" w:hAnsi="Book Antiqua" w:eastAsia="Book Antiqua" w:cs="Book Antiqua"/>
          <w:i/>
          <w:iCs/>
        </w:rPr>
        <w:t>Hepatology</w:t>
      </w:r>
      <w:r>
        <w:rPr>
          <w:rFonts w:ascii="Book Antiqua" w:hAnsi="Book Antiqua" w:eastAsia="Book Antiqua" w:cs="Book Antiqua"/>
        </w:rPr>
        <w:t xml:space="preserve"> 2012; </w:t>
      </w:r>
      <w:r>
        <w:rPr>
          <w:rFonts w:ascii="Book Antiqua" w:hAnsi="Book Antiqua" w:eastAsia="Book Antiqua" w:cs="Book Antiqua"/>
          <w:b/>
          <w:bCs/>
        </w:rPr>
        <w:t>56</w:t>
      </w:r>
      <w:r>
        <w:rPr>
          <w:rFonts w:ascii="Book Antiqua" w:hAnsi="Book Antiqua" w:eastAsia="Book Antiqua" w:cs="Book Antiqua"/>
        </w:rPr>
        <w:t>: 1741-1750 [PMID: 22611040 DOI: 10.1002/hep.25855]</w:t>
      </w:r>
    </w:p>
    <w:p>
      <w:pPr>
        <w:adjustRightInd w:val="0"/>
        <w:snapToGrid w:val="0"/>
        <w:spacing w:line="360" w:lineRule="auto"/>
        <w:jc w:val="both"/>
        <w:rPr>
          <w:rFonts w:ascii="Book Antiqua" w:hAnsi="Book Antiqua"/>
        </w:rPr>
      </w:pPr>
      <w:r>
        <w:rPr>
          <w:rFonts w:ascii="Book Antiqua" w:hAnsi="Book Antiqua" w:eastAsia="Book Antiqua" w:cs="Book Antiqua"/>
        </w:rPr>
        <w:t xml:space="preserve">60 </w:t>
      </w:r>
      <w:r>
        <w:rPr>
          <w:rFonts w:ascii="Book Antiqua" w:hAnsi="Book Antiqua"/>
          <w:b/>
          <w:bCs/>
          <w:shd w:val="clear" w:color="auto" w:fill="FFFFFF"/>
        </w:rPr>
        <w:t>European Association for the Study of the Liver (EASL)</w:t>
      </w:r>
      <w:r>
        <w:rPr>
          <w:rFonts w:ascii="Book Antiqua" w:hAnsi="Book Antiqua"/>
          <w:shd w:val="clear" w:color="auto" w:fill="FFFFFF"/>
        </w:rPr>
        <w:t xml:space="preserve">; European Association for the Study of Diabetes (EASD); European Association for the Study of Obesity (EASO). EASL-EASD-EASO Clinical Practice Guidelines for the management of non-alcoholic fatty liver disease. </w:t>
      </w:r>
      <w:r>
        <w:rPr>
          <w:rFonts w:ascii="Book Antiqua" w:hAnsi="Book Antiqua"/>
          <w:i/>
          <w:iCs/>
          <w:shd w:val="clear" w:color="auto" w:fill="FFFFFF"/>
        </w:rPr>
        <w:t>J Hepatol</w:t>
      </w:r>
      <w:r>
        <w:rPr>
          <w:rFonts w:ascii="Book Antiqua" w:hAnsi="Book Antiqua"/>
          <w:shd w:val="clear" w:color="auto" w:fill="FFFFFF"/>
        </w:rPr>
        <w:t xml:space="preserve"> 2016; </w:t>
      </w:r>
      <w:r>
        <w:rPr>
          <w:rFonts w:ascii="Book Antiqua" w:hAnsi="Book Antiqua"/>
          <w:b/>
          <w:bCs/>
          <w:shd w:val="clear" w:color="auto" w:fill="FFFFFF"/>
        </w:rPr>
        <w:t>64</w:t>
      </w:r>
      <w:r>
        <w:rPr>
          <w:rFonts w:ascii="Book Antiqua" w:hAnsi="Book Antiqua"/>
          <w:shd w:val="clear" w:color="auto" w:fill="FFFFFF"/>
        </w:rPr>
        <w:t>: 1388-1402 [PMID: 27062661 DOI: 10.1016/j.jhep.2015.11.004]</w:t>
      </w:r>
    </w:p>
    <w:p>
      <w:pPr>
        <w:adjustRightInd w:val="0"/>
        <w:snapToGrid w:val="0"/>
        <w:spacing w:line="360" w:lineRule="auto"/>
        <w:jc w:val="both"/>
        <w:rPr>
          <w:rFonts w:ascii="Book Antiqua" w:hAnsi="Book Antiqua"/>
        </w:rPr>
      </w:pPr>
      <w:r>
        <w:rPr>
          <w:rFonts w:ascii="Book Antiqua" w:hAnsi="Book Antiqua" w:eastAsia="Book Antiqua" w:cs="Book Antiqua"/>
        </w:rPr>
        <w:t xml:space="preserve">61 </w:t>
      </w:r>
      <w:r>
        <w:rPr>
          <w:rFonts w:ascii="Book Antiqua" w:hAnsi="Book Antiqua" w:eastAsia="Book Antiqua" w:cs="Book Antiqua"/>
          <w:b/>
          <w:bCs/>
        </w:rPr>
        <w:t>Fussner LA</w:t>
      </w:r>
      <w:r>
        <w:rPr>
          <w:rFonts w:ascii="Book Antiqua" w:hAnsi="Book Antiqua" w:eastAsia="Book Antiqua" w:cs="Book Antiqua"/>
        </w:rPr>
        <w:t xml:space="preserve">, Heimbach JK, Fan C, Dierkhising R, Coss E, Leise MD, Watt KD. Cardiovascular disease after liver transplantation: When, What, and Who Is at Risk. </w:t>
      </w:r>
      <w:r>
        <w:rPr>
          <w:rFonts w:ascii="Book Antiqua" w:hAnsi="Book Antiqua" w:eastAsia="Book Antiqua" w:cs="Book Antiqua"/>
          <w:i/>
          <w:iCs/>
        </w:rPr>
        <w:t>Liver Transpl</w:t>
      </w:r>
      <w:r>
        <w:rPr>
          <w:rFonts w:ascii="Book Antiqua" w:hAnsi="Book Antiqua" w:eastAsia="Book Antiqua" w:cs="Book Antiqua"/>
        </w:rPr>
        <w:t xml:space="preserve"> 2015; </w:t>
      </w:r>
      <w:r>
        <w:rPr>
          <w:rFonts w:ascii="Book Antiqua" w:hAnsi="Book Antiqua" w:eastAsia="Book Antiqua" w:cs="Book Antiqua"/>
          <w:b/>
          <w:bCs/>
        </w:rPr>
        <w:t>21</w:t>
      </w:r>
      <w:r>
        <w:rPr>
          <w:rFonts w:ascii="Book Antiqua" w:hAnsi="Book Antiqua" w:eastAsia="Book Antiqua" w:cs="Book Antiqua"/>
        </w:rPr>
        <w:t>: 889-896 [PMID: 25880971 DOI: 10.1002/lt.24137]</w:t>
      </w:r>
    </w:p>
    <w:p>
      <w:pPr>
        <w:adjustRightInd w:val="0"/>
        <w:snapToGrid w:val="0"/>
        <w:spacing w:line="360" w:lineRule="auto"/>
        <w:jc w:val="both"/>
        <w:rPr>
          <w:rFonts w:ascii="Book Antiqua" w:hAnsi="Book Antiqua"/>
        </w:rPr>
      </w:pPr>
      <w:r>
        <w:rPr>
          <w:rFonts w:ascii="Book Antiqua" w:hAnsi="Book Antiqua" w:eastAsia="Book Antiqua" w:cs="Book Antiqua"/>
        </w:rPr>
        <w:t xml:space="preserve">62 </w:t>
      </w:r>
      <w:r>
        <w:rPr>
          <w:rFonts w:ascii="Book Antiqua" w:hAnsi="Book Antiqua" w:eastAsia="Book Antiqua" w:cs="Book Antiqua"/>
          <w:b/>
          <w:bCs/>
        </w:rPr>
        <w:t>Vilar-Gomez E</w:t>
      </w:r>
      <w:r>
        <w:rPr>
          <w:rFonts w:ascii="Book Antiqua" w:hAnsi="Book Antiqua" w:eastAsia="Book Antiqua" w:cs="Book Antiqua"/>
        </w:rPr>
        <w:t xml:space="preserve">, Martinez-Perez Y, Calzadilla-Bertot L, Torres-Gonzalez A, Gra-Oramas B, Gonzalez-Fabian L, Friedman SL, Diago M, Romero-Gomez M. Weight Loss Through Lifestyle Modification Significantly Reduces Features of Nonalcoholic Steatohepatitis. </w:t>
      </w:r>
      <w:r>
        <w:rPr>
          <w:rFonts w:ascii="Book Antiqua" w:hAnsi="Book Antiqua" w:eastAsia="Book Antiqua" w:cs="Book Antiqua"/>
          <w:i/>
          <w:iCs/>
        </w:rPr>
        <w:t>Gastroenterology</w:t>
      </w:r>
      <w:r>
        <w:rPr>
          <w:rFonts w:ascii="Book Antiqua" w:hAnsi="Book Antiqua" w:eastAsia="Book Antiqua" w:cs="Book Antiqua"/>
        </w:rPr>
        <w:t xml:space="preserve"> 2015; </w:t>
      </w:r>
      <w:r>
        <w:rPr>
          <w:rFonts w:ascii="Book Antiqua" w:hAnsi="Book Antiqua" w:eastAsia="Book Antiqua" w:cs="Book Antiqua"/>
          <w:b/>
          <w:bCs/>
        </w:rPr>
        <w:t>149</w:t>
      </w:r>
      <w:r>
        <w:rPr>
          <w:rFonts w:ascii="Book Antiqua" w:hAnsi="Book Antiqua" w:eastAsia="Book Antiqua" w:cs="Book Antiqua"/>
        </w:rPr>
        <w:t>: 367-78.e5; quiz e14-5 [PMID: 25865049 DOI: 10.1053/j.gastro.2015.04.005]</w:t>
      </w:r>
    </w:p>
    <w:p>
      <w:pPr>
        <w:adjustRightInd w:val="0"/>
        <w:snapToGrid w:val="0"/>
        <w:spacing w:line="360" w:lineRule="auto"/>
        <w:jc w:val="both"/>
        <w:rPr>
          <w:rFonts w:ascii="Book Antiqua" w:hAnsi="Book Antiqua"/>
        </w:rPr>
      </w:pPr>
      <w:r>
        <w:rPr>
          <w:rFonts w:ascii="Book Antiqua" w:hAnsi="Book Antiqua" w:eastAsia="Book Antiqua" w:cs="Book Antiqua"/>
        </w:rPr>
        <w:t xml:space="preserve">63 </w:t>
      </w:r>
      <w:r>
        <w:rPr>
          <w:rFonts w:ascii="Book Antiqua" w:hAnsi="Book Antiqua" w:eastAsia="Book Antiqua" w:cs="Book Antiqua"/>
          <w:b/>
          <w:bCs/>
        </w:rPr>
        <w:t>Kirk E</w:t>
      </w:r>
      <w:r>
        <w:rPr>
          <w:rFonts w:ascii="Book Antiqua" w:hAnsi="Book Antiqua" w:eastAsia="Book Antiqua" w:cs="Book Antiqua"/>
        </w:rPr>
        <w:t xml:space="preserve">, Reeds DN, Finck BN, Mayurranjan SM, Patterson BW, Klein S. Dietary fat and carbohydrates differentially alter insulin sensitivity during caloric restriction. </w:t>
      </w:r>
      <w:r>
        <w:rPr>
          <w:rFonts w:ascii="Book Antiqua" w:hAnsi="Book Antiqua" w:eastAsia="Book Antiqua" w:cs="Book Antiqua"/>
          <w:i/>
          <w:iCs/>
        </w:rPr>
        <w:t>Gastroenterology</w:t>
      </w:r>
      <w:r>
        <w:rPr>
          <w:rFonts w:ascii="Book Antiqua" w:hAnsi="Book Antiqua" w:eastAsia="Book Antiqua" w:cs="Book Antiqua"/>
        </w:rPr>
        <w:t xml:space="preserve"> 2009; </w:t>
      </w:r>
      <w:r>
        <w:rPr>
          <w:rFonts w:ascii="Book Antiqua" w:hAnsi="Book Antiqua" w:eastAsia="Book Antiqua" w:cs="Book Antiqua"/>
          <w:b/>
          <w:bCs/>
        </w:rPr>
        <w:t>136</w:t>
      </w:r>
      <w:r>
        <w:rPr>
          <w:rFonts w:ascii="Book Antiqua" w:hAnsi="Book Antiqua" w:eastAsia="Book Antiqua" w:cs="Book Antiqua"/>
        </w:rPr>
        <w:t>: 1552-1560 [PMID: 19208352 DOI: 10.1053/j.gastro.2009.01.048]</w:t>
      </w:r>
    </w:p>
    <w:p>
      <w:pPr>
        <w:adjustRightInd w:val="0"/>
        <w:snapToGrid w:val="0"/>
        <w:spacing w:line="360" w:lineRule="auto"/>
        <w:jc w:val="both"/>
        <w:rPr>
          <w:rFonts w:ascii="Book Antiqua" w:hAnsi="Book Antiqua"/>
        </w:rPr>
      </w:pPr>
      <w:r>
        <w:rPr>
          <w:rFonts w:ascii="Book Antiqua" w:hAnsi="Book Antiqua" w:eastAsia="Book Antiqua" w:cs="Book Antiqua"/>
        </w:rPr>
        <w:t xml:space="preserve">64 </w:t>
      </w:r>
      <w:r>
        <w:rPr>
          <w:rFonts w:ascii="Book Antiqua" w:hAnsi="Book Antiqua" w:eastAsia="Book Antiqua" w:cs="Book Antiqua"/>
          <w:b/>
          <w:bCs/>
        </w:rPr>
        <w:t>Haufe S</w:t>
      </w:r>
      <w:r>
        <w:rPr>
          <w:rFonts w:ascii="Book Antiqua" w:hAnsi="Book Antiqua" w:eastAsia="Book Antiqua" w:cs="Book Antiqua"/>
        </w:rPr>
        <w:t xml:space="preserve">, Engeli S, Kast P, Böhnke J, Utz W, Haas V, Hermsdorf M, Mähler A, Wiesner S, Birkenfeld AL, Sell H, Otto C, Mehling H, Luft FC, Eckel J, Schulz-Menger J, Boschmann M, Jordan J. Randomized comparison of reduced fat and reduced carbohydrate hypocaloric diets on intrahepatic fat in overweight and obese human subjects. </w:t>
      </w:r>
      <w:r>
        <w:rPr>
          <w:rFonts w:ascii="Book Antiqua" w:hAnsi="Book Antiqua" w:eastAsia="Book Antiqua" w:cs="Book Antiqua"/>
          <w:i/>
          <w:iCs/>
        </w:rPr>
        <w:t>Hepatology</w:t>
      </w:r>
      <w:r>
        <w:rPr>
          <w:rFonts w:ascii="Book Antiqua" w:hAnsi="Book Antiqua" w:eastAsia="Book Antiqua" w:cs="Book Antiqua"/>
        </w:rPr>
        <w:t xml:space="preserve"> 2011; </w:t>
      </w:r>
      <w:r>
        <w:rPr>
          <w:rFonts w:ascii="Book Antiqua" w:hAnsi="Book Antiqua" w:eastAsia="Book Antiqua" w:cs="Book Antiqua"/>
          <w:b/>
          <w:bCs/>
        </w:rPr>
        <w:t>53</w:t>
      </w:r>
      <w:r>
        <w:rPr>
          <w:rFonts w:ascii="Book Antiqua" w:hAnsi="Book Antiqua" w:eastAsia="Book Antiqua" w:cs="Book Antiqua"/>
        </w:rPr>
        <w:t>: 1504-1514 [PMID: 21400557 DOI: 10.1002/hep.24242]</w:t>
      </w:r>
    </w:p>
    <w:p>
      <w:pPr>
        <w:adjustRightInd w:val="0"/>
        <w:snapToGrid w:val="0"/>
        <w:spacing w:line="360" w:lineRule="auto"/>
        <w:jc w:val="both"/>
        <w:rPr>
          <w:rFonts w:ascii="Book Antiqua" w:hAnsi="Book Antiqua"/>
        </w:rPr>
      </w:pPr>
      <w:r>
        <w:rPr>
          <w:rFonts w:ascii="Book Antiqua" w:hAnsi="Book Antiqua" w:eastAsia="Book Antiqua" w:cs="Book Antiqua"/>
        </w:rPr>
        <w:t xml:space="preserve">65 </w:t>
      </w:r>
      <w:r>
        <w:rPr>
          <w:rFonts w:ascii="Book Antiqua" w:hAnsi="Book Antiqua" w:eastAsia="Book Antiqua" w:cs="Book Antiqua"/>
          <w:b/>
          <w:bCs/>
        </w:rPr>
        <w:t>Marí M</w:t>
      </w:r>
      <w:r>
        <w:rPr>
          <w:rFonts w:ascii="Book Antiqua" w:hAnsi="Book Antiqua" w:eastAsia="Book Antiqua" w:cs="Book Antiqua"/>
        </w:rPr>
        <w:t xml:space="preserve">, Caballero F, Colell A, Morales A, Caballeria J, Fernandez A, Enrich C, Fernandez-Checa JC, García-Ruiz C. Mitochondrial free cholesterol loading sensitizes to TNF- and Fas-mediated steatohepatitis. </w:t>
      </w:r>
      <w:r>
        <w:rPr>
          <w:rFonts w:ascii="Book Antiqua" w:hAnsi="Book Antiqua" w:eastAsia="Book Antiqua" w:cs="Book Antiqua"/>
          <w:i/>
          <w:iCs/>
        </w:rPr>
        <w:t>Cell Metab</w:t>
      </w:r>
      <w:r>
        <w:rPr>
          <w:rFonts w:ascii="Book Antiqua" w:hAnsi="Book Antiqua" w:eastAsia="Book Antiqua" w:cs="Book Antiqua"/>
        </w:rPr>
        <w:t xml:space="preserve"> 2006; </w:t>
      </w:r>
      <w:r>
        <w:rPr>
          <w:rFonts w:ascii="Book Antiqua" w:hAnsi="Book Antiqua" w:eastAsia="Book Antiqua" w:cs="Book Antiqua"/>
          <w:b/>
          <w:bCs/>
        </w:rPr>
        <w:t>4</w:t>
      </w:r>
      <w:r>
        <w:rPr>
          <w:rFonts w:ascii="Book Antiqua" w:hAnsi="Book Antiqua" w:eastAsia="Book Antiqua" w:cs="Book Antiqua"/>
        </w:rPr>
        <w:t>: 185-198 [PMID: 16950136 DOI: 10.1016/j.cmet.2006.07.006]</w:t>
      </w:r>
    </w:p>
    <w:p>
      <w:pPr>
        <w:adjustRightInd w:val="0"/>
        <w:snapToGrid w:val="0"/>
        <w:spacing w:line="360" w:lineRule="auto"/>
        <w:jc w:val="both"/>
        <w:rPr>
          <w:rFonts w:ascii="Book Antiqua" w:hAnsi="Book Antiqua"/>
        </w:rPr>
      </w:pPr>
      <w:r>
        <w:rPr>
          <w:rFonts w:ascii="Book Antiqua" w:hAnsi="Book Antiqua" w:eastAsia="Book Antiqua" w:cs="Book Antiqua"/>
        </w:rPr>
        <w:t xml:space="preserve">66 </w:t>
      </w:r>
      <w:r>
        <w:rPr>
          <w:rFonts w:ascii="Book Antiqua" w:hAnsi="Book Antiqua" w:eastAsia="Book Antiqua" w:cs="Book Antiqua"/>
          <w:b/>
          <w:bCs/>
        </w:rPr>
        <w:t>Molloy JW</w:t>
      </w:r>
      <w:r>
        <w:rPr>
          <w:rFonts w:ascii="Book Antiqua" w:hAnsi="Book Antiqua" w:eastAsia="Book Antiqua" w:cs="Book Antiqua"/>
        </w:rPr>
        <w:t xml:space="preserve">, Calcagno CJ, Williams CD, Jones FJ, Torres DM, Harrison SA. Association of coffee and caffeine consumption with fatty liver disease, nonalcoholic steatohepatitis, and degree of hepatic fibrosis. </w:t>
      </w:r>
      <w:r>
        <w:rPr>
          <w:rFonts w:ascii="Book Antiqua" w:hAnsi="Book Antiqua" w:eastAsia="Book Antiqua" w:cs="Book Antiqua"/>
          <w:i/>
          <w:iCs/>
        </w:rPr>
        <w:t>Hepatology</w:t>
      </w:r>
      <w:r>
        <w:rPr>
          <w:rFonts w:ascii="Book Antiqua" w:hAnsi="Book Antiqua" w:eastAsia="Book Antiqua" w:cs="Book Antiqua"/>
        </w:rPr>
        <w:t xml:space="preserve"> 2012; </w:t>
      </w:r>
      <w:r>
        <w:rPr>
          <w:rFonts w:ascii="Book Antiqua" w:hAnsi="Book Antiqua" w:eastAsia="Book Antiqua" w:cs="Book Antiqua"/>
          <w:b/>
          <w:bCs/>
        </w:rPr>
        <w:t>55</w:t>
      </w:r>
      <w:r>
        <w:rPr>
          <w:rFonts w:ascii="Book Antiqua" w:hAnsi="Book Antiqua" w:eastAsia="Book Antiqua" w:cs="Book Antiqua"/>
        </w:rPr>
        <w:t>: 429-436 [PMID: 21987293 DOI: 10.1002/hep.24731]</w:t>
      </w:r>
    </w:p>
    <w:p>
      <w:pPr>
        <w:adjustRightInd w:val="0"/>
        <w:snapToGrid w:val="0"/>
        <w:spacing w:line="360" w:lineRule="auto"/>
        <w:jc w:val="both"/>
        <w:rPr>
          <w:rFonts w:ascii="Book Antiqua" w:hAnsi="Book Antiqua"/>
        </w:rPr>
      </w:pPr>
      <w:r>
        <w:rPr>
          <w:rFonts w:ascii="Book Antiqua" w:hAnsi="Book Antiqua" w:eastAsia="Book Antiqua" w:cs="Book Antiqua"/>
        </w:rPr>
        <w:t xml:space="preserve">67 </w:t>
      </w:r>
      <w:r>
        <w:rPr>
          <w:rFonts w:ascii="Book Antiqua" w:hAnsi="Book Antiqua" w:eastAsia="Book Antiqua" w:cs="Book Antiqua"/>
          <w:b/>
          <w:bCs/>
        </w:rPr>
        <w:t>Kistler KD</w:t>
      </w:r>
      <w:r>
        <w:rPr>
          <w:rFonts w:ascii="Book Antiqua" w:hAnsi="Book Antiqua" w:eastAsia="Book Antiqua" w:cs="Book Antiqua"/>
        </w:rPr>
        <w:t xml:space="preserve">, Brunt EM, Clark JM, Diehl AM, Sallis JF, Schwimmer JB; NASH CRN Research Group. Physical activity recommendations, exercise intensity, and histological severity of nonalcoholic fatty liver disease. </w:t>
      </w:r>
      <w:r>
        <w:rPr>
          <w:rFonts w:ascii="Book Antiqua" w:hAnsi="Book Antiqua" w:eastAsia="Book Antiqua" w:cs="Book Antiqua"/>
          <w:i/>
          <w:iCs/>
        </w:rPr>
        <w:t>Am J Gastroenterol</w:t>
      </w:r>
      <w:r>
        <w:rPr>
          <w:rFonts w:ascii="Book Antiqua" w:hAnsi="Book Antiqua" w:eastAsia="Book Antiqua" w:cs="Book Antiqua"/>
        </w:rPr>
        <w:t xml:space="preserve"> 2011; </w:t>
      </w:r>
      <w:r>
        <w:rPr>
          <w:rFonts w:ascii="Book Antiqua" w:hAnsi="Book Antiqua" w:eastAsia="Book Antiqua" w:cs="Book Antiqua"/>
          <w:b/>
          <w:bCs/>
        </w:rPr>
        <w:t>106</w:t>
      </w:r>
      <w:r>
        <w:rPr>
          <w:rFonts w:ascii="Book Antiqua" w:hAnsi="Book Antiqua" w:eastAsia="Book Antiqua" w:cs="Book Antiqua"/>
        </w:rPr>
        <w:t>: 460-8; quiz 469 [PMID: 21206486 DOI: 10.1038/ajg.2010.488]</w:t>
      </w:r>
    </w:p>
    <w:p>
      <w:pPr>
        <w:adjustRightInd w:val="0"/>
        <w:snapToGrid w:val="0"/>
        <w:spacing w:line="360" w:lineRule="auto"/>
        <w:jc w:val="both"/>
        <w:rPr>
          <w:rFonts w:ascii="Book Antiqua" w:hAnsi="Book Antiqua"/>
        </w:rPr>
      </w:pPr>
      <w:r>
        <w:rPr>
          <w:rFonts w:ascii="Book Antiqua" w:hAnsi="Book Antiqua" w:eastAsia="Book Antiqua" w:cs="Book Antiqua"/>
        </w:rPr>
        <w:t xml:space="preserve">68 </w:t>
      </w:r>
      <w:r>
        <w:rPr>
          <w:rFonts w:ascii="Book Antiqua" w:hAnsi="Book Antiqua" w:eastAsia="Book Antiqua" w:cs="Book Antiqua"/>
          <w:b/>
          <w:bCs/>
        </w:rPr>
        <w:t>Krasnoff JB</w:t>
      </w:r>
      <w:r>
        <w:rPr>
          <w:rFonts w:ascii="Book Antiqua" w:hAnsi="Book Antiqua" w:eastAsia="Book Antiqua" w:cs="Book Antiqua"/>
        </w:rPr>
        <w:t xml:space="preserve">, Vintro AQ, Ascher NL, Bass NM, Paul SM, Dodd MJ, Painter PL. A randomized trial of exercise and dietary counseling after liver transplantation. </w:t>
      </w:r>
      <w:r>
        <w:rPr>
          <w:rFonts w:ascii="Book Antiqua" w:hAnsi="Book Antiqua" w:eastAsia="Book Antiqua" w:cs="Book Antiqua"/>
          <w:i/>
          <w:iCs/>
        </w:rPr>
        <w:t>Am J Transplant</w:t>
      </w:r>
      <w:r>
        <w:rPr>
          <w:rFonts w:ascii="Book Antiqua" w:hAnsi="Book Antiqua" w:eastAsia="Book Antiqua" w:cs="Book Antiqua"/>
        </w:rPr>
        <w:t xml:space="preserve"> 2006; </w:t>
      </w:r>
      <w:r>
        <w:rPr>
          <w:rFonts w:ascii="Book Antiqua" w:hAnsi="Book Antiqua" w:eastAsia="Book Antiqua" w:cs="Book Antiqua"/>
          <w:b/>
          <w:bCs/>
        </w:rPr>
        <w:t>6</w:t>
      </w:r>
      <w:r>
        <w:rPr>
          <w:rFonts w:ascii="Book Antiqua" w:hAnsi="Book Antiqua" w:eastAsia="Book Antiqua" w:cs="Book Antiqua"/>
        </w:rPr>
        <w:t>: 1896-1905 [PMID: 16889545 DOI: 10.1111/j.1600-6143.2006.01391.x]</w:t>
      </w:r>
    </w:p>
    <w:p>
      <w:pPr>
        <w:adjustRightInd w:val="0"/>
        <w:snapToGrid w:val="0"/>
        <w:spacing w:line="360" w:lineRule="auto"/>
        <w:jc w:val="both"/>
        <w:rPr>
          <w:rFonts w:ascii="Book Antiqua" w:hAnsi="Book Antiqua"/>
        </w:rPr>
      </w:pPr>
      <w:r>
        <w:rPr>
          <w:rFonts w:ascii="Book Antiqua" w:hAnsi="Book Antiqua" w:eastAsia="Book Antiqua" w:cs="Book Antiqua"/>
        </w:rPr>
        <w:t xml:space="preserve">69 </w:t>
      </w:r>
      <w:r>
        <w:rPr>
          <w:rFonts w:ascii="Book Antiqua" w:hAnsi="Book Antiqua" w:eastAsia="Book Antiqua" w:cs="Book Antiqua"/>
          <w:b/>
          <w:bCs/>
        </w:rPr>
        <w:t>Charlton M</w:t>
      </w:r>
      <w:r>
        <w:rPr>
          <w:rFonts w:ascii="Book Antiqua" w:hAnsi="Book Antiqua" w:eastAsia="Book Antiqua" w:cs="Book Antiqua"/>
        </w:rPr>
        <w:t xml:space="preserve">. Evolving aspects of liver transplantation for nonalcoholic steatohepatitis. </w:t>
      </w:r>
      <w:r>
        <w:rPr>
          <w:rFonts w:ascii="Book Antiqua" w:hAnsi="Book Antiqua" w:eastAsia="Book Antiqua" w:cs="Book Antiqua"/>
          <w:i/>
          <w:iCs/>
        </w:rPr>
        <w:t>Curr Opin Organ Transplant</w:t>
      </w:r>
      <w:r>
        <w:rPr>
          <w:rFonts w:ascii="Book Antiqua" w:hAnsi="Book Antiqua" w:eastAsia="Book Antiqua" w:cs="Book Antiqua"/>
        </w:rPr>
        <w:t xml:space="preserve"> 2013; </w:t>
      </w:r>
      <w:r>
        <w:rPr>
          <w:rFonts w:ascii="Book Antiqua" w:hAnsi="Book Antiqua" w:eastAsia="Book Antiqua" w:cs="Book Antiqua"/>
          <w:b/>
          <w:bCs/>
        </w:rPr>
        <w:t>18</w:t>
      </w:r>
      <w:r>
        <w:rPr>
          <w:rFonts w:ascii="Book Antiqua" w:hAnsi="Book Antiqua" w:eastAsia="Book Antiqua" w:cs="Book Antiqua"/>
        </w:rPr>
        <w:t>: 251-258 [PMID: 23652610 DOI: 10.1097/MOT.0b013e3283615d30]</w:t>
      </w:r>
    </w:p>
    <w:p>
      <w:pPr>
        <w:adjustRightInd w:val="0"/>
        <w:snapToGrid w:val="0"/>
        <w:spacing w:line="360" w:lineRule="auto"/>
        <w:jc w:val="both"/>
        <w:rPr>
          <w:rFonts w:ascii="Book Antiqua" w:hAnsi="Book Antiqua"/>
        </w:rPr>
      </w:pPr>
      <w:r>
        <w:rPr>
          <w:rFonts w:ascii="Book Antiqua" w:hAnsi="Book Antiqua" w:eastAsia="Book Antiqua" w:cs="Book Antiqua"/>
        </w:rPr>
        <w:t xml:space="preserve">70 </w:t>
      </w:r>
      <w:r>
        <w:rPr>
          <w:rFonts w:ascii="Book Antiqua" w:hAnsi="Book Antiqua" w:eastAsia="Book Antiqua" w:cs="Book Antiqua"/>
          <w:b/>
          <w:bCs/>
        </w:rPr>
        <w:t>Foster T</w:t>
      </w:r>
      <w:r>
        <w:rPr>
          <w:rFonts w:ascii="Book Antiqua" w:hAnsi="Book Antiqua" w:eastAsia="Book Antiqua" w:cs="Book Antiqua"/>
        </w:rPr>
        <w:t xml:space="preserve">, Budoff MJ, Saab S, Ahmadi N, Gordon C, Guerci AD. Atorvastatin and antioxidants for the treatment of nonalcoholic fatty liver disease: the St Francis Heart Study randomized clinical trial. </w:t>
      </w:r>
      <w:r>
        <w:rPr>
          <w:rFonts w:ascii="Book Antiqua" w:hAnsi="Book Antiqua" w:eastAsia="Book Antiqua" w:cs="Book Antiqua"/>
          <w:i/>
          <w:iCs/>
        </w:rPr>
        <w:t>Am J Gastroenterol</w:t>
      </w:r>
      <w:r>
        <w:rPr>
          <w:rFonts w:ascii="Book Antiqua" w:hAnsi="Book Antiqua" w:eastAsia="Book Antiqua" w:cs="Book Antiqua"/>
        </w:rPr>
        <w:t xml:space="preserve"> 2011; </w:t>
      </w:r>
      <w:r>
        <w:rPr>
          <w:rFonts w:ascii="Book Antiqua" w:hAnsi="Book Antiqua" w:eastAsia="Book Antiqua" w:cs="Book Antiqua"/>
          <w:b/>
          <w:bCs/>
        </w:rPr>
        <w:t>106</w:t>
      </w:r>
      <w:r>
        <w:rPr>
          <w:rFonts w:ascii="Book Antiqua" w:hAnsi="Book Antiqua" w:eastAsia="Book Antiqua" w:cs="Book Antiqua"/>
        </w:rPr>
        <w:t>: 71-77 [PMID: 20842109 DOI: 10.1038/ajg.2010.299]</w:t>
      </w:r>
    </w:p>
    <w:p>
      <w:pPr>
        <w:adjustRightInd w:val="0"/>
        <w:snapToGrid w:val="0"/>
        <w:spacing w:line="360" w:lineRule="auto"/>
        <w:jc w:val="both"/>
        <w:rPr>
          <w:rFonts w:ascii="Book Antiqua" w:hAnsi="Book Antiqua"/>
        </w:rPr>
      </w:pPr>
      <w:r>
        <w:rPr>
          <w:rFonts w:ascii="Book Antiqua" w:hAnsi="Book Antiqua" w:eastAsia="Book Antiqua" w:cs="Book Antiqua"/>
        </w:rPr>
        <w:t xml:space="preserve">71 </w:t>
      </w:r>
      <w:r>
        <w:rPr>
          <w:rFonts w:ascii="Book Antiqua" w:hAnsi="Book Antiqua"/>
          <w:b/>
          <w:bCs/>
          <w:shd w:val="clear" w:color="auto" w:fill="FFFFFF"/>
        </w:rPr>
        <w:t>Sanyal AJ</w:t>
      </w:r>
      <w:r>
        <w:rPr>
          <w:rFonts w:ascii="Book Antiqua" w:hAnsi="Book Antiqua"/>
          <w:shd w:val="clear" w:color="auto" w:fill="FFFFFF"/>
        </w:rPr>
        <w:t xml:space="preserve">, Chalasani N, Kowdley KV, McCullough A, Diehl AM, Bass NM, Neuschwander-Tetri BA, Lavine JE, Tonascia J, Unalp A, Van Natta M, Clark J, Brunt EM, Kleiner DE, Hoofnagle JH, Robuck PR; NASH CRN. Pioglitazone, vitamin E, or placebo for nonalcoholic steatohepatitis. </w:t>
      </w:r>
      <w:r>
        <w:rPr>
          <w:rFonts w:ascii="Book Antiqua" w:hAnsi="Book Antiqua"/>
          <w:i/>
          <w:iCs/>
          <w:shd w:val="clear" w:color="auto" w:fill="FFFFFF"/>
        </w:rPr>
        <w:t>N Engl J Med</w:t>
      </w:r>
      <w:r>
        <w:rPr>
          <w:rFonts w:ascii="Book Antiqua" w:hAnsi="Book Antiqua"/>
          <w:shd w:val="clear" w:color="auto" w:fill="FFFFFF"/>
        </w:rPr>
        <w:t xml:space="preserve"> 2010; </w:t>
      </w:r>
      <w:r>
        <w:rPr>
          <w:rFonts w:ascii="Book Antiqua" w:hAnsi="Book Antiqua"/>
          <w:b/>
          <w:bCs/>
          <w:shd w:val="clear" w:color="auto" w:fill="FFFFFF"/>
        </w:rPr>
        <w:t>362</w:t>
      </w:r>
      <w:r>
        <w:rPr>
          <w:rFonts w:ascii="Book Antiqua" w:hAnsi="Book Antiqua"/>
          <w:shd w:val="clear" w:color="auto" w:fill="FFFFFF"/>
        </w:rPr>
        <w:t>: 1675-1685 [PMID: 20427778 DOI: 10.1056/NEJMoa0907929]</w:t>
      </w:r>
    </w:p>
    <w:p>
      <w:pPr>
        <w:adjustRightInd w:val="0"/>
        <w:snapToGrid w:val="0"/>
        <w:spacing w:line="360" w:lineRule="auto"/>
        <w:jc w:val="both"/>
        <w:rPr>
          <w:rFonts w:ascii="Book Antiqua" w:hAnsi="Book Antiqua"/>
        </w:rPr>
      </w:pPr>
      <w:r>
        <w:rPr>
          <w:rFonts w:ascii="Book Antiqua" w:hAnsi="Book Antiqua" w:eastAsia="Book Antiqua" w:cs="Book Antiqua"/>
        </w:rPr>
        <w:t xml:space="preserve">72 </w:t>
      </w:r>
      <w:r>
        <w:rPr>
          <w:rFonts w:ascii="Book Antiqua" w:hAnsi="Book Antiqua" w:eastAsia="Book Antiqua" w:cs="Book Antiqua"/>
          <w:b/>
          <w:bCs/>
        </w:rPr>
        <w:t>Armstrong MJ</w:t>
      </w:r>
      <w:r>
        <w:rPr>
          <w:rFonts w:ascii="Book Antiqua" w:hAnsi="Book Antiqua" w:eastAsia="Book Antiqua" w:cs="Book Antiqua"/>
        </w:rPr>
        <w:t xml:space="preserve">, Gaunt P, Aithal GP, Barton D, Hull D, Parker R, Hazlehurst JM, Guo K; LEAN trial team, Abouda G, Aldersley MA, Stocken D, Gough SC, Tomlinson JW, Brown RM, Hübscher SG, Newsome PN. Liraglutide safety and efficacy in patients with non-alcoholic steatohepatitis [LEAN]: a multicentre, double-blind, randomised, placebo-controlled phase 2 study. </w:t>
      </w:r>
      <w:r>
        <w:rPr>
          <w:rFonts w:ascii="Book Antiqua" w:hAnsi="Book Antiqua" w:eastAsia="Book Antiqua" w:cs="Book Antiqua"/>
          <w:i/>
          <w:iCs/>
        </w:rPr>
        <w:t>Lancet</w:t>
      </w:r>
      <w:r>
        <w:rPr>
          <w:rFonts w:ascii="Book Antiqua" w:hAnsi="Book Antiqua" w:eastAsia="Book Antiqua" w:cs="Book Antiqua"/>
        </w:rPr>
        <w:t xml:space="preserve"> 2016; </w:t>
      </w:r>
      <w:r>
        <w:rPr>
          <w:rFonts w:ascii="Book Antiqua" w:hAnsi="Book Antiqua" w:eastAsia="Book Antiqua" w:cs="Book Antiqua"/>
          <w:b/>
          <w:bCs/>
        </w:rPr>
        <w:t>387</w:t>
      </w:r>
      <w:r>
        <w:rPr>
          <w:rFonts w:ascii="Book Antiqua" w:hAnsi="Book Antiqua" w:eastAsia="Book Antiqua" w:cs="Book Antiqua"/>
        </w:rPr>
        <w:t>: 679-690 [PMID: 26608256 DOI: 10.1016/S0140-6736(15)00803-X]</w:t>
      </w:r>
    </w:p>
    <w:p>
      <w:pPr>
        <w:adjustRightInd w:val="0"/>
        <w:snapToGrid w:val="0"/>
        <w:spacing w:line="360" w:lineRule="auto"/>
        <w:jc w:val="both"/>
        <w:rPr>
          <w:rFonts w:ascii="Book Antiqua" w:hAnsi="Book Antiqua"/>
        </w:rPr>
      </w:pPr>
      <w:r>
        <w:rPr>
          <w:rFonts w:ascii="Book Antiqua" w:hAnsi="Book Antiqua" w:eastAsia="Book Antiqua" w:cs="Book Antiqua"/>
        </w:rPr>
        <w:t xml:space="preserve">73 </w:t>
      </w:r>
      <w:r>
        <w:rPr>
          <w:rFonts w:ascii="Book Antiqua" w:hAnsi="Book Antiqua" w:eastAsia="Book Antiqua" w:cs="Book Antiqua"/>
          <w:b/>
          <w:bCs/>
        </w:rPr>
        <w:t>Kuchay MS</w:t>
      </w:r>
      <w:r>
        <w:rPr>
          <w:rFonts w:ascii="Book Antiqua" w:hAnsi="Book Antiqua" w:eastAsia="Book Antiqua" w:cs="Book Antiqua"/>
        </w:rPr>
        <w:t xml:space="preserve">, Krishan S, Mishra SK, Farooqui KJ, Singh MK, Wasir JS, Bansal B, Kaur P, Jevalikar G, Gill HK, Choudhary NS, Mithal A. Effect of Empagliflozin on Liver Fat in Patients With Type 2 Diabetes and Nonalcoholic Fatty Liver Disease: A Randomized Controlled Trial [E-LIFT Trial]. </w:t>
      </w:r>
      <w:r>
        <w:rPr>
          <w:rFonts w:ascii="Book Antiqua" w:hAnsi="Book Antiqua" w:eastAsia="Book Antiqua" w:cs="Book Antiqua"/>
          <w:i/>
          <w:iCs/>
        </w:rPr>
        <w:t>Diabetes Care</w:t>
      </w:r>
      <w:r>
        <w:rPr>
          <w:rFonts w:ascii="Book Antiqua" w:hAnsi="Book Antiqua" w:eastAsia="Book Antiqua" w:cs="Book Antiqua"/>
        </w:rPr>
        <w:t xml:space="preserve"> 2018; </w:t>
      </w:r>
      <w:r>
        <w:rPr>
          <w:rFonts w:ascii="Book Antiqua" w:hAnsi="Book Antiqua" w:eastAsia="Book Antiqua" w:cs="Book Antiqua"/>
          <w:b/>
          <w:bCs/>
        </w:rPr>
        <w:t>41</w:t>
      </w:r>
      <w:r>
        <w:rPr>
          <w:rFonts w:ascii="Book Antiqua" w:hAnsi="Book Antiqua" w:eastAsia="Book Antiqua" w:cs="Book Antiqua"/>
        </w:rPr>
        <w:t>: 1801-1808 [PMID: 29895557 DOI: 10.2337/dc18-0165]</w:t>
      </w:r>
    </w:p>
    <w:p>
      <w:pPr>
        <w:adjustRightInd w:val="0"/>
        <w:snapToGrid w:val="0"/>
        <w:spacing w:line="360" w:lineRule="auto"/>
        <w:jc w:val="both"/>
        <w:rPr>
          <w:rFonts w:ascii="Book Antiqua" w:hAnsi="Book Antiqua"/>
        </w:rPr>
      </w:pPr>
      <w:r>
        <w:rPr>
          <w:rFonts w:ascii="Book Antiqua" w:hAnsi="Book Antiqua" w:eastAsia="Book Antiqua" w:cs="Book Antiqua"/>
        </w:rPr>
        <w:t xml:space="preserve">74 </w:t>
      </w:r>
      <w:r>
        <w:rPr>
          <w:rFonts w:ascii="Book Antiqua" w:hAnsi="Book Antiqua" w:eastAsia="Book Antiqua" w:cs="Book Antiqua"/>
          <w:b/>
          <w:bCs/>
        </w:rPr>
        <w:t>Harrison SA</w:t>
      </w:r>
      <w:r>
        <w:rPr>
          <w:rFonts w:ascii="Book Antiqua" w:hAnsi="Book Antiqua" w:eastAsia="Book Antiqua" w:cs="Book Antiqua"/>
        </w:rPr>
        <w:t xml:space="preserve">, Fecht W, Brunt EM, Neuschwander-Tetri BA. Orlistat for overweight subjects with nonalcoholic steatohepatitis: A randomized, prospective trial. </w:t>
      </w:r>
      <w:r>
        <w:rPr>
          <w:rFonts w:ascii="Book Antiqua" w:hAnsi="Book Antiqua" w:eastAsia="Book Antiqua" w:cs="Book Antiqua"/>
          <w:i/>
          <w:iCs/>
        </w:rPr>
        <w:t>Hepatology</w:t>
      </w:r>
      <w:r>
        <w:rPr>
          <w:rFonts w:ascii="Book Antiqua" w:hAnsi="Book Antiqua" w:eastAsia="Book Antiqua" w:cs="Book Antiqua"/>
        </w:rPr>
        <w:t xml:space="preserve"> 2009; </w:t>
      </w:r>
      <w:r>
        <w:rPr>
          <w:rFonts w:ascii="Book Antiqua" w:hAnsi="Book Antiqua" w:eastAsia="Book Antiqua" w:cs="Book Antiqua"/>
          <w:b/>
          <w:bCs/>
        </w:rPr>
        <w:t>49</w:t>
      </w:r>
      <w:r>
        <w:rPr>
          <w:rFonts w:ascii="Book Antiqua" w:hAnsi="Book Antiqua" w:eastAsia="Book Antiqua" w:cs="Book Antiqua"/>
        </w:rPr>
        <w:t>: 80-86 [PMID: 19053049 DOI: 10.1002/hep.22575]</w:t>
      </w:r>
    </w:p>
    <w:p>
      <w:pPr>
        <w:adjustRightInd w:val="0"/>
        <w:snapToGrid w:val="0"/>
        <w:spacing w:line="360" w:lineRule="auto"/>
        <w:jc w:val="both"/>
        <w:rPr>
          <w:rFonts w:ascii="Book Antiqua" w:hAnsi="Book Antiqua"/>
        </w:rPr>
      </w:pPr>
      <w:r>
        <w:rPr>
          <w:rFonts w:ascii="Book Antiqua" w:hAnsi="Book Antiqua" w:eastAsia="Book Antiqua" w:cs="Book Antiqua"/>
        </w:rPr>
        <w:t xml:space="preserve">75 </w:t>
      </w:r>
      <w:r>
        <w:rPr>
          <w:rFonts w:ascii="Book Antiqua" w:hAnsi="Book Antiqua" w:eastAsia="Book Antiqua" w:cs="Book Antiqua"/>
          <w:b/>
          <w:bCs/>
        </w:rPr>
        <w:t>Sjöström L</w:t>
      </w:r>
      <w:r>
        <w:rPr>
          <w:rFonts w:ascii="Book Antiqua" w:hAnsi="Book Antiqua" w:eastAsia="Book Antiqua" w:cs="Book Antiqua"/>
        </w:rPr>
        <w:t xml:space="preserve">, Peltonen M, Jacobson P, Sjöström CD, Karason K, Wedel H, Ahlin S, Anveden Å, Bengtsson C, Bergmark G, Bouchard C, Carlsson B, Dahlgren S, Karlsson J, Lindroos AK, Lönroth H, Narbro K, Näslund I, Olbers T, Svensson PA, Carlsson LM. Bariatric surgery and long-term cardiovascular events. </w:t>
      </w:r>
      <w:r>
        <w:rPr>
          <w:rFonts w:ascii="Book Antiqua" w:hAnsi="Book Antiqua" w:eastAsia="Book Antiqua" w:cs="Book Antiqua"/>
          <w:i/>
          <w:iCs/>
        </w:rPr>
        <w:t>JAMA</w:t>
      </w:r>
      <w:r>
        <w:rPr>
          <w:rFonts w:ascii="Book Antiqua" w:hAnsi="Book Antiqua" w:eastAsia="Book Antiqua" w:cs="Book Antiqua"/>
        </w:rPr>
        <w:t xml:space="preserve"> 2012; </w:t>
      </w:r>
      <w:r>
        <w:rPr>
          <w:rFonts w:ascii="Book Antiqua" w:hAnsi="Book Antiqua" w:eastAsia="Book Antiqua" w:cs="Book Antiqua"/>
          <w:b/>
          <w:bCs/>
        </w:rPr>
        <w:t>307</w:t>
      </w:r>
      <w:r>
        <w:rPr>
          <w:rFonts w:ascii="Book Antiqua" w:hAnsi="Book Antiqua" w:eastAsia="Book Antiqua" w:cs="Book Antiqua"/>
        </w:rPr>
        <w:t>: 56-65 [PMID: 22215166 DOI: 10.1001/jama.2011.1914]</w:t>
      </w:r>
    </w:p>
    <w:p>
      <w:pPr>
        <w:adjustRightInd w:val="0"/>
        <w:snapToGrid w:val="0"/>
        <w:spacing w:line="360" w:lineRule="auto"/>
        <w:jc w:val="both"/>
        <w:rPr>
          <w:rFonts w:ascii="Book Antiqua" w:hAnsi="Book Antiqua"/>
        </w:rPr>
      </w:pPr>
      <w:r>
        <w:rPr>
          <w:rFonts w:ascii="Book Antiqua" w:hAnsi="Book Antiqua" w:eastAsia="Book Antiqua" w:cs="Book Antiqua"/>
        </w:rPr>
        <w:t xml:space="preserve">76 </w:t>
      </w:r>
      <w:r>
        <w:rPr>
          <w:rFonts w:ascii="Book Antiqua" w:hAnsi="Book Antiqua" w:eastAsia="Book Antiqua" w:cs="Book Antiqua"/>
          <w:b/>
          <w:bCs/>
        </w:rPr>
        <w:t>Lassailly G</w:t>
      </w:r>
      <w:r>
        <w:rPr>
          <w:rFonts w:ascii="Book Antiqua" w:hAnsi="Book Antiqua" w:eastAsia="Book Antiqua" w:cs="Book Antiqua"/>
        </w:rPr>
        <w:t xml:space="preserve">, Caiazzo R, Buob D, Pigeyre M, Verkindt H, Labreuche J, Raverdy V, Leteurtre E, Dharancy S, Louvet A, Romon M, Duhamel A, Pattou F, Mathurin P. Bariatric Surgery Reduces Features of Nonalcoholic Steatohepatitis in Morbidly Obese Patients. </w:t>
      </w:r>
      <w:r>
        <w:rPr>
          <w:rFonts w:ascii="Book Antiqua" w:hAnsi="Book Antiqua" w:eastAsia="Book Antiqua" w:cs="Book Antiqua"/>
          <w:i/>
          <w:iCs/>
        </w:rPr>
        <w:t>Gastroenterology</w:t>
      </w:r>
      <w:r>
        <w:rPr>
          <w:rFonts w:ascii="Book Antiqua" w:hAnsi="Book Antiqua" w:eastAsia="Book Antiqua" w:cs="Book Antiqua"/>
        </w:rPr>
        <w:t xml:space="preserve"> 2015; </w:t>
      </w:r>
      <w:r>
        <w:rPr>
          <w:rFonts w:ascii="Book Antiqua" w:hAnsi="Book Antiqua" w:eastAsia="Book Antiqua" w:cs="Book Antiqua"/>
          <w:b/>
          <w:bCs/>
        </w:rPr>
        <w:t>149</w:t>
      </w:r>
      <w:r>
        <w:rPr>
          <w:rFonts w:ascii="Book Antiqua" w:hAnsi="Book Antiqua" w:eastAsia="Book Antiqua" w:cs="Book Antiqua"/>
        </w:rPr>
        <w:t>: 379-388; quiz e15-6 [PMID: 25917783 DOI: 10.1053/j.gastro.2015.04.014]</w:t>
      </w:r>
    </w:p>
    <w:p>
      <w:pPr>
        <w:adjustRightInd w:val="0"/>
        <w:snapToGrid w:val="0"/>
        <w:spacing w:line="360" w:lineRule="auto"/>
        <w:jc w:val="both"/>
        <w:rPr>
          <w:rFonts w:ascii="Book Antiqua" w:hAnsi="Book Antiqua"/>
        </w:rPr>
      </w:pPr>
      <w:r>
        <w:rPr>
          <w:rFonts w:ascii="Book Antiqua" w:hAnsi="Book Antiqua" w:eastAsia="Book Antiqua" w:cs="Book Antiqua"/>
        </w:rPr>
        <w:t xml:space="preserve">77 </w:t>
      </w:r>
      <w:r>
        <w:rPr>
          <w:rFonts w:ascii="Book Antiqua" w:hAnsi="Book Antiqua" w:eastAsia="Book Antiqua" w:cs="Book Antiqua"/>
          <w:b/>
          <w:bCs/>
        </w:rPr>
        <w:t>Al-Nowaylati AR</w:t>
      </w:r>
      <w:r>
        <w:rPr>
          <w:rFonts w:ascii="Book Antiqua" w:hAnsi="Book Antiqua" w:eastAsia="Book Antiqua" w:cs="Book Antiqua"/>
        </w:rPr>
        <w:t xml:space="preserve">, Al-Haddad BJ, Dorman RB, Alsaied OA, Lake JR, Chinnakotla S, Slusarek BM, Sampson BK, Ikramuddin S, Buchwald H, Leslie DB. Gastric bypass after liver transplantation. </w:t>
      </w:r>
      <w:r>
        <w:rPr>
          <w:rFonts w:ascii="Book Antiqua" w:hAnsi="Book Antiqua" w:eastAsia="Book Antiqua" w:cs="Book Antiqua"/>
          <w:i/>
          <w:iCs/>
        </w:rPr>
        <w:t>Liver Transpl</w:t>
      </w:r>
      <w:r>
        <w:rPr>
          <w:rFonts w:ascii="Book Antiqua" w:hAnsi="Book Antiqua" w:eastAsia="Book Antiqua" w:cs="Book Antiqua"/>
        </w:rPr>
        <w:t xml:space="preserve"> 2013; </w:t>
      </w:r>
      <w:r>
        <w:rPr>
          <w:rFonts w:ascii="Book Antiqua" w:hAnsi="Book Antiqua" w:eastAsia="Book Antiqua" w:cs="Book Antiqua"/>
          <w:b/>
          <w:bCs/>
        </w:rPr>
        <w:t>19</w:t>
      </w:r>
      <w:r>
        <w:rPr>
          <w:rFonts w:ascii="Book Antiqua" w:hAnsi="Book Antiqua" w:eastAsia="Book Antiqua" w:cs="Book Antiqua"/>
        </w:rPr>
        <w:t>: 1324-1329 [PMID: 24039124 DOI: 10.1002/lt.23734]</w:t>
      </w:r>
    </w:p>
    <w:p>
      <w:pPr>
        <w:adjustRightInd w:val="0"/>
        <w:snapToGrid w:val="0"/>
        <w:spacing w:line="360" w:lineRule="auto"/>
        <w:jc w:val="both"/>
        <w:rPr>
          <w:rFonts w:ascii="Book Antiqua" w:hAnsi="Book Antiqua"/>
        </w:rPr>
      </w:pPr>
      <w:r>
        <w:rPr>
          <w:rFonts w:ascii="Book Antiqua" w:hAnsi="Book Antiqua" w:eastAsia="Book Antiqua" w:cs="Book Antiqua"/>
        </w:rPr>
        <w:t xml:space="preserve">78 </w:t>
      </w:r>
      <w:r>
        <w:rPr>
          <w:rFonts w:ascii="Book Antiqua" w:hAnsi="Book Antiqua" w:eastAsia="Book Antiqua" w:cs="Book Antiqua"/>
          <w:b/>
          <w:bCs/>
        </w:rPr>
        <w:t>Diwan TS</w:t>
      </w:r>
      <w:r>
        <w:rPr>
          <w:rFonts w:ascii="Book Antiqua" w:hAnsi="Book Antiqua" w:eastAsia="Book Antiqua" w:cs="Book Antiqua"/>
        </w:rPr>
        <w:t xml:space="preserve">, Rice TC, Heimbach JK, Schauer DP. Liver Transplantation and Bariatric Surgery: Timing and Outcomes. </w:t>
      </w:r>
      <w:r>
        <w:rPr>
          <w:rFonts w:ascii="Book Antiqua" w:hAnsi="Book Antiqua" w:eastAsia="Book Antiqua" w:cs="Book Antiqua"/>
          <w:i/>
          <w:iCs/>
        </w:rPr>
        <w:t>Liver Transpl</w:t>
      </w:r>
      <w:r>
        <w:rPr>
          <w:rFonts w:ascii="Book Antiqua" w:hAnsi="Book Antiqua" w:eastAsia="Book Antiqua" w:cs="Book Antiqua"/>
        </w:rPr>
        <w:t xml:space="preserve"> 2018; </w:t>
      </w:r>
      <w:r>
        <w:rPr>
          <w:rFonts w:ascii="Book Antiqua" w:hAnsi="Book Antiqua" w:eastAsia="Book Antiqua" w:cs="Book Antiqua"/>
          <w:b/>
          <w:bCs/>
        </w:rPr>
        <w:t>24</w:t>
      </w:r>
      <w:r>
        <w:rPr>
          <w:rFonts w:ascii="Book Antiqua" w:hAnsi="Book Antiqua" w:eastAsia="Book Antiqua" w:cs="Book Antiqua"/>
        </w:rPr>
        <w:t>: 1280-1287 [PMID: 30080949 DOI: 10.1002/lt.25303]</w:t>
      </w:r>
    </w:p>
    <w:p>
      <w:pPr>
        <w:adjustRightInd w:val="0"/>
        <w:snapToGrid w:val="0"/>
        <w:spacing w:line="360" w:lineRule="auto"/>
        <w:jc w:val="both"/>
        <w:rPr>
          <w:rFonts w:ascii="Book Antiqua" w:hAnsi="Book Antiqua"/>
        </w:rPr>
      </w:pPr>
      <w:r>
        <w:rPr>
          <w:rFonts w:ascii="Book Antiqua" w:hAnsi="Book Antiqua" w:eastAsia="Book Antiqua" w:cs="Book Antiqua"/>
        </w:rPr>
        <w:t xml:space="preserve">79 </w:t>
      </w:r>
      <w:r>
        <w:rPr>
          <w:rFonts w:ascii="Book Antiqua" w:hAnsi="Book Antiqua" w:eastAsia="Book Antiqua" w:cs="Book Antiqua"/>
          <w:b/>
          <w:bCs/>
        </w:rPr>
        <w:t>Salomone F</w:t>
      </w:r>
      <w:r>
        <w:rPr>
          <w:rFonts w:ascii="Book Antiqua" w:hAnsi="Book Antiqua" w:eastAsia="Book Antiqua" w:cs="Book Antiqua"/>
        </w:rPr>
        <w:t xml:space="preserve">, Sharaiha RZ, Boškoski I. Endoscopic bariatric and metabolic therapies for non-alcoholic fatty liver disease: Evidence and perspectives. </w:t>
      </w:r>
      <w:r>
        <w:rPr>
          <w:rFonts w:ascii="Book Antiqua" w:hAnsi="Book Antiqua" w:eastAsia="Book Antiqua" w:cs="Book Antiqua"/>
          <w:i/>
          <w:iCs/>
        </w:rPr>
        <w:t>Liver Int</w:t>
      </w:r>
      <w:r>
        <w:rPr>
          <w:rFonts w:ascii="Book Antiqua" w:hAnsi="Book Antiqua" w:eastAsia="Book Antiqua" w:cs="Book Antiqua"/>
        </w:rPr>
        <w:t xml:space="preserve"> 2020; </w:t>
      </w:r>
      <w:r>
        <w:rPr>
          <w:rFonts w:ascii="Book Antiqua" w:hAnsi="Book Antiqua" w:eastAsia="Book Antiqua" w:cs="Book Antiqua"/>
          <w:b/>
          <w:bCs/>
        </w:rPr>
        <w:t>40</w:t>
      </w:r>
      <w:r>
        <w:rPr>
          <w:rFonts w:ascii="Book Antiqua" w:hAnsi="Book Antiqua" w:eastAsia="Book Antiqua" w:cs="Book Antiqua"/>
        </w:rPr>
        <w:t>: 1262-1268 [PMID: 32181573 DOI: 10.1111/liv.14441]</w:t>
      </w:r>
    </w:p>
    <w:p>
      <w:pPr>
        <w:adjustRightInd w:val="0"/>
        <w:snapToGrid w:val="0"/>
        <w:spacing w:line="360" w:lineRule="auto"/>
        <w:jc w:val="both"/>
        <w:rPr>
          <w:rFonts w:ascii="Book Antiqua" w:hAnsi="Book Antiqua"/>
        </w:rPr>
      </w:pPr>
      <w:r>
        <w:rPr>
          <w:rFonts w:ascii="Book Antiqua" w:hAnsi="Book Antiqua" w:eastAsia="Book Antiqua" w:cs="Book Antiqua"/>
        </w:rPr>
        <w:t xml:space="preserve">80 </w:t>
      </w:r>
      <w:r>
        <w:rPr>
          <w:rFonts w:ascii="Book Antiqua" w:hAnsi="Book Antiqua" w:eastAsia="Book Antiqua" w:cs="Book Antiqua"/>
          <w:b/>
          <w:bCs/>
        </w:rPr>
        <w:t>Charlton M</w:t>
      </w:r>
      <w:r>
        <w:rPr>
          <w:rFonts w:ascii="Book Antiqua" w:hAnsi="Book Antiqua" w:eastAsia="Book Antiqua" w:cs="Book Antiqua"/>
        </w:rPr>
        <w:t xml:space="preserve">, Rinella M, Patel D, McCague K, Heimbach J, Watt K. Everolimus Is Associated With Less Weight Gain Than Tacrolimus 2 Years After Liver Transplantation: Results of a Randomized Multicenter Study. </w:t>
      </w:r>
      <w:r>
        <w:rPr>
          <w:rFonts w:ascii="Book Antiqua" w:hAnsi="Book Antiqua" w:eastAsia="Book Antiqua" w:cs="Book Antiqua"/>
          <w:i/>
          <w:iCs/>
        </w:rPr>
        <w:t>Transplantation</w:t>
      </w:r>
      <w:r>
        <w:rPr>
          <w:rFonts w:ascii="Book Antiqua" w:hAnsi="Book Antiqua" w:eastAsia="Book Antiqua" w:cs="Book Antiqua"/>
        </w:rPr>
        <w:t xml:space="preserve"> 2017; </w:t>
      </w:r>
      <w:r>
        <w:rPr>
          <w:rFonts w:ascii="Book Antiqua" w:hAnsi="Book Antiqua" w:eastAsia="Book Antiqua" w:cs="Book Antiqua"/>
          <w:b/>
          <w:bCs/>
        </w:rPr>
        <w:t>101</w:t>
      </w:r>
      <w:r>
        <w:rPr>
          <w:rFonts w:ascii="Book Antiqua" w:hAnsi="Book Antiqua" w:eastAsia="Book Antiqua" w:cs="Book Antiqua"/>
        </w:rPr>
        <w:t>: 2873-2882 [PMID: 28817434 DOI: 10.1097/TP.0000000000001913]</w:t>
      </w:r>
    </w:p>
    <w:p>
      <w:pPr>
        <w:adjustRightInd w:val="0"/>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Footnotes</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Authors have nothing to disclose.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adjustRightInd w:val="0"/>
        <w:snapToGrid w:val="0"/>
        <w:spacing w:line="360" w:lineRule="auto"/>
        <w:jc w:val="both"/>
        <w:rPr>
          <w:rFonts w:ascii="Book Antiqua" w:hAnsi="Book Antiqua"/>
        </w:rPr>
      </w:pPr>
      <w:r>
        <w:rPr>
          <w:rFonts w:ascii="Book Antiqua" w:hAnsi="Book Antiqua"/>
          <w:b/>
          <w:bCs/>
        </w:rPr>
        <w:t>Peer-review model:</w:t>
      </w:r>
      <w:r>
        <w:rPr>
          <w:rFonts w:ascii="Book Antiqua" w:hAnsi="Book Antiqua"/>
        </w:rPr>
        <w:t xml:space="preserve"> Single blind</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Rutgers NJMS, Rutgers NJMS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28, 2021</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15, 2021</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November 25, 2021</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A (Excellent):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B (Very good): B</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C (Good):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D (Fair):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E (Poor): 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Ferraioli G</w:t>
      </w:r>
      <w:r>
        <w:rPr>
          <w:rFonts w:ascii="Book Antiqua" w:hAnsi="Book Antiqua" w:eastAsia="Book Antiqua" w:cs="Book Antiqua"/>
          <w:b/>
          <w:color w:val="000000"/>
        </w:rPr>
        <w:t xml:space="preserve"> S-Editor: </w:t>
      </w:r>
      <w:r>
        <w:rPr>
          <w:rFonts w:ascii="Book Antiqua" w:hAnsi="Book Antiqua" w:eastAsia="Book Antiqua" w:cs="Book Antiqua"/>
          <w:color w:val="000000"/>
        </w:rPr>
        <w:t>Liu M</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w:t>
      </w:r>
      <w:r>
        <w:rPr>
          <w:rFonts w:ascii="Book Antiqua" w:hAnsi="Book Antiqua" w:eastAsia="Book Antiqua" w:cs="Book Antiqua"/>
          <w:color w:val="000000"/>
        </w:rPr>
        <w:t xml:space="preserve"> Liu M</w:t>
      </w:r>
      <w:r>
        <w:rPr>
          <w:rFonts w:ascii="Book Antiqua" w:hAnsi="Book Antiqua" w:eastAsia="Book Antiqua" w:cs="Book Antiqua"/>
          <w:b/>
          <w:color w:val="000000"/>
        </w:rPr>
        <w:t xml:space="preserve"> </w:t>
      </w:r>
    </w:p>
    <w:p>
      <w:pPr>
        <w:adjustRightInd w:val="0"/>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adjustRightInd w:val="0"/>
        <w:snapToGrid w:val="0"/>
        <w:spacing w:line="360" w:lineRule="auto"/>
        <w:jc w:val="both"/>
        <w:rPr>
          <w:rFonts w:ascii="Book Antiqua" w:hAnsi="Book Antiqua"/>
        </w:rPr>
      </w:pPr>
      <w:r>
        <w:rPr>
          <w:rFonts w:ascii="Book Antiqua" w:hAnsi="Book Antiqua"/>
        </w:rPr>
        <w:drawing>
          <wp:inline distT="0" distB="0" distL="0" distR="0">
            <wp:extent cx="3673475" cy="31203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675906" cy="3122593"/>
                    </a:xfrm>
                    <a:prstGeom prst="rect">
                      <a:avLst/>
                    </a:prstGeom>
                    <a:noFill/>
                  </pic:spPr>
                </pic:pic>
              </a:graphicData>
            </a:graphic>
          </wp:inline>
        </w:drawing>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1 Overview of approach and management of post liver transplant metabolic dysfunction-associated fatty liver disease patients. </w:t>
      </w:r>
      <w:r>
        <w:rPr>
          <w:rFonts w:ascii="Book Antiqua" w:hAnsi="Book Antiqua" w:eastAsia="Book Antiqua" w:cs="Book Antiqua"/>
          <w:color w:val="000000"/>
        </w:rPr>
        <w:t>USG: Ultrasound; CT: Computed tomography; TE: Transient elastography; MRS: Magnetic resonance spectroscopy; MRI-PDFF: Magnetic resonance imaging-proton density fat fraction; SWE: Shear wave elastography; MRE: Magnetic resonance elastography.</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br w:type="page"/>
      </w:r>
      <w:r>
        <w:rPr>
          <w:rFonts w:ascii="Book Antiqua" w:hAnsi="Book Antiqua" w:eastAsia="Book Antiqua" w:cs="Book Antiqua"/>
          <w:b/>
          <w:bCs/>
          <w:color w:val="000000"/>
        </w:rPr>
        <w:t xml:space="preserve">Table 1 Summary management strategies </w:t>
      </w:r>
    </w:p>
    <w:tbl>
      <w:tblPr>
        <w:tblStyle w:val="7"/>
        <w:tblW w:w="5481"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89"/>
        <w:gridCol w:w="700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42" w:hRule="atLeast"/>
        </w:trPr>
        <w:tc>
          <w:tcPr>
            <w:tcW w:w="1662" w:type="pct"/>
            <w:vMerge w:val="restart"/>
          </w:tcPr>
          <w:p>
            <w:pPr>
              <w:adjustRightInd w:val="0"/>
              <w:snapToGrid w:val="0"/>
              <w:spacing w:line="360" w:lineRule="auto"/>
              <w:jc w:val="both"/>
              <w:rPr>
                <w:rFonts w:ascii="Book Antiqua" w:hAnsi="Book Antiqua" w:eastAsia="宋体" w:cs="宋体"/>
                <w:lang w:eastAsia="zh-CN"/>
              </w:rPr>
            </w:pPr>
            <w:r>
              <w:rPr>
                <w:rFonts w:ascii="Book Antiqua" w:hAnsi="Book Antiqua" w:eastAsia="宋体"/>
                <w:lang w:eastAsia="zh-CN"/>
              </w:rPr>
              <w:t>Lifestyle modifications</w:t>
            </w:r>
          </w:p>
        </w:tc>
        <w:tc>
          <w:tcPr>
            <w:tcW w:w="3338" w:type="pct"/>
          </w:tcPr>
          <w:p>
            <w:pPr>
              <w:adjustRightInd w:val="0"/>
              <w:snapToGrid w:val="0"/>
              <w:spacing w:line="360" w:lineRule="auto"/>
              <w:jc w:val="both"/>
              <w:rPr>
                <w:rFonts w:ascii="Book Antiqua" w:hAnsi="Book Antiqua" w:eastAsia="宋体" w:cs="宋体"/>
                <w:lang w:eastAsia="zh-CN"/>
              </w:rPr>
            </w:pPr>
            <w:r>
              <w:rPr>
                <w:rFonts w:ascii="Book Antiqua" w:hAnsi="Book Antiqua" w:eastAsia="宋体"/>
                <w:lang w:eastAsia="zh-CN"/>
              </w:rPr>
              <w:t>Dietary modification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1662" w:type="pct"/>
            <w:vMerge w:val="continue"/>
          </w:tcPr>
          <w:p>
            <w:pPr>
              <w:adjustRightInd w:val="0"/>
              <w:snapToGrid w:val="0"/>
              <w:spacing w:line="360" w:lineRule="auto"/>
              <w:jc w:val="both"/>
              <w:rPr>
                <w:rFonts w:ascii="Book Antiqua" w:hAnsi="Book Antiqua" w:eastAsia="宋体"/>
                <w:lang w:eastAsia="zh-CN"/>
              </w:rPr>
            </w:pPr>
          </w:p>
        </w:tc>
        <w:tc>
          <w:tcPr>
            <w:tcW w:w="3338"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Exercise/ physical activity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1662" w:type="pct"/>
            <w:vMerge w:val="continue"/>
          </w:tcPr>
          <w:p>
            <w:pPr>
              <w:adjustRightInd w:val="0"/>
              <w:snapToGrid w:val="0"/>
              <w:spacing w:line="360" w:lineRule="auto"/>
              <w:jc w:val="both"/>
              <w:rPr>
                <w:rFonts w:ascii="Book Antiqua" w:hAnsi="Book Antiqua" w:eastAsia="宋体"/>
                <w:lang w:eastAsia="zh-CN"/>
              </w:rPr>
            </w:pPr>
          </w:p>
        </w:tc>
        <w:tc>
          <w:tcPr>
            <w:tcW w:w="3338"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Avoid heavy alcohol consumption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1662" w:type="pct"/>
            <w:vMerge w:val="continue"/>
          </w:tcPr>
          <w:p>
            <w:pPr>
              <w:adjustRightInd w:val="0"/>
              <w:snapToGrid w:val="0"/>
              <w:spacing w:line="360" w:lineRule="auto"/>
              <w:jc w:val="both"/>
              <w:rPr>
                <w:rFonts w:ascii="Book Antiqua" w:hAnsi="Book Antiqua" w:eastAsia="宋体"/>
                <w:lang w:eastAsia="zh-CN"/>
              </w:rPr>
            </w:pPr>
          </w:p>
        </w:tc>
        <w:tc>
          <w:tcPr>
            <w:tcW w:w="3338"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Benefit with coffee consumption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1662" w:type="pct"/>
          </w:tcPr>
          <w:p>
            <w:pPr>
              <w:adjustRightInd w:val="0"/>
              <w:snapToGrid w:val="0"/>
              <w:spacing w:line="360" w:lineRule="auto"/>
              <w:jc w:val="both"/>
              <w:rPr>
                <w:rFonts w:ascii="Book Antiqua" w:hAnsi="Book Antiqua" w:eastAsia="宋体" w:cs="宋体"/>
                <w:lang w:eastAsia="zh-CN"/>
              </w:rPr>
            </w:pPr>
            <w:r>
              <w:rPr>
                <w:rFonts w:ascii="Book Antiqua" w:hAnsi="Book Antiqua" w:eastAsia="宋体"/>
                <w:lang w:eastAsia="zh-CN"/>
              </w:rPr>
              <w:t>Pharmacotherapy</w:t>
            </w:r>
          </w:p>
        </w:tc>
        <w:tc>
          <w:tcPr>
            <w:tcW w:w="3338" w:type="pct"/>
          </w:tcPr>
          <w:p>
            <w:pPr>
              <w:adjustRightInd w:val="0"/>
              <w:snapToGrid w:val="0"/>
              <w:spacing w:line="360" w:lineRule="auto"/>
              <w:jc w:val="both"/>
              <w:rPr>
                <w:rFonts w:ascii="Book Antiqua" w:hAnsi="Book Antiqua" w:eastAsia="宋体" w:cs="宋体"/>
                <w:lang w:eastAsia="zh-CN"/>
              </w:rPr>
            </w:pPr>
            <w:r>
              <w:rPr>
                <w:rFonts w:ascii="Book Antiqua" w:hAnsi="Book Antiqua" w:eastAsia="宋体"/>
                <w:lang w:eastAsia="zh-CN"/>
              </w:rPr>
              <w:t>No approved drug for MAFLD in post liver transplants patients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662" w:type="pct"/>
            <w:vMerge w:val="restart"/>
          </w:tcPr>
          <w:p>
            <w:pPr>
              <w:adjustRightInd w:val="0"/>
              <w:snapToGrid w:val="0"/>
              <w:spacing w:line="360" w:lineRule="auto"/>
              <w:jc w:val="both"/>
              <w:rPr>
                <w:rFonts w:ascii="Book Antiqua" w:hAnsi="Book Antiqua" w:eastAsia="宋体" w:cs="宋体"/>
                <w:lang w:eastAsia="zh-CN"/>
              </w:rPr>
            </w:pPr>
            <w:r>
              <w:rPr>
                <w:rFonts w:ascii="Book Antiqua" w:hAnsi="Book Antiqua" w:eastAsia="宋体"/>
                <w:lang w:eastAsia="zh-CN"/>
              </w:rPr>
              <w:t>Bariatric treatment</w:t>
            </w:r>
          </w:p>
        </w:tc>
        <w:tc>
          <w:tcPr>
            <w:tcW w:w="3338" w:type="pct"/>
          </w:tcPr>
          <w:p>
            <w:pPr>
              <w:adjustRightInd w:val="0"/>
              <w:snapToGrid w:val="0"/>
              <w:spacing w:line="360" w:lineRule="auto"/>
              <w:jc w:val="both"/>
              <w:rPr>
                <w:rFonts w:ascii="Book Antiqua" w:hAnsi="Book Antiqua" w:eastAsia="宋体" w:cs="宋体"/>
                <w:lang w:eastAsia="zh-CN"/>
              </w:rPr>
            </w:pPr>
            <w:r>
              <w:rPr>
                <w:rFonts w:ascii="Book Antiqua" w:hAnsi="Book Antiqua" w:eastAsia="宋体"/>
                <w:lang w:eastAsia="zh-CN"/>
              </w:rPr>
              <w:t>Surgery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1662" w:type="pct"/>
            <w:vMerge w:val="continue"/>
          </w:tcPr>
          <w:p>
            <w:pPr>
              <w:adjustRightInd w:val="0"/>
              <w:snapToGrid w:val="0"/>
              <w:spacing w:line="360" w:lineRule="auto"/>
              <w:jc w:val="both"/>
              <w:rPr>
                <w:rFonts w:ascii="Book Antiqua" w:hAnsi="Book Antiqua" w:eastAsia="宋体"/>
                <w:lang w:eastAsia="zh-CN"/>
              </w:rPr>
            </w:pPr>
          </w:p>
        </w:tc>
        <w:tc>
          <w:tcPr>
            <w:tcW w:w="3338"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 xml:space="preserve">Endoscopic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73" w:hRule="atLeast"/>
        </w:trPr>
        <w:tc>
          <w:tcPr>
            <w:tcW w:w="1662" w:type="pct"/>
            <w:vMerge w:val="restart"/>
          </w:tcPr>
          <w:p>
            <w:pPr>
              <w:adjustRightInd w:val="0"/>
              <w:snapToGrid w:val="0"/>
              <w:spacing w:line="360" w:lineRule="auto"/>
              <w:jc w:val="both"/>
              <w:rPr>
                <w:rFonts w:ascii="Book Antiqua" w:hAnsi="Book Antiqua" w:eastAsia="宋体" w:cs="宋体"/>
                <w:lang w:eastAsia="zh-CN"/>
              </w:rPr>
            </w:pPr>
            <w:r>
              <w:rPr>
                <w:rFonts w:ascii="Book Antiqua" w:hAnsi="Book Antiqua" w:eastAsia="宋体"/>
                <w:lang w:eastAsia="zh-CN"/>
              </w:rPr>
              <w:t>Tailored Immunosuppression</w:t>
            </w:r>
          </w:p>
        </w:tc>
        <w:tc>
          <w:tcPr>
            <w:tcW w:w="3338" w:type="pct"/>
          </w:tcPr>
          <w:p>
            <w:pPr>
              <w:adjustRightInd w:val="0"/>
              <w:snapToGrid w:val="0"/>
              <w:spacing w:line="360" w:lineRule="auto"/>
              <w:jc w:val="both"/>
              <w:rPr>
                <w:rFonts w:ascii="Book Antiqua" w:hAnsi="Book Antiqua" w:eastAsia="宋体" w:cs="宋体"/>
                <w:lang w:eastAsia="zh-CN"/>
              </w:rPr>
            </w:pPr>
            <w:r>
              <w:rPr>
                <w:rFonts w:ascii="Book Antiqua" w:hAnsi="Book Antiqua" w:eastAsia="宋体"/>
                <w:lang w:eastAsia="zh-CN"/>
              </w:rPr>
              <w:t>Early taper of steroids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86" w:hRule="atLeast"/>
        </w:trPr>
        <w:tc>
          <w:tcPr>
            <w:tcW w:w="1662" w:type="pct"/>
            <w:vMerge w:val="continue"/>
          </w:tcPr>
          <w:p>
            <w:pPr>
              <w:adjustRightInd w:val="0"/>
              <w:snapToGrid w:val="0"/>
              <w:spacing w:line="360" w:lineRule="auto"/>
              <w:jc w:val="both"/>
              <w:rPr>
                <w:rFonts w:ascii="Book Antiqua" w:hAnsi="Book Antiqua" w:eastAsia="宋体"/>
                <w:b/>
                <w:bCs/>
                <w:lang w:eastAsia="zh-CN"/>
              </w:rPr>
            </w:pPr>
          </w:p>
        </w:tc>
        <w:tc>
          <w:tcPr>
            <w:tcW w:w="3338"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Decreasing CNIs as possible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1662" w:type="pct"/>
            <w:vMerge w:val="continue"/>
          </w:tcPr>
          <w:p>
            <w:pPr>
              <w:adjustRightInd w:val="0"/>
              <w:snapToGrid w:val="0"/>
              <w:spacing w:line="360" w:lineRule="auto"/>
              <w:jc w:val="both"/>
              <w:rPr>
                <w:rFonts w:ascii="Book Antiqua" w:hAnsi="Book Antiqua" w:eastAsia="宋体"/>
                <w:b/>
                <w:bCs/>
                <w:lang w:eastAsia="zh-CN"/>
              </w:rPr>
            </w:pPr>
          </w:p>
        </w:tc>
        <w:tc>
          <w:tcPr>
            <w:tcW w:w="3338" w:type="pct"/>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Avoid/cautious use of mTOR inhibitors</w:t>
            </w:r>
          </w:p>
        </w:tc>
      </w:tr>
    </w:tbl>
    <w:p>
      <w:pPr>
        <w:adjustRightInd w:val="0"/>
        <w:snapToGrid w:val="0"/>
        <w:spacing w:line="360" w:lineRule="auto"/>
        <w:jc w:val="both"/>
        <w:rPr>
          <w:rFonts w:ascii="Book Antiqua" w:hAnsi="Book Antiqua"/>
        </w:rPr>
      </w:pPr>
      <w:r>
        <w:rPr>
          <w:rFonts w:ascii="Book Antiqua" w:hAnsi="Book Antiqua"/>
        </w:rPr>
        <w:t xml:space="preserve">CNIs: Calcineurin inhibitors; MAFLD: Metabolic dysfunction-associated fatty liver disease. </w:t>
      </w:r>
    </w:p>
    <w:p>
      <w:pPr>
        <w:adjustRightInd w:val="0"/>
        <w:snapToGrid w:val="0"/>
        <w:spacing w:line="360" w:lineRule="auto"/>
        <w:jc w:val="both"/>
        <w:rPr>
          <w:rFonts w:ascii="Book Antiqua" w:hAnsi="Book Antiqua"/>
        </w:rPr>
      </w:pPr>
      <w:r>
        <w:rPr>
          <w:rFonts w:ascii="Book Antiqua" w:hAnsi="Book Antiqua"/>
        </w:rPr>
        <w:br w:type="page"/>
      </w:r>
      <w:r>
        <w:rPr>
          <w:rFonts w:ascii="Book Antiqua" w:hAnsi="Book Antiqua" w:eastAsia="Book Antiqua" w:cs="Book Antiqua"/>
          <w:b/>
          <w:bCs/>
          <w:color w:val="000000"/>
        </w:rPr>
        <w:t xml:space="preserve">Table 2 Summary of clinical significances and outcomes of </w:t>
      </w:r>
      <w:r>
        <w:rPr>
          <w:rFonts w:ascii="Book Antiqua" w:hAnsi="Book Antiqua" w:eastAsia="Book Antiqua" w:cs="Book Antiqua"/>
          <w:b/>
          <w:bCs/>
          <w:i/>
          <w:iCs/>
          <w:color w:val="000000"/>
        </w:rPr>
        <w:t>de novo</w:t>
      </w:r>
      <w:r>
        <w:rPr>
          <w:rFonts w:ascii="Book Antiqua" w:hAnsi="Book Antiqua" w:eastAsia="Book Antiqua" w:cs="Book Antiqua"/>
          <w:b/>
          <w:bCs/>
          <w:color w:val="000000"/>
        </w:rPr>
        <w:t xml:space="preserve"> and recurrent metabolic dysfunction-associated fatty liver disease in post liver transplant patients</w:t>
      </w:r>
    </w:p>
    <w:tbl>
      <w:tblPr>
        <w:tblStyle w:val="7"/>
        <w:tblW w:w="9751"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8"/>
        <w:gridCol w:w="3005"/>
        <w:gridCol w:w="362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8" w:type="dxa"/>
            <w:tcBorders>
              <w:top w:val="single" w:color="auto" w:sz="4" w:space="0"/>
              <w:bottom w:val="single" w:color="auto" w:sz="4" w:space="0"/>
            </w:tcBorders>
          </w:tcPr>
          <w:p>
            <w:pPr>
              <w:adjustRightInd w:val="0"/>
              <w:snapToGrid w:val="0"/>
              <w:spacing w:line="360" w:lineRule="auto"/>
              <w:jc w:val="both"/>
              <w:rPr>
                <w:rFonts w:ascii="Book Antiqua" w:hAnsi="Book Antiqua" w:eastAsia="宋体" w:cs="宋体"/>
                <w:lang w:eastAsia="zh-CN"/>
              </w:rPr>
            </w:pPr>
            <w:r>
              <w:rPr>
                <w:rFonts w:ascii="Book Antiqua" w:hAnsi="Book Antiqua" w:eastAsia="宋体"/>
                <w:lang w:eastAsia="zh-CN"/>
              </w:rPr>
              <w:t xml:space="preserve"> </w:t>
            </w:r>
          </w:p>
        </w:tc>
        <w:tc>
          <w:tcPr>
            <w:tcW w:w="3005" w:type="dxa"/>
            <w:tcBorders>
              <w:top w:val="single" w:color="auto" w:sz="4" w:space="0"/>
              <w:bottom w:val="single" w:color="auto" w:sz="4" w:space="0"/>
            </w:tcBorders>
          </w:tcPr>
          <w:p>
            <w:pPr>
              <w:adjustRightInd w:val="0"/>
              <w:snapToGrid w:val="0"/>
              <w:spacing w:line="360" w:lineRule="auto"/>
              <w:jc w:val="both"/>
              <w:rPr>
                <w:rFonts w:ascii="Book Antiqua" w:hAnsi="Book Antiqua" w:eastAsia="宋体" w:cs="宋体"/>
                <w:b/>
                <w:bCs/>
                <w:lang w:eastAsia="zh-CN"/>
              </w:rPr>
            </w:pPr>
            <w:r>
              <w:rPr>
                <w:rFonts w:ascii="Book Antiqua" w:hAnsi="Book Antiqua" w:eastAsia="宋体"/>
                <w:b/>
                <w:bCs/>
                <w:i/>
                <w:iCs/>
                <w:lang w:eastAsia="zh-CN"/>
              </w:rPr>
              <w:t>De novo</w:t>
            </w:r>
            <w:r>
              <w:rPr>
                <w:rFonts w:ascii="Book Antiqua" w:hAnsi="Book Antiqua" w:eastAsia="宋体"/>
                <w:b/>
                <w:bCs/>
                <w:lang w:eastAsia="zh-CN"/>
              </w:rPr>
              <w:t xml:space="preserve"> MAFLD</w:t>
            </w:r>
          </w:p>
        </w:tc>
        <w:tc>
          <w:tcPr>
            <w:tcW w:w="3628" w:type="dxa"/>
            <w:tcBorders>
              <w:top w:val="single" w:color="auto" w:sz="4" w:space="0"/>
              <w:bottom w:val="single" w:color="auto" w:sz="4" w:space="0"/>
            </w:tcBorders>
          </w:tcPr>
          <w:p>
            <w:pPr>
              <w:adjustRightInd w:val="0"/>
              <w:snapToGrid w:val="0"/>
              <w:spacing w:line="360" w:lineRule="auto"/>
              <w:jc w:val="both"/>
              <w:rPr>
                <w:rFonts w:ascii="Book Antiqua" w:hAnsi="Book Antiqua" w:eastAsia="宋体" w:cs="宋体"/>
                <w:b/>
                <w:bCs/>
                <w:lang w:eastAsia="zh-CN"/>
              </w:rPr>
            </w:pPr>
            <w:r>
              <w:rPr>
                <w:rFonts w:ascii="Book Antiqua" w:hAnsi="Book Antiqua" w:eastAsia="宋体"/>
                <w:b/>
                <w:bCs/>
                <w:lang w:eastAsia="zh-CN"/>
              </w:rPr>
              <w:t>Recurrent MAFLD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3118" w:type="dxa"/>
            <w:vMerge w:val="restart"/>
            <w:tcBorders>
              <w:top w:val="single" w:color="auto" w:sz="4" w:space="0"/>
            </w:tcBorders>
          </w:tcPr>
          <w:p>
            <w:pPr>
              <w:adjustRightInd w:val="0"/>
              <w:snapToGrid w:val="0"/>
              <w:spacing w:line="360" w:lineRule="auto"/>
              <w:jc w:val="both"/>
              <w:rPr>
                <w:rFonts w:ascii="Book Antiqua" w:hAnsi="Book Antiqua" w:eastAsia="宋体" w:cs="宋体"/>
                <w:lang w:eastAsia="zh-CN"/>
              </w:rPr>
            </w:pPr>
            <w:r>
              <w:rPr>
                <w:rFonts w:ascii="Book Antiqua" w:hAnsi="Book Antiqua" w:eastAsia="宋体"/>
                <w:lang w:eastAsia="zh-CN"/>
              </w:rPr>
              <w:t>Risk factors/Predictors for post LT MAFLD</w:t>
            </w:r>
          </w:p>
        </w:tc>
        <w:tc>
          <w:tcPr>
            <w:tcW w:w="3005" w:type="dxa"/>
            <w:tcBorders>
              <w:top w:val="single" w:color="auto" w:sz="4" w:space="0"/>
            </w:tcBorders>
          </w:tcPr>
          <w:p>
            <w:pPr>
              <w:adjustRightInd w:val="0"/>
              <w:snapToGrid w:val="0"/>
              <w:spacing w:line="360" w:lineRule="auto"/>
              <w:jc w:val="both"/>
              <w:rPr>
                <w:rFonts w:ascii="Book Antiqua" w:hAnsi="Book Antiqua" w:eastAsia="宋体" w:cs="宋体"/>
                <w:lang w:eastAsia="zh-CN"/>
              </w:rPr>
            </w:pPr>
            <w:r>
              <w:rPr>
                <w:rFonts w:ascii="Book Antiqua" w:hAnsi="Book Antiqua" w:eastAsia="宋体"/>
                <w:lang w:eastAsia="zh-CN"/>
              </w:rPr>
              <w:t>Post LT weight gain</w:t>
            </w:r>
          </w:p>
        </w:tc>
        <w:tc>
          <w:tcPr>
            <w:tcW w:w="3628" w:type="dxa"/>
            <w:tcBorders>
              <w:top w:val="single" w:color="auto" w:sz="4" w:space="0"/>
            </w:tcBorders>
          </w:tcPr>
          <w:p>
            <w:pPr>
              <w:adjustRightInd w:val="0"/>
              <w:snapToGrid w:val="0"/>
              <w:spacing w:line="360" w:lineRule="auto"/>
              <w:jc w:val="both"/>
              <w:rPr>
                <w:rFonts w:ascii="Book Antiqua" w:hAnsi="Book Antiqua" w:eastAsia="宋体" w:cs="宋体"/>
                <w:lang w:eastAsia="zh-CN"/>
              </w:rPr>
            </w:pPr>
            <w:r>
              <w:rPr>
                <w:rFonts w:ascii="Book Antiqua" w:hAnsi="Book Antiqua" w:eastAsia="宋体"/>
                <w:lang w:eastAsia="zh-CN"/>
              </w:rPr>
              <w:t>Post LT weight gain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3118" w:type="dxa"/>
            <w:vMerge w:val="continue"/>
          </w:tcPr>
          <w:p>
            <w:pPr>
              <w:adjustRightInd w:val="0"/>
              <w:snapToGrid w:val="0"/>
              <w:spacing w:line="360" w:lineRule="auto"/>
              <w:jc w:val="both"/>
              <w:rPr>
                <w:rFonts w:ascii="Book Antiqua" w:hAnsi="Book Antiqua" w:eastAsia="宋体"/>
                <w:lang w:eastAsia="zh-CN"/>
              </w:rPr>
            </w:pPr>
          </w:p>
        </w:tc>
        <w:tc>
          <w:tcPr>
            <w:tcW w:w="3005"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HCV</w:t>
            </w:r>
          </w:p>
        </w:tc>
        <w:tc>
          <w:tcPr>
            <w:tcW w:w="3628"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Post-transplant hypertriglyceridemia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3" w:hRule="atLeast"/>
        </w:trPr>
        <w:tc>
          <w:tcPr>
            <w:tcW w:w="3118" w:type="dxa"/>
            <w:vMerge w:val="continue"/>
          </w:tcPr>
          <w:p>
            <w:pPr>
              <w:adjustRightInd w:val="0"/>
              <w:snapToGrid w:val="0"/>
              <w:spacing w:line="360" w:lineRule="auto"/>
              <w:jc w:val="both"/>
              <w:rPr>
                <w:rFonts w:ascii="Book Antiqua" w:hAnsi="Book Antiqua" w:eastAsia="宋体"/>
                <w:lang w:eastAsia="zh-CN"/>
              </w:rPr>
            </w:pPr>
          </w:p>
        </w:tc>
        <w:tc>
          <w:tcPr>
            <w:tcW w:w="3005"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Sirolimus-based immunosuppressant therapy</w:t>
            </w:r>
          </w:p>
        </w:tc>
        <w:tc>
          <w:tcPr>
            <w:tcW w:w="3628"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Steroid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trPr>
        <w:tc>
          <w:tcPr>
            <w:tcW w:w="3118" w:type="dxa"/>
            <w:vMerge w:val="continue"/>
          </w:tcPr>
          <w:p>
            <w:pPr>
              <w:adjustRightInd w:val="0"/>
              <w:snapToGrid w:val="0"/>
              <w:spacing w:line="360" w:lineRule="auto"/>
              <w:jc w:val="both"/>
              <w:rPr>
                <w:rFonts w:ascii="Book Antiqua" w:hAnsi="Book Antiqua" w:eastAsia="宋体"/>
                <w:lang w:eastAsia="zh-CN"/>
              </w:rPr>
            </w:pPr>
          </w:p>
        </w:tc>
        <w:tc>
          <w:tcPr>
            <w:tcW w:w="3005"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Insulin resistance/diabetes mellitus</w:t>
            </w:r>
          </w:p>
        </w:tc>
        <w:tc>
          <w:tcPr>
            <w:tcW w:w="3628" w:type="dxa"/>
          </w:tcPr>
          <w:p>
            <w:pPr>
              <w:adjustRightInd w:val="0"/>
              <w:snapToGrid w:val="0"/>
              <w:spacing w:line="360" w:lineRule="auto"/>
              <w:jc w:val="both"/>
              <w:rPr>
                <w:rFonts w:ascii="Book Antiqua" w:hAnsi="Book Antiqua" w:eastAsia="宋体" w:cs="宋体"/>
                <w:lang w:eastAsia="zh-CN"/>
              </w:rPr>
            </w:pPr>
            <w:r>
              <w:rPr>
                <w:rFonts w:ascii="Book Antiqua" w:hAnsi="Book Antiqua" w:eastAsia="宋体"/>
                <w:lang w:eastAsia="zh-CN"/>
              </w:rPr>
              <w:t>Post LT Metabolic syndrome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atLeast"/>
        </w:trPr>
        <w:tc>
          <w:tcPr>
            <w:tcW w:w="3118" w:type="dxa"/>
            <w:vMerge w:val="continue"/>
          </w:tcPr>
          <w:p>
            <w:pPr>
              <w:adjustRightInd w:val="0"/>
              <w:snapToGrid w:val="0"/>
              <w:spacing w:line="360" w:lineRule="auto"/>
              <w:jc w:val="both"/>
              <w:rPr>
                <w:rFonts w:ascii="Book Antiqua" w:hAnsi="Book Antiqua" w:eastAsia="宋体"/>
                <w:lang w:eastAsia="zh-CN"/>
              </w:rPr>
            </w:pPr>
          </w:p>
        </w:tc>
        <w:tc>
          <w:tcPr>
            <w:tcW w:w="3005" w:type="dxa"/>
          </w:tcPr>
          <w:p>
            <w:pPr>
              <w:adjustRightInd w:val="0"/>
              <w:snapToGrid w:val="0"/>
              <w:spacing w:line="360" w:lineRule="auto"/>
              <w:jc w:val="both"/>
              <w:rPr>
                <w:rFonts w:ascii="Book Antiqua" w:hAnsi="Book Antiqua" w:eastAsia="宋体"/>
                <w:lang w:eastAsia="zh-CN"/>
              </w:rPr>
            </w:pPr>
          </w:p>
        </w:tc>
        <w:tc>
          <w:tcPr>
            <w:tcW w:w="3628"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Insulin use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3" w:hRule="atLeast"/>
        </w:trPr>
        <w:tc>
          <w:tcPr>
            <w:tcW w:w="3118" w:type="dxa"/>
            <w:vMerge w:val="continue"/>
          </w:tcPr>
          <w:p>
            <w:pPr>
              <w:adjustRightInd w:val="0"/>
              <w:snapToGrid w:val="0"/>
              <w:spacing w:line="360" w:lineRule="auto"/>
              <w:jc w:val="both"/>
              <w:rPr>
                <w:rFonts w:ascii="Book Antiqua" w:hAnsi="Book Antiqua" w:eastAsia="宋体"/>
                <w:lang w:eastAsia="zh-CN"/>
              </w:rPr>
            </w:pPr>
          </w:p>
        </w:tc>
        <w:tc>
          <w:tcPr>
            <w:tcW w:w="3005" w:type="dxa"/>
          </w:tcPr>
          <w:p>
            <w:pPr>
              <w:adjustRightInd w:val="0"/>
              <w:snapToGrid w:val="0"/>
              <w:spacing w:line="360" w:lineRule="auto"/>
              <w:jc w:val="both"/>
              <w:rPr>
                <w:rFonts w:ascii="Book Antiqua" w:hAnsi="Book Antiqua" w:eastAsia="宋体"/>
                <w:lang w:eastAsia="zh-CN"/>
              </w:rPr>
            </w:pPr>
          </w:p>
        </w:tc>
        <w:tc>
          <w:tcPr>
            <w:tcW w:w="3628"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Insulin resistance/ diabetes mellitus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8" w:type="dxa"/>
          </w:tcPr>
          <w:p>
            <w:pPr>
              <w:adjustRightInd w:val="0"/>
              <w:snapToGrid w:val="0"/>
              <w:spacing w:line="360" w:lineRule="auto"/>
              <w:jc w:val="both"/>
              <w:rPr>
                <w:rFonts w:ascii="Book Antiqua" w:hAnsi="Book Antiqua" w:eastAsia="宋体" w:cs="宋体"/>
                <w:lang w:eastAsia="zh-CN"/>
              </w:rPr>
            </w:pPr>
            <w:r>
              <w:rPr>
                <w:rFonts w:ascii="Book Antiqua" w:hAnsi="Book Antiqua" w:eastAsia="宋体"/>
                <w:lang w:eastAsia="zh-CN"/>
              </w:rPr>
              <w:t>Progression to steatohepatitis and advanced fibrosis</w:t>
            </w:r>
          </w:p>
        </w:tc>
        <w:tc>
          <w:tcPr>
            <w:tcW w:w="3005" w:type="dxa"/>
          </w:tcPr>
          <w:p>
            <w:pPr>
              <w:adjustRightInd w:val="0"/>
              <w:snapToGrid w:val="0"/>
              <w:spacing w:line="360" w:lineRule="auto"/>
              <w:jc w:val="both"/>
              <w:rPr>
                <w:rFonts w:ascii="Book Antiqua" w:hAnsi="Book Antiqua" w:eastAsia="宋体" w:cs="宋体"/>
                <w:lang w:eastAsia="zh-CN"/>
              </w:rPr>
            </w:pPr>
            <w:r>
              <w:rPr>
                <w:rFonts w:ascii="Book Antiqua" w:hAnsi="Book Antiqua" w:eastAsia="宋体"/>
                <w:lang w:eastAsia="zh-CN"/>
              </w:rPr>
              <w:t>Less common</w:t>
            </w:r>
          </w:p>
        </w:tc>
        <w:tc>
          <w:tcPr>
            <w:tcW w:w="3628" w:type="dxa"/>
          </w:tcPr>
          <w:p>
            <w:pPr>
              <w:adjustRightInd w:val="0"/>
              <w:snapToGrid w:val="0"/>
              <w:spacing w:line="360" w:lineRule="auto"/>
              <w:jc w:val="both"/>
              <w:rPr>
                <w:rFonts w:ascii="Book Antiqua" w:hAnsi="Book Antiqua" w:eastAsia="宋体" w:cs="宋体"/>
                <w:lang w:eastAsia="zh-CN"/>
              </w:rPr>
            </w:pPr>
            <w:r>
              <w:rPr>
                <w:rFonts w:ascii="Book Antiqua" w:hAnsi="Book Antiqua" w:eastAsia="宋体"/>
                <w:lang w:eastAsia="zh-CN"/>
              </w:rPr>
              <w:t xml:space="preserve">More common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8" w:type="dxa"/>
          </w:tcPr>
          <w:p>
            <w:pPr>
              <w:adjustRightInd w:val="0"/>
              <w:snapToGrid w:val="0"/>
              <w:spacing w:line="360" w:lineRule="auto"/>
              <w:jc w:val="both"/>
              <w:rPr>
                <w:rFonts w:ascii="Book Antiqua" w:hAnsi="Book Antiqua" w:eastAsia="宋体" w:cs="宋体"/>
                <w:lang w:eastAsia="zh-CN"/>
              </w:rPr>
            </w:pPr>
            <w:r>
              <w:rPr>
                <w:rFonts w:ascii="Book Antiqua" w:hAnsi="Book Antiqua" w:eastAsia="宋体"/>
                <w:lang w:eastAsia="zh-CN"/>
              </w:rPr>
              <w:t>Cardiovascular events</w:t>
            </w:r>
          </w:p>
        </w:tc>
        <w:tc>
          <w:tcPr>
            <w:tcW w:w="3005" w:type="dxa"/>
          </w:tcPr>
          <w:p>
            <w:pPr>
              <w:adjustRightInd w:val="0"/>
              <w:snapToGrid w:val="0"/>
              <w:spacing w:line="360" w:lineRule="auto"/>
              <w:jc w:val="both"/>
              <w:rPr>
                <w:rFonts w:ascii="Book Antiqua" w:hAnsi="Book Antiqua" w:eastAsia="宋体" w:cs="宋体"/>
                <w:lang w:eastAsia="zh-CN"/>
              </w:rPr>
            </w:pPr>
            <w:r>
              <w:rPr>
                <w:rFonts w:ascii="Book Antiqua" w:hAnsi="Book Antiqua" w:eastAsia="宋体"/>
                <w:lang w:eastAsia="zh-CN"/>
              </w:rPr>
              <w:t>Common</w:t>
            </w:r>
          </w:p>
        </w:tc>
        <w:tc>
          <w:tcPr>
            <w:tcW w:w="3628" w:type="dxa"/>
          </w:tcPr>
          <w:p>
            <w:pPr>
              <w:adjustRightInd w:val="0"/>
              <w:snapToGrid w:val="0"/>
              <w:spacing w:line="360" w:lineRule="auto"/>
              <w:jc w:val="both"/>
              <w:rPr>
                <w:rFonts w:ascii="Book Antiqua" w:hAnsi="Book Antiqua" w:eastAsia="宋体" w:cs="宋体"/>
                <w:lang w:eastAsia="zh-CN"/>
              </w:rPr>
            </w:pPr>
            <w:r>
              <w:rPr>
                <w:rFonts w:ascii="Book Antiqua" w:hAnsi="Book Antiqua" w:eastAsia="宋体"/>
                <w:lang w:eastAsia="zh-CN"/>
              </w:rPr>
              <w:t>Common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8" w:type="dxa"/>
          </w:tcPr>
          <w:p>
            <w:pPr>
              <w:adjustRightInd w:val="0"/>
              <w:snapToGrid w:val="0"/>
              <w:spacing w:line="360" w:lineRule="auto"/>
              <w:jc w:val="both"/>
              <w:rPr>
                <w:rFonts w:ascii="Book Antiqua" w:hAnsi="Book Antiqua" w:eastAsia="宋体" w:cs="宋体"/>
                <w:lang w:eastAsia="zh-CN"/>
              </w:rPr>
            </w:pPr>
            <w:r>
              <w:rPr>
                <w:rFonts w:ascii="Book Antiqua" w:hAnsi="Book Antiqua" w:eastAsia="宋体"/>
                <w:lang w:eastAsia="zh-CN"/>
              </w:rPr>
              <w:t>Patient and graft survival</w:t>
            </w:r>
          </w:p>
        </w:tc>
        <w:tc>
          <w:tcPr>
            <w:tcW w:w="3005" w:type="dxa"/>
          </w:tcPr>
          <w:p>
            <w:pPr>
              <w:adjustRightInd w:val="0"/>
              <w:snapToGrid w:val="0"/>
              <w:spacing w:line="360" w:lineRule="auto"/>
              <w:jc w:val="both"/>
              <w:rPr>
                <w:rFonts w:ascii="Book Antiqua" w:hAnsi="Book Antiqua" w:eastAsia="宋体" w:cs="宋体"/>
                <w:lang w:eastAsia="zh-CN"/>
              </w:rPr>
            </w:pPr>
            <w:r>
              <w:rPr>
                <w:rFonts w:ascii="Book Antiqua" w:hAnsi="Book Antiqua" w:eastAsia="宋体"/>
                <w:lang w:eastAsia="zh-CN"/>
              </w:rPr>
              <w:t>No significant impact</w:t>
            </w:r>
          </w:p>
        </w:tc>
        <w:tc>
          <w:tcPr>
            <w:tcW w:w="3628" w:type="dxa"/>
          </w:tcPr>
          <w:p>
            <w:pPr>
              <w:adjustRightInd w:val="0"/>
              <w:snapToGrid w:val="0"/>
              <w:spacing w:line="360" w:lineRule="auto"/>
              <w:jc w:val="both"/>
              <w:rPr>
                <w:rFonts w:ascii="Book Antiqua" w:hAnsi="Book Antiqua" w:eastAsia="宋体" w:cs="宋体"/>
                <w:lang w:eastAsia="zh-CN"/>
              </w:rPr>
            </w:pPr>
            <w:r>
              <w:rPr>
                <w:rFonts w:ascii="Book Antiqua" w:hAnsi="Book Antiqua" w:eastAsia="宋体"/>
                <w:lang w:eastAsia="zh-CN"/>
              </w:rPr>
              <w:t>No significant impact</w:t>
            </w:r>
          </w:p>
        </w:tc>
      </w:tr>
    </w:tbl>
    <w:p>
      <w:pPr>
        <w:adjustRightInd w:val="0"/>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rPr>
        <w:t xml:space="preserve">LT: Liver transplant; HCV: Hepatitis C virus; MAFLD: Metabolic dysfunction-associated fatty liver disease. </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3024806"/>
      <w:docPartObj>
        <w:docPartGallery w:val="AutoText"/>
      </w:docPartObj>
    </w:sdtPr>
    <w:sdtContent>
      <w:sdt>
        <w:sdtPr>
          <w:id w:val="-1705238520"/>
          <w:docPartObj>
            <w:docPartGallery w:val="AutoText"/>
          </w:docPartObj>
        </w:sdtPr>
        <w:sdtContent>
          <w:p>
            <w:pPr>
              <w:pStyle w:val="3"/>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C0E6A"/>
    <w:rsid w:val="000E5DEE"/>
    <w:rsid w:val="0010178B"/>
    <w:rsid w:val="001B48E1"/>
    <w:rsid w:val="001D154E"/>
    <w:rsid w:val="002D4E18"/>
    <w:rsid w:val="002D4F93"/>
    <w:rsid w:val="002F393B"/>
    <w:rsid w:val="00364D20"/>
    <w:rsid w:val="00385ED9"/>
    <w:rsid w:val="00400995"/>
    <w:rsid w:val="004266D5"/>
    <w:rsid w:val="00481E6A"/>
    <w:rsid w:val="00496C84"/>
    <w:rsid w:val="0052107F"/>
    <w:rsid w:val="00554AEC"/>
    <w:rsid w:val="005F17F5"/>
    <w:rsid w:val="00610AD9"/>
    <w:rsid w:val="00610BDD"/>
    <w:rsid w:val="006463A8"/>
    <w:rsid w:val="0068673A"/>
    <w:rsid w:val="006D3DF5"/>
    <w:rsid w:val="007D083D"/>
    <w:rsid w:val="00805D1C"/>
    <w:rsid w:val="00857276"/>
    <w:rsid w:val="008B128C"/>
    <w:rsid w:val="008B7DB4"/>
    <w:rsid w:val="0091252F"/>
    <w:rsid w:val="00940901"/>
    <w:rsid w:val="009D5E70"/>
    <w:rsid w:val="00A27F50"/>
    <w:rsid w:val="00A700B8"/>
    <w:rsid w:val="00A72AB5"/>
    <w:rsid w:val="00A77B3E"/>
    <w:rsid w:val="00A87321"/>
    <w:rsid w:val="00B81DA1"/>
    <w:rsid w:val="00B94E0F"/>
    <w:rsid w:val="00BB3885"/>
    <w:rsid w:val="00C1570B"/>
    <w:rsid w:val="00CA2A55"/>
    <w:rsid w:val="00D553C3"/>
    <w:rsid w:val="00E024DD"/>
    <w:rsid w:val="00E14501"/>
    <w:rsid w:val="00E3628A"/>
    <w:rsid w:val="00E57E85"/>
    <w:rsid w:val="00E80C44"/>
    <w:rsid w:val="00F6364E"/>
    <w:rsid w:val="00FE557B"/>
    <w:rsid w:val="09C0153F"/>
    <w:rsid w:val="777F5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uiPriority w:val="0"/>
  </w:style>
  <w:style w:type="paragraph" w:styleId="3">
    <w:name w:val="footer"/>
    <w:basedOn w:val="1"/>
    <w:link w:val="17"/>
    <w:unhideWhenUsed/>
    <w:qFormat/>
    <w:uiPriority w:val="99"/>
    <w:pPr>
      <w:tabs>
        <w:tab w:val="center" w:pos="4153"/>
        <w:tab w:val="right" w:pos="8306"/>
      </w:tabs>
      <w:snapToGrid w:val="0"/>
    </w:pPr>
    <w:rPr>
      <w:sz w:val="18"/>
      <w:szCs w:val="18"/>
    </w:rPr>
  </w:style>
  <w:style w:type="paragraph" w:styleId="4">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pPr>
    <w:rPr>
      <w:rFonts w:ascii="宋体" w:hAnsi="宋体" w:eastAsia="宋体" w:cs="宋体"/>
      <w:lang w:eastAsia="zh-CN"/>
    </w:rPr>
  </w:style>
  <w:style w:type="paragraph" w:styleId="6">
    <w:name w:val="annotation subject"/>
    <w:basedOn w:val="2"/>
    <w:next w:val="2"/>
    <w:link w:val="13"/>
    <w:semiHidden/>
    <w:unhideWhenUsed/>
    <w:uiPriority w:val="0"/>
    <w:rPr>
      <w:b/>
      <w:bCs/>
    </w:rPr>
  </w:style>
  <w:style w:type="character" w:styleId="9">
    <w:name w:val="Emphasis"/>
    <w:basedOn w:val="8"/>
    <w:qFormat/>
    <w:uiPriority w:val="20"/>
    <w:rPr>
      <w:i/>
      <w:iCs/>
    </w:rPr>
  </w:style>
  <w:style w:type="character" w:styleId="10">
    <w:name w:val="Hyperlink"/>
    <w:basedOn w:val="8"/>
    <w:semiHidden/>
    <w:unhideWhenUsed/>
    <w:qFormat/>
    <w:uiPriority w:val="99"/>
    <w:rPr>
      <w:color w:val="0000FF"/>
      <w:u w:val="single"/>
    </w:rPr>
  </w:style>
  <w:style w:type="character" w:styleId="11">
    <w:name w:val="annotation reference"/>
    <w:basedOn w:val="8"/>
    <w:semiHidden/>
    <w:unhideWhenUsed/>
    <w:qFormat/>
    <w:uiPriority w:val="0"/>
    <w:rPr>
      <w:sz w:val="21"/>
      <w:szCs w:val="21"/>
    </w:rPr>
  </w:style>
  <w:style w:type="character" w:customStyle="1" w:styleId="12">
    <w:name w:val="批注文字 字符"/>
    <w:basedOn w:val="8"/>
    <w:link w:val="2"/>
    <w:semiHidden/>
    <w:qFormat/>
    <w:uiPriority w:val="0"/>
    <w:rPr>
      <w:sz w:val="24"/>
      <w:szCs w:val="24"/>
    </w:rPr>
  </w:style>
  <w:style w:type="character" w:customStyle="1" w:styleId="13">
    <w:name w:val="批注主题 字符"/>
    <w:basedOn w:val="12"/>
    <w:link w:val="6"/>
    <w:semiHidden/>
    <w:qFormat/>
    <w:uiPriority w:val="0"/>
    <w:rPr>
      <w:b/>
      <w:bCs/>
      <w:sz w:val="24"/>
      <w:szCs w:val="24"/>
    </w:rPr>
  </w:style>
  <w:style w:type="character" w:customStyle="1" w:styleId="14">
    <w:name w:val="ref-count-nolink"/>
    <w:basedOn w:val="8"/>
    <w:qFormat/>
    <w:uiPriority w:val="0"/>
  </w:style>
  <w:style w:type="paragraph" w:customStyle="1" w:styleId="15">
    <w:name w:val="article-citation"/>
    <w:basedOn w:val="1"/>
    <w:qFormat/>
    <w:uiPriority w:val="0"/>
    <w:pPr>
      <w:spacing w:before="100" w:beforeAutospacing="1" w:after="100" w:afterAutospacing="1"/>
    </w:pPr>
    <w:rPr>
      <w:rFonts w:ascii="宋体" w:hAnsi="宋体" w:eastAsia="宋体" w:cs="宋体"/>
      <w:lang w:eastAsia="zh-CN"/>
    </w:rPr>
  </w:style>
  <w:style w:type="character" w:customStyle="1" w:styleId="16">
    <w:name w:val="页眉 字符"/>
    <w:basedOn w:val="8"/>
    <w:link w:val="4"/>
    <w:qFormat/>
    <w:uiPriority w:val="0"/>
    <w:rPr>
      <w:sz w:val="18"/>
      <w:szCs w:val="18"/>
    </w:rPr>
  </w:style>
  <w:style w:type="character" w:customStyle="1" w:styleId="17">
    <w:name w:val="页脚 字符"/>
    <w:basedOn w:val="8"/>
    <w:link w:val="3"/>
    <w:qFormat/>
    <w:uiPriority w:val="99"/>
    <w:rPr>
      <w:sz w:val="18"/>
      <w:szCs w:val="18"/>
    </w:rPr>
  </w:style>
  <w:style w:type="paragraph" w:customStyle="1" w:styleId="18">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9197</Words>
  <Characters>52428</Characters>
  <Lines>436</Lines>
  <Paragraphs>123</Paragraphs>
  <TotalTime>0</TotalTime>
  <ScaleCrop>false</ScaleCrop>
  <LinksUpToDate>false</LinksUpToDate>
  <CharactersWithSpaces>61502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2021-11-24T21:54:00Z</dcterms:created>
  <dc:creator>HP</dc:creator>
  <cp:lastModifiedBy>晓晨</cp:lastModifiedBy>
  <dcterms:modified xsi:type="dcterms:W3CDTF">2021-12-22T13:12:40Z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CBBAFC2431D14DCB8BF1808038565746</vt:lpwstr>
  </property>
</Properties>
</file>