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8C2B2E"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 xml:space="preserve">Name of Journal: </w:t>
      </w:r>
      <w:r w:rsidRPr="00AF55AF">
        <w:rPr>
          <w:rFonts w:ascii="Book Antiqua" w:eastAsia="Times New Roman" w:hAnsi="Book Antiqua" w:cs="Book Antiqua"/>
          <w:i/>
          <w:iCs/>
          <w:color w:val="000000"/>
        </w:rPr>
        <w:t>World Journal of Hepatology</w:t>
      </w:r>
    </w:p>
    <w:p w14:paraId="37617873"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color w:val="000000"/>
        </w:rPr>
        <w:t xml:space="preserve">Manuscript NO: </w:t>
      </w:r>
      <w:r w:rsidRPr="00AF55AF">
        <w:rPr>
          <w:rFonts w:ascii="Book Antiqua" w:eastAsia="Times New Roman" w:hAnsi="Book Antiqua" w:cs="Book Antiqua"/>
          <w:color w:val="000000"/>
        </w:rPr>
        <w:t>61549</w:t>
      </w:r>
    </w:p>
    <w:p w14:paraId="3156AD78"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color w:val="000000"/>
        </w:rPr>
        <w:t xml:space="preserve">Manuscript Type: </w:t>
      </w:r>
      <w:r w:rsidRPr="00AF55AF">
        <w:rPr>
          <w:rFonts w:ascii="Book Antiqua" w:eastAsia="Times New Roman" w:hAnsi="Book Antiqua" w:cs="Book Antiqua"/>
          <w:color w:val="000000"/>
        </w:rPr>
        <w:t>ORIGINAL ARTICLE</w:t>
      </w:r>
    </w:p>
    <w:p w14:paraId="65499854" w14:textId="77777777" w:rsidR="006A3AD7" w:rsidRPr="00AF55AF" w:rsidRDefault="006A3AD7" w:rsidP="001D0FB7">
      <w:pPr>
        <w:spacing w:line="360" w:lineRule="auto"/>
        <w:jc w:val="both"/>
        <w:rPr>
          <w:rFonts w:ascii="Book Antiqua" w:hAnsi="Book Antiqua"/>
        </w:rPr>
      </w:pPr>
    </w:p>
    <w:p w14:paraId="5365B025"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i/>
          <w:color w:val="000000"/>
        </w:rPr>
        <w:t>Basic Study</w:t>
      </w:r>
    </w:p>
    <w:p w14:paraId="7F236F47" w14:textId="78BBDBA8" w:rsidR="006A3AD7" w:rsidRPr="00AF55AF" w:rsidRDefault="008E4503" w:rsidP="001D0FB7">
      <w:pPr>
        <w:spacing w:line="360" w:lineRule="auto"/>
        <w:jc w:val="both"/>
        <w:rPr>
          <w:rFonts w:ascii="Book Antiqua" w:hAnsi="Book Antiqua"/>
        </w:rPr>
      </w:pPr>
      <w:bookmarkStart w:id="0" w:name="OLE_LINK177"/>
      <w:bookmarkStart w:id="1" w:name="OLE_LINK178"/>
      <w:r>
        <w:rPr>
          <w:rFonts w:ascii="Book Antiqua" w:eastAsiaTheme="minorEastAsia" w:hAnsi="Book Antiqua" w:cs="Book Antiqua" w:hint="eastAsia"/>
          <w:b/>
          <w:bCs/>
          <w:color w:val="000000"/>
          <w:lang w:eastAsia="zh-CN"/>
        </w:rPr>
        <w:t>BIR</w:t>
      </w:r>
      <w:r w:rsidR="008F1801" w:rsidRPr="00AF55AF">
        <w:rPr>
          <w:rFonts w:ascii="Book Antiqua" w:eastAsia="Times New Roman" w:hAnsi="Book Antiqua" w:cs="Book Antiqua"/>
          <w:b/>
          <w:bCs/>
          <w:color w:val="000000"/>
        </w:rPr>
        <w:t xml:space="preserve"> repeat-containing ubiquitin conjugating enzyme</w:t>
      </w:r>
      <w:r w:rsidR="006A3AD7" w:rsidRPr="008E4503">
        <w:rPr>
          <w:rFonts w:ascii="Book Antiqua" w:eastAsia="Times New Roman" w:hAnsi="Book Antiqua" w:cs="Book Antiqua"/>
          <w:b/>
          <w:color w:val="000000"/>
        </w:rPr>
        <w:t xml:space="preserve"> </w:t>
      </w:r>
      <w:r w:rsidRPr="008E4503">
        <w:rPr>
          <w:rFonts w:ascii="Book Antiqua" w:eastAsiaTheme="minorEastAsia" w:hAnsi="Book Antiqua" w:cs="Book Antiqua"/>
          <w:b/>
          <w:color w:val="000000"/>
          <w:lang w:eastAsia="zh-CN"/>
        </w:rPr>
        <w:t>(</w:t>
      </w:r>
      <w:r w:rsidRPr="008E4503">
        <w:rPr>
          <w:rFonts w:ascii="Book Antiqua" w:hAnsi="Book Antiqua" w:cs="Calibri"/>
          <w:color w:val="000000"/>
          <w:shd w:val="clear" w:color="auto" w:fill="FFFFFF"/>
        </w:rPr>
        <w:t>BRUCE</w:t>
      </w:r>
      <w:r w:rsidRPr="008E4503">
        <w:rPr>
          <w:rFonts w:ascii="Book Antiqua" w:hAnsi="Book Antiqua" w:cs="Calibri"/>
          <w:color w:val="000000"/>
          <w:shd w:val="clear" w:color="auto" w:fill="FFFFFF"/>
          <w:lang w:eastAsia="zh-CN"/>
        </w:rPr>
        <w:t xml:space="preserve">) </w:t>
      </w:r>
      <w:r w:rsidR="006A3AD7" w:rsidRPr="00AF55AF">
        <w:rPr>
          <w:rFonts w:ascii="Book Antiqua" w:eastAsia="Times New Roman" w:hAnsi="Book Antiqua" w:cs="Book Antiqua"/>
          <w:b/>
          <w:color w:val="000000"/>
        </w:rPr>
        <w:t xml:space="preserve">regulation of </w:t>
      </w:r>
      <w:r w:rsidR="001536A4">
        <w:rPr>
          <w:rFonts w:ascii="Book Antiqua" w:eastAsia="Times New Roman" w:hAnsi="Book Antiqua" w:cs="Book Antiqua"/>
          <w:b/>
          <w:color w:val="000000"/>
        </w:rPr>
        <w:t>β-catenin</w:t>
      </w:r>
      <w:r w:rsidR="006A3AD7" w:rsidRPr="00AF55AF">
        <w:rPr>
          <w:rFonts w:ascii="Book Antiqua" w:eastAsia="Times New Roman" w:hAnsi="Book Antiqua" w:cs="Book Antiqua"/>
          <w:b/>
          <w:color w:val="000000"/>
        </w:rPr>
        <w:t xml:space="preserve"> signaling in the progression of drug-induced hepatic fibrosis and carcinogenesis</w:t>
      </w:r>
    </w:p>
    <w:bookmarkEnd w:id="0"/>
    <w:bookmarkEnd w:id="1"/>
    <w:p w14:paraId="0D70EFF5" w14:textId="77777777" w:rsidR="006A3AD7" w:rsidRPr="00AF55AF" w:rsidRDefault="006A3AD7" w:rsidP="001D0FB7">
      <w:pPr>
        <w:spacing w:line="360" w:lineRule="auto"/>
        <w:jc w:val="both"/>
        <w:rPr>
          <w:rFonts w:ascii="Book Antiqua" w:hAnsi="Book Antiqua"/>
        </w:rPr>
      </w:pPr>
    </w:p>
    <w:p w14:paraId="40B2328A"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 xml:space="preserve">Vilfranc CL </w:t>
      </w:r>
      <w:r w:rsidRPr="00AF55AF">
        <w:rPr>
          <w:rFonts w:ascii="Book Antiqua" w:eastAsia="Times New Roman" w:hAnsi="Book Antiqua" w:cs="Book Antiqua"/>
          <w:i/>
          <w:iCs/>
          <w:color w:val="000000"/>
        </w:rPr>
        <w:t>et al</w:t>
      </w:r>
      <w:r w:rsidRPr="00AF55AF">
        <w:rPr>
          <w:rFonts w:ascii="Book Antiqua" w:eastAsia="Times New Roman" w:hAnsi="Book Antiqua" w:cs="Book Antiqua"/>
          <w:color w:val="000000"/>
        </w:rPr>
        <w:t xml:space="preserve">. </w:t>
      </w:r>
      <w:bookmarkStart w:id="2" w:name="OLE_LINK126"/>
      <w:bookmarkStart w:id="3" w:name="OLE_LINK179"/>
      <w:r w:rsidRPr="00AF55AF">
        <w:rPr>
          <w:rFonts w:ascii="Book Antiqua" w:eastAsia="Times New Roman" w:hAnsi="Book Antiqua" w:cs="Book Antiqua"/>
          <w:color w:val="000000"/>
        </w:rPr>
        <w:t>BRUCE regulates chronic liver disease progression</w:t>
      </w:r>
    </w:p>
    <w:bookmarkEnd w:id="2"/>
    <w:bookmarkEnd w:id="3"/>
    <w:p w14:paraId="0F49BC3E" w14:textId="77777777" w:rsidR="006A3AD7" w:rsidRPr="00AF55AF" w:rsidRDefault="006A3AD7" w:rsidP="001D0FB7">
      <w:pPr>
        <w:spacing w:line="360" w:lineRule="auto"/>
        <w:jc w:val="both"/>
        <w:rPr>
          <w:rFonts w:ascii="Book Antiqua" w:hAnsi="Book Antiqua"/>
        </w:rPr>
      </w:pPr>
    </w:p>
    <w:p w14:paraId="1AC73D6A"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 xml:space="preserve">Chrystelle L Vilfranc, </w:t>
      </w:r>
      <w:bookmarkStart w:id="4" w:name="OLE_LINK134"/>
      <w:bookmarkStart w:id="5" w:name="OLE_LINK135"/>
      <w:r w:rsidRPr="00AF55AF">
        <w:rPr>
          <w:rFonts w:ascii="Book Antiqua" w:eastAsia="Times New Roman" w:hAnsi="Book Antiqua" w:cs="Book Antiqua"/>
          <w:color w:val="000000"/>
        </w:rPr>
        <w:t>Li-Xiao</w:t>
      </w:r>
      <w:bookmarkEnd w:id="4"/>
      <w:bookmarkEnd w:id="5"/>
      <w:r w:rsidRPr="00AF55AF">
        <w:rPr>
          <w:rFonts w:ascii="Book Antiqua" w:eastAsia="Times New Roman" w:hAnsi="Book Antiqua" w:cs="Book Antiqua"/>
          <w:color w:val="000000"/>
        </w:rPr>
        <w:t xml:space="preserve"> Che, Krushna C Patra, Liang Niu, Olugbenga Olowokure, Jiang Wang, Shimul A Shah, Chun-Ying Du</w:t>
      </w:r>
    </w:p>
    <w:p w14:paraId="688BC965" w14:textId="77777777" w:rsidR="006A3AD7" w:rsidRPr="00AF55AF" w:rsidRDefault="006A3AD7" w:rsidP="001D0FB7">
      <w:pPr>
        <w:spacing w:line="360" w:lineRule="auto"/>
        <w:jc w:val="both"/>
        <w:rPr>
          <w:rFonts w:ascii="Book Antiqua" w:hAnsi="Book Antiqua"/>
        </w:rPr>
      </w:pPr>
    </w:p>
    <w:p w14:paraId="55BA293E"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Chrystelle L Vilfranc, Li-Xiao Che,</w:t>
      </w:r>
      <w:r w:rsidR="00962503" w:rsidRPr="00AF55AF">
        <w:rPr>
          <w:rFonts w:ascii="Book Antiqua" w:eastAsia="Times New Roman" w:hAnsi="Book Antiqua" w:cs="Book Antiqua"/>
          <w:b/>
          <w:bCs/>
          <w:color w:val="000000"/>
        </w:rPr>
        <w:t xml:space="preserve"> </w:t>
      </w:r>
      <w:r w:rsidRPr="00AF55AF">
        <w:rPr>
          <w:rFonts w:ascii="Book Antiqua" w:eastAsia="Times New Roman" w:hAnsi="Book Antiqua" w:cs="Book Antiqua"/>
          <w:b/>
          <w:bCs/>
          <w:color w:val="000000"/>
        </w:rPr>
        <w:t xml:space="preserve">Krushna C Patra, Chun-Ying Du, </w:t>
      </w:r>
      <w:bookmarkStart w:id="6" w:name="OLE_LINK127"/>
      <w:bookmarkStart w:id="7" w:name="OLE_LINK128"/>
      <w:bookmarkStart w:id="8" w:name="OLE_LINK133"/>
      <w:bookmarkStart w:id="9" w:name="OLE_LINK136"/>
      <w:bookmarkStart w:id="10" w:name="OLE_LINK139"/>
      <w:r w:rsidRPr="00AF55AF">
        <w:rPr>
          <w:rFonts w:ascii="Book Antiqua" w:eastAsia="Times New Roman" w:hAnsi="Book Antiqua" w:cs="Book Antiqua"/>
          <w:color w:val="000000"/>
        </w:rPr>
        <w:t>Department of Cancer Biology</w:t>
      </w:r>
      <w:bookmarkEnd w:id="6"/>
      <w:bookmarkEnd w:id="7"/>
      <w:bookmarkEnd w:id="8"/>
      <w:bookmarkEnd w:id="9"/>
      <w:bookmarkEnd w:id="10"/>
      <w:r w:rsidRPr="00AF55AF">
        <w:rPr>
          <w:rFonts w:ascii="Book Antiqua" w:eastAsia="Times New Roman" w:hAnsi="Book Antiqua" w:cs="Book Antiqua"/>
          <w:color w:val="000000"/>
        </w:rPr>
        <w:t xml:space="preserve">, </w:t>
      </w:r>
      <w:bookmarkStart w:id="11" w:name="OLE_LINK129"/>
      <w:bookmarkStart w:id="12" w:name="OLE_LINK130"/>
      <w:bookmarkStart w:id="13" w:name="OLE_LINK137"/>
      <w:bookmarkStart w:id="14" w:name="OLE_LINK140"/>
      <w:r w:rsidRPr="00AF55AF">
        <w:rPr>
          <w:rFonts w:ascii="Book Antiqua" w:eastAsia="Times New Roman" w:hAnsi="Book Antiqua" w:cs="Book Antiqua"/>
          <w:color w:val="000000"/>
        </w:rPr>
        <w:t>University of Cincinnati</w:t>
      </w:r>
      <w:bookmarkEnd w:id="11"/>
      <w:bookmarkEnd w:id="12"/>
      <w:bookmarkEnd w:id="13"/>
      <w:bookmarkEnd w:id="14"/>
      <w:r w:rsidRPr="00AF55AF">
        <w:rPr>
          <w:rFonts w:ascii="Book Antiqua" w:eastAsia="Times New Roman" w:hAnsi="Book Antiqua" w:cs="Book Antiqua"/>
          <w:color w:val="000000"/>
        </w:rPr>
        <w:t xml:space="preserve">, </w:t>
      </w:r>
      <w:bookmarkStart w:id="15" w:name="OLE_LINK131"/>
      <w:bookmarkStart w:id="16" w:name="OLE_LINK132"/>
      <w:bookmarkStart w:id="17" w:name="OLE_LINK141"/>
      <w:r w:rsidRPr="00AF55AF">
        <w:rPr>
          <w:rFonts w:ascii="Book Antiqua" w:eastAsia="Times New Roman" w:hAnsi="Book Antiqua" w:cs="Book Antiqua"/>
          <w:color w:val="000000"/>
        </w:rPr>
        <w:t>Cincinnati</w:t>
      </w:r>
      <w:bookmarkEnd w:id="15"/>
      <w:bookmarkEnd w:id="16"/>
      <w:bookmarkEnd w:id="17"/>
      <w:r w:rsidRPr="00AF55AF">
        <w:rPr>
          <w:rFonts w:ascii="Book Antiqua" w:eastAsia="Times New Roman" w:hAnsi="Book Antiqua" w:cs="Book Antiqua"/>
          <w:color w:val="000000"/>
        </w:rPr>
        <w:t xml:space="preserve">, </w:t>
      </w:r>
      <w:bookmarkStart w:id="18" w:name="OLE_LINK138"/>
      <w:bookmarkStart w:id="19" w:name="OLE_LINK142"/>
      <w:r w:rsidRPr="00AF55AF">
        <w:rPr>
          <w:rFonts w:ascii="Book Antiqua" w:eastAsia="Times New Roman" w:hAnsi="Book Antiqua" w:cs="Book Antiqua"/>
          <w:color w:val="000000"/>
        </w:rPr>
        <w:t>OH</w:t>
      </w:r>
      <w:bookmarkEnd w:id="18"/>
      <w:bookmarkEnd w:id="19"/>
      <w:r w:rsidRPr="00AF55AF">
        <w:rPr>
          <w:rFonts w:ascii="Book Antiqua" w:eastAsia="Times New Roman" w:hAnsi="Book Antiqua" w:cs="Book Antiqua"/>
          <w:color w:val="000000"/>
        </w:rPr>
        <w:t xml:space="preserve"> 45267, United States</w:t>
      </w:r>
    </w:p>
    <w:p w14:paraId="61CD0B89" w14:textId="77777777" w:rsidR="006A3AD7" w:rsidRPr="00AF55AF" w:rsidRDefault="006A3AD7" w:rsidP="001D0FB7">
      <w:pPr>
        <w:spacing w:line="360" w:lineRule="auto"/>
        <w:jc w:val="both"/>
        <w:rPr>
          <w:rFonts w:ascii="Book Antiqua" w:hAnsi="Book Antiqua"/>
        </w:rPr>
      </w:pPr>
    </w:p>
    <w:p w14:paraId="124062B6"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 xml:space="preserve">Liang Niu, </w:t>
      </w:r>
      <w:bookmarkStart w:id="20" w:name="OLE_LINK143"/>
      <w:bookmarkStart w:id="21" w:name="OLE_LINK144"/>
      <w:r w:rsidRPr="00AF55AF">
        <w:rPr>
          <w:rFonts w:ascii="Book Antiqua" w:eastAsia="Times New Roman" w:hAnsi="Book Antiqua" w:cs="Book Antiqua"/>
          <w:color w:val="000000"/>
        </w:rPr>
        <w:t>Department of Environmental and Public Health Sciences</w:t>
      </w:r>
      <w:bookmarkEnd w:id="20"/>
      <w:bookmarkEnd w:id="21"/>
      <w:r w:rsidRPr="00AF55AF">
        <w:rPr>
          <w:rFonts w:ascii="Book Antiqua" w:eastAsia="Times New Roman" w:hAnsi="Book Antiqua" w:cs="Book Antiqua"/>
          <w:color w:val="000000"/>
        </w:rPr>
        <w:t xml:space="preserve">, </w:t>
      </w:r>
      <w:bookmarkStart w:id="22" w:name="OLE_LINK145"/>
      <w:bookmarkStart w:id="23" w:name="OLE_LINK146"/>
      <w:r w:rsidRPr="00AF55AF">
        <w:rPr>
          <w:rFonts w:ascii="Book Antiqua" w:eastAsia="Times New Roman" w:hAnsi="Book Antiqua" w:cs="Book Antiqua"/>
          <w:color w:val="000000"/>
        </w:rPr>
        <w:t>University of Cincinnati</w:t>
      </w:r>
      <w:bookmarkEnd w:id="22"/>
      <w:bookmarkEnd w:id="23"/>
      <w:r w:rsidRPr="00AF55AF">
        <w:rPr>
          <w:rFonts w:ascii="Book Antiqua" w:eastAsia="Times New Roman" w:hAnsi="Book Antiqua" w:cs="Book Antiqua"/>
          <w:color w:val="000000"/>
        </w:rPr>
        <w:t xml:space="preserve">, </w:t>
      </w:r>
      <w:bookmarkStart w:id="24" w:name="OLE_LINK147"/>
      <w:bookmarkStart w:id="25" w:name="OLE_LINK148"/>
      <w:r w:rsidRPr="00AF55AF">
        <w:rPr>
          <w:rFonts w:ascii="Book Antiqua" w:eastAsia="Times New Roman" w:hAnsi="Book Antiqua" w:cs="Book Antiqua"/>
          <w:color w:val="000000"/>
        </w:rPr>
        <w:t>Cincinnati</w:t>
      </w:r>
      <w:bookmarkEnd w:id="24"/>
      <w:bookmarkEnd w:id="25"/>
      <w:r w:rsidRPr="00AF55AF">
        <w:rPr>
          <w:rFonts w:ascii="Book Antiqua" w:eastAsia="Times New Roman" w:hAnsi="Book Antiqua" w:cs="Book Antiqua"/>
          <w:color w:val="000000"/>
        </w:rPr>
        <w:t>, OH 45267, United States</w:t>
      </w:r>
    </w:p>
    <w:p w14:paraId="4B178EB9" w14:textId="77777777" w:rsidR="006A3AD7" w:rsidRPr="00AF55AF" w:rsidRDefault="006A3AD7" w:rsidP="001D0FB7">
      <w:pPr>
        <w:spacing w:line="360" w:lineRule="auto"/>
        <w:jc w:val="both"/>
        <w:rPr>
          <w:rFonts w:ascii="Book Antiqua" w:hAnsi="Book Antiqua"/>
        </w:rPr>
      </w:pPr>
    </w:p>
    <w:p w14:paraId="61CB284C"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 xml:space="preserve">Olugbenga Olowokure, </w:t>
      </w:r>
      <w:bookmarkStart w:id="26" w:name="OLE_LINK149"/>
      <w:bookmarkStart w:id="27" w:name="OLE_LINK150"/>
      <w:r w:rsidR="008F1801" w:rsidRPr="00AF55AF">
        <w:rPr>
          <w:rFonts w:ascii="Book Antiqua" w:eastAsia="Times New Roman" w:hAnsi="Book Antiqua" w:cs="Book Antiqua"/>
          <w:color w:val="000000"/>
        </w:rPr>
        <w:t xml:space="preserve">Department of </w:t>
      </w:r>
      <w:r w:rsidRPr="00AF55AF">
        <w:rPr>
          <w:rFonts w:ascii="Book Antiqua" w:eastAsia="Times New Roman" w:hAnsi="Book Antiqua" w:cs="Book Antiqua"/>
          <w:color w:val="000000"/>
        </w:rPr>
        <w:t>Internal Medicine</w:t>
      </w:r>
      <w:bookmarkEnd w:id="26"/>
      <w:bookmarkEnd w:id="27"/>
      <w:r w:rsidRPr="00AF55AF">
        <w:rPr>
          <w:rFonts w:ascii="Book Antiqua" w:eastAsia="Times New Roman" w:hAnsi="Book Antiqua" w:cs="Book Antiqua"/>
          <w:color w:val="000000"/>
        </w:rPr>
        <w:t xml:space="preserve">, </w:t>
      </w:r>
      <w:bookmarkStart w:id="28" w:name="OLE_LINK151"/>
      <w:r w:rsidRPr="00AF55AF">
        <w:rPr>
          <w:rFonts w:ascii="Book Antiqua" w:eastAsia="Times New Roman" w:hAnsi="Book Antiqua" w:cs="Book Antiqua"/>
          <w:color w:val="000000"/>
        </w:rPr>
        <w:t>University of Cincinnati</w:t>
      </w:r>
      <w:bookmarkEnd w:id="28"/>
      <w:r w:rsidRPr="00AF55AF">
        <w:rPr>
          <w:rFonts w:ascii="Book Antiqua" w:eastAsia="Times New Roman" w:hAnsi="Book Antiqua" w:cs="Book Antiqua"/>
          <w:color w:val="000000"/>
        </w:rPr>
        <w:t xml:space="preserve">, </w:t>
      </w:r>
      <w:bookmarkStart w:id="29" w:name="OLE_LINK152"/>
      <w:r w:rsidRPr="00AF55AF">
        <w:rPr>
          <w:rFonts w:ascii="Book Antiqua" w:eastAsia="Times New Roman" w:hAnsi="Book Antiqua" w:cs="Book Antiqua"/>
          <w:color w:val="000000"/>
        </w:rPr>
        <w:t>Cincinnati</w:t>
      </w:r>
      <w:bookmarkEnd w:id="29"/>
      <w:r w:rsidRPr="00AF55AF">
        <w:rPr>
          <w:rFonts w:ascii="Book Antiqua" w:eastAsia="Times New Roman" w:hAnsi="Book Antiqua" w:cs="Book Antiqua"/>
          <w:color w:val="000000"/>
        </w:rPr>
        <w:t xml:space="preserve">, </w:t>
      </w:r>
      <w:bookmarkStart w:id="30" w:name="OLE_LINK153"/>
      <w:bookmarkStart w:id="31" w:name="OLE_LINK154"/>
      <w:r w:rsidRPr="00AF55AF">
        <w:rPr>
          <w:rFonts w:ascii="Book Antiqua" w:eastAsia="Times New Roman" w:hAnsi="Book Antiqua" w:cs="Book Antiqua"/>
          <w:color w:val="000000"/>
        </w:rPr>
        <w:t>OH</w:t>
      </w:r>
      <w:bookmarkEnd w:id="30"/>
      <w:bookmarkEnd w:id="31"/>
      <w:r w:rsidRPr="00AF55AF">
        <w:rPr>
          <w:rFonts w:ascii="Book Antiqua" w:eastAsia="Times New Roman" w:hAnsi="Book Antiqua" w:cs="Book Antiqua"/>
          <w:color w:val="000000"/>
        </w:rPr>
        <w:t xml:space="preserve"> 45267, United States</w:t>
      </w:r>
    </w:p>
    <w:p w14:paraId="49D5C453" w14:textId="77777777" w:rsidR="006A3AD7" w:rsidRPr="00AF55AF" w:rsidRDefault="006A3AD7" w:rsidP="001D0FB7">
      <w:pPr>
        <w:spacing w:line="360" w:lineRule="auto"/>
        <w:jc w:val="both"/>
        <w:rPr>
          <w:rFonts w:ascii="Book Antiqua" w:hAnsi="Book Antiqua"/>
        </w:rPr>
      </w:pPr>
    </w:p>
    <w:p w14:paraId="28D98064"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 xml:space="preserve">Jiang Wang, </w:t>
      </w:r>
      <w:bookmarkStart w:id="32" w:name="OLE_LINK155"/>
      <w:bookmarkStart w:id="33" w:name="OLE_LINK156"/>
      <w:r w:rsidR="008F1801" w:rsidRPr="00AF55AF">
        <w:rPr>
          <w:rFonts w:ascii="Book Antiqua" w:eastAsia="Times New Roman" w:hAnsi="Book Antiqua" w:cs="Book Antiqua"/>
          <w:color w:val="000000"/>
        </w:rPr>
        <w:t xml:space="preserve">Department of </w:t>
      </w:r>
      <w:r w:rsidRPr="00AF55AF">
        <w:rPr>
          <w:rFonts w:ascii="Book Antiqua" w:eastAsia="Times New Roman" w:hAnsi="Book Antiqua" w:cs="Book Antiqua"/>
          <w:color w:val="000000"/>
        </w:rPr>
        <w:t>Pathology and Laboratory Medicine</w:t>
      </w:r>
      <w:bookmarkEnd w:id="32"/>
      <w:bookmarkEnd w:id="33"/>
      <w:r w:rsidRPr="00AF55AF">
        <w:rPr>
          <w:rFonts w:ascii="Book Antiqua" w:eastAsia="Times New Roman" w:hAnsi="Book Antiqua" w:cs="Book Antiqua"/>
          <w:color w:val="000000"/>
        </w:rPr>
        <w:t xml:space="preserve">, </w:t>
      </w:r>
      <w:bookmarkStart w:id="34" w:name="OLE_LINK157"/>
      <w:r w:rsidRPr="00AF55AF">
        <w:rPr>
          <w:rFonts w:ascii="Book Antiqua" w:eastAsia="Times New Roman" w:hAnsi="Book Antiqua" w:cs="Book Antiqua"/>
          <w:color w:val="000000"/>
        </w:rPr>
        <w:t>University of Cincinnati</w:t>
      </w:r>
      <w:bookmarkEnd w:id="34"/>
      <w:r w:rsidRPr="00AF55AF">
        <w:rPr>
          <w:rFonts w:ascii="Book Antiqua" w:eastAsia="Times New Roman" w:hAnsi="Book Antiqua" w:cs="Book Antiqua"/>
          <w:color w:val="000000"/>
        </w:rPr>
        <w:t>, Cincinnati, OH 45267, United States</w:t>
      </w:r>
    </w:p>
    <w:p w14:paraId="3B1F46CF" w14:textId="77777777" w:rsidR="006A3AD7" w:rsidRPr="00AF55AF" w:rsidRDefault="006A3AD7" w:rsidP="001D0FB7">
      <w:pPr>
        <w:spacing w:line="360" w:lineRule="auto"/>
        <w:jc w:val="both"/>
        <w:rPr>
          <w:rFonts w:ascii="Book Antiqua" w:hAnsi="Book Antiqua"/>
        </w:rPr>
      </w:pPr>
    </w:p>
    <w:p w14:paraId="39EC3BCE"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 xml:space="preserve">Shimul A Shah, </w:t>
      </w:r>
      <w:bookmarkStart w:id="35" w:name="OLE_LINK158"/>
      <w:bookmarkStart w:id="36" w:name="OLE_LINK159"/>
      <w:r w:rsidRPr="00AF55AF">
        <w:rPr>
          <w:rFonts w:ascii="Book Antiqua" w:eastAsia="Times New Roman" w:hAnsi="Book Antiqua" w:cs="Book Antiqua"/>
          <w:color w:val="000000"/>
        </w:rPr>
        <w:t>Department of Surgery</w:t>
      </w:r>
      <w:bookmarkEnd w:id="35"/>
      <w:bookmarkEnd w:id="36"/>
      <w:r w:rsidRPr="00AF55AF">
        <w:rPr>
          <w:rFonts w:ascii="Book Antiqua" w:eastAsia="Times New Roman" w:hAnsi="Book Antiqua" w:cs="Book Antiqua"/>
          <w:color w:val="000000"/>
        </w:rPr>
        <w:t xml:space="preserve">, </w:t>
      </w:r>
      <w:bookmarkStart w:id="37" w:name="OLE_LINK160"/>
      <w:bookmarkStart w:id="38" w:name="OLE_LINK161"/>
      <w:r w:rsidRPr="00AF55AF">
        <w:rPr>
          <w:rFonts w:ascii="Book Antiqua" w:eastAsia="Times New Roman" w:hAnsi="Book Antiqua" w:cs="Book Antiqua"/>
          <w:color w:val="000000"/>
        </w:rPr>
        <w:t>University of Cincinnati</w:t>
      </w:r>
      <w:bookmarkEnd w:id="37"/>
      <w:bookmarkEnd w:id="38"/>
      <w:r w:rsidRPr="00AF55AF">
        <w:rPr>
          <w:rFonts w:ascii="Book Antiqua" w:eastAsia="Times New Roman" w:hAnsi="Book Antiqua" w:cs="Book Antiqua"/>
          <w:color w:val="000000"/>
        </w:rPr>
        <w:t>, Cincinnati, OH 45267, United States</w:t>
      </w:r>
    </w:p>
    <w:p w14:paraId="36BF280D" w14:textId="77777777" w:rsidR="006A3AD7" w:rsidRPr="00AF55AF" w:rsidRDefault="006A3AD7" w:rsidP="001D0FB7">
      <w:pPr>
        <w:spacing w:line="360" w:lineRule="auto"/>
        <w:jc w:val="both"/>
        <w:rPr>
          <w:rFonts w:ascii="Book Antiqua" w:hAnsi="Book Antiqua"/>
        </w:rPr>
      </w:pPr>
    </w:p>
    <w:p w14:paraId="5E7048DF" w14:textId="58A1BF4B" w:rsidR="006A3AD7" w:rsidRPr="00AF55AF" w:rsidRDefault="006A3AD7" w:rsidP="001D0FB7">
      <w:pPr>
        <w:spacing w:line="360" w:lineRule="auto"/>
        <w:jc w:val="both"/>
        <w:rPr>
          <w:rFonts w:ascii="Book Antiqua" w:eastAsia="Times New Roman" w:hAnsi="Book Antiqua" w:cs="Book Antiqua"/>
          <w:color w:val="000000"/>
        </w:rPr>
      </w:pPr>
      <w:r w:rsidRPr="00AF55AF">
        <w:rPr>
          <w:rFonts w:ascii="Book Antiqua" w:eastAsia="Times New Roman" w:hAnsi="Book Antiqua" w:cs="Book Antiqua"/>
          <w:b/>
          <w:bCs/>
          <w:color w:val="000000"/>
        </w:rPr>
        <w:lastRenderedPageBreak/>
        <w:t xml:space="preserve">Author contributions: </w:t>
      </w:r>
      <w:r w:rsidRPr="00AF55AF">
        <w:rPr>
          <w:rFonts w:ascii="Book Antiqua" w:eastAsia="Times New Roman" w:hAnsi="Book Antiqua" w:cs="Book Antiqua"/>
          <w:color w:val="000000"/>
        </w:rPr>
        <w:t xml:space="preserve">Vilfranc </w:t>
      </w:r>
      <w:r w:rsidR="007D6111" w:rsidRPr="00AF55AF">
        <w:rPr>
          <w:rFonts w:ascii="Book Antiqua" w:eastAsia="Times New Roman" w:hAnsi="Book Antiqua" w:cs="Book Antiqua"/>
          <w:color w:val="000000"/>
        </w:rPr>
        <w:t>CL</w:t>
      </w:r>
      <w:r w:rsidR="00255F94" w:rsidRPr="00AF55AF">
        <w:rPr>
          <w:rFonts w:ascii="Book Antiqua" w:eastAsia="Times New Roman" w:hAnsi="Book Antiqua" w:cs="Book Antiqua"/>
          <w:color w:val="000000"/>
        </w:rPr>
        <w:t>, Che LX</w:t>
      </w:r>
      <w:r w:rsidR="002334E5" w:rsidRPr="00AF55AF">
        <w:rPr>
          <w:rFonts w:ascii="Book Antiqua" w:eastAsia="Times New Roman" w:hAnsi="Book Antiqua" w:cs="Book Antiqua"/>
          <w:color w:val="000000"/>
        </w:rPr>
        <w:t>, Shah SA and Du CY</w:t>
      </w:r>
      <w:r w:rsidR="007D6111" w:rsidRPr="00AF55AF">
        <w:rPr>
          <w:rFonts w:ascii="Book Antiqua" w:eastAsia="Times New Roman" w:hAnsi="Book Antiqua" w:cs="Book Antiqua"/>
          <w:color w:val="000000"/>
        </w:rPr>
        <w:t xml:space="preserve"> performed</w:t>
      </w:r>
      <w:r w:rsidRPr="00AF55AF">
        <w:rPr>
          <w:rFonts w:ascii="Book Antiqua" w:eastAsia="Times New Roman" w:hAnsi="Book Antiqua" w:cs="Book Antiqua"/>
          <w:color w:val="000000"/>
        </w:rPr>
        <w:t xml:space="preserve"> </w:t>
      </w:r>
      <w:r w:rsidR="007D6111" w:rsidRPr="00AF55AF">
        <w:rPr>
          <w:rFonts w:ascii="Book Antiqua" w:eastAsia="Times New Roman" w:hAnsi="Book Antiqua" w:cs="Book Antiqua"/>
          <w:color w:val="000000"/>
        </w:rPr>
        <w:t>s</w:t>
      </w:r>
      <w:r w:rsidRPr="00AF55AF">
        <w:rPr>
          <w:rFonts w:ascii="Book Antiqua" w:eastAsia="Times New Roman" w:hAnsi="Book Antiqua" w:cs="Book Antiqua"/>
          <w:color w:val="000000"/>
        </w:rPr>
        <w:t>tudy concept and design</w:t>
      </w:r>
      <w:r w:rsidR="00882C3D"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w:t>
      </w:r>
      <w:r w:rsidR="00882C3D" w:rsidRPr="00AF55AF">
        <w:rPr>
          <w:rFonts w:ascii="Book Antiqua" w:eastAsia="Times New Roman" w:hAnsi="Book Antiqua" w:cs="Book Antiqua"/>
          <w:color w:val="000000"/>
        </w:rPr>
        <w:t>Vilfranc CL</w:t>
      </w:r>
      <w:r w:rsidR="002C2338" w:rsidRPr="00AF55AF">
        <w:rPr>
          <w:rFonts w:ascii="Book Antiqua" w:eastAsia="Times New Roman" w:hAnsi="Book Antiqua" w:cs="Book Antiqua"/>
          <w:color w:val="000000"/>
        </w:rPr>
        <w:t xml:space="preserve"> and Che LX</w:t>
      </w:r>
      <w:r w:rsidR="00882C3D" w:rsidRPr="00AF55AF">
        <w:rPr>
          <w:rFonts w:ascii="Book Antiqua" w:eastAsia="Times New Roman" w:hAnsi="Book Antiqua" w:cs="Book Antiqua"/>
          <w:color w:val="000000"/>
        </w:rPr>
        <w:t xml:space="preserve"> performed </w:t>
      </w:r>
      <w:r w:rsidR="009A7053" w:rsidRPr="00AF55AF">
        <w:rPr>
          <w:rFonts w:ascii="Book Antiqua" w:eastAsia="Times New Roman" w:hAnsi="Book Antiqua" w:cs="Book Antiqua"/>
          <w:color w:val="000000"/>
        </w:rPr>
        <w:t>a</w:t>
      </w:r>
      <w:r w:rsidRPr="00AF55AF">
        <w:rPr>
          <w:rFonts w:ascii="Book Antiqua" w:eastAsia="Times New Roman" w:hAnsi="Book Antiqua" w:cs="Book Antiqua"/>
          <w:color w:val="000000"/>
        </w:rPr>
        <w:t>cquisition of data</w:t>
      </w:r>
      <w:r w:rsidR="009A7053"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w:t>
      </w:r>
      <w:r w:rsidR="009A7053" w:rsidRPr="00AF55AF">
        <w:rPr>
          <w:rFonts w:ascii="Book Antiqua" w:eastAsia="Times New Roman" w:hAnsi="Book Antiqua" w:cs="Book Antiqua"/>
          <w:color w:val="000000"/>
        </w:rPr>
        <w:t>a</w:t>
      </w:r>
      <w:r w:rsidRPr="00AF55AF">
        <w:rPr>
          <w:rFonts w:ascii="Book Antiqua" w:eastAsia="Times New Roman" w:hAnsi="Book Antiqua" w:cs="Book Antiqua"/>
          <w:color w:val="000000"/>
        </w:rPr>
        <w:t>nalysis and interpretation of data</w:t>
      </w:r>
      <w:r w:rsidR="006E45F3"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w:t>
      </w:r>
      <w:r w:rsidR="006E45F3" w:rsidRPr="00AF55AF">
        <w:rPr>
          <w:rFonts w:ascii="Book Antiqua" w:eastAsia="Times New Roman" w:hAnsi="Book Antiqua" w:cs="Book Antiqua"/>
          <w:color w:val="000000"/>
        </w:rPr>
        <w:t xml:space="preserve">Vilfranc CL performed </w:t>
      </w:r>
      <w:r w:rsidR="009A7053" w:rsidRPr="00AF55AF">
        <w:rPr>
          <w:rFonts w:ascii="Book Antiqua" w:eastAsia="Times New Roman" w:hAnsi="Book Antiqua" w:cs="Book Antiqua"/>
          <w:color w:val="000000"/>
        </w:rPr>
        <w:t>d</w:t>
      </w:r>
      <w:r w:rsidRPr="00AF55AF">
        <w:rPr>
          <w:rFonts w:ascii="Book Antiqua" w:eastAsia="Times New Roman" w:hAnsi="Book Antiqua" w:cs="Book Antiqua"/>
          <w:color w:val="000000"/>
        </w:rPr>
        <w:t>rafting of the manuscript</w:t>
      </w:r>
      <w:r w:rsidR="009A7053"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revision of the manuscript with important intellectual contribution</w:t>
      </w:r>
      <w:r w:rsidR="009A7053" w:rsidRPr="00AF55AF">
        <w:rPr>
          <w:rFonts w:ascii="Book Antiqua" w:eastAsia="Times New Roman" w:hAnsi="Book Antiqua" w:cs="Book Antiqua"/>
          <w:color w:val="000000"/>
        </w:rPr>
        <w:t>;</w:t>
      </w:r>
      <w:r w:rsidR="009A7053" w:rsidRPr="00297C6B">
        <w:rPr>
          <w:rFonts w:ascii="Book Antiqua" w:eastAsia="DengXian" w:hAnsi="Book Antiqua" w:cs="Book Antiqua" w:hint="eastAsia"/>
          <w:color w:val="000000"/>
          <w:lang w:eastAsia="zh-CN"/>
        </w:rPr>
        <w:t xml:space="preserve"> </w:t>
      </w:r>
      <w:proofErr w:type="spellStart"/>
      <w:r w:rsidRPr="00AF55AF">
        <w:rPr>
          <w:rFonts w:ascii="Book Antiqua" w:eastAsia="Times New Roman" w:hAnsi="Book Antiqua" w:cs="Book Antiqua"/>
          <w:color w:val="000000"/>
        </w:rPr>
        <w:t>Che</w:t>
      </w:r>
      <w:proofErr w:type="spellEnd"/>
      <w:r w:rsidRPr="00AF55AF">
        <w:rPr>
          <w:rFonts w:ascii="Book Antiqua" w:eastAsia="Times New Roman" w:hAnsi="Book Antiqua" w:cs="Book Antiqua"/>
          <w:color w:val="000000"/>
        </w:rPr>
        <w:t xml:space="preserve"> </w:t>
      </w:r>
      <w:r w:rsidR="009A7053" w:rsidRPr="00AF55AF">
        <w:rPr>
          <w:rFonts w:ascii="Book Antiqua" w:eastAsia="Times New Roman" w:hAnsi="Book Antiqua" w:cs="Book Antiqua"/>
          <w:color w:val="000000"/>
        </w:rPr>
        <w:t>LX performed</w:t>
      </w:r>
      <w:r w:rsidRPr="00AF55AF">
        <w:rPr>
          <w:rFonts w:ascii="Book Antiqua" w:eastAsia="Times New Roman" w:hAnsi="Book Antiqua" w:cs="Book Antiqua"/>
          <w:color w:val="000000"/>
        </w:rPr>
        <w:t xml:space="preserve"> </w:t>
      </w:r>
      <w:r w:rsidR="008D025B">
        <w:rPr>
          <w:rFonts w:ascii="Book Antiqua" w:eastAsia="Times New Roman" w:hAnsi="Book Antiqua" w:cs="Book Antiqua"/>
          <w:color w:val="000000"/>
        </w:rPr>
        <w:t>RNA-</w:t>
      </w:r>
      <w:proofErr w:type="spellStart"/>
      <w:r w:rsidR="008D025B">
        <w:rPr>
          <w:rFonts w:ascii="Book Antiqua" w:eastAsia="Times New Roman" w:hAnsi="Book Antiqua" w:cs="Book Antiqua"/>
          <w:color w:val="000000"/>
        </w:rPr>
        <w:t>seq</w:t>
      </w:r>
      <w:proofErr w:type="spellEnd"/>
      <w:r w:rsidR="008D025B">
        <w:rPr>
          <w:rFonts w:ascii="Book Antiqua" w:eastAsia="Times New Roman" w:hAnsi="Book Antiqua" w:cs="Book Antiqua"/>
          <w:color w:val="000000"/>
        </w:rPr>
        <w:t xml:space="preserve"> transcriptome analysis and edited </w:t>
      </w:r>
      <w:r w:rsidRPr="00AF55AF">
        <w:rPr>
          <w:rFonts w:ascii="Book Antiqua" w:eastAsia="Times New Roman" w:hAnsi="Book Antiqua" w:cs="Book Antiqua"/>
          <w:color w:val="000000"/>
        </w:rPr>
        <w:t>the manuscript</w:t>
      </w:r>
      <w:r w:rsidR="009A7053" w:rsidRPr="00AF55AF">
        <w:rPr>
          <w:rFonts w:ascii="Book Antiqua" w:eastAsia="Times New Roman" w:hAnsi="Book Antiqua" w:cs="Book Antiqua"/>
          <w:color w:val="000000"/>
        </w:rPr>
        <w:t>;</w:t>
      </w:r>
      <w:r w:rsidR="009A7053" w:rsidRPr="00297C6B">
        <w:rPr>
          <w:rFonts w:ascii="Book Antiqua" w:eastAsia="DengXian" w:hAnsi="Book Antiqua" w:cs="Book Antiqua" w:hint="eastAsia"/>
          <w:color w:val="000000"/>
          <w:lang w:eastAsia="zh-CN"/>
        </w:rPr>
        <w:t xml:space="preserve"> </w:t>
      </w:r>
      <w:proofErr w:type="spellStart"/>
      <w:r w:rsidRPr="00AF55AF">
        <w:rPr>
          <w:rFonts w:ascii="Book Antiqua" w:eastAsia="Times New Roman" w:hAnsi="Book Antiqua" w:cs="Book Antiqua"/>
          <w:color w:val="000000"/>
        </w:rPr>
        <w:t>Patra</w:t>
      </w:r>
      <w:proofErr w:type="spellEnd"/>
      <w:r w:rsidRPr="00AF55AF">
        <w:rPr>
          <w:rFonts w:ascii="Book Antiqua" w:eastAsia="Times New Roman" w:hAnsi="Book Antiqua" w:cs="Book Antiqua"/>
          <w:color w:val="000000"/>
        </w:rPr>
        <w:t xml:space="preserve"> </w:t>
      </w:r>
      <w:r w:rsidR="009A7053" w:rsidRPr="00AF55AF">
        <w:rPr>
          <w:rFonts w:ascii="Book Antiqua" w:eastAsia="Times New Roman" w:hAnsi="Book Antiqua" w:cs="Book Antiqua"/>
          <w:color w:val="000000"/>
        </w:rPr>
        <w:t>KC performed</w:t>
      </w:r>
      <w:r w:rsidRPr="00AF55AF">
        <w:rPr>
          <w:rFonts w:ascii="Book Antiqua" w:eastAsia="Times New Roman" w:hAnsi="Book Antiqua" w:cs="Book Antiqua"/>
          <w:color w:val="000000"/>
        </w:rPr>
        <w:t xml:space="preserve"> </w:t>
      </w:r>
      <w:r w:rsidR="009A7053" w:rsidRPr="00AF55AF">
        <w:rPr>
          <w:rFonts w:ascii="Book Antiqua" w:eastAsia="Times New Roman" w:hAnsi="Book Antiqua" w:cs="Book Antiqua"/>
          <w:color w:val="000000"/>
        </w:rPr>
        <w:t>i</w:t>
      </w:r>
      <w:r w:rsidRPr="00AF55AF">
        <w:rPr>
          <w:rFonts w:ascii="Book Antiqua" w:eastAsia="Times New Roman" w:hAnsi="Book Antiqua" w:cs="Book Antiqua"/>
          <w:color w:val="000000"/>
        </w:rPr>
        <w:t>ntellectual contribution</w:t>
      </w:r>
      <w:r w:rsidR="009A7053"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w:t>
      </w:r>
      <w:r w:rsidR="009A7053" w:rsidRPr="00AF55AF">
        <w:rPr>
          <w:rFonts w:ascii="Book Antiqua" w:eastAsia="Times New Roman" w:hAnsi="Book Antiqua" w:cs="Book Antiqua"/>
          <w:color w:val="000000"/>
        </w:rPr>
        <w:t>t</w:t>
      </w:r>
      <w:r w:rsidRPr="00AF55AF">
        <w:rPr>
          <w:rFonts w:ascii="Book Antiqua" w:eastAsia="Times New Roman" w:hAnsi="Book Antiqua" w:cs="Book Antiqua"/>
          <w:color w:val="000000"/>
        </w:rPr>
        <w:t>echnical and material support</w:t>
      </w:r>
      <w:r w:rsidR="009A7053"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w:t>
      </w:r>
      <w:r w:rsidR="009A7053" w:rsidRPr="00AF55AF">
        <w:rPr>
          <w:rFonts w:ascii="Book Antiqua" w:eastAsia="Times New Roman" w:hAnsi="Book Antiqua" w:cs="Book Antiqua"/>
          <w:color w:val="000000"/>
        </w:rPr>
        <w:t>a</w:t>
      </w:r>
      <w:r w:rsidRPr="00AF55AF">
        <w:rPr>
          <w:rFonts w:ascii="Book Antiqua" w:eastAsia="Times New Roman" w:hAnsi="Book Antiqua" w:cs="Book Antiqua"/>
          <w:color w:val="000000"/>
        </w:rPr>
        <w:t>nalysis and interpretation of data</w:t>
      </w:r>
      <w:r w:rsidR="009A7053" w:rsidRPr="00AF55AF">
        <w:rPr>
          <w:rFonts w:ascii="Book Antiqua" w:eastAsia="Times New Roman" w:hAnsi="Book Antiqua" w:cs="Book Antiqua"/>
          <w:color w:val="000000"/>
        </w:rPr>
        <w:t>;</w:t>
      </w:r>
      <w:r w:rsidR="009A7053" w:rsidRPr="00297C6B">
        <w:rPr>
          <w:rFonts w:ascii="Book Antiqua" w:eastAsia="DengXian" w:hAnsi="Book Antiqua" w:cs="Book Antiqua" w:hint="eastAsia"/>
          <w:color w:val="000000"/>
          <w:lang w:eastAsia="zh-CN"/>
        </w:rPr>
        <w:t xml:space="preserve"> </w:t>
      </w:r>
      <w:r w:rsidRPr="00AF55AF">
        <w:rPr>
          <w:rFonts w:ascii="Book Antiqua" w:eastAsia="Times New Roman" w:hAnsi="Book Antiqua" w:cs="Book Antiqua"/>
          <w:color w:val="000000"/>
        </w:rPr>
        <w:t xml:space="preserve">Niu </w:t>
      </w:r>
      <w:r w:rsidR="009A7053" w:rsidRPr="00AF55AF">
        <w:rPr>
          <w:rFonts w:ascii="Book Antiqua" w:eastAsia="Times New Roman" w:hAnsi="Book Antiqua" w:cs="Book Antiqua"/>
          <w:color w:val="000000"/>
        </w:rPr>
        <w:t>L</w:t>
      </w:r>
      <w:r w:rsidRPr="00AF55AF">
        <w:rPr>
          <w:rFonts w:ascii="Book Antiqua" w:eastAsia="Times New Roman" w:hAnsi="Book Antiqua" w:cs="Book Antiqua"/>
          <w:color w:val="000000"/>
        </w:rPr>
        <w:t xml:space="preserve"> </w:t>
      </w:r>
      <w:r w:rsidR="009A7053" w:rsidRPr="00AF55AF">
        <w:rPr>
          <w:rFonts w:ascii="Book Antiqua" w:eastAsia="Times New Roman" w:hAnsi="Book Antiqua" w:cs="Book Antiqua"/>
          <w:color w:val="000000"/>
        </w:rPr>
        <w:t>s</w:t>
      </w:r>
      <w:r w:rsidRPr="00AF55AF">
        <w:rPr>
          <w:rFonts w:ascii="Book Antiqua" w:eastAsia="Times New Roman" w:hAnsi="Book Antiqua" w:cs="Book Antiqua"/>
          <w:color w:val="000000"/>
        </w:rPr>
        <w:t>upport with RNA-seq analysis</w:t>
      </w:r>
      <w:r w:rsidR="009A7053" w:rsidRPr="00AF55AF">
        <w:rPr>
          <w:rFonts w:ascii="Book Antiqua" w:eastAsia="Times New Roman" w:hAnsi="Book Antiqua" w:cs="Book Antiqua"/>
          <w:color w:val="000000"/>
        </w:rPr>
        <w:t>;</w:t>
      </w:r>
      <w:r w:rsidR="009A7053" w:rsidRPr="00297C6B">
        <w:rPr>
          <w:rFonts w:ascii="Book Antiqua" w:eastAsia="DengXian" w:hAnsi="Book Antiqua" w:cs="Book Antiqua" w:hint="eastAsia"/>
          <w:color w:val="000000"/>
          <w:lang w:eastAsia="zh-CN"/>
        </w:rPr>
        <w:t xml:space="preserve"> </w:t>
      </w:r>
      <w:r w:rsidRPr="00AF55AF">
        <w:rPr>
          <w:rFonts w:ascii="Book Antiqua" w:eastAsia="Times New Roman" w:hAnsi="Book Antiqua" w:cs="Book Antiqua"/>
          <w:color w:val="000000"/>
        </w:rPr>
        <w:t xml:space="preserve">Olowokure </w:t>
      </w:r>
      <w:r w:rsidR="009A7053" w:rsidRPr="00AF55AF">
        <w:rPr>
          <w:rFonts w:ascii="Book Antiqua" w:eastAsia="Times New Roman" w:hAnsi="Book Antiqua" w:cs="Book Antiqua"/>
          <w:color w:val="000000"/>
        </w:rPr>
        <w:t>O performed</w:t>
      </w:r>
      <w:r w:rsidR="00583B8B" w:rsidRPr="00AF55AF">
        <w:rPr>
          <w:rFonts w:ascii="Book Antiqua" w:eastAsia="Times New Roman" w:hAnsi="Book Antiqua" w:cs="Book Antiqua"/>
          <w:color w:val="000000"/>
        </w:rPr>
        <w:t xml:space="preserve"> </w:t>
      </w:r>
      <w:r w:rsidR="009A7053" w:rsidRPr="00AF55AF">
        <w:rPr>
          <w:rFonts w:ascii="Book Antiqua" w:eastAsia="Times New Roman" w:hAnsi="Book Antiqua" w:cs="Book Antiqua"/>
          <w:color w:val="000000"/>
        </w:rPr>
        <w:t>s</w:t>
      </w:r>
      <w:r w:rsidRPr="00AF55AF">
        <w:rPr>
          <w:rFonts w:ascii="Book Antiqua" w:eastAsia="Times New Roman" w:hAnsi="Book Antiqua" w:cs="Book Antiqua"/>
          <w:color w:val="000000"/>
        </w:rPr>
        <w:t>tudy concept</w:t>
      </w:r>
      <w:r w:rsidR="009A7053"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w:t>
      </w:r>
      <w:r w:rsidR="009A7053" w:rsidRPr="00AF55AF">
        <w:rPr>
          <w:rFonts w:ascii="Book Antiqua" w:eastAsia="Times New Roman" w:hAnsi="Book Antiqua" w:cs="Book Antiqua"/>
          <w:color w:val="000000"/>
        </w:rPr>
        <w:t>i</w:t>
      </w:r>
      <w:r w:rsidRPr="00AF55AF">
        <w:rPr>
          <w:rFonts w:ascii="Book Antiqua" w:eastAsia="Times New Roman" w:hAnsi="Book Antiqua" w:cs="Book Antiqua"/>
          <w:color w:val="000000"/>
        </w:rPr>
        <w:t>ntellectual contribution</w:t>
      </w:r>
      <w:r w:rsidR="00583B8B" w:rsidRPr="00AF55AF">
        <w:rPr>
          <w:rFonts w:ascii="Book Antiqua" w:eastAsia="Times New Roman" w:hAnsi="Book Antiqua" w:cs="Book Antiqua"/>
          <w:color w:val="000000"/>
        </w:rPr>
        <w:t>;</w:t>
      </w:r>
      <w:r w:rsidR="00583B8B" w:rsidRPr="00297C6B">
        <w:rPr>
          <w:rFonts w:ascii="Book Antiqua" w:eastAsia="DengXian" w:hAnsi="Book Antiqua" w:cs="Book Antiqua" w:hint="eastAsia"/>
          <w:color w:val="000000"/>
          <w:lang w:eastAsia="zh-CN"/>
        </w:rPr>
        <w:t xml:space="preserve"> </w:t>
      </w:r>
      <w:r w:rsidRPr="00AF55AF">
        <w:rPr>
          <w:rFonts w:ascii="Book Antiqua" w:eastAsia="Times New Roman" w:hAnsi="Book Antiqua" w:cs="Book Antiqua"/>
          <w:color w:val="000000"/>
        </w:rPr>
        <w:t xml:space="preserve">Wang </w:t>
      </w:r>
      <w:r w:rsidR="00583B8B" w:rsidRPr="00AF55AF">
        <w:rPr>
          <w:rFonts w:ascii="Book Antiqua" w:eastAsia="Times New Roman" w:hAnsi="Book Antiqua" w:cs="Book Antiqua"/>
          <w:color w:val="000000"/>
        </w:rPr>
        <w:t>J performed</w:t>
      </w:r>
      <w:r w:rsidRPr="00AF55AF">
        <w:rPr>
          <w:rFonts w:ascii="Book Antiqua" w:eastAsia="Times New Roman" w:hAnsi="Book Antiqua" w:cs="Book Antiqua"/>
          <w:color w:val="000000"/>
        </w:rPr>
        <w:t xml:space="preserve"> </w:t>
      </w:r>
      <w:r w:rsidR="00583B8B" w:rsidRPr="00AF55AF">
        <w:rPr>
          <w:rFonts w:ascii="Book Antiqua" w:eastAsia="Times New Roman" w:hAnsi="Book Antiqua" w:cs="Book Antiqua"/>
          <w:color w:val="000000"/>
        </w:rPr>
        <w:t>i</w:t>
      </w:r>
      <w:r w:rsidRPr="00AF55AF">
        <w:rPr>
          <w:rFonts w:ascii="Book Antiqua" w:eastAsia="Times New Roman" w:hAnsi="Book Antiqua" w:cs="Book Antiqua"/>
          <w:color w:val="000000"/>
        </w:rPr>
        <w:t>ntellectual contribution</w:t>
      </w:r>
      <w:r w:rsidR="00583B8B"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w:t>
      </w:r>
      <w:r w:rsidR="00583B8B" w:rsidRPr="00AF55AF">
        <w:rPr>
          <w:rFonts w:ascii="Book Antiqua" w:eastAsia="Times New Roman" w:hAnsi="Book Antiqua" w:cs="Book Antiqua"/>
          <w:color w:val="000000"/>
        </w:rPr>
        <w:t>h</w:t>
      </w:r>
      <w:r w:rsidRPr="00AF55AF">
        <w:rPr>
          <w:rFonts w:ascii="Book Antiqua" w:eastAsia="Times New Roman" w:hAnsi="Book Antiqua" w:cs="Book Antiqua"/>
          <w:color w:val="000000"/>
        </w:rPr>
        <w:t>istopathological design</w:t>
      </w:r>
      <w:r w:rsidR="00583B8B"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w:t>
      </w:r>
      <w:r w:rsidR="00583B8B" w:rsidRPr="00AF55AF">
        <w:rPr>
          <w:rFonts w:ascii="Book Antiqua" w:eastAsia="Times New Roman" w:hAnsi="Book Antiqua" w:cs="Book Antiqua"/>
          <w:color w:val="000000"/>
        </w:rPr>
        <w:t>a</w:t>
      </w:r>
      <w:r w:rsidRPr="00AF55AF">
        <w:rPr>
          <w:rFonts w:ascii="Book Antiqua" w:eastAsia="Times New Roman" w:hAnsi="Book Antiqua" w:cs="Book Antiqua"/>
          <w:color w:val="000000"/>
        </w:rPr>
        <w:t>nalysis and interpretation of clinical data</w:t>
      </w:r>
      <w:r w:rsidR="00583B8B" w:rsidRPr="00AF55AF">
        <w:rPr>
          <w:rFonts w:ascii="Book Antiqua" w:eastAsia="Times New Roman" w:hAnsi="Book Antiqua" w:cs="Book Antiqua"/>
          <w:color w:val="000000"/>
        </w:rPr>
        <w:t>;</w:t>
      </w:r>
      <w:r w:rsidR="00583B8B" w:rsidRPr="00297C6B">
        <w:rPr>
          <w:rFonts w:ascii="Book Antiqua" w:eastAsia="DengXian" w:hAnsi="Book Antiqua" w:cs="Book Antiqua" w:hint="eastAsia"/>
          <w:color w:val="000000"/>
          <w:lang w:eastAsia="zh-CN"/>
        </w:rPr>
        <w:t xml:space="preserve"> </w:t>
      </w:r>
      <w:r w:rsidRPr="00AF55AF">
        <w:rPr>
          <w:rFonts w:ascii="Book Antiqua" w:eastAsia="Times New Roman" w:hAnsi="Book Antiqua" w:cs="Book Antiqua"/>
          <w:color w:val="000000"/>
        </w:rPr>
        <w:t xml:space="preserve">Shah </w:t>
      </w:r>
      <w:r w:rsidR="00583B8B" w:rsidRPr="00AF55AF">
        <w:rPr>
          <w:rFonts w:ascii="Book Antiqua" w:eastAsia="Times New Roman" w:hAnsi="Book Antiqua" w:cs="Book Antiqua"/>
          <w:color w:val="000000"/>
        </w:rPr>
        <w:t>SA performed</w:t>
      </w:r>
      <w:r w:rsidRPr="00AF55AF">
        <w:rPr>
          <w:rFonts w:ascii="Book Antiqua" w:eastAsia="Times New Roman" w:hAnsi="Book Antiqua" w:cs="Book Antiqua"/>
          <w:color w:val="000000"/>
        </w:rPr>
        <w:t xml:space="preserve"> </w:t>
      </w:r>
      <w:r w:rsidR="005059B7" w:rsidRPr="00AF55AF">
        <w:rPr>
          <w:rFonts w:ascii="Book Antiqua" w:eastAsia="Times New Roman" w:hAnsi="Book Antiqua" w:cs="Book Antiqua"/>
          <w:color w:val="000000"/>
        </w:rPr>
        <w:t>i</w:t>
      </w:r>
      <w:r w:rsidRPr="00AF55AF">
        <w:rPr>
          <w:rFonts w:ascii="Book Antiqua" w:eastAsia="Times New Roman" w:hAnsi="Book Antiqua" w:cs="Book Antiqua"/>
          <w:color w:val="000000"/>
        </w:rPr>
        <w:t>ntellectual contribution</w:t>
      </w:r>
      <w:r w:rsidR="005059B7"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w:t>
      </w:r>
      <w:r w:rsidR="005059B7" w:rsidRPr="00AF55AF">
        <w:rPr>
          <w:rFonts w:ascii="Book Antiqua" w:eastAsia="Times New Roman" w:hAnsi="Book Antiqua" w:cs="Book Antiqua"/>
          <w:color w:val="000000"/>
        </w:rPr>
        <w:t>m</w:t>
      </w:r>
      <w:r w:rsidRPr="00AF55AF">
        <w:rPr>
          <w:rFonts w:ascii="Book Antiqua" w:eastAsia="Times New Roman" w:hAnsi="Book Antiqua" w:cs="Book Antiqua"/>
          <w:color w:val="000000"/>
        </w:rPr>
        <w:t>entorship to CLV</w:t>
      </w:r>
      <w:r w:rsidR="005059B7" w:rsidRPr="00AF55AF">
        <w:rPr>
          <w:rFonts w:ascii="Book Antiqua" w:eastAsia="Times New Roman" w:hAnsi="Book Antiqua" w:cs="Book Antiqua"/>
          <w:color w:val="000000"/>
        </w:rPr>
        <w:t>;</w:t>
      </w:r>
      <w:r w:rsidR="00255F94" w:rsidRPr="00297C6B">
        <w:rPr>
          <w:rFonts w:ascii="Book Antiqua" w:eastAsia="DengXian" w:hAnsi="Book Antiqua" w:cs="Book Antiqua" w:hint="eastAsia"/>
          <w:color w:val="000000"/>
          <w:lang w:eastAsia="zh-CN"/>
        </w:rPr>
        <w:t xml:space="preserve"> </w:t>
      </w:r>
      <w:r w:rsidRPr="00AF55AF">
        <w:rPr>
          <w:rFonts w:ascii="Book Antiqua" w:eastAsia="Times New Roman" w:hAnsi="Book Antiqua" w:cs="Book Antiqua"/>
          <w:color w:val="000000"/>
        </w:rPr>
        <w:t>Du</w:t>
      </w:r>
      <w:r w:rsidR="00255F94" w:rsidRPr="00AF55AF">
        <w:rPr>
          <w:rFonts w:ascii="Book Antiqua" w:eastAsia="Times New Roman" w:hAnsi="Book Antiqua" w:cs="Book Antiqua"/>
          <w:color w:val="000000"/>
        </w:rPr>
        <w:t xml:space="preserve"> CY performed</w:t>
      </w:r>
      <w:r w:rsidRPr="00AF55AF">
        <w:rPr>
          <w:rFonts w:ascii="Book Antiqua" w:eastAsia="Times New Roman" w:hAnsi="Book Antiqua" w:cs="Book Antiqua"/>
          <w:color w:val="000000"/>
        </w:rPr>
        <w:t xml:space="preserve"> </w:t>
      </w:r>
      <w:r w:rsidR="00255F94" w:rsidRPr="00AF55AF">
        <w:rPr>
          <w:rFonts w:ascii="Book Antiqua" w:eastAsia="Times New Roman" w:hAnsi="Book Antiqua" w:cs="Book Antiqua"/>
          <w:color w:val="000000"/>
        </w:rPr>
        <w:t>c</w:t>
      </w:r>
      <w:r w:rsidRPr="00AF55AF">
        <w:rPr>
          <w:rFonts w:ascii="Book Antiqua" w:eastAsia="Times New Roman" w:hAnsi="Book Antiqua" w:cs="Book Antiqua"/>
          <w:color w:val="000000"/>
        </w:rPr>
        <w:t>ritical revision of the manuscript</w:t>
      </w:r>
      <w:r w:rsidR="00255F94"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w:t>
      </w:r>
      <w:r w:rsidR="00255F94" w:rsidRPr="00AF55AF">
        <w:rPr>
          <w:rFonts w:ascii="Book Antiqua" w:eastAsia="Times New Roman" w:hAnsi="Book Antiqua" w:cs="Book Antiqua"/>
          <w:color w:val="000000"/>
        </w:rPr>
        <w:t>o</w:t>
      </w:r>
      <w:r w:rsidRPr="00AF55AF">
        <w:rPr>
          <w:rFonts w:ascii="Book Antiqua" w:eastAsia="Times New Roman" w:hAnsi="Book Antiqua" w:cs="Book Antiqua"/>
          <w:color w:val="000000"/>
        </w:rPr>
        <w:t>btained funding</w:t>
      </w:r>
      <w:r w:rsidR="00255F94"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w:t>
      </w:r>
      <w:r w:rsidR="00255F94" w:rsidRPr="00AF55AF">
        <w:rPr>
          <w:rFonts w:ascii="Book Antiqua" w:eastAsia="Times New Roman" w:hAnsi="Book Antiqua" w:cs="Book Antiqua"/>
          <w:color w:val="000000"/>
        </w:rPr>
        <w:t>s</w:t>
      </w:r>
      <w:r w:rsidRPr="00AF55AF">
        <w:rPr>
          <w:rFonts w:ascii="Book Antiqua" w:eastAsia="Times New Roman" w:hAnsi="Book Antiqua" w:cs="Book Antiqua"/>
          <w:color w:val="000000"/>
        </w:rPr>
        <w:t>tudy supervision</w:t>
      </w:r>
      <w:r w:rsidR="00255F94" w:rsidRPr="00AF55AF">
        <w:rPr>
          <w:rFonts w:ascii="Book Antiqua" w:eastAsia="Times New Roman" w:hAnsi="Book Antiqua" w:cs="Book Antiqua"/>
          <w:color w:val="000000"/>
        </w:rPr>
        <w:t xml:space="preserve"> and manuscript r</w:t>
      </w:r>
      <w:r w:rsidRPr="00AF55AF">
        <w:rPr>
          <w:rFonts w:ascii="Book Antiqua" w:eastAsia="Times New Roman" w:hAnsi="Book Antiqua" w:cs="Book Antiqua"/>
          <w:color w:val="000000"/>
        </w:rPr>
        <w:t>evisions.</w:t>
      </w:r>
    </w:p>
    <w:p w14:paraId="14A87E2A" w14:textId="77777777" w:rsidR="006A3AD7" w:rsidRPr="00AF55AF" w:rsidRDefault="006A3AD7" w:rsidP="001D0FB7">
      <w:pPr>
        <w:spacing w:line="360" w:lineRule="auto"/>
        <w:jc w:val="both"/>
        <w:rPr>
          <w:rFonts w:ascii="Book Antiqua" w:hAnsi="Book Antiqua"/>
        </w:rPr>
      </w:pPr>
    </w:p>
    <w:p w14:paraId="1EFCBAFF" w14:textId="7E819C8A"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 xml:space="preserve">Supported by </w:t>
      </w:r>
      <w:bookmarkStart w:id="39" w:name="OLE_LINK180"/>
      <w:proofErr w:type="gramStart"/>
      <w:r w:rsidRPr="00AF55AF">
        <w:rPr>
          <w:rFonts w:ascii="Book Antiqua" w:eastAsia="Times New Roman" w:hAnsi="Book Antiqua" w:cs="Book Antiqua"/>
          <w:color w:val="000000"/>
        </w:rPr>
        <w:t xml:space="preserve">NIH </w:t>
      </w:r>
      <w:r w:rsidR="006D61A4" w:rsidRPr="00AF55AF">
        <w:rPr>
          <w:rFonts w:ascii="Book Antiqua" w:eastAsia="Times New Roman" w:hAnsi="Book Antiqua" w:cs="Book Antiqua"/>
          <w:color w:val="000000"/>
        </w:rPr>
        <w:t xml:space="preserve"> (</w:t>
      </w:r>
      <w:proofErr w:type="gramEnd"/>
      <w:r w:rsidR="006D61A4" w:rsidRPr="00AF55AF">
        <w:rPr>
          <w:rFonts w:ascii="Book Antiqua" w:eastAsia="Times New Roman" w:hAnsi="Book Antiqua" w:cs="Book Antiqua"/>
          <w:color w:val="000000"/>
        </w:rPr>
        <w:t>Du CY)</w:t>
      </w:r>
      <w:r w:rsidR="005B29C8"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w:t>
      </w:r>
      <w:r w:rsidR="005B29C8" w:rsidRPr="00AF55AF">
        <w:rPr>
          <w:rFonts w:ascii="Book Antiqua" w:eastAsia="Times New Roman" w:hAnsi="Book Antiqua" w:cs="Book Antiqua"/>
          <w:color w:val="000000"/>
        </w:rPr>
        <w:t xml:space="preserve">No. </w:t>
      </w:r>
      <w:bookmarkStart w:id="40" w:name="OLE_LINK171"/>
      <w:bookmarkStart w:id="41" w:name="OLE_LINK172"/>
      <w:r w:rsidRPr="00AF55AF">
        <w:rPr>
          <w:rFonts w:ascii="Book Antiqua" w:eastAsia="Times New Roman" w:hAnsi="Book Antiqua" w:cs="Book Antiqua"/>
          <w:color w:val="000000"/>
          <w:lang w:val="pt-BR"/>
        </w:rPr>
        <w:t>R21CA241025-01</w:t>
      </w:r>
      <w:bookmarkEnd w:id="40"/>
      <w:bookmarkEnd w:id="41"/>
      <w:r w:rsidR="005B29C8" w:rsidRPr="00AF55AF">
        <w:rPr>
          <w:rFonts w:ascii="Book Antiqua" w:eastAsia="Times New Roman" w:hAnsi="Book Antiqua" w:cs="Book Antiqua"/>
          <w:color w:val="000000"/>
          <w:lang w:val="pt-BR"/>
        </w:rPr>
        <w:t>;</w:t>
      </w:r>
      <w:r w:rsidRPr="00AF55AF">
        <w:rPr>
          <w:rFonts w:ascii="Book Antiqua" w:eastAsia="Times New Roman" w:hAnsi="Book Antiqua" w:cs="Book Antiqua"/>
          <w:color w:val="000000"/>
          <w:lang w:val="pt-BR"/>
        </w:rPr>
        <w:t xml:space="preserve"> NIH</w:t>
      </w:r>
      <w:r w:rsidR="006D61A4" w:rsidRPr="00AF55AF">
        <w:rPr>
          <w:rFonts w:ascii="Book Antiqua" w:eastAsia="Times New Roman" w:hAnsi="Book Antiqua" w:cs="Book Antiqua"/>
          <w:color w:val="000000"/>
          <w:lang w:val="pt-BR"/>
        </w:rPr>
        <w:t xml:space="preserve"> (Du CY)</w:t>
      </w:r>
      <w:r w:rsidR="005B29C8" w:rsidRPr="00AF55AF">
        <w:rPr>
          <w:rFonts w:ascii="Book Antiqua" w:eastAsia="Times New Roman" w:hAnsi="Book Antiqua" w:cs="Book Antiqua"/>
          <w:color w:val="000000"/>
          <w:lang w:val="pt-BR"/>
        </w:rPr>
        <w:t>,</w:t>
      </w:r>
      <w:r w:rsidRPr="00AF55AF">
        <w:rPr>
          <w:rFonts w:ascii="Book Antiqua" w:eastAsia="Times New Roman" w:hAnsi="Book Antiqua" w:cs="Book Antiqua"/>
          <w:color w:val="000000"/>
          <w:lang w:val="pt-BR"/>
        </w:rPr>
        <w:t xml:space="preserve"> </w:t>
      </w:r>
      <w:r w:rsidR="005B29C8" w:rsidRPr="00AF55AF">
        <w:rPr>
          <w:rFonts w:ascii="Book Antiqua" w:eastAsia="Times New Roman" w:hAnsi="Book Antiqua" w:cs="Book Antiqua"/>
          <w:color w:val="000000"/>
          <w:lang w:val="pt-BR"/>
        </w:rPr>
        <w:t xml:space="preserve">No. </w:t>
      </w:r>
      <w:r w:rsidRPr="00AF55AF">
        <w:rPr>
          <w:rFonts w:ascii="Book Antiqua" w:eastAsia="Times New Roman" w:hAnsi="Book Antiqua" w:cs="Book Antiqua"/>
          <w:color w:val="000000"/>
        </w:rPr>
        <w:t>RO1CA158323</w:t>
      </w:r>
      <w:r w:rsidR="005B29C8"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NCI RO1 Diversity Supplement</w:t>
      </w:r>
      <w:r w:rsidR="006D61A4" w:rsidRPr="00AF55AF">
        <w:rPr>
          <w:rFonts w:ascii="Book Antiqua" w:eastAsia="Times New Roman" w:hAnsi="Book Antiqua" w:cs="Book Antiqua"/>
          <w:color w:val="000000"/>
        </w:rPr>
        <w:t xml:space="preserve"> (Du CY)</w:t>
      </w:r>
      <w:r w:rsidR="005B29C8"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w:t>
      </w:r>
      <w:r w:rsidR="005B29C8" w:rsidRPr="00AF55AF">
        <w:rPr>
          <w:rFonts w:ascii="Book Antiqua" w:eastAsia="Times New Roman" w:hAnsi="Book Antiqua" w:cs="Book Antiqua"/>
          <w:color w:val="000000"/>
        </w:rPr>
        <w:t xml:space="preserve">No. </w:t>
      </w:r>
      <w:r w:rsidRPr="00AF55AF">
        <w:rPr>
          <w:rFonts w:ascii="Book Antiqua" w:eastAsia="Times New Roman" w:hAnsi="Book Antiqua" w:cs="Book Antiqua"/>
          <w:color w:val="000000"/>
        </w:rPr>
        <w:t>R01CA158323-05S</w:t>
      </w:r>
      <w:r w:rsidR="000A466D"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National Center for Advancing Translational Sciences of the National Institutes of Health</w:t>
      </w:r>
      <w:r w:rsidR="006D61A4" w:rsidRPr="00AF55AF">
        <w:rPr>
          <w:rFonts w:ascii="Book Antiqua" w:eastAsia="Times New Roman" w:hAnsi="Book Antiqua" w:cs="Book Antiqua"/>
          <w:color w:val="000000"/>
        </w:rPr>
        <w:t xml:space="preserve"> (Du CY)</w:t>
      </w:r>
      <w:r w:rsidRPr="00AF55AF">
        <w:rPr>
          <w:rFonts w:ascii="Book Antiqua" w:eastAsia="Times New Roman" w:hAnsi="Book Antiqua" w:cs="Book Antiqua"/>
          <w:color w:val="000000"/>
        </w:rPr>
        <w:t xml:space="preserve">, </w:t>
      </w:r>
      <w:r w:rsidR="007B220A" w:rsidRPr="00AF55AF">
        <w:rPr>
          <w:rFonts w:ascii="Book Antiqua" w:eastAsia="Times New Roman" w:hAnsi="Book Antiqua" w:cs="Book Antiqua"/>
          <w:color w:val="000000"/>
        </w:rPr>
        <w:t>No.</w:t>
      </w:r>
      <w:r w:rsidRPr="00AF55AF">
        <w:rPr>
          <w:rFonts w:ascii="Book Antiqua" w:eastAsia="Times New Roman" w:hAnsi="Book Antiqua" w:cs="Book Antiqua"/>
          <w:color w:val="000000"/>
        </w:rPr>
        <w:t xml:space="preserve"> 2UL1TR001425-05A1</w:t>
      </w:r>
      <w:r w:rsidR="007B220A"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University of Cincinnati Center for Environmental Genetics</w:t>
      </w:r>
      <w:r w:rsidR="00C17DA3"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NIH/NIEHS </w:t>
      </w:r>
      <w:r w:rsidRPr="00422B9D">
        <w:rPr>
          <w:rFonts w:ascii="Book Antiqua" w:eastAsia="Times New Roman" w:hAnsi="Book Antiqua" w:cs="Book Antiqua"/>
          <w:caps/>
          <w:color w:val="000000"/>
        </w:rPr>
        <w:t>a</w:t>
      </w:r>
      <w:r w:rsidRPr="00AF55AF">
        <w:rPr>
          <w:rFonts w:ascii="Book Antiqua" w:eastAsia="Times New Roman" w:hAnsi="Book Antiqua" w:cs="Book Antiqua"/>
          <w:color w:val="000000"/>
        </w:rPr>
        <w:t>ward</w:t>
      </w:r>
      <w:r w:rsidR="006D61A4" w:rsidRPr="00AF55AF">
        <w:rPr>
          <w:rFonts w:ascii="Book Antiqua" w:eastAsia="Times New Roman" w:hAnsi="Book Antiqua" w:cs="Book Antiqua"/>
          <w:color w:val="000000"/>
        </w:rPr>
        <w:t xml:space="preserve"> (Du CY)</w:t>
      </w:r>
      <w:r w:rsidR="00C17DA3"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w:t>
      </w:r>
      <w:r w:rsidR="00C17DA3" w:rsidRPr="00AF55AF">
        <w:rPr>
          <w:rFonts w:ascii="Book Antiqua" w:eastAsia="Times New Roman" w:hAnsi="Book Antiqua" w:cs="Book Antiqua"/>
          <w:color w:val="000000"/>
        </w:rPr>
        <w:t xml:space="preserve">No. </w:t>
      </w:r>
      <w:r w:rsidRPr="00AF55AF">
        <w:rPr>
          <w:rFonts w:ascii="Book Antiqua" w:eastAsia="Times New Roman" w:hAnsi="Book Antiqua" w:cs="Book Antiqua"/>
          <w:color w:val="000000"/>
        </w:rPr>
        <w:t>P30 ES006096</w:t>
      </w:r>
      <w:r w:rsidR="00C17DA3"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Pathways to Cancer Therapeutics T32</w:t>
      </w:r>
      <w:r w:rsidR="006D61A4" w:rsidRPr="00AF55AF">
        <w:rPr>
          <w:rFonts w:ascii="Book Antiqua" w:eastAsia="Times New Roman" w:hAnsi="Book Antiqua" w:cs="Book Antiqua"/>
          <w:color w:val="000000"/>
        </w:rPr>
        <w:t xml:space="preserve"> (Du CY and Vilfranc CL)</w:t>
      </w:r>
      <w:r w:rsidR="00CD5660" w:rsidRPr="00AF55AF">
        <w:rPr>
          <w:rFonts w:ascii="Book Antiqua" w:eastAsia="Times New Roman" w:hAnsi="Book Antiqua" w:cs="Book Antiqua"/>
          <w:color w:val="000000"/>
        </w:rPr>
        <w:t>,</w:t>
      </w:r>
      <w:r w:rsidR="00C17DA3" w:rsidRPr="00AF55AF">
        <w:rPr>
          <w:rFonts w:ascii="Book Antiqua" w:eastAsia="Times New Roman" w:hAnsi="Book Antiqua" w:cs="Book Antiqua"/>
          <w:color w:val="000000"/>
        </w:rPr>
        <w:t xml:space="preserve"> No.</w:t>
      </w:r>
      <w:r w:rsidRPr="00AF55AF">
        <w:rPr>
          <w:rFonts w:ascii="Book Antiqua" w:eastAsia="Times New Roman" w:hAnsi="Book Antiqua" w:cs="Book Antiqua"/>
          <w:color w:val="000000"/>
        </w:rPr>
        <w:t xml:space="preserve"> CA117846-12.</w:t>
      </w:r>
    </w:p>
    <w:bookmarkEnd w:id="39"/>
    <w:p w14:paraId="609E82C8" w14:textId="77777777" w:rsidR="006A3AD7" w:rsidRPr="00AF55AF" w:rsidRDefault="006A3AD7" w:rsidP="001D0FB7">
      <w:pPr>
        <w:spacing w:line="360" w:lineRule="auto"/>
        <w:jc w:val="both"/>
        <w:rPr>
          <w:rFonts w:ascii="Book Antiqua" w:hAnsi="Book Antiqua"/>
        </w:rPr>
      </w:pPr>
    </w:p>
    <w:p w14:paraId="3C0C0AB3"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Corresponding author: Chun</w:t>
      </w:r>
      <w:r w:rsidR="00EE7B4F" w:rsidRPr="00AF55AF">
        <w:rPr>
          <w:rFonts w:ascii="Book Antiqua" w:eastAsia="Times New Roman" w:hAnsi="Book Antiqua" w:cs="Book Antiqua"/>
          <w:b/>
          <w:bCs/>
          <w:color w:val="000000"/>
        </w:rPr>
        <w:t>-Y</w:t>
      </w:r>
      <w:r w:rsidRPr="00AF55AF">
        <w:rPr>
          <w:rFonts w:ascii="Book Antiqua" w:eastAsia="Times New Roman" w:hAnsi="Book Antiqua" w:cs="Book Antiqua"/>
          <w:b/>
          <w:bCs/>
          <w:color w:val="000000"/>
        </w:rPr>
        <w:t xml:space="preserve">ing Du, PhD, Associate Professor, </w:t>
      </w:r>
      <w:bookmarkStart w:id="42" w:name="OLE_LINK164"/>
      <w:bookmarkStart w:id="43" w:name="OLE_LINK165"/>
      <w:r w:rsidR="006D61A4" w:rsidRPr="00AF55AF">
        <w:rPr>
          <w:rFonts w:ascii="Book Antiqua" w:eastAsia="Times New Roman" w:hAnsi="Book Antiqua" w:cs="Book Antiqua"/>
          <w:color w:val="000000"/>
        </w:rPr>
        <w:t>Department of Cancer Biology</w:t>
      </w:r>
      <w:bookmarkEnd w:id="42"/>
      <w:bookmarkEnd w:id="43"/>
      <w:r w:rsidRPr="00AF55AF">
        <w:rPr>
          <w:rFonts w:ascii="Book Antiqua" w:eastAsia="Times New Roman" w:hAnsi="Book Antiqua" w:cs="Book Antiqua"/>
          <w:color w:val="000000"/>
        </w:rPr>
        <w:t xml:space="preserve">, </w:t>
      </w:r>
      <w:bookmarkStart w:id="44" w:name="OLE_LINK166"/>
      <w:bookmarkStart w:id="45" w:name="OLE_LINK167"/>
      <w:r w:rsidRPr="00AF55AF">
        <w:rPr>
          <w:rFonts w:ascii="Book Antiqua" w:eastAsia="Times New Roman" w:hAnsi="Book Antiqua" w:cs="Book Antiqua"/>
          <w:color w:val="000000"/>
        </w:rPr>
        <w:t>University of Cincinnati</w:t>
      </w:r>
      <w:bookmarkEnd w:id="44"/>
      <w:bookmarkEnd w:id="45"/>
      <w:r w:rsidRPr="00AF55AF">
        <w:rPr>
          <w:rFonts w:ascii="Book Antiqua" w:eastAsia="Times New Roman" w:hAnsi="Book Antiqua" w:cs="Book Antiqua"/>
          <w:color w:val="000000"/>
        </w:rPr>
        <w:t xml:space="preserve">, </w:t>
      </w:r>
      <w:bookmarkStart w:id="46" w:name="OLE_LINK168"/>
      <w:r w:rsidRPr="00AF55AF">
        <w:rPr>
          <w:rFonts w:ascii="Book Antiqua" w:eastAsia="Times New Roman" w:hAnsi="Book Antiqua" w:cs="Book Antiqua"/>
          <w:color w:val="000000"/>
        </w:rPr>
        <w:t>3125 Eden Avenue Room # 3216</w:t>
      </w:r>
      <w:bookmarkEnd w:id="46"/>
      <w:r w:rsidRPr="00AF55AF">
        <w:rPr>
          <w:rFonts w:ascii="Book Antiqua" w:eastAsia="Times New Roman" w:hAnsi="Book Antiqua" w:cs="Book Antiqua"/>
          <w:color w:val="000000"/>
        </w:rPr>
        <w:t xml:space="preserve">, </w:t>
      </w:r>
      <w:bookmarkStart w:id="47" w:name="OLE_LINK169"/>
      <w:bookmarkStart w:id="48" w:name="OLE_LINK170"/>
      <w:r w:rsidRPr="00AF55AF">
        <w:rPr>
          <w:rFonts w:ascii="Book Antiqua" w:eastAsia="Times New Roman" w:hAnsi="Book Antiqua" w:cs="Book Antiqua"/>
          <w:color w:val="000000"/>
        </w:rPr>
        <w:t>Cincinnati</w:t>
      </w:r>
      <w:bookmarkEnd w:id="47"/>
      <w:bookmarkEnd w:id="48"/>
      <w:r w:rsidRPr="00AF55AF">
        <w:rPr>
          <w:rFonts w:ascii="Book Antiqua" w:eastAsia="Times New Roman" w:hAnsi="Book Antiqua" w:cs="Book Antiqua"/>
          <w:color w:val="000000"/>
        </w:rPr>
        <w:t xml:space="preserve">, OH 45267, United States. </w:t>
      </w:r>
      <w:bookmarkStart w:id="49" w:name="OLE_LINK162"/>
      <w:bookmarkStart w:id="50" w:name="OLE_LINK163"/>
      <w:r w:rsidRPr="00AF55AF">
        <w:rPr>
          <w:rFonts w:ascii="Book Antiqua" w:eastAsia="Times New Roman" w:hAnsi="Book Antiqua" w:cs="Book Antiqua"/>
          <w:color w:val="000000"/>
        </w:rPr>
        <w:t>ducg@ucmail.uc.edu</w:t>
      </w:r>
      <w:bookmarkEnd w:id="49"/>
      <w:bookmarkEnd w:id="50"/>
    </w:p>
    <w:p w14:paraId="350338EA" w14:textId="77777777" w:rsidR="006A3AD7" w:rsidRPr="00AF55AF" w:rsidRDefault="006A3AD7" w:rsidP="001D0FB7">
      <w:pPr>
        <w:spacing w:line="360" w:lineRule="auto"/>
        <w:jc w:val="both"/>
        <w:rPr>
          <w:rFonts w:ascii="Book Antiqua" w:hAnsi="Book Antiqua"/>
        </w:rPr>
      </w:pPr>
    </w:p>
    <w:p w14:paraId="57AB3236"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 xml:space="preserve">Received: </w:t>
      </w:r>
      <w:r w:rsidRPr="00AF55AF">
        <w:rPr>
          <w:rFonts w:ascii="Book Antiqua" w:eastAsia="Times New Roman" w:hAnsi="Book Antiqua" w:cs="Book Antiqua"/>
          <w:color w:val="000000"/>
        </w:rPr>
        <w:t>December 12, 2020</w:t>
      </w:r>
    </w:p>
    <w:p w14:paraId="5DB22D36"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 xml:space="preserve">Revised: </w:t>
      </w:r>
      <w:r w:rsidR="001D1988" w:rsidRPr="00AF55AF">
        <w:rPr>
          <w:rFonts w:ascii="Book Antiqua" w:hAnsi="Book Antiqua"/>
          <w:color w:val="000000"/>
        </w:rPr>
        <w:t>January 15, 2021</w:t>
      </w:r>
    </w:p>
    <w:p w14:paraId="177D6A87"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 xml:space="preserve">Accepted: </w:t>
      </w:r>
      <w:r w:rsidR="003E1694" w:rsidRPr="003E1694">
        <w:rPr>
          <w:rFonts w:ascii="Book Antiqua" w:eastAsia="Times New Roman" w:hAnsi="Book Antiqua" w:cs="Book Antiqua"/>
          <w:color w:val="000000"/>
        </w:rPr>
        <w:t>March 8, 2021</w:t>
      </w:r>
    </w:p>
    <w:p w14:paraId="416C84D3"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 xml:space="preserve">Published online: </w:t>
      </w:r>
      <w:r w:rsidR="00C84D0B" w:rsidRPr="00C569E0">
        <w:rPr>
          <w:rFonts w:ascii="Book Antiqua" w:eastAsia="Book Antiqua" w:hAnsi="Book Antiqua" w:cs="Book Antiqua"/>
          <w:bCs/>
          <w:color w:val="000000"/>
        </w:rPr>
        <w:t>March 27</w:t>
      </w:r>
      <w:r w:rsidR="00C84D0B" w:rsidRPr="00C569E0">
        <w:rPr>
          <w:rFonts w:ascii="Book Antiqua" w:hAnsi="Book Antiqua" w:cs="Book Antiqua" w:hint="eastAsia"/>
          <w:bCs/>
          <w:color w:val="000000"/>
          <w:lang w:eastAsia="zh-CN"/>
        </w:rPr>
        <w:t>, 2021</w:t>
      </w:r>
    </w:p>
    <w:p w14:paraId="7B306CF0" w14:textId="77777777" w:rsidR="006A3AD7" w:rsidRPr="00AF55AF" w:rsidRDefault="006A3AD7" w:rsidP="001D0FB7">
      <w:pPr>
        <w:spacing w:line="360" w:lineRule="auto"/>
        <w:jc w:val="both"/>
        <w:rPr>
          <w:rFonts w:ascii="Book Antiqua" w:hAnsi="Book Antiqua"/>
        </w:rPr>
        <w:sectPr w:rsidR="006A3AD7" w:rsidRPr="00AF55AF">
          <w:footerReference w:type="default" r:id="rId7"/>
          <w:pgSz w:w="12240" w:h="15840"/>
          <w:pgMar w:top="1440" w:right="1440" w:bottom="1440" w:left="1440" w:header="720" w:footer="720" w:gutter="0"/>
          <w:cols w:space="720"/>
          <w:docGrid w:linePitch="360"/>
        </w:sectPr>
      </w:pPr>
    </w:p>
    <w:p w14:paraId="0BD02EAC"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color w:val="000000"/>
        </w:rPr>
        <w:lastRenderedPageBreak/>
        <w:t>Abstract</w:t>
      </w:r>
    </w:p>
    <w:p w14:paraId="4C9B3D26"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BACKGROUND</w:t>
      </w:r>
    </w:p>
    <w:p w14:paraId="7A85AB46" w14:textId="27DF9F26" w:rsidR="006A3AD7" w:rsidRPr="00AF55AF" w:rsidRDefault="000E5FE6" w:rsidP="001D0FB7">
      <w:pPr>
        <w:spacing w:line="360" w:lineRule="auto"/>
        <w:jc w:val="both"/>
        <w:rPr>
          <w:rFonts w:ascii="Book Antiqua" w:hAnsi="Book Antiqua"/>
        </w:rPr>
      </w:pPr>
      <w:bookmarkStart w:id="51" w:name="OLE_LINK181"/>
      <w:bookmarkStart w:id="52" w:name="OLE_LINK182"/>
      <w:r>
        <w:rPr>
          <w:rFonts w:ascii="Book Antiqua" w:eastAsia="Times New Roman" w:hAnsi="Book Antiqua" w:cs="Book Antiqua"/>
          <w:color w:val="000000"/>
        </w:rPr>
        <w:t>BIR</w:t>
      </w:r>
      <w:r w:rsidR="006A3AD7" w:rsidRPr="00AF55AF">
        <w:rPr>
          <w:rFonts w:ascii="Book Antiqua" w:eastAsia="Times New Roman" w:hAnsi="Book Antiqua" w:cs="Book Antiqua"/>
          <w:color w:val="000000"/>
        </w:rPr>
        <w:t xml:space="preserve"> repeat-containing ubiquitin conjugating enzyme (BRUCE) is a liver tumor suppressor</w:t>
      </w:r>
      <w:r w:rsidR="00954949" w:rsidRPr="00AF55AF">
        <w:rPr>
          <w:rFonts w:ascii="Book Antiqua" w:eastAsia="Times New Roman" w:hAnsi="Book Antiqua" w:cs="Book Antiqua"/>
          <w:color w:val="000000"/>
        </w:rPr>
        <w:t>,</w:t>
      </w:r>
      <w:r w:rsidR="006A3AD7" w:rsidRPr="00AF55AF">
        <w:rPr>
          <w:rFonts w:ascii="Book Antiqua" w:eastAsia="Times New Roman" w:hAnsi="Book Antiqua" w:cs="Book Antiqua"/>
          <w:color w:val="000000"/>
        </w:rPr>
        <w:t xml:space="preserve"> </w:t>
      </w:r>
      <w:r w:rsidR="00954949" w:rsidRPr="00AF55AF">
        <w:rPr>
          <w:rFonts w:ascii="Book Antiqua" w:eastAsia="Times New Roman" w:hAnsi="Book Antiqua" w:cs="Book Antiqua"/>
          <w:color w:val="000000"/>
        </w:rPr>
        <w:t xml:space="preserve">which is </w:t>
      </w:r>
      <w:r w:rsidR="006A3AD7" w:rsidRPr="00AF55AF">
        <w:rPr>
          <w:rFonts w:ascii="Book Antiqua" w:eastAsia="Times New Roman" w:hAnsi="Book Antiqua" w:cs="Book Antiqua"/>
          <w:color w:val="000000"/>
        </w:rPr>
        <w:t xml:space="preserve">downregulated in a large </w:t>
      </w:r>
      <w:r w:rsidR="00954949" w:rsidRPr="00AF55AF">
        <w:rPr>
          <w:rFonts w:ascii="Book Antiqua" w:eastAsia="Times New Roman" w:hAnsi="Book Antiqua" w:cs="Book Antiqua"/>
          <w:color w:val="000000"/>
        </w:rPr>
        <w:t xml:space="preserve">number </w:t>
      </w:r>
      <w:r w:rsidR="006A3AD7" w:rsidRPr="00AF55AF">
        <w:rPr>
          <w:rFonts w:ascii="Book Antiqua" w:eastAsia="Times New Roman" w:hAnsi="Book Antiqua" w:cs="Book Antiqua"/>
          <w:color w:val="000000"/>
        </w:rPr>
        <w:t xml:space="preserve">of patients with liver diseases. BRUCE facilitates DNA damage repair to protect the mouse liver against </w:t>
      </w:r>
      <w:r w:rsidR="00954949" w:rsidRPr="00AF55AF">
        <w:rPr>
          <w:rFonts w:ascii="Book Antiqua" w:eastAsia="Times New Roman" w:hAnsi="Book Antiqua" w:cs="Book Antiqua"/>
          <w:color w:val="000000"/>
        </w:rPr>
        <w:t xml:space="preserve">the hepatocarcinogen </w:t>
      </w:r>
      <w:r w:rsidR="007F4767" w:rsidRPr="00AF55AF">
        <w:rPr>
          <w:rFonts w:ascii="Book Antiqua" w:eastAsia="Times New Roman" w:hAnsi="Book Antiqua" w:cs="Book Antiqua"/>
          <w:color w:val="000000"/>
        </w:rPr>
        <w:t>d</w:t>
      </w:r>
      <w:r w:rsidR="00954949" w:rsidRPr="00AF55AF">
        <w:rPr>
          <w:rFonts w:ascii="Book Antiqua" w:eastAsia="Times New Roman" w:hAnsi="Book Antiqua" w:cs="Book Antiqua"/>
          <w:color w:val="000000"/>
        </w:rPr>
        <w:t>iethylnitrosamine (DEN)-</w:t>
      </w:r>
      <w:r w:rsidR="00362E1A" w:rsidRPr="00AF55AF">
        <w:rPr>
          <w:rFonts w:ascii="Book Antiqua" w:eastAsia="Times New Roman" w:hAnsi="Book Antiqua" w:cs="Book Antiqua"/>
          <w:color w:val="000000"/>
        </w:rPr>
        <w:t xml:space="preserve">dependent </w:t>
      </w:r>
      <w:r w:rsidR="006A3AD7" w:rsidRPr="00AF55AF">
        <w:rPr>
          <w:rFonts w:ascii="Book Antiqua" w:eastAsia="Times New Roman" w:hAnsi="Book Antiqua" w:cs="Book Antiqua"/>
          <w:color w:val="000000"/>
        </w:rPr>
        <w:t xml:space="preserve">acute liver injury and carcinogenesis. While there </w:t>
      </w:r>
      <w:r w:rsidR="00362E1A" w:rsidRPr="00AF55AF">
        <w:rPr>
          <w:rFonts w:ascii="Book Antiqua" w:eastAsia="Times New Roman" w:hAnsi="Book Antiqua" w:cs="Book Antiqua"/>
          <w:color w:val="000000"/>
        </w:rPr>
        <w:t>exists</w:t>
      </w:r>
      <w:r w:rsidR="006A3AD7" w:rsidRPr="00AF55AF">
        <w:rPr>
          <w:rFonts w:ascii="Book Antiqua" w:eastAsia="Times New Roman" w:hAnsi="Book Antiqua" w:cs="Book Antiqua"/>
          <w:color w:val="000000"/>
        </w:rPr>
        <w:t xml:space="preserve"> an established pathologic connection between fibrosis and </w:t>
      </w:r>
      <w:r w:rsidR="007F4767" w:rsidRPr="00AF55AF">
        <w:rPr>
          <w:rFonts w:ascii="Book Antiqua" w:eastAsia="Times New Roman" w:hAnsi="Book Antiqua" w:cs="Book Antiqua"/>
          <w:color w:val="000000"/>
        </w:rPr>
        <w:t>hepatocellular carcinoma (</w:t>
      </w:r>
      <w:r w:rsidR="006A3AD7" w:rsidRPr="00AF55AF">
        <w:rPr>
          <w:rFonts w:ascii="Book Antiqua" w:eastAsia="Times New Roman" w:hAnsi="Book Antiqua" w:cs="Book Antiqua"/>
          <w:color w:val="000000"/>
        </w:rPr>
        <w:t>HCC</w:t>
      </w:r>
      <w:r w:rsidR="007F4767" w:rsidRPr="00AF55AF">
        <w:rPr>
          <w:rFonts w:ascii="Book Antiqua" w:eastAsia="Times New Roman" w:hAnsi="Book Antiqua" w:cs="Book Antiqua"/>
          <w:color w:val="000000"/>
        </w:rPr>
        <w:t>)</w:t>
      </w:r>
      <w:r w:rsidR="00362E1A" w:rsidRPr="00AF55AF">
        <w:rPr>
          <w:rFonts w:ascii="Book Antiqua" w:eastAsia="Times New Roman" w:hAnsi="Book Antiqua" w:cs="Book Antiqua"/>
          <w:color w:val="000000"/>
        </w:rPr>
        <w:t>,</w:t>
      </w:r>
      <w:r w:rsidR="006A3AD7" w:rsidRPr="00AF55AF">
        <w:rPr>
          <w:rFonts w:ascii="Book Antiqua" w:eastAsia="Times New Roman" w:hAnsi="Book Antiqua" w:cs="Book Antiqua"/>
          <w:color w:val="000000"/>
        </w:rPr>
        <w:t xml:space="preserve"> DEN exposure alone does not induce robust hepatic fibrosis. Further studies are </w:t>
      </w:r>
      <w:r w:rsidR="00067C02" w:rsidRPr="00AF55AF">
        <w:rPr>
          <w:rFonts w:ascii="Book Antiqua" w:eastAsia="Times New Roman" w:hAnsi="Book Antiqua" w:cs="Book Antiqua"/>
          <w:color w:val="000000"/>
        </w:rPr>
        <w:t>warrant</w:t>
      </w:r>
      <w:r w:rsidR="00362E1A" w:rsidRPr="00AF55AF">
        <w:rPr>
          <w:rFonts w:ascii="Book Antiqua" w:eastAsia="Times New Roman" w:hAnsi="Book Antiqua" w:cs="Book Antiqua"/>
          <w:color w:val="000000"/>
        </w:rPr>
        <w:t xml:space="preserve">ed </w:t>
      </w:r>
      <w:r w:rsidR="006A3AD7" w:rsidRPr="00AF55AF">
        <w:rPr>
          <w:rFonts w:ascii="Book Antiqua" w:eastAsia="Times New Roman" w:hAnsi="Book Antiqua" w:cs="Book Antiqua"/>
          <w:color w:val="000000"/>
        </w:rPr>
        <w:t xml:space="preserve">to identify new suppressive mechanisms contributing to DEN-induced fibrosis and HCC. </w:t>
      </w:r>
    </w:p>
    <w:bookmarkEnd w:id="51"/>
    <w:bookmarkEnd w:id="52"/>
    <w:p w14:paraId="75089FC7" w14:textId="77777777" w:rsidR="006A3AD7" w:rsidRPr="00AF55AF" w:rsidRDefault="006A3AD7" w:rsidP="001D0FB7">
      <w:pPr>
        <w:spacing w:line="360" w:lineRule="auto"/>
        <w:jc w:val="both"/>
        <w:rPr>
          <w:rFonts w:ascii="Book Antiqua" w:hAnsi="Book Antiqua"/>
        </w:rPr>
      </w:pPr>
    </w:p>
    <w:p w14:paraId="66E67F2A"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AIM</w:t>
      </w:r>
    </w:p>
    <w:p w14:paraId="33A9616C"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To investigate the suppressive mechanisms of BRUCE in hepatic fibrosis and HCC development.</w:t>
      </w:r>
    </w:p>
    <w:p w14:paraId="040B4D0C" w14:textId="77777777" w:rsidR="006A3AD7" w:rsidRPr="00AF55AF" w:rsidRDefault="006A3AD7" w:rsidP="001D0FB7">
      <w:pPr>
        <w:spacing w:line="360" w:lineRule="auto"/>
        <w:jc w:val="both"/>
        <w:rPr>
          <w:rFonts w:ascii="Book Antiqua" w:hAnsi="Book Antiqua"/>
        </w:rPr>
      </w:pPr>
    </w:p>
    <w:p w14:paraId="40976C8C"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METHODS</w:t>
      </w:r>
    </w:p>
    <w:p w14:paraId="0C2C10A1" w14:textId="77777777" w:rsidR="006A3AD7" w:rsidRPr="00AF55AF" w:rsidRDefault="006A3AD7" w:rsidP="001D0FB7">
      <w:pPr>
        <w:spacing w:line="360" w:lineRule="auto"/>
        <w:jc w:val="both"/>
        <w:rPr>
          <w:rFonts w:ascii="Book Antiqua" w:hAnsi="Book Antiqua"/>
        </w:rPr>
      </w:pPr>
      <w:bookmarkStart w:id="53" w:name="OLE_LINK183"/>
      <w:bookmarkStart w:id="54" w:name="OLE_LINK184"/>
      <w:r w:rsidRPr="00AF55AF">
        <w:rPr>
          <w:rFonts w:ascii="Book Antiqua" w:eastAsia="Times New Roman" w:hAnsi="Book Antiqua" w:cs="Book Antiqua"/>
          <w:color w:val="000000"/>
        </w:rPr>
        <w:t xml:space="preserve">Male C57/BL6/J control mice </w:t>
      </w:r>
      <w:r w:rsid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loxp/Loxp; </w:t>
      </w:r>
      <w:r w:rsidR="00AF55AF" w:rsidRPr="00AF55AF">
        <w:rPr>
          <w:rFonts w:ascii="Book Antiqua" w:eastAsia="Times New Roman" w:hAnsi="Book Antiqua" w:cs="Book Antiqua"/>
          <w:color w:val="000000"/>
        </w:rPr>
        <w:t>albumin-cre (Alb-cre)</w:t>
      </w:r>
      <w:r w:rsidRPr="00771073">
        <w:rPr>
          <w:rFonts w:ascii="Book Antiqua" w:eastAsia="Times New Roman" w:hAnsi="Book Antiqua" w:cs="Book Antiqua"/>
          <w:color w:val="000000"/>
          <w:vertAlign w:val="superscript"/>
        </w:rPr>
        <w:t>-</w:t>
      </w:r>
      <w:r w:rsid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and BRUCE Alb-Cre KO mice (loxp/Loxp; Alb-Cre</w:t>
      </w:r>
      <w:r w:rsidRPr="00771073">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were injected with a single dose of DEN at postnatal day 15 and sacrificed at different time points to examine liver disease progression. </w:t>
      </w:r>
    </w:p>
    <w:bookmarkEnd w:id="53"/>
    <w:bookmarkEnd w:id="54"/>
    <w:p w14:paraId="118694D5" w14:textId="77777777" w:rsidR="006A3AD7" w:rsidRPr="00AF55AF" w:rsidRDefault="006A3AD7" w:rsidP="001D0FB7">
      <w:pPr>
        <w:spacing w:line="360" w:lineRule="auto"/>
        <w:jc w:val="both"/>
        <w:rPr>
          <w:rFonts w:ascii="Book Antiqua" w:hAnsi="Book Antiqua"/>
        </w:rPr>
      </w:pPr>
    </w:p>
    <w:p w14:paraId="73086686"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RESULTS</w:t>
      </w:r>
    </w:p>
    <w:p w14:paraId="245216E5" w14:textId="77777777" w:rsidR="006A3AD7" w:rsidRPr="00AF55AF" w:rsidRDefault="006A3AD7" w:rsidP="001D0FB7">
      <w:pPr>
        <w:spacing w:line="360" w:lineRule="auto"/>
        <w:jc w:val="both"/>
        <w:rPr>
          <w:rFonts w:ascii="Book Antiqua" w:eastAsia="Times New Roman" w:hAnsi="Book Antiqua" w:cs="Book Antiqua"/>
          <w:color w:val="000000"/>
        </w:rPr>
      </w:pPr>
      <w:r w:rsidRPr="00AF55AF">
        <w:rPr>
          <w:rFonts w:ascii="Book Antiqua" w:eastAsia="Times New Roman" w:hAnsi="Book Antiqua" w:cs="Book Antiqua"/>
          <w:color w:val="000000"/>
        </w:rPr>
        <w:t>By using a liver-specific BRUCE knockout (LKO) mouse model, we found that BRUCE deficiency, in conjunction with DEN</w:t>
      </w:r>
      <w:r w:rsidR="00746BEB" w:rsidRPr="00AF55AF">
        <w:rPr>
          <w:rFonts w:ascii="Book Antiqua" w:eastAsia="Times New Roman" w:hAnsi="Book Antiqua" w:cs="Book Antiqua"/>
          <w:color w:val="000000"/>
        </w:rPr>
        <w:t xml:space="preserve"> exposure</w:t>
      </w:r>
      <w:r w:rsidRPr="00AF55AF">
        <w:rPr>
          <w:rFonts w:ascii="Book Antiqua" w:eastAsia="Times New Roman" w:hAnsi="Book Antiqua" w:cs="Book Antiqua"/>
          <w:color w:val="000000"/>
        </w:rPr>
        <w:t xml:space="preserve">, induced hepatic fibrosis in both premalignant </w:t>
      </w:r>
      <w:r w:rsidR="00746BEB" w:rsidRPr="00AF55AF">
        <w:rPr>
          <w:rFonts w:ascii="Book Antiqua" w:eastAsia="Times New Roman" w:hAnsi="Book Antiqua" w:cs="Book Antiqua"/>
          <w:color w:val="000000"/>
        </w:rPr>
        <w:t xml:space="preserve">as well as </w:t>
      </w:r>
      <w:r w:rsidRPr="00AF55AF">
        <w:rPr>
          <w:rFonts w:ascii="Book Antiqua" w:eastAsia="Times New Roman" w:hAnsi="Book Antiqua" w:cs="Book Antiqua"/>
          <w:color w:val="000000"/>
        </w:rPr>
        <w:t xml:space="preserve">malignant stages, </w:t>
      </w:r>
      <w:r w:rsidR="00746BEB" w:rsidRPr="00AF55AF">
        <w:rPr>
          <w:rFonts w:ascii="Book Antiqua" w:eastAsia="Times New Roman" w:hAnsi="Book Antiqua" w:cs="Book Antiqua"/>
          <w:color w:val="000000"/>
        </w:rPr>
        <w:t xml:space="preserve">thus </w:t>
      </w:r>
      <w:r w:rsidRPr="00AF55AF">
        <w:rPr>
          <w:rFonts w:ascii="Book Antiqua" w:eastAsia="Times New Roman" w:hAnsi="Book Antiqua" w:cs="Book Antiqua"/>
          <w:color w:val="000000"/>
        </w:rPr>
        <w:t>recapitulating the chronic fibrosis background</w:t>
      </w:r>
      <w:r w:rsidR="00746BEB" w:rsidRPr="00AF55AF">
        <w:rPr>
          <w:rFonts w:ascii="Book Antiqua" w:eastAsia="Times New Roman" w:hAnsi="Book Antiqua" w:cs="Book Antiqua"/>
          <w:color w:val="000000"/>
        </w:rPr>
        <w:t xml:space="preserve"> often observed</w:t>
      </w:r>
      <w:r w:rsidRPr="00AF55AF">
        <w:rPr>
          <w:rFonts w:ascii="Book Antiqua" w:eastAsia="Times New Roman" w:hAnsi="Book Antiqua" w:cs="Book Antiqua"/>
          <w:color w:val="000000"/>
        </w:rPr>
        <w:t xml:space="preserve"> in HCC patients. Activated in fibrosis and HCC,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activity depends on its stabilization and subsequent </w:t>
      </w:r>
      <w:r w:rsidR="00AC3562" w:rsidRPr="00AF55AF">
        <w:rPr>
          <w:rFonts w:ascii="Book Antiqua" w:eastAsia="Times New Roman" w:hAnsi="Book Antiqua" w:cs="Book Antiqua"/>
          <w:color w:val="000000"/>
        </w:rPr>
        <w:t xml:space="preserve">translocation to the nucleus. </w:t>
      </w:r>
      <w:r w:rsidR="00D67969" w:rsidRPr="00AF55AF">
        <w:rPr>
          <w:rFonts w:ascii="Book Antiqua" w:eastAsia="Times New Roman" w:hAnsi="Book Antiqua" w:cs="Book Antiqua"/>
          <w:color w:val="000000"/>
        </w:rPr>
        <w:t xml:space="preserve">Interestingly, we observed that livers from BRUCE KO mice </w:t>
      </w:r>
      <w:r w:rsidRPr="00AF55AF">
        <w:rPr>
          <w:rFonts w:ascii="Book Antiqua" w:eastAsia="Times New Roman" w:hAnsi="Book Antiqua" w:cs="Book Antiqua"/>
          <w:color w:val="000000"/>
        </w:rPr>
        <w:t xml:space="preserve">demonstrated an increased nuclear accumulation and </w:t>
      </w:r>
      <w:r w:rsidR="00D67969" w:rsidRPr="00AF55AF">
        <w:rPr>
          <w:rFonts w:ascii="Book Antiqua" w:eastAsia="Times New Roman" w:hAnsi="Book Antiqua" w:cs="Book Antiqua"/>
          <w:color w:val="000000"/>
        </w:rPr>
        <w:t xml:space="preserve">elevated </w:t>
      </w:r>
      <w:r w:rsidRPr="00AF55AF">
        <w:rPr>
          <w:rFonts w:ascii="Book Antiqua" w:eastAsia="Times New Roman" w:hAnsi="Book Antiqua" w:cs="Book Antiqua"/>
          <w:color w:val="000000"/>
        </w:rPr>
        <w:t xml:space="preserve">activity of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in </w:t>
      </w:r>
      <w:r w:rsidR="00D67969" w:rsidRPr="00AF55AF">
        <w:rPr>
          <w:rFonts w:ascii="Book Antiqua" w:eastAsia="Times New Roman" w:hAnsi="Book Antiqua" w:cs="Book Antiqua"/>
          <w:color w:val="000000"/>
        </w:rPr>
        <w:t xml:space="preserve">the </w:t>
      </w:r>
      <w:r w:rsidRPr="00AF55AF">
        <w:rPr>
          <w:rFonts w:ascii="Book Antiqua" w:eastAsia="Times New Roman" w:hAnsi="Book Antiqua" w:cs="Book Antiqua"/>
          <w:color w:val="000000"/>
        </w:rPr>
        <w:t>three stages</w:t>
      </w:r>
      <w:r w:rsidR="00D67969" w:rsidRPr="00AF55AF">
        <w:rPr>
          <w:rFonts w:ascii="Book Antiqua" w:eastAsia="Times New Roman" w:hAnsi="Book Antiqua" w:cs="Book Antiqua"/>
          <w:color w:val="000000"/>
        </w:rPr>
        <w:t xml:space="preserve"> of carcinogenesis</w:t>
      </w:r>
      <w:r w:rsidRPr="00AF55AF">
        <w:rPr>
          <w:rFonts w:ascii="Book Antiqua" w:eastAsia="Times New Roman" w:hAnsi="Book Antiqua" w:cs="Book Antiqua"/>
          <w:color w:val="000000"/>
        </w:rPr>
        <w:t xml:space="preserve">: </w:t>
      </w:r>
      <w:r w:rsidR="00AC5AAB" w:rsidRPr="00AF55AF">
        <w:rPr>
          <w:rFonts w:ascii="Book Antiqua" w:eastAsia="Times New Roman" w:hAnsi="Book Antiqua" w:cs="Book Antiqua"/>
          <w:color w:val="000000"/>
        </w:rPr>
        <w:t>P</w:t>
      </w:r>
      <w:r w:rsidRPr="00AF55AF">
        <w:rPr>
          <w:rFonts w:ascii="Book Antiqua" w:eastAsia="Times New Roman" w:hAnsi="Book Antiqua" w:cs="Book Antiqua"/>
          <w:color w:val="000000"/>
        </w:rPr>
        <w:t xml:space="preserve">re-malignancy, tumor initiation, and HCC. This suggests that BRUCE </w:t>
      </w:r>
      <w:r w:rsidRPr="00AF55AF">
        <w:rPr>
          <w:rFonts w:ascii="Book Antiqua" w:eastAsia="Times New Roman" w:hAnsi="Book Antiqua" w:cs="Book Antiqua"/>
          <w:color w:val="000000"/>
        </w:rPr>
        <w:lastRenderedPageBreak/>
        <w:t xml:space="preserve">negatively regulates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activity during liver disease progression.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can be activated by phosphorylation by protein kinases, such as protein kinase A (PKA), which phosphorylates it at Ser-675 (pSer-675-</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Mechanistically, BRUCE and PKA were colocalized in the cytoplasm of hepatocytes where PKA activity is </w:t>
      </w:r>
      <w:r w:rsidR="00D67969" w:rsidRPr="00AF55AF">
        <w:rPr>
          <w:rFonts w:ascii="Book Antiqua" w:eastAsia="Times New Roman" w:hAnsi="Book Antiqua" w:cs="Book Antiqua"/>
          <w:color w:val="000000"/>
        </w:rPr>
        <w:t xml:space="preserve">maintained </w:t>
      </w:r>
      <w:r w:rsidRPr="00AF55AF">
        <w:rPr>
          <w:rFonts w:ascii="Book Antiqua" w:eastAsia="Times New Roman" w:hAnsi="Book Antiqua" w:cs="Book Antiqua"/>
          <w:color w:val="000000"/>
        </w:rPr>
        <w:t>at the basal level. However, in BRUCE deficient mouse livers or a human liver cancer cell line, both PKA activity and pSer-675-</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levels were </w:t>
      </w:r>
      <w:r w:rsidR="00D67969" w:rsidRPr="00AF55AF">
        <w:rPr>
          <w:rFonts w:ascii="Book Antiqua" w:eastAsia="Times New Roman" w:hAnsi="Book Antiqua" w:cs="Book Antiqua"/>
          <w:color w:val="000000"/>
        </w:rPr>
        <w:t xml:space="preserve">observed to be </w:t>
      </w:r>
      <w:r w:rsidRPr="00AF55AF">
        <w:rPr>
          <w:rFonts w:ascii="Book Antiqua" w:eastAsia="Times New Roman" w:hAnsi="Book Antiqua" w:cs="Book Antiqua"/>
          <w:color w:val="000000"/>
        </w:rPr>
        <w:t>elevated.</w:t>
      </w:r>
    </w:p>
    <w:p w14:paraId="7C451E8A" w14:textId="77777777" w:rsidR="006A3AD7" w:rsidRPr="00AF55AF" w:rsidRDefault="006A3AD7" w:rsidP="001D0FB7">
      <w:pPr>
        <w:spacing w:line="360" w:lineRule="auto"/>
        <w:jc w:val="both"/>
        <w:rPr>
          <w:rFonts w:ascii="Book Antiqua" w:hAnsi="Book Antiqua"/>
        </w:rPr>
      </w:pPr>
    </w:p>
    <w:p w14:paraId="02B17BB0" w14:textId="77777777" w:rsidR="006A3AD7" w:rsidRPr="00AF55AF" w:rsidRDefault="006A3AD7" w:rsidP="001D0FB7">
      <w:pPr>
        <w:spacing w:line="360" w:lineRule="auto"/>
        <w:jc w:val="both"/>
        <w:rPr>
          <w:rFonts w:ascii="Book Antiqua" w:hAnsi="Book Antiqua"/>
        </w:rPr>
      </w:pPr>
      <w:bookmarkStart w:id="55" w:name="_Hlk66882445"/>
      <w:r w:rsidRPr="00AF55AF">
        <w:rPr>
          <w:rFonts w:ascii="Book Antiqua" w:eastAsia="Times New Roman" w:hAnsi="Book Antiqua" w:cs="Book Antiqua"/>
          <w:color w:val="000000"/>
        </w:rPr>
        <w:t>CONCLUSION</w:t>
      </w:r>
    </w:p>
    <w:p w14:paraId="6DE2C39C" w14:textId="73A7C259" w:rsidR="006A3AD7" w:rsidRPr="00AF55AF" w:rsidRDefault="00D70B34" w:rsidP="001D0FB7">
      <w:pPr>
        <w:spacing w:line="360" w:lineRule="auto"/>
        <w:jc w:val="both"/>
        <w:rPr>
          <w:rFonts w:ascii="Book Antiqua" w:hAnsi="Book Antiqua"/>
        </w:rPr>
      </w:pPr>
      <w:bookmarkStart w:id="56" w:name="OLE_LINK185"/>
      <w:bookmarkStart w:id="57" w:name="OLE_LINK186"/>
      <w:r w:rsidRPr="00AF55AF">
        <w:rPr>
          <w:rFonts w:ascii="Book Antiqua" w:eastAsia="Times New Roman" w:hAnsi="Book Antiqua" w:cs="Book Antiqua"/>
          <w:color w:val="000000"/>
        </w:rPr>
        <w:t xml:space="preserve">Our </w:t>
      </w:r>
      <w:r w:rsidR="006A3AD7" w:rsidRPr="00AF55AF">
        <w:rPr>
          <w:rFonts w:ascii="Book Antiqua" w:eastAsia="Times New Roman" w:hAnsi="Book Antiqua" w:cs="Book Antiqua"/>
          <w:color w:val="000000"/>
        </w:rPr>
        <w:t>data support a “BRUCE-PKA-</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signaling axis in </w:t>
      </w:r>
      <w:r w:rsidR="003F7640">
        <w:rPr>
          <w:rFonts w:ascii="Book Antiqua" w:eastAsia="Times New Roman" w:hAnsi="Book Antiqua" w:cs="Book Antiqua"/>
          <w:color w:val="000000"/>
        </w:rPr>
        <w:t xml:space="preserve">the </w:t>
      </w:r>
      <w:r w:rsidR="006A3AD7" w:rsidRPr="00AF55AF">
        <w:rPr>
          <w:rFonts w:ascii="Book Antiqua" w:eastAsia="Times New Roman" w:hAnsi="Book Antiqua" w:cs="Book Antiqua"/>
          <w:color w:val="000000"/>
        </w:rPr>
        <w:t>mouse liver</w:t>
      </w:r>
      <w:r w:rsidR="00F819D2" w:rsidRPr="00AF55AF">
        <w:rPr>
          <w:rFonts w:ascii="Book Antiqua" w:eastAsia="Times New Roman" w:hAnsi="Book Antiqua" w:cs="Book Antiqua"/>
          <w:color w:val="000000"/>
        </w:rPr>
        <w:t xml:space="preserve">.  </w:t>
      </w:r>
      <w:r w:rsidR="006B2073" w:rsidRPr="00685185">
        <w:rPr>
          <w:rFonts w:ascii="Book Antiqua" w:eastAsia="Times New Roman" w:hAnsi="Book Antiqua" w:cs="Book Antiqua"/>
          <w:color w:val="000000"/>
        </w:rPr>
        <w:t xml:space="preserve">The </w:t>
      </w:r>
      <w:r w:rsidR="006A3AD7" w:rsidRPr="00D84458">
        <w:rPr>
          <w:rFonts w:ascii="Book Antiqua" w:eastAsia="Times New Roman" w:hAnsi="Book Antiqua" w:cs="Book Antiqua"/>
          <w:color w:val="000000"/>
        </w:rPr>
        <w:t xml:space="preserve">BRUCE interaction with PKA in hepatocytes suppresses PKA-dependent phosphorylation and activation of </w:t>
      </w:r>
      <w:r w:rsidR="001536A4" w:rsidRPr="00D84458">
        <w:rPr>
          <w:rFonts w:ascii="Book Antiqua" w:eastAsia="Times New Roman" w:hAnsi="Book Antiqua" w:cs="Book Antiqua"/>
          <w:color w:val="000000"/>
        </w:rPr>
        <w:t>β-catenin</w:t>
      </w:r>
      <w:r w:rsidR="006A3AD7" w:rsidRPr="00D84458">
        <w:rPr>
          <w:rFonts w:ascii="Book Antiqua" w:eastAsia="Times New Roman" w:hAnsi="Book Antiqua" w:cs="Book Antiqua"/>
          <w:color w:val="000000"/>
        </w:rPr>
        <w:t>.</w:t>
      </w:r>
      <w:r w:rsidR="006A3AD7" w:rsidRPr="00AF55AF">
        <w:rPr>
          <w:rFonts w:ascii="Book Antiqua" w:eastAsia="Times New Roman" w:hAnsi="Book Antiqua" w:cs="Book Antiqua"/>
          <w:color w:val="000000"/>
        </w:rPr>
        <w:t xml:space="preserve"> This study implicates BRUCE as a novel negative regulator of both PKA and </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in chronic liver disease progression. Furthermore, BRUCE-liver specific KO mice serve as a promising model for understanding hepatic fibrosis and HCC in patients with aberrant activation of PKA and </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w:t>
      </w:r>
    </w:p>
    <w:bookmarkEnd w:id="55"/>
    <w:bookmarkEnd w:id="56"/>
    <w:bookmarkEnd w:id="57"/>
    <w:p w14:paraId="2F772C1D" w14:textId="77777777" w:rsidR="006A3AD7" w:rsidRPr="00AF55AF" w:rsidRDefault="006A3AD7" w:rsidP="001D0FB7">
      <w:pPr>
        <w:spacing w:line="360" w:lineRule="auto"/>
        <w:jc w:val="both"/>
        <w:rPr>
          <w:rFonts w:ascii="Book Antiqua" w:hAnsi="Book Antiqua"/>
        </w:rPr>
      </w:pPr>
    </w:p>
    <w:p w14:paraId="09E4296F" w14:textId="3EF871B9"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 xml:space="preserve">Key Words: </w:t>
      </w:r>
      <w:r w:rsidR="000E5FE6">
        <w:rPr>
          <w:rFonts w:ascii="Book Antiqua" w:eastAsia="Times New Roman" w:hAnsi="Book Antiqua" w:cs="Book Antiqua"/>
          <w:color w:val="000000"/>
        </w:rPr>
        <w:t>BIR</w:t>
      </w:r>
      <w:r w:rsidR="00AC5AAB" w:rsidRPr="00AF55AF">
        <w:rPr>
          <w:rFonts w:ascii="Book Antiqua" w:eastAsia="Times New Roman" w:hAnsi="Book Antiqua" w:cs="Book Antiqua"/>
          <w:color w:val="000000"/>
        </w:rPr>
        <w:t xml:space="preserve"> repeat-containing ubiquitin conjugating enzyme</w:t>
      </w:r>
      <w:r w:rsidRPr="00AF55AF">
        <w:rPr>
          <w:rFonts w:ascii="Book Antiqua" w:eastAsia="Times New Roman" w:hAnsi="Book Antiqua" w:cs="Book Antiqua"/>
          <w:color w:val="000000"/>
        </w:rPr>
        <w:t xml:space="preserve">; </w:t>
      </w:r>
      <w:proofErr w:type="spellStart"/>
      <w:r w:rsidR="00AC5AAB" w:rsidRPr="00AF55AF">
        <w:rPr>
          <w:rFonts w:ascii="Book Antiqua" w:eastAsia="Times New Roman" w:hAnsi="Book Antiqua" w:cs="Book Antiqua"/>
          <w:color w:val="000000"/>
        </w:rPr>
        <w:t>Diethylnitrosamine</w:t>
      </w:r>
      <w:proofErr w:type="spellEnd"/>
      <w:r w:rsidRPr="00AF55AF">
        <w:rPr>
          <w:rFonts w:ascii="Book Antiqua" w:eastAsia="Times New Roman" w:hAnsi="Book Antiqua" w:cs="Book Antiqua"/>
          <w:color w:val="000000"/>
        </w:rPr>
        <w:t xml:space="preserve">; </w:t>
      </w:r>
      <w:r w:rsidR="00AC5AAB" w:rsidRPr="00AF55AF">
        <w:rPr>
          <w:rFonts w:ascii="Book Antiqua" w:eastAsia="Times New Roman" w:hAnsi="Book Antiqua" w:cs="Book Antiqua"/>
          <w:color w:val="000000"/>
        </w:rPr>
        <w:t>M</w:t>
      </w:r>
      <w:r w:rsidRPr="00AF55AF">
        <w:rPr>
          <w:rFonts w:ascii="Book Antiqua" w:eastAsia="Times New Roman" w:hAnsi="Book Antiqua" w:cs="Book Antiqua"/>
          <w:color w:val="000000"/>
        </w:rPr>
        <w:t xml:space="preserve">ouse model; </w:t>
      </w:r>
      <w:r w:rsidR="00AC5AAB" w:rsidRPr="00AF55AF">
        <w:rPr>
          <w:rFonts w:ascii="Book Antiqua" w:eastAsia="Times New Roman" w:hAnsi="Book Antiqua" w:cs="Book Antiqua"/>
          <w:color w:val="000000"/>
        </w:rPr>
        <w:t>L</w:t>
      </w:r>
      <w:r w:rsidRPr="00AF55AF">
        <w:rPr>
          <w:rFonts w:ascii="Book Antiqua" w:eastAsia="Times New Roman" w:hAnsi="Book Antiqua" w:cs="Book Antiqua"/>
          <w:color w:val="000000"/>
        </w:rPr>
        <w:t xml:space="preserve">iver fibrosis; </w:t>
      </w:r>
      <w:r w:rsidR="00AC5AAB" w:rsidRPr="00AF55AF">
        <w:rPr>
          <w:rFonts w:ascii="Book Antiqua" w:eastAsia="Times New Roman" w:hAnsi="Book Antiqua" w:cs="Book Antiqua"/>
          <w:color w:val="000000"/>
        </w:rPr>
        <w:t>L</w:t>
      </w:r>
      <w:r w:rsidRPr="00AF55AF">
        <w:rPr>
          <w:rFonts w:ascii="Book Antiqua" w:eastAsia="Times New Roman" w:hAnsi="Book Antiqua" w:cs="Book Antiqua"/>
          <w:color w:val="000000"/>
        </w:rPr>
        <w:t xml:space="preserve">iver cancer; </w:t>
      </w:r>
      <w:r w:rsidR="00AC5AAB" w:rsidRPr="00AF55AF">
        <w:rPr>
          <w:rFonts w:ascii="Book Antiqua" w:eastAsia="Times New Roman" w:hAnsi="Book Antiqua" w:cs="Book Antiqua"/>
          <w:color w:val="000000"/>
        </w:rPr>
        <w:t>Hepatocellular carcinoma</w:t>
      </w:r>
    </w:p>
    <w:p w14:paraId="11163316" w14:textId="77777777" w:rsidR="006A3AD7" w:rsidRDefault="006A3AD7" w:rsidP="001D0FB7">
      <w:pPr>
        <w:spacing w:line="360" w:lineRule="auto"/>
        <w:jc w:val="both"/>
        <w:rPr>
          <w:rFonts w:ascii="Book Antiqua" w:hAnsi="Book Antiqua"/>
          <w:lang w:eastAsia="zh-CN"/>
        </w:rPr>
      </w:pPr>
    </w:p>
    <w:p w14:paraId="0A4B7AAC" w14:textId="77777777" w:rsidR="00B22B12" w:rsidRDefault="00B22B12" w:rsidP="00B22B12">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DC0FD03" w14:textId="77777777" w:rsidR="00B22B12" w:rsidRPr="00B22B12" w:rsidRDefault="00B22B12" w:rsidP="001D0FB7">
      <w:pPr>
        <w:spacing w:line="360" w:lineRule="auto"/>
        <w:jc w:val="both"/>
        <w:rPr>
          <w:rFonts w:ascii="Book Antiqua" w:hAnsi="Book Antiqua"/>
          <w:lang w:eastAsia="zh-CN"/>
        </w:rPr>
      </w:pPr>
    </w:p>
    <w:p w14:paraId="6BD7184B" w14:textId="5C27A1C1" w:rsidR="00B22B12" w:rsidRPr="00B22B12" w:rsidRDefault="00B22B12" w:rsidP="001D0FB7">
      <w:pPr>
        <w:spacing w:line="360" w:lineRule="auto"/>
        <w:jc w:val="both"/>
        <w:rPr>
          <w:rFonts w:ascii="Book Antiqua" w:eastAsiaTheme="minorEastAsia" w:hAnsi="Book Antiqua" w:cs="Book Antiqua"/>
          <w:color w:val="000000"/>
          <w:lang w:eastAsia="zh-CN"/>
        </w:rPr>
      </w:pPr>
      <w:r w:rsidRPr="00B22B12">
        <w:rPr>
          <w:rFonts w:ascii="Book Antiqua" w:eastAsiaTheme="minorEastAsia" w:hAnsi="Book Antiqua" w:cs="Book Antiqua" w:hint="eastAsia"/>
          <w:b/>
          <w:color w:val="000000"/>
          <w:lang w:eastAsia="zh-CN"/>
        </w:rPr>
        <w:t xml:space="preserve">Citation: </w:t>
      </w:r>
      <w:proofErr w:type="spellStart"/>
      <w:r w:rsidR="006A3AD7" w:rsidRPr="00AF55AF">
        <w:rPr>
          <w:rFonts w:ascii="Book Antiqua" w:eastAsia="Times New Roman" w:hAnsi="Book Antiqua" w:cs="Book Antiqua"/>
          <w:color w:val="000000"/>
        </w:rPr>
        <w:t>Vilfranc</w:t>
      </w:r>
      <w:proofErr w:type="spellEnd"/>
      <w:r w:rsidR="006A3AD7" w:rsidRPr="00AF55AF">
        <w:rPr>
          <w:rFonts w:ascii="Book Antiqua" w:eastAsia="Times New Roman" w:hAnsi="Book Antiqua" w:cs="Book Antiqua"/>
          <w:color w:val="000000"/>
        </w:rPr>
        <w:t xml:space="preserve"> CL, </w:t>
      </w:r>
      <w:proofErr w:type="spellStart"/>
      <w:r w:rsidR="006A3AD7" w:rsidRPr="00AF55AF">
        <w:rPr>
          <w:rFonts w:ascii="Book Antiqua" w:eastAsia="Times New Roman" w:hAnsi="Book Antiqua" w:cs="Book Antiqua"/>
          <w:color w:val="000000"/>
        </w:rPr>
        <w:t>Che</w:t>
      </w:r>
      <w:proofErr w:type="spellEnd"/>
      <w:r w:rsidR="006A3AD7" w:rsidRPr="00AF55AF">
        <w:rPr>
          <w:rFonts w:ascii="Book Antiqua" w:eastAsia="Times New Roman" w:hAnsi="Book Antiqua" w:cs="Book Antiqua"/>
          <w:color w:val="000000"/>
        </w:rPr>
        <w:t xml:space="preserve"> L</w:t>
      </w:r>
      <w:r w:rsidR="00AC5AAB" w:rsidRPr="00AF55AF">
        <w:rPr>
          <w:rFonts w:ascii="Book Antiqua" w:eastAsia="Times New Roman" w:hAnsi="Book Antiqua" w:cs="Book Antiqua"/>
          <w:color w:val="000000"/>
        </w:rPr>
        <w:t>X</w:t>
      </w:r>
      <w:r w:rsidR="006A3AD7" w:rsidRPr="00AF55AF">
        <w:rPr>
          <w:rFonts w:ascii="Book Antiqua" w:eastAsia="Times New Roman" w:hAnsi="Book Antiqua" w:cs="Book Antiqua"/>
          <w:color w:val="000000"/>
        </w:rPr>
        <w:t>, Patra KC, Niu L, Olowokure O, Wang J, Shah SA, Du C</w:t>
      </w:r>
      <w:r w:rsidR="00AC5AAB" w:rsidRPr="00AF55AF">
        <w:rPr>
          <w:rFonts w:ascii="Book Antiqua" w:eastAsia="Times New Roman" w:hAnsi="Book Antiqua" w:cs="Book Antiqua"/>
          <w:color w:val="000000"/>
        </w:rPr>
        <w:t>Y</w:t>
      </w:r>
      <w:r w:rsidR="006A3AD7" w:rsidRPr="00AF55AF">
        <w:rPr>
          <w:rFonts w:ascii="Book Antiqua" w:eastAsia="Times New Roman" w:hAnsi="Book Antiqua" w:cs="Book Antiqua"/>
          <w:color w:val="000000"/>
        </w:rPr>
        <w:t xml:space="preserve">. </w:t>
      </w:r>
      <w:proofErr w:type="gramStart"/>
      <w:r w:rsidR="008E4503" w:rsidRPr="008E4503">
        <w:rPr>
          <w:rFonts w:ascii="Book Antiqua" w:eastAsia="Times New Roman" w:hAnsi="Book Antiqua" w:cs="Book Antiqua" w:hint="eastAsia"/>
          <w:bCs/>
          <w:color w:val="000000"/>
        </w:rPr>
        <w:t>BIR</w:t>
      </w:r>
      <w:r w:rsidR="008E4503" w:rsidRPr="008E4503">
        <w:rPr>
          <w:rFonts w:ascii="Book Antiqua" w:eastAsia="Times New Roman" w:hAnsi="Book Antiqua" w:cs="Book Antiqua"/>
          <w:bCs/>
          <w:color w:val="000000"/>
        </w:rPr>
        <w:t xml:space="preserve"> repeat-containing ubiquitin conjugating enzyme</w:t>
      </w:r>
      <w:r w:rsidR="008E4503" w:rsidRPr="008E4503">
        <w:rPr>
          <w:rFonts w:ascii="Book Antiqua" w:eastAsia="Times New Roman" w:hAnsi="Book Antiqua" w:cs="Book Antiqua"/>
          <w:color w:val="000000"/>
        </w:rPr>
        <w:t xml:space="preserve"> </w:t>
      </w:r>
      <w:r w:rsidR="008E4503" w:rsidRPr="008E4503">
        <w:rPr>
          <w:rFonts w:ascii="Book Antiqua" w:eastAsia="Times New Roman" w:hAnsi="Book Antiqua" w:cs="Book Antiqua" w:hint="eastAsia"/>
          <w:color w:val="000000"/>
        </w:rPr>
        <w:t>(</w:t>
      </w:r>
      <w:r w:rsidR="008E4503" w:rsidRPr="008E4503">
        <w:rPr>
          <w:rFonts w:ascii="Book Antiqua" w:eastAsia="Times New Roman" w:hAnsi="Book Antiqua" w:cs="Book Antiqua"/>
          <w:color w:val="000000"/>
        </w:rPr>
        <w:t>BRUCE</w:t>
      </w:r>
      <w:r w:rsidR="008E4503" w:rsidRPr="008E4503">
        <w:rPr>
          <w:rFonts w:ascii="Book Antiqua" w:eastAsia="Times New Roman" w:hAnsi="Book Antiqua" w:cs="Book Antiqua" w:hint="eastAsia"/>
          <w:color w:val="000000"/>
        </w:rPr>
        <w:t>)</w:t>
      </w:r>
      <w:r w:rsidR="00AC5AAB" w:rsidRPr="008E4503">
        <w:rPr>
          <w:rFonts w:ascii="Book Antiqua" w:eastAsia="Times New Roman" w:hAnsi="Book Antiqua" w:cs="Book Antiqua"/>
          <w:color w:val="000000"/>
        </w:rPr>
        <w:t xml:space="preserve"> </w:t>
      </w:r>
      <w:r w:rsidR="00AC5AAB" w:rsidRPr="00AF55AF">
        <w:rPr>
          <w:rFonts w:ascii="Book Antiqua" w:eastAsia="Times New Roman" w:hAnsi="Book Antiqua" w:cs="Book Antiqua"/>
          <w:color w:val="000000"/>
        </w:rPr>
        <w:t>reg</w:t>
      </w:r>
      <w:bookmarkStart w:id="58" w:name="_GoBack"/>
      <w:bookmarkEnd w:id="58"/>
      <w:r w:rsidR="00AC5AAB" w:rsidRPr="00AF55AF">
        <w:rPr>
          <w:rFonts w:ascii="Book Antiqua" w:eastAsia="Times New Roman" w:hAnsi="Book Antiqua" w:cs="Book Antiqua"/>
          <w:color w:val="000000"/>
        </w:rPr>
        <w:t xml:space="preserve">ulation of </w:t>
      </w:r>
      <w:r w:rsidR="001536A4">
        <w:rPr>
          <w:rFonts w:ascii="Book Antiqua" w:eastAsia="Times New Roman" w:hAnsi="Book Antiqua" w:cs="Book Antiqua"/>
          <w:color w:val="000000"/>
        </w:rPr>
        <w:t>β-catenin</w:t>
      </w:r>
      <w:r w:rsidR="00AC5AAB" w:rsidRPr="00AF55AF">
        <w:rPr>
          <w:rFonts w:ascii="Book Antiqua" w:eastAsia="Times New Roman" w:hAnsi="Book Antiqua" w:cs="Book Antiqua"/>
          <w:color w:val="000000"/>
        </w:rPr>
        <w:t xml:space="preserve"> signaling in the progression of drug-induced hepatic fibrosis and carcinogenesis</w:t>
      </w:r>
      <w:r w:rsidR="006A3AD7" w:rsidRPr="00AF55AF">
        <w:rPr>
          <w:rFonts w:ascii="Book Antiqua" w:eastAsia="Times New Roman" w:hAnsi="Book Antiqua" w:cs="Book Antiqua"/>
          <w:color w:val="000000"/>
        </w:rPr>
        <w:t>.</w:t>
      </w:r>
      <w:proofErr w:type="gramEnd"/>
      <w:r w:rsidR="006A3AD7" w:rsidRPr="00AF55AF">
        <w:rPr>
          <w:rFonts w:ascii="Book Antiqua" w:eastAsia="Times New Roman" w:hAnsi="Book Antiqua" w:cs="Book Antiqua"/>
          <w:color w:val="000000"/>
        </w:rPr>
        <w:t xml:space="preserve"> </w:t>
      </w:r>
      <w:r w:rsidR="006A3AD7" w:rsidRPr="00AF55AF">
        <w:rPr>
          <w:rFonts w:ascii="Book Antiqua" w:eastAsia="Times New Roman" w:hAnsi="Book Antiqua" w:cs="Book Antiqua"/>
          <w:i/>
          <w:iCs/>
          <w:color w:val="000000"/>
        </w:rPr>
        <w:t xml:space="preserve">World J </w:t>
      </w:r>
      <w:proofErr w:type="spellStart"/>
      <w:r w:rsidR="006A3AD7" w:rsidRPr="00AF55AF">
        <w:rPr>
          <w:rFonts w:ascii="Book Antiqua" w:eastAsia="Times New Roman" w:hAnsi="Book Antiqua" w:cs="Book Antiqua"/>
          <w:i/>
          <w:iCs/>
          <w:color w:val="000000"/>
        </w:rPr>
        <w:t>Hepatol</w:t>
      </w:r>
      <w:proofErr w:type="spellEnd"/>
      <w:r w:rsidR="006A3AD7" w:rsidRPr="00AF55AF">
        <w:rPr>
          <w:rFonts w:ascii="Book Antiqua" w:eastAsia="Times New Roman" w:hAnsi="Book Antiqua" w:cs="Book Antiqua"/>
          <w:color w:val="000000"/>
        </w:rPr>
        <w:t xml:space="preserve"> 2021; </w:t>
      </w:r>
      <w:r w:rsidR="00C84D0B" w:rsidRPr="00E23654">
        <w:rPr>
          <w:rFonts w:ascii="Book Antiqua" w:eastAsia="Book Antiqua" w:hAnsi="Book Antiqua" w:cs="Book Antiqua"/>
          <w:color w:val="000000"/>
        </w:rPr>
        <w:t>1</w:t>
      </w:r>
      <w:r w:rsidR="00C84D0B">
        <w:rPr>
          <w:rFonts w:ascii="Book Antiqua" w:hAnsi="Book Antiqua" w:cs="Book Antiqua" w:hint="eastAsia"/>
          <w:color w:val="000000"/>
          <w:lang w:eastAsia="zh-CN"/>
        </w:rPr>
        <w:t>3</w:t>
      </w:r>
      <w:r w:rsidR="00C84D0B" w:rsidRPr="00E23654">
        <w:rPr>
          <w:rFonts w:ascii="Book Antiqua" w:eastAsia="Book Antiqua" w:hAnsi="Book Antiqua" w:cs="Book Antiqua"/>
          <w:color w:val="000000"/>
        </w:rPr>
        <w:t>(</w:t>
      </w:r>
      <w:r w:rsidR="00C84D0B">
        <w:rPr>
          <w:rFonts w:ascii="Book Antiqua" w:hAnsi="Book Antiqua" w:cs="Book Antiqua" w:hint="eastAsia"/>
          <w:color w:val="000000"/>
          <w:lang w:eastAsia="zh-CN"/>
        </w:rPr>
        <w:t>3</w:t>
      </w:r>
      <w:r w:rsidR="00C84D0B" w:rsidRPr="00E23654">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343</w:t>
      </w:r>
      <w:r w:rsidR="00C84D0B" w:rsidRPr="00E23654">
        <w:rPr>
          <w:rFonts w:ascii="Book Antiqua" w:eastAsia="Book Antiqua" w:hAnsi="Book Antiqua" w:cs="Book Antiqua"/>
          <w:color w:val="000000"/>
        </w:rPr>
        <w:t>-</w:t>
      </w:r>
      <w:r>
        <w:rPr>
          <w:rFonts w:ascii="Book Antiqua" w:eastAsiaTheme="minorEastAsia" w:hAnsi="Book Antiqua" w:cs="Book Antiqua" w:hint="eastAsia"/>
          <w:color w:val="000000"/>
          <w:lang w:eastAsia="zh-CN"/>
        </w:rPr>
        <w:t>361</w:t>
      </w:r>
    </w:p>
    <w:p w14:paraId="6821C1BC" w14:textId="0C89D616" w:rsidR="00B22B12" w:rsidRDefault="00C84D0B" w:rsidP="001D0FB7">
      <w:pPr>
        <w:spacing w:line="360" w:lineRule="auto"/>
        <w:jc w:val="both"/>
        <w:rPr>
          <w:rFonts w:ascii="Book Antiqua" w:eastAsiaTheme="minorEastAsia" w:hAnsi="Book Antiqua" w:cs="Book Antiqua"/>
          <w:color w:val="000000"/>
          <w:lang w:eastAsia="zh-CN"/>
        </w:rPr>
      </w:pPr>
      <w:r w:rsidRPr="00B22B12">
        <w:rPr>
          <w:rFonts w:ascii="Book Antiqua" w:eastAsiaTheme="minorEastAsia" w:hAnsi="Book Antiqua" w:cs="Book Antiqua"/>
          <w:b/>
          <w:color w:val="000000"/>
          <w:lang w:eastAsia="zh-CN"/>
        </w:rPr>
        <w:t xml:space="preserve">URL: </w:t>
      </w:r>
      <w:r w:rsidRPr="00E23654">
        <w:rPr>
          <w:rFonts w:ascii="Book Antiqua" w:eastAsia="Book Antiqua" w:hAnsi="Book Antiqua" w:cs="Book Antiqua"/>
          <w:color w:val="000000"/>
        </w:rPr>
        <w:t>https://www.wjgnet.com/1948-5182/full/v1</w:t>
      </w:r>
      <w:r>
        <w:rPr>
          <w:rFonts w:ascii="Book Antiqua" w:hAnsi="Book Antiqua" w:cs="Book Antiqua" w:hint="eastAsia"/>
          <w:color w:val="000000"/>
          <w:lang w:eastAsia="zh-CN"/>
        </w:rPr>
        <w:t>3</w:t>
      </w:r>
      <w:r w:rsidRPr="00E23654">
        <w:rPr>
          <w:rFonts w:ascii="Book Antiqua" w:eastAsia="Book Antiqua" w:hAnsi="Book Antiqua" w:cs="Book Antiqua"/>
          <w:color w:val="000000"/>
        </w:rPr>
        <w:t>/i</w:t>
      </w:r>
      <w:r>
        <w:rPr>
          <w:rFonts w:ascii="Book Antiqua" w:hAnsi="Book Antiqua" w:cs="Book Antiqua" w:hint="eastAsia"/>
          <w:color w:val="000000"/>
          <w:lang w:eastAsia="zh-CN"/>
        </w:rPr>
        <w:t>3</w:t>
      </w:r>
      <w:r w:rsidRPr="00E23654">
        <w:rPr>
          <w:rFonts w:ascii="Book Antiqua" w:eastAsia="Book Antiqua" w:hAnsi="Book Antiqua" w:cs="Book Antiqua"/>
          <w:color w:val="000000"/>
        </w:rPr>
        <w:t>/</w:t>
      </w:r>
      <w:r w:rsidR="00B22B12">
        <w:rPr>
          <w:rFonts w:ascii="Book Antiqua" w:eastAsiaTheme="minorEastAsia" w:hAnsi="Book Antiqua" w:cs="Book Antiqua" w:hint="eastAsia"/>
          <w:color w:val="000000"/>
          <w:lang w:eastAsia="zh-CN"/>
        </w:rPr>
        <w:t>343</w:t>
      </w:r>
      <w:r w:rsidRPr="00E23654">
        <w:rPr>
          <w:rFonts w:ascii="Book Antiqua" w:eastAsia="Book Antiqua" w:hAnsi="Book Antiqua" w:cs="Book Antiqua"/>
          <w:color w:val="000000"/>
        </w:rPr>
        <w:t xml:space="preserve">.htm  </w:t>
      </w:r>
    </w:p>
    <w:p w14:paraId="1BB28978" w14:textId="2243E945" w:rsidR="006A3AD7" w:rsidRPr="00B22B12" w:rsidRDefault="00C84D0B" w:rsidP="001D0FB7">
      <w:pPr>
        <w:spacing w:line="360" w:lineRule="auto"/>
        <w:jc w:val="both"/>
        <w:rPr>
          <w:rFonts w:ascii="Book Antiqua" w:eastAsiaTheme="minorEastAsia" w:hAnsi="Book Antiqua"/>
          <w:lang w:eastAsia="zh-CN"/>
        </w:rPr>
      </w:pPr>
      <w:r w:rsidRPr="00B22B12">
        <w:rPr>
          <w:rFonts w:ascii="Book Antiqua" w:eastAsiaTheme="minorEastAsia" w:hAnsi="Book Antiqua" w:cs="Book Antiqua"/>
          <w:b/>
          <w:color w:val="000000"/>
          <w:lang w:eastAsia="zh-CN"/>
        </w:rPr>
        <w:t>DOI:</w:t>
      </w:r>
      <w:r w:rsidRPr="00E23654">
        <w:rPr>
          <w:rFonts w:ascii="Book Antiqua" w:eastAsia="Book Antiqua" w:hAnsi="Book Antiqua" w:cs="Book Antiqua"/>
          <w:color w:val="000000"/>
        </w:rPr>
        <w:t xml:space="preserve"> https://dx.doi.org/10.4254/wjh.v1</w:t>
      </w:r>
      <w:r>
        <w:rPr>
          <w:rFonts w:ascii="Book Antiqua" w:hAnsi="Book Antiqua" w:cs="Book Antiqua" w:hint="eastAsia"/>
          <w:color w:val="000000"/>
          <w:lang w:eastAsia="zh-CN"/>
        </w:rPr>
        <w:t>3</w:t>
      </w:r>
      <w:r w:rsidRPr="00E23654">
        <w:rPr>
          <w:rFonts w:ascii="Book Antiqua" w:eastAsia="Book Antiqua" w:hAnsi="Book Antiqua" w:cs="Book Antiqua"/>
          <w:color w:val="000000"/>
        </w:rPr>
        <w:t>.i</w:t>
      </w:r>
      <w:r>
        <w:rPr>
          <w:rFonts w:ascii="Book Antiqua" w:hAnsi="Book Antiqua" w:cs="Book Antiqua" w:hint="eastAsia"/>
          <w:color w:val="000000"/>
          <w:lang w:eastAsia="zh-CN"/>
        </w:rPr>
        <w:t>3</w:t>
      </w:r>
      <w:r w:rsidRPr="00E23654">
        <w:rPr>
          <w:rFonts w:ascii="Book Antiqua" w:eastAsia="Book Antiqua" w:hAnsi="Book Antiqua" w:cs="Book Antiqua"/>
          <w:color w:val="000000"/>
        </w:rPr>
        <w:t>.</w:t>
      </w:r>
      <w:r w:rsidR="00B22B12">
        <w:rPr>
          <w:rFonts w:ascii="Book Antiqua" w:eastAsiaTheme="minorEastAsia" w:hAnsi="Book Antiqua" w:cs="Book Antiqua" w:hint="eastAsia"/>
          <w:color w:val="000000"/>
          <w:lang w:eastAsia="zh-CN"/>
        </w:rPr>
        <w:t>343</w:t>
      </w:r>
    </w:p>
    <w:p w14:paraId="2B507618" w14:textId="77777777" w:rsidR="006A3AD7" w:rsidRPr="00AF55AF" w:rsidRDefault="006A3AD7" w:rsidP="001D0FB7">
      <w:pPr>
        <w:spacing w:line="360" w:lineRule="auto"/>
        <w:jc w:val="both"/>
        <w:rPr>
          <w:rFonts w:ascii="Book Antiqua" w:hAnsi="Book Antiqua"/>
        </w:rPr>
      </w:pPr>
    </w:p>
    <w:p w14:paraId="48CF44B8" w14:textId="2533AB53"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 xml:space="preserve">Core Tip: </w:t>
      </w:r>
      <w:bookmarkStart w:id="59" w:name="OLE_LINK175"/>
      <w:bookmarkStart w:id="60" w:name="OLE_LINK176"/>
      <w:r w:rsidRPr="00AF55AF">
        <w:rPr>
          <w:rFonts w:ascii="Book Antiqua" w:eastAsia="Times New Roman" w:hAnsi="Book Antiqua" w:cs="Book Antiqua"/>
          <w:color w:val="000000"/>
        </w:rPr>
        <w:t xml:space="preserve">Upon </w:t>
      </w:r>
      <w:proofErr w:type="spellStart"/>
      <w:r w:rsidRPr="00AF55AF">
        <w:rPr>
          <w:rFonts w:ascii="Book Antiqua" w:eastAsia="Times New Roman" w:hAnsi="Book Antiqua" w:cs="Book Antiqua"/>
          <w:color w:val="000000"/>
        </w:rPr>
        <w:t>diethylnitrosamine</w:t>
      </w:r>
      <w:proofErr w:type="spellEnd"/>
      <w:r w:rsidRPr="00AF55AF">
        <w:rPr>
          <w:rFonts w:ascii="Book Antiqua" w:eastAsia="Times New Roman" w:hAnsi="Book Antiqua" w:cs="Book Antiqua"/>
          <w:color w:val="000000"/>
        </w:rPr>
        <w:t xml:space="preserve"> (DEN) exposure, </w:t>
      </w:r>
      <w:r w:rsidR="000E5FE6">
        <w:rPr>
          <w:rFonts w:ascii="Book Antiqua" w:eastAsia="Times New Roman" w:hAnsi="Book Antiqua" w:cs="Book Antiqua"/>
          <w:color w:val="000000"/>
        </w:rPr>
        <w:t>BIR</w:t>
      </w:r>
      <w:r w:rsidR="00AC5AAB" w:rsidRPr="00AF55AF">
        <w:rPr>
          <w:rFonts w:ascii="Book Antiqua" w:eastAsia="Times New Roman" w:hAnsi="Book Antiqua" w:cs="Book Antiqua"/>
          <w:color w:val="000000"/>
        </w:rPr>
        <w:t xml:space="preserve"> repeat-containing ubiquitin conjugating enzyme (BRUCE)</w:t>
      </w:r>
      <w:r w:rsidRPr="00AF55AF">
        <w:rPr>
          <w:rFonts w:ascii="Book Antiqua" w:eastAsia="Times New Roman" w:hAnsi="Book Antiqua" w:cs="Book Antiqua"/>
          <w:color w:val="000000"/>
        </w:rPr>
        <w:t xml:space="preserve"> liver-deficiency accelerates chronic liver diseases such as fibrosis and </w:t>
      </w:r>
      <w:r w:rsidR="00AC5AAB" w:rsidRPr="00AF55AF">
        <w:rPr>
          <w:rFonts w:ascii="Book Antiqua" w:eastAsia="Times New Roman" w:hAnsi="Book Antiqua" w:cs="Book Antiqua"/>
          <w:color w:val="000000"/>
        </w:rPr>
        <w:t>hepatocellular carcinoma (HCC)</w:t>
      </w:r>
      <w:r w:rsidRPr="00AF55AF">
        <w:rPr>
          <w:rFonts w:ascii="Book Antiqua" w:eastAsia="Times New Roman" w:hAnsi="Book Antiqua" w:cs="Book Antiqua"/>
          <w:color w:val="000000"/>
        </w:rPr>
        <w:t xml:space="preserve"> in mice. Our previous study established the role of BRUCE in the protection of the liver against DEN-induced liver injury and subsequent disease progression. Here we report a chronic fibrosis background induced by hepatic BRUCE </w:t>
      </w:r>
      <w:r w:rsidR="00DC4DA1" w:rsidRPr="00AF55AF">
        <w:rPr>
          <w:rFonts w:ascii="Book Antiqua" w:eastAsia="Times New Roman" w:hAnsi="Book Antiqua" w:cs="Book Antiqua"/>
          <w:color w:val="000000"/>
        </w:rPr>
        <w:t>knockout</w:t>
      </w:r>
      <w:r w:rsidRPr="00AF55AF">
        <w:rPr>
          <w:rFonts w:ascii="Book Antiqua" w:eastAsia="Times New Roman" w:hAnsi="Book Antiqua" w:cs="Book Antiqua"/>
          <w:color w:val="000000"/>
        </w:rPr>
        <w:t xml:space="preserve"> in mice that recapitulates the fibrosis background in HCC patients. We also report a BRUCE-dependent suppression of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activity through the suppression of </w:t>
      </w:r>
      <w:r w:rsidR="00DC4DA1" w:rsidRPr="00AF55AF">
        <w:rPr>
          <w:rFonts w:ascii="Book Antiqua" w:eastAsia="Times New Roman" w:hAnsi="Book Antiqua" w:cs="Book Antiqua"/>
          <w:color w:val="000000"/>
        </w:rPr>
        <w:t>protein kinase A (PKA)</w:t>
      </w:r>
      <w:r w:rsidRPr="00AF55AF">
        <w:rPr>
          <w:rFonts w:ascii="Book Antiqua" w:eastAsia="Times New Roman" w:hAnsi="Book Antiqua" w:cs="Book Antiqua"/>
          <w:color w:val="000000"/>
        </w:rPr>
        <w:t xml:space="preserve"> activity. This study provides a therapeutic potential involving the inhibition of PKA and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activities in </w:t>
      </w:r>
      <w:r w:rsidR="00A66D0D" w:rsidRPr="00AF55AF">
        <w:rPr>
          <w:rFonts w:ascii="Book Antiqua" w:eastAsia="Times New Roman" w:hAnsi="Book Antiqua" w:cs="Book Antiqua"/>
          <w:color w:val="000000"/>
        </w:rPr>
        <w:t xml:space="preserve">patients with </w:t>
      </w:r>
      <w:r w:rsidRPr="00AF55AF">
        <w:rPr>
          <w:rFonts w:ascii="Book Antiqua" w:eastAsia="Times New Roman" w:hAnsi="Book Antiqua" w:cs="Book Antiqua"/>
          <w:color w:val="000000"/>
        </w:rPr>
        <w:t>liver disease that carry BRUCE inactivating mutations.</w:t>
      </w:r>
    </w:p>
    <w:bookmarkEnd w:id="59"/>
    <w:bookmarkEnd w:id="60"/>
    <w:p w14:paraId="528C240E" w14:textId="77777777" w:rsidR="006A3AD7" w:rsidRPr="00AF55AF" w:rsidRDefault="006A3AD7" w:rsidP="001D0FB7">
      <w:pPr>
        <w:spacing w:line="360" w:lineRule="auto"/>
        <w:jc w:val="both"/>
        <w:rPr>
          <w:rFonts w:ascii="Book Antiqua" w:hAnsi="Book Antiqua"/>
        </w:rPr>
      </w:pPr>
    </w:p>
    <w:p w14:paraId="6550056D" w14:textId="77777777" w:rsidR="006A3AD7" w:rsidRPr="00771073" w:rsidRDefault="006D22C9" w:rsidP="001D0FB7">
      <w:pPr>
        <w:spacing w:line="360" w:lineRule="auto"/>
        <w:jc w:val="both"/>
        <w:rPr>
          <w:rFonts w:ascii="Book Antiqua" w:hAnsi="Book Antiqua"/>
          <w:u w:val="single"/>
        </w:rPr>
      </w:pPr>
      <w:r w:rsidRPr="00AF55AF">
        <w:rPr>
          <w:rFonts w:ascii="Book Antiqua" w:eastAsia="Times New Roman" w:hAnsi="Book Antiqua" w:cs="Book Antiqua"/>
          <w:b/>
          <w:caps/>
          <w:color w:val="000000"/>
        </w:rPr>
        <w:br w:type="page"/>
      </w:r>
      <w:r w:rsidR="006A3AD7" w:rsidRPr="00771073">
        <w:rPr>
          <w:rFonts w:ascii="Book Antiqua" w:eastAsia="Times New Roman" w:hAnsi="Book Antiqua" w:cs="Book Antiqua"/>
          <w:b/>
          <w:caps/>
          <w:color w:val="000000"/>
          <w:u w:val="single"/>
        </w:rPr>
        <w:lastRenderedPageBreak/>
        <w:t>INTRODUCTION</w:t>
      </w:r>
    </w:p>
    <w:p w14:paraId="49ED065B" w14:textId="1E83F9FF"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 xml:space="preserve">The liver is constantly exposed to a variety of viral and bacterial products, environmental toxins, as well as alcohol intake and food antigens. The liver can rapidly detect damaging agents and protects itself against the damage without generating widespread inflammation and fibrosis, which are leading causes for liver </w:t>
      </w:r>
      <w:proofErr w:type="gramStart"/>
      <w:r w:rsidRPr="00AF55AF">
        <w:rPr>
          <w:rFonts w:ascii="Book Antiqua" w:eastAsia="Times New Roman" w:hAnsi="Book Antiqua" w:cs="Book Antiqua"/>
          <w:color w:val="000000"/>
        </w:rPr>
        <w:t>cancers</w:t>
      </w:r>
      <w:r w:rsidR="006D22C9" w:rsidRPr="00AF55AF">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1</w:t>
      </w:r>
      <w:r w:rsidR="006D22C9" w:rsidRPr="00AF55AF">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Diethylnitrosamine (DEN) is one of the most </w:t>
      </w:r>
      <w:r w:rsidR="007B281E" w:rsidRPr="00AF55AF">
        <w:rPr>
          <w:rFonts w:ascii="Book Antiqua" w:eastAsia="Times New Roman" w:hAnsi="Book Antiqua" w:cs="Book Antiqua"/>
          <w:color w:val="000000"/>
        </w:rPr>
        <w:t xml:space="preserve">potent </w:t>
      </w:r>
      <w:r w:rsidRPr="00AF55AF">
        <w:rPr>
          <w:rFonts w:ascii="Book Antiqua" w:eastAsia="Times New Roman" w:hAnsi="Book Antiqua" w:cs="Book Antiqua"/>
          <w:color w:val="000000"/>
        </w:rPr>
        <w:t xml:space="preserve">hepatocarcinogens that induces carcinogenic liver injury and development of hepatocellular carcinoma (HCC) in rodents. The application of DEN in rodents has become an attractive experimental model </w:t>
      </w:r>
      <w:r w:rsidR="007B281E" w:rsidRPr="00AF55AF">
        <w:rPr>
          <w:rFonts w:ascii="Book Antiqua" w:eastAsia="Times New Roman" w:hAnsi="Book Antiqua" w:cs="Book Antiqua"/>
          <w:color w:val="000000"/>
        </w:rPr>
        <w:t>to study</w:t>
      </w:r>
      <w:r w:rsidR="006E4073"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the pathogenetic alterations underlying hepato-genotoxic injury and the formation of </w:t>
      </w:r>
      <w:proofErr w:type="gramStart"/>
      <w:r w:rsidRPr="00AF55AF">
        <w:rPr>
          <w:rFonts w:ascii="Book Antiqua" w:eastAsia="Times New Roman" w:hAnsi="Book Antiqua" w:cs="Book Antiqua"/>
          <w:color w:val="000000"/>
        </w:rPr>
        <w:t>HCC</w:t>
      </w:r>
      <w:r w:rsidR="006D22C9" w:rsidRPr="00AF55AF">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2,3</w:t>
      </w:r>
      <w:r w:rsidR="006D22C9" w:rsidRPr="00AF55AF">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HCC represents the primary form of liver malignancy and the fourth most common cause of cancer-related deaths </w:t>
      </w:r>
      <w:proofErr w:type="gramStart"/>
      <w:r w:rsidRPr="00AF55AF">
        <w:rPr>
          <w:rFonts w:ascii="Book Antiqua" w:eastAsia="Times New Roman" w:hAnsi="Book Antiqua" w:cs="Book Antiqua"/>
          <w:color w:val="000000"/>
        </w:rPr>
        <w:t>worldwide</w:t>
      </w:r>
      <w:r w:rsidR="006D22C9" w:rsidRPr="00AF55AF">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4</w:t>
      </w:r>
      <w:r w:rsidR="006D22C9" w:rsidRPr="00AF55AF">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It has been well documented that the time and incidence of HCCs initiated by DEN differ greatly among mouse strains. DEN-induced HCC development is delayed in the tumor-resistant C57/BL6/J strain as compared to the more sensitive C3H/HE </w:t>
      </w:r>
      <w:proofErr w:type="gramStart"/>
      <w:r w:rsidRPr="00AF55AF">
        <w:rPr>
          <w:rFonts w:ascii="Book Antiqua" w:eastAsia="Times New Roman" w:hAnsi="Book Antiqua" w:cs="Book Antiqua"/>
          <w:color w:val="000000"/>
        </w:rPr>
        <w:t>strain</w:t>
      </w:r>
      <w:r w:rsidR="006D22C9" w:rsidRPr="00AF55AF">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5</w:t>
      </w:r>
      <w:r w:rsidR="006D22C9" w:rsidRPr="00AF55AF">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In addition, to induce robust hepatic fibrosis, a hallmark of human HCC development</w:t>
      </w:r>
      <w:r w:rsidR="006D22C9" w:rsidRPr="00AF55AF">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vertAlign w:val="superscript"/>
        </w:rPr>
        <w:t>6,7</w:t>
      </w:r>
      <w:r w:rsidR="006D22C9" w:rsidRPr="00AF55AF">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administration of a single agent of DEN is insufficient in</w:t>
      </w:r>
      <w:r w:rsidR="003F7640">
        <w:rPr>
          <w:rFonts w:ascii="Book Antiqua" w:eastAsia="Times New Roman" w:hAnsi="Book Antiqua" w:cs="Book Antiqua"/>
          <w:color w:val="000000"/>
        </w:rPr>
        <w:t xml:space="preserve"> the</w:t>
      </w:r>
      <w:r w:rsidRPr="00AF55AF">
        <w:rPr>
          <w:rFonts w:ascii="Book Antiqua" w:eastAsia="Times New Roman" w:hAnsi="Book Antiqua" w:cs="Book Antiqua"/>
          <w:color w:val="000000"/>
        </w:rPr>
        <w:t xml:space="preserve"> C57/BL6/J strain, but when coupled with additional chemicals such as carbon tetrachloride, a fibrogenic agent, hepatic fibrosis is accelerated</w:t>
      </w:r>
      <w:r w:rsidR="00AF55AF" w:rsidRPr="00AF55AF">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vertAlign w:val="superscript"/>
        </w:rPr>
        <w:t>8</w:t>
      </w:r>
      <w:r w:rsidR="00AF55AF" w:rsidRPr="00AF55AF">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w:t>
      </w:r>
    </w:p>
    <w:p w14:paraId="2519B025" w14:textId="7FD90CD5" w:rsidR="006A3AD7" w:rsidRPr="00AF55AF" w:rsidRDefault="000E5FE6" w:rsidP="00AF55AF">
      <w:pPr>
        <w:spacing w:line="360" w:lineRule="auto"/>
        <w:ind w:firstLineChars="200" w:firstLine="480"/>
        <w:jc w:val="both"/>
        <w:rPr>
          <w:rFonts w:ascii="Book Antiqua" w:hAnsi="Book Antiqua"/>
        </w:rPr>
      </w:pPr>
      <w:r>
        <w:rPr>
          <w:rFonts w:ascii="Book Antiqua" w:eastAsia="Times New Roman" w:hAnsi="Book Antiqua" w:cs="Book Antiqua"/>
          <w:color w:val="000000"/>
        </w:rPr>
        <w:t>BIR</w:t>
      </w:r>
      <w:r w:rsidR="006A3AD7" w:rsidRPr="00AF55AF">
        <w:rPr>
          <w:rFonts w:ascii="Book Antiqua" w:eastAsia="Times New Roman" w:hAnsi="Book Antiqua" w:cs="Book Antiqua"/>
          <w:color w:val="000000"/>
        </w:rPr>
        <w:t xml:space="preserve"> repeat-containing ubiquitin-conjugating enzyme (BRUCE) is a hybrid ubiquitin conjugase and </w:t>
      </w:r>
      <w:proofErr w:type="gramStart"/>
      <w:r w:rsidR="006A3AD7" w:rsidRPr="00AF55AF">
        <w:rPr>
          <w:rFonts w:ascii="Book Antiqua" w:eastAsia="Times New Roman" w:hAnsi="Book Antiqua" w:cs="Book Antiqua"/>
          <w:color w:val="000000"/>
        </w:rPr>
        <w:t>ligase</w:t>
      </w:r>
      <w:r w:rsidR="00AF55AF" w:rsidRPr="00AF55AF">
        <w:rPr>
          <w:rFonts w:ascii="Book Antiqua" w:eastAsia="Times New Roman" w:hAnsi="Book Antiqua" w:cs="Book Antiqua"/>
          <w:color w:val="000000"/>
          <w:vertAlign w:val="superscript"/>
        </w:rPr>
        <w:t>[</w:t>
      </w:r>
      <w:proofErr w:type="gramEnd"/>
      <w:r w:rsidR="006A3AD7" w:rsidRPr="00AF55AF">
        <w:rPr>
          <w:rFonts w:ascii="Book Antiqua" w:eastAsia="Times New Roman" w:hAnsi="Book Antiqua" w:cs="Book Antiqua"/>
          <w:color w:val="000000"/>
          <w:vertAlign w:val="superscript"/>
        </w:rPr>
        <w:t>9</w:t>
      </w:r>
      <w:r w:rsidR="00AF55AF">
        <w:rPr>
          <w:rFonts w:ascii="Book Antiqua" w:eastAsia="Times New Roman" w:hAnsi="Book Antiqua" w:cs="Book Antiqua"/>
          <w:color w:val="000000"/>
          <w:vertAlign w:val="superscript"/>
        </w:rPr>
        <w:t>]</w:t>
      </w:r>
      <w:r w:rsidR="006A3AD7" w:rsidRPr="00AF55AF">
        <w:rPr>
          <w:rFonts w:ascii="Book Antiqua" w:eastAsia="Times New Roman" w:hAnsi="Book Antiqua" w:cs="Book Antiqua"/>
          <w:color w:val="000000"/>
        </w:rPr>
        <w:t xml:space="preserve">. BRUCE has two major pro-survival functions </w:t>
      </w:r>
      <w:r w:rsidR="006A3AD7" w:rsidRPr="00AF55AF">
        <w:rPr>
          <w:rFonts w:ascii="Book Antiqua" w:eastAsia="Times New Roman" w:hAnsi="Book Antiqua" w:cs="Book Antiqua"/>
          <w:i/>
          <w:iCs/>
          <w:color w:val="000000"/>
        </w:rPr>
        <w:t>in vitro</w:t>
      </w:r>
      <w:r w:rsidR="006A3AD7" w:rsidRPr="00AF55AF">
        <w:rPr>
          <w:rFonts w:ascii="Book Antiqua" w:eastAsia="Times New Roman" w:hAnsi="Book Antiqua" w:cs="Book Antiqua"/>
          <w:color w:val="000000"/>
        </w:rPr>
        <w:t xml:space="preserve">: </w:t>
      </w:r>
      <w:r w:rsidR="00EC5717">
        <w:rPr>
          <w:rFonts w:ascii="Book Antiqua" w:eastAsia="Times New Roman" w:hAnsi="Book Antiqua" w:cs="Book Antiqua"/>
          <w:color w:val="000000"/>
        </w:rPr>
        <w:t>P</w:t>
      </w:r>
      <w:r w:rsidR="006A3AD7" w:rsidRPr="00AF55AF">
        <w:rPr>
          <w:rFonts w:ascii="Book Antiqua" w:eastAsia="Times New Roman" w:hAnsi="Book Antiqua" w:cs="Book Antiqua"/>
          <w:color w:val="000000"/>
        </w:rPr>
        <w:t xml:space="preserve">romotion of DNA damage repair and suppression of apoptosis. In the cell nucleus, BRUCE promotes DNA damage repair by homologous recombination (HR) to preserve genomic </w:t>
      </w:r>
      <w:proofErr w:type="gramStart"/>
      <w:r w:rsidR="006A3AD7" w:rsidRPr="00AF55AF">
        <w:rPr>
          <w:rFonts w:ascii="Book Antiqua" w:eastAsia="Times New Roman" w:hAnsi="Book Antiqua" w:cs="Book Antiqua"/>
          <w:color w:val="000000"/>
        </w:rPr>
        <w:t>stability</w:t>
      </w:r>
      <w:r w:rsidR="00AF55AF" w:rsidRPr="00AF55AF">
        <w:rPr>
          <w:rFonts w:ascii="Book Antiqua" w:eastAsia="Times New Roman" w:hAnsi="Book Antiqua" w:cs="Book Antiqua"/>
          <w:color w:val="000000"/>
          <w:vertAlign w:val="superscript"/>
        </w:rPr>
        <w:t>[</w:t>
      </w:r>
      <w:proofErr w:type="gramEnd"/>
      <w:r w:rsidR="006A3AD7" w:rsidRPr="00AF55AF">
        <w:rPr>
          <w:rFonts w:ascii="Book Antiqua" w:eastAsia="Times New Roman" w:hAnsi="Book Antiqua" w:cs="Book Antiqua"/>
          <w:color w:val="000000"/>
          <w:vertAlign w:val="superscript"/>
        </w:rPr>
        <w:t>10-12</w:t>
      </w:r>
      <w:r w:rsidR="00AF55AF">
        <w:rPr>
          <w:rFonts w:ascii="Book Antiqua" w:eastAsia="Times New Roman" w:hAnsi="Book Antiqua" w:cs="Book Antiqua"/>
          <w:color w:val="000000"/>
          <w:vertAlign w:val="superscript"/>
        </w:rPr>
        <w:t>]</w:t>
      </w:r>
      <w:r w:rsidR="006A3AD7" w:rsidRPr="00AF55AF">
        <w:rPr>
          <w:rFonts w:ascii="Book Antiqua" w:eastAsia="Times New Roman" w:hAnsi="Book Antiqua" w:cs="Book Antiqua"/>
          <w:color w:val="000000"/>
        </w:rPr>
        <w:t xml:space="preserve">. To achieve this function, BRUCE is recruited to damaged chromatin adjacent to DNA breaks, where it facilitates chromatin relaxation and accessibility, allowing for HR factors to be loaded onto DNA breaks to facilitate HR </w:t>
      </w:r>
      <w:proofErr w:type="gramStart"/>
      <w:r w:rsidR="006A3AD7" w:rsidRPr="00AF55AF">
        <w:rPr>
          <w:rFonts w:ascii="Book Antiqua" w:eastAsia="Times New Roman" w:hAnsi="Book Antiqua" w:cs="Book Antiqua"/>
          <w:color w:val="000000"/>
        </w:rPr>
        <w:t>repair</w:t>
      </w:r>
      <w:r w:rsidR="00AF55AF" w:rsidRPr="00AF55AF">
        <w:rPr>
          <w:rFonts w:ascii="Book Antiqua" w:eastAsia="Times New Roman" w:hAnsi="Book Antiqua" w:cs="Book Antiqua"/>
          <w:color w:val="000000"/>
          <w:vertAlign w:val="superscript"/>
        </w:rPr>
        <w:t>[</w:t>
      </w:r>
      <w:proofErr w:type="gramEnd"/>
      <w:r w:rsidR="006A3AD7" w:rsidRPr="00AF55AF">
        <w:rPr>
          <w:rFonts w:ascii="Book Antiqua" w:eastAsia="Times New Roman" w:hAnsi="Book Antiqua" w:cs="Book Antiqua"/>
          <w:color w:val="000000"/>
          <w:vertAlign w:val="superscript"/>
        </w:rPr>
        <w:t>11,12</w:t>
      </w:r>
      <w:r w:rsidR="00AF55AF">
        <w:rPr>
          <w:rFonts w:ascii="Book Antiqua" w:eastAsia="Times New Roman" w:hAnsi="Book Antiqua" w:cs="Book Antiqua"/>
          <w:color w:val="000000"/>
          <w:vertAlign w:val="superscript"/>
        </w:rPr>
        <w:t>]</w:t>
      </w:r>
      <w:r w:rsidR="006A3AD7" w:rsidRPr="00AF55AF">
        <w:rPr>
          <w:rFonts w:ascii="Book Antiqua" w:eastAsia="Times New Roman" w:hAnsi="Book Antiqua" w:cs="Book Antiqua"/>
          <w:color w:val="000000"/>
        </w:rPr>
        <w:t xml:space="preserve">. In the cytoplasm, BRUCE acts as a member of the inhibitor of apoptosis protein (IAP) family of </w:t>
      </w:r>
      <w:proofErr w:type="gramStart"/>
      <w:r w:rsidR="006A3AD7" w:rsidRPr="00AF55AF">
        <w:rPr>
          <w:rFonts w:ascii="Book Antiqua" w:eastAsia="Times New Roman" w:hAnsi="Book Antiqua" w:cs="Book Antiqua"/>
          <w:color w:val="000000"/>
        </w:rPr>
        <w:t>proteins</w:t>
      </w:r>
      <w:r w:rsidR="00AF55AF" w:rsidRPr="00AF55AF">
        <w:rPr>
          <w:rFonts w:ascii="Book Antiqua" w:eastAsia="Times New Roman" w:hAnsi="Book Antiqua" w:cs="Book Antiqua"/>
          <w:color w:val="000000"/>
          <w:vertAlign w:val="superscript"/>
        </w:rPr>
        <w:t>[</w:t>
      </w:r>
      <w:proofErr w:type="gramEnd"/>
      <w:r w:rsidR="006A3AD7" w:rsidRPr="00AF55AF">
        <w:rPr>
          <w:rFonts w:ascii="Book Antiqua" w:eastAsia="Times New Roman" w:hAnsi="Book Antiqua" w:cs="Book Antiqua"/>
          <w:color w:val="000000"/>
          <w:vertAlign w:val="superscript"/>
        </w:rPr>
        <w:t>13-15</w:t>
      </w:r>
      <w:r w:rsidR="00AF55AF">
        <w:rPr>
          <w:rFonts w:ascii="Book Antiqua" w:eastAsia="Times New Roman" w:hAnsi="Book Antiqua" w:cs="Book Antiqua"/>
          <w:color w:val="000000"/>
          <w:vertAlign w:val="superscript"/>
        </w:rPr>
        <w:t>]</w:t>
      </w:r>
      <w:r w:rsidR="006A3AD7" w:rsidRPr="00AF55AF">
        <w:rPr>
          <w:rFonts w:ascii="Book Antiqua" w:eastAsia="Times New Roman" w:hAnsi="Book Antiqua" w:cs="Book Antiqua"/>
          <w:color w:val="000000"/>
        </w:rPr>
        <w:t>. It inhibits the intrinsic mitochondrial pathway of apoptosis by post-translational ubiquitination of pro-apoptotic proteins to promote their degradation by the ubiquitin-proteasome system (UPS</w:t>
      </w:r>
      <w:proofErr w:type="gramStart"/>
      <w:r w:rsidR="006A3AD7" w:rsidRPr="00AF55AF">
        <w:rPr>
          <w:rFonts w:ascii="Book Antiqua" w:eastAsia="Times New Roman" w:hAnsi="Book Antiqua" w:cs="Book Antiqua"/>
          <w:color w:val="000000"/>
        </w:rPr>
        <w:t>)</w:t>
      </w:r>
      <w:r w:rsidR="00AF55AF" w:rsidRPr="00AF55AF">
        <w:rPr>
          <w:rFonts w:ascii="Book Antiqua" w:eastAsia="Times New Roman" w:hAnsi="Book Antiqua" w:cs="Book Antiqua"/>
          <w:color w:val="000000"/>
          <w:vertAlign w:val="superscript"/>
        </w:rPr>
        <w:t>[</w:t>
      </w:r>
      <w:proofErr w:type="gramEnd"/>
      <w:r w:rsidR="006A3AD7" w:rsidRPr="00AF55AF">
        <w:rPr>
          <w:rFonts w:ascii="Book Antiqua" w:eastAsia="Times New Roman" w:hAnsi="Book Antiqua" w:cs="Book Antiqua"/>
          <w:color w:val="000000"/>
          <w:vertAlign w:val="superscript"/>
        </w:rPr>
        <w:t>13,15-18</w:t>
      </w:r>
      <w:r w:rsidR="00AF55AF">
        <w:rPr>
          <w:rFonts w:ascii="Book Antiqua" w:eastAsia="Times New Roman" w:hAnsi="Book Antiqua" w:cs="Book Antiqua"/>
          <w:color w:val="000000"/>
          <w:vertAlign w:val="superscript"/>
        </w:rPr>
        <w:t>]</w:t>
      </w:r>
      <w:r w:rsidR="006A3AD7" w:rsidRPr="00AF55AF">
        <w:rPr>
          <w:rFonts w:ascii="Book Antiqua" w:eastAsia="Times New Roman" w:hAnsi="Book Antiqua" w:cs="Book Antiqua"/>
          <w:color w:val="000000"/>
        </w:rPr>
        <w:t xml:space="preserve">. </w:t>
      </w:r>
      <w:r w:rsidR="00EB3F0A" w:rsidRPr="00AF55AF">
        <w:rPr>
          <w:rFonts w:ascii="Book Antiqua" w:eastAsia="Times New Roman" w:hAnsi="Book Antiqua" w:cs="Book Antiqua"/>
          <w:color w:val="000000"/>
        </w:rPr>
        <w:t>In addition to</w:t>
      </w:r>
      <w:r w:rsidR="006A3AD7" w:rsidRPr="00AF55AF">
        <w:rPr>
          <w:rFonts w:ascii="Book Antiqua" w:eastAsia="Times New Roman" w:hAnsi="Book Antiqua" w:cs="Book Antiqua"/>
          <w:color w:val="000000"/>
        </w:rPr>
        <w:t xml:space="preserve"> these </w:t>
      </w:r>
      <w:r w:rsidR="006A3AD7" w:rsidRPr="00AF55AF">
        <w:rPr>
          <w:rFonts w:ascii="Book Antiqua" w:eastAsia="Times New Roman" w:hAnsi="Book Antiqua" w:cs="Book Antiqua"/>
          <w:i/>
          <w:iCs/>
          <w:color w:val="000000"/>
        </w:rPr>
        <w:t>in vitro</w:t>
      </w:r>
      <w:r w:rsidR="006A3AD7" w:rsidRPr="00AF55AF">
        <w:rPr>
          <w:rFonts w:ascii="Book Antiqua" w:eastAsia="Times New Roman" w:hAnsi="Book Antiqua" w:cs="Book Antiqua"/>
          <w:color w:val="000000"/>
        </w:rPr>
        <w:t xml:space="preserve"> functions, </w:t>
      </w:r>
      <w:r w:rsidR="00EB3F0A" w:rsidRPr="00AF55AF">
        <w:rPr>
          <w:rFonts w:ascii="Book Antiqua" w:eastAsia="Times New Roman" w:hAnsi="Book Antiqua" w:cs="Book Antiqua"/>
          <w:color w:val="000000"/>
        </w:rPr>
        <w:t>we</w:t>
      </w:r>
      <w:r w:rsidR="006A3AD7" w:rsidRPr="00AF55AF">
        <w:rPr>
          <w:rFonts w:ascii="Book Antiqua" w:eastAsia="Times New Roman" w:hAnsi="Book Antiqua" w:cs="Book Antiqua"/>
          <w:color w:val="000000"/>
        </w:rPr>
        <w:t xml:space="preserve"> </w:t>
      </w:r>
      <w:r w:rsidR="006A3AD7" w:rsidRPr="00AF55AF">
        <w:rPr>
          <w:rFonts w:ascii="Book Antiqua" w:eastAsia="Times New Roman" w:hAnsi="Book Antiqua" w:cs="Book Antiqua"/>
          <w:color w:val="000000"/>
        </w:rPr>
        <w:lastRenderedPageBreak/>
        <w:t xml:space="preserve">and others have demonstrated an </w:t>
      </w:r>
      <w:r w:rsidR="006A3AD7" w:rsidRPr="00AF55AF">
        <w:rPr>
          <w:rFonts w:ascii="Book Antiqua" w:eastAsia="Times New Roman" w:hAnsi="Book Antiqua" w:cs="Book Antiqua"/>
          <w:i/>
          <w:iCs/>
          <w:color w:val="000000"/>
        </w:rPr>
        <w:t>in vivo</w:t>
      </w:r>
      <w:r w:rsidR="006A3AD7" w:rsidRPr="00AF55AF">
        <w:rPr>
          <w:rFonts w:ascii="Book Antiqua" w:eastAsia="Times New Roman" w:hAnsi="Book Antiqua" w:cs="Book Antiqua"/>
          <w:color w:val="000000"/>
        </w:rPr>
        <w:t xml:space="preserve"> anti-apoptosis function of BRUCE in mice</w:t>
      </w:r>
      <w:r w:rsidR="00EB3F0A" w:rsidRPr="00AF55AF">
        <w:rPr>
          <w:rFonts w:ascii="Book Antiqua" w:eastAsia="Times New Roman" w:hAnsi="Book Antiqua" w:cs="Book Antiqua"/>
          <w:color w:val="000000"/>
        </w:rPr>
        <w:t>, where it</w:t>
      </w:r>
      <w:r w:rsidR="006A3AD7" w:rsidRPr="00AF55AF">
        <w:rPr>
          <w:rFonts w:ascii="Book Antiqua" w:eastAsia="Times New Roman" w:hAnsi="Book Antiqua" w:cs="Book Antiqua"/>
          <w:color w:val="000000"/>
        </w:rPr>
        <w:t xml:space="preserve"> </w:t>
      </w:r>
      <w:r w:rsidR="004A05FF" w:rsidRPr="00AF55AF">
        <w:rPr>
          <w:rFonts w:ascii="Book Antiqua" w:eastAsia="Times New Roman" w:hAnsi="Book Antiqua" w:cs="Book Antiqua"/>
          <w:color w:val="000000"/>
        </w:rPr>
        <w:t>suppresses</w:t>
      </w:r>
      <w:r w:rsidR="006A3AD7" w:rsidRPr="00AF55AF">
        <w:rPr>
          <w:rFonts w:ascii="Book Antiqua" w:eastAsia="Times New Roman" w:hAnsi="Book Antiqua" w:cs="Book Antiqua"/>
          <w:color w:val="000000"/>
        </w:rPr>
        <w:t xml:space="preserve"> the mitochondrial pathway of </w:t>
      </w:r>
      <w:proofErr w:type="gramStart"/>
      <w:r w:rsidR="006A3AD7" w:rsidRPr="00AF55AF">
        <w:rPr>
          <w:rFonts w:ascii="Book Antiqua" w:eastAsia="Times New Roman" w:hAnsi="Book Antiqua" w:cs="Book Antiqua"/>
          <w:color w:val="000000"/>
        </w:rPr>
        <w:t>apoptosis</w:t>
      </w:r>
      <w:r w:rsidR="00AF55AF" w:rsidRPr="00AF55AF">
        <w:rPr>
          <w:rFonts w:ascii="Book Antiqua" w:eastAsia="Times New Roman" w:hAnsi="Book Antiqua" w:cs="Book Antiqua"/>
          <w:color w:val="000000"/>
          <w:vertAlign w:val="superscript"/>
        </w:rPr>
        <w:t>[</w:t>
      </w:r>
      <w:proofErr w:type="gramEnd"/>
      <w:r w:rsidR="006A3AD7" w:rsidRPr="00AF55AF">
        <w:rPr>
          <w:rFonts w:ascii="Book Antiqua" w:eastAsia="Times New Roman" w:hAnsi="Book Antiqua" w:cs="Book Antiqua"/>
          <w:color w:val="000000"/>
          <w:vertAlign w:val="superscript"/>
        </w:rPr>
        <w:t>16,17</w:t>
      </w:r>
      <w:r w:rsidR="00AF55AF">
        <w:rPr>
          <w:rFonts w:ascii="Book Antiqua" w:eastAsia="Times New Roman" w:hAnsi="Book Antiqua" w:cs="Book Antiqua"/>
          <w:color w:val="000000"/>
          <w:vertAlign w:val="superscript"/>
        </w:rPr>
        <w:t>]</w:t>
      </w:r>
      <w:r w:rsidR="006A3AD7" w:rsidRPr="00AF55AF">
        <w:rPr>
          <w:rFonts w:ascii="Book Antiqua" w:eastAsia="Times New Roman" w:hAnsi="Book Antiqua" w:cs="Book Antiqua"/>
          <w:color w:val="000000"/>
        </w:rPr>
        <w:t>. Further</w:t>
      </w:r>
      <w:r w:rsidR="004A05FF" w:rsidRPr="00AF55AF">
        <w:rPr>
          <w:rFonts w:ascii="Book Antiqua" w:eastAsia="Times New Roman" w:hAnsi="Book Antiqua" w:cs="Book Antiqua"/>
          <w:color w:val="000000"/>
        </w:rPr>
        <w:t>more</w:t>
      </w:r>
      <w:r w:rsidR="006A3AD7" w:rsidRPr="00AF55AF">
        <w:rPr>
          <w:rFonts w:ascii="Book Antiqua" w:eastAsia="Times New Roman" w:hAnsi="Book Antiqua" w:cs="Book Antiqua"/>
          <w:color w:val="000000"/>
        </w:rPr>
        <w:t xml:space="preserve">, we have reported a DNA repair function of BRUCE in the protection of the mouse </w:t>
      </w:r>
      <w:proofErr w:type="gramStart"/>
      <w:r w:rsidR="006A3AD7" w:rsidRPr="00AF55AF">
        <w:rPr>
          <w:rFonts w:ascii="Book Antiqua" w:eastAsia="Times New Roman" w:hAnsi="Book Antiqua" w:cs="Book Antiqua"/>
          <w:color w:val="000000"/>
        </w:rPr>
        <w:t>liver</w:t>
      </w:r>
      <w:r w:rsidR="00AF55AF" w:rsidRPr="00AF55AF">
        <w:rPr>
          <w:rFonts w:ascii="Book Antiqua" w:eastAsia="Times New Roman" w:hAnsi="Book Antiqua" w:cs="Book Antiqua"/>
          <w:color w:val="000000"/>
          <w:vertAlign w:val="superscript"/>
        </w:rPr>
        <w:t>[</w:t>
      </w:r>
      <w:proofErr w:type="gramEnd"/>
      <w:r w:rsidR="006A3AD7" w:rsidRPr="00AF55AF">
        <w:rPr>
          <w:rFonts w:ascii="Book Antiqua" w:eastAsia="Times New Roman" w:hAnsi="Book Antiqua" w:cs="Book Antiqua"/>
          <w:color w:val="000000"/>
          <w:vertAlign w:val="superscript"/>
        </w:rPr>
        <w:t>3</w:t>
      </w:r>
      <w:r w:rsidR="00AF55AF">
        <w:rPr>
          <w:rFonts w:ascii="Book Antiqua" w:eastAsia="Times New Roman" w:hAnsi="Book Antiqua" w:cs="Book Antiqua"/>
          <w:color w:val="000000"/>
          <w:vertAlign w:val="superscript"/>
        </w:rPr>
        <w:t>]</w:t>
      </w:r>
      <w:r w:rsidR="006A3AD7" w:rsidRPr="00AF55AF">
        <w:rPr>
          <w:rFonts w:ascii="Book Antiqua" w:eastAsia="Times New Roman" w:hAnsi="Book Antiqua" w:cs="Book Antiqua"/>
          <w:color w:val="000000"/>
        </w:rPr>
        <w:t>. Utilizing an albumin-cre (Alb-cre) mediated liver-specific BRUCE knockout (LKO) mouse model, we have demonstrated for the first time that the BRUCE-</w:t>
      </w:r>
      <w:r w:rsidR="009850C0">
        <w:rPr>
          <w:rFonts w:ascii="Book Antiqua" w:eastAsia="Times New Roman" w:hAnsi="Book Antiqua" w:cs="Book Antiqua"/>
          <w:color w:val="000000"/>
        </w:rPr>
        <w:t>ATR (</w:t>
      </w:r>
      <w:r w:rsidR="002F50C1">
        <w:rPr>
          <w:rFonts w:ascii="Book Antiqua" w:eastAsia="Times New Roman" w:hAnsi="Book Antiqua" w:cs="Book Antiqua"/>
          <w:color w:val="000000"/>
        </w:rPr>
        <w:t>A</w:t>
      </w:r>
      <w:r w:rsidR="009850C0" w:rsidRPr="009850C0">
        <w:rPr>
          <w:rFonts w:ascii="Book Antiqua" w:eastAsia="Times New Roman" w:hAnsi="Book Antiqua" w:cs="Book Antiqua"/>
          <w:color w:val="000000"/>
        </w:rPr>
        <w:t xml:space="preserve">taxia </w:t>
      </w:r>
      <w:r w:rsidR="002F50C1">
        <w:rPr>
          <w:rFonts w:ascii="Book Antiqua" w:eastAsia="Times New Roman" w:hAnsi="Book Antiqua" w:cs="Book Antiqua"/>
          <w:color w:val="000000"/>
        </w:rPr>
        <w:t>T</w:t>
      </w:r>
      <w:r w:rsidR="009850C0" w:rsidRPr="009850C0">
        <w:rPr>
          <w:rFonts w:ascii="Book Antiqua" w:eastAsia="Times New Roman" w:hAnsi="Book Antiqua" w:cs="Book Antiqua"/>
          <w:color w:val="000000"/>
        </w:rPr>
        <w:t xml:space="preserve">elangiectasia </w:t>
      </w:r>
      <w:r w:rsidR="003A0B42">
        <w:rPr>
          <w:rFonts w:ascii="Book Antiqua" w:eastAsia="Times New Roman" w:hAnsi="Book Antiqua" w:cs="Book Antiqua"/>
          <w:color w:val="000000"/>
        </w:rPr>
        <w:t>a</w:t>
      </w:r>
      <w:r w:rsidR="009850C0" w:rsidRPr="009850C0">
        <w:rPr>
          <w:rFonts w:ascii="Book Antiqua" w:eastAsia="Times New Roman" w:hAnsi="Book Antiqua" w:cs="Book Antiqua"/>
          <w:color w:val="000000"/>
        </w:rPr>
        <w:t>nd Rad3-</w:t>
      </w:r>
      <w:r w:rsidR="00846475">
        <w:rPr>
          <w:rFonts w:ascii="Book Antiqua" w:eastAsia="Times New Roman" w:hAnsi="Book Antiqua" w:cs="Book Antiqua"/>
          <w:color w:val="000000"/>
        </w:rPr>
        <w:t>r</w:t>
      </w:r>
      <w:r w:rsidR="009850C0" w:rsidRPr="009850C0">
        <w:rPr>
          <w:rFonts w:ascii="Book Antiqua" w:eastAsia="Times New Roman" w:hAnsi="Book Antiqua" w:cs="Book Antiqua"/>
          <w:color w:val="000000"/>
        </w:rPr>
        <w:t>elated</w:t>
      </w:r>
      <w:r w:rsidR="003A0B42">
        <w:rPr>
          <w:rFonts w:ascii="Book Antiqua" w:eastAsia="Times New Roman" w:hAnsi="Book Antiqua" w:cs="Book Antiqua"/>
          <w:color w:val="000000"/>
        </w:rPr>
        <w:t>)</w:t>
      </w:r>
      <w:r w:rsidR="006A3AD7" w:rsidRPr="00AF55AF">
        <w:rPr>
          <w:rFonts w:ascii="Book Antiqua" w:eastAsia="Times New Roman" w:hAnsi="Book Antiqua" w:cs="Book Antiqua"/>
          <w:color w:val="000000"/>
        </w:rPr>
        <w:t xml:space="preserve"> signaling axis protects against DEN-induced liver injury and DEN-initiated HCC. BRUCE LKO mice had</w:t>
      </w:r>
      <w:r w:rsidR="00D84458">
        <w:rPr>
          <w:rFonts w:ascii="Book Antiqua" w:eastAsia="Times New Roman" w:hAnsi="Book Antiqua" w:cs="Book Antiqua"/>
          <w:color w:val="000000"/>
        </w:rPr>
        <w:t xml:space="preserve"> </w:t>
      </w:r>
      <w:r w:rsidR="009850C0">
        <w:rPr>
          <w:rFonts w:ascii="Book Antiqua" w:eastAsia="Times New Roman" w:hAnsi="Book Antiqua" w:cs="Book Antiqua"/>
          <w:color w:val="000000"/>
        </w:rPr>
        <w:t>i</w:t>
      </w:r>
      <w:r w:rsidR="006A3AD7" w:rsidRPr="00AF55AF">
        <w:rPr>
          <w:rFonts w:ascii="Book Antiqua" w:eastAsia="Times New Roman" w:hAnsi="Book Antiqua" w:cs="Book Antiqua"/>
          <w:color w:val="000000"/>
        </w:rPr>
        <w:t>ncreased hepatocellular DNA damage accumulation induced by DEN</w:t>
      </w:r>
      <w:r w:rsidR="00FE6157">
        <w:rPr>
          <w:rFonts w:ascii="Book Antiqua" w:eastAsia="Times New Roman" w:hAnsi="Book Antiqua" w:cs="Book Antiqua"/>
          <w:color w:val="000000"/>
        </w:rPr>
        <w:t>,</w:t>
      </w:r>
      <w:r w:rsidR="006A3AD7" w:rsidRPr="00AF55AF">
        <w:rPr>
          <w:rFonts w:ascii="Book Antiqua" w:eastAsia="Times New Roman" w:hAnsi="Book Antiqua" w:cs="Book Antiqua"/>
          <w:color w:val="000000"/>
        </w:rPr>
        <w:t xml:space="preserve"> </w:t>
      </w:r>
      <w:proofErr w:type="spellStart"/>
      <w:r w:rsidR="006A3AD7" w:rsidRPr="00AF55AF">
        <w:rPr>
          <w:rFonts w:ascii="Book Antiqua" w:eastAsia="Times New Roman" w:hAnsi="Book Antiqua" w:cs="Book Antiqua"/>
          <w:color w:val="000000"/>
        </w:rPr>
        <w:t>downregulated</w:t>
      </w:r>
      <w:proofErr w:type="spellEnd"/>
      <w:r w:rsidR="006A3AD7" w:rsidRPr="00AF55AF">
        <w:rPr>
          <w:rFonts w:ascii="Book Antiqua" w:eastAsia="Times New Roman" w:hAnsi="Book Antiqua" w:cs="Book Antiqua"/>
          <w:color w:val="000000"/>
        </w:rPr>
        <w:t xml:space="preserve"> ATR-mediated DNA damage response</w:t>
      </w:r>
      <w:r w:rsidR="00FE6157">
        <w:rPr>
          <w:rFonts w:ascii="Book Antiqua" w:eastAsia="Times New Roman" w:hAnsi="Book Antiqua" w:cs="Book Antiqua"/>
          <w:color w:val="000000"/>
        </w:rPr>
        <w:t>,</w:t>
      </w:r>
      <w:r w:rsidR="006A3AD7" w:rsidRPr="00AF55AF">
        <w:rPr>
          <w:rFonts w:ascii="Book Antiqua" w:eastAsia="Times New Roman" w:hAnsi="Book Antiqua" w:cs="Book Antiqua"/>
          <w:color w:val="000000"/>
        </w:rPr>
        <w:t xml:space="preserve"> and an exacerbated HCC development with a </w:t>
      </w:r>
      <w:r w:rsidR="004A05FF" w:rsidRPr="00AF55AF">
        <w:rPr>
          <w:rFonts w:ascii="Book Antiqua" w:eastAsia="Times New Roman" w:hAnsi="Book Antiqua" w:cs="Book Antiqua"/>
          <w:color w:val="000000"/>
        </w:rPr>
        <w:t xml:space="preserve">fibrotic </w:t>
      </w:r>
      <w:proofErr w:type="gramStart"/>
      <w:r w:rsidR="006A3AD7" w:rsidRPr="00AF55AF">
        <w:rPr>
          <w:rFonts w:ascii="Book Antiqua" w:eastAsia="Times New Roman" w:hAnsi="Book Antiqua" w:cs="Book Antiqua"/>
          <w:color w:val="000000"/>
        </w:rPr>
        <w:t>background</w:t>
      </w:r>
      <w:r w:rsidR="006D35F6" w:rsidRPr="006D35F6">
        <w:rPr>
          <w:rFonts w:ascii="Book Antiqua" w:eastAsia="Times New Roman" w:hAnsi="Book Antiqua" w:cs="Book Antiqua"/>
          <w:color w:val="000000"/>
          <w:vertAlign w:val="superscript"/>
        </w:rPr>
        <w:t>[</w:t>
      </w:r>
      <w:proofErr w:type="gramEnd"/>
      <w:r w:rsidR="006A3AD7" w:rsidRPr="00AF55AF">
        <w:rPr>
          <w:rFonts w:ascii="Book Antiqua" w:eastAsia="Times New Roman" w:hAnsi="Book Antiqua" w:cs="Book Antiqua"/>
          <w:color w:val="000000"/>
          <w:vertAlign w:val="superscript"/>
        </w:rPr>
        <w:t>3</w:t>
      </w:r>
      <w:r w:rsidR="006D35F6">
        <w:rPr>
          <w:rFonts w:ascii="Book Antiqua" w:eastAsia="Times New Roman" w:hAnsi="Book Antiqua" w:cs="Book Antiqua"/>
          <w:color w:val="000000"/>
          <w:vertAlign w:val="superscript"/>
        </w:rPr>
        <w:t>]</w:t>
      </w:r>
      <w:r w:rsidR="006A3AD7" w:rsidRPr="00AF55AF">
        <w:rPr>
          <w:rFonts w:ascii="Book Antiqua" w:eastAsia="Times New Roman" w:hAnsi="Book Antiqua" w:cs="Book Antiqua"/>
          <w:color w:val="000000"/>
        </w:rPr>
        <w:t>. However, the mechanisms underlying the liver fibrosis and HCC have not yet been characterized in this model.</w:t>
      </w:r>
    </w:p>
    <w:p w14:paraId="6587422C" w14:textId="77777777" w:rsidR="006A3AD7" w:rsidRPr="00AF55AF" w:rsidRDefault="006A3AD7" w:rsidP="006D35F6">
      <w:pPr>
        <w:spacing w:line="360" w:lineRule="auto"/>
        <w:ind w:firstLineChars="200" w:firstLine="480"/>
        <w:jc w:val="both"/>
        <w:rPr>
          <w:rFonts w:ascii="Book Antiqua" w:hAnsi="Book Antiqua"/>
        </w:rPr>
      </w:pPr>
      <w:r w:rsidRPr="00AF55AF">
        <w:rPr>
          <w:rFonts w:ascii="Book Antiqua" w:eastAsia="Times New Roman" w:hAnsi="Book Antiqua" w:cs="Book Antiqua"/>
          <w:color w:val="000000"/>
        </w:rPr>
        <w:t xml:space="preserve">Liver fibrosis is characterized by an excessive accumulation of the extracellular matrix (ECM) resulting in scar tissue </w:t>
      </w:r>
      <w:proofErr w:type="gramStart"/>
      <w:r w:rsidRPr="00AF55AF">
        <w:rPr>
          <w:rFonts w:ascii="Book Antiqua" w:eastAsia="Times New Roman" w:hAnsi="Book Antiqua" w:cs="Book Antiqua"/>
          <w:color w:val="000000"/>
        </w:rPr>
        <w:t>formation</w:t>
      </w:r>
      <w:r w:rsidR="006D35F6" w:rsidRPr="006D35F6">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19</w:t>
      </w:r>
      <w:r w:rsidR="006D35F6">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Hepatocyte damage and death is an initial consequence of liver injury that initiates several events leading to the recruitment of inflammatory cells and the activation of hepatic stellate cells (HSCs</w:t>
      </w:r>
      <w:proofErr w:type="gramStart"/>
      <w:r w:rsidRPr="00AF55AF">
        <w:rPr>
          <w:rFonts w:ascii="Book Antiqua" w:eastAsia="Times New Roman" w:hAnsi="Book Antiqua" w:cs="Book Antiqua"/>
          <w:color w:val="000000"/>
        </w:rPr>
        <w:t>)</w:t>
      </w:r>
      <w:r w:rsidR="006D35F6" w:rsidRPr="006D35F6">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20</w:t>
      </w:r>
      <w:r w:rsidR="006D35F6">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Upon liver damage, apoptotic hepatocytes release damage associated molecular patterns (DAMPs) and proinflammatory factors to activate neighboring Kupffer cells and HSCs, thereby inducing persistent inflammatory responses and fibrosis, </w:t>
      </w:r>
      <w:proofErr w:type="gramStart"/>
      <w:r w:rsidRPr="00AF55AF">
        <w:rPr>
          <w:rFonts w:ascii="Book Antiqua" w:eastAsia="Times New Roman" w:hAnsi="Book Antiqua" w:cs="Book Antiqua"/>
          <w:color w:val="000000"/>
        </w:rPr>
        <w:t>respectively</w:t>
      </w:r>
      <w:r w:rsidR="006D35F6" w:rsidRPr="006D35F6">
        <w:rPr>
          <w:rFonts w:ascii="Book Antiqua" w:eastAsia="Times New Roman" w:hAnsi="Book Antiqua" w:cs="Book Antiqua"/>
          <w:color w:val="000000"/>
          <w:vertAlign w:val="superscript"/>
        </w:rPr>
        <w:t>[</w:t>
      </w:r>
      <w:proofErr w:type="gramEnd"/>
      <w:r w:rsidRPr="006D35F6">
        <w:rPr>
          <w:rFonts w:ascii="Book Antiqua" w:eastAsia="Times New Roman" w:hAnsi="Book Antiqua" w:cs="Book Antiqua"/>
          <w:color w:val="000000"/>
          <w:vertAlign w:val="superscript"/>
        </w:rPr>
        <w:t>1</w:t>
      </w:r>
      <w:r w:rsidRPr="00AF55AF">
        <w:rPr>
          <w:rFonts w:ascii="Book Antiqua" w:eastAsia="Times New Roman" w:hAnsi="Book Antiqua" w:cs="Book Antiqua"/>
          <w:color w:val="000000"/>
          <w:vertAlign w:val="superscript"/>
        </w:rPr>
        <w:t>9-21</w:t>
      </w:r>
      <w:r w:rsidR="006D35F6">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Activated HSCs are the principal source for deposition of ECM as activated HSCs are responsible for producing an excessive amount of ECM components, mainly </w:t>
      </w:r>
      <w:proofErr w:type="gramStart"/>
      <w:r w:rsidRPr="00AF55AF">
        <w:rPr>
          <w:rFonts w:ascii="Book Antiqua" w:eastAsia="Times New Roman" w:hAnsi="Book Antiqua" w:cs="Book Antiqua"/>
          <w:color w:val="000000"/>
        </w:rPr>
        <w:t>collagens</w:t>
      </w:r>
      <w:r w:rsidR="006D35F6" w:rsidRPr="006D35F6">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20</w:t>
      </w:r>
      <w:r w:rsidR="006D35F6">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Although liver fibrosis occurs as a wound healing response to chronic toxin-mediated liver injury, chronic liver fibrosis can eventually lead to cirrhosis and </w:t>
      </w:r>
      <w:proofErr w:type="gramStart"/>
      <w:r w:rsidRPr="00AF55AF">
        <w:rPr>
          <w:rFonts w:ascii="Book Antiqua" w:eastAsia="Times New Roman" w:hAnsi="Book Antiqua" w:cs="Book Antiqua"/>
          <w:color w:val="000000"/>
        </w:rPr>
        <w:t>HCC</w:t>
      </w:r>
      <w:r w:rsidR="006D35F6" w:rsidRPr="006D35F6">
        <w:rPr>
          <w:rFonts w:ascii="Book Antiqua" w:eastAsia="Times New Roman" w:hAnsi="Book Antiqua" w:cs="Book Antiqua"/>
          <w:color w:val="000000"/>
          <w:vertAlign w:val="superscript"/>
        </w:rPr>
        <w:t>[</w:t>
      </w:r>
      <w:proofErr w:type="gramEnd"/>
      <w:r w:rsidRPr="006D35F6">
        <w:rPr>
          <w:rFonts w:ascii="Book Antiqua" w:eastAsia="Times New Roman" w:hAnsi="Book Antiqua" w:cs="Book Antiqua"/>
          <w:color w:val="000000"/>
          <w:vertAlign w:val="superscript"/>
        </w:rPr>
        <w:t>2</w:t>
      </w:r>
      <w:r w:rsidRPr="00AF55AF">
        <w:rPr>
          <w:rFonts w:ascii="Book Antiqua" w:eastAsia="Times New Roman" w:hAnsi="Book Antiqua" w:cs="Book Antiqua"/>
          <w:color w:val="000000"/>
          <w:vertAlign w:val="superscript"/>
        </w:rPr>
        <w:t>,22,23</w:t>
      </w:r>
      <w:r w:rsidR="006D35F6">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It is highly likely that the prognosis of liver fibrosis and HCC depend on genetic variations among multiple genes and the interactions of these genes with environmental factors and each </w:t>
      </w:r>
      <w:proofErr w:type="gramStart"/>
      <w:r w:rsidRPr="00AF55AF">
        <w:rPr>
          <w:rFonts w:ascii="Book Antiqua" w:eastAsia="Times New Roman" w:hAnsi="Book Antiqua" w:cs="Book Antiqua"/>
          <w:color w:val="000000"/>
        </w:rPr>
        <w:t>other</w:t>
      </w:r>
      <w:r w:rsidR="006D35F6" w:rsidRPr="006D35F6">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24</w:t>
      </w:r>
      <w:r w:rsidR="006D35F6">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w:t>
      </w:r>
    </w:p>
    <w:p w14:paraId="11027DCF" w14:textId="77777777" w:rsidR="006A3AD7" w:rsidRPr="00AF55AF" w:rsidRDefault="001536A4" w:rsidP="006D35F6">
      <w:pPr>
        <w:spacing w:line="360" w:lineRule="auto"/>
        <w:ind w:firstLineChars="200" w:firstLine="480"/>
        <w:jc w:val="both"/>
        <w:rPr>
          <w:rFonts w:ascii="Book Antiqua" w:hAnsi="Book Antiqua"/>
        </w:rPr>
      </w:pPr>
      <w:r>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is expressed throughout the adult liver. It is well documented that Wnt/</w:t>
      </w:r>
      <w:r>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signaling regulates liver homeostasis, injury and </w:t>
      </w:r>
      <w:proofErr w:type="gramStart"/>
      <w:r w:rsidR="006A3AD7" w:rsidRPr="00AF55AF">
        <w:rPr>
          <w:rFonts w:ascii="Book Antiqua" w:eastAsia="Times New Roman" w:hAnsi="Book Antiqua" w:cs="Book Antiqua"/>
          <w:color w:val="000000"/>
        </w:rPr>
        <w:t>tumorigenesis</w:t>
      </w:r>
      <w:r w:rsidR="006D35F6" w:rsidRPr="006D35F6">
        <w:rPr>
          <w:rFonts w:ascii="Book Antiqua" w:eastAsia="Times New Roman" w:hAnsi="Book Antiqua" w:cs="Book Antiqua"/>
          <w:color w:val="000000"/>
          <w:vertAlign w:val="superscript"/>
        </w:rPr>
        <w:t>[</w:t>
      </w:r>
      <w:proofErr w:type="gramEnd"/>
      <w:r w:rsidR="006A3AD7" w:rsidRPr="00AF55AF">
        <w:rPr>
          <w:rFonts w:ascii="Book Antiqua" w:eastAsia="Times New Roman" w:hAnsi="Book Antiqua" w:cs="Book Antiqua"/>
          <w:color w:val="000000"/>
          <w:vertAlign w:val="superscript"/>
        </w:rPr>
        <w:t>25</w:t>
      </w:r>
      <w:r w:rsidR="006D35F6">
        <w:rPr>
          <w:rFonts w:ascii="Book Antiqua" w:eastAsia="Times New Roman" w:hAnsi="Book Antiqua" w:cs="Book Antiqua"/>
          <w:color w:val="000000"/>
          <w:vertAlign w:val="superscript"/>
        </w:rPr>
        <w:t>]</w:t>
      </w:r>
      <w:r w:rsidR="006A3AD7" w:rsidRPr="00AF55AF">
        <w:rPr>
          <w:rFonts w:ascii="Book Antiqua" w:eastAsia="Times New Roman" w:hAnsi="Book Antiqua" w:cs="Book Antiqua"/>
          <w:color w:val="000000"/>
        </w:rPr>
        <w:t xml:space="preserve">. The nuclear expression and accumulation of </w:t>
      </w:r>
      <w:r>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is an indication of its activation. As a leading contributor to chronic liver disease progression, aberrant </w:t>
      </w:r>
      <w:r>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activation is </w:t>
      </w:r>
      <w:r w:rsidR="006A3AD7" w:rsidRPr="00AF55AF">
        <w:rPr>
          <w:rFonts w:ascii="Book Antiqua" w:eastAsia="Times New Roman" w:hAnsi="Book Antiqua" w:cs="Book Antiqua"/>
          <w:color w:val="000000"/>
        </w:rPr>
        <w:lastRenderedPageBreak/>
        <w:t>detected during the early stages of chronic inflammation, fibrosis, steatosis, steatohepatitis, and hepatoblastoma as well as late stage of HCC. Aberrant activation of the Wnt/</w:t>
      </w:r>
      <w:r>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signaling pathway (overexpression, mutations, increased nuclear expression of </w:t>
      </w:r>
      <w:r>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is found in up to 50% of human HCCs and correlated with tumor progression and poor prognosis</w:t>
      </w:r>
      <w:r w:rsidR="006D35F6" w:rsidRPr="006D35F6">
        <w:rPr>
          <w:rFonts w:ascii="Book Antiqua" w:eastAsia="Times New Roman" w:hAnsi="Book Antiqua" w:cs="Book Antiqua"/>
          <w:color w:val="000000"/>
          <w:vertAlign w:val="superscript"/>
        </w:rPr>
        <w:t>[</w:t>
      </w:r>
      <w:r w:rsidR="006A3AD7" w:rsidRPr="006D35F6">
        <w:rPr>
          <w:rFonts w:ascii="Book Antiqua" w:eastAsia="Times New Roman" w:hAnsi="Book Antiqua" w:cs="Book Antiqua"/>
          <w:color w:val="000000"/>
          <w:vertAlign w:val="superscript"/>
        </w:rPr>
        <w:t>2</w:t>
      </w:r>
      <w:r w:rsidR="006A3AD7" w:rsidRPr="00AF55AF">
        <w:rPr>
          <w:rFonts w:ascii="Book Antiqua" w:eastAsia="Times New Roman" w:hAnsi="Book Antiqua" w:cs="Book Antiqua"/>
          <w:color w:val="000000"/>
          <w:vertAlign w:val="superscript"/>
        </w:rPr>
        <w:t>6,27</w:t>
      </w:r>
      <w:r w:rsidR="006D35F6">
        <w:rPr>
          <w:rFonts w:ascii="Book Antiqua" w:eastAsia="Times New Roman" w:hAnsi="Book Antiqua" w:cs="Book Antiqua"/>
          <w:color w:val="000000"/>
          <w:vertAlign w:val="superscript"/>
        </w:rPr>
        <w:t>]</w:t>
      </w:r>
      <w:r w:rsidR="006A3AD7" w:rsidRPr="00AF55AF">
        <w:rPr>
          <w:rFonts w:ascii="Book Antiqua" w:eastAsia="Times New Roman" w:hAnsi="Book Antiqua" w:cs="Book Antiqua"/>
          <w:color w:val="000000"/>
        </w:rPr>
        <w:t xml:space="preserve">. </w:t>
      </w:r>
    </w:p>
    <w:p w14:paraId="27A1304A" w14:textId="77777777" w:rsidR="006A3AD7" w:rsidRPr="00AF55AF" w:rsidRDefault="006A3AD7" w:rsidP="006D35F6">
      <w:pPr>
        <w:spacing w:line="360" w:lineRule="auto"/>
        <w:ind w:firstLineChars="200" w:firstLine="480"/>
        <w:jc w:val="both"/>
        <w:rPr>
          <w:rFonts w:ascii="Book Antiqua" w:hAnsi="Book Antiqua"/>
        </w:rPr>
      </w:pPr>
      <w:r w:rsidRPr="00AF55AF">
        <w:rPr>
          <w:rFonts w:ascii="Book Antiqua" w:eastAsia="Times New Roman" w:hAnsi="Book Antiqua" w:cs="Book Antiqua"/>
          <w:color w:val="000000"/>
        </w:rPr>
        <w:t xml:space="preserve">While a hepatic fibrosis background is a hallmark of human HCC, the regulators of this pathology remain largely unclear. The HCC developed in our BRUCE LKO mouse model is associated with </w:t>
      </w:r>
      <w:proofErr w:type="gramStart"/>
      <w:r w:rsidRPr="00AF55AF">
        <w:rPr>
          <w:rFonts w:ascii="Book Antiqua" w:eastAsia="Times New Roman" w:hAnsi="Book Antiqua" w:cs="Book Antiqua"/>
          <w:color w:val="000000"/>
        </w:rPr>
        <w:t>fibrosis</w:t>
      </w:r>
      <w:r w:rsidR="00462B11" w:rsidRPr="00462B11">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3</w:t>
      </w:r>
      <w:r w:rsidR="00462B11">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suggesting that BRUCE is a regulator of this pathology. Therefore, the BRUCE liver-KO mouse model allows us to examine how BRUCE regulates fibrosis and HCC. In this study,</w:t>
      </w:r>
      <w:r w:rsidR="00903E9E" w:rsidRPr="00AF55AF">
        <w:rPr>
          <w:rFonts w:ascii="Book Antiqua" w:eastAsia="Times New Roman" w:hAnsi="Book Antiqua" w:cs="Book Antiqua"/>
          <w:color w:val="000000"/>
        </w:rPr>
        <w:t xml:space="preserve"> we used our mouse model to examine</w:t>
      </w:r>
      <w:r w:rsidRPr="00AF55AF">
        <w:rPr>
          <w:rFonts w:ascii="Book Antiqua" w:eastAsia="Times New Roman" w:hAnsi="Book Antiqua" w:cs="Book Antiqua"/>
          <w:color w:val="000000"/>
        </w:rPr>
        <w:t xml:space="preserve"> the pro-fibrotic and pro-tumorigenic signaling pathways</w:t>
      </w:r>
      <w:r w:rsidR="00903E9E"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Furthermore, we also investigated the stages of chronic liver disease to determine the point of fibrosis induction, as well as tumor initiation in the BRUCE liver-KO mice.</w:t>
      </w:r>
    </w:p>
    <w:p w14:paraId="6DC6424C" w14:textId="77777777" w:rsidR="006A3AD7" w:rsidRPr="00AF55AF" w:rsidRDefault="006A3AD7" w:rsidP="001D0FB7">
      <w:pPr>
        <w:spacing w:line="360" w:lineRule="auto"/>
        <w:jc w:val="both"/>
        <w:rPr>
          <w:rFonts w:ascii="Book Antiqua" w:hAnsi="Book Antiqua"/>
        </w:rPr>
      </w:pPr>
    </w:p>
    <w:p w14:paraId="69EA5F62" w14:textId="77777777" w:rsidR="006A3AD7" w:rsidRPr="00462B11" w:rsidRDefault="006A3AD7" w:rsidP="001D0FB7">
      <w:pPr>
        <w:spacing w:line="360" w:lineRule="auto"/>
        <w:jc w:val="both"/>
        <w:rPr>
          <w:rFonts w:ascii="Book Antiqua" w:hAnsi="Book Antiqua"/>
          <w:u w:val="single"/>
        </w:rPr>
      </w:pPr>
      <w:r w:rsidRPr="00462B11">
        <w:rPr>
          <w:rFonts w:ascii="Book Antiqua" w:eastAsia="Times New Roman" w:hAnsi="Book Antiqua" w:cs="Book Antiqua"/>
          <w:b/>
          <w:caps/>
          <w:color w:val="000000"/>
          <w:u w:val="single"/>
        </w:rPr>
        <w:t>MATERIALS AND METHODS</w:t>
      </w:r>
    </w:p>
    <w:p w14:paraId="5F5A2384" w14:textId="77777777" w:rsidR="00462B11" w:rsidRPr="00462B11" w:rsidRDefault="006A3AD7" w:rsidP="001D0FB7">
      <w:pPr>
        <w:spacing w:line="360" w:lineRule="auto"/>
        <w:jc w:val="both"/>
        <w:rPr>
          <w:rFonts w:ascii="Book Antiqua" w:eastAsia="Times New Roman" w:hAnsi="Book Antiqua" w:cs="Book Antiqua"/>
          <w:b/>
          <w:bCs/>
          <w:i/>
          <w:iCs/>
          <w:color w:val="000000"/>
        </w:rPr>
      </w:pPr>
      <w:r w:rsidRPr="00462B11">
        <w:rPr>
          <w:rFonts w:ascii="Book Antiqua" w:eastAsia="Times New Roman" w:hAnsi="Book Antiqua" w:cs="Book Antiqua"/>
          <w:b/>
          <w:bCs/>
          <w:i/>
          <w:iCs/>
          <w:color w:val="000000"/>
        </w:rPr>
        <w:t xml:space="preserve">Generation of </w:t>
      </w:r>
      <w:r w:rsidR="00462B11">
        <w:rPr>
          <w:rFonts w:ascii="Book Antiqua" w:eastAsia="Times New Roman" w:hAnsi="Book Antiqua" w:cs="Book Antiqua"/>
          <w:b/>
          <w:bCs/>
          <w:i/>
          <w:iCs/>
          <w:color w:val="000000"/>
        </w:rPr>
        <w:t>g</w:t>
      </w:r>
      <w:r w:rsidRPr="00462B11">
        <w:rPr>
          <w:rFonts w:ascii="Book Antiqua" w:eastAsia="Times New Roman" w:hAnsi="Book Antiqua" w:cs="Book Antiqua"/>
          <w:b/>
          <w:bCs/>
          <w:i/>
          <w:iCs/>
          <w:color w:val="000000"/>
        </w:rPr>
        <w:t xml:space="preserve">enetically </w:t>
      </w:r>
      <w:r w:rsidR="00462B11">
        <w:rPr>
          <w:rFonts w:ascii="Book Antiqua" w:eastAsia="Times New Roman" w:hAnsi="Book Antiqua" w:cs="Book Antiqua"/>
          <w:b/>
          <w:bCs/>
          <w:i/>
          <w:iCs/>
          <w:color w:val="000000"/>
        </w:rPr>
        <w:t>m</w:t>
      </w:r>
      <w:r w:rsidRPr="00462B11">
        <w:rPr>
          <w:rFonts w:ascii="Book Antiqua" w:eastAsia="Times New Roman" w:hAnsi="Book Antiqua" w:cs="Book Antiqua"/>
          <w:b/>
          <w:bCs/>
          <w:i/>
          <w:iCs/>
          <w:color w:val="000000"/>
        </w:rPr>
        <w:t xml:space="preserve">odified </w:t>
      </w:r>
      <w:r w:rsidR="00462B11">
        <w:rPr>
          <w:rFonts w:ascii="Book Antiqua" w:eastAsia="Times New Roman" w:hAnsi="Book Antiqua" w:cs="Book Antiqua"/>
          <w:b/>
          <w:bCs/>
          <w:i/>
          <w:iCs/>
          <w:color w:val="000000"/>
        </w:rPr>
        <w:t>c</w:t>
      </w:r>
      <w:r w:rsidRPr="00462B11">
        <w:rPr>
          <w:rFonts w:ascii="Book Antiqua" w:eastAsia="Times New Roman" w:hAnsi="Book Antiqua" w:cs="Book Antiqua"/>
          <w:b/>
          <w:bCs/>
          <w:i/>
          <w:iCs/>
          <w:color w:val="000000"/>
        </w:rPr>
        <w:t xml:space="preserve">onditional LKO </w:t>
      </w:r>
      <w:r w:rsidR="00462B11">
        <w:rPr>
          <w:rFonts w:ascii="Book Antiqua" w:eastAsia="Times New Roman" w:hAnsi="Book Antiqua" w:cs="Book Antiqua"/>
          <w:b/>
          <w:bCs/>
          <w:i/>
          <w:iCs/>
          <w:color w:val="000000"/>
        </w:rPr>
        <w:t>m</w:t>
      </w:r>
      <w:r w:rsidRPr="00462B11">
        <w:rPr>
          <w:rFonts w:ascii="Book Antiqua" w:eastAsia="Times New Roman" w:hAnsi="Book Antiqua" w:cs="Book Antiqua"/>
          <w:b/>
          <w:bCs/>
          <w:i/>
          <w:iCs/>
          <w:color w:val="000000"/>
        </w:rPr>
        <w:t>ice</w:t>
      </w:r>
    </w:p>
    <w:p w14:paraId="201174E4"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 xml:space="preserve">The BRUCE Alb-Cre KO mice (C57/BL6 mice) were previously </w:t>
      </w:r>
      <w:proofErr w:type="gramStart"/>
      <w:r w:rsidRPr="00AF55AF">
        <w:rPr>
          <w:rFonts w:ascii="Book Antiqua" w:eastAsia="Times New Roman" w:hAnsi="Book Antiqua" w:cs="Book Antiqua"/>
          <w:color w:val="000000"/>
        </w:rPr>
        <w:t>described</w:t>
      </w:r>
      <w:r w:rsidR="00986F92" w:rsidRPr="00986F92">
        <w:rPr>
          <w:rFonts w:ascii="Book Antiqua" w:eastAsia="Times New Roman" w:hAnsi="Book Antiqua" w:cs="Book Antiqua"/>
          <w:color w:val="000000"/>
          <w:vertAlign w:val="superscript"/>
        </w:rPr>
        <w:t>[</w:t>
      </w:r>
      <w:proofErr w:type="gramEnd"/>
      <w:r w:rsidRPr="00986F92">
        <w:rPr>
          <w:rFonts w:ascii="Book Antiqua" w:eastAsia="Times New Roman" w:hAnsi="Book Antiqua" w:cs="Book Antiqua"/>
          <w:color w:val="000000"/>
          <w:vertAlign w:val="superscript"/>
        </w:rPr>
        <w:t>3</w:t>
      </w:r>
      <w:r w:rsidR="00986F92">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Genotypes were confirmed by PCR and ablation of BRUCE protein expression in mouse liver tissues confirmed by Western blot.</w:t>
      </w:r>
    </w:p>
    <w:p w14:paraId="58BE24EB" w14:textId="77777777" w:rsidR="006A3AD7" w:rsidRPr="00AF55AF" w:rsidRDefault="006A3AD7" w:rsidP="001D0FB7">
      <w:pPr>
        <w:spacing w:line="360" w:lineRule="auto"/>
        <w:jc w:val="both"/>
        <w:rPr>
          <w:rFonts w:ascii="Book Antiqua" w:hAnsi="Book Antiqua"/>
        </w:rPr>
      </w:pPr>
    </w:p>
    <w:p w14:paraId="119B4043" w14:textId="77777777" w:rsidR="00986F92" w:rsidRPr="00986F92" w:rsidRDefault="006A3AD7" w:rsidP="001D0FB7">
      <w:pPr>
        <w:spacing w:line="360" w:lineRule="auto"/>
        <w:jc w:val="both"/>
        <w:rPr>
          <w:rFonts w:ascii="Book Antiqua" w:eastAsia="Times New Roman" w:hAnsi="Book Antiqua" w:cs="Book Antiqua"/>
          <w:b/>
          <w:bCs/>
          <w:i/>
          <w:iCs/>
          <w:color w:val="000000"/>
        </w:rPr>
      </w:pPr>
      <w:r w:rsidRPr="00986F92">
        <w:rPr>
          <w:rFonts w:ascii="Book Antiqua" w:eastAsia="Times New Roman" w:hAnsi="Book Antiqua" w:cs="Book Antiqua"/>
          <w:b/>
          <w:bCs/>
          <w:i/>
          <w:iCs/>
          <w:color w:val="000000"/>
        </w:rPr>
        <w:t>DEN induction</w:t>
      </w:r>
    </w:p>
    <w:p w14:paraId="0BFD0B9B"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To initiate chronic liver disease pathogenesis, DEN (Sigma, #N0756) was delivered intraperitoneally (i.p.) into control and BRUCE liver KO mice of 14-day old male mice at 25</w:t>
      </w:r>
      <w:r w:rsidR="00CF7FB8">
        <w:rPr>
          <w:rFonts w:ascii="Book Antiqua" w:eastAsia="Times New Roman" w:hAnsi="Book Antiqua" w:cs="Book Antiqua"/>
          <w:color w:val="000000"/>
        </w:rPr>
        <w:t xml:space="preserve"> </w:t>
      </w:r>
      <w:r w:rsidRPr="00AF55AF">
        <w:rPr>
          <w:rFonts w:ascii="Book Antiqua" w:eastAsia="Times New Roman" w:hAnsi="Book Antiqua" w:cs="Book Antiqua"/>
          <w:color w:val="000000"/>
        </w:rPr>
        <w:t>mg/kg of body weight.</w:t>
      </w:r>
      <w:r w:rsidR="00986F92">
        <w:rPr>
          <w:rFonts w:ascii="Book Antiqua" w:eastAsia="Times New Roman" w:hAnsi="Book Antiqua" w:cs="Book Antiqua"/>
          <w:color w:val="000000"/>
        </w:rPr>
        <w:t xml:space="preserve"> </w:t>
      </w:r>
      <w:r w:rsidRPr="00AF55AF">
        <w:rPr>
          <w:rFonts w:ascii="Book Antiqua" w:eastAsia="Times New Roman" w:hAnsi="Book Antiqua" w:cs="Book Antiqua"/>
          <w:color w:val="000000"/>
        </w:rPr>
        <w:t>Control and KO mice were sacrificed at the following time points: 3-, 6-, 8-, and 14-mo post exposure to DEN and livers were collected for further studies.</w:t>
      </w:r>
    </w:p>
    <w:p w14:paraId="05B2F4CE" w14:textId="77777777" w:rsidR="006A3AD7" w:rsidRPr="00AF55AF" w:rsidRDefault="006A3AD7" w:rsidP="001D0FB7">
      <w:pPr>
        <w:spacing w:line="360" w:lineRule="auto"/>
        <w:jc w:val="both"/>
        <w:rPr>
          <w:rFonts w:ascii="Book Antiqua" w:hAnsi="Book Antiqua"/>
        </w:rPr>
      </w:pPr>
    </w:p>
    <w:p w14:paraId="3D663EDB" w14:textId="77777777" w:rsidR="00080D5B" w:rsidRPr="00080D5B" w:rsidRDefault="006A3AD7" w:rsidP="001D0FB7">
      <w:pPr>
        <w:spacing w:line="360" w:lineRule="auto"/>
        <w:jc w:val="both"/>
        <w:rPr>
          <w:rFonts w:ascii="Book Antiqua" w:eastAsia="Times New Roman" w:hAnsi="Book Antiqua" w:cs="Book Antiqua"/>
          <w:b/>
          <w:bCs/>
          <w:i/>
          <w:iCs/>
          <w:color w:val="000000"/>
        </w:rPr>
      </w:pPr>
      <w:r w:rsidRPr="00080D5B">
        <w:rPr>
          <w:rFonts w:ascii="Book Antiqua" w:eastAsia="Times New Roman" w:hAnsi="Book Antiqua" w:cs="Book Antiqua"/>
          <w:b/>
          <w:bCs/>
          <w:i/>
          <w:iCs/>
          <w:color w:val="000000"/>
        </w:rPr>
        <w:t xml:space="preserve">Hematoxylin and </w:t>
      </w:r>
      <w:r w:rsidR="00080D5B" w:rsidRPr="00080D5B">
        <w:rPr>
          <w:rFonts w:ascii="Book Antiqua" w:eastAsia="Times New Roman" w:hAnsi="Book Antiqua" w:cs="Book Antiqua"/>
          <w:b/>
          <w:bCs/>
          <w:i/>
          <w:iCs/>
          <w:color w:val="000000"/>
        </w:rPr>
        <w:t>e</w:t>
      </w:r>
      <w:r w:rsidRPr="00080D5B">
        <w:rPr>
          <w:rFonts w:ascii="Book Antiqua" w:eastAsia="Times New Roman" w:hAnsi="Book Antiqua" w:cs="Book Antiqua"/>
          <w:b/>
          <w:bCs/>
          <w:i/>
          <w:iCs/>
          <w:color w:val="000000"/>
        </w:rPr>
        <w:t xml:space="preserve">osin </w:t>
      </w:r>
      <w:r w:rsidR="00080D5B" w:rsidRPr="00080D5B">
        <w:rPr>
          <w:rFonts w:ascii="Book Antiqua" w:eastAsia="Times New Roman" w:hAnsi="Book Antiqua" w:cs="Book Antiqua"/>
          <w:b/>
          <w:bCs/>
          <w:i/>
          <w:iCs/>
          <w:color w:val="000000"/>
        </w:rPr>
        <w:t>s</w:t>
      </w:r>
      <w:r w:rsidRPr="00080D5B">
        <w:rPr>
          <w:rFonts w:ascii="Book Antiqua" w:eastAsia="Times New Roman" w:hAnsi="Book Antiqua" w:cs="Book Antiqua"/>
          <w:b/>
          <w:bCs/>
          <w:i/>
          <w:iCs/>
          <w:color w:val="000000"/>
        </w:rPr>
        <w:t>taining</w:t>
      </w:r>
    </w:p>
    <w:p w14:paraId="16861DFE" w14:textId="6AF44DAB"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lastRenderedPageBreak/>
        <w:t xml:space="preserve">Slides were first dewaxed by three xylene washes for 6 min each. Slides were placed into two washes of 100% ethanol for 15 s each followed by a single 95% and 70% ethanol wash, for 15 s each. Slides were then washed with tap water for 1 min then dipped into filtered hematoxylin for 10-12 min. Slides were then rinsed in several washes of tap water until the water was clear. Slides were then dipped twice into a 0.3% Acid Solution (made with ethanol and HCl) then rinsed with tap water for 2 min. Slides were placed into 0.3% ammonia water (made with ammonium hydroxide and distilled water) until the tissue </w:t>
      </w:r>
      <w:r w:rsidR="00BF3249" w:rsidRPr="00AF55AF">
        <w:rPr>
          <w:rFonts w:ascii="Book Antiqua" w:eastAsia="Times New Roman" w:hAnsi="Book Antiqua" w:cs="Book Antiqua"/>
          <w:color w:val="000000"/>
        </w:rPr>
        <w:t xml:space="preserve">acquired </w:t>
      </w:r>
      <w:r w:rsidRPr="00AF55AF">
        <w:rPr>
          <w:rFonts w:ascii="Book Antiqua" w:eastAsia="Times New Roman" w:hAnsi="Book Antiqua" w:cs="Book Antiqua"/>
          <w:color w:val="000000"/>
        </w:rPr>
        <w:t xml:space="preserve">a blue jean color. Slides were rinsed for 2 min in tap water then incubated in 95% ethanol for 20 s. Slides were then placed into Eosin-Y solution for 30 s-1 min, then dehydrated. The dehydration process included: 95% ethanol incubation for 20 s, three 100% ethanol incubations for 20 s, and three xylene incubators for 15 s each. Finally, slides were mounted. </w:t>
      </w:r>
    </w:p>
    <w:p w14:paraId="32396939" w14:textId="77777777" w:rsidR="006A3AD7" w:rsidRPr="00AF55AF" w:rsidRDefault="006A3AD7" w:rsidP="001D0FB7">
      <w:pPr>
        <w:spacing w:line="360" w:lineRule="auto"/>
        <w:jc w:val="both"/>
        <w:rPr>
          <w:rFonts w:ascii="Book Antiqua" w:hAnsi="Book Antiqua"/>
        </w:rPr>
      </w:pPr>
    </w:p>
    <w:p w14:paraId="5F868247" w14:textId="77777777" w:rsidR="00CF7FB8" w:rsidRPr="00CF7FB8" w:rsidRDefault="006A3AD7" w:rsidP="001D0FB7">
      <w:pPr>
        <w:spacing w:line="360" w:lineRule="auto"/>
        <w:jc w:val="both"/>
        <w:rPr>
          <w:rFonts w:ascii="Book Antiqua" w:eastAsia="Times New Roman" w:hAnsi="Book Antiqua" w:cs="Book Antiqua"/>
          <w:b/>
          <w:bCs/>
          <w:i/>
          <w:iCs/>
          <w:color w:val="000000"/>
        </w:rPr>
      </w:pPr>
      <w:r w:rsidRPr="00CF7FB8">
        <w:rPr>
          <w:rFonts w:ascii="Book Antiqua" w:eastAsia="Times New Roman" w:hAnsi="Book Antiqua" w:cs="Book Antiqua"/>
          <w:b/>
          <w:bCs/>
          <w:i/>
          <w:iCs/>
          <w:color w:val="000000"/>
        </w:rPr>
        <w:t xml:space="preserve">Sirius </w:t>
      </w:r>
      <w:r w:rsidR="00CF7FB8" w:rsidRPr="00CF7FB8">
        <w:rPr>
          <w:rFonts w:ascii="Book Antiqua" w:eastAsia="Times New Roman" w:hAnsi="Book Antiqua" w:cs="Book Antiqua"/>
          <w:b/>
          <w:bCs/>
          <w:i/>
          <w:iCs/>
          <w:color w:val="000000"/>
        </w:rPr>
        <w:t>r</w:t>
      </w:r>
      <w:r w:rsidRPr="00CF7FB8">
        <w:rPr>
          <w:rFonts w:ascii="Book Antiqua" w:eastAsia="Times New Roman" w:hAnsi="Book Antiqua" w:cs="Book Antiqua"/>
          <w:b/>
          <w:bCs/>
          <w:i/>
          <w:iCs/>
          <w:color w:val="000000"/>
        </w:rPr>
        <w:t xml:space="preserve">ed </w:t>
      </w:r>
      <w:r w:rsidR="00CF7FB8" w:rsidRPr="00CF7FB8">
        <w:rPr>
          <w:rFonts w:ascii="Book Antiqua" w:eastAsia="Times New Roman" w:hAnsi="Book Antiqua" w:cs="Book Antiqua"/>
          <w:b/>
          <w:bCs/>
          <w:i/>
          <w:iCs/>
          <w:color w:val="000000"/>
        </w:rPr>
        <w:t>s</w:t>
      </w:r>
      <w:r w:rsidRPr="00CF7FB8">
        <w:rPr>
          <w:rFonts w:ascii="Book Antiqua" w:eastAsia="Times New Roman" w:hAnsi="Book Antiqua" w:cs="Book Antiqua"/>
          <w:b/>
          <w:bCs/>
          <w:i/>
          <w:iCs/>
          <w:color w:val="000000"/>
        </w:rPr>
        <w:t>taining</w:t>
      </w:r>
    </w:p>
    <w:p w14:paraId="4640BE13"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 xml:space="preserve">Dewaxed slides were hydrated in an ethanol series: 100% for 5 min, 100% for 5 min, 95% for 3 min, and 70% for 3 min. Slides were then incubated in </w:t>
      </w:r>
      <w:proofErr w:type="spellStart"/>
      <w:r w:rsidRPr="00AF55AF">
        <w:rPr>
          <w:rFonts w:ascii="Book Antiqua" w:eastAsia="Times New Roman" w:hAnsi="Book Antiqua" w:cs="Book Antiqua"/>
          <w:color w:val="000000"/>
        </w:rPr>
        <w:t>pico-sirius</w:t>
      </w:r>
      <w:proofErr w:type="spellEnd"/>
      <w:r w:rsidRPr="00AF55AF">
        <w:rPr>
          <w:rFonts w:ascii="Book Antiqua" w:eastAsia="Times New Roman" w:hAnsi="Book Antiqua" w:cs="Book Antiqua"/>
          <w:color w:val="000000"/>
        </w:rPr>
        <w:t xml:space="preserve"> red for one hour followed by two times of washes in acidified water (made with glacial acetic acid). Slides were dried using filter paper then dehydrated in 3 changes of 100% ethanol for 3 min each. Finally, slides were incubated in xylene for 3 min each then mounted. </w:t>
      </w:r>
    </w:p>
    <w:p w14:paraId="3CC8C867" w14:textId="77777777" w:rsidR="006A3AD7" w:rsidRPr="00AF55AF" w:rsidRDefault="006A3AD7" w:rsidP="001D0FB7">
      <w:pPr>
        <w:spacing w:line="360" w:lineRule="auto"/>
        <w:jc w:val="both"/>
        <w:rPr>
          <w:rFonts w:ascii="Book Antiqua" w:hAnsi="Book Antiqua"/>
        </w:rPr>
      </w:pPr>
    </w:p>
    <w:p w14:paraId="7DBCE7AA" w14:textId="77777777" w:rsidR="00CF7FB8" w:rsidRPr="00CF7FB8" w:rsidRDefault="006A3AD7" w:rsidP="001D0FB7">
      <w:pPr>
        <w:spacing w:line="360" w:lineRule="auto"/>
        <w:jc w:val="both"/>
        <w:rPr>
          <w:rFonts w:ascii="Book Antiqua" w:eastAsia="Times New Roman" w:hAnsi="Book Antiqua" w:cs="Book Antiqua"/>
          <w:b/>
          <w:bCs/>
          <w:i/>
          <w:iCs/>
          <w:color w:val="000000"/>
        </w:rPr>
      </w:pPr>
      <w:r w:rsidRPr="00CF7FB8">
        <w:rPr>
          <w:rFonts w:ascii="Book Antiqua" w:eastAsia="Times New Roman" w:hAnsi="Book Antiqua" w:cs="Book Antiqua"/>
          <w:b/>
          <w:bCs/>
          <w:i/>
          <w:iCs/>
          <w:color w:val="000000"/>
        </w:rPr>
        <w:t xml:space="preserve">Sirius </w:t>
      </w:r>
      <w:r w:rsidR="00CF7FB8" w:rsidRPr="00CF7FB8">
        <w:rPr>
          <w:rFonts w:ascii="Book Antiqua" w:eastAsia="Times New Roman" w:hAnsi="Book Antiqua" w:cs="Book Antiqua"/>
          <w:b/>
          <w:bCs/>
          <w:i/>
          <w:iCs/>
          <w:color w:val="000000"/>
        </w:rPr>
        <w:t>r</w:t>
      </w:r>
      <w:r w:rsidRPr="00CF7FB8">
        <w:rPr>
          <w:rFonts w:ascii="Book Antiqua" w:eastAsia="Times New Roman" w:hAnsi="Book Antiqua" w:cs="Book Antiqua"/>
          <w:b/>
          <w:bCs/>
          <w:i/>
          <w:iCs/>
          <w:color w:val="000000"/>
        </w:rPr>
        <w:t xml:space="preserve">ed </w:t>
      </w:r>
      <w:r w:rsidR="00CF7FB8" w:rsidRPr="00CF7FB8">
        <w:rPr>
          <w:rFonts w:ascii="Book Antiqua" w:eastAsia="Times New Roman" w:hAnsi="Book Antiqua" w:cs="Book Antiqua"/>
          <w:b/>
          <w:bCs/>
          <w:i/>
          <w:iCs/>
          <w:color w:val="000000"/>
        </w:rPr>
        <w:t>i</w:t>
      </w:r>
      <w:r w:rsidRPr="00CF7FB8">
        <w:rPr>
          <w:rFonts w:ascii="Book Antiqua" w:eastAsia="Times New Roman" w:hAnsi="Book Antiqua" w:cs="Book Antiqua"/>
          <w:b/>
          <w:bCs/>
          <w:i/>
          <w:iCs/>
          <w:color w:val="000000"/>
        </w:rPr>
        <w:t xml:space="preserve">mage </w:t>
      </w:r>
      <w:r w:rsidR="00CF7FB8" w:rsidRPr="00CF7FB8">
        <w:rPr>
          <w:rFonts w:ascii="Book Antiqua" w:eastAsia="Times New Roman" w:hAnsi="Book Antiqua" w:cs="Book Antiqua"/>
          <w:b/>
          <w:bCs/>
          <w:i/>
          <w:iCs/>
          <w:color w:val="000000"/>
        </w:rPr>
        <w:t>a</w:t>
      </w:r>
      <w:r w:rsidRPr="00CF7FB8">
        <w:rPr>
          <w:rFonts w:ascii="Book Antiqua" w:eastAsia="Times New Roman" w:hAnsi="Book Antiqua" w:cs="Book Antiqua"/>
          <w:b/>
          <w:bCs/>
          <w:i/>
          <w:iCs/>
          <w:color w:val="000000"/>
        </w:rPr>
        <w:t>nalysis</w:t>
      </w:r>
    </w:p>
    <w:p w14:paraId="53105334"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 xml:space="preserve">To quantify </w:t>
      </w:r>
      <w:r w:rsidR="00985698">
        <w:rPr>
          <w:rFonts w:ascii="Book Antiqua" w:eastAsia="Times New Roman" w:hAnsi="Book Antiqua" w:cs="Book Antiqua"/>
          <w:color w:val="000000"/>
        </w:rPr>
        <w:t>S</w:t>
      </w:r>
      <w:r w:rsidRPr="00AF55AF">
        <w:rPr>
          <w:rFonts w:ascii="Book Antiqua" w:eastAsia="Times New Roman" w:hAnsi="Book Antiqua" w:cs="Book Antiqua"/>
          <w:color w:val="000000"/>
        </w:rPr>
        <w:t xml:space="preserve">irius </w:t>
      </w:r>
      <w:r w:rsidR="00985698">
        <w:rPr>
          <w:rFonts w:ascii="Book Antiqua" w:eastAsia="Times New Roman" w:hAnsi="Book Antiqua" w:cs="Book Antiqua"/>
          <w:color w:val="000000"/>
        </w:rPr>
        <w:t>r</w:t>
      </w:r>
      <w:r w:rsidRPr="00AF55AF">
        <w:rPr>
          <w:rFonts w:ascii="Book Antiqua" w:eastAsia="Times New Roman" w:hAnsi="Book Antiqua" w:cs="Book Antiqua"/>
          <w:color w:val="000000"/>
        </w:rPr>
        <w:t xml:space="preserve">ed images, the scale bar </w:t>
      </w:r>
      <w:r w:rsidR="00BF3249" w:rsidRPr="00AF55AF">
        <w:rPr>
          <w:rFonts w:ascii="Book Antiqua" w:eastAsia="Times New Roman" w:hAnsi="Book Antiqua" w:cs="Book Antiqua"/>
          <w:color w:val="000000"/>
        </w:rPr>
        <w:t>was</w:t>
      </w:r>
      <w:r w:rsidRPr="00AF55AF">
        <w:rPr>
          <w:rFonts w:ascii="Book Antiqua" w:eastAsia="Times New Roman" w:hAnsi="Book Antiqua" w:cs="Book Antiqua"/>
          <w:color w:val="000000"/>
        </w:rPr>
        <w:t xml:space="preserve"> first measured using the straight-line tool, creating a line along the length of the scale bar. Following this, the scale bar </w:t>
      </w:r>
      <w:r w:rsidR="00BF3249" w:rsidRPr="00AF55AF">
        <w:rPr>
          <w:rFonts w:ascii="Book Antiqua" w:eastAsia="Times New Roman" w:hAnsi="Book Antiqua" w:cs="Book Antiqua"/>
          <w:color w:val="000000"/>
        </w:rPr>
        <w:t>was</w:t>
      </w:r>
      <w:r w:rsidRPr="00AF55AF">
        <w:rPr>
          <w:rFonts w:ascii="Book Antiqua" w:eastAsia="Times New Roman" w:hAnsi="Book Antiqua" w:cs="Book Antiqua"/>
          <w:color w:val="000000"/>
        </w:rPr>
        <w:t xml:space="preserve"> measured by selecting Analyze</w:t>
      </w:r>
      <w:r w:rsidR="00CF7FB8">
        <w:rPr>
          <w:rFonts w:ascii="Book Antiqua" w:eastAsia="Times New Roman" w:hAnsi="Book Antiqua" w:cs="Book Antiqua"/>
          <w:color w:val="000000"/>
        </w:rPr>
        <w:t xml:space="preserve"> </w:t>
      </w:r>
      <w:r w:rsidRPr="00AF55AF">
        <w:rPr>
          <w:rFonts w:ascii="Book Antiqua" w:eastAsia="Times New Roman" w:hAnsi="Book Antiqua" w:cs="Book Antiqua"/>
          <w:color w:val="000000"/>
        </w:rPr>
        <w:t>&gt;</w:t>
      </w:r>
      <w:r w:rsidR="00CF7FB8">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Set Scale to set the scale to micrometers. The scale bar length in micrometers </w:t>
      </w:r>
      <w:r w:rsidR="00BF3249" w:rsidRPr="00AF55AF">
        <w:rPr>
          <w:rFonts w:ascii="Book Antiqua" w:eastAsia="Times New Roman" w:hAnsi="Book Antiqua" w:cs="Book Antiqua"/>
          <w:color w:val="000000"/>
        </w:rPr>
        <w:t xml:space="preserve">was </w:t>
      </w:r>
      <w:r w:rsidRPr="00AF55AF">
        <w:rPr>
          <w:rFonts w:ascii="Book Antiqua" w:eastAsia="Times New Roman" w:hAnsi="Book Antiqua" w:cs="Book Antiqua"/>
          <w:color w:val="000000"/>
        </w:rPr>
        <w:t xml:space="preserve">entered into the “known distance” space and the “um” </w:t>
      </w:r>
      <w:r w:rsidR="00BF3249" w:rsidRPr="00AF55AF">
        <w:rPr>
          <w:rFonts w:ascii="Book Antiqua" w:eastAsia="Times New Roman" w:hAnsi="Book Antiqua" w:cs="Book Antiqua"/>
          <w:color w:val="000000"/>
        </w:rPr>
        <w:t xml:space="preserve">was </w:t>
      </w:r>
      <w:r w:rsidRPr="00AF55AF">
        <w:rPr>
          <w:rFonts w:ascii="Book Antiqua" w:eastAsia="Times New Roman" w:hAnsi="Book Antiqua" w:cs="Book Antiqua"/>
          <w:color w:val="000000"/>
        </w:rPr>
        <w:t>entered into “unit of length.” To split the image into three channels, we selected Image</w:t>
      </w:r>
      <w:r w:rsidR="00CF7FB8">
        <w:rPr>
          <w:rFonts w:ascii="Book Antiqua" w:eastAsia="Times New Roman" w:hAnsi="Book Antiqua" w:cs="Book Antiqua"/>
          <w:color w:val="000000"/>
        </w:rPr>
        <w:t xml:space="preserve"> </w:t>
      </w:r>
      <w:r w:rsidRPr="00AF55AF">
        <w:rPr>
          <w:rFonts w:ascii="Book Antiqua" w:eastAsia="Times New Roman" w:hAnsi="Book Antiqua" w:cs="Book Antiqua"/>
          <w:color w:val="000000"/>
        </w:rPr>
        <w:t>&gt;</w:t>
      </w:r>
      <w:r w:rsidR="00CF7FB8">
        <w:rPr>
          <w:rFonts w:ascii="Book Antiqua" w:eastAsia="Times New Roman" w:hAnsi="Book Antiqua" w:cs="Book Antiqua"/>
          <w:color w:val="000000"/>
        </w:rPr>
        <w:t xml:space="preserve"> </w:t>
      </w:r>
      <w:r w:rsidRPr="00AF55AF">
        <w:rPr>
          <w:rFonts w:ascii="Book Antiqua" w:eastAsia="Times New Roman" w:hAnsi="Book Antiqua" w:cs="Book Antiqua"/>
          <w:color w:val="000000"/>
        </w:rPr>
        <w:t>Type</w:t>
      </w:r>
      <w:r w:rsidR="00CF7FB8">
        <w:rPr>
          <w:rFonts w:ascii="Book Antiqua" w:eastAsia="Times New Roman" w:hAnsi="Book Antiqua" w:cs="Book Antiqua"/>
          <w:color w:val="000000"/>
        </w:rPr>
        <w:t xml:space="preserve"> </w:t>
      </w:r>
      <w:r w:rsidRPr="00AF55AF">
        <w:rPr>
          <w:rFonts w:ascii="Book Antiqua" w:eastAsia="Times New Roman" w:hAnsi="Book Antiqua" w:cs="Book Antiqua"/>
          <w:color w:val="000000"/>
        </w:rPr>
        <w:t>&gt;</w:t>
      </w:r>
      <w:r w:rsidR="00CF7FB8">
        <w:rPr>
          <w:rFonts w:ascii="Book Antiqua" w:eastAsia="Times New Roman" w:hAnsi="Book Antiqua" w:cs="Book Antiqua"/>
          <w:color w:val="000000"/>
        </w:rPr>
        <w:t xml:space="preserve"> </w:t>
      </w:r>
      <w:r w:rsidRPr="00AF55AF">
        <w:rPr>
          <w:rFonts w:ascii="Book Antiqua" w:eastAsia="Times New Roman" w:hAnsi="Book Antiqua" w:cs="Book Antiqua"/>
          <w:color w:val="000000"/>
        </w:rPr>
        <w:t>RGB stack then select Image</w:t>
      </w:r>
      <w:r w:rsidR="00CF7FB8">
        <w:rPr>
          <w:rFonts w:ascii="Book Antiqua" w:eastAsia="Times New Roman" w:hAnsi="Book Antiqua" w:cs="Book Antiqua"/>
          <w:color w:val="000000"/>
        </w:rPr>
        <w:t xml:space="preserve"> </w:t>
      </w:r>
      <w:r w:rsidRPr="00AF55AF">
        <w:rPr>
          <w:rFonts w:ascii="Book Antiqua" w:eastAsia="Times New Roman" w:hAnsi="Book Antiqua" w:cs="Book Antiqua"/>
          <w:color w:val="000000"/>
        </w:rPr>
        <w:t>&gt;</w:t>
      </w:r>
      <w:r w:rsidR="00CF7FB8">
        <w:rPr>
          <w:rFonts w:ascii="Book Antiqua" w:eastAsia="Times New Roman" w:hAnsi="Book Antiqua" w:cs="Book Antiqua"/>
          <w:color w:val="000000"/>
        </w:rPr>
        <w:t xml:space="preserve"> </w:t>
      </w:r>
      <w:r w:rsidRPr="00AF55AF">
        <w:rPr>
          <w:rFonts w:ascii="Book Antiqua" w:eastAsia="Times New Roman" w:hAnsi="Book Antiqua" w:cs="Book Antiqua"/>
          <w:color w:val="000000"/>
        </w:rPr>
        <w:t>Stacks</w:t>
      </w:r>
      <w:r w:rsidR="00CF7FB8">
        <w:rPr>
          <w:rFonts w:ascii="Book Antiqua" w:eastAsia="Times New Roman" w:hAnsi="Book Antiqua" w:cs="Book Antiqua"/>
          <w:color w:val="000000"/>
        </w:rPr>
        <w:t xml:space="preserve"> </w:t>
      </w:r>
      <w:r w:rsidRPr="00AF55AF">
        <w:rPr>
          <w:rFonts w:ascii="Book Antiqua" w:eastAsia="Times New Roman" w:hAnsi="Book Antiqua" w:cs="Book Antiqua"/>
          <w:color w:val="000000"/>
        </w:rPr>
        <w:t>&gt;</w:t>
      </w:r>
      <w:r w:rsidR="00CF7FB8">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Make Montage to view all three channels at once. The green channel (middle) </w:t>
      </w:r>
      <w:r w:rsidR="00CA0330" w:rsidRPr="00AF55AF">
        <w:rPr>
          <w:rFonts w:ascii="Book Antiqua" w:eastAsia="Times New Roman" w:hAnsi="Book Antiqua" w:cs="Book Antiqua"/>
          <w:color w:val="000000"/>
        </w:rPr>
        <w:t xml:space="preserve">was </w:t>
      </w:r>
      <w:r w:rsidRPr="00AF55AF">
        <w:rPr>
          <w:rFonts w:ascii="Book Antiqua" w:eastAsia="Times New Roman" w:hAnsi="Book Antiqua" w:cs="Book Antiqua"/>
          <w:color w:val="000000"/>
        </w:rPr>
        <w:t>selected using the square tool then we selected Image</w:t>
      </w:r>
      <w:r w:rsidR="00CF7FB8">
        <w:rPr>
          <w:rFonts w:ascii="Book Antiqua" w:eastAsia="Times New Roman" w:hAnsi="Book Antiqua" w:cs="Book Antiqua"/>
          <w:color w:val="000000"/>
        </w:rPr>
        <w:t xml:space="preserve"> </w:t>
      </w:r>
      <w:r w:rsidRPr="00AF55AF">
        <w:rPr>
          <w:rFonts w:ascii="Book Antiqua" w:eastAsia="Times New Roman" w:hAnsi="Book Antiqua" w:cs="Book Antiqua"/>
          <w:color w:val="000000"/>
        </w:rPr>
        <w:t>&gt;</w:t>
      </w:r>
      <w:r w:rsidR="00CF7FB8">
        <w:rPr>
          <w:rFonts w:ascii="Book Antiqua" w:eastAsia="Times New Roman" w:hAnsi="Book Antiqua" w:cs="Book Antiqua"/>
          <w:color w:val="000000"/>
        </w:rPr>
        <w:t xml:space="preserve"> </w:t>
      </w:r>
      <w:r w:rsidRPr="00AF55AF">
        <w:rPr>
          <w:rFonts w:ascii="Book Antiqua" w:eastAsia="Times New Roman" w:hAnsi="Book Antiqua" w:cs="Book Antiqua"/>
          <w:color w:val="000000"/>
        </w:rPr>
        <w:t>Adjust</w:t>
      </w:r>
      <w:r w:rsidR="00CF7FB8">
        <w:rPr>
          <w:rFonts w:ascii="Book Antiqua" w:eastAsia="Times New Roman" w:hAnsi="Book Antiqua" w:cs="Book Antiqua"/>
          <w:color w:val="000000"/>
        </w:rPr>
        <w:t xml:space="preserve"> </w:t>
      </w:r>
      <w:r w:rsidRPr="00AF55AF">
        <w:rPr>
          <w:rFonts w:ascii="Book Antiqua" w:eastAsia="Times New Roman" w:hAnsi="Book Antiqua" w:cs="Book Antiqua"/>
          <w:color w:val="000000"/>
        </w:rPr>
        <w:t>&gt;</w:t>
      </w:r>
      <w:r w:rsidR="00CF7FB8">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Threshold. The slider </w:t>
      </w:r>
      <w:r w:rsidR="00CA0330" w:rsidRPr="00AF55AF">
        <w:rPr>
          <w:rFonts w:ascii="Book Antiqua" w:eastAsia="Times New Roman" w:hAnsi="Book Antiqua" w:cs="Book Antiqua"/>
          <w:color w:val="000000"/>
        </w:rPr>
        <w:t xml:space="preserve">was </w:t>
      </w:r>
      <w:r w:rsidRPr="00AF55AF">
        <w:rPr>
          <w:rFonts w:ascii="Book Antiqua" w:eastAsia="Times New Roman" w:hAnsi="Book Antiqua" w:cs="Book Antiqua"/>
          <w:color w:val="000000"/>
        </w:rPr>
        <w:t xml:space="preserve">moved lower until the collagen is </w:t>
      </w:r>
      <w:r w:rsidRPr="00AF55AF">
        <w:rPr>
          <w:rFonts w:ascii="Book Antiqua" w:eastAsia="Times New Roman" w:hAnsi="Book Antiqua" w:cs="Book Antiqua"/>
          <w:color w:val="000000"/>
        </w:rPr>
        <w:lastRenderedPageBreak/>
        <w:t xml:space="preserve">highlighted in red, then “Set” </w:t>
      </w:r>
      <w:r w:rsidR="00CA0330" w:rsidRPr="00AF55AF">
        <w:rPr>
          <w:rFonts w:ascii="Book Antiqua" w:eastAsia="Times New Roman" w:hAnsi="Book Antiqua" w:cs="Book Antiqua"/>
          <w:color w:val="000000"/>
        </w:rPr>
        <w:t xml:space="preserve">was </w:t>
      </w:r>
      <w:r w:rsidRPr="00AF55AF">
        <w:rPr>
          <w:rFonts w:ascii="Book Antiqua" w:eastAsia="Times New Roman" w:hAnsi="Book Antiqua" w:cs="Book Antiqua"/>
          <w:color w:val="000000"/>
        </w:rPr>
        <w:t xml:space="preserve">selected. The square tool </w:t>
      </w:r>
      <w:r w:rsidR="00CA0330" w:rsidRPr="00AF55AF">
        <w:rPr>
          <w:rFonts w:ascii="Book Antiqua" w:eastAsia="Times New Roman" w:hAnsi="Book Antiqua" w:cs="Book Antiqua"/>
          <w:color w:val="000000"/>
        </w:rPr>
        <w:t xml:space="preserve">was </w:t>
      </w:r>
      <w:r w:rsidRPr="00AF55AF">
        <w:rPr>
          <w:rFonts w:ascii="Book Antiqua" w:eastAsia="Times New Roman" w:hAnsi="Book Antiqua" w:cs="Book Antiqua"/>
          <w:color w:val="000000"/>
        </w:rPr>
        <w:t xml:space="preserve">then used to delete the scale bar area, which </w:t>
      </w:r>
      <w:r w:rsidR="00CA0330" w:rsidRPr="00AF55AF">
        <w:rPr>
          <w:rFonts w:ascii="Book Antiqua" w:eastAsia="Times New Roman" w:hAnsi="Book Antiqua" w:cs="Book Antiqua"/>
          <w:color w:val="000000"/>
        </w:rPr>
        <w:t xml:space="preserve">was </w:t>
      </w:r>
      <w:r w:rsidRPr="00AF55AF">
        <w:rPr>
          <w:rFonts w:ascii="Book Antiqua" w:eastAsia="Times New Roman" w:hAnsi="Book Antiqua" w:cs="Book Antiqua"/>
          <w:color w:val="000000"/>
        </w:rPr>
        <w:t>then painted white to prevent its inclusion from the calculated area. Finally, to set measurements, we selected Analyze</w:t>
      </w:r>
      <w:r w:rsidR="00CF7FB8">
        <w:rPr>
          <w:rFonts w:ascii="Book Antiqua" w:eastAsia="Times New Roman" w:hAnsi="Book Antiqua" w:cs="Book Antiqua"/>
          <w:color w:val="000000"/>
        </w:rPr>
        <w:t xml:space="preserve"> </w:t>
      </w:r>
      <w:r w:rsidRPr="00AF55AF">
        <w:rPr>
          <w:rFonts w:ascii="Book Antiqua" w:eastAsia="Times New Roman" w:hAnsi="Book Antiqua" w:cs="Book Antiqua"/>
          <w:color w:val="000000"/>
        </w:rPr>
        <w:t>&gt;</w:t>
      </w:r>
      <w:r w:rsidR="00CF7FB8">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Set Measurements and selected “area”, “area fraction”, </w:t>
      </w:r>
      <w:r w:rsidR="005537B7">
        <w:rPr>
          <w:rFonts w:ascii="Book Antiqua" w:eastAsia="Times New Roman" w:hAnsi="Book Antiqua" w:cs="Book Antiqua"/>
          <w:color w:val="000000"/>
        </w:rPr>
        <w:t>“</w:t>
      </w:r>
      <w:r w:rsidRPr="00AF55AF">
        <w:rPr>
          <w:rFonts w:ascii="Book Antiqua" w:eastAsia="Times New Roman" w:hAnsi="Book Antiqua" w:cs="Book Antiqua"/>
          <w:color w:val="000000"/>
        </w:rPr>
        <w:t>limit to threshold”, and “display label”</w:t>
      </w:r>
      <w:r w:rsidR="00D04E70"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Finally, to measure we selected Analyze</w:t>
      </w:r>
      <w:r w:rsidR="00CF7FB8">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&gt; Measure. The average of the measurements was taken as well as the standard deviation and graphed to represent the quantification analysis. </w:t>
      </w:r>
    </w:p>
    <w:p w14:paraId="3454C1D7" w14:textId="77777777" w:rsidR="006A3AD7" w:rsidRPr="00AF55AF" w:rsidRDefault="006A3AD7" w:rsidP="001D0FB7">
      <w:pPr>
        <w:spacing w:line="360" w:lineRule="auto"/>
        <w:jc w:val="both"/>
        <w:rPr>
          <w:rFonts w:ascii="Book Antiqua" w:hAnsi="Book Antiqua"/>
        </w:rPr>
      </w:pPr>
    </w:p>
    <w:p w14:paraId="329D27AD" w14:textId="77777777" w:rsidR="00CF7FB8" w:rsidRPr="00CF7FB8" w:rsidRDefault="006A3AD7" w:rsidP="001D0FB7">
      <w:pPr>
        <w:spacing w:line="360" w:lineRule="auto"/>
        <w:jc w:val="both"/>
        <w:rPr>
          <w:rFonts w:ascii="Book Antiqua" w:eastAsia="Times New Roman" w:hAnsi="Book Antiqua" w:cs="Book Antiqua"/>
          <w:b/>
          <w:bCs/>
          <w:i/>
          <w:iCs/>
          <w:color w:val="000000"/>
        </w:rPr>
      </w:pPr>
      <w:r w:rsidRPr="00CF7FB8">
        <w:rPr>
          <w:rFonts w:ascii="Book Antiqua" w:eastAsia="Times New Roman" w:hAnsi="Book Antiqua" w:cs="Book Antiqua"/>
          <w:b/>
          <w:bCs/>
          <w:i/>
          <w:iCs/>
          <w:color w:val="000000"/>
        </w:rPr>
        <w:t xml:space="preserve">Liver RNA </w:t>
      </w:r>
      <w:r w:rsidR="00CF7FB8" w:rsidRPr="00CF7FB8">
        <w:rPr>
          <w:rFonts w:ascii="Book Antiqua" w:eastAsia="Times New Roman" w:hAnsi="Book Antiqua" w:cs="Book Antiqua"/>
          <w:b/>
          <w:bCs/>
          <w:i/>
          <w:iCs/>
          <w:color w:val="000000"/>
        </w:rPr>
        <w:t>i</w:t>
      </w:r>
      <w:r w:rsidRPr="00CF7FB8">
        <w:rPr>
          <w:rFonts w:ascii="Book Antiqua" w:eastAsia="Times New Roman" w:hAnsi="Book Antiqua" w:cs="Book Antiqua"/>
          <w:b/>
          <w:bCs/>
          <w:i/>
          <w:iCs/>
          <w:color w:val="000000"/>
        </w:rPr>
        <w:t>solation and RNA sequencing</w:t>
      </w:r>
    </w:p>
    <w:p w14:paraId="5207F821"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Liver samples were placed in RNAlater</w:t>
      </w:r>
      <w:r w:rsidRPr="00705CCC">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Solution (Ambion, #AM7020) and kept at 4</w:t>
      </w:r>
      <w:r w:rsidR="00CF7FB8">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°C. Liver RNA isolation was performed using the mirVana™ miRNA Isolation Kit (Ambion, #AM1560) according to the manufacturer’s protocol. RNA was sent to University of Cincinnati Genomics, Epigenomics and Sequencing Core for sequencing analysis. </w:t>
      </w:r>
    </w:p>
    <w:p w14:paraId="16C6F37D" w14:textId="77777777" w:rsidR="006A3AD7" w:rsidRPr="00AF55AF" w:rsidRDefault="006A3AD7" w:rsidP="001D0FB7">
      <w:pPr>
        <w:spacing w:line="360" w:lineRule="auto"/>
        <w:jc w:val="both"/>
        <w:rPr>
          <w:rFonts w:ascii="Book Antiqua" w:hAnsi="Book Antiqua"/>
        </w:rPr>
      </w:pPr>
    </w:p>
    <w:p w14:paraId="6977D2A8" w14:textId="77777777" w:rsidR="00CF7FB8" w:rsidRPr="00CF7FB8" w:rsidRDefault="006A3AD7" w:rsidP="001D0FB7">
      <w:pPr>
        <w:spacing w:line="360" w:lineRule="auto"/>
        <w:jc w:val="both"/>
        <w:rPr>
          <w:rFonts w:ascii="Book Antiqua" w:eastAsia="Times New Roman" w:hAnsi="Book Antiqua" w:cs="Book Antiqua"/>
          <w:b/>
          <w:bCs/>
          <w:i/>
          <w:iCs/>
          <w:color w:val="000000"/>
        </w:rPr>
      </w:pPr>
      <w:r w:rsidRPr="00CF7FB8">
        <w:rPr>
          <w:rFonts w:ascii="Book Antiqua" w:eastAsia="Times New Roman" w:hAnsi="Book Antiqua" w:cs="Book Antiqua"/>
          <w:b/>
          <w:bCs/>
          <w:i/>
          <w:iCs/>
          <w:color w:val="000000"/>
        </w:rPr>
        <w:t xml:space="preserve">Immunohistochemistry </w:t>
      </w:r>
      <w:r w:rsidR="00CF7FB8" w:rsidRPr="00CF7FB8">
        <w:rPr>
          <w:rFonts w:ascii="Book Antiqua" w:eastAsia="Times New Roman" w:hAnsi="Book Antiqua" w:cs="Book Antiqua"/>
          <w:b/>
          <w:bCs/>
          <w:i/>
          <w:iCs/>
          <w:color w:val="000000"/>
        </w:rPr>
        <w:t>p</w:t>
      </w:r>
      <w:r w:rsidRPr="00CF7FB8">
        <w:rPr>
          <w:rFonts w:ascii="Book Antiqua" w:eastAsia="Times New Roman" w:hAnsi="Book Antiqua" w:cs="Book Antiqua"/>
          <w:b/>
          <w:bCs/>
          <w:i/>
          <w:iCs/>
          <w:color w:val="000000"/>
        </w:rPr>
        <w:t>rotocol</w:t>
      </w:r>
    </w:p>
    <w:p w14:paraId="34D9657A" w14:textId="1600FB6F"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Paraffin-embedded (formalin-fixed) liver tissue was sectioned to 5-8</w:t>
      </w:r>
      <w:r w:rsidR="00CF7FB8">
        <w:rPr>
          <w:rFonts w:ascii="Book Antiqua" w:eastAsia="Times New Roman" w:hAnsi="Book Antiqua" w:cs="Book Antiqua"/>
          <w:color w:val="000000"/>
        </w:rPr>
        <w:t xml:space="preserve"> </w:t>
      </w:r>
      <w:proofErr w:type="spellStart"/>
      <w:r w:rsidR="00CF7FB8" w:rsidRPr="00CF7FB8">
        <w:rPr>
          <w:rFonts w:ascii="Book Antiqua" w:eastAsia="Times New Roman" w:hAnsi="Book Antiqua"/>
          <w:color w:val="000000"/>
        </w:rPr>
        <w:t>μ</w:t>
      </w:r>
      <w:r w:rsidRPr="00AF55AF">
        <w:rPr>
          <w:rFonts w:ascii="Book Antiqua" w:eastAsia="Times New Roman" w:hAnsi="Book Antiqua" w:cs="Book Antiqua"/>
          <w:color w:val="000000"/>
        </w:rPr>
        <w:t>m</w:t>
      </w:r>
      <w:proofErr w:type="spellEnd"/>
      <w:r w:rsidRPr="00AF55AF">
        <w:rPr>
          <w:rFonts w:ascii="Book Antiqua" w:eastAsia="Times New Roman" w:hAnsi="Book Antiqua" w:cs="Book Antiqua"/>
          <w:color w:val="000000"/>
        </w:rPr>
        <w:t xml:space="preserve"> thickness. Slides were deparaffinized in a series of xylene</w:t>
      </w:r>
      <w:r w:rsidR="00CA0330" w:rsidRPr="00AF55AF">
        <w:rPr>
          <w:rFonts w:ascii="Book Antiqua" w:eastAsia="Times New Roman" w:hAnsi="Book Antiqua" w:cs="Book Antiqua"/>
          <w:color w:val="000000"/>
        </w:rPr>
        <w:t xml:space="preserve"> treatments</w:t>
      </w:r>
      <w:r w:rsidRPr="00AF55AF">
        <w:rPr>
          <w:rFonts w:ascii="Book Antiqua" w:eastAsia="Times New Roman" w:hAnsi="Book Antiqua" w:cs="Book Antiqua"/>
          <w:color w:val="000000"/>
        </w:rPr>
        <w:t xml:space="preserve"> (5 min). Slides were then rehydrated in an ethanol series (100% for 5 min, 100% for 5 min, 95% for 3 min, and 70% for 3 min). Slides were rinsed with 1</w:t>
      </w:r>
      <w:r w:rsidR="00CF7FB8">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 </w:t>
      </w:r>
      <w:r w:rsidR="00EA0AE9">
        <w:rPr>
          <w:rFonts w:ascii="Book Antiqua" w:eastAsia="Times New Roman" w:hAnsi="Book Antiqua" w:cs="Book Antiqua"/>
          <w:color w:val="000000"/>
        </w:rPr>
        <w:t xml:space="preserve">PBS </w:t>
      </w:r>
      <w:r w:rsidRPr="00AF55AF">
        <w:rPr>
          <w:rFonts w:ascii="Book Antiqua" w:eastAsia="Times New Roman" w:hAnsi="Book Antiqua" w:cs="Book Antiqua"/>
          <w:color w:val="000000"/>
        </w:rPr>
        <w:t>for 5 min. Antigen retrieval was performed using a solution of 0.1</w:t>
      </w:r>
      <w:r w:rsidR="00CF7FB8">
        <w:rPr>
          <w:rFonts w:ascii="Book Antiqua" w:eastAsia="Times New Roman" w:hAnsi="Book Antiqua" w:cs="Book Antiqua"/>
          <w:color w:val="000000"/>
        </w:rPr>
        <w:t xml:space="preserve"> </w:t>
      </w:r>
      <w:r w:rsidRPr="00AF55AF">
        <w:rPr>
          <w:rFonts w:ascii="Book Antiqua" w:eastAsia="Times New Roman" w:hAnsi="Book Antiqua" w:cs="Book Antiqua"/>
          <w:color w:val="000000"/>
        </w:rPr>
        <w:t>M Citric Acid and 0.1</w:t>
      </w:r>
      <w:r w:rsidR="00CF7FB8">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M Sodium Citrate. Antigen retrieval solution was boiled for 10 min, then slides were placed in the solution in </w:t>
      </w:r>
      <w:r w:rsidR="00486253">
        <w:rPr>
          <w:rFonts w:ascii="Book Antiqua" w:eastAsia="Times New Roman" w:hAnsi="Book Antiqua" w:cs="Book Antiqua"/>
          <w:color w:val="000000"/>
        </w:rPr>
        <w:t>C</w:t>
      </w:r>
      <w:r w:rsidRPr="00AF55AF">
        <w:rPr>
          <w:rFonts w:ascii="Book Antiqua" w:eastAsia="Times New Roman" w:hAnsi="Book Antiqua" w:cs="Book Antiqua"/>
          <w:color w:val="000000"/>
        </w:rPr>
        <w:t xml:space="preserve">oplin jars and boiled in the microwave, 5 min at 100% power, </w:t>
      </w:r>
      <w:r w:rsidR="00634158">
        <w:rPr>
          <w:rFonts w:ascii="Book Antiqua" w:eastAsia="Times New Roman" w:hAnsi="Book Antiqua" w:cs="Book Antiqua"/>
          <w:color w:val="000000"/>
        </w:rPr>
        <w:t xml:space="preserve">then </w:t>
      </w:r>
      <w:r w:rsidRPr="00AF55AF">
        <w:rPr>
          <w:rFonts w:ascii="Book Antiqua" w:eastAsia="Times New Roman" w:hAnsi="Book Antiqua" w:cs="Book Antiqua"/>
          <w:color w:val="000000"/>
        </w:rPr>
        <w:t>5 min at 60% power twice. During each boil, top off the antigen retrieval solution with distilled water. Endogenous peroxidase was blocked by incubating the slides in 30% H</w:t>
      </w:r>
      <w:r w:rsidRPr="00CF7FB8">
        <w:rPr>
          <w:rFonts w:ascii="Book Antiqua" w:eastAsia="Times New Roman" w:hAnsi="Book Antiqua" w:cs="Book Antiqua"/>
          <w:color w:val="000000"/>
          <w:vertAlign w:val="subscript"/>
        </w:rPr>
        <w:t>2</w:t>
      </w:r>
      <w:r w:rsidRPr="00AF55AF">
        <w:rPr>
          <w:rFonts w:ascii="Book Antiqua" w:eastAsia="Times New Roman" w:hAnsi="Book Antiqua" w:cs="Book Antiqua"/>
          <w:color w:val="000000"/>
        </w:rPr>
        <w:t>O</w:t>
      </w:r>
      <w:r w:rsidRPr="00CF7FB8">
        <w:rPr>
          <w:rFonts w:ascii="Book Antiqua" w:eastAsia="Times New Roman" w:hAnsi="Book Antiqua" w:cs="Book Antiqua"/>
          <w:color w:val="000000"/>
          <w:vertAlign w:val="subscript"/>
        </w:rPr>
        <w:t>2</w:t>
      </w:r>
      <w:r w:rsidRPr="00AF55AF">
        <w:rPr>
          <w:rFonts w:ascii="Book Antiqua" w:eastAsia="Times New Roman" w:hAnsi="Book Antiqua" w:cs="Book Antiqua"/>
          <w:color w:val="000000"/>
        </w:rPr>
        <w:t xml:space="preserve"> in Methanol. Slides were washed twice in PBS for 5 min. Slides are blocked in 5% normal Goat Serum (Vector Labs, #S-1000) in </w:t>
      </w:r>
      <w:r w:rsidR="00562F30">
        <w:rPr>
          <w:rFonts w:ascii="Book Antiqua" w:eastAsia="Times New Roman" w:hAnsi="Book Antiqua" w:cs="Book Antiqua"/>
          <w:color w:val="000000"/>
        </w:rPr>
        <w:t xml:space="preserve">PBST </w:t>
      </w:r>
      <w:r w:rsidRPr="00AF55AF">
        <w:rPr>
          <w:rFonts w:ascii="Book Antiqua" w:eastAsia="Times New Roman" w:hAnsi="Book Antiqua" w:cs="Book Antiqua"/>
          <w:color w:val="000000"/>
        </w:rPr>
        <w:t>(made with 0.1% Triton</w:t>
      </w:r>
      <w:r w:rsidR="00AE5BC2">
        <w:rPr>
          <w:rFonts w:ascii="Book Antiqua" w:eastAsia="Times New Roman" w:hAnsi="Book Antiqua" w:cs="Book Antiqua"/>
          <w:color w:val="000000"/>
        </w:rPr>
        <w:t xml:space="preserve"> </w:t>
      </w:r>
      <w:r w:rsidRPr="00AF55AF">
        <w:rPr>
          <w:rFonts w:ascii="Book Antiqua" w:eastAsia="Times New Roman" w:hAnsi="Book Antiqua" w:cs="Book Antiqua"/>
          <w:color w:val="000000"/>
        </w:rPr>
        <w:t>X-100) for one hour at room-temperature. Primary antibody incubation was done overnight at 4</w:t>
      </w:r>
      <w:r w:rsidR="00B872E5">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°C. Slides are washed twice with PBS for 5 min. Then slides </w:t>
      </w:r>
      <w:r w:rsidR="00CA0330" w:rsidRPr="00AF55AF">
        <w:rPr>
          <w:rFonts w:ascii="Book Antiqua" w:eastAsia="Times New Roman" w:hAnsi="Book Antiqua" w:cs="Book Antiqua"/>
          <w:color w:val="000000"/>
        </w:rPr>
        <w:t xml:space="preserve">were </w:t>
      </w:r>
      <w:r w:rsidRPr="00AF55AF">
        <w:rPr>
          <w:rFonts w:ascii="Book Antiqua" w:eastAsia="Times New Roman" w:hAnsi="Book Antiqua" w:cs="Book Antiqua"/>
          <w:color w:val="000000"/>
        </w:rPr>
        <w:t xml:space="preserve">incubated with a secondary antibody for one hour at room-temperature. Slides </w:t>
      </w:r>
      <w:r w:rsidR="00CA0330" w:rsidRPr="00AF55AF">
        <w:rPr>
          <w:rFonts w:ascii="Book Antiqua" w:eastAsia="Times New Roman" w:hAnsi="Book Antiqua" w:cs="Book Antiqua"/>
          <w:color w:val="000000"/>
        </w:rPr>
        <w:t xml:space="preserve">were </w:t>
      </w:r>
      <w:r w:rsidRPr="00AF55AF">
        <w:rPr>
          <w:rFonts w:ascii="Book Antiqua" w:eastAsia="Times New Roman" w:hAnsi="Book Antiqua" w:cs="Book Antiqua"/>
          <w:color w:val="000000"/>
        </w:rPr>
        <w:t>then washed twice in PBS for 10 min</w:t>
      </w:r>
      <w:r w:rsidR="00CA0330" w:rsidRPr="00AF55AF">
        <w:rPr>
          <w:rFonts w:ascii="Book Antiqua" w:eastAsia="Times New Roman" w:hAnsi="Book Antiqua" w:cs="Book Antiqua"/>
          <w:color w:val="000000"/>
        </w:rPr>
        <w:t xml:space="preserve"> and</w:t>
      </w:r>
      <w:r w:rsidRPr="00AF55AF">
        <w:rPr>
          <w:rFonts w:ascii="Book Antiqua" w:eastAsia="Times New Roman" w:hAnsi="Book Antiqua" w:cs="Book Antiqua"/>
          <w:color w:val="000000"/>
        </w:rPr>
        <w:t xml:space="preserve"> incubated for 30 min with a Vectastain</w:t>
      </w:r>
      <w:r w:rsidR="00975201">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Elite ABC solution according to the </w:t>
      </w:r>
      <w:r w:rsidRPr="00AF55AF">
        <w:rPr>
          <w:rFonts w:ascii="Book Antiqua" w:eastAsia="Times New Roman" w:hAnsi="Book Antiqua" w:cs="Book Antiqua"/>
          <w:color w:val="000000"/>
        </w:rPr>
        <w:lastRenderedPageBreak/>
        <w:t xml:space="preserve">manufacturer’s instructions (Vector Labs, #PK-6100). Slides </w:t>
      </w:r>
      <w:r w:rsidR="00CA0330" w:rsidRPr="00AF55AF">
        <w:rPr>
          <w:rFonts w:ascii="Book Antiqua" w:eastAsia="Times New Roman" w:hAnsi="Book Antiqua" w:cs="Book Antiqua"/>
          <w:color w:val="000000"/>
        </w:rPr>
        <w:t>were</w:t>
      </w:r>
      <w:r w:rsidRPr="00AF55AF">
        <w:rPr>
          <w:rFonts w:ascii="Book Antiqua" w:eastAsia="Times New Roman" w:hAnsi="Book Antiqua" w:cs="Book Antiqua"/>
          <w:color w:val="000000"/>
        </w:rPr>
        <w:t xml:space="preserve"> then washed twice in PBST for 5 min. Slides </w:t>
      </w:r>
      <w:r w:rsidR="00CA0330" w:rsidRPr="00AF55AF">
        <w:rPr>
          <w:rFonts w:ascii="Book Antiqua" w:eastAsia="Times New Roman" w:hAnsi="Book Antiqua" w:cs="Book Antiqua"/>
          <w:color w:val="000000"/>
        </w:rPr>
        <w:t xml:space="preserve">were </w:t>
      </w:r>
      <w:r w:rsidRPr="00AF55AF">
        <w:rPr>
          <w:rFonts w:ascii="Book Antiqua" w:eastAsia="Times New Roman" w:hAnsi="Book Antiqua" w:cs="Book Antiqua"/>
          <w:color w:val="000000"/>
        </w:rPr>
        <w:t xml:space="preserve">developed by DAB (Sigma, #D3939). Slides were rinsed in tap water followed by </w:t>
      </w:r>
      <w:r w:rsidR="006E5BBB">
        <w:rPr>
          <w:rFonts w:ascii="Book Antiqua" w:eastAsia="Times New Roman" w:hAnsi="Book Antiqua" w:cs="Book Antiqua"/>
          <w:color w:val="000000"/>
        </w:rPr>
        <w:t xml:space="preserve">a </w:t>
      </w:r>
      <w:r w:rsidRPr="00AF55AF">
        <w:rPr>
          <w:rFonts w:ascii="Book Antiqua" w:eastAsia="Times New Roman" w:hAnsi="Book Antiqua" w:cs="Book Antiqua"/>
          <w:color w:val="000000"/>
        </w:rPr>
        <w:t xml:space="preserve">counterstain with hematoxylin. Slides </w:t>
      </w:r>
      <w:r w:rsidR="00CA0330" w:rsidRPr="00AF55AF">
        <w:rPr>
          <w:rFonts w:ascii="Book Antiqua" w:eastAsia="Times New Roman" w:hAnsi="Book Antiqua" w:cs="Book Antiqua"/>
          <w:color w:val="000000"/>
        </w:rPr>
        <w:t xml:space="preserve">were </w:t>
      </w:r>
      <w:r w:rsidRPr="00AF55AF">
        <w:rPr>
          <w:rFonts w:ascii="Book Antiqua" w:eastAsia="Times New Roman" w:hAnsi="Book Antiqua" w:cs="Book Antiqua"/>
          <w:color w:val="000000"/>
        </w:rPr>
        <w:t xml:space="preserve">rinsed with tap water until water is clear then incubated in an acid rinse for 1 min. Slides </w:t>
      </w:r>
      <w:r w:rsidR="00CA0330" w:rsidRPr="00AF55AF">
        <w:rPr>
          <w:rFonts w:ascii="Book Antiqua" w:eastAsia="Times New Roman" w:hAnsi="Book Antiqua" w:cs="Book Antiqua"/>
          <w:color w:val="000000"/>
        </w:rPr>
        <w:t xml:space="preserve">were </w:t>
      </w:r>
      <w:r w:rsidRPr="00AF55AF">
        <w:rPr>
          <w:rFonts w:ascii="Book Antiqua" w:eastAsia="Times New Roman" w:hAnsi="Book Antiqua" w:cs="Book Antiqua"/>
          <w:color w:val="000000"/>
        </w:rPr>
        <w:t xml:space="preserve">rinsed again and incubated with a bluing solution for 1 min. Slides </w:t>
      </w:r>
      <w:r w:rsidR="00CA0330" w:rsidRPr="00AF55AF">
        <w:rPr>
          <w:rFonts w:ascii="Book Antiqua" w:eastAsia="Times New Roman" w:hAnsi="Book Antiqua" w:cs="Book Antiqua"/>
          <w:color w:val="000000"/>
        </w:rPr>
        <w:t xml:space="preserve">were </w:t>
      </w:r>
      <w:r w:rsidRPr="00AF55AF">
        <w:rPr>
          <w:rFonts w:ascii="Book Antiqua" w:eastAsia="Times New Roman" w:hAnsi="Book Antiqua" w:cs="Book Antiqua"/>
          <w:color w:val="000000"/>
        </w:rPr>
        <w:t xml:space="preserve">rinsed then dehydrated in an ethanol series, </w:t>
      </w:r>
      <w:r w:rsidR="00496F56" w:rsidRPr="00AF55AF">
        <w:rPr>
          <w:rFonts w:ascii="Book Antiqua" w:eastAsia="Times New Roman" w:hAnsi="Book Antiqua" w:cs="Book Antiqua"/>
          <w:color w:val="000000"/>
        </w:rPr>
        <w:t xml:space="preserve">followed by </w:t>
      </w:r>
      <w:r w:rsidRPr="00AF55AF">
        <w:rPr>
          <w:rFonts w:ascii="Book Antiqua" w:eastAsia="Times New Roman" w:hAnsi="Book Antiqua" w:cs="Book Antiqua"/>
          <w:color w:val="000000"/>
        </w:rPr>
        <w:t>xylene</w:t>
      </w:r>
      <w:r w:rsidR="00496F56" w:rsidRPr="00AF55AF">
        <w:rPr>
          <w:rFonts w:ascii="Book Antiqua" w:eastAsia="Times New Roman" w:hAnsi="Book Antiqua" w:cs="Book Antiqua"/>
          <w:color w:val="000000"/>
        </w:rPr>
        <w:t xml:space="preserve"> washes</w:t>
      </w:r>
      <w:r w:rsidRPr="00AF55AF">
        <w:rPr>
          <w:rFonts w:ascii="Book Antiqua" w:eastAsia="Times New Roman" w:hAnsi="Book Antiqua" w:cs="Book Antiqua"/>
          <w:color w:val="000000"/>
        </w:rPr>
        <w:t>. Slides were mounted and analyzed. Primary Antibodies used in this study include alpha-smooth muscle actin (α-SMA</w:t>
      </w:r>
      <w:r w:rsidR="00975201">
        <w:rPr>
          <w:rFonts w:ascii="Book Antiqua" w:eastAsia="Times New Roman" w:hAnsi="Book Antiqua" w:cs="Book Antiqua"/>
          <w:color w:val="000000"/>
        </w:rPr>
        <w:t>)</w:t>
      </w:r>
      <w:r w:rsidRPr="00AF55AF">
        <w:rPr>
          <w:rFonts w:ascii="Book Antiqua" w:eastAsia="Times New Roman" w:hAnsi="Book Antiqua" w:cs="Book Antiqua"/>
          <w:color w:val="000000"/>
        </w:rPr>
        <w:t xml:space="preserve"> </w:t>
      </w:r>
      <w:r w:rsidR="00975201">
        <w:rPr>
          <w:rFonts w:ascii="Book Antiqua" w:eastAsia="Times New Roman" w:hAnsi="Book Antiqua" w:cs="Book Antiqua"/>
          <w:color w:val="000000"/>
        </w:rPr>
        <w:t>(</w:t>
      </w:r>
      <w:r w:rsidRPr="00AF55AF">
        <w:rPr>
          <w:rFonts w:ascii="Book Antiqua" w:eastAsia="Times New Roman" w:hAnsi="Book Antiqua" w:cs="Book Antiqua"/>
          <w:color w:val="000000"/>
        </w:rPr>
        <w:t>CST 19245T),</w:t>
      </w:r>
      <w:r w:rsidR="00975201">
        <w:rPr>
          <w:rFonts w:ascii="Book Antiqua" w:eastAsia="Times New Roman" w:hAnsi="Book Antiqua" w:cs="Book Antiqua"/>
          <w:color w:val="000000"/>
        </w:rPr>
        <w:t xml:space="preserve"> </w:t>
      </w:r>
      <w:r w:rsidR="001536A4">
        <w:rPr>
          <w:rFonts w:ascii="Book Antiqua" w:eastAsia="Times New Roman" w:hAnsi="Book Antiqua" w:cs="Book Antiqua"/>
          <w:color w:val="000000"/>
        </w:rPr>
        <w:t>β-catenin</w:t>
      </w:r>
      <w:r w:rsidR="00975201">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CST 9582), and Ki67 (CST 12202). The secondary antibody used was a biotinylated goat anti-rabbit </w:t>
      </w:r>
      <w:r w:rsidR="00975201" w:rsidRPr="00975201">
        <w:rPr>
          <w:rFonts w:ascii="Book Antiqua" w:eastAsia="Times New Roman" w:hAnsi="Book Antiqua" w:cs="Book Antiqua"/>
          <w:color w:val="000000"/>
        </w:rPr>
        <w:t>immunoglobulin</w:t>
      </w:r>
      <w:r w:rsidR="00975201">
        <w:rPr>
          <w:rFonts w:ascii="Book Antiqua" w:eastAsia="Times New Roman" w:hAnsi="Book Antiqua" w:cs="Book Antiqua"/>
          <w:color w:val="000000"/>
        </w:rPr>
        <w:t xml:space="preserve"> </w:t>
      </w:r>
      <w:r w:rsidR="00975201" w:rsidRPr="00975201">
        <w:rPr>
          <w:rFonts w:ascii="Book Antiqua" w:eastAsia="Times New Roman" w:hAnsi="Book Antiqua" w:cs="Book Antiqua"/>
          <w:color w:val="000000"/>
        </w:rPr>
        <w:t>G</w:t>
      </w:r>
      <w:r w:rsidRPr="00AF55AF">
        <w:rPr>
          <w:rFonts w:ascii="Book Antiqua" w:eastAsia="Times New Roman" w:hAnsi="Book Antiqua" w:cs="Book Antiqua"/>
          <w:color w:val="000000"/>
        </w:rPr>
        <w:t xml:space="preserve"> antibody (Vector Labs, #BA-1000).</w:t>
      </w:r>
    </w:p>
    <w:p w14:paraId="1316C91F" w14:textId="77777777" w:rsidR="006A3AD7" w:rsidRPr="00AF55AF" w:rsidRDefault="006A3AD7" w:rsidP="001D0FB7">
      <w:pPr>
        <w:spacing w:line="360" w:lineRule="auto"/>
        <w:jc w:val="both"/>
        <w:rPr>
          <w:rFonts w:ascii="Book Antiqua" w:hAnsi="Book Antiqua"/>
        </w:rPr>
      </w:pPr>
    </w:p>
    <w:p w14:paraId="6C2E6EE5" w14:textId="77777777" w:rsidR="00975201" w:rsidRPr="00975201" w:rsidRDefault="006A3AD7" w:rsidP="001D0FB7">
      <w:pPr>
        <w:spacing w:line="360" w:lineRule="auto"/>
        <w:jc w:val="both"/>
        <w:rPr>
          <w:rFonts w:ascii="Book Antiqua" w:eastAsia="Times New Roman" w:hAnsi="Book Antiqua" w:cs="Book Antiqua"/>
          <w:b/>
          <w:bCs/>
          <w:i/>
          <w:iCs/>
          <w:color w:val="000000"/>
        </w:rPr>
      </w:pPr>
      <w:r w:rsidRPr="00975201">
        <w:rPr>
          <w:rFonts w:ascii="Book Antiqua" w:eastAsia="Times New Roman" w:hAnsi="Book Antiqua" w:cs="Book Antiqua"/>
          <w:b/>
          <w:bCs/>
          <w:i/>
          <w:iCs/>
          <w:color w:val="000000"/>
        </w:rPr>
        <w:t xml:space="preserve">Image </w:t>
      </w:r>
      <w:r w:rsidR="00975201" w:rsidRPr="00975201">
        <w:rPr>
          <w:rFonts w:ascii="Book Antiqua" w:eastAsia="Times New Roman" w:hAnsi="Book Antiqua" w:cs="Book Antiqua"/>
          <w:b/>
          <w:bCs/>
          <w:i/>
          <w:iCs/>
          <w:color w:val="000000"/>
        </w:rPr>
        <w:t>a</w:t>
      </w:r>
      <w:r w:rsidRPr="00975201">
        <w:rPr>
          <w:rFonts w:ascii="Book Antiqua" w:eastAsia="Times New Roman" w:hAnsi="Book Antiqua" w:cs="Book Antiqua"/>
          <w:b/>
          <w:bCs/>
          <w:i/>
          <w:iCs/>
          <w:color w:val="000000"/>
        </w:rPr>
        <w:t>nalysis α-SMA data</w:t>
      </w:r>
    </w:p>
    <w:p w14:paraId="4C612FB7"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Images were analyzed using the “Fiji” version of ImageJ software. Image was opened. Color Deconvolution was selected for images stained specifically in the nuclei. To decrease the interference of cytoplasmic staining, images that had nuclear and cytoplasmic staining, under the image pull down, RGB stack was selected under type. To decrease cytoplasmic signal, go to Image</w:t>
      </w:r>
      <w:r w:rsidR="00975201">
        <w:rPr>
          <w:rFonts w:ascii="Book Antiqua" w:eastAsia="Times New Roman" w:hAnsi="Book Antiqua" w:cs="Book Antiqua"/>
          <w:color w:val="000000"/>
        </w:rPr>
        <w:t xml:space="preserve"> </w:t>
      </w:r>
      <w:r w:rsidRPr="00AF55AF">
        <w:rPr>
          <w:rFonts w:ascii="Book Antiqua" w:eastAsia="Times New Roman" w:hAnsi="Book Antiqua" w:cs="Book Antiqua"/>
          <w:color w:val="000000"/>
        </w:rPr>
        <w:t>&gt;</w:t>
      </w:r>
      <w:r w:rsidR="00975201">
        <w:rPr>
          <w:rFonts w:ascii="Book Antiqua" w:eastAsia="Times New Roman" w:hAnsi="Book Antiqua" w:cs="Book Antiqua"/>
          <w:color w:val="000000"/>
        </w:rPr>
        <w:t xml:space="preserve"> </w:t>
      </w:r>
      <w:r w:rsidRPr="00AF55AF">
        <w:rPr>
          <w:rFonts w:ascii="Book Antiqua" w:eastAsia="Times New Roman" w:hAnsi="Book Antiqua" w:cs="Book Antiqua"/>
          <w:color w:val="000000"/>
        </w:rPr>
        <w:t>Type</w:t>
      </w:r>
      <w:r w:rsidR="00975201">
        <w:rPr>
          <w:rFonts w:ascii="Book Antiqua" w:eastAsia="Times New Roman" w:hAnsi="Book Antiqua" w:cs="Book Antiqua"/>
          <w:color w:val="000000"/>
        </w:rPr>
        <w:t xml:space="preserve"> </w:t>
      </w:r>
      <w:r w:rsidRPr="00AF55AF">
        <w:rPr>
          <w:rFonts w:ascii="Book Antiqua" w:eastAsia="Times New Roman" w:hAnsi="Book Antiqua" w:cs="Book Antiqua"/>
          <w:color w:val="000000"/>
        </w:rPr>
        <w:t>&gt;</w:t>
      </w:r>
      <w:r w:rsidR="00975201">
        <w:rPr>
          <w:rFonts w:ascii="Book Antiqua" w:eastAsia="Times New Roman" w:hAnsi="Book Antiqua" w:cs="Book Antiqua"/>
          <w:color w:val="000000"/>
        </w:rPr>
        <w:t xml:space="preserve"> </w:t>
      </w:r>
      <w:r w:rsidRPr="00AF55AF">
        <w:rPr>
          <w:rFonts w:ascii="Book Antiqua" w:eastAsia="Times New Roman" w:hAnsi="Book Antiqua" w:cs="Book Antiqua"/>
          <w:color w:val="000000"/>
        </w:rPr>
        <w:t>RGB stack. Once the RGB window appears, select Image</w:t>
      </w:r>
      <w:r w:rsidR="00975201">
        <w:rPr>
          <w:rFonts w:ascii="Book Antiqua" w:eastAsia="Times New Roman" w:hAnsi="Book Antiqua" w:cs="Book Antiqua"/>
          <w:color w:val="000000"/>
        </w:rPr>
        <w:t xml:space="preserve"> </w:t>
      </w:r>
      <w:r w:rsidRPr="00AF55AF">
        <w:rPr>
          <w:rFonts w:ascii="Book Antiqua" w:eastAsia="Times New Roman" w:hAnsi="Book Antiqua" w:cs="Book Antiqua"/>
          <w:color w:val="000000"/>
        </w:rPr>
        <w:t>&gt;</w:t>
      </w:r>
      <w:r w:rsidR="00975201">
        <w:rPr>
          <w:rFonts w:ascii="Book Antiqua" w:eastAsia="Times New Roman" w:hAnsi="Book Antiqua" w:cs="Book Antiqua"/>
          <w:color w:val="000000"/>
        </w:rPr>
        <w:t xml:space="preserve"> </w:t>
      </w:r>
      <w:r w:rsidRPr="00AF55AF">
        <w:rPr>
          <w:rFonts w:ascii="Book Antiqua" w:eastAsia="Times New Roman" w:hAnsi="Book Antiqua" w:cs="Book Antiqua"/>
          <w:color w:val="000000"/>
        </w:rPr>
        <w:t>Stacks</w:t>
      </w:r>
      <w:r w:rsidR="00975201">
        <w:rPr>
          <w:rFonts w:ascii="Book Antiqua" w:eastAsia="Times New Roman" w:hAnsi="Book Antiqua" w:cs="Book Antiqua"/>
          <w:color w:val="000000"/>
        </w:rPr>
        <w:t xml:space="preserve"> </w:t>
      </w:r>
      <w:r w:rsidRPr="00AF55AF">
        <w:rPr>
          <w:rFonts w:ascii="Book Antiqua" w:eastAsia="Times New Roman" w:hAnsi="Book Antiqua" w:cs="Book Antiqua"/>
          <w:color w:val="000000"/>
        </w:rPr>
        <w:t>&gt;</w:t>
      </w:r>
      <w:r w:rsidR="00975201">
        <w:rPr>
          <w:rFonts w:ascii="Book Antiqua" w:eastAsia="Times New Roman" w:hAnsi="Book Antiqua" w:cs="Book Antiqua"/>
          <w:color w:val="000000"/>
        </w:rPr>
        <w:t xml:space="preserve"> </w:t>
      </w:r>
      <w:r w:rsidRPr="00AF55AF">
        <w:rPr>
          <w:rFonts w:ascii="Book Antiqua" w:eastAsia="Times New Roman" w:hAnsi="Book Antiqua" w:cs="Book Antiqua"/>
          <w:color w:val="000000"/>
        </w:rPr>
        <w:t>Make Montagne then perform color deconvolution. For both nuclear-specific and other images, select the Vectors pulldown</w:t>
      </w:r>
      <w:r w:rsidR="00975201">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&gt; “HDAB”. The “Colour_2” image window was selected and measured. The units of intensity derived in the </w:t>
      </w:r>
      <w:r w:rsidR="006C0FA4">
        <w:rPr>
          <w:rFonts w:ascii="Book Antiqua" w:eastAsia="Times New Roman" w:hAnsi="Book Antiqua" w:cs="Book Antiqua"/>
          <w:color w:val="000000"/>
        </w:rPr>
        <w:t>r</w:t>
      </w:r>
      <w:r w:rsidRPr="00AF55AF">
        <w:rPr>
          <w:rFonts w:ascii="Book Antiqua" w:eastAsia="Times New Roman" w:hAnsi="Book Antiqua" w:cs="Book Antiqua"/>
          <w:color w:val="000000"/>
        </w:rPr>
        <w:t xml:space="preserve">esults window were transferred to an </w:t>
      </w:r>
      <w:r w:rsidR="00131940">
        <w:rPr>
          <w:rFonts w:ascii="Book Antiqua" w:eastAsia="Times New Roman" w:hAnsi="Book Antiqua" w:cs="Book Antiqua"/>
          <w:color w:val="000000"/>
        </w:rPr>
        <w:t>e</w:t>
      </w:r>
      <w:r w:rsidRPr="00AF55AF">
        <w:rPr>
          <w:rFonts w:ascii="Book Antiqua" w:eastAsia="Times New Roman" w:hAnsi="Book Antiqua" w:cs="Book Antiqua"/>
          <w:color w:val="000000"/>
        </w:rPr>
        <w:t>xcel spreadsheet. The optimal density (O.D.) was calculated using the formula, O.D. = log (max intensity/mean intensity), where the max intensity should be 255. The average optimal density and standard deviations were calculated and graphed.</w:t>
      </w:r>
    </w:p>
    <w:p w14:paraId="4770684E" w14:textId="77777777" w:rsidR="006A3AD7" w:rsidRPr="00AF55AF" w:rsidRDefault="006A3AD7" w:rsidP="001D0FB7">
      <w:pPr>
        <w:spacing w:line="360" w:lineRule="auto"/>
        <w:jc w:val="both"/>
        <w:rPr>
          <w:rFonts w:ascii="Book Antiqua" w:hAnsi="Book Antiqua"/>
        </w:rPr>
      </w:pPr>
    </w:p>
    <w:p w14:paraId="3E5E5699" w14:textId="77777777" w:rsidR="00974984" w:rsidRPr="00974984" w:rsidRDefault="006A3AD7" w:rsidP="001D0FB7">
      <w:pPr>
        <w:spacing w:line="360" w:lineRule="auto"/>
        <w:jc w:val="both"/>
        <w:rPr>
          <w:rFonts w:ascii="Book Antiqua" w:eastAsia="Times New Roman" w:hAnsi="Book Antiqua" w:cs="Book Antiqua"/>
          <w:b/>
          <w:bCs/>
          <w:i/>
          <w:iCs/>
          <w:color w:val="000000"/>
        </w:rPr>
      </w:pPr>
      <w:r w:rsidRPr="00974984">
        <w:rPr>
          <w:rFonts w:ascii="Book Antiqua" w:eastAsia="Times New Roman" w:hAnsi="Book Antiqua" w:cs="Book Antiqua"/>
          <w:b/>
          <w:bCs/>
          <w:i/>
          <w:iCs/>
          <w:color w:val="000000"/>
        </w:rPr>
        <w:t xml:space="preserve">Ki67 </w:t>
      </w:r>
      <w:r w:rsidR="00974984">
        <w:rPr>
          <w:rFonts w:ascii="Book Antiqua" w:eastAsia="Times New Roman" w:hAnsi="Book Antiqua" w:cs="Book Antiqua"/>
          <w:b/>
          <w:bCs/>
          <w:i/>
          <w:iCs/>
          <w:color w:val="000000"/>
        </w:rPr>
        <w:t>s</w:t>
      </w:r>
      <w:r w:rsidRPr="00974984">
        <w:rPr>
          <w:rFonts w:ascii="Book Antiqua" w:eastAsia="Times New Roman" w:hAnsi="Book Antiqua" w:cs="Book Antiqua"/>
          <w:b/>
          <w:bCs/>
          <w:i/>
          <w:iCs/>
          <w:color w:val="000000"/>
        </w:rPr>
        <w:t>coring</w:t>
      </w:r>
    </w:p>
    <w:p w14:paraId="442CF264"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 xml:space="preserve">Slides were examined and percent nuclear positive hepatocytes </w:t>
      </w:r>
      <w:r w:rsidRPr="004F63B3">
        <w:rPr>
          <w:rFonts w:ascii="Book Antiqua" w:eastAsia="Times New Roman" w:hAnsi="Book Antiqua" w:cs="Book Antiqua"/>
          <w:i/>
          <w:iCs/>
          <w:color w:val="000000"/>
        </w:rPr>
        <w:t>per</w:t>
      </w:r>
      <w:r w:rsidRPr="00AF55AF">
        <w:rPr>
          <w:rFonts w:ascii="Book Antiqua" w:eastAsia="Times New Roman" w:hAnsi="Book Antiqua" w:cs="Book Antiqua"/>
          <w:color w:val="000000"/>
        </w:rPr>
        <w:t xml:space="preserve"> field (under 20</w:t>
      </w:r>
      <w:r w:rsidR="00A901B5">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 magnification) were</w:t>
      </w:r>
      <w:r w:rsidR="00576EB0"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counted </w:t>
      </w:r>
      <w:r w:rsidRPr="00A901B5">
        <w:rPr>
          <w:rFonts w:ascii="Book Antiqua" w:eastAsia="Times New Roman" w:hAnsi="Book Antiqua" w:cs="Book Antiqua"/>
          <w:i/>
          <w:iCs/>
          <w:color w:val="000000"/>
        </w:rPr>
        <w:t>per</w:t>
      </w:r>
      <w:r w:rsidRPr="00AF55AF">
        <w:rPr>
          <w:rFonts w:ascii="Book Antiqua" w:eastAsia="Times New Roman" w:hAnsi="Book Antiqua" w:cs="Book Antiqua"/>
          <w:color w:val="000000"/>
        </w:rPr>
        <w:t xml:space="preserve"> 100 cells.</w:t>
      </w:r>
    </w:p>
    <w:p w14:paraId="0B5BB2C2" w14:textId="77777777" w:rsidR="006A3AD7" w:rsidRPr="00AF55AF" w:rsidRDefault="006A3AD7" w:rsidP="001D0FB7">
      <w:pPr>
        <w:spacing w:line="360" w:lineRule="auto"/>
        <w:jc w:val="both"/>
        <w:rPr>
          <w:rFonts w:ascii="Book Antiqua" w:hAnsi="Book Antiqua"/>
        </w:rPr>
      </w:pPr>
    </w:p>
    <w:p w14:paraId="57E57A71" w14:textId="77777777" w:rsidR="00A901B5" w:rsidRPr="00A901B5" w:rsidRDefault="001536A4" w:rsidP="001D0FB7">
      <w:pPr>
        <w:spacing w:line="360" w:lineRule="auto"/>
        <w:jc w:val="both"/>
        <w:rPr>
          <w:rFonts w:ascii="Book Antiqua" w:eastAsia="Times New Roman" w:hAnsi="Book Antiqua" w:cs="Book Antiqua"/>
          <w:b/>
          <w:bCs/>
          <w:i/>
          <w:iCs/>
          <w:color w:val="000000"/>
        </w:rPr>
      </w:pPr>
      <w:r>
        <w:rPr>
          <w:rFonts w:ascii="Book Antiqua" w:eastAsia="Times New Roman" w:hAnsi="Book Antiqua" w:cs="Book Antiqua"/>
          <w:b/>
          <w:bCs/>
          <w:i/>
          <w:iCs/>
          <w:color w:val="000000"/>
        </w:rPr>
        <w:lastRenderedPageBreak/>
        <w:t>β-catenin</w:t>
      </w:r>
      <w:r w:rsidR="006A3AD7" w:rsidRPr="00A901B5">
        <w:rPr>
          <w:rFonts w:ascii="Book Antiqua" w:eastAsia="Times New Roman" w:hAnsi="Book Antiqua" w:cs="Book Antiqua"/>
          <w:b/>
          <w:bCs/>
          <w:i/>
          <w:iCs/>
          <w:color w:val="000000"/>
        </w:rPr>
        <w:t xml:space="preserve"> </w:t>
      </w:r>
      <w:r w:rsidR="00A901B5" w:rsidRPr="00A901B5">
        <w:rPr>
          <w:rFonts w:ascii="Book Antiqua" w:eastAsia="Times New Roman" w:hAnsi="Book Antiqua" w:cs="Book Antiqua"/>
          <w:b/>
          <w:bCs/>
          <w:i/>
          <w:iCs/>
          <w:color w:val="000000"/>
        </w:rPr>
        <w:t>s</w:t>
      </w:r>
      <w:r w:rsidR="006A3AD7" w:rsidRPr="00A901B5">
        <w:rPr>
          <w:rFonts w:ascii="Book Antiqua" w:eastAsia="Times New Roman" w:hAnsi="Book Antiqua" w:cs="Book Antiqua"/>
          <w:b/>
          <w:bCs/>
          <w:i/>
          <w:iCs/>
          <w:color w:val="000000"/>
        </w:rPr>
        <w:t>coring</w:t>
      </w:r>
    </w:p>
    <w:p w14:paraId="19972336"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Slides were examined under 20</w:t>
      </w:r>
      <w:r w:rsidR="00A901B5">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 magnification and percent nuclear positive cells were calculated per field using the cell counter feature in Fiji. </w:t>
      </w:r>
    </w:p>
    <w:p w14:paraId="562E8025" w14:textId="77777777" w:rsidR="006A3AD7" w:rsidRPr="00AF55AF" w:rsidRDefault="006A3AD7" w:rsidP="001D0FB7">
      <w:pPr>
        <w:spacing w:line="360" w:lineRule="auto"/>
        <w:jc w:val="both"/>
        <w:rPr>
          <w:rFonts w:ascii="Book Antiqua" w:hAnsi="Book Antiqua"/>
        </w:rPr>
      </w:pPr>
    </w:p>
    <w:p w14:paraId="50F6E7C1" w14:textId="77777777" w:rsidR="00A901B5" w:rsidRPr="00A901B5" w:rsidRDefault="006A3AD7" w:rsidP="001D0FB7">
      <w:pPr>
        <w:spacing w:line="360" w:lineRule="auto"/>
        <w:jc w:val="both"/>
        <w:rPr>
          <w:rFonts w:ascii="Book Antiqua" w:eastAsia="Times New Roman" w:hAnsi="Book Antiqua" w:cs="Book Antiqua"/>
          <w:b/>
          <w:bCs/>
          <w:i/>
          <w:iCs/>
          <w:color w:val="000000"/>
        </w:rPr>
      </w:pPr>
      <w:r w:rsidRPr="00A901B5">
        <w:rPr>
          <w:rFonts w:ascii="Book Antiqua" w:eastAsia="Times New Roman" w:hAnsi="Book Antiqua" w:cs="Book Antiqua"/>
          <w:b/>
          <w:bCs/>
          <w:i/>
          <w:iCs/>
          <w:color w:val="000000"/>
        </w:rPr>
        <w:t xml:space="preserve">Preparation of </w:t>
      </w:r>
      <w:r w:rsidR="00A901B5" w:rsidRPr="00A901B5">
        <w:rPr>
          <w:rFonts w:ascii="Book Antiqua" w:eastAsia="Times New Roman" w:hAnsi="Book Antiqua" w:cs="Book Antiqua"/>
          <w:b/>
          <w:bCs/>
          <w:i/>
          <w:iCs/>
          <w:color w:val="000000"/>
        </w:rPr>
        <w:t>m</w:t>
      </w:r>
      <w:r w:rsidRPr="00A901B5">
        <w:rPr>
          <w:rFonts w:ascii="Book Antiqua" w:eastAsia="Times New Roman" w:hAnsi="Book Antiqua" w:cs="Book Antiqua"/>
          <w:b/>
          <w:bCs/>
          <w:i/>
          <w:iCs/>
          <w:color w:val="000000"/>
        </w:rPr>
        <w:t xml:space="preserve">ouse </w:t>
      </w:r>
      <w:r w:rsidR="00A901B5" w:rsidRPr="00A901B5">
        <w:rPr>
          <w:rFonts w:ascii="Book Antiqua" w:eastAsia="Times New Roman" w:hAnsi="Book Antiqua" w:cs="Book Antiqua"/>
          <w:b/>
          <w:bCs/>
          <w:i/>
          <w:iCs/>
          <w:color w:val="000000"/>
        </w:rPr>
        <w:t>l</w:t>
      </w:r>
      <w:r w:rsidRPr="00A901B5">
        <w:rPr>
          <w:rFonts w:ascii="Book Antiqua" w:eastAsia="Times New Roman" w:hAnsi="Book Antiqua" w:cs="Book Antiqua"/>
          <w:b/>
          <w:bCs/>
          <w:i/>
          <w:iCs/>
          <w:color w:val="000000"/>
        </w:rPr>
        <w:t xml:space="preserve">iver </w:t>
      </w:r>
      <w:r w:rsidR="00A901B5" w:rsidRPr="00A901B5">
        <w:rPr>
          <w:rFonts w:ascii="Book Antiqua" w:eastAsia="Times New Roman" w:hAnsi="Book Antiqua" w:cs="Book Antiqua"/>
          <w:b/>
          <w:bCs/>
          <w:i/>
          <w:iCs/>
          <w:color w:val="000000"/>
        </w:rPr>
        <w:t>s</w:t>
      </w:r>
      <w:r w:rsidRPr="00A901B5">
        <w:rPr>
          <w:rFonts w:ascii="Book Antiqua" w:eastAsia="Times New Roman" w:hAnsi="Book Antiqua" w:cs="Book Antiqua"/>
          <w:b/>
          <w:bCs/>
          <w:i/>
          <w:iCs/>
          <w:color w:val="000000"/>
        </w:rPr>
        <w:t xml:space="preserve">ubcellular </w:t>
      </w:r>
      <w:r w:rsidR="00A901B5" w:rsidRPr="00A901B5">
        <w:rPr>
          <w:rFonts w:ascii="Book Antiqua" w:eastAsia="Times New Roman" w:hAnsi="Book Antiqua" w:cs="Book Antiqua"/>
          <w:b/>
          <w:bCs/>
          <w:i/>
          <w:iCs/>
          <w:color w:val="000000"/>
        </w:rPr>
        <w:t>f</w:t>
      </w:r>
      <w:r w:rsidRPr="00A901B5">
        <w:rPr>
          <w:rFonts w:ascii="Book Antiqua" w:eastAsia="Times New Roman" w:hAnsi="Book Antiqua" w:cs="Book Antiqua"/>
          <w:b/>
          <w:bCs/>
          <w:i/>
          <w:iCs/>
          <w:color w:val="000000"/>
        </w:rPr>
        <w:t>ractions</w:t>
      </w:r>
    </w:p>
    <w:p w14:paraId="2B25A890"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Control and LKO livers of mice 3- and 8-mo post-DEN exposure were harvested</w:t>
      </w:r>
      <w:r w:rsidRPr="00AF55AF">
        <w:rPr>
          <w:rFonts w:ascii="Book Antiqua" w:eastAsia="Times New Roman" w:hAnsi="Book Antiqua" w:cs="Book Antiqua"/>
          <w:b/>
          <w:bCs/>
          <w:color w:val="000000"/>
        </w:rPr>
        <w:t>.</w:t>
      </w:r>
      <w:r w:rsidRPr="00AF55AF">
        <w:rPr>
          <w:rFonts w:ascii="Book Antiqua" w:eastAsia="Times New Roman" w:hAnsi="Book Antiqua" w:cs="Book Antiqua"/>
          <w:color w:val="000000"/>
        </w:rPr>
        <w:t xml:space="preserve"> Cytoplasmic and nuclear fractions were prepared from these livers using the Thermo Scientific Subcellular Protein Fractionation Kit for Tissues (Cat. No</w:t>
      </w:r>
      <w:r w:rsidR="00A901B5">
        <w:rPr>
          <w:rFonts w:ascii="Book Antiqua" w:eastAsia="Times New Roman" w:hAnsi="Book Antiqua" w:cs="Book Antiqua"/>
          <w:color w:val="000000"/>
        </w:rPr>
        <w:t>.</w:t>
      </w:r>
      <w:r w:rsidRPr="00AF55AF">
        <w:rPr>
          <w:rFonts w:ascii="Book Antiqua" w:eastAsia="Times New Roman" w:hAnsi="Book Antiqua" w:cs="Book Antiqua"/>
          <w:color w:val="000000"/>
        </w:rPr>
        <w:t xml:space="preserve"> 87790), according to the manufacturer’s recommendations. </w:t>
      </w:r>
    </w:p>
    <w:p w14:paraId="5EC060CC" w14:textId="77777777" w:rsidR="006A3AD7" w:rsidRPr="00AF55AF" w:rsidRDefault="006A3AD7" w:rsidP="001D0FB7">
      <w:pPr>
        <w:spacing w:line="360" w:lineRule="auto"/>
        <w:jc w:val="both"/>
        <w:rPr>
          <w:rFonts w:ascii="Book Antiqua" w:hAnsi="Book Antiqua"/>
        </w:rPr>
      </w:pPr>
    </w:p>
    <w:p w14:paraId="154E4CB3" w14:textId="77777777" w:rsidR="00111F80" w:rsidRPr="00111F80" w:rsidRDefault="006A3AD7" w:rsidP="001D0FB7">
      <w:pPr>
        <w:spacing w:line="360" w:lineRule="auto"/>
        <w:jc w:val="both"/>
        <w:rPr>
          <w:rFonts w:ascii="Book Antiqua" w:eastAsia="Times New Roman" w:hAnsi="Book Antiqua" w:cs="Book Antiqua"/>
          <w:b/>
          <w:bCs/>
          <w:i/>
          <w:iCs/>
          <w:color w:val="000000"/>
        </w:rPr>
      </w:pPr>
      <w:r w:rsidRPr="00111F80">
        <w:rPr>
          <w:rFonts w:ascii="Book Antiqua" w:eastAsia="Times New Roman" w:hAnsi="Book Antiqua" w:cs="Book Antiqua"/>
          <w:b/>
          <w:bCs/>
          <w:i/>
          <w:iCs/>
          <w:color w:val="000000"/>
        </w:rPr>
        <w:t>Immunoblotting</w:t>
      </w:r>
    </w:p>
    <w:p w14:paraId="77E139A7"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 xml:space="preserve">Protein extracts (40-100 </w:t>
      </w:r>
      <w:r w:rsidR="00111F80" w:rsidRPr="00111F80">
        <w:rPr>
          <w:rFonts w:ascii="Book Antiqua" w:eastAsia="Times New Roman" w:hAnsi="Book Antiqua"/>
          <w:color w:val="000000"/>
        </w:rPr>
        <w:t>μ</w:t>
      </w:r>
      <w:r w:rsidRPr="00AF55AF">
        <w:rPr>
          <w:rFonts w:ascii="Book Antiqua" w:eastAsia="Times New Roman" w:hAnsi="Book Antiqua" w:cs="Book Antiqua"/>
          <w:color w:val="000000"/>
        </w:rPr>
        <w:t xml:space="preserve">g) were resolved by </w:t>
      </w:r>
      <w:r w:rsidR="00111F80" w:rsidRPr="00111F80">
        <w:rPr>
          <w:rFonts w:ascii="Book Antiqua" w:eastAsia="Times New Roman" w:hAnsi="Book Antiqua" w:cs="Book Antiqua"/>
          <w:color w:val="000000"/>
        </w:rPr>
        <w:t>sodium dodecyl sulfate-polyacrylamide</w:t>
      </w:r>
      <w:r w:rsidR="00111F80">
        <w:rPr>
          <w:rFonts w:ascii="Book Antiqua" w:eastAsia="Times New Roman" w:hAnsi="Book Antiqua" w:cs="Book Antiqua"/>
          <w:color w:val="000000"/>
        </w:rPr>
        <w:t xml:space="preserve"> </w:t>
      </w:r>
      <w:r w:rsidR="00111F80" w:rsidRPr="00111F80">
        <w:rPr>
          <w:rFonts w:ascii="Book Antiqua" w:eastAsia="Times New Roman" w:hAnsi="Book Antiqua" w:cs="Book Antiqua"/>
          <w:color w:val="000000"/>
        </w:rPr>
        <w:t>gel</w:t>
      </w:r>
      <w:r w:rsidR="00111F80">
        <w:rPr>
          <w:rFonts w:ascii="Book Antiqua" w:eastAsia="Times New Roman" w:hAnsi="Book Antiqua" w:cs="Book Antiqua"/>
          <w:color w:val="000000"/>
        </w:rPr>
        <w:t xml:space="preserve"> </w:t>
      </w:r>
      <w:r w:rsidR="00111F80" w:rsidRPr="00111F80">
        <w:rPr>
          <w:rFonts w:ascii="Book Antiqua" w:eastAsia="Times New Roman" w:hAnsi="Book Antiqua" w:cs="Book Antiqua"/>
          <w:color w:val="000000"/>
        </w:rPr>
        <w:t>electrophoresis</w:t>
      </w:r>
      <w:r w:rsidRPr="00AF55AF">
        <w:rPr>
          <w:rFonts w:ascii="Book Antiqua" w:eastAsia="Times New Roman" w:hAnsi="Book Antiqua" w:cs="Book Antiqua"/>
          <w:color w:val="000000"/>
        </w:rPr>
        <w:t xml:space="preserve"> and transferred to nitrocellulose filter. The filter was blocked with 5% dry milk in PBST for 1 h at room temperature, followed by incubation with primary antibody overnight at 4</w:t>
      </w:r>
      <w:r w:rsidR="00111F80">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°C or 3 h at room temperature. The filter was then washed in PBST 3 times for 5 min each, followed by incubation with </w:t>
      </w:r>
      <w:r w:rsidR="00111F80" w:rsidRPr="00111F80">
        <w:rPr>
          <w:rFonts w:ascii="Book Antiqua" w:eastAsia="Times New Roman" w:hAnsi="Book Antiqua" w:cs="Book Antiqua"/>
          <w:color w:val="000000"/>
        </w:rPr>
        <w:t>horseradish peroxidase</w:t>
      </w:r>
      <w:r w:rsidRPr="00AF55AF">
        <w:rPr>
          <w:rFonts w:ascii="Book Antiqua" w:eastAsia="Times New Roman" w:hAnsi="Book Antiqua" w:cs="Book Antiqua"/>
          <w:color w:val="000000"/>
        </w:rPr>
        <w:t xml:space="preserve">-conjugated secondary antibody for 1 h at room temperature. After washing with PBST, the filter was developed with ECL for 1 min and exposed to X-ray film. Quantification of the </w:t>
      </w:r>
      <w:r w:rsidR="00576EB0" w:rsidRPr="00AF55AF">
        <w:rPr>
          <w:rFonts w:ascii="Book Antiqua" w:eastAsia="Times New Roman" w:hAnsi="Book Antiqua" w:cs="Book Antiqua"/>
          <w:color w:val="000000"/>
        </w:rPr>
        <w:t>polypeptide bands</w:t>
      </w:r>
      <w:r w:rsidR="00594318"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was performed with the Fiji software.</w:t>
      </w:r>
    </w:p>
    <w:p w14:paraId="166DB894" w14:textId="77777777" w:rsidR="006A3AD7" w:rsidRPr="00AF55AF" w:rsidRDefault="006A3AD7" w:rsidP="001D0FB7">
      <w:pPr>
        <w:spacing w:line="360" w:lineRule="auto"/>
        <w:jc w:val="both"/>
        <w:rPr>
          <w:rFonts w:ascii="Book Antiqua" w:hAnsi="Book Antiqua"/>
        </w:rPr>
      </w:pPr>
    </w:p>
    <w:p w14:paraId="0A4EB174" w14:textId="77777777" w:rsidR="00A21557" w:rsidRPr="00A21557" w:rsidRDefault="006A3AD7" w:rsidP="001D0FB7">
      <w:pPr>
        <w:spacing w:line="360" w:lineRule="auto"/>
        <w:jc w:val="both"/>
        <w:rPr>
          <w:rFonts w:ascii="Book Antiqua" w:eastAsia="Times New Roman" w:hAnsi="Book Antiqua" w:cs="Book Antiqua"/>
          <w:b/>
          <w:bCs/>
          <w:i/>
          <w:iCs/>
          <w:color w:val="000000"/>
        </w:rPr>
      </w:pPr>
      <w:r w:rsidRPr="00A21557">
        <w:rPr>
          <w:rFonts w:ascii="Book Antiqua" w:eastAsia="Times New Roman" w:hAnsi="Book Antiqua" w:cs="Book Antiqua"/>
          <w:b/>
          <w:bCs/>
          <w:i/>
          <w:iCs/>
          <w:color w:val="000000"/>
        </w:rPr>
        <w:t>Liver cDNA preparation and RT-PCR analysis</w:t>
      </w:r>
    </w:p>
    <w:p w14:paraId="07FA5EA6" w14:textId="5E6A4AAC"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 xml:space="preserve">Liver cDNA was isolated from RNA templates as described </w:t>
      </w:r>
      <w:proofErr w:type="gramStart"/>
      <w:r w:rsidRPr="00AF55AF">
        <w:rPr>
          <w:rFonts w:ascii="Book Antiqua" w:eastAsia="Times New Roman" w:hAnsi="Book Antiqua" w:cs="Book Antiqua"/>
          <w:color w:val="000000"/>
        </w:rPr>
        <w:t>previously</w:t>
      </w:r>
      <w:r w:rsidR="00A21557" w:rsidRPr="00A21557">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3</w:t>
      </w:r>
      <w:r w:rsidR="00A21557">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The PCR mix was made using the 1/10 cDNA solution as the template, primers, and the DreamTaq PCR master mix (2</w:t>
      </w:r>
      <w:r w:rsidR="00A21557">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(Thermo Fischer Scientific, #K1071). The PCR products were separated by electrophoresis on a 2% agarose gel. RT-PCR was setup according to the iQ™ Sybr</w:t>
      </w:r>
      <w:r w:rsidRPr="00705CCC">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Green Supermix (BioRad, #170-8882) with the 1/10 cDNA as the template. PCR conditions for the semi-quantitative and RT-PCR are as follows: </w:t>
      </w:r>
      <w:r w:rsidR="009C4AF1">
        <w:rPr>
          <w:rFonts w:ascii="Book Antiqua" w:eastAsia="Times New Roman" w:hAnsi="Book Antiqua" w:cs="Book Antiqua"/>
          <w:color w:val="000000"/>
        </w:rPr>
        <w:t>I</w:t>
      </w:r>
      <w:r w:rsidRPr="00AF55AF">
        <w:rPr>
          <w:rFonts w:ascii="Book Antiqua" w:eastAsia="Times New Roman" w:hAnsi="Book Antiqua" w:cs="Book Antiqua"/>
          <w:color w:val="000000"/>
        </w:rPr>
        <w:t>nitial denaturation-95</w:t>
      </w:r>
      <w:r w:rsidR="00A21557">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°C for 1 cycle; for 40 cycles: </w:t>
      </w:r>
      <w:r w:rsidR="00A21557">
        <w:rPr>
          <w:rFonts w:ascii="Book Antiqua" w:eastAsia="Times New Roman" w:hAnsi="Book Antiqua" w:cs="Book Antiqua"/>
          <w:color w:val="000000"/>
        </w:rPr>
        <w:t>D</w:t>
      </w:r>
      <w:r w:rsidRPr="00AF55AF">
        <w:rPr>
          <w:rFonts w:ascii="Book Antiqua" w:eastAsia="Times New Roman" w:hAnsi="Book Antiqua" w:cs="Book Antiqua"/>
          <w:color w:val="000000"/>
        </w:rPr>
        <w:t>enaturing-95</w:t>
      </w:r>
      <w:r w:rsidR="00A21557">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°C, annealing-Tm as </w:t>
      </w:r>
      <w:r w:rsidRPr="00AF55AF">
        <w:rPr>
          <w:rFonts w:ascii="Book Antiqua" w:eastAsia="Times New Roman" w:hAnsi="Book Antiqua" w:cs="Book Antiqua"/>
          <w:color w:val="000000"/>
        </w:rPr>
        <w:lastRenderedPageBreak/>
        <w:t>indicated below, extension-72</w:t>
      </w:r>
      <w:r w:rsidR="009C4AF1">
        <w:rPr>
          <w:rFonts w:ascii="Book Antiqua" w:eastAsia="Times New Roman" w:hAnsi="Book Antiqua" w:cs="Book Antiqua"/>
          <w:color w:val="000000"/>
        </w:rPr>
        <w:t xml:space="preserve"> </w:t>
      </w:r>
      <w:r w:rsidRPr="00AF55AF">
        <w:rPr>
          <w:rFonts w:ascii="Book Antiqua" w:eastAsia="Times New Roman" w:hAnsi="Book Antiqua" w:cs="Book Antiqua"/>
          <w:color w:val="000000"/>
        </w:rPr>
        <w:t>°C; and an optional hold at 4</w:t>
      </w:r>
      <w:r w:rsidR="009C4AF1">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°C. Gene primers were </w:t>
      </w:r>
      <w:r w:rsidR="0042071C" w:rsidRPr="00AF55AF">
        <w:rPr>
          <w:rFonts w:ascii="Book Antiqua" w:eastAsia="Times New Roman" w:hAnsi="Book Antiqua" w:cs="Book Antiqua"/>
          <w:color w:val="000000"/>
        </w:rPr>
        <w:t xml:space="preserve">obtained </w:t>
      </w:r>
      <w:r w:rsidRPr="00AF55AF">
        <w:rPr>
          <w:rFonts w:ascii="Book Antiqua" w:eastAsia="Times New Roman" w:hAnsi="Book Antiqua" w:cs="Book Antiqua"/>
          <w:color w:val="000000"/>
        </w:rPr>
        <w:t xml:space="preserve">from </w:t>
      </w:r>
      <w:r w:rsidR="006E5BBB">
        <w:rPr>
          <w:rFonts w:ascii="Book Antiqua" w:eastAsia="Times New Roman" w:hAnsi="Book Antiqua" w:cs="Book Antiqua"/>
          <w:color w:val="000000"/>
        </w:rPr>
        <w:t>Integrated DNA Technologies</w:t>
      </w:r>
      <w:r w:rsidRPr="00AF55AF">
        <w:rPr>
          <w:rFonts w:ascii="Book Antiqua" w:eastAsia="Times New Roman" w:hAnsi="Book Antiqua" w:cs="Book Antiqua"/>
          <w:color w:val="000000"/>
        </w:rPr>
        <w:t xml:space="preserve">. </w:t>
      </w:r>
    </w:p>
    <w:p w14:paraId="2B0DBFED" w14:textId="77777777" w:rsidR="006A3AD7" w:rsidRPr="00AF55AF" w:rsidRDefault="006A3AD7" w:rsidP="001D0FB7">
      <w:pPr>
        <w:spacing w:line="360" w:lineRule="auto"/>
        <w:jc w:val="both"/>
        <w:rPr>
          <w:rFonts w:ascii="Book Antiqua" w:hAnsi="Book Antiqua"/>
        </w:rPr>
      </w:pPr>
    </w:p>
    <w:p w14:paraId="4988B4B9" w14:textId="77777777" w:rsidR="005D392A" w:rsidRPr="005D392A" w:rsidRDefault="006A3AD7" w:rsidP="001D0FB7">
      <w:pPr>
        <w:spacing w:line="360" w:lineRule="auto"/>
        <w:jc w:val="both"/>
        <w:rPr>
          <w:rFonts w:ascii="Book Antiqua" w:eastAsia="Times New Roman" w:hAnsi="Book Antiqua" w:cs="Book Antiqua"/>
          <w:i/>
          <w:iCs/>
          <w:color w:val="000000"/>
        </w:rPr>
      </w:pPr>
      <w:r w:rsidRPr="005D392A">
        <w:rPr>
          <w:rFonts w:ascii="Book Antiqua" w:eastAsia="Times New Roman" w:hAnsi="Book Antiqua" w:cs="Book Antiqua"/>
          <w:b/>
          <w:bCs/>
          <w:i/>
          <w:iCs/>
          <w:color w:val="000000"/>
        </w:rPr>
        <w:t xml:space="preserve">RNA </w:t>
      </w:r>
      <w:r w:rsidR="005D392A" w:rsidRPr="005D392A">
        <w:rPr>
          <w:rFonts w:ascii="Book Antiqua" w:eastAsia="Times New Roman" w:hAnsi="Book Antiqua" w:cs="Book Antiqua"/>
          <w:b/>
          <w:bCs/>
          <w:i/>
          <w:iCs/>
          <w:color w:val="000000"/>
        </w:rPr>
        <w:t>s</w:t>
      </w:r>
      <w:r w:rsidRPr="005D392A">
        <w:rPr>
          <w:rFonts w:ascii="Book Antiqua" w:eastAsia="Times New Roman" w:hAnsi="Book Antiqua" w:cs="Book Antiqua"/>
          <w:b/>
          <w:bCs/>
          <w:i/>
          <w:iCs/>
          <w:color w:val="000000"/>
        </w:rPr>
        <w:t>equencing</w:t>
      </w:r>
    </w:p>
    <w:p w14:paraId="1C89FDF1" w14:textId="77777777" w:rsidR="006A3AD7"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 xml:space="preserve">RNA from Control and LKO livers of mice exposed to DEN for 8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xml:space="preserve"> was isolated as described </w:t>
      </w:r>
      <w:proofErr w:type="gramStart"/>
      <w:r w:rsidRPr="00AF55AF">
        <w:rPr>
          <w:rFonts w:ascii="Book Antiqua" w:eastAsia="Times New Roman" w:hAnsi="Book Antiqua" w:cs="Book Antiqua"/>
          <w:color w:val="000000"/>
        </w:rPr>
        <w:t>previously</w:t>
      </w:r>
      <w:r w:rsidR="005D392A" w:rsidRPr="005D392A">
        <w:rPr>
          <w:rFonts w:ascii="Book Antiqua" w:eastAsia="Times New Roman" w:hAnsi="Book Antiqua" w:cs="Book Antiqua"/>
          <w:color w:val="000000"/>
          <w:vertAlign w:val="superscript"/>
        </w:rPr>
        <w:t>[</w:t>
      </w:r>
      <w:proofErr w:type="gramEnd"/>
      <w:r w:rsidRPr="005D392A">
        <w:rPr>
          <w:rFonts w:ascii="Book Antiqua" w:eastAsia="Times New Roman" w:hAnsi="Book Antiqua" w:cs="Book Antiqua"/>
          <w:color w:val="000000"/>
          <w:vertAlign w:val="superscript"/>
        </w:rPr>
        <w:t>3</w:t>
      </w:r>
      <w:r w:rsidR="005D392A">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RNA samples were submitted to the Genomics, Epigenomics and Sequencing Core at the University of Cincinnati</w:t>
      </w:r>
      <w:r w:rsidR="005D7CA9" w:rsidRPr="00AF55AF">
        <w:rPr>
          <w:rFonts w:ascii="Book Antiqua" w:hAnsi="Book Antiqua"/>
        </w:rPr>
        <w:t>.</w:t>
      </w:r>
    </w:p>
    <w:p w14:paraId="74DFCD21" w14:textId="77777777" w:rsidR="005D392A" w:rsidRPr="00AF55AF" w:rsidRDefault="005D392A" w:rsidP="001D0FB7">
      <w:pPr>
        <w:spacing w:line="360" w:lineRule="auto"/>
        <w:jc w:val="both"/>
        <w:rPr>
          <w:rFonts w:ascii="Book Antiqua" w:hAnsi="Book Antiqua"/>
        </w:rPr>
      </w:pPr>
    </w:p>
    <w:p w14:paraId="48CD6F3D" w14:textId="77777777" w:rsidR="005D392A" w:rsidRPr="005D392A" w:rsidRDefault="006A3AD7" w:rsidP="001D0FB7">
      <w:pPr>
        <w:spacing w:line="360" w:lineRule="auto"/>
        <w:jc w:val="both"/>
        <w:rPr>
          <w:rFonts w:ascii="Book Antiqua" w:eastAsia="Times New Roman" w:hAnsi="Book Antiqua" w:cs="Book Antiqua"/>
          <w:i/>
          <w:iCs/>
          <w:color w:val="000000"/>
        </w:rPr>
      </w:pPr>
      <w:r w:rsidRPr="005D392A">
        <w:rPr>
          <w:rFonts w:ascii="Book Antiqua" w:eastAsia="Times New Roman" w:hAnsi="Book Antiqua" w:cs="Book Antiqua"/>
          <w:b/>
          <w:bCs/>
          <w:i/>
          <w:iCs/>
          <w:color w:val="000000"/>
        </w:rPr>
        <w:t xml:space="preserve">Cell </w:t>
      </w:r>
      <w:r w:rsidR="005D392A" w:rsidRPr="005D392A">
        <w:rPr>
          <w:rFonts w:ascii="Book Antiqua" w:eastAsia="Times New Roman" w:hAnsi="Book Antiqua" w:cs="Book Antiqua"/>
          <w:b/>
          <w:bCs/>
          <w:i/>
          <w:iCs/>
          <w:color w:val="000000"/>
        </w:rPr>
        <w:t>c</w:t>
      </w:r>
      <w:r w:rsidRPr="005D392A">
        <w:rPr>
          <w:rFonts w:ascii="Book Antiqua" w:eastAsia="Times New Roman" w:hAnsi="Book Antiqua" w:cs="Book Antiqua"/>
          <w:b/>
          <w:bCs/>
          <w:i/>
          <w:iCs/>
          <w:color w:val="000000"/>
        </w:rPr>
        <w:t xml:space="preserve">ulture and </w:t>
      </w:r>
      <w:r w:rsidR="005D392A" w:rsidRPr="005D392A">
        <w:rPr>
          <w:rFonts w:ascii="Book Antiqua" w:eastAsia="Times New Roman" w:hAnsi="Book Antiqua" w:cs="Book Antiqua"/>
          <w:b/>
          <w:bCs/>
          <w:i/>
          <w:iCs/>
          <w:color w:val="000000"/>
        </w:rPr>
        <w:t>t</w:t>
      </w:r>
      <w:r w:rsidRPr="005D392A">
        <w:rPr>
          <w:rFonts w:ascii="Book Antiqua" w:eastAsia="Times New Roman" w:hAnsi="Book Antiqua" w:cs="Book Antiqua"/>
          <w:b/>
          <w:bCs/>
          <w:i/>
          <w:iCs/>
          <w:color w:val="000000"/>
        </w:rPr>
        <w:t>ransfection</w:t>
      </w:r>
    </w:p>
    <w:p w14:paraId="0C314191"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HepG2 and THLE2 cells were purchased from ATCC. HepG2 cells were cultured in DMEM high glucose medium with 10% fetal bovine serum and 1% penicillin/</w:t>
      </w:r>
      <w:r w:rsidR="003E5E33">
        <w:rPr>
          <w:rFonts w:ascii="Book Antiqua" w:eastAsiaTheme="minorEastAsia" w:hAnsi="Book Antiqua" w:cs="Book Antiqua" w:hint="eastAsia"/>
          <w:color w:val="000000"/>
          <w:lang w:eastAsia="zh-CN"/>
        </w:rPr>
        <w:t xml:space="preserve"> </w:t>
      </w:r>
      <w:r w:rsidRPr="00AF55AF">
        <w:rPr>
          <w:rFonts w:ascii="Book Antiqua" w:eastAsia="Times New Roman" w:hAnsi="Book Antiqua" w:cs="Book Antiqua"/>
          <w:color w:val="000000"/>
        </w:rPr>
        <w:t>streptomycin at 37</w:t>
      </w:r>
      <w:r w:rsidR="00AE5E14">
        <w:rPr>
          <w:rFonts w:ascii="Book Antiqua" w:eastAsia="Times New Roman" w:hAnsi="Book Antiqua" w:cs="Book Antiqua"/>
          <w:color w:val="000000"/>
        </w:rPr>
        <w:t xml:space="preserve"> </w:t>
      </w:r>
      <w:r w:rsidRPr="00AF55AF">
        <w:rPr>
          <w:rFonts w:ascii="Book Antiqua" w:eastAsia="Times New Roman" w:hAnsi="Book Antiqua" w:cs="Book Antiqua"/>
          <w:color w:val="000000"/>
        </w:rPr>
        <w:t>°C in a CO</w:t>
      </w:r>
      <w:r w:rsidRPr="00AF55AF">
        <w:rPr>
          <w:rFonts w:ascii="Book Antiqua" w:eastAsia="Times New Roman" w:hAnsi="Book Antiqua" w:cs="Book Antiqua"/>
          <w:color w:val="000000"/>
          <w:vertAlign w:val="subscript"/>
        </w:rPr>
        <w:t>2</w:t>
      </w:r>
      <w:r w:rsidR="00DA5F20">
        <w:rPr>
          <w:rFonts w:ascii="Book Antiqua" w:eastAsia="Times New Roman" w:hAnsi="Book Antiqua" w:cs="Book Antiqua"/>
          <w:color w:val="000000"/>
          <w:vertAlign w:val="subscript"/>
        </w:rPr>
        <w:t xml:space="preserve"> </w:t>
      </w:r>
      <w:r w:rsidRPr="00AF55AF">
        <w:rPr>
          <w:rFonts w:ascii="Book Antiqua" w:eastAsia="Times New Roman" w:hAnsi="Book Antiqua" w:cs="Book Antiqua"/>
          <w:color w:val="000000"/>
        </w:rPr>
        <w:t xml:space="preserve">(5%) incubator. THLE2 cells were cultured in special medium as suggested by ATCC. The siRNA transfection of cells was mediated by </w:t>
      </w:r>
      <w:r w:rsidR="007D7E9E">
        <w:rPr>
          <w:rFonts w:ascii="Book Antiqua" w:eastAsia="Times New Roman" w:hAnsi="Book Antiqua" w:cs="Book Antiqua"/>
          <w:color w:val="000000"/>
        </w:rPr>
        <w:t>l</w:t>
      </w:r>
      <w:r w:rsidRPr="00AF55AF">
        <w:rPr>
          <w:rFonts w:ascii="Book Antiqua" w:eastAsia="Times New Roman" w:hAnsi="Book Antiqua" w:cs="Book Antiqua"/>
          <w:color w:val="000000"/>
        </w:rPr>
        <w:t>ipofectamine RNAiMAX (Thermo, Cat</w:t>
      </w:r>
      <w:r w:rsidR="00AE5E14">
        <w:rPr>
          <w:rFonts w:ascii="Book Antiqua" w:eastAsia="Times New Roman" w:hAnsi="Book Antiqua" w:cs="Book Antiqua"/>
          <w:color w:val="000000"/>
        </w:rPr>
        <w:t>.</w:t>
      </w:r>
      <w:r w:rsidRPr="00AF55AF">
        <w:rPr>
          <w:rFonts w:ascii="Book Antiqua" w:eastAsia="Times New Roman" w:hAnsi="Book Antiqua" w:cs="Book Antiqua"/>
          <w:color w:val="000000"/>
        </w:rPr>
        <w:t xml:space="preserve"> </w:t>
      </w:r>
      <w:r w:rsidR="00AE5E14">
        <w:rPr>
          <w:rFonts w:ascii="Book Antiqua" w:eastAsia="Times New Roman" w:hAnsi="Book Antiqua" w:cs="Book Antiqua"/>
          <w:color w:val="000000"/>
        </w:rPr>
        <w:t>N</w:t>
      </w:r>
      <w:r w:rsidRPr="00AF55AF">
        <w:rPr>
          <w:rFonts w:ascii="Book Antiqua" w:eastAsia="Times New Roman" w:hAnsi="Book Antiqua" w:cs="Book Antiqua"/>
          <w:color w:val="000000"/>
        </w:rPr>
        <w:t xml:space="preserve">o. 13778030) following manufacturer’s instruction. </w:t>
      </w:r>
    </w:p>
    <w:p w14:paraId="58AD1950" w14:textId="77777777" w:rsidR="006A3AD7" w:rsidRPr="00AF55AF" w:rsidRDefault="006A3AD7" w:rsidP="001D0FB7">
      <w:pPr>
        <w:spacing w:line="360" w:lineRule="auto"/>
        <w:jc w:val="both"/>
        <w:rPr>
          <w:rFonts w:ascii="Book Antiqua" w:hAnsi="Book Antiqua"/>
        </w:rPr>
      </w:pPr>
    </w:p>
    <w:p w14:paraId="03B0F067" w14:textId="77777777" w:rsidR="00EB7C6A" w:rsidRPr="004F63B3" w:rsidRDefault="006A3AD7" w:rsidP="001D0FB7">
      <w:pPr>
        <w:spacing w:line="360" w:lineRule="auto"/>
        <w:jc w:val="both"/>
        <w:rPr>
          <w:rFonts w:ascii="Book Antiqua" w:eastAsia="Times New Roman" w:hAnsi="Book Antiqua" w:cs="Book Antiqua"/>
          <w:b/>
          <w:bCs/>
          <w:i/>
          <w:iCs/>
          <w:color w:val="000000"/>
        </w:rPr>
      </w:pPr>
      <w:r w:rsidRPr="004F63B3">
        <w:rPr>
          <w:rFonts w:ascii="Book Antiqua" w:eastAsia="Times New Roman" w:hAnsi="Book Antiqua" w:cs="Book Antiqua"/>
          <w:b/>
          <w:bCs/>
          <w:i/>
          <w:iCs/>
          <w:color w:val="000000"/>
        </w:rPr>
        <w:t xml:space="preserve">Immunofluorescence </w:t>
      </w:r>
      <w:r w:rsidR="00EB7C6A" w:rsidRPr="004F63B3">
        <w:rPr>
          <w:rFonts w:ascii="Book Antiqua" w:eastAsia="Times New Roman" w:hAnsi="Book Antiqua" w:cs="Book Antiqua"/>
          <w:b/>
          <w:bCs/>
          <w:i/>
          <w:iCs/>
          <w:color w:val="000000"/>
        </w:rPr>
        <w:t>a</w:t>
      </w:r>
      <w:r w:rsidRPr="004F63B3">
        <w:rPr>
          <w:rFonts w:ascii="Book Antiqua" w:eastAsia="Times New Roman" w:hAnsi="Book Antiqua" w:cs="Book Antiqua"/>
          <w:b/>
          <w:bCs/>
          <w:i/>
          <w:iCs/>
          <w:color w:val="000000"/>
        </w:rPr>
        <w:t>nalysis</w:t>
      </w:r>
    </w:p>
    <w:p w14:paraId="360346D5"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 xml:space="preserve">THLE2 cells were fixed and stained with primary antibodies against BRUCE and </w:t>
      </w:r>
      <w:r w:rsidR="00514216">
        <w:rPr>
          <w:rFonts w:ascii="Book Antiqua" w:eastAsia="Times New Roman" w:hAnsi="Book Antiqua" w:cs="Book Antiqua"/>
          <w:color w:val="000000"/>
        </w:rPr>
        <w:t>p</w:t>
      </w:r>
      <w:r w:rsidR="00514216" w:rsidRPr="00AF55AF">
        <w:rPr>
          <w:rFonts w:ascii="Book Antiqua" w:eastAsia="Times New Roman" w:hAnsi="Book Antiqua" w:cs="Book Antiqua"/>
          <w:color w:val="000000"/>
        </w:rPr>
        <w:t xml:space="preserve">rotein </w:t>
      </w:r>
      <w:r w:rsidR="00514216">
        <w:rPr>
          <w:rFonts w:ascii="Book Antiqua" w:eastAsia="Times New Roman" w:hAnsi="Book Antiqua" w:cs="Book Antiqua"/>
          <w:color w:val="000000"/>
        </w:rPr>
        <w:t>k</w:t>
      </w:r>
      <w:r w:rsidR="00514216" w:rsidRPr="00AF55AF">
        <w:rPr>
          <w:rFonts w:ascii="Book Antiqua" w:eastAsia="Times New Roman" w:hAnsi="Book Antiqua" w:cs="Book Antiqua"/>
          <w:color w:val="000000"/>
        </w:rPr>
        <w:t>inase A (PKA)</w:t>
      </w:r>
      <w:r w:rsidRPr="00AF55AF">
        <w:rPr>
          <w:rFonts w:ascii="Book Antiqua" w:eastAsia="Times New Roman" w:hAnsi="Book Antiqua" w:cs="Book Antiqua"/>
          <w:color w:val="000000"/>
        </w:rPr>
        <w:t>. After washes, cells were incubated with secondary antibodies coupled with Alexa Fluor 594 and Alexa Fluor 488, respectively. Samples were analyzed and photos acquired under Zeiss Fluorescence Microscope.</w:t>
      </w:r>
    </w:p>
    <w:p w14:paraId="36C121B0" w14:textId="77777777" w:rsidR="006A3AD7" w:rsidRPr="00AF55AF" w:rsidRDefault="006A3AD7" w:rsidP="001D0FB7">
      <w:pPr>
        <w:spacing w:line="360" w:lineRule="auto"/>
        <w:jc w:val="both"/>
        <w:rPr>
          <w:rFonts w:ascii="Book Antiqua" w:hAnsi="Book Antiqua"/>
        </w:rPr>
      </w:pPr>
    </w:p>
    <w:p w14:paraId="2A361B48" w14:textId="77777777" w:rsidR="00EB7C6A" w:rsidRPr="00EB7C6A" w:rsidRDefault="006A3AD7" w:rsidP="001D0FB7">
      <w:pPr>
        <w:spacing w:line="360" w:lineRule="auto"/>
        <w:jc w:val="both"/>
        <w:rPr>
          <w:rFonts w:ascii="Book Antiqua" w:eastAsia="Times New Roman" w:hAnsi="Book Antiqua" w:cs="Book Antiqua"/>
          <w:b/>
          <w:bCs/>
          <w:i/>
          <w:iCs/>
          <w:color w:val="000000"/>
        </w:rPr>
      </w:pPr>
      <w:r w:rsidRPr="00EB7C6A">
        <w:rPr>
          <w:rFonts w:ascii="Book Antiqua" w:eastAsia="Times New Roman" w:hAnsi="Book Antiqua" w:cs="Book Antiqua"/>
          <w:b/>
          <w:bCs/>
          <w:i/>
          <w:iCs/>
          <w:color w:val="000000"/>
        </w:rPr>
        <w:t xml:space="preserve">Preparation of </w:t>
      </w:r>
      <w:r w:rsidR="00EB7C6A" w:rsidRPr="00EB7C6A">
        <w:rPr>
          <w:rFonts w:ascii="Book Antiqua" w:eastAsia="Times New Roman" w:hAnsi="Book Antiqua" w:cs="Book Antiqua"/>
          <w:b/>
          <w:bCs/>
          <w:i/>
          <w:iCs/>
          <w:color w:val="000000"/>
        </w:rPr>
        <w:t>w</w:t>
      </w:r>
      <w:r w:rsidRPr="00EB7C6A">
        <w:rPr>
          <w:rFonts w:ascii="Book Antiqua" w:eastAsia="Times New Roman" w:hAnsi="Book Antiqua" w:cs="Book Antiqua"/>
          <w:b/>
          <w:bCs/>
          <w:i/>
          <w:iCs/>
          <w:color w:val="000000"/>
        </w:rPr>
        <w:t xml:space="preserve">hole </w:t>
      </w:r>
      <w:r w:rsidR="00EB7C6A" w:rsidRPr="00EB7C6A">
        <w:rPr>
          <w:rFonts w:ascii="Book Antiqua" w:eastAsia="Times New Roman" w:hAnsi="Book Antiqua" w:cs="Book Antiqua"/>
          <w:b/>
          <w:bCs/>
          <w:i/>
          <w:iCs/>
          <w:color w:val="000000"/>
        </w:rPr>
        <w:t>c</w:t>
      </w:r>
      <w:r w:rsidRPr="00EB7C6A">
        <w:rPr>
          <w:rFonts w:ascii="Book Antiqua" w:eastAsia="Times New Roman" w:hAnsi="Book Antiqua" w:cs="Book Antiqua"/>
          <w:b/>
          <w:bCs/>
          <w:i/>
          <w:iCs/>
          <w:color w:val="000000"/>
        </w:rPr>
        <w:t xml:space="preserve">ell </w:t>
      </w:r>
      <w:r w:rsidR="00EB7C6A" w:rsidRPr="00EB7C6A">
        <w:rPr>
          <w:rFonts w:ascii="Book Antiqua" w:eastAsia="Times New Roman" w:hAnsi="Book Antiqua" w:cs="Book Antiqua"/>
          <w:b/>
          <w:bCs/>
          <w:i/>
          <w:iCs/>
          <w:color w:val="000000"/>
        </w:rPr>
        <w:t>l</w:t>
      </w:r>
      <w:r w:rsidRPr="00EB7C6A">
        <w:rPr>
          <w:rFonts w:ascii="Book Antiqua" w:eastAsia="Times New Roman" w:hAnsi="Book Antiqua" w:cs="Book Antiqua"/>
          <w:b/>
          <w:bCs/>
          <w:i/>
          <w:iCs/>
          <w:color w:val="000000"/>
        </w:rPr>
        <w:t xml:space="preserve">ysates of </w:t>
      </w:r>
      <w:r w:rsidR="00EB7C6A" w:rsidRPr="00EB7C6A">
        <w:rPr>
          <w:rFonts w:ascii="Book Antiqua" w:eastAsia="Times New Roman" w:hAnsi="Book Antiqua" w:cs="Book Antiqua"/>
          <w:b/>
          <w:bCs/>
          <w:i/>
          <w:iCs/>
          <w:color w:val="000000"/>
        </w:rPr>
        <w:t>h</w:t>
      </w:r>
      <w:r w:rsidRPr="00EB7C6A">
        <w:rPr>
          <w:rFonts w:ascii="Book Antiqua" w:eastAsia="Times New Roman" w:hAnsi="Book Antiqua" w:cs="Book Antiqua"/>
          <w:b/>
          <w:bCs/>
          <w:i/>
          <w:iCs/>
          <w:color w:val="000000"/>
        </w:rPr>
        <w:t xml:space="preserve">uman </w:t>
      </w:r>
      <w:r w:rsidR="00EB7C6A" w:rsidRPr="00EB7C6A">
        <w:rPr>
          <w:rFonts w:ascii="Book Antiqua" w:eastAsia="Times New Roman" w:hAnsi="Book Antiqua" w:cs="Book Antiqua"/>
          <w:b/>
          <w:bCs/>
          <w:i/>
          <w:iCs/>
          <w:color w:val="000000"/>
        </w:rPr>
        <w:t>c</w:t>
      </w:r>
      <w:r w:rsidRPr="00EB7C6A">
        <w:rPr>
          <w:rFonts w:ascii="Book Antiqua" w:eastAsia="Times New Roman" w:hAnsi="Book Antiqua" w:cs="Book Antiqua"/>
          <w:b/>
          <w:bCs/>
          <w:i/>
          <w:iCs/>
          <w:color w:val="000000"/>
        </w:rPr>
        <w:t xml:space="preserve">ancer </w:t>
      </w:r>
      <w:r w:rsidR="00EB7C6A" w:rsidRPr="00EB7C6A">
        <w:rPr>
          <w:rFonts w:ascii="Book Antiqua" w:eastAsia="Times New Roman" w:hAnsi="Book Antiqua" w:cs="Book Antiqua"/>
          <w:b/>
          <w:bCs/>
          <w:i/>
          <w:iCs/>
          <w:color w:val="000000"/>
        </w:rPr>
        <w:t>c</w:t>
      </w:r>
      <w:r w:rsidRPr="00EB7C6A">
        <w:rPr>
          <w:rFonts w:ascii="Book Antiqua" w:eastAsia="Times New Roman" w:hAnsi="Book Antiqua" w:cs="Book Antiqua"/>
          <w:b/>
          <w:bCs/>
          <w:i/>
          <w:iCs/>
          <w:color w:val="000000"/>
        </w:rPr>
        <w:t>ells</w:t>
      </w:r>
    </w:p>
    <w:p w14:paraId="78C1516D"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Cell pellets were lysed and sonicated to elute whole cell lysates in RIPA buffer with protease inhibitor tablets (Roche) and phosphatase inhibitors of 10 mmol/L NaF and 50 mmol/L β-glycerophosphate. The lysates were centrifuged at 15000 g for 20 min and the supernatant was collected.</w:t>
      </w:r>
    </w:p>
    <w:p w14:paraId="2B5DAC40" w14:textId="77777777" w:rsidR="006A3AD7" w:rsidRPr="00AF55AF" w:rsidRDefault="006A3AD7" w:rsidP="001D0FB7">
      <w:pPr>
        <w:spacing w:line="360" w:lineRule="auto"/>
        <w:jc w:val="both"/>
        <w:rPr>
          <w:rFonts w:ascii="Book Antiqua" w:hAnsi="Book Antiqua"/>
        </w:rPr>
      </w:pPr>
    </w:p>
    <w:p w14:paraId="43A5CB39" w14:textId="5E0396D1"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lastRenderedPageBreak/>
        <w:t>Antibodies</w:t>
      </w:r>
      <w:r w:rsidR="00EB7C6A">
        <w:rPr>
          <w:rFonts w:ascii="Book Antiqua" w:eastAsia="Times New Roman" w:hAnsi="Book Antiqua" w:cs="Book Antiqua"/>
          <w:b/>
          <w:bCs/>
          <w:color w:val="000000"/>
        </w:rPr>
        <w:t xml:space="preserve">: </w:t>
      </w:r>
      <w:r w:rsidR="005D7CA9" w:rsidRPr="00EB7C6A">
        <w:rPr>
          <w:rFonts w:ascii="Book Antiqua" w:eastAsia="Times New Roman" w:hAnsi="Book Antiqua" w:cs="Book Antiqua"/>
          <w:color w:val="000000"/>
        </w:rPr>
        <w:t>The</w:t>
      </w:r>
      <w:r w:rsidR="005D7CA9" w:rsidRPr="00AF55AF">
        <w:rPr>
          <w:rFonts w:ascii="Book Antiqua" w:eastAsia="Times New Roman" w:hAnsi="Book Antiqua" w:cs="Book Antiqua"/>
          <w:b/>
          <w:bCs/>
          <w:color w:val="000000"/>
        </w:rPr>
        <w:t xml:space="preserve"> </w:t>
      </w:r>
      <w:r w:rsidR="005D7CA9" w:rsidRPr="00AF55AF">
        <w:rPr>
          <w:rFonts w:ascii="Book Antiqua" w:eastAsia="Times New Roman" w:hAnsi="Book Antiqua" w:cs="Book Antiqua"/>
          <w:color w:val="000000"/>
        </w:rPr>
        <w:t>a</w:t>
      </w:r>
      <w:r w:rsidRPr="00AF55AF">
        <w:rPr>
          <w:rFonts w:ascii="Book Antiqua" w:eastAsia="Times New Roman" w:hAnsi="Book Antiqua" w:cs="Book Antiqua"/>
          <w:color w:val="000000"/>
        </w:rPr>
        <w:t xml:space="preserve">ntibodies </w:t>
      </w:r>
      <w:r w:rsidR="005D7CA9" w:rsidRPr="00AF55AF">
        <w:rPr>
          <w:rFonts w:ascii="Book Antiqua" w:eastAsia="Times New Roman" w:hAnsi="Book Antiqua" w:cs="Book Antiqua"/>
          <w:color w:val="000000"/>
        </w:rPr>
        <w:t xml:space="preserve">used in this study were: </w:t>
      </w:r>
      <w:r w:rsidRPr="00AF55AF">
        <w:rPr>
          <w:rFonts w:ascii="Book Antiqua" w:eastAsia="Times New Roman" w:hAnsi="Book Antiqua" w:cs="Book Antiqua"/>
          <w:color w:val="000000"/>
        </w:rPr>
        <w:t>BRUCE</w:t>
      </w:r>
      <w:r w:rsidR="00D10A8F" w:rsidRPr="00AF55AF">
        <w:rPr>
          <w:rFonts w:ascii="Book Antiqua" w:eastAsia="Times New Roman" w:hAnsi="Book Antiqua" w:cs="Book Antiqua"/>
          <w:color w:val="000000"/>
        </w:rPr>
        <w:t xml:space="preserve"> from </w:t>
      </w:r>
      <w:r w:rsidRPr="00AF55AF">
        <w:rPr>
          <w:rFonts w:ascii="Book Antiqua" w:eastAsia="Times New Roman" w:hAnsi="Book Antiqua" w:cs="Book Antiqua"/>
          <w:color w:val="000000"/>
        </w:rPr>
        <w:t>Novus (NB300-264);</w:t>
      </w:r>
      <w:r w:rsidR="00EB7C6A">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α-SMA </w:t>
      </w:r>
      <w:r w:rsidR="00EB7C6A">
        <w:rPr>
          <w:rFonts w:ascii="Book Antiqua" w:eastAsia="Times New Roman" w:hAnsi="Book Antiqua" w:cs="Book Antiqua"/>
          <w:color w:val="000000"/>
        </w:rPr>
        <w:t>(</w:t>
      </w:r>
      <w:r w:rsidRPr="00AF55AF">
        <w:rPr>
          <w:rFonts w:ascii="Book Antiqua" w:eastAsia="Times New Roman" w:hAnsi="Book Antiqua" w:cs="Book Antiqua"/>
          <w:color w:val="000000"/>
        </w:rPr>
        <w:t xml:space="preserve">CST 19245T); Total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(CST 9582); Ki67 (CST 12202); phospho-</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Ser</w:t>
      </w:r>
      <w:r w:rsidR="00A202DF">
        <w:rPr>
          <w:rFonts w:ascii="Book Antiqua" w:eastAsia="Times New Roman" w:hAnsi="Book Antiqua" w:cs="Book Antiqua"/>
          <w:color w:val="000000"/>
        </w:rPr>
        <w:t>-</w:t>
      </w:r>
      <w:r w:rsidRPr="00AF55AF">
        <w:rPr>
          <w:rFonts w:ascii="Book Antiqua" w:eastAsia="Times New Roman" w:hAnsi="Book Antiqua" w:cs="Book Antiqua"/>
          <w:color w:val="000000"/>
        </w:rPr>
        <w:t>675 (CST 4176)</w:t>
      </w:r>
      <w:r w:rsidRPr="00AF55AF">
        <w:rPr>
          <w:rFonts w:ascii="Book Antiqua" w:eastAsia="Times New Roman" w:hAnsi="Book Antiqua" w:cs="Book Antiqua"/>
          <w:b/>
          <w:bCs/>
          <w:color w:val="000000"/>
        </w:rPr>
        <w:t xml:space="preserve">; </w:t>
      </w:r>
      <w:r w:rsidRPr="00AF55AF">
        <w:rPr>
          <w:rFonts w:ascii="Book Antiqua" w:eastAsia="Times New Roman" w:hAnsi="Book Antiqua" w:cs="Book Antiqua"/>
          <w:color w:val="000000"/>
        </w:rPr>
        <w:t>Lamin A/C (CST 4777); Actin (CST 3700)</w:t>
      </w:r>
      <w:r w:rsidRPr="006D63C0">
        <w:rPr>
          <w:rFonts w:ascii="Book Antiqua" w:eastAsia="Times New Roman" w:hAnsi="Book Antiqua" w:cs="Book Antiqua"/>
          <w:color w:val="000000"/>
        </w:rPr>
        <w:t>;</w:t>
      </w:r>
      <w:r w:rsidRPr="00AF55AF">
        <w:rPr>
          <w:rFonts w:ascii="Book Antiqua" w:eastAsia="Times New Roman" w:hAnsi="Book Antiqua" w:cs="Book Antiqua"/>
          <w:b/>
          <w:bCs/>
          <w:color w:val="000000"/>
        </w:rPr>
        <w:t xml:space="preserve"> </w:t>
      </w:r>
      <w:r w:rsidR="006D63C0" w:rsidRPr="00AF55AF">
        <w:rPr>
          <w:rFonts w:ascii="Book Antiqua" w:eastAsia="Times New Roman" w:hAnsi="Book Antiqua" w:cs="Book Antiqua"/>
          <w:color w:val="000000"/>
        </w:rPr>
        <w:t>Glyceraldehyde-3-phosphate dehydrogenase</w:t>
      </w:r>
      <w:r w:rsidRPr="00AF55AF">
        <w:rPr>
          <w:rFonts w:ascii="Book Antiqua" w:eastAsia="Times New Roman" w:hAnsi="Book Antiqua" w:cs="Book Antiqua"/>
          <w:color w:val="000000"/>
        </w:rPr>
        <w:t xml:space="preserve"> (CST 2118); phospho-PKA substrate (RRXS*/T*)</w:t>
      </w:r>
      <w:r w:rsidR="00D10A8F"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(100G7E) (CST 9624)</w:t>
      </w:r>
    </w:p>
    <w:p w14:paraId="4A72177B" w14:textId="77777777" w:rsidR="006A3AD7" w:rsidRPr="00AF55AF" w:rsidRDefault="006A3AD7" w:rsidP="001D0FB7">
      <w:pPr>
        <w:spacing w:line="360" w:lineRule="auto"/>
        <w:jc w:val="both"/>
        <w:rPr>
          <w:rFonts w:ascii="Book Antiqua" w:hAnsi="Book Antiqua"/>
        </w:rPr>
      </w:pPr>
    </w:p>
    <w:p w14:paraId="15FBB85B"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Reagents and siRNAs</w:t>
      </w:r>
      <w:r w:rsidR="00EB7C6A">
        <w:rPr>
          <w:rFonts w:ascii="Book Antiqua" w:eastAsia="Times New Roman" w:hAnsi="Book Antiqua" w:cs="Book Antiqua"/>
          <w:b/>
          <w:bCs/>
          <w:color w:val="000000"/>
        </w:rPr>
        <w:t>:</w:t>
      </w:r>
      <w:r w:rsidRPr="00AF55AF">
        <w:rPr>
          <w:rFonts w:ascii="Book Antiqua" w:eastAsia="Times New Roman" w:hAnsi="Book Antiqua" w:cs="Book Antiqua"/>
          <w:b/>
          <w:bCs/>
          <w:color w:val="000000"/>
        </w:rPr>
        <w:t xml:space="preserve"> </w:t>
      </w:r>
      <w:r w:rsidRPr="00AF55AF">
        <w:rPr>
          <w:rFonts w:ascii="Book Antiqua" w:eastAsia="Times New Roman" w:hAnsi="Book Antiqua" w:cs="Book Antiqua"/>
          <w:color w:val="000000"/>
        </w:rPr>
        <w:t xml:space="preserve">DEN (#N0756) from Sigma; BRUCE siRNA and control siRNA were synthesized by </w:t>
      </w:r>
      <w:proofErr w:type="gramStart"/>
      <w:r w:rsidRPr="00AF55AF">
        <w:rPr>
          <w:rFonts w:ascii="Book Antiqua" w:eastAsia="Times New Roman" w:hAnsi="Book Antiqua" w:cs="Book Antiqua"/>
          <w:color w:val="000000"/>
        </w:rPr>
        <w:t>Dharmacon</w:t>
      </w:r>
      <w:r w:rsidR="006D22C9" w:rsidRPr="00AF55AF">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16</w:t>
      </w:r>
      <w:r w:rsidR="006D22C9" w:rsidRPr="00AF55AF">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Control </w:t>
      </w:r>
      <w:proofErr w:type="spellStart"/>
      <w:r w:rsidRPr="00AF55AF">
        <w:rPr>
          <w:rFonts w:ascii="Book Antiqua" w:eastAsia="Times New Roman" w:hAnsi="Book Antiqua" w:cs="Book Antiqua"/>
          <w:color w:val="000000"/>
        </w:rPr>
        <w:t>siRNA</w:t>
      </w:r>
      <w:proofErr w:type="spellEnd"/>
      <w:r w:rsidRPr="00AF55AF">
        <w:rPr>
          <w:rFonts w:ascii="Book Antiqua" w:eastAsia="Times New Roman" w:hAnsi="Book Antiqua" w:cs="Book Antiqua"/>
          <w:color w:val="000000"/>
        </w:rPr>
        <w:t xml:space="preserve"> sequence is UUCUCCGAACG</w:t>
      </w:r>
      <w:r w:rsidR="003E5E33">
        <w:rPr>
          <w:rFonts w:ascii="Book Antiqua" w:eastAsiaTheme="minorEastAsia" w:hAnsi="Book Antiqua" w:cs="Book Antiqua" w:hint="eastAsia"/>
          <w:color w:val="000000"/>
          <w:lang w:eastAsia="zh-CN"/>
        </w:rPr>
        <w:t>-</w:t>
      </w:r>
      <w:proofErr w:type="spellStart"/>
      <w:r w:rsidRPr="00AF55AF">
        <w:rPr>
          <w:rFonts w:ascii="Book Antiqua" w:eastAsia="Times New Roman" w:hAnsi="Book Antiqua" w:cs="Book Antiqua"/>
          <w:color w:val="000000"/>
        </w:rPr>
        <w:t>UGUCACGUdTdT</w:t>
      </w:r>
      <w:proofErr w:type="spellEnd"/>
      <w:r w:rsidRPr="00AF55AF">
        <w:rPr>
          <w:rFonts w:ascii="Book Antiqua" w:eastAsia="Times New Roman" w:hAnsi="Book Antiqua" w:cs="Book Antiqua"/>
          <w:color w:val="000000"/>
        </w:rPr>
        <w:t>. The BRUCE siRNA sequence is GGCACAGCAGCTCTTATCA.</w:t>
      </w:r>
    </w:p>
    <w:p w14:paraId="74DC3965" w14:textId="77777777" w:rsidR="006A3AD7" w:rsidRPr="00AF55AF" w:rsidRDefault="006A3AD7" w:rsidP="001D0FB7">
      <w:pPr>
        <w:spacing w:line="360" w:lineRule="auto"/>
        <w:jc w:val="both"/>
        <w:rPr>
          <w:rFonts w:ascii="Book Antiqua" w:hAnsi="Book Antiqua"/>
        </w:rPr>
      </w:pPr>
    </w:p>
    <w:p w14:paraId="3F92DCB1"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Data analysis</w:t>
      </w:r>
      <w:r w:rsidR="00EB7C6A">
        <w:rPr>
          <w:rFonts w:ascii="Book Antiqua" w:eastAsia="Times New Roman" w:hAnsi="Book Antiqua" w:cs="Book Antiqua"/>
          <w:b/>
          <w:bCs/>
          <w:color w:val="000000"/>
        </w:rPr>
        <w:t>:</w:t>
      </w:r>
      <w:r w:rsidRPr="00AF55AF">
        <w:rPr>
          <w:rFonts w:ascii="Book Antiqua" w:eastAsia="Times New Roman" w:hAnsi="Book Antiqua" w:cs="Book Antiqua"/>
          <w:color w:val="000000"/>
        </w:rPr>
        <w:t xml:space="preserve"> The results are expressed as the means ±</w:t>
      </w:r>
      <w:r w:rsidRPr="00376877">
        <w:rPr>
          <w:rFonts w:ascii="Book Antiqua" w:eastAsia="Times New Roman" w:hAnsi="Book Antiqua" w:cs="Book Antiqua"/>
          <w:color w:val="000000"/>
        </w:rPr>
        <w:t xml:space="preserve"> </w:t>
      </w:r>
      <w:r w:rsidR="00376877" w:rsidRPr="00376877">
        <w:rPr>
          <w:rFonts w:ascii="Book Antiqua" w:eastAsiaTheme="minorEastAsia" w:hAnsi="Book Antiqua" w:cs="Book Antiqua"/>
          <w:color w:val="000000"/>
          <w:lang w:eastAsia="zh-CN"/>
        </w:rPr>
        <w:t>SD</w:t>
      </w:r>
      <w:r w:rsidRPr="00376877">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of the determinations. The statistical significance of the difference was determined by a two-tailed Student’s </w:t>
      </w:r>
      <w:r w:rsidRPr="00376877">
        <w:rPr>
          <w:rFonts w:ascii="Book Antiqua" w:eastAsia="Times New Roman" w:hAnsi="Book Antiqua" w:cs="Book Antiqua"/>
          <w:i/>
          <w:color w:val="000000"/>
        </w:rPr>
        <w:t>t</w:t>
      </w:r>
      <w:r w:rsidRPr="00AF55AF">
        <w:rPr>
          <w:rFonts w:ascii="Book Antiqua" w:eastAsia="Times New Roman" w:hAnsi="Book Antiqua" w:cs="Book Antiqua"/>
          <w:color w:val="000000"/>
        </w:rPr>
        <w:t>-test.</w:t>
      </w:r>
    </w:p>
    <w:p w14:paraId="002935AA" w14:textId="77777777" w:rsidR="006A3AD7" w:rsidRPr="00AF55AF" w:rsidRDefault="006A3AD7" w:rsidP="001D0FB7">
      <w:pPr>
        <w:spacing w:line="360" w:lineRule="auto"/>
        <w:jc w:val="both"/>
        <w:rPr>
          <w:rFonts w:ascii="Book Antiqua" w:hAnsi="Book Antiqua"/>
        </w:rPr>
      </w:pPr>
    </w:p>
    <w:p w14:paraId="47FC798C" w14:textId="77777777" w:rsidR="006A3AD7" w:rsidRPr="00771073" w:rsidRDefault="006A3AD7" w:rsidP="001D0FB7">
      <w:pPr>
        <w:spacing w:line="360" w:lineRule="auto"/>
        <w:jc w:val="both"/>
        <w:rPr>
          <w:rFonts w:ascii="Book Antiqua" w:hAnsi="Book Antiqua"/>
          <w:u w:val="single"/>
        </w:rPr>
      </w:pPr>
      <w:r w:rsidRPr="00771073">
        <w:rPr>
          <w:rFonts w:ascii="Book Antiqua" w:eastAsia="Times New Roman" w:hAnsi="Book Antiqua" w:cs="Book Antiqua"/>
          <w:b/>
          <w:caps/>
          <w:color w:val="000000"/>
          <w:u w:val="single"/>
        </w:rPr>
        <w:t>RESULTS</w:t>
      </w:r>
    </w:p>
    <w:p w14:paraId="3BCFD1F1" w14:textId="77777777" w:rsidR="006A3AD7" w:rsidRPr="00771073" w:rsidRDefault="006A3AD7" w:rsidP="001D0FB7">
      <w:pPr>
        <w:spacing w:line="360" w:lineRule="auto"/>
        <w:jc w:val="both"/>
        <w:rPr>
          <w:rFonts w:ascii="Book Antiqua" w:hAnsi="Book Antiqua"/>
          <w:i/>
          <w:iCs/>
        </w:rPr>
      </w:pPr>
      <w:bookmarkStart w:id="61" w:name="OLE_LINK187"/>
      <w:bookmarkStart w:id="62" w:name="OLE_LINK188"/>
      <w:r w:rsidRPr="00771073">
        <w:rPr>
          <w:rFonts w:ascii="Book Antiqua" w:eastAsia="Times New Roman" w:hAnsi="Book Antiqua" w:cs="Book Antiqua"/>
          <w:b/>
          <w:bCs/>
          <w:i/>
          <w:iCs/>
          <w:color w:val="000000"/>
        </w:rPr>
        <w:t>Liver-specific KO of BRUCE promotes early tumor onset and an exacerbated HCC mimicking patient-like histological features in DEN-exposed mice</w:t>
      </w:r>
    </w:p>
    <w:p w14:paraId="2EB5E9DC" w14:textId="6343D58D"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 xml:space="preserve">DEN administration </w:t>
      </w:r>
      <w:r w:rsidR="001E017A">
        <w:rPr>
          <w:rFonts w:ascii="Book Antiqua" w:eastAsia="Times New Roman" w:hAnsi="Book Antiqua" w:cs="Book Antiqua"/>
          <w:color w:val="000000"/>
        </w:rPr>
        <w:t>in</w:t>
      </w:r>
      <w:r w:rsidRPr="00AF55AF">
        <w:rPr>
          <w:rFonts w:ascii="Book Antiqua" w:eastAsia="Times New Roman" w:hAnsi="Book Antiqua" w:cs="Book Antiqua"/>
          <w:color w:val="000000"/>
        </w:rPr>
        <w:t xml:space="preserve"> mice promotes chronic liver injury and HCC </w:t>
      </w:r>
      <w:proofErr w:type="gramStart"/>
      <w:r w:rsidRPr="00AF55AF">
        <w:rPr>
          <w:rFonts w:ascii="Book Antiqua" w:eastAsia="Times New Roman" w:hAnsi="Book Antiqua" w:cs="Book Antiqua"/>
          <w:color w:val="000000"/>
        </w:rPr>
        <w:t>development</w:t>
      </w:r>
      <w:r w:rsidR="00771073" w:rsidRPr="00771073">
        <w:rPr>
          <w:rFonts w:ascii="Book Antiqua" w:eastAsia="Times New Roman" w:hAnsi="Book Antiqua" w:cs="Book Antiqua"/>
          <w:color w:val="000000"/>
          <w:vertAlign w:val="superscript"/>
        </w:rPr>
        <w:t>[</w:t>
      </w:r>
      <w:proofErr w:type="gramEnd"/>
      <w:r w:rsidRPr="00771073">
        <w:rPr>
          <w:rFonts w:ascii="Book Antiqua" w:eastAsia="Times New Roman" w:hAnsi="Book Antiqua" w:cs="Book Antiqua"/>
          <w:color w:val="000000"/>
          <w:vertAlign w:val="superscript"/>
        </w:rPr>
        <w:t>5</w:t>
      </w:r>
      <w:r w:rsidR="00771073">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Control (loxp/Loxp; Alb-Cre</w:t>
      </w:r>
      <w:r w:rsidRPr="00AF55AF">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and LKO</w:t>
      </w:r>
      <w:r w:rsidR="000817CA">
        <w:rPr>
          <w:rFonts w:ascii="Book Antiqua" w:eastAsia="Times New Roman" w:hAnsi="Book Antiqua" w:cs="Book Antiqua"/>
          <w:color w:val="000000"/>
        </w:rPr>
        <w:t xml:space="preserve"> (</w:t>
      </w:r>
      <w:r w:rsidRPr="00AF55AF">
        <w:rPr>
          <w:rFonts w:ascii="Book Antiqua" w:eastAsia="Times New Roman" w:hAnsi="Book Antiqua" w:cs="Book Antiqua"/>
          <w:color w:val="000000"/>
        </w:rPr>
        <w:t>loxp/Loxp; Alb-cre</w:t>
      </w:r>
      <w:r w:rsidRPr="00AF55AF">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w:t>
      </w:r>
      <w:r w:rsidR="00782FCE">
        <w:rPr>
          <w:rFonts w:ascii="Book Antiqua" w:eastAsia="Times New Roman" w:hAnsi="Book Antiqua" w:cs="Book Antiqua"/>
          <w:color w:val="000000"/>
        </w:rPr>
        <w:t xml:space="preserve">mice </w:t>
      </w:r>
      <w:r w:rsidRPr="00AF55AF">
        <w:rPr>
          <w:rFonts w:ascii="Book Antiqua" w:eastAsia="Times New Roman" w:hAnsi="Book Antiqua" w:cs="Book Antiqua"/>
          <w:color w:val="000000"/>
        </w:rPr>
        <w:t xml:space="preserve">were exposed to DEN at postnatal day 15 to induce liver injury and malignant transformation to HCC. Mice with and without BRUCE expression in the liver </w:t>
      </w:r>
      <w:r w:rsidRPr="00040957">
        <w:rPr>
          <w:rFonts w:ascii="Book Antiqua" w:eastAsia="Times New Roman" w:hAnsi="Book Antiqua" w:cs="Book Antiqua"/>
          <w:color w:val="000000"/>
        </w:rPr>
        <w:t>were sacrificed</w:t>
      </w:r>
      <w:r w:rsidRPr="00AF55AF">
        <w:rPr>
          <w:rFonts w:ascii="Book Antiqua" w:eastAsia="Times New Roman" w:hAnsi="Book Antiqua" w:cs="Book Antiqua"/>
          <w:color w:val="000000"/>
        </w:rPr>
        <w:t xml:space="preserve"> at various time points for studies of liver disease progression (Figure 1A). Fifty percent of the LKO mice </w:t>
      </w:r>
      <w:r w:rsidRPr="00040957">
        <w:rPr>
          <w:rFonts w:ascii="Book Antiqua" w:eastAsia="Times New Roman" w:hAnsi="Book Antiqua" w:cs="Book Antiqua"/>
          <w:color w:val="000000"/>
        </w:rPr>
        <w:t>develop</w:t>
      </w:r>
      <w:r w:rsidR="00040957">
        <w:rPr>
          <w:rFonts w:ascii="Book Antiqua" w:eastAsia="Times New Roman" w:hAnsi="Book Antiqua" w:cs="Book Antiqua"/>
          <w:color w:val="000000"/>
        </w:rPr>
        <w:t>ed</w:t>
      </w:r>
      <w:r w:rsidRPr="00AF55AF">
        <w:rPr>
          <w:rFonts w:ascii="Book Antiqua" w:eastAsia="Times New Roman" w:hAnsi="Book Antiqua" w:cs="Book Antiqua"/>
          <w:color w:val="000000"/>
        </w:rPr>
        <w:t xml:space="preserve"> tumors 8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xml:space="preserve"> after DEN administration, while the control littermates d</w:t>
      </w:r>
      <w:r w:rsidR="00040957">
        <w:rPr>
          <w:rFonts w:ascii="Book Antiqua" w:eastAsia="Times New Roman" w:hAnsi="Book Antiqua" w:cs="Book Antiqua"/>
          <w:color w:val="000000"/>
        </w:rPr>
        <w:t>id</w:t>
      </w:r>
      <w:r w:rsidRPr="00AF55AF">
        <w:rPr>
          <w:rFonts w:ascii="Book Antiqua" w:eastAsia="Times New Roman" w:hAnsi="Book Antiqua" w:cs="Book Antiqua"/>
          <w:color w:val="000000"/>
        </w:rPr>
        <w:t xml:space="preserve"> not begin to </w:t>
      </w:r>
      <w:r w:rsidRPr="00040957">
        <w:rPr>
          <w:rFonts w:ascii="Book Antiqua" w:eastAsia="Times New Roman" w:hAnsi="Book Antiqua" w:cs="Book Antiqua"/>
          <w:color w:val="000000"/>
        </w:rPr>
        <w:t>develop</w:t>
      </w:r>
      <w:r w:rsidRPr="00AF55AF">
        <w:rPr>
          <w:rFonts w:ascii="Book Antiqua" w:eastAsia="Times New Roman" w:hAnsi="Book Antiqua" w:cs="Book Antiqua"/>
          <w:color w:val="000000"/>
        </w:rPr>
        <w:t xml:space="preserve"> tumors until 10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xml:space="preserve"> post DEN administration (Figure 1B and C). By 14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100% of the LKO mice develop</w:t>
      </w:r>
      <w:r w:rsidR="00040957">
        <w:rPr>
          <w:rFonts w:ascii="Book Antiqua" w:eastAsia="Times New Roman" w:hAnsi="Book Antiqua" w:cs="Book Antiqua"/>
          <w:color w:val="000000"/>
        </w:rPr>
        <w:t>ed</w:t>
      </w:r>
      <w:r w:rsidRPr="00AF55AF">
        <w:rPr>
          <w:rFonts w:ascii="Book Antiqua" w:eastAsia="Times New Roman" w:hAnsi="Book Antiqua" w:cs="Book Antiqua"/>
          <w:color w:val="000000"/>
        </w:rPr>
        <w:t xml:space="preserve"> HCC (</w:t>
      </w:r>
      <w:r w:rsidRPr="00AF55AF">
        <w:rPr>
          <w:rFonts w:ascii="Book Antiqua" w:eastAsia="Times New Roman" w:hAnsi="Book Antiqua" w:cs="Book Antiqua"/>
          <w:i/>
          <w:iCs/>
          <w:color w:val="000000"/>
        </w:rPr>
        <w:t>n</w:t>
      </w:r>
      <w:r w:rsidRPr="00AF55AF">
        <w:rPr>
          <w:rFonts w:ascii="Book Antiqua" w:eastAsia="Times New Roman" w:hAnsi="Book Antiqua" w:cs="Book Antiqua"/>
          <w:color w:val="000000"/>
        </w:rPr>
        <w:t xml:space="preserve"> = 17) whereas 80% of the control develop</w:t>
      </w:r>
      <w:r w:rsidR="00040957">
        <w:rPr>
          <w:rFonts w:ascii="Book Antiqua" w:eastAsia="Times New Roman" w:hAnsi="Book Antiqua" w:cs="Book Antiqua"/>
          <w:color w:val="000000"/>
        </w:rPr>
        <w:t>ed</w:t>
      </w:r>
      <w:r w:rsidRPr="00AF55AF">
        <w:rPr>
          <w:rFonts w:ascii="Book Antiqua" w:eastAsia="Times New Roman" w:hAnsi="Book Antiqua" w:cs="Book Antiqua"/>
          <w:color w:val="000000"/>
        </w:rPr>
        <w:t xml:space="preserve"> HCC (</w:t>
      </w:r>
      <w:r w:rsidRPr="00AF55AF">
        <w:rPr>
          <w:rFonts w:ascii="Book Antiqua" w:eastAsia="Times New Roman" w:hAnsi="Book Antiqua" w:cs="Book Antiqua"/>
          <w:i/>
          <w:iCs/>
          <w:color w:val="000000"/>
        </w:rPr>
        <w:t>n</w:t>
      </w:r>
      <w:r w:rsidRPr="00AF55AF">
        <w:rPr>
          <w:rFonts w:ascii="Book Antiqua" w:eastAsia="Times New Roman" w:hAnsi="Book Antiqua" w:cs="Book Antiqua"/>
          <w:color w:val="000000"/>
        </w:rPr>
        <w:t xml:space="preserve"> = 10) (Figure 1B). More of the LKO mice develop</w:t>
      </w:r>
      <w:r w:rsidR="00040957">
        <w:rPr>
          <w:rFonts w:ascii="Book Antiqua" w:eastAsia="Times New Roman" w:hAnsi="Book Antiqua" w:cs="Book Antiqua"/>
          <w:color w:val="000000"/>
        </w:rPr>
        <w:t>ed</w:t>
      </w:r>
      <w:r w:rsidRPr="00AF55AF">
        <w:rPr>
          <w:rFonts w:ascii="Book Antiqua" w:eastAsia="Times New Roman" w:hAnsi="Book Antiqua" w:cs="Book Antiqua"/>
          <w:color w:val="000000"/>
        </w:rPr>
        <w:t xml:space="preserve"> an exacerbated HCC phenotype (Figure 1B and D). Histology of the HCC </w:t>
      </w:r>
      <w:r w:rsidRPr="00040957">
        <w:rPr>
          <w:rFonts w:ascii="Book Antiqua" w:eastAsia="Times New Roman" w:hAnsi="Book Antiqua" w:cs="Book Antiqua"/>
          <w:color w:val="000000"/>
        </w:rPr>
        <w:t>tumors revealed</w:t>
      </w:r>
      <w:r w:rsidRPr="00AF55AF">
        <w:rPr>
          <w:rFonts w:ascii="Book Antiqua" w:eastAsia="Times New Roman" w:hAnsi="Book Antiqua" w:cs="Book Antiqua"/>
          <w:color w:val="000000"/>
        </w:rPr>
        <w:t xml:space="preserve"> a trabecular architecture identical to the histologic patterns of HCC patients with poor prognosis (Figure 1E). The pathogenic highlights of this study </w:t>
      </w:r>
      <w:r w:rsidR="00040957">
        <w:rPr>
          <w:rFonts w:ascii="Book Antiqua" w:eastAsia="Times New Roman" w:hAnsi="Book Antiqua" w:cs="Book Antiqua"/>
          <w:color w:val="000000"/>
        </w:rPr>
        <w:t>we</w:t>
      </w:r>
      <w:r w:rsidRPr="00AF55AF">
        <w:rPr>
          <w:rFonts w:ascii="Book Antiqua" w:eastAsia="Times New Roman" w:hAnsi="Book Antiqua" w:cs="Book Antiqua"/>
          <w:color w:val="000000"/>
        </w:rPr>
        <w:t>re summarized into a pre-malignant and a malignant stage (Figure 1F). Together the data suggest</w:t>
      </w:r>
      <w:r w:rsidR="00FB6FE6">
        <w:rPr>
          <w:rFonts w:ascii="Book Antiqua" w:eastAsia="Times New Roman" w:hAnsi="Book Antiqua" w:cs="Book Antiqua"/>
          <w:color w:val="000000"/>
        </w:rPr>
        <w:t>s</w:t>
      </w:r>
      <w:r w:rsidRPr="00AF55AF">
        <w:rPr>
          <w:rFonts w:ascii="Book Antiqua" w:eastAsia="Times New Roman" w:hAnsi="Book Antiqua" w:cs="Book Antiqua"/>
          <w:color w:val="000000"/>
        </w:rPr>
        <w:t xml:space="preserve"> that hepatic </w:t>
      </w:r>
      <w:r w:rsidRPr="00AF55AF">
        <w:rPr>
          <w:rFonts w:ascii="Book Antiqua" w:eastAsia="Times New Roman" w:hAnsi="Book Antiqua" w:cs="Book Antiqua"/>
          <w:color w:val="000000"/>
        </w:rPr>
        <w:lastRenderedPageBreak/>
        <w:t xml:space="preserve">BRUCE deficiency accelerates and exacerbates DEN-induced HCC development in C57/BL6/J mice. </w:t>
      </w:r>
    </w:p>
    <w:p w14:paraId="13D97890" w14:textId="77777777" w:rsidR="007D5D4A" w:rsidRPr="00AF55AF" w:rsidRDefault="007D5D4A" w:rsidP="001D0FB7">
      <w:pPr>
        <w:spacing w:line="360" w:lineRule="auto"/>
        <w:jc w:val="both"/>
        <w:rPr>
          <w:rFonts w:ascii="Book Antiqua" w:hAnsi="Book Antiqua"/>
        </w:rPr>
      </w:pPr>
    </w:p>
    <w:p w14:paraId="18F2E569" w14:textId="77777777" w:rsidR="006A3AD7" w:rsidRPr="000817CA" w:rsidRDefault="006A3AD7" w:rsidP="001D0FB7">
      <w:pPr>
        <w:spacing w:line="360" w:lineRule="auto"/>
        <w:jc w:val="both"/>
        <w:rPr>
          <w:rFonts w:ascii="Book Antiqua" w:hAnsi="Book Antiqua"/>
          <w:i/>
          <w:iCs/>
        </w:rPr>
      </w:pPr>
      <w:r w:rsidRPr="000817CA">
        <w:rPr>
          <w:rFonts w:ascii="Book Antiqua" w:eastAsia="Times New Roman" w:hAnsi="Book Antiqua" w:cs="Book Antiqua"/>
          <w:b/>
          <w:bCs/>
          <w:i/>
          <w:iCs/>
          <w:color w:val="000000"/>
        </w:rPr>
        <w:t xml:space="preserve">Hepatic BRUCE deficiency promotes hepatocyte damage and compensatory proliferation </w:t>
      </w:r>
    </w:p>
    <w:p w14:paraId="3957B05B" w14:textId="07CE4733"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 xml:space="preserve">We have reported that DEN administration to BRUCE LKO mice induces more DNA damage accumulation in hepatocytes than that in control mice. We have also demonstrated that the repair of DEN induced hepatocellular DNA damage requires </w:t>
      </w:r>
      <w:r w:rsidR="00DB74F5">
        <w:rPr>
          <w:rFonts w:ascii="Book Antiqua" w:eastAsia="Times New Roman" w:hAnsi="Book Antiqua" w:cs="Book Antiqua"/>
          <w:color w:val="000000"/>
        </w:rPr>
        <w:t xml:space="preserve">the </w:t>
      </w:r>
      <w:r w:rsidRPr="00AF55AF">
        <w:rPr>
          <w:rFonts w:ascii="Book Antiqua" w:eastAsia="Times New Roman" w:hAnsi="Book Antiqua" w:cs="Book Antiqua"/>
          <w:color w:val="000000"/>
        </w:rPr>
        <w:t xml:space="preserve">BRUCE-ATR DNA repair </w:t>
      </w:r>
      <w:proofErr w:type="gramStart"/>
      <w:r w:rsidRPr="00AF55AF">
        <w:rPr>
          <w:rFonts w:ascii="Book Antiqua" w:eastAsia="Times New Roman" w:hAnsi="Book Antiqua" w:cs="Book Antiqua"/>
          <w:color w:val="000000"/>
        </w:rPr>
        <w:t>axis</w:t>
      </w:r>
      <w:r w:rsidR="000817CA" w:rsidRPr="000817CA">
        <w:rPr>
          <w:rFonts w:ascii="Book Antiqua" w:eastAsia="Times New Roman" w:hAnsi="Book Antiqua" w:cs="Book Antiqua"/>
          <w:color w:val="000000"/>
          <w:vertAlign w:val="superscript"/>
        </w:rPr>
        <w:t>[</w:t>
      </w:r>
      <w:proofErr w:type="gramEnd"/>
      <w:r w:rsidRPr="000817CA">
        <w:rPr>
          <w:rFonts w:ascii="Book Antiqua" w:eastAsia="Times New Roman" w:hAnsi="Book Antiqua" w:cs="Book Antiqua"/>
          <w:color w:val="000000"/>
          <w:vertAlign w:val="superscript"/>
        </w:rPr>
        <w:t>3</w:t>
      </w:r>
      <w:r w:rsidR="000817CA">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Recently it has been reported that excessive hepatocyte apoptosis plays a tumor-promoting role in nonalcoholic </w:t>
      </w:r>
      <w:proofErr w:type="spellStart"/>
      <w:r w:rsidRPr="00AF55AF">
        <w:rPr>
          <w:rFonts w:ascii="Book Antiqua" w:eastAsia="Times New Roman" w:hAnsi="Book Antiqua" w:cs="Book Antiqua"/>
          <w:color w:val="000000"/>
        </w:rPr>
        <w:t>steatohepatitis</w:t>
      </w:r>
      <w:proofErr w:type="spellEnd"/>
      <w:r w:rsidRPr="00AF55AF">
        <w:rPr>
          <w:rFonts w:ascii="Book Antiqua" w:eastAsia="Times New Roman" w:hAnsi="Book Antiqua" w:cs="Book Antiqua"/>
          <w:color w:val="000000"/>
        </w:rPr>
        <w:t xml:space="preserve"> (NASH)</w:t>
      </w:r>
      <w:r w:rsidR="00040957">
        <w:rPr>
          <w:rFonts w:ascii="Book Antiqua" w:eastAsia="Times New Roman" w:hAnsi="Book Antiqua" w:cs="Book Antiqua"/>
          <w:color w:val="000000"/>
        </w:rPr>
        <w:t>-</w:t>
      </w:r>
      <w:r w:rsidRPr="00AF55AF">
        <w:rPr>
          <w:rFonts w:ascii="Book Antiqua" w:eastAsia="Times New Roman" w:hAnsi="Book Antiqua" w:cs="Book Antiqua"/>
          <w:color w:val="000000"/>
        </w:rPr>
        <w:t xml:space="preserve">associated liver cancer in </w:t>
      </w:r>
      <w:proofErr w:type="gramStart"/>
      <w:r w:rsidRPr="00AF55AF">
        <w:rPr>
          <w:rFonts w:ascii="Book Antiqua" w:eastAsia="Times New Roman" w:hAnsi="Book Antiqua" w:cs="Book Antiqua"/>
          <w:color w:val="000000"/>
        </w:rPr>
        <w:t>mice</w:t>
      </w:r>
      <w:r w:rsidR="000817CA" w:rsidRPr="000817CA">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28</w:t>
      </w:r>
      <w:r w:rsidR="000817CA">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w:t>
      </w:r>
      <w:r w:rsidR="00B114DE" w:rsidRPr="00AF55AF">
        <w:rPr>
          <w:rFonts w:ascii="Book Antiqua" w:eastAsia="Times New Roman" w:hAnsi="Book Antiqua" w:cs="Book Antiqua"/>
          <w:color w:val="000000"/>
        </w:rPr>
        <w:t>We and others have</w:t>
      </w:r>
      <w:r w:rsidRPr="00AF55AF">
        <w:rPr>
          <w:rFonts w:ascii="Book Antiqua" w:eastAsia="Times New Roman" w:hAnsi="Book Antiqua" w:cs="Book Antiqua"/>
          <w:color w:val="000000"/>
        </w:rPr>
        <w:t xml:space="preserve"> reported on the importance of BRUCE in the regulation of DNA damage response as well as inhibiting apoptosis</w:t>
      </w:r>
      <w:r w:rsidR="000817CA" w:rsidRPr="000817CA">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vertAlign w:val="superscript"/>
        </w:rPr>
        <w:t>11,12,16</w:t>
      </w:r>
      <w:r w:rsidR="000817CA">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yet the connection of the aforementioned roles of BRUCE have not yet been examined for whether sustained DNA damage </w:t>
      </w:r>
      <w:r w:rsidR="00B114DE" w:rsidRPr="00AF55AF">
        <w:rPr>
          <w:rFonts w:ascii="Book Antiqua" w:eastAsia="Times New Roman" w:hAnsi="Book Antiqua" w:cs="Book Antiqua"/>
          <w:color w:val="000000"/>
        </w:rPr>
        <w:t>correlates</w:t>
      </w:r>
      <w:r w:rsidRPr="00AF55AF">
        <w:rPr>
          <w:rFonts w:ascii="Book Antiqua" w:eastAsia="Times New Roman" w:hAnsi="Book Antiqua" w:cs="Book Antiqua"/>
          <w:color w:val="000000"/>
        </w:rPr>
        <w:t xml:space="preserve"> with or triggers apoptosis in hepatocytes</w:t>
      </w:r>
      <w:r w:rsidR="000817CA" w:rsidRPr="000817CA">
        <w:rPr>
          <w:rFonts w:ascii="Book Antiqua" w:eastAsia="Times New Roman" w:hAnsi="Book Antiqua" w:cs="Book Antiqua"/>
          <w:color w:val="000000"/>
          <w:vertAlign w:val="superscript"/>
        </w:rPr>
        <w:t>[</w:t>
      </w:r>
      <w:r w:rsidRPr="000817CA">
        <w:rPr>
          <w:rFonts w:ascii="Book Antiqua" w:eastAsia="Times New Roman" w:hAnsi="Book Antiqua" w:cs="Book Antiqua"/>
          <w:color w:val="000000"/>
          <w:vertAlign w:val="superscript"/>
        </w:rPr>
        <w:t>29</w:t>
      </w:r>
      <w:r w:rsidRPr="00AF55AF">
        <w:rPr>
          <w:rFonts w:ascii="Book Antiqua" w:eastAsia="Times New Roman" w:hAnsi="Book Antiqua" w:cs="Book Antiqua"/>
          <w:color w:val="000000"/>
          <w:vertAlign w:val="superscript"/>
        </w:rPr>
        <w:t>,30</w:t>
      </w:r>
      <w:r w:rsidR="000817CA">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In addition, DEN exposure induces hepatocellular DNA damage and gene mutations in mice which is a carcinogenic mechanism underlying DEN-initiated liver injury and development of </w:t>
      </w:r>
      <w:proofErr w:type="gramStart"/>
      <w:r w:rsidRPr="00AF55AF">
        <w:rPr>
          <w:rFonts w:ascii="Book Antiqua" w:eastAsia="Times New Roman" w:hAnsi="Book Antiqua" w:cs="Book Antiqua"/>
          <w:color w:val="000000"/>
        </w:rPr>
        <w:t>HCC</w:t>
      </w:r>
      <w:r w:rsidR="000817CA" w:rsidRPr="000817CA">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31</w:t>
      </w:r>
      <w:r w:rsidR="000817CA">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However, the apoptotic regulators that are critical in the regulation of hepatic apoptosis induced by exposure to DEN have not been well</w:t>
      </w:r>
      <w:r w:rsidR="00163C92">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established. We reasoned that BRUCE LKO mice have lost the IAP function of BRUCE in the liver, thus DEN exposure of LKO mice could induce more prominent hepatocyte apoptosis than in the control. Indeed, our RNA-seq analysis found that DEN administration results in a higher level of apoptotic gene expressions (Figure 2A), suggesting that hepatic BRUCE protects against DEN-induced hepatic apoptosis. </w:t>
      </w:r>
    </w:p>
    <w:p w14:paraId="74156A46" w14:textId="057BDD20" w:rsidR="006A3AD7" w:rsidRPr="00AF55AF" w:rsidRDefault="006A3AD7" w:rsidP="000817CA">
      <w:pPr>
        <w:spacing w:line="360" w:lineRule="auto"/>
        <w:ind w:firstLineChars="200" w:firstLine="480"/>
        <w:jc w:val="both"/>
        <w:rPr>
          <w:rFonts w:ascii="Book Antiqua" w:hAnsi="Book Antiqua"/>
        </w:rPr>
      </w:pPr>
      <w:r w:rsidRPr="00AF55AF">
        <w:rPr>
          <w:rFonts w:ascii="Book Antiqua" w:eastAsia="Times New Roman" w:hAnsi="Book Antiqua" w:cs="Book Antiqua"/>
          <w:color w:val="000000"/>
        </w:rPr>
        <w:t>One of the pathological outcomes of hepatocyte apoptosis is the facilitation of hepatic inflammation and fibrosis through two major mechanisms: (</w:t>
      </w:r>
      <w:r w:rsidR="000817CA">
        <w:rPr>
          <w:rFonts w:ascii="Book Antiqua" w:eastAsia="Times New Roman" w:hAnsi="Book Antiqua" w:cs="Book Antiqua"/>
          <w:color w:val="000000"/>
        </w:rPr>
        <w:t>1</w:t>
      </w:r>
      <w:r w:rsidRPr="00AF55AF">
        <w:rPr>
          <w:rFonts w:ascii="Book Antiqua" w:eastAsia="Times New Roman" w:hAnsi="Book Antiqua" w:cs="Book Antiqua"/>
          <w:color w:val="000000"/>
        </w:rPr>
        <w:t xml:space="preserve">) </w:t>
      </w:r>
      <w:r w:rsidR="00376877">
        <w:rPr>
          <w:rFonts w:ascii="Book Antiqua" w:eastAsiaTheme="minorEastAsia" w:hAnsi="Book Antiqua" w:cs="Book Antiqua" w:hint="eastAsia"/>
          <w:color w:val="000000"/>
          <w:lang w:eastAsia="zh-CN"/>
        </w:rPr>
        <w:t>R</w:t>
      </w:r>
      <w:r w:rsidRPr="00AF55AF">
        <w:rPr>
          <w:rFonts w:ascii="Book Antiqua" w:eastAsia="Times New Roman" w:hAnsi="Book Antiqua" w:cs="Book Antiqua"/>
          <w:color w:val="000000"/>
        </w:rPr>
        <w:t xml:space="preserve">eplenishment of lost hepatocytes </w:t>
      </w:r>
      <w:r w:rsidR="00040957" w:rsidRPr="00685185">
        <w:rPr>
          <w:rFonts w:ascii="Book Antiqua" w:eastAsia="Times New Roman" w:hAnsi="Book Antiqua" w:cs="Book Antiqua"/>
          <w:i/>
          <w:iCs/>
          <w:color w:val="000000"/>
        </w:rPr>
        <w:t>via</w:t>
      </w:r>
      <w:r w:rsidR="00040957"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compensatory proliferation of quiescent </w:t>
      </w:r>
      <w:r w:rsidRPr="00040957">
        <w:rPr>
          <w:rFonts w:ascii="Book Antiqua" w:eastAsia="Times New Roman" w:hAnsi="Book Antiqua" w:cs="Book Antiqua"/>
          <w:color w:val="000000"/>
        </w:rPr>
        <w:t>hepatocytes</w:t>
      </w:r>
      <w:r w:rsidRPr="00AF55AF">
        <w:rPr>
          <w:rFonts w:ascii="Book Antiqua" w:eastAsia="Times New Roman" w:hAnsi="Book Antiqua" w:cs="Book Antiqua"/>
          <w:color w:val="000000"/>
        </w:rPr>
        <w:t xml:space="preserve"> </w:t>
      </w:r>
      <w:r w:rsidR="00040957">
        <w:rPr>
          <w:rFonts w:ascii="Book Antiqua" w:eastAsia="Times New Roman" w:hAnsi="Book Antiqua" w:cs="Book Antiqua"/>
          <w:color w:val="000000"/>
        </w:rPr>
        <w:t>through</w:t>
      </w:r>
      <w:r w:rsidRPr="00AF55AF">
        <w:rPr>
          <w:rFonts w:ascii="Book Antiqua" w:eastAsia="Times New Roman" w:hAnsi="Book Antiqua" w:cs="Book Antiqua"/>
          <w:color w:val="000000"/>
        </w:rPr>
        <w:t xml:space="preserve"> feed-forward apoptosis-proliferation </w:t>
      </w:r>
      <w:proofErr w:type="gramStart"/>
      <w:r w:rsidRPr="00AF55AF">
        <w:rPr>
          <w:rFonts w:ascii="Book Antiqua" w:eastAsia="Times New Roman" w:hAnsi="Book Antiqua" w:cs="Book Antiqua"/>
          <w:color w:val="000000"/>
        </w:rPr>
        <w:t>circles</w:t>
      </w:r>
      <w:r w:rsidR="000817CA" w:rsidRPr="000817CA">
        <w:rPr>
          <w:rFonts w:ascii="Book Antiqua" w:eastAsia="Times New Roman" w:hAnsi="Book Antiqua" w:cs="Book Antiqua"/>
          <w:color w:val="000000"/>
          <w:vertAlign w:val="superscript"/>
        </w:rPr>
        <w:t>[</w:t>
      </w:r>
      <w:proofErr w:type="gramEnd"/>
      <w:r w:rsidRPr="000817CA">
        <w:rPr>
          <w:rFonts w:ascii="Book Antiqua" w:eastAsia="Times New Roman" w:hAnsi="Book Antiqua" w:cs="Book Antiqua"/>
          <w:color w:val="000000"/>
          <w:shd w:val="clear" w:color="auto" w:fill="FFFFFF"/>
          <w:vertAlign w:val="superscript"/>
        </w:rPr>
        <w:t>2</w:t>
      </w:r>
      <w:r w:rsidRPr="00AF55AF">
        <w:rPr>
          <w:rFonts w:ascii="Book Antiqua" w:eastAsia="Times New Roman" w:hAnsi="Book Antiqua" w:cs="Book Antiqua"/>
          <w:color w:val="000000"/>
          <w:shd w:val="clear" w:color="auto" w:fill="FFFFFF"/>
          <w:vertAlign w:val="superscript"/>
        </w:rPr>
        <w:t>6,32</w:t>
      </w:r>
      <w:r w:rsidR="000817CA">
        <w:rPr>
          <w:rFonts w:ascii="Book Antiqua" w:eastAsia="Times New Roman" w:hAnsi="Book Antiqua" w:cs="Book Antiqua"/>
          <w:color w:val="000000"/>
          <w:shd w:val="clear" w:color="auto" w:fill="FFFFFF"/>
          <w:vertAlign w:val="superscript"/>
        </w:rPr>
        <w:t>]</w:t>
      </w:r>
      <w:r w:rsidR="000817CA">
        <w:rPr>
          <w:rFonts w:ascii="Book Antiqua" w:eastAsia="Times New Roman" w:hAnsi="Book Antiqua" w:cs="Book Antiqua"/>
          <w:color w:val="000000"/>
        </w:rPr>
        <w:t>;</w:t>
      </w:r>
      <w:r w:rsidRPr="00AF55AF">
        <w:rPr>
          <w:rFonts w:ascii="Book Antiqua" w:eastAsia="Times New Roman" w:hAnsi="Book Antiqua" w:cs="Book Antiqua"/>
          <w:color w:val="000000"/>
        </w:rPr>
        <w:t xml:space="preserve"> </w:t>
      </w:r>
      <w:r w:rsidR="000817CA">
        <w:rPr>
          <w:rFonts w:ascii="Book Antiqua" w:eastAsia="Times New Roman" w:hAnsi="Book Antiqua" w:cs="Book Antiqua"/>
          <w:color w:val="000000"/>
        </w:rPr>
        <w:t xml:space="preserve">and </w:t>
      </w:r>
      <w:r w:rsidRPr="00AF55AF">
        <w:rPr>
          <w:rFonts w:ascii="Book Antiqua" w:eastAsia="Times New Roman" w:hAnsi="Book Antiqua" w:cs="Book Antiqua"/>
          <w:color w:val="000000"/>
        </w:rPr>
        <w:t>(</w:t>
      </w:r>
      <w:r w:rsidR="000817CA">
        <w:rPr>
          <w:rFonts w:ascii="Book Antiqua" w:eastAsia="Times New Roman" w:hAnsi="Book Antiqua" w:cs="Book Antiqua"/>
          <w:color w:val="000000"/>
        </w:rPr>
        <w:t>2</w:t>
      </w:r>
      <w:r w:rsidRPr="00AF55AF">
        <w:rPr>
          <w:rFonts w:ascii="Book Antiqua" w:eastAsia="Times New Roman" w:hAnsi="Book Antiqua" w:cs="Book Antiqua"/>
          <w:color w:val="000000"/>
        </w:rPr>
        <w:t xml:space="preserve">) </w:t>
      </w:r>
      <w:r w:rsidR="00376877">
        <w:rPr>
          <w:rFonts w:ascii="Book Antiqua" w:eastAsiaTheme="minorEastAsia" w:hAnsi="Book Antiqua" w:cs="Book Antiqua" w:hint="eastAsia"/>
          <w:color w:val="000000"/>
          <w:lang w:eastAsia="zh-CN"/>
        </w:rPr>
        <w:t>R</w:t>
      </w:r>
      <w:r w:rsidRPr="00AF55AF">
        <w:rPr>
          <w:rFonts w:ascii="Book Antiqua" w:eastAsia="Times New Roman" w:hAnsi="Book Antiqua" w:cs="Book Antiqua"/>
          <w:color w:val="000000"/>
        </w:rPr>
        <w:t>elease of proinflammatory DAMPs which result in liver inflammation and fibrosis</w:t>
      </w:r>
      <w:r w:rsidR="000817CA" w:rsidRPr="000817CA">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vertAlign w:val="superscript"/>
        </w:rPr>
        <w:t>33</w:t>
      </w:r>
      <w:r w:rsidR="000817CA">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Our immunohistochemical staining </w:t>
      </w:r>
      <w:r w:rsidRPr="00AF55AF">
        <w:rPr>
          <w:rFonts w:ascii="Book Antiqua" w:eastAsia="Times New Roman" w:hAnsi="Book Antiqua" w:cs="Book Antiqua"/>
          <w:color w:val="000000"/>
        </w:rPr>
        <w:lastRenderedPageBreak/>
        <w:t xml:space="preserve">of a proliferation marker, Ki67, showed enhanced hepatocyte compensatory proliferation in BRUCE-deficient mouse livers compared to the control, during the pre-malignant stage (3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xml:space="preserve"> post DEN administration) (Figure 2B). This proliferation continued to the time of tumor onset (8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xml:space="preserve"> post DEN exposure) (Figure 2C). This elevated hepatic proliferation is supported by increased expression of multiple critical cell-cycle regulatory genes in BRUCE-deficient livers by RNA-seq analysis (Figure 2D). In addition, gene expression of DAMP molecules including HMGB1 and S100 are also increased in KO livers (Figure 2E). Moreover, increased cellular proliferation in human HCC has been correlated with tumor progression and poor </w:t>
      </w:r>
      <w:proofErr w:type="gramStart"/>
      <w:r w:rsidRPr="00AF55AF">
        <w:rPr>
          <w:rFonts w:ascii="Book Antiqua" w:eastAsia="Times New Roman" w:hAnsi="Book Antiqua" w:cs="Book Antiqua"/>
          <w:color w:val="000000"/>
        </w:rPr>
        <w:t>prognosis</w:t>
      </w:r>
      <w:r w:rsidR="000817CA" w:rsidRPr="000817CA">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34,35</w:t>
      </w:r>
      <w:r w:rsidR="000817CA">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During the malignant stage of 14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xml:space="preserve"> post DEN exposure, the HCC tissues from LKO mice </w:t>
      </w:r>
      <w:r w:rsidR="00337990" w:rsidRPr="00AF55AF">
        <w:rPr>
          <w:rFonts w:ascii="Book Antiqua" w:eastAsia="Times New Roman" w:hAnsi="Book Antiqua" w:cs="Book Antiqua"/>
          <w:color w:val="000000"/>
        </w:rPr>
        <w:t>exhibit</w:t>
      </w:r>
      <w:r w:rsidR="00040957">
        <w:rPr>
          <w:rFonts w:ascii="Book Antiqua" w:eastAsia="Times New Roman" w:hAnsi="Book Antiqua" w:cs="Book Antiqua"/>
          <w:color w:val="000000"/>
        </w:rPr>
        <w:t>ed</w:t>
      </w:r>
      <w:r w:rsidR="00337990"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increased Ki67 expression compared to the HCCs from control mice (Figure 2F and G). Together</w:t>
      </w:r>
      <w:r w:rsidR="00337990" w:rsidRPr="00AF55AF">
        <w:rPr>
          <w:rFonts w:ascii="Book Antiqua" w:eastAsia="Times New Roman" w:hAnsi="Book Antiqua" w:cs="Book Antiqua"/>
          <w:color w:val="000000"/>
        </w:rPr>
        <w:t xml:space="preserve"> our</w:t>
      </w:r>
      <w:r w:rsidRPr="00AF55AF">
        <w:rPr>
          <w:rFonts w:ascii="Book Antiqua" w:eastAsia="Times New Roman" w:hAnsi="Book Antiqua" w:cs="Book Antiqua"/>
          <w:color w:val="000000"/>
        </w:rPr>
        <w:t xml:space="preserve"> data demonstrate that hepatic BRUCE deficiency</w:t>
      </w:r>
      <w:r w:rsidR="00337990" w:rsidRPr="00AF55AF">
        <w:rPr>
          <w:rFonts w:ascii="Book Antiqua" w:eastAsia="Times New Roman" w:hAnsi="Book Antiqua" w:cs="Book Antiqua"/>
          <w:color w:val="000000"/>
        </w:rPr>
        <w:t xml:space="preserve"> results</w:t>
      </w:r>
      <w:r w:rsidRPr="00AF55AF">
        <w:rPr>
          <w:rFonts w:ascii="Book Antiqua" w:eastAsia="Times New Roman" w:hAnsi="Book Antiqua" w:cs="Book Antiqua"/>
          <w:color w:val="000000"/>
        </w:rPr>
        <w:t xml:space="preserve"> </w:t>
      </w:r>
      <w:r w:rsidR="00337990" w:rsidRPr="00AF55AF">
        <w:rPr>
          <w:rFonts w:ascii="Book Antiqua" w:eastAsia="Times New Roman" w:hAnsi="Book Antiqua" w:cs="Book Antiqua"/>
          <w:color w:val="000000"/>
        </w:rPr>
        <w:t xml:space="preserve">in </w:t>
      </w:r>
      <w:r w:rsidRPr="00AF55AF">
        <w:rPr>
          <w:rFonts w:ascii="Book Antiqua" w:eastAsia="Times New Roman" w:hAnsi="Book Antiqua" w:cs="Book Antiqua"/>
          <w:color w:val="000000"/>
        </w:rPr>
        <w:t>elevate</w:t>
      </w:r>
      <w:r w:rsidR="00337990" w:rsidRPr="00AF55AF">
        <w:rPr>
          <w:rFonts w:ascii="Book Antiqua" w:eastAsia="Times New Roman" w:hAnsi="Book Antiqua" w:cs="Book Antiqua"/>
          <w:color w:val="000000"/>
        </w:rPr>
        <w:t>d</w:t>
      </w:r>
      <w:r w:rsidRPr="00AF55AF">
        <w:rPr>
          <w:rFonts w:ascii="Book Antiqua" w:eastAsia="Times New Roman" w:hAnsi="Book Antiqua" w:cs="Book Antiqua"/>
          <w:color w:val="000000"/>
        </w:rPr>
        <w:t xml:space="preserve"> hepatic cell apoptosis and proliferation</w:t>
      </w:r>
      <w:r w:rsidR="009816A8" w:rsidRPr="00AF55AF">
        <w:rPr>
          <w:rFonts w:ascii="Book Antiqua" w:eastAsia="Times New Roman" w:hAnsi="Book Antiqua" w:cs="Book Antiqua"/>
          <w:color w:val="000000"/>
        </w:rPr>
        <w:t>. Moreover,</w:t>
      </w:r>
      <w:r w:rsidRPr="00AF55AF">
        <w:rPr>
          <w:rFonts w:ascii="Book Antiqua" w:eastAsia="Times New Roman" w:hAnsi="Book Antiqua" w:cs="Book Antiqua"/>
          <w:color w:val="000000"/>
        </w:rPr>
        <w:t xml:space="preserve"> the release of DAMPs </w:t>
      </w:r>
      <w:r w:rsidR="009816A8" w:rsidRPr="00AF55AF">
        <w:rPr>
          <w:rFonts w:ascii="Book Antiqua" w:eastAsia="Times New Roman" w:hAnsi="Book Antiqua" w:cs="Book Antiqua"/>
          <w:color w:val="000000"/>
        </w:rPr>
        <w:t>would</w:t>
      </w:r>
      <w:r w:rsidRPr="00AF55AF">
        <w:rPr>
          <w:rFonts w:ascii="Book Antiqua" w:eastAsia="Times New Roman" w:hAnsi="Book Antiqua" w:cs="Book Antiqua"/>
          <w:color w:val="000000"/>
        </w:rPr>
        <w:t xml:space="preserve"> exacerbate liver inflammation.</w:t>
      </w:r>
    </w:p>
    <w:p w14:paraId="749AE9C0" w14:textId="77777777" w:rsidR="006A3AD7" w:rsidRPr="00AF55AF" w:rsidRDefault="006A3AD7" w:rsidP="001D0FB7">
      <w:pPr>
        <w:spacing w:line="360" w:lineRule="auto"/>
        <w:jc w:val="both"/>
        <w:rPr>
          <w:rFonts w:ascii="Book Antiqua" w:hAnsi="Book Antiqua"/>
        </w:rPr>
      </w:pPr>
    </w:p>
    <w:p w14:paraId="7606615C" w14:textId="77777777" w:rsidR="006A3AD7" w:rsidRPr="000A2C1A" w:rsidRDefault="006A3AD7" w:rsidP="001D0FB7">
      <w:pPr>
        <w:spacing w:line="360" w:lineRule="auto"/>
        <w:jc w:val="both"/>
        <w:rPr>
          <w:rFonts w:ascii="Book Antiqua" w:hAnsi="Book Antiqua"/>
          <w:i/>
          <w:iCs/>
        </w:rPr>
      </w:pPr>
      <w:r w:rsidRPr="000A2C1A">
        <w:rPr>
          <w:rFonts w:ascii="Book Antiqua" w:eastAsia="Times New Roman" w:hAnsi="Book Antiqua" w:cs="Book Antiqua"/>
          <w:b/>
          <w:bCs/>
          <w:i/>
          <w:iCs/>
          <w:color w:val="000000"/>
        </w:rPr>
        <w:t>Hepatic BRUCE deficiency accelerates fibrosis in mice exposed to DEN</w:t>
      </w:r>
    </w:p>
    <w:p w14:paraId="6DD1F4F0" w14:textId="07D7AC5E"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 xml:space="preserve">Hepatic fibrosis is characterized by an excessive accumulation of ECM in which collagen fibers are the major component produced by activated HSCs. A unique feature of liver cancer is its close association to liver fibrosis. More than 80% of HCCs develop in fibrotic or cirrhotic livers, suggesting an important role of liver fibrosis in the pre-malignant environment of the </w:t>
      </w:r>
      <w:proofErr w:type="gramStart"/>
      <w:r w:rsidRPr="00AF55AF">
        <w:rPr>
          <w:rFonts w:ascii="Book Antiqua" w:eastAsia="Times New Roman" w:hAnsi="Book Antiqua" w:cs="Book Antiqua"/>
          <w:color w:val="000000"/>
        </w:rPr>
        <w:t>liver</w:t>
      </w:r>
      <w:r w:rsidR="000A2C1A" w:rsidRPr="000A2C1A">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6</w:t>
      </w:r>
      <w:r w:rsidR="000A2C1A">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Although fibrosis is a feature of human HCC, it is not necessarily recapitulated in various murine liver disease models, which makes these models inferior in modeling the progression of fibrosis to HCC. Interestingly, the LKO mice develop</w:t>
      </w:r>
      <w:r w:rsidR="00040957">
        <w:rPr>
          <w:rFonts w:ascii="Book Antiqua" w:eastAsia="Times New Roman" w:hAnsi="Book Antiqua" w:cs="Book Antiqua"/>
          <w:color w:val="000000"/>
        </w:rPr>
        <w:t>ed</w:t>
      </w:r>
      <w:r w:rsidRPr="00AF55AF">
        <w:rPr>
          <w:rFonts w:ascii="Book Antiqua" w:eastAsia="Times New Roman" w:hAnsi="Book Antiqua" w:cs="Book Antiqua"/>
          <w:color w:val="000000"/>
        </w:rPr>
        <w:t xml:space="preserve"> significant fibrosis in the pre-malignant stage at 6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xml:space="preserve"> following DEN administration, as shown by the Sirius </w:t>
      </w:r>
      <w:r w:rsidR="00BD0937">
        <w:rPr>
          <w:rFonts w:ascii="Book Antiqua" w:eastAsia="Times New Roman" w:hAnsi="Book Antiqua" w:cs="Book Antiqua"/>
          <w:color w:val="000000"/>
        </w:rPr>
        <w:t>r</w:t>
      </w:r>
      <w:r w:rsidRPr="00AF55AF">
        <w:rPr>
          <w:rFonts w:ascii="Book Antiqua" w:eastAsia="Times New Roman" w:hAnsi="Book Antiqua" w:cs="Book Antiqua"/>
          <w:color w:val="000000"/>
        </w:rPr>
        <w:t>ed staining of collagen fibers (Figure 3A and B). Notably the collagen fibers in BRUCE KO livers show</w:t>
      </w:r>
      <w:r w:rsidR="00040957">
        <w:rPr>
          <w:rFonts w:ascii="Book Antiqua" w:eastAsia="Times New Roman" w:hAnsi="Book Antiqua" w:cs="Book Antiqua"/>
          <w:color w:val="000000"/>
        </w:rPr>
        <w:t>ed</w:t>
      </w:r>
      <w:r w:rsidRPr="00AF55AF">
        <w:rPr>
          <w:rFonts w:ascii="Book Antiqua" w:eastAsia="Times New Roman" w:hAnsi="Book Antiqua" w:cs="Book Antiqua"/>
          <w:color w:val="000000"/>
        </w:rPr>
        <w:t xml:space="preserve"> signs of the advanced stage of “bridging fibrosis”</w:t>
      </w:r>
      <w:r w:rsidR="003704EC" w:rsidRPr="003704EC">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vertAlign w:val="superscript"/>
        </w:rPr>
        <w:t>36</w:t>
      </w:r>
      <w:r w:rsidR="003704EC">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as evidenced by the fibrotic spreading that extends between portal and central vein areas (Figure 3A). This bridging fibrosis is in sharp contrast to the control mice in which fibrosis </w:t>
      </w:r>
      <w:r w:rsidR="00154BDE">
        <w:rPr>
          <w:rFonts w:ascii="Book Antiqua" w:eastAsia="Times New Roman" w:hAnsi="Book Antiqua" w:cs="Book Antiqua"/>
          <w:color w:val="000000"/>
        </w:rPr>
        <w:t>was</w:t>
      </w:r>
      <w:r w:rsidRPr="00AF55AF">
        <w:rPr>
          <w:rFonts w:ascii="Book Antiqua" w:eastAsia="Times New Roman" w:hAnsi="Book Antiqua" w:cs="Book Antiqua"/>
          <w:color w:val="000000"/>
        </w:rPr>
        <w:t xml:space="preserve"> limited to portal or venular areas (Figure 3A). </w:t>
      </w:r>
      <w:r w:rsidRPr="00AF55AF">
        <w:rPr>
          <w:rFonts w:ascii="Book Antiqua" w:eastAsia="Times New Roman" w:hAnsi="Book Antiqua" w:cs="Book Antiqua"/>
          <w:color w:val="000000"/>
        </w:rPr>
        <w:lastRenderedPageBreak/>
        <w:t xml:space="preserve">Upon chronic liver damage, injured hepatocytes undergo cell death which releases DAMP molecules and activate the normally quiescent </w:t>
      </w:r>
      <w:proofErr w:type="gramStart"/>
      <w:r w:rsidRPr="00AF55AF">
        <w:rPr>
          <w:rFonts w:ascii="Book Antiqua" w:eastAsia="Times New Roman" w:hAnsi="Book Antiqua" w:cs="Book Antiqua"/>
          <w:color w:val="000000"/>
        </w:rPr>
        <w:t>HSCs</w:t>
      </w:r>
      <w:r w:rsidR="003704EC" w:rsidRPr="003704EC">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33</w:t>
      </w:r>
      <w:r w:rsidR="003704EC">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To directly examine HSC activation, we analyzed the expression of </w:t>
      </w:r>
      <w:r w:rsidR="003704EC" w:rsidRPr="003704EC">
        <w:rPr>
          <w:rFonts w:ascii="Book Antiqua" w:eastAsia="Times New Roman" w:hAnsi="Book Antiqua"/>
          <w:color w:val="000000"/>
        </w:rPr>
        <w:t>α</w:t>
      </w:r>
      <w:r w:rsidRPr="00AF55AF">
        <w:rPr>
          <w:rFonts w:ascii="Book Antiqua" w:eastAsia="Times New Roman" w:hAnsi="Book Antiqua" w:cs="Book Antiqua"/>
          <w:color w:val="000000"/>
        </w:rPr>
        <w:t xml:space="preserve">-SMA, which is expressed by HSCs and reflects their activation into a myofibroblast-like phenotype. The results revealed an increased </w:t>
      </w:r>
      <w:r w:rsidR="003704EC" w:rsidRPr="003704EC">
        <w:rPr>
          <w:rFonts w:ascii="Book Antiqua" w:eastAsia="Times New Roman" w:hAnsi="Book Antiqua"/>
          <w:color w:val="000000"/>
        </w:rPr>
        <w:t>α</w:t>
      </w:r>
      <w:r w:rsidRPr="00AF55AF">
        <w:rPr>
          <w:rFonts w:ascii="Book Antiqua" w:eastAsia="Times New Roman" w:hAnsi="Book Antiqua" w:cs="Book Antiqua"/>
          <w:color w:val="000000"/>
        </w:rPr>
        <w:t xml:space="preserve">-SMA expression in HSCs which suggests an elevated activation of HSCs in LKO mice as compared to the control (Figure 3C and D). To validate these pro-fibrotic events at the gene expression level, RNA-seq analysis was conducted and multiple pro-fibrotic or fibrotic genes were found to have higher levels of expression in the LKO liver than that of the control (Figure 3E). Furthermore, elevated inflammatory gene expression </w:t>
      </w:r>
      <w:r w:rsidR="00D84458">
        <w:rPr>
          <w:rFonts w:ascii="Book Antiqua" w:eastAsia="Times New Roman" w:hAnsi="Book Antiqua" w:cs="Book Antiqua"/>
          <w:color w:val="000000"/>
        </w:rPr>
        <w:t>was</w:t>
      </w:r>
      <w:r w:rsidRPr="00AF55AF">
        <w:rPr>
          <w:rFonts w:ascii="Book Antiqua" w:eastAsia="Times New Roman" w:hAnsi="Book Antiqua" w:cs="Book Antiqua"/>
          <w:color w:val="000000"/>
        </w:rPr>
        <w:t xml:space="preserve"> evident in LKO mice compared to control (Figure 3F). As liver fibrosis is characterized by the deposition of fibrillar collagens, the elevated gene expression of multiple types of collagens (Figure 3E) support the elevated fibrosis phenotype. In addition, HSCs contribute to the accumulation of ECM by producing excessive amounts of pro-fibrotic factors such as tissue inhibitor of metalloproteinases (TIMPs</w:t>
      </w:r>
      <w:proofErr w:type="gramStart"/>
      <w:r w:rsidRPr="00AF55AF">
        <w:rPr>
          <w:rFonts w:ascii="Book Antiqua" w:eastAsia="Times New Roman" w:hAnsi="Book Antiqua" w:cs="Book Antiqua"/>
          <w:color w:val="000000"/>
        </w:rPr>
        <w:t>)</w:t>
      </w:r>
      <w:r w:rsidR="003704EC" w:rsidRPr="003704EC">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37</w:t>
      </w:r>
      <w:r w:rsidR="003704EC">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Indeed, </w:t>
      </w:r>
      <w:r w:rsidR="00121FC5" w:rsidRPr="00AF55AF">
        <w:rPr>
          <w:rFonts w:ascii="Book Antiqua" w:eastAsia="Times New Roman" w:hAnsi="Book Antiqua" w:cs="Book Antiqua"/>
          <w:color w:val="000000"/>
        </w:rPr>
        <w:t xml:space="preserve">we observed </w:t>
      </w:r>
      <w:r w:rsidRPr="00AF55AF">
        <w:rPr>
          <w:rFonts w:ascii="Book Antiqua" w:eastAsia="Times New Roman" w:hAnsi="Book Antiqua" w:cs="Book Antiqua"/>
          <w:color w:val="000000"/>
        </w:rPr>
        <w:t>a</w:t>
      </w:r>
      <w:r w:rsidR="00121FC5" w:rsidRPr="00AF55AF">
        <w:rPr>
          <w:rFonts w:ascii="Book Antiqua" w:eastAsia="Times New Roman" w:hAnsi="Book Antiqua" w:cs="Book Antiqua"/>
          <w:color w:val="000000"/>
        </w:rPr>
        <w:t>n</w:t>
      </w:r>
      <w:r w:rsidRPr="00AF55AF">
        <w:rPr>
          <w:rFonts w:ascii="Book Antiqua" w:eastAsia="Times New Roman" w:hAnsi="Book Antiqua" w:cs="Book Antiqua"/>
          <w:color w:val="000000"/>
        </w:rPr>
        <w:t xml:space="preserve"> </w:t>
      </w:r>
      <w:r w:rsidR="00121FC5" w:rsidRPr="00AF55AF">
        <w:rPr>
          <w:rFonts w:ascii="Book Antiqua" w:eastAsia="Times New Roman" w:hAnsi="Book Antiqua" w:cs="Book Antiqua"/>
          <w:color w:val="000000"/>
        </w:rPr>
        <w:t xml:space="preserve">elevated </w:t>
      </w:r>
      <w:r w:rsidRPr="00AF55AF">
        <w:rPr>
          <w:rFonts w:ascii="Book Antiqua" w:eastAsia="Times New Roman" w:hAnsi="Book Antiqua" w:cs="Book Antiqua"/>
          <w:color w:val="000000"/>
        </w:rPr>
        <w:t xml:space="preserve">level of </w:t>
      </w:r>
      <w:r w:rsidRPr="003704EC">
        <w:rPr>
          <w:rFonts w:ascii="Book Antiqua" w:eastAsia="Times New Roman" w:hAnsi="Book Antiqua" w:cs="Book Antiqua"/>
          <w:i/>
          <w:iCs/>
          <w:color w:val="000000"/>
        </w:rPr>
        <w:t>TIMP1</w:t>
      </w:r>
      <w:r w:rsidRPr="00AF55AF">
        <w:rPr>
          <w:rFonts w:ascii="Book Antiqua" w:eastAsia="Times New Roman" w:hAnsi="Book Antiqua" w:cs="Book Antiqua"/>
          <w:color w:val="000000"/>
        </w:rPr>
        <w:t xml:space="preserve"> gene expression in LKO mice (Figure 3F). Moreover, the turnover of ECM, controlled by matrix metalloproteinases (MMPs), also promotes fibrosis and therefore a number of MMPs are highly expressed in liver </w:t>
      </w:r>
      <w:proofErr w:type="gramStart"/>
      <w:r w:rsidRPr="00AF55AF">
        <w:rPr>
          <w:rFonts w:ascii="Book Antiqua" w:eastAsia="Times New Roman" w:hAnsi="Book Antiqua" w:cs="Book Antiqua"/>
          <w:color w:val="000000"/>
        </w:rPr>
        <w:t>fibrosis</w:t>
      </w:r>
      <w:r w:rsidR="003704EC" w:rsidRPr="003704EC">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19</w:t>
      </w:r>
      <w:r w:rsidR="003704EC">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We also found that the gene </w:t>
      </w:r>
      <w:proofErr w:type="gramStart"/>
      <w:r w:rsidRPr="00AF55AF">
        <w:rPr>
          <w:rFonts w:ascii="Book Antiqua" w:eastAsia="Times New Roman" w:hAnsi="Book Antiqua" w:cs="Book Antiqua"/>
          <w:color w:val="000000"/>
        </w:rPr>
        <w:t xml:space="preserve">expression of a number of MMPs </w:t>
      </w:r>
      <w:r w:rsidR="00154BDE">
        <w:rPr>
          <w:rFonts w:ascii="Book Antiqua" w:eastAsia="Times New Roman" w:hAnsi="Book Antiqua" w:cs="Book Antiqua"/>
          <w:color w:val="000000"/>
        </w:rPr>
        <w:t>were</w:t>
      </w:r>
      <w:proofErr w:type="gramEnd"/>
      <w:r w:rsidRPr="00AF55AF">
        <w:rPr>
          <w:rFonts w:ascii="Book Antiqua" w:eastAsia="Times New Roman" w:hAnsi="Book Antiqua" w:cs="Book Antiqua"/>
          <w:color w:val="000000"/>
        </w:rPr>
        <w:t xml:space="preserve"> increased in LKO mouse livers (Figure 3F). Altogether, the data indicate that DEN exposure of BRUCE LKO mice aggravates hepatic fibrosis at both the histological and gene expression levels.</w:t>
      </w:r>
    </w:p>
    <w:p w14:paraId="2AAE9865" w14:textId="5E6FFFFD" w:rsidR="006A3AD7" w:rsidRPr="00AF55AF" w:rsidRDefault="006A3AD7" w:rsidP="003704EC">
      <w:pPr>
        <w:spacing w:line="360" w:lineRule="auto"/>
        <w:ind w:firstLineChars="200" w:firstLine="480"/>
        <w:jc w:val="both"/>
        <w:rPr>
          <w:rFonts w:ascii="Book Antiqua" w:hAnsi="Book Antiqua"/>
        </w:rPr>
      </w:pPr>
      <w:r w:rsidRPr="00AF55AF">
        <w:rPr>
          <w:rFonts w:ascii="Book Antiqua" w:eastAsia="Times New Roman" w:hAnsi="Book Antiqua" w:cs="Book Antiqua"/>
          <w:color w:val="000000"/>
        </w:rPr>
        <w:t xml:space="preserve">To ascertain whether the hepatic fibrosis is sustained during the malignancy stage, HCC tissues from 14-mo exposed mice were analyzed for both Sirius </w:t>
      </w:r>
      <w:r w:rsidR="00BD0937">
        <w:rPr>
          <w:rFonts w:ascii="Book Antiqua" w:eastAsia="Times New Roman" w:hAnsi="Book Antiqua" w:cs="Book Antiqua"/>
          <w:color w:val="000000"/>
        </w:rPr>
        <w:t>r</w:t>
      </w:r>
      <w:r w:rsidRPr="00AF55AF">
        <w:rPr>
          <w:rFonts w:ascii="Book Antiqua" w:eastAsia="Times New Roman" w:hAnsi="Book Antiqua" w:cs="Book Antiqua"/>
          <w:color w:val="000000"/>
        </w:rPr>
        <w:t xml:space="preserve">ed staining and </w:t>
      </w:r>
      <w:r w:rsidR="003704EC" w:rsidRPr="003704EC">
        <w:rPr>
          <w:rFonts w:ascii="Book Antiqua" w:eastAsia="Times New Roman" w:hAnsi="Book Antiqua"/>
          <w:color w:val="000000"/>
        </w:rPr>
        <w:t>α</w:t>
      </w:r>
      <w:r w:rsidRPr="00AF55AF">
        <w:rPr>
          <w:rFonts w:ascii="Book Antiqua" w:eastAsia="Times New Roman" w:hAnsi="Book Antiqua" w:cs="Book Antiqua"/>
          <w:color w:val="000000"/>
        </w:rPr>
        <w:t>-SMA expression. The results from both analyses demonstrate</w:t>
      </w:r>
      <w:r w:rsidR="00040957">
        <w:rPr>
          <w:rFonts w:ascii="Book Antiqua" w:eastAsia="Times New Roman" w:hAnsi="Book Antiqua" w:cs="Book Antiqua"/>
          <w:color w:val="000000"/>
        </w:rPr>
        <w:t>d</w:t>
      </w:r>
      <w:r w:rsidRPr="00AF55AF">
        <w:rPr>
          <w:rFonts w:ascii="Book Antiqua" w:eastAsia="Times New Roman" w:hAnsi="Book Antiqua" w:cs="Book Antiqua"/>
          <w:color w:val="000000"/>
        </w:rPr>
        <w:t xml:space="preserve"> an exacerbated fibrosis that concur with HCCs (Figure 3G</w:t>
      </w:r>
      <w:r w:rsidR="003704EC">
        <w:rPr>
          <w:rFonts w:ascii="Book Antiqua" w:eastAsia="Times New Roman" w:hAnsi="Book Antiqua" w:cs="Book Antiqua"/>
          <w:color w:val="000000"/>
        </w:rPr>
        <w:t>-</w:t>
      </w:r>
      <w:r w:rsidRPr="00AF55AF">
        <w:rPr>
          <w:rFonts w:ascii="Book Antiqua" w:eastAsia="Times New Roman" w:hAnsi="Book Antiqua" w:cs="Book Antiqua"/>
          <w:color w:val="000000"/>
        </w:rPr>
        <w:t>J), demonstrating that sustained and chronic fibrosis coexists with HCCs, which is a hallmark of human HCCs. Altogether, hepatic BRUCE deficiency in the DEN-induced HCC model is sufficient to drive fibrosis in both pre-malignant and malignant stages.</w:t>
      </w:r>
    </w:p>
    <w:p w14:paraId="07192240" w14:textId="77777777" w:rsidR="006A3AD7" w:rsidRPr="00AF55AF" w:rsidRDefault="006A3AD7" w:rsidP="001D0FB7">
      <w:pPr>
        <w:spacing w:line="360" w:lineRule="auto"/>
        <w:jc w:val="both"/>
        <w:rPr>
          <w:rFonts w:ascii="Book Antiqua" w:hAnsi="Book Antiqua"/>
        </w:rPr>
      </w:pPr>
    </w:p>
    <w:p w14:paraId="6A43B6A2" w14:textId="77777777" w:rsidR="006A3AD7" w:rsidRPr="000642F6" w:rsidRDefault="006A3AD7" w:rsidP="001D0FB7">
      <w:pPr>
        <w:spacing w:line="360" w:lineRule="auto"/>
        <w:jc w:val="both"/>
        <w:rPr>
          <w:rFonts w:ascii="Book Antiqua" w:hAnsi="Book Antiqua"/>
          <w:i/>
          <w:iCs/>
        </w:rPr>
      </w:pPr>
      <w:r w:rsidRPr="000642F6">
        <w:rPr>
          <w:rFonts w:ascii="Book Antiqua" w:eastAsia="Times New Roman" w:hAnsi="Book Antiqua" w:cs="Book Antiqua"/>
          <w:b/>
          <w:bCs/>
          <w:i/>
          <w:iCs/>
          <w:color w:val="000000"/>
        </w:rPr>
        <w:lastRenderedPageBreak/>
        <w:t xml:space="preserve">Hepatic BRUCE deficiency promotes </w:t>
      </w:r>
      <w:r w:rsidR="001536A4">
        <w:rPr>
          <w:rFonts w:ascii="Book Antiqua" w:eastAsia="Times New Roman" w:hAnsi="Book Antiqua" w:cs="Book Antiqua"/>
          <w:b/>
          <w:bCs/>
          <w:i/>
          <w:iCs/>
          <w:color w:val="000000"/>
        </w:rPr>
        <w:t>β-catenin</w:t>
      </w:r>
      <w:r w:rsidRPr="000642F6">
        <w:rPr>
          <w:rFonts w:ascii="Book Antiqua" w:eastAsia="Times New Roman" w:hAnsi="Book Antiqua" w:cs="Book Antiqua"/>
          <w:b/>
          <w:bCs/>
          <w:i/>
          <w:iCs/>
          <w:color w:val="000000"/>
        </w:rPr>
        <w:t xml:space="preserve"> signaling in the premalignant stage </w:t>
      </w:r>
    </w:p>
    <w:p w14:paraId="42C24655" w14:textId="3A6D6791" w:rsidR="006A3AD7" w:rsidRPr="00AF55AF" w:rsidRDefault="00EC32A5" w:rsidP="001D0FB7">
      <w:pPr>
        <w:spacing w:line="360" w:lineRule="auto"/>
        <w:jc w:val="both"/>
        <w:rPr>
          <w:rFonts w:ascii="Book Antiqua" w:hAnsi="Book Antiqua"/>
        </w:rPr>
      </w:pPr>
      <w:r w:rsidRPr="00AF55AF">
        <w:rPr>
          <w:rFonts w:ascii="Book Antiqua" w:eastAsia="Times New Roman" w:hAnsi="Book Antiqua" w:cs="Book Antiqua"/>
          <w:color w:val="000000"/>
        </w:rPr>
        <w:t>Activated</w:t>
      </w:r>
      <w:r w:rsidR="006A3AD7" w:rsidRPr="00AF55AF">
        <w:rPr>
          <w:rFonts w:ascii="Book Antiqua" w:eastAsia="Times New Roman" w:hAnsi="Book Antiqua" w:cs="Book Antiqua"/>
          <w:color w:val="000000"/>
        </w:rPr>
        <w:t xml:space="preserve"> Wnt/</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pathway is</w:t>
      </w:r>
      <w:r w:rsidRPr="00AF55AF">
        <w:rPr>
          <w:rFonts w:ascii="Book Antiqua" w:eastAsia="Times New Roman" w:hAnsi="Book Antiqua" w:cs="Book Antiqua"/>
          <w:color w:val="000000"/>
        </w:rPr>
        <w:t xml:space="preserve"> indicative of</w:t>
      </w:r>
      <w:r w:rsidR="006A3AD7" w:rsidRPr="00AF55AF">
        <w:rPr>
          <w:rFonts w:ascii="Book Antiqua" w:eastAsia="Times New Roman" w:hAnsi="Book Antiqua" w:cs="Book Antiqua"/>
          <w:color w:val="000000"/>
        </w:rPr>
        <w:t xml:space="preserve"> the stabilization of </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in the cytoplasm and its subsequent translocation to the cell nucleus, where it achieves its gene transcription function by activating gene expressions for promotion of hepatic inflammation and </w:t>
      </w:r>
      <w:proofErr w:type="gramStart"/>
      <w:r w:rsidR="006A3AD7" w:rsidRPr="00AF55AF">
        <w:rPr>
          <w:rFonts w:ascii="Book Antiqua" w:eastAsia="Times New Roman" w:hAnsi="Book Antiqua" w:cs="Book Antiqua"/>
          <w:color w:val="000000"/>
        </w:rPr>
        <w:t>fibrosis</w:t>
      </w:r>
      <w:r w:rsidR="000642F6" w:rsidRPr="000642F6">
        <w:rPr>
          <w:rFonts w:ascii="Book Antiqua" w:eastAsia="Times New Roman" w:hAnsi="Book Antiqua" w:cs="Book Antiqua"/>
          <w:color w:val="000000"/>
          <w:vertAlign w:val="superscript"/>
        </w:rPr>
        <w:t>[</w:t>
      </w:r>
      <w:proofErr w:type="gramEnd"/>
      <w:r w:rsidR="006A3AD7" w:rsidRPr="00AF55AF">
        <w:rPr>
          <w:rFonts w:ascii="Book Antiqua" w:eastAsia="Times New Roman" w:hAnsi="Book Antiqua" w:cs="Book Antiqua"/>
          <w:color w:val="000000"/>
          <w:vertAlign w:val="superscript"/>
        </w:rPr>
        <w:t>38-41</w:t>
      </w:r>
      <w:r w:rsidR="000642F6">
        <w:rPr>
          <w:rFonts w:ascii="Book Antiqua" w:eastAsia="Times New Roman" w:hAnsi="Book Antiqua" w:cs="Book Antiqua"/>
          <w:color w:val="000000"/>
          <w:vertAlign w:val="superscript"/>
        </w:rPr>
        <w:t>]</w:t>
      </w:r>
      <w:r w:rsidR="006A3AD7" w:rsidRPr="00AF55AF">
        <w:rPr>
          <w:rFonts w:ascii="Book Antiqua" w:eastAsia="Times New Roman" w:hAnsi="Book Antiqua" w:cs="Book Antiqua"/>
          <w:color w:val="000000"/>
        </w:rPr>
        <w:t xml:space="preserve">. Remarkably, there </w:t>
      </w:r>
      <w:r w:rsidR="00040957">
        <w:rPr>
          <w:rFonts w:ascii="Book Antiqua" w:eastAsia="Times New Roman" w:hAnsi="Book Antiqua" w:cs="Book Antiqua"/>
          <w:color w:val="000000"/>
        </w:rPr>
        <w:t>wa</w:t>
      </w:r>
      <w:r w:rsidR="006A3AD7" w:rsidRPr="00AF55AF">
        <w:rPr>
          <w:rFonts w:ascii="Book Antiqua" w:eastAsia="Times New Roman" w:hAnsi="Book Antiqua" w:cs="Book Antiqua"/>
          <w:color w:val="000000"/>
        </w:rPr>
        <w:t xml:space="preserve">s a pronounced increase of nuclear localization of </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in the liver sections from BRUCE LKO mice in the pre-malignant stage of 3 </w:t>
      </w:r>
      <w:proofErr w:type="spellStart"/>
      <w:r w:rsidR="006A3AD7" w:rsidRPr="00AF55AF">
        <w:rPr>
          <w:rFonts w:ascii="Book Antiqua" w:eastAsia="Times New Roman" w:hAnsi="Book Antiqua" w:cs="Book Antiqua"/>
          <w:color w:val="000000"/>
        </w:rPr>
        <w:t>mo</w:t>
      </w:r>
      <w:proofErr w:type="spellEnd"/>
      <w:r w:rsidR="006A3AD7" w:rsidRPr="00AF55AF">
        <w:rPr>
          <w:rFonts w:ascii="Book Antiqua" w:eastAsia="Times New Roman" w:hAnsi="Book Antiqua" w:cs="Book Antiqua"/>
          <w:color w:val="000000"/>
        </w:rPr>
        <w:t xml:space="preserve"> (Fig</w:t>
      </w:r>
      <w:r w:rsidR="00BD0937">
        <w:rPr>
          <w:rFonts w:ascii="Book Antiqua" w:eastAsia="Times New Roman" w:hAnsi="Book Antiqua" w:cs="Book Antiqua"/>
          <w:color w:val="000000"/>
        </w:rPr>
        <w:t>ure</w:t>
      </w:r>
      <w:r w:rsidR="006A3AD7" w:rsidRPr="00AF55AF">
        <w:rPr>
          <w:rFonts w:ascii="Book Antiqua" w:eastAsia="Times New Roman" w:hAnsi="Book Antiqua" w:cs="Book Antiqua"/>
          <w:color w:val="000000"/>
        </w:rPr>
        <w:t xml:space="preserve"> 4A and B) as well as at tumor onset of 8 </w:t>
      </w:r>
      <w:proofErr w:type="spellStart"/>
      <w:r w:rsidR="006A3AD7" w:rsidRPr="00AF55AF">
        <w:rPr>
          <w:rFonts w:ascii="Book Antiqua" w:eastAsia="Times New Roman" w:hAnsi="Book Antiqua" w:cs="Book Antiqua"/>
          <w:color w:val="000000"/>
        </w:rPr>
        <w:t>mo</w:t>
      </w:r>
      <w:proofErr w:type="spellEnd"/>
      <w:r w:rsidR="006A3AD7" w:rsidRPr="00AF55AF">
        <w:rPr>
          <w:rFonts w:ascii="Book Antiqua" w:eastAsia="Times New Roman" w:hAnsi="Book Antiqua" w:cs="Book Antiqua"/>
          <w:color w:val="000000"/>
        </w:rPr>
        <w:t xml:space="preserve"> post DEN exposure (Figure 4C and D). The nuclear localization of </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in liver tissue sections assessed by </w:t>
      </w:r>
      <w:r w:rsidR="000642F6">
        <w:rPr>
          <w:rFonts w:ascii="Book Antiqua" w:eastAsia="Times New Roman" w:hAnsi="Book Antiqua" w:cs="Book Antiqua"/>
          <w:color w:val="000000"/>
        </w:rPr>
        <w:t>i</w:t>
      </w:r>
      <w:r w:rsidR="000642F6" w:rsidRPr="000642F6">
        <w:rPr>
          <w:rFonts w:ascii="Book Antiqua" w:eastAsia="Times New Roman" w:hAnsi="Book Antiqua" w:cs="Book Antiqua"/>
          <w:color w:val="000000"/>
        </w:rPr>
        <w:t>mmunohistochemistry</w:t>
      </w:r>
      <w:r w:rsidR="000642F6" w:rsidRPr="00AF55AF">
        <w:rPr>
          <w:rFonts w:ascii="Book Antiqua" w:eastAsia="Times New Roman" w:hAnsi="Book Antiqua" w:cs="Book Antiqua"/>
          <w:color w:val="000000"/>
        </w:rPr>
        <w:t xml:space="preserve"> </w:t>
      </w:r>
      <w:r w:rsidR="000642F6">
        <w:rPr>
          <w:rFonts w:ascii="Book Antiqua" w:eastAsia="Times New Roman" w:hAnsi="Book Antiqua" w:cs="Book Antiqua"/>
          <w:color w:val="000000"/>
        </w:rPr>
        <w:t>(</w:t>
      </w:r>
      <w:r w:rsidR="006A3AD7" w:rsidRPr="00AF55AF">
        <w:rPr>
          <w:rFonts w:ascii="Book Antiqua" w:eastAsia="Times New Roman" w:hAnsi="Book Antiqua" w:cs="Book Antiqua"/>
          <w:color w:val="000000"/>
        </w:rPr>
        <w:t>IHC</w:t>
      </w:r>
      <w:r w:rsidR="000642F6">
        <w:rPr>
          <w:rFonts w:ascii="Book Antiqua" w:eastAsia="Times New Roman" w:hAnsi="Book Antiqua" w:cs="Book Antiqua"/>
          <w:color w:val="000000"/>
        </w:rPr>
        <w:t>)</w:t>
      </w:r>
      <w:r w:rsidR="006A3AD7" w:rsidRPr="00AF55AF">
        <w:rPr>
          <w:rFonts w:ascii="Book Antiqua" w:eastAsia="Times New Roman" w:hAnsi="Book Antiqua" w:cs="Book Antiqua"/>
          <w:color w:val="000000"/>
        </w:rPr>
        <w:t xml:space="preserve"> was further validated by a biochemical approach. Specifically, liver protein extracts from mice at the pre-malignant and tumor-onset stages were further fractionated into cytoplasmic and nuclear fractions and immunoblotted for </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There </w:t>
      </w:r>
      <w:r w:rsidR="00040957">
        <w:rPr>
          <w:rFonts w:ascii="Book Antiqua" w:eastAsia="Times New Roman" w:hAnsi="Book Antiqua" w:cs="Book Antiqua"/>
          <w:color w:val="000000"/>
        </w:rPr>
        <w:t>wa</w:t>
      </w:r>
      <w:r w:rsidR="006A3AD7" w:rsidRPr="00AF55AF">
        <w:rPr>
          <w:rFonts w:ascii="Book Antiqua" w:eastAsia="Times New Roman" w:hAnsi="Book Antiqua" w:cs="Book Antiqua"/>
          <w:color w:val="000000"/>
        </w:rPr>
        <w:t xml:space="preserve">s a much higher level of total </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in the nuclear fraction than in the cytosol of both control and LKO samples (Fig</w:t>
      </w:r>
      <w:r w:rsidR="00514216">
        <w:rPr>
          <w:rFonts w:ascii="Book Antiqua" w:eastAsia="Times New Roman" w:hAnsi="Book Antiqua" w:cs="Book Antiqua"/>
          <w:color w:val="000000"/>
        </w:rPr>
        <w:t>ure</w:t>
      </w:r>
      <w:r w:rsidR="006A3AD7" w:rsidRPr="00AF55AF">
        <w:rPr>
          <w:rFonts w:ascii="Book Antiqua" w:eastAsia="Times New Roman" w:hAnsi="Book Antiqua" w:cs="Book Antiqua"/>
          <w:color w:val="000000"/>
        </w:rPr>
        <w:t xml:space="preserve"> 4E). Promoted by the increase of nuclear </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in liver tissue sections, we postulated that there could be an increase in </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activity in the nuclear fraction of LKO liver samples. To test this possibility, we compared the levels of </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phosphorylation at Ser-675, an activated form of </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phosphorylated by cAMP-dependent </w:t>
      </w:r>
      <w:proofErr w:type="gramStart"/>
      <w:r w:rsidR="006A3AD7" w:rsidRPr="00AF55AF">
        <w:rPr>
          <w:rFonts w:ascii="Book Antiqua" w:eastAsia="Times New Roman" w:hAnsi="Book Antiqua" w:cs="Book Antiqua"/>
          <w:color w:val="000000"/>
        </w:rPr>
        <w:t>PKA</w:t>
      </w:r>
      <w:r w:rsidR="00514216" w:rsidRPr="00514216">
        <w:rPr>
          <w:rFonts w:ascii="Book Antiqua" w:eastAsia="Times New Roman" w:hAnsi="Book Antiqua" w:cs="Book Antiqua"/>
          <w:color w:val="000000"/>
          <w:vertAlign w:val="superscript"/>
        </w:rPr>
        <w:t>[</w:t>
      </w:r>
      <w:proofErr w:type="gramEnd"/>
      <w:r w:rsidR="006A3AD7" w:rsidRPr="00AF55AF">
        <w:rPr>
          <w:rFonts w:ascii="Book Antiqua" w:eastAsia="Times New Roman" w:hAnsi="Book Antiqua" w:cs="Book Antiqua"/>
          <w:color w:val="000000"/>
          <w:vertAlign w:val="superscript"/>
        </w:rPr>
        <w:t>42,43</w:t>
      </w:r>
      <w:r w:rsidR="00514216">
        <w:rPr>
          <w:rFonts w:ascii="Book Antiqua" w:eastAsia="Times New Roman" w:hAnsi="Book Antiqua" w:cs="Book Antiqua"/>
          <w:color w:val="000000"/>
          <w:vertAlign w:val="superscript"/>
        </w:rPr>
        <w:t>]</w:t>
      </w:r>
      <w:r w:rsidR="006A3AD7" w:rsidRPr="00AF55AF">
        <w:rPr>
          <w:rFonts w:ascii="Book Antiqua" w:eastAsia="Times New Roman" w:hAnsi="Book Antiqua" w:cs="Book Antiqua"/>
          <w:color w:val="000000"/>
        </w:rPr>
        <w:t xml:space="preserve"> in the control and LKO samples. Indeed, there </w:t>
      </w:r>
      <w:r w:rsidR="00040957">
        <w:rPr>
          <w:rFonts w:ascii="Book Antiqua" w:eastAsia="Times New Roman" w:hAnsi="Book Antiqua" w:cs="Book Antiqua"/>
          <w:color w:val="000000"/>
        </w:rPr>
        <w:t>wa</w:t>
      </w:r>
      <w:r w:rsidR="006A3AD7" w:rsidRPr="00AF55AF">
        <w:rPr>
          <w:rFonts w:ascii="Book Antiqua" w:eastAsia="Times New Roman" w:hAnsi="Book Antiqua" w:cs="Book Antiqua"/>
          <w:color w:val="000000"/>
        </w:rPr>
        <w:t>s a dramatic increase of phospho-</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at Ser-675 in the nuclear fractions of the LKO livers in both stages of pre-malignancy and tumor onset (Figure 4E), suggesting that </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plays an important role in the promotion of hepatic inflammation and fibrosis in the early, pre-malignant stage. The RNA-seq analysis confirmed an upregulation in the expression of multiple Wnt ligands and regulators (Fig</w:t>
      </w:r>
      <w:r w:rsidR="00514216">
        <w:rPr>
          <w:rFonts w:ascii="Book Antiqua" w:eastAsia="Times New Roman" w:hAnsi="Book Antiqua" w:cs="Book Antiqua"/>
          <w:color w:val="000000"/>
        </w:rPr>
        <w:t>ure</w:t>
      </w:r>
      <w:r w:rsidR="006A3AD7" w:rsidRPr="00AF55AF">
        <w:rPr>
          <w:rFonts w:ascii="Book Antiqua" w:eastAsia="Times New Roman" w:hAnsi="Book Antiqua" w:cs="Book Antiqua"/>
          <w:color w:val="000000"/>
        </w:rPr>
        <w:t xml:space="preserve"> 4F), and </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target genes (Fig</w:t>
      </w:r>
      <w:r w:rsidR="00514216">
        <w:rPr>
          <w:rFonts w:ascii="Book Antiqua" w:eastAsia="Times New Roman" w:hAnsi="Book Antiqua" w:cs="Book Antiqua"/>
          <w:color w:val="000000"/>
        </w:rPr>
        <w:t>ure</w:t>
      </w:r>
      <w:r w:rsidR="006A3AD7" w:rsidRPr="00AF55AF">
        <w:rPr>
          <w:rFonts w:ascii="Book Antiqua" w:eastAsia="Times New Roman" w:hAnsi="Book Antiqua" w:cs="Book Antiqua"/>
          <w:color w:val="000000"/>
        </w:rPr>
        <w:t xml:space="preserve"> 4G). Together the data demonstrate an aberrant activation of the Wnt/</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pathway, which plays a pro-inflammatory and fibrotic role in LKO livers as shown in Figure 3. Collectively, these results indicate a new mechanism for an </w:t>
      </w:r>
      <w:proofErr w:type="spellStart"/>
      <w:r w:rsidR="006A3AD7" w:rsidRPr="00AF55AF">
        <w:rPr>
          <w:rFonts w:ascii="Book Antiqua" w:eastAsia="Times New Roman" w:hAnsi="Book Antiqua" w:cs="Book Antiqua"/>
          <w:color w:val="000000"/>
        </w:rPr>
        <w:t>upregulated</w:t>
      </w:r>
      <w:proofErr w:type="spellEnd"/>
      <w:r w:rsidR="006A3AD7" w:rsidRPr="00AF55AF">
        <w:rPr>
          <w:rFonts w:ascii="Book Antiqua" w:eastAsia="Times New Roman" w:hAnsi="Book Antiqua" w:cs="Book Antiqua"/>
          <w:color w:val="000000"/>
        </w:rPr>
        <w:t xml:space="preserve"> </w:t>
      </w:r>
      <w:proofErr w:type="spellStart"/>
      <w:r w:rsidR="006A3AD7" w:rsidRPr="00AF55AF">
        <w:rPr>
          <w:rFonts w:ascii="Book Antiqua" w:eastAsia="Times New Roman" w:hAnsi="Book Antiqua" w:cs="Book Antiqua"/>
          <w:color w:val="000000"/>
        </w:rPr>
        <w:t>Wnt</w:t>
      </w:r>
      <w:proofErr w:type="spellEnd"/>
      <w:r w:rsidR="006A3AD7" w:rsidRPr="00AF55AF">
        <w:rPr>
          <w:rFonts w:ascii="Book Antiqua" w:eastAsia="Times New Roman" w:hAnsi="Book Antiqua" w:cs="Book Antiqua"/>
          <w:color w:val="000000"/>
        </w:rPr>
        <w:t>/</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pathway result</w:t>
      </w:r>
      <w:r w:rsidR="00040957">
        <w:rPr>
          <w:rFonts w:ascii="Book Antiqua" w:eastAsia="Times New Roman" w:hAnsi="Book Antiqua" w:cs="Book Antiqua"/>
          <w:color w:val="000000"/>
        </w:rPr>
        <w:t>ing</w:t>
      </w:r>
      <w:r w:rsidR="006A3AD7" w:rsidRPr="00AF55AF">
        <w:rPr>
          <w:rFonts w:ascii="Book Antiqua" w:eastAsia="Times New Roman" w:hAnsi="Book Antiqua" w:cs="Book Antiqua"/>
          <w:color w:val="000000"/>
        </w:rPr>
        <w:t xml:space="preserve"> from hepatic BRUCE deficiency during the pre-malignant stage of hepatic </w:t>
      </w:r>
      <w:r w:rsidR="002428DF">
        <w:rPr>
          <w:rFonts w:ascii="Book Antiqua" w:eastAsia="Times New Roman" w:hAnsi="Book Antiqua" w:cs="Book Antiqua"/>
          <w:color w:val="000000"/>
        </w:rPr>
        <w:t>inflam</w:t>
      </w:r>
      <w:r w:rsidR="006A3AD7" w:rsidRPr="00AF55AF">
        <w:rPr>
          <w:rFonts w:ascii="Book Antiqua" w:eastAsia="Times New Roman" w:hAnsi="Book Antiqua" w:cs="Book Antiqua"/>
          <w:color w:val="000000"/>
        </w:rPr>
        <w:t>mation and fibrosis in mice.</w:t>
      </w:r>
    </w:p>
    <w:p w14:paraId="321110C8" w14:textId="77777777" w:rsidR="006A3AD7" w:rsidRPr="00AF55AF" w:rsidRDefault="006A3AD7" w:rsidP="001D0FB7">
      <w:pPr>
        <w:spacing w:line="360" w:lineRule="auto"/>
        <w:jc w:val="both"/>
        <w:rPr>
          <w:rFonts w:ascii="Book Antiqua" w:hAnsi="Book Antiqua"/>
        </w:rPr>
      </w:pPr>
    </w:p>
    <w:p w14:paraId="53BDA3B1" w14:textId="77777777" w:rsidR="006A3AD7" w:rsidRPr="00514216" w:rsidRDefault="006A3AD7" w:rsidP="001D0FB7">
      <w:pPr>
        <w:spacing w:line="360" w:lineRule="auto"/>
        <w:jc w:val="both"/>
        <w:rPr>
          <w:rFonts w:ascii="Book Antiqua" w:hAnsi="Book Antiqua"/>
          <w:i/>
          <w:iCs/>
        </w:rPr>
      </w:pPr>
      <w:r w:rsidRPr="00514216">
        <w:rPr>
          <w:rFonts w:ascii="Book Antiqua" w:eastAsia="Times New Roman" w:hAnsi="Book Antiqua" w:cs="Book Antiqua"/>
          <w:b/>
          <w:bCs/>
          <w:i/>
          <w:iCs/>
          <w:color w:val="000000"/>
        </w:rPr>
        <w:lastRenderedPageBreak/>
        <w:t xml:space="preserve">Hepatic BRUCE deficiency upregulates </w:t>
      </w:r>
      <w:r w:rsidR="001536A4">
        <w:rPr>
          <w:rFonts w:ascii="Book Antiqua" w:eastAsia="Times New Roman" w:hAnsi="Book Antiqua" w:cs="Book Antiqua"/>
          <w:b/>
          <w:bCs/>
          <w:i/>
          <w:iCs/>
          <w:color w:val="000000"/>
        </w:rPr>
        <w:t>β-catenin</w:t>
      </w:r>
      <w:r w:rsidRPr="00514216">
        <w:rPr>
          <w:rFonts w:ascii="Book Antiqua" w:eastAsia="Times New Roman" w:hAnsi="Book Antiqua" w:cs="Book Antiqua"/>
          <w:b/>
          <w:bCs/>
          <w:i/>
          <w:iCs/>
          <w:color w:val="000000"/>
        </w:rPr>
        <w:t xml:space="preserve"> signaling in malignant HCC livers</w:t>
      </w:r>
    </w:p>
    <w:p w14:paraId="2D3DB1BE" w14:textId="4D905926" w:rsidR="006A3AD7" w:rsidRPr="00AF55AF" w:rsidRDefault="00863F28" w:rsidP="001D0FB7">
      <w:pPr>
        <w:spacing w:line="360" w:lineRule="auto"/>
        <w:jc w:val="both"/>
        <w:rPr>
          <w:rFonts w:ascii="Book Antiqua" w:hAnsi="Book Antiqua"/>
        </w:rPr>
      </w:pPr>
      <w:r w:rsidRPr="00AF55AF">
        <w:rPr>
          <w:rFonts w:ascii="Book Antiqua" w:eastAsia="Times New Roman" w:hAnsi="Book Antiqua" w:cs="Book Antiqua"/>
          <w:color w:val="000000"/>
        </w:rPr>
        <w:t xml:space="preserve">At age </w:t>
      </w:r>
      <w:r w:rsidR="006A3AD7" w:rsidRPr="00AF55AF">
        <w:rPr>
          <w:rFonts w:ascii="Book Antiqua" w:eastAsia="Times New Roman" w:hAnsi="Book Antiqua" w:cs="Book Antiqua"/>
          <w:color w:val="000000"/>
        </w:rPr>
        <w:t xml:space="preserve">14 </w:t>
      </w:r>
      <w:proofErr w:type="spellStart"/>
      <w:proofErr w:type="gramStart"/>
      <w:r w:rsidR="006A3AD7" w:rsidRPr="00AF55AF">
        <w:rPr>
          <w:rFonts w:ascii="Book Antiqua" w:eastAsia="Times New Roman" w:hAnsi="Book Antiqua" w:cs="Book Antiqua"/>
          <w:color w:val="000000"/>
        </w:rPr>
        <w:t>mo</w:t>
      </w:r>
      <w:proofErr w:type="spellEnd"/>
      <w:proofErr w:type="gramEnd"/>
      <w:r w:rsidR="006A3AD7" w:rsidRPr="00AF55AF">
        <w:rPr>
          <w:rFonts w:ascii="Book Antiqua" w:eastAsia="Times New Roman" w:hAnsi="Book Antiqua" w:cs="Book Antiqua"/>
          <w:color w:val="000000"/>
        </w:rPr>
        <w:t>, BRUCE LKO mice ha</w:t>
      </w:r>
      <w:r w:rsidR="00040957">
        <w:rPr>
          <w:rFonts w:ascii="Book Antiqua" w:eastAsia="Times New Roman" w:hAnsi="Book Antiqua" w:cs="Book Antiqua"/>
          <w:color w:val="000000"/>
        </w:rPr>
        <w:t>d</w:t>
      </w:r>
      <w:r w:rsidR="006A3AD7" w:rsidRPr="00AF55AF">
        <w:rPr>
          <w:rFonts w:ascii="Book Antiqua" w:eastAsia="Times New Roman" w:hAnsi="Book Antiqua" w:cs="Book Antiqua"/>
          <w:color w:val="000000"/>
        </w:rPr>
        <w:t xml:space="preserve"> a more exacerbated DEN-induced HCC phenotype (Fig</w:t>
      </w:r>
      <w:r w:rsidR="00514216">
        <w:rPr>
          <w:rFonts w:ascii="Book Antiqua" w:eastAsia="Times New Roman" w:hAnsi="Book Antiqua" w:cs="Book Antiqua"/>
          <w:color w:val="000000"/>
        </w:rPr>
        <w:t>ure</w:t>
      </w:r>
      <w:r w:rsidR="006A3AD7" w:rsidRPr="00AF55AF">
        <w:rPr>
          <w:rFonts w:ascii="Book Antiqua" w:eastAsia="Times New Roman" w:hAnsi="Book Antiqua" w:cs="Book Antiqua"/>
          <w:color w:val="000000"/>
        </w:rPr>
        <w:t xml:space="preserve"> 1D)</w:t>
      </w:r>
      <w:r w:rsidRPr="00AF55AF">
        <w:rPr>
          <w:rFonts w:ascii="Book Antiqua" w:eastAsia="Times New Roman" w:hAnsi="Book Antiqua" w:cs="Book Antiqua"/>
          <w:color w:val="000000"/>
        </w:rPr>
        <w:t xml:space="preserve"> consistent</w:t>
      </w:r>
      <w:r w:rsidR="006A3AD7" w:rsidRPr="00AF55AF">
        <w:rPr>
          <w:rFonts w:ascii="Book Antiqua" w:eastAsia="Times New Roman" w:hAnsi="Book Antiqua" w:cs="Book Antiqua"/>
          <w:color w:val="000000"/>
        </w:rPr>
        <w:t xml:space="preserve"> with a </w:t>
      </w:r>
      <w:r w:rsidR="00040957">
        <w:rPr>
          <w:rFonts w:ascii="Book Antiqua" w:eastAsia="Times New Roman" w:hAnsi="Book Antiqua" w:cs="Book Antiqua"/>
          <w:color w:val="000000"/>
        </w:rPr>
        <w:t>human</w:t>
      </w:r>
      <w:r w:rsidR="00040957" w:rsidRPr="00AF55AF">
        <w:rPr>
          <w:rFonts w:ascii="Book Antiqua" w:eastAsia="Times New Roman" w:hAnsi="Book Antiqua" w:cs="Book Antiqua"/>
          <w:color w:val="000000"/>
        </w:rPr>
        <w:t xml:space="preserve"> </w:t>
      </w:r>
      <w:r w:rsidR="006A3AD7" w:rsidRPr="00AF55AF">
        <w:rPr>
          <w:rFonts w:ascii="Book Antiqua" w:eastAsia="Times New Roman" w:hAnsi="Book Antiqua" w:cs="Book Antiqua"/>
          <w:color w:val="000000"/>
        </w:rPr>
        <w:t xml:space="preserve">HCC-like trabecular histological feature (Figure 1E). Livers from LKO mice maintained the nuclear localization of </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(Figure 5A and B). Additionally, mRNA levels of </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were measured by qRT-PCR and found to be increased in the LKO livers (Fig</w:t>
      </w:r>
      <w:r w:rsidR="00514216">
        <w:rPr>
          <w:rFonts w:ascii="Book Antiqua" w:eastAsia="Times New Roman" w:hAnsi="Book Antiqua" w:cs="Book Antiqua"/>
          <w:color w:val="000000"/>
        </w:rPr>
        <w:t>ure</w:t>
      </w:r>
      <w:r w:rsidR="006A3AD7" w:rsidRPr="00AF55AF">
        <w:rPr>
          <w:rFonts w:ascii="Book Antiqua" w:eastAsia="Times New Roman" w:hAnsi="Book Antiqua" w:cs="Book Antiqua"/>
          <w:color w:val="000000"/>
        </w:rPr>
        <w:t xml:space="preserve"> 5C). To confirm the IHC analysis of increased </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we analyzed </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protein levels</w:t>
      </w:r>
      <w:r w:rsidR="00273F28" w:rsidRPr="00AF55AF">
        <w:rPr>
          <w:rFonts w:ascii="Book Antiqua" w:eastAsia="Times New Roman" w:hAnsi="Book Antiqua" w:cs="Book Antiqua"/>
          <w:color w:val="000000"/>
        </w:rPr>
        <w:t xml:space="preserve"> by Western blot analysis (Figure 5D)</w:t>
      </w:r>
      <w:r w:rsidR="006A3AD7" w:rsidRPr="00AF55AF">
        <w:rPr>
          <w:rFonts w:ascii="Book Antiqua" w:eastAsia="Times New Roman" w:hAnsi="Book Antiqua" w:cs="Book Antiqua"/>
          <w:color w:val="000000"/>
        </w:rPr>
        <w:t xml:space="preserve"> and </w:t>
      </w:r>
      <w:r w:rsidR="00273F28" w:rsidRPr="00AF55AF">
        <w:rPr>
          <w:rFonts w:ascii="Book Antiqua" w:eastAsia="Times New Roman" w:hAnsi="Book Antiqua" w:cs="Book Antiqua"/>
          <w:color w:val="000000"/>
        </w:rPr>
        <w:t xml:space="preserve">noticed </w:t>
      </w:r>
      <w:r w:rsidR="00B5564C">
        <w:rPr>
          <w:rFonts w:ascii="Book Antiqua" w:eastAsia="Times New Roman" w:hAnsi="Book Antiqua" w:cs="Book Antiqua"/>
          <w:color w:val="000000"/>
        </w:rPr>
        <w:t xml:space="preserve">a </w:t>
      </w:r>
      <w:r w:rsidR="00273F28" w:rsidRPr="00AF55AF">
        <w:rPr>
          <w:rFonts w:ascii="Book Antiqua" w:eastAsia="Times New Roman" w:hAnsi="Book Antiqua" w:cs="Book Antiqua"/>
          <w:color w:val="000000"/>
        </w:rPr>
        <w:t>concomitant</w:t>
      </w:r>
      <w:r w:rsidR="006A3AD7" w:rsidRPr="00AF55AF">
        <w:rPr>
          <w:rFonts w:ascii="Book Antiqua" w:eastAsia="Times New Roman" w:hAnsi="Book Antiqua" w:cs="Book Antiqua"/>
          <w:color w:val="000000"/>
        </w:rPr>
        <w:t xml:space="preserve"> increase in </w:t>
      </w:r>
      <w:r w:rsidR="008A42CB" w:rsidRPr="00AF55AF">
        <w:rPr>
          <w:rFonts w:ascii="Book Antiqua" w:eastAsia="Times New Roman" w:hAnsi="Book Antiqua" w:cs="Book Antiqua"/>
          <w:color w:val="000000"/>
        </w:rPr>
        <w:t>protein</w:t>
      </w:r>
      <w:r w:rsidR="00273F28" w:rsidRPr="00AF55AF">
        <w:rPr>
          <w:rFonts w:ascii="Book Antiqua" w:eastAsia="Times New Roman" w:hAnsi="Book Antiqua" w:cs="Book Antiqua"/>
          <w:color w:val="000000"/>
        </w:rPr>
        <w:t xml:space="preserve"> expression in </w:t>
      </w:r>
      <w:r w:rsidR="006A3AD7" w:rsidRPr="00AF55AF">
        <w:rPr>
          <w:rFonts w:ascii="Book Antiqua" w:eastAsia="Times New Roman" w:hAnsi="Book Antiqua" w:cs="Book Antiqua"/>
          <w:color w:val="000000"/>
        </w:rPr>
        <w:t xml:space="preserve">LKO HCC livers. Additionally, cyclin D1, a downstream target of </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was increased at the protein level in LKO HCC tissues (Figure 5E). Together the data demonstrate that BRUCE deficiency increases </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nuclear accumulation in DEN-induced HCC. As </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activity plays a critical oncogenic role in the development of HCC, these data suggest that upregulated </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activity induced by BRUCE deficiency contributes to the accelerated HCC development in mice.</w:t>
      </w:r>
    </w:p>
    <w:p w14:paraId="32D883D7" w14:textId="77777777" w:rsidR="006A3AD7" w:rsidRPr="00AF55AF" w:rsidRDefault="006A3AD7" w:rsidP="001D0FB7">
      <w:pPr>
        <w:spacing w:line="360" w:lineRule="auto"/>
        <w:jc w:val="both"/>
        <w:rPr>
          <w:rFonts w:ascii="Book Antiqua" w:hAnsi="Book Antiqua"/>
        </w:rPr>
      </w:pPr>
    </w:p>
    <w:p w14:paraId="3746A353" w14:textId="77777777" w:rsidR="006A3AD7" w:rsidRPr="00D11D91" w:rsidRDefault="006A3AD7" w:rsidP="001D0FB7">
      <w:pPr>
        <w:spacing w:line="360" w:lineRule="auto"/>
        <w:jc w:val="both"/>
        <w:rPr>
          <w:rFonts w:ascii="Book Antiqua" w:hAnsi="Book Antiqua"/>
          <w:b/>
          <w:bCs/>
          <w:i/>
          <w:iCs/>
        </w:rPr>
      </w:pPr>
      <w:r w:rsidRPr="00D11D91">
        <w:rPr>
          <w:rFonts w:ascii="Book Antiqua" w:eastAsia="Times New Roman" w:hAnsi="Book Antiqua" w:cs="Book Antiqua"/>
          <w:b/>
          <w:bCs/>
          <w:i/>
          <w:iCs/>
          <w:color w:val="000000"/>
        </w:rPr>
        <w:t xml:space="preserve">Loss of BRUCE stabilizes </w:t>
      </w:r>
      <w:r w:rsidR="001536A4">
        <w:rPr>
          <w:rFonts w:ascii="Book Antiqua" w:eastAsia="Times New Roman" w:hAnsi="Book Antiqua" w:cs="Book Antiqua"/>
          <w:b/>
          <w:bCs/>
          <w:i/>
          <w:iCs/>
          <w:color w:val="000000"/>
        </w:rPr>
        <w:t>β-catenin</w:t>
      </w:r>
      <w:r w:rsidRPr="00D11D91">
        <w:rPr>
          <w:rFonts w:ascii="Book Antiqua" w:eastAsia="Times New Roman" w:hAnsi="Book Antiqua" w:cs="Book Antiqua"/>
          <w:b/>
          <w:bCs/>
          <w:i/>
          <w:iCs/>
          <w:color w:val="000000"/>
        </w:rPr>
        <w:t xml:space="preserve"> through regulation of PKA activity in vitro and in vivo</w:t>
      </w:r>
    </w:p>
    <w:p w14:paraId="2BF48749" w14:textId="7D892DED"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 xml:space="preserve">An increase of nuclear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in LKO mice at the stages of pre-malignant (3</w:t>
      </w:r>
      <w:r w:rsidR="00D11D91">
        <w:rPr>
          <w:rFonts w:ascii="Book Antiqua" w:eastAsia="Times New Roman" w:hAnsi="Book Antiqua" w:cs="Book Antiqua"/>
          <w:color w:val="000000"/>
        </w:rPr>
        <w:t xml:space="preserve">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tumor onset (8</w:t>
      </w:r>
      <w:r w:rsidR="00D11D91">
        <w:rPr>
          <w:rFonts w:ascii="Book Antiqua" w:eastAsia="Times New Roman" w:hAnsi="Book Antiqua" w:cs="Book Antiqua"/>
          <w:color w:val="000000"/>
        </w:rPr>
        <w:t xml:space="preserve">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and malignant (14</w:t>
      </w:r>
      <w:r w:rsidR="00D11D91">
        <w:rPr>
          <w:rFonts w:ascii="Book Antiqua" w:eastAsia="Times New Roman" w:hAnsi="Book Antiqua" w:cs="Book Antiqua"/>
          <w:color w:val="000000"/>
        </w:rPr>
        <w:t xml:space="preserve">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(Fig</w:t>
      </w:r>
      <w:r w:rsidR="00D11D91">
        <w:rPr>
          <w:rFonts w:ascii="Book Antiqua" w:eastAsia="Times New Roman" w:hAnsi="Book Antiqua" w:cs="Book Antiqua"/>
          <w:color w:val="000000"/>
        </w:rPr>
        <w:t>ure</w:t>
      </w:r>
      <w:r w:rsidRPr="00AF55AF">
        <w:rPr>
          <w:rFonts w:ascii="Book Antiqua" w:eastAsia="Times New Roman" w:hAnsi="Book Antiqua" w:cs="Book Antiqua"/>
          <w:color w:val="000000"/>
        </w:rPr>
        <w:t xml:space="preserve"> 4) suggest</w:t>
      </w:r>
      <w:r w:rsidR="009E408C">
        <w:rPr>
          <w:rFonts w:ascii="Book Antiqua" w:eastAsia="Times New Roman" w:hAnsi="Book Antiqua" w:cs="Book Antiqua"/>
          <w:color w:val="000000"/>
        </w:rPr>
        <w:t>s</w:t>
      </w:r>
      <w:r w:rsidRPr="00AF55AF">
        <w:rPr>
          <w:rFonts w:ascii="Book Antiqua" w:eastAsia="Times New Roman" w:hAnsi="Book Antiqua" w:cs="Book Antiqua"/>
          <w:color w:val="000000"/>
        </w:rPr>
        <w:t xml:space="preserve"> that hepatic BRUCE regulates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activation. To investigate the underlying mechanisms, we utilized an </w:t>
      </w:r>
      <w:r w:rsidRPr="00AF55AF">
        <w:rPr>
          <w:rFonts w:ascii="Book Antiqua" w:eastAsia="Times New Roman" w:hAnsi="Book Antiqua" w:cs="Book Antiqua"/>
          <w:i/>
          <w:iCs/>
          <w:color w:val="000000"/>
        </w:rPr>
        <w:t xml:space="preserve">in vitro </w:t>
      </w:r>
      <w:r w:rsidRPr="00AF55AF">
        <w:rPr>
          <w:rFonts w:ascii="Book Antiqua" w:eastAsia="Times New Roman" w:hAnsi="Book Antiqua" w:cs="Book Antiqua"/>
          <w:color w:val="000000"/>
        </w:rPr>
        <w:t>cell culture system of the human liver cancer cell line HepG2 which allows for knockdown (KD) experiments. We first determined if an increase of phospho-</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at Ser</w:t>
      </w:r>
      <w:r w:rsidR="006023CB">
        <w:rPr>
          <w:rFonts w:ascii="Book Antiqua" w:eastAsia="Times New Roman" w:hAnsi="Book Antiqua" w:cs="Book Antiqua"/>
          <w:color w:val="000000"/>
        </w:rPr>
        <w:t>-</w:t>
      </w:r>
      <w:r w:rsidRPr="00AF55AF">
        <w:rPr>
          <w:rFonts w:ascii="Book Antiqua" w:eastAsia="Times New Roman" w:hAnsi="Book Antiqua" w:cs="Book Antiqua"/>
          <w:color w:val="000000"/>
        </w:rPr>
        <w:t xml:space="preserve">675 can be induced by KD of BRUCE expression in HepG2 cells. HepG2 cells were transfected with either a control or a BRUCE siRNA followed by preparation of the whole cell protein lysates for Western blot analysis. </w:t>
      </w:r>
      <w:r w:rsidR="00273F28" w:rsidRPr="00AF55AF">
        <w:rPr>
          <w:rFonts w:ascii="Book Antiqua" w:eastAsia="Times New Roman" w:hAnsi="Book Antiqua" w:cs="Book Antiqua"/>
          <w:color w:val="000000"/>
        </w:rPr>
        <w:t xml:space="preserve">Knockdown </w:t>
      </w:r>
      <w:r w:rsidRPr="00AF55AF">
        <w:rPr>
          <w:rFonts w:ascii="Book Antiqua" w:eastAsia="Times New Roman" w:hAnsi="Book Antiqua" w:cs="Book Antiqua"/>
          <w:color w:val="000000"/>
        </w:rPr>
        <w:t>of BRUCE in HepG2 cells result</w:t>
      </w:r>
      <w:r w:rsidR="00040957">
        <w:rPr>
          <w:rFonts w:ascii="Book Antiqua" w:eastAsia="Times New Roman" w:hAnsi="Book Antiqua" w:cs="Book Antiqua"/>
          <w:color w:val="000000"/>
        </w:rPr>
        <w:t>ed</w:t>
      </w:r>
      <w:r w:rsidRPr="00AF55AF">
        <w:rPr>
          <w:rFonts w:ascii="Book Antiqua" w:eastAsia="Times New Roman" w:hAnsi="Book Antiqua" w:cs="Book Antiqua"/>
          <w:color w:val="000000"/>
        </w:rPr>
        <w:t xml:space="preserve"> in increased levels of both the total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protein and phospho-</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at Ser-675 (Fig</w:t>
      </w:r>
      <w:r w:rsidR="00D11D91">
        <w:rPr>
          <w:rFonts w:ascii="Book Antiqua" w:eastAsia="Times New Roman" w:hAnsi="Book Antiqua" w:cs="Book Antiqua"/>
          <w:color w:val="000000"/>
        </w:rPr>
        <w:t>ure</w:t>
      </w:r>
      <w:r w:rsidRPr="00AF55AF">
        <w:rPr>
          <w:rFonts w:ascii="Book Antiqua" w:eastAsia="Times New Roman" w:hAnsi="Book Antiqua" w:cs="Book Antiqua"/>
          <w:color w:val="000000"/>
        </w:rPr>
        <w:t xml:space="preserve"> 6A), demonstrating that BRUCE negatively regulates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activation. Since phosphorylation of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at Ser</w:t>
      </w:r>
      <w:r w:rsidR="00A202DF">
        <w:rPr>
          <w:rFonts w:ascii="Book Antiqua" w:eastAsia="Times New Roman" w:hAnsi="Book Antiqua" w:cs="Book Antiqua"/>
          <w:color w:val="000000"/>
        </w:rPr>
        <w:t>-</w:t>
      </w:r>
      <w:r w:rsidRPr="00AF55AF">
        <w:rPr>
          <w:rFonts w:ascii="Book Antiqua" w:eastAsia="Times New Roman" w:hAnsi="Book Antiqua" w:cs="Book Antiqua"/>
          <w:color w:val="000000"/>
        </w:rPr>
        <w:t xml:space="preserve">675 is PKA-dependent, we reasoned that </w:t>
      </w:r>
      <w:r w:rsidR="00273F28" w:rsidRPr="00AF55AF">
        <w:rPr>
          <w:rFonts w:ascii="Book Antiqua" w:eastAsia="Times New Roman" w:hAnsi="Book Antiqua" w:cs="Book Antiqua"/>
          <w:color w:val="000000"/>
        </w:rPr>
        <w:t xml:space="preserve">loss of </w:t>
      </w:r>
      <w:r w:rsidRPr="00AF55AF">
        <w:rPr>
          <w:rFonts w:ascii="Book Antiqua" w:eastAsia="Times New Roman" w:hAnsi="Book Antiqua" w:cs="Book Antiqua"/>
          <w:color w:val="000000"/>
        </w:rPr>
        <w:t xml:space="preserve">BRUCE </w:t>
      </w:r>
      <w:r w:rsidR="00903A72" w:rsidRPr="00AF55AF">
        <w:rPr>
          <w:rFonts w:ascii="Book Antiqua" w:eastAsia="Times New Roman" w:hAnsi="Book Antiqua" w:cs="Book Antiqua"/>
          <w:color w:val="000000"/>
        </w:rPr>
        <w:t xml:space="preserve">expression </w:t>
      </w:r>
      <w:r w:rsidRPr="00AF55AF">
        <w:rPr>
          <w:rFonts w:ascii="Book Antiqua" w:eastAsia="Times New Roman" w:hAnsi="Book Antiqua" w:cs="Book Antiqua"/>
          <w:color w:val="000000"/>
        </w:rPr>
        <w:t xml:space="preserve">might </w:t>
      </w:r>
      <w:r w:rsidR="00903A72" w:rsidRPr="00AF55AF">
        <w:rPr>
          <w:rFonts w:ascii="Book Antiqua" w:eastAsia="Times New Roman" w:hAnsi="Book Antiqua" w:cs="Book Antiqua"/>
          <w:color w:val="000000"/>
        </w:rPr>
        <w:t xml:space="preserve">be </w:t>
      </w:r>
      <w:r w:rsidRPr="00AF55AF">
        <w:rPr>
          <w:rFonts w:ascii="Book Antiqua" w:eastAsia="Times New Roman" w:hAnsi="Book Antiqua" w:cs="Book Antiqua"/>
          <w:color w:val="000000"/>
        </w:rPr>
        <w:t xml:space="preserve">linked to the </w:t>
      </w:r>
      <w:r w:rsidRPr="00AF55AF">
        <w:rPr>
          <w:rFonts w:ascii="Book Antiqua" w:eastAsia="Times New Roman" w:hAnsi="Book Antiqua" w:cs="Book Antiqua"/>
          <w:color w:val="000000"/>
        </w:rPr>
        <w:lastRenderedPageBreak/>
        <w:t xml:space="preserve">activation of PKA activity. To test this possibility, we compared PKA activity in cells with and without BRUCE knockdown by examination of the levels of PKA </w:t>
      </w:r>
      <w:r w:rsidR="00040957" w:rsidRPr="00AF55AF">
        <w:rPr>
          <w:rFonts w:ascii="Book Antiqua" w:eastAsia="Times New Roman" w:hAnsi="Book Antiqua" w:cs="Book Antiqua"/>
          <w:color w:val="000000"/>
        </w:rPr>
        <w:t>phosphorylat</w:t>
      </w:r>
      <w:r w:rsidR="00040957">
        <w:rPr>
          <w:rFonts w:ascii="Book Antiqua" w:eastAsia="Times New Roman" w:hAnsi="Book Antiqua" w:cs="Book Antiqua"/>
          <w:color w:val="000000"/>
        </w:rPr>
        <w:t>ed</w:t>
      </w:r>
      <w:r w:rsidR="00040957"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substrates using an antibody specific to PKA substrates. The Western blotting results showed an increase in phospho-PKA substrates in BRUCE KD cells (Fig</w:t>
      </w:r>
      <w:r w:rsidR="00D11D91">
        <w:rPr>
          <w:rFonts w:ascii="Book Antiqua" w:eastAsia="Times New Roman" w:hAnsi="Book Antiqua" w:cs="Book Antiqua"/>
          <w:color w:val="000000"/>
        </w:rPr>
        <w:t>ure</w:t>
      </w:r>
      <w:r w:rsidRPr="00AF55AF">
        <w:rPr>
          <w:rFonts w:ascii="Book Antiqua" w:eastAsia="Times New Roman" w:hAnsi="Book Antiqua" w:cs="Book Antiqua"/>
          <w:color w:val="000000"/>
        </w:rPr>
        <w:t xml:space="preserve"> 6B), demonstrating that the loss of BRUCE expression induces activation of PKA, thereby resulting in a higher PKA activity. This link of BRUCE loss to PKA activity elevation </w:t>
      </w:r>
      <w:r w:rsidR="00040957">
        <w:rPr>
          <w:rFonts w:ascii="Book Antiqua" w:eastAsia="Times New Roman" w:hAnsi="Book Antiqua" w:cs="Book Antiqua"/>
          <w:color w:val="000000"/>
        </w:rPr>
        <w:t>wa</w:t>
      </w:r>
      <w:r w:rsidRPr="00AF55AF">
        <w:rPr>
          <w:rFonts w:ascii="Book Antiqua" w:eastAsia="Times New Roman" w:hAnsi="Book Antiqua" w:cs="Book Antiqua"/>
          <w:color w:val="000000"/>
        </w:rPr>
        <w:t xml:space="preserve">s also reproduced </w:t>
      </w:r>
      <w:r w:rsidRPr="00AF55AF">
        <w:rPr>
          <w:rFonts w:ascii="Book Antiqua" w:eastAsia="Times New Roman" w:hAnsi="Book Antiqua" w:cs="Book Antiqua"/>
          <w:i/>
          <w:iCs/>
          <w:color w:val="000000"/>
        </w:rPr>
        <w:t>in vivo</w:t>
      </w:r>
      <w:r w:rsidRPr="00AF55AF">
        <w:rPr>
          <w:rFonts w:ascii="Book Antiqua" w:eastAsia="Times New Roman" w:hAnsi="Book Antiqua" w:cs="Book Antiqua"/>
          <w:color w:val="000000"/>
        </w:rPr>
        <w:t xml:space="preserve"> in DEN-exposed mice, demonstrated by the increase of phospho-PKA substrates by </w:t>
      </w:r>
      <w:r w:rsidR="00903A72" w:rsidRPr="00AF55AF">
        <w:rPr>
          <w:rFonts w:ascii="Book Antiqua" w:eastAsia="Times New Roman" w:hAnsi="Book Antiqua" w:cs="Book Antiqua"/>
          <w:color w:val="000000"/>
        </w:rPr>
        <w:t>W</w:t>
      </w:r>
      <w:r w:rsidRPr="00AF55AF">
        <w:rPr>
          <w:rFonts w:ascii="Book Antiqua" w:eastAsia="Times New Roman" w:hAnsi="Book Antiqua" w:cs="Book Antiqua"/>
          <w:color w:val="000000"/>
        </w:rPr>
        <w:t xml:space="preserve">estern blot analysis of liver protein extracts at the time of tumor onset in the LKO mice (Figure 6C). To further delineate the correlation of BRUCE loss with the upregulation of PKA activity, we performed co-immunofluorescence analysis of both proteins with a human normal hepatocyte line, THLE2. We found that BRUCE and PKA </w:t>
      </w:r>
      <w:r w:rsidR="00040957">
        <w:rPr>
          <w:rFonts w:ascii="Book Antiqua" w:eastAsia="Times New Roman" w:hAnsi="Book Antiqua" w:cs="Book Antiqua"/>
          <w:color w:val="000000"/>
        </w:rPr>
        <w:t>we</w:t>
      </w:r>
      <w:r w:rsidRPr="00AF55AF">
        <w:rPr>
          <w:rFonts w:ascii="Book Antiqua" w:eastAsia="Times New Roman" w:hAnsi="Book Antiqua" w:cs="Book Antiqua"/>
          <w:color w:val="000000"/>
        </w:rPr>
        <w:t>re co-localized in endosomes (Figure 6D). BRUCE is reported to be on endosomes in non-</w:t>
      </w:r>
      <w:proofErr w:type="gramStart"/>
      <w:r w:rsidRPr="00AF55AF">
        <w:rPr>
          <w:rFonts w:ascii="Book Antiqua" w:eastAsia="Times New Roman" w:hAnsi="Book Antiqua" w:cs="Book Antiqua"/>
          <w:color w:val="000000"/>
        </w:rPr>
        <w:t>hepatocytes</w:t>
      </w:r>
      <w:r w:rsidR="00D11D91" w:rsidRPr="00D11D91">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44</w:t>
      </w:r>
      <w:r w:rsidR="00D11D91">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however, this is the initial report of BRUCE and PKA colocalization on endosome</w:t>
      </w:r>
      <w:r w:rsidR="00040957">
        <w:rPr>
          <w:rFonts w:ascii="Book Antiqua" w:eastAsia="Times New Roman" w:hAnsi="Book Antiqua" w:cs="Book Antiqua"/>
          <w:color w:val="000000"/>
        </w:rPr>
        <w:t>s</w:t>
      </w:r>
      <w:r w:rsidRPr="00AF55AF">
        <w:rPr>
          <w:rFonts w:ascii="Book Antiqua" w:eastAsia="Times New Roman" w:hAnsi="Book Antiqua" w:cs="Book Antiqua"/>
          <w:color w:val="000000"/>
        </w:rPr>
        <w:t xml:space="preserve"> in human hepatocytes. This colocalization suggests that in endosomes of hepatocytes, BRUCE interacts with PKA to restrain hyperactivation of PKA, whereas loss of BRUCE releases the restriction of PKA activation and thus PKA activity is elevated. </w:t>
      </w:r>
    </w:p>
    <w:p w14:paraId="5EF6D715" w14:textId="77777777" w:rsidR="006A3AD7" w:rsidRPr="00AF55AF" w:rsidRDefault="006A3AD7" w:rsidP="00D11D91">
      <w:pPr>
        <w:spacing w:line="360" w:lineRule="auto"/>
        <w:ind w:firstLineChars="200" w:firstLine="480"/>
        <w:jc w:val="both"/>
        <w:rPr>
          <w:rFonts w:ascii="Book Antiqua" w:hAnsi="Book Antiqua"/>
        </w:rPr>
      </w:pPr>
      <w:r w:rsidRPr="00AF55AF">
        <w:rPr>
          <w:rFonts w:ascii="Book Antiqua" w:eastAsia="Times New Roman" w:hAnsi="Book Antiqua" w:cs="Book Antiqua"/>
          <w:color w:val="000000"/>
        </w:rPr>
        <w:t>With the observation of PKA-dependent phospho-</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at Ser-675 upon liver injury with DEN, we propose a new signaling axis of BRUCE-PKA-</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in the regulation of liver function. In this axis, hepatic BRUCE suppresses hyperactivation of PKA activity, thereby preventing aberrant phosphorylation and activation of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as well as its subsequent profibrogenic and oncogenic functions. In livers </w:t>
      </w:r>
      <w:r w:rsidR="00903A72" w:rsidRPr="00AF55AF">
        <w:rPr>
          <w:rFonts w:ascii="Book Antiqua" w:eastAsia="Times New Roman" w:hAnsi="Book Antiqua" w:cs="Book Antiqua"/>
          <w:color w:val="000000"/>
        </w:rPr>
        <w:t xml:space="preserve">devoid </w:t>
      </w:r>
      <w:r w:rsidRPr="00AF55AF">
        <w:rPr>
          <w:rFonts w:ascii="Book Antiqua" w:eastAsia="Times New Roman" w:hAnsi="Book Antiqua" w:cs="Book Antiqua"/>
          <w:color w:val="000000"/>
        </w:rPr>
        <w:t>of BRUCE, there is a loss of the BRUCE</w:t>
      </w:r>
      <w:r w:rsidR="00903A72" w:rsidRPr="00AF55AF">
        <w:rPr>
          <w:rFonts w:ascii="Book Antiqua" w:eastAsia="Times New Roman" w:hAnsi="Book Antiqua" w:cs="Book Antiqua"/>
          <w:color w:val="000000"/>
        </w:rPr>
        <w:t>-dependent</w:t>
      </w:r>
      <w:r w:rsidR="008A42CB"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negative regulation of PKA activation; therefore, PKA phosphorylates and activates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to aggravate hepatic fibrosis and accelerate HCC (schematic, Figure 6E). </w:t>
      </w:r>
    </w:p>
    <w:bookmarkEnd w:id="61"/>
    <w:bookmarkEnd w:id="62"/>
    <w:p w14:paraId="3EA6191F" w14:textId="77777777" w:rsidR="006A3AD7" w:rsidRPr="00AF55AF" w:rsidRDefault="006A3AD7" w:rsidP="001D0FB7">
      <w:pPr>
        <w:spacing w:line="360" w:lineRule="auto"/>
        <w:jc w:val="both"/>
        <w:rPr>
          <w:rFonts w:ascii="Book Antiqua" w:hAnsi="Book Antiqua"/>
        </w:rPr>
      </w:pPr>
    </w:p>
    <w:p w14:paraId="051E8199" w14:textId="77777777" w:rsidR="006A3AD7" w:rsidRPr="00084C84" w:rsidRDefault="006A3AD7" w:rsidP="001D0FB7">
      <w:pPr>
        <w:spacing w:line="360" w:lineRule="auto"/>
        <w:jc w:val="both"/>
        <w:rPr>
          <w:rFonts w:ascii="Book Antiqua" w:hAnsi="Book Antiqua"/>
          <w:u w:val="single"/>
        </w:rPr>
      </w:pPr>
      <w:r w:rsidRPr="00084C84">
        <w:rPr>
          <w:rFonts w:ascii="Book Antiqua" w:eastAsia="Times New Roman" w:hAnsi="Book Antiqua" w:cs="Book Antiqua"/>
          <w:b/>
          <w:caps/>
          <w:color w:val="000000"/>
          <w:u w:val="single"/>
        </w:rPr>
        <w:t>DISCUSSION</w:t>
      </w:r>
    </w:p>
    <w:p w14:paraId="7E5E7B0F" w14:textId="340F980E"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 xml:space="preserve">We have previously reported the clinical relevance of BRUCE in liver diseases in which BRUCE downregulation is found in a large portion of liver disease patients, including </w:t>
      </w:r>
      <w:r w:rsidRPr="00AF55AF">
        <w:rPr>
          <w:rFonts w:ascii="Book Antiqua" w:eastAsia="Times New Roman" w:hAnsi="Book Antiqua" w:cs="Book Antiqua"/>
          <w:color w:val="000000"/>
        </w:rPr>
        <w:lastRenderedPageBreak/>
        <w:t xml:space="preserve">fibrosis, hepatitis, NASH, and </w:t>
      </w:r>
      <w:proofErr w:type="gramStart"/>
      <w:r w:rsidRPr="00AF55AF">
        <w:rPr>
          <w:rFonts w:ascii="Book Antiqua" w:eastAsia="Times New Roman" w:hAnsi="Book Antiqua" w:cs="Book Antiqua"/>
          <w:color w:val="000000"/>
        </w:rPr>
        <w:t>HCC</w:t>
      </w:r>
      <w:r w:rsidR="00084C84" w:rsidRPr="00084C84">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3</w:t>
      </w:r>
      <w:r w:rsidR="00084C84">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Upon assessment of BRUCE protein expression levels in liver specimens (male and female patients), we found that BRUCE levels were reduced in 54.5% of hepatitis samples (</w:t>
      </w:r>
      <w:r w:rsidRPr="00AF55AF">
        <w:rPr>
          <w:rFonts w:ascii="Book Antiqua" w:eastAsia="Times New Roman" w:hAnsi="Book Antiqua" w:cs="Book Antiqua"/>
          <w:i/>
          <w:iCs/>
          <w:color w:val="000000"/>
        </w:rPr>
        <w:t>n</w:t>
      </w:r>
      <w:r w:rsidRPr="00AF55AF">
        <w:rPr>
          <w:rFonts w:ascii="Book Antiqua" w:eastAsia="Times New Roman" w:hAnsi="Book Antiqua" w:cs="Book Antiqua"/>
          <w:color w:val="000000"/>
        </w:rPr>
        <w:t xml:space="preserve"> = 22), 46.7% of cirrhosis samples (</w:t>
      </w:r>
      <w:r w:rsidRPr="00AF55AF">
        <w:rPr>
          <w:rFonts w:ascii="Book Antiqua" w:eastAsia="Times New Roman" w:hAnsi="Book Antiqua" w:cs="Book Antiqua"/>
          <w:i/>
          <w:iCs/>
          <w:color w:val="000000"/>
        </w:rPr>
        <w:t>n</w:t>
      </w:r>
      <w:r w:rsidRPr="00AF55AF">
        <w:rPr>
          <w:rFonts w:ascii="Book Antiqua" w:eastAsia="Times New Roman" w:hAnsi="Book Antiqua" w:cs="Book Antiqua"/>
          <w:color w:val="000000"/>
        </w:rPr>
        <w:t xml:space="preserve"> = 30), and 84% of HCC samples (</w:t>
      </w:r>
      <w:r w:rsidRPr="00AF55AF">
        <w:rPr>
          <w:rFonts w:ascii="Book Antiqua" w:eastAsia="Times New Roman" w:hAnsi="Book Antiqua" w:cs="Book Antiqua"/>
          <w:i/>
          <w:iCs/>
          <w:color w:val="000000"/>
        </w:rPr>
        <w:t>n</w:t>
      </w:r>
      <w:r w:rsidRPr="00AF55AF">
        <w:rPr>
          <w:rFonts w:ascii="Book Antiqua" w:eastAsia="Times New Roman" w:hAnsi="Book Antiqua" w:cs="Book Antiqua"/>
          <w:color w:val="000000"/>
        </w:rPr>
        <w:t xml:space="preserve"> = 25)</w:t>
      </w:r>
      <w:r w:rsidR="00C92DAB" w:rsidRPr="00C92DAB">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vertAlign w:val="superscript"/>
        </w:rPr>
        <w:t>3</w:t>
      </w:r>
      <w:r w:rsidR="00C92DAB">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These findings suggest a correlation between BRUCE expression levels and various liver disease stages. Additionally, we previously reported a 6% rate of deleterious BRUCE mutations in HCC patients, as </w:t>
      </w:r>
      <w:r w:rsidR="00DD5729" w:rsidRPr="00AF55AF">
        <w:rPr>
          <w:rFonts w:ascii="Book Antiqua" w:eastAsia="Times New Roman" w:hAnsi="Book Antiqua" w:cs="Book Antiqua"/>
          <w:color w:val="000000"/>
        </w:rPr>
        <w:t xml:space="preserve">deduced </w:t>
      </w:r>
      <w:r w:rsidRPr="00AF55AF">
        <w:rPr>
          <w:rFonts w:ascii="Book Antiqua" w:eastAsia="Times New Roman" w:hAnsi="Book Antiqua" w:cs="Book Antiqua"/>
          <w:color w:val="000000"/>
        </w:rPr>
        <w:t xml:space="preserve">through the Cancer Genome Atlas. This rate was comparable to the mutation rate of other key </w:t>
      </w:r>
      <w:r w:rsidR="001D758F" w:rsidRPr="001D758F">
        <w:rPr>
          <w:rFonts w:ascii="Book Antiqua" w:eastAsia="Times New Roman" w:hAnsi="Book Antiqua" w:cs="Book Antiqua"/>
          <w:color w:val="000000"/>
        </w:rPr>
        <w:t>DNA damage response</w:t>
      </w:r>
      <w:r w:rsidR="001D758F" w:rsidRPr="00AF55AF">
        <w:rPr>
          <w:rFonts w:ascii="Book Antiqua" w:eastAsia="Times New Roman" w:hAnsi="Book Antiqua" w:cs="Book Antiqua"/>
          <w:color w:val="000000"/>
        </w:rPr>
        <w:t xml:space="preserve"> </w:t>
      </w:r>
      <w:r w:rsidR="001D758F">
        <w:rPr>
          <w:rFonts w:ascii="Book Antiqua" w:eastAsia="Times New Roman" w:hAnsi="Book Antiqua" w:cs="Book Antiqua"/>
          <w:color w:val="000000"/>
        </w:rPr>
        <w:t>(</w:t>
      </w:r>
      <w:r w:rsidRPr="00AF55AF">
        <w:rPr>
          <w:rFonts w:ascii="Book Antiqua" w:eastAsia="Times New Roman" w:hAnsi="Book Antiqua" w:cs="Book Antiqua"/>
          <w:color w:val="000000"/>
        </w:rPr>
        <w:t>DDR</w:t>
      </w:r>
      <w:r w:rsidR="001D758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genes such as, </w:t>
      </w:r>
      <w:r w:rsidRPr="007F3477">
        <w:rPr>
          <w:rFonts w:ascii="Book Antiqua" w:eastAsia="Times New Roman" w:hAnsi="Book Antiqua" w:cs="Book Antiqua"/>
          <w:i/>
          <w:iCs/>
          <w:color w:val="000000"/>
        </w:rPr>
        <w:t>ATR</w:t>
      </w:r>
      <w:r w:rsidRPr="00AF55AF">
        <w:rPr>
          <w:rFonts w:ascii="Book Antiqua" w:eastAsia="Times New Roman" w:hAnsi="Book Antiqua" w:cs="Book Antiqua"/>
          <w:color w:val="000000"/>
        </w:rPr>
        <w:t xml:space="preserve">, </w:t>
      </w:r>
      <w:r w:rsidRPr="007F3477">
        <w:rPr>
          <w:rFonts w:ascii="Book Antiqua" w:eastAsia="Times New Roman" w:hAnsi="Book Antiqua" w:cs="Book Antiqua"/>
          <w:i/>
          <w:iCs/>
          <w:color w:val="000000"/>
        </w:rPr>
        <w:t>BRCA1</w:t>
      </w:r>
      <w:r w:rsidRPr="00AF55AF">
        <w:rPr>
          <w:rFonts w:ascii="Book Antiqua" w:eastAsia="Times New Roman" w:hAnsi="Book Antiqua" w:cs="Book Antiqua"/>
          <w:color w:val="000000"/>
        </w:rPr>
        <w:t xml:space="preserve"> and </w:t>
      </w:r>
      <w:r w:rsidRPr="007F3477">
        <w:rPr>
          <w:rFonts w:ascii="Book Antiqua" w:eastAsia="Times New Roman" w:hAnsi="Book Antiqua" w:cs="Book Antiqua"/>
          <w:i/>
          <w:iCs/>
          <w:color w:val="000000"/>
        </w:rPr>
        <w:t>BRCA2</w:t>
      </w:r>
      <w:r w:rsidRPr="00AF55AF">
        <w:rPr>
          <w:rFonts w:ascii="Book Antiqua" w:eastAsia="Times New Roman" w:hAnsi="Book Antiqua" w:cs="Book Antiqua"/>
          <w:color w:val="000000"/>
        </w:rPr>
        <w:t xml:space="preserve"> in HCC patients. Furthermore, we delineated frameshift and nonsense mutations of BRUCE, particularly in BRUCE’s ubiquitin conjugating (UBC) </w:t>
      </w:r>
      <w:proofErr w:type="gramStart"/>
      <w:r w:rsidRPr="00AF55AF">
        <w:rPr>
          <w:rFonts w:ascii="Book Antiqua" w:eastAsia="Times New Roman" w:hAnsi="Book Antiqua" w:cs="Book Antiqua"/>
          <w:color w:val="000000"/>
        </w:rPr>
        <w:t>domain</w:t>
      </w:r>
      <w:r w:rsidR="00C92DAB" w:rsidRPr="00C92DAB">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3</w:t>
      </w:r>
      <w:r w:rsidR="00C92DAB">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Our group has previously established that the UBC domain of BRUCE is necessary for its DDR </w:t>
      </w:r>
      <w:proofErr w:type="gramStart"/>
      <w:r w:rsidRPr="00AF55AF">
        <w:rPr>
          <w:rFonts w:ascii="Book Antiqua" w:eastAsia="Times New Roman" w:hAnsi="Book Antiqua" w:cs="Book Antiqua"/>
          <w:color w:val="000000"/>
        </w:rPr>
        <w:t>function</w:t>
      </w:r>
      <w:r w:rsidR="00C92DAB" w:rsidRPr="00C92DAB">
        <w:rPr>
          <w:rFonts w:ascii="Book Antiqua" w:eastAsia="Times New Roman" w:hAnsi="Book Antiqua" w:cs="Book Antiqua"/>
          <w:color w:val="000000"/>
          <w:vertAlign w:val="superscript"/>
        </w:rPr>
        <w:t>[</w:t>
      </w:r>
      <w:proofErr w:type="gramEnd"/>
      <w:r w:rsidRPr="00C92DAB">
        <w:rPr>
          <w:rFonts w:ascii="Book Antiqua" w:eastAsia="Times New Roman" w:hAnsi="Book Antiqua" w:cs="Book Antiqua"/>
          <w:color w:val="000000"/>
          <w:vertAlign w:val="superscript"/>
        </w:rPr>
        <w:t>1</w:t>
      </w:r>
      <w:r w:rsidRPr="00AF55AF">
        <w:rPr>
          <w:rFonts w:ascii="Book Antiqua" w:eastAsia="Times New Roman" w:hAnsi="Book Antiqua" w:cs="Book Antiqua"/>
          <w:color w:val="000000"/>
          <w:vertAlign w:val="superscript"/>
        </w:rPr>
        <w:t>1,12</w:t>
      </w:r>
      <w:r w:rsidR="00C92DAB">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Therefore, deleterious BRUCE mutations </w:t>
      </w:r>
      <w:r w:rsidR="00DD5729" w:rsidRPr="00AF55AF">
        <w:rPr>
          <w:rFonts w:ascii="Book Antiqua" w:eastAsia="Times New Roman" w:hAnsi="Book Antiqua" w:cs="Book Antiqua"/>
          <w:color w:val="000000"/>
        </w:rPr>
        <w:t xml:space="preserve">would </w:t>
      </w:r>
      <w:r w:rsidRPr="00AF55AF">
        <w:rPr>
          <w:rFonts w:ascii="Book Antiqua" w:eastAsia="Times New Roman" w:hAnsi="Book Antiqua" w:cs="Book Antiqua"/>
          <w:color w:val="000000"/>
        </w:rPr>
        <w:t xml:space="preserve">inactivate BRUCE’s DDR function and </w:t>
      </w:r>
      <w:r w:rsidR="00DD5729" w:rsidRPr="00AF55AF">
        <w:rPr>
          <w:rFonts w:ascii="Book Antiqua" w:eastAsia="Times New Roman" w:hAnsi="Book Antiqua" w:cs="Book Antiqua"/>
          <w:color w:val="000000"/>
        </w:rPr>
        <w:t xml:space="preserve">could </w:t>
      </w:r>
      <w:r w:rsidRPr="00AF55AF">
        <w:rPr>
          <w:rFonts w:ascii="Book Antiqua" w:eastAsia="Times New Roman" w:hAnsi="Book Antiqua" w:cs="Book Antiqua"/>
          <w:color w:val="000000"/>
        </w:rPr>
        <w:t xml:space="preserve">contribute to overall genomic instability </w:t>
      </w:r>
      <w:r w:rsidR="00DD5729" w:rsidRPr="00AF55AF">
        <w:rPr>
          <w:rFonts w:ascii="Book Antiqua" w:eastAsia="Times New Roman" w:hAnsi="Book Antiqua" w:cs="Book Antiqua"/>
          <w:color w:val="000000"/>
        </w:rPr>
        <w:t xml:space="preserve">leading to </w:t>
      </w:r>
      <w:r w:rsidRPr="00AF55AF">
        <w:rPr>
          <w:rFonts w:ascii="Book Antiqua" w:eastAsia="Times New Roman" w:hAnsi="Book Antiqua" w:cs="Book Antiqua"/>
          <w:color w:val="000000"/>
        </w:rPr>
        <w:t xml:space="preserve">HCC </w:t>
      </w:r>
      <w:proofErr w:type="gramStart"/>
      <w:r w:rsidRPr="00AF55AF">
        <w:rPr>
          <w:rFonts w:ascii="Book Antiqua" w:eastAsia="Times New Roman" w:hAnsi="Book Antiqua" w:cs="Book Antiqua"/>
          <w:color w:val="000000"/>
        </w:rPr>
        <w:t>development</w:t>
      </w:r>
      <w:r w:rsidR="00C92DAB" w:rsidRPr="00C92DAB">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3,12</w:t>
      </w:r>
      <w:r w:rsidR="00C92DAB">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w:t>
      </w:r>
    </w:p>
    <w:p w14:paraId="09A3DC4C" w14:textId="55492A1A" w:rsidR="006A3AD7" w:rsidRPr="00AF55AF" w:rsidRDefault="006A3AD7" w:rsidP="00C92DAB">
      <w:pPr>
        <w:spacing w:line="360" w:lineRule="auto"/>
        <w:ind w:firstLineChars="200" w:firstLine="480"/>
        <w:jc w:val="both"/>
        <w:rPr>
          <w:rFonts w:ascii="Book Antiqua" w:hAnsi="Book Antiqua"/>
        </w:rPr>
      </w:pPr>
      <w:r w:rsidRPr="00AF55AF">
        <w:rPr>
          <w:rFonts w:ascii="Book Antiqua" w:eastAsia="Times New Roman" w:hAnsi="Book Antiqua" w:cs="Book Antiqua"/>
          <w:color w:val="000000"/>
        </w:rPr>
        <w:t xml:space="preserve">BRUCE has two major functions. It facilitates DDR to maintain genomic stability and as an IAP-family member, it suppresses apoptosis to maintain cell </w:t>
      </w:r>
      <w:proofErr w:type="gramStart"/>
      <w:r w:rsidRPr="00AF55AF">
        <w:rPr>
          <w:rFonts w:ascii="Book Antiqua" w:eastAsia="Times New Roman" w:hAnsi="Book Antiqua" w:cs="Book Antiqua"/>
          <w:color w:val="000000"/>
        </w:rPr>
        <w:t>viability</w:t>
      </w:r>
      <w:r w:rsidR="00D528ED" w:rsidRPr="00D528ED">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15,16</w:t>
      </w:r>
      <w:r w:rsidR="00D528ED">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Liver KO of BRUCE abolishes both of these functions in the liver. While DDR inactivation and genomic instability promote HCC development in BRUCE-deficient </w:t>
      </w:r>
      <w:proofErr w:type="gramStart"/>
      <w:r w:rsidRPr="00AF55AF">
        <w:rPr>
          <w:rFonts w:ascii="Book Antiqua" w:eastAsia="Times New Roman" w:hAnsi="Book Antiqua" w:cs="Book Antiqua"/>
          <w:color w:val="000000"/>
        </w:rPr>
        <w:t>settings</w:t>
      </w:r>
      <w:r w:rsidR="00D528ED" w:rsidRPr="00D528ED">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3</w:t>
      </w:r>
      <w:r w:rsidR="00D528ED">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inflammation and fibrosis are well characterized risk factors in HCC pathogenesis</w:t>
      </w:r>
      <w:r w:rsidR="00D528ED" w:rsidRPr="00D528ED">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vertAlign w:val="superscript"/>
        </w:rPr>
        <w:t>45</w:t>
      </w:r>
      <w:r w:rsidR="00D528ED">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vertAlign w:val="superscript"/>
        </w:rPr>
        <w:t>46</w:t>
      </w:r>
      <w:r w:rsidR="00D528ED">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Therefore, we focused on the progression of fibrosis in this study. The loss of hepatic BRUCE together with DEN administration contributes to an increase in DAMPs which lay the foundation for fibrosis as well as contribute to the progression of HCC. Loss of BRUCE’s anti-apoptotic function results in elevated hepatocyte apoptosis and the release of DAMPs, which promote compensatory hepatocyte proliferation (Fig</w:t>
      </w:r>
      <w:r w:rsidR="00D528ED">
        <w:rPr>
          <w:rFonts w:ascii="Book Antiqua" w:eastAsia="Times New Roman" w:hAnsi="Book Antiqua" w:cs="Book Antiqua"/>
          <w:color w:val="000000"/>
        </w:rPr>
        <w:t>ure</w:t>
      </w:r>
      <w:r w:rsidRPr="00AF55AF">
        <w:rPr>
          <w:rFonts w:ascii="Book Antiqua" w:eastAsia="Times New Roman" w:hAnsi="Book Antiqua" w:cs="Book Antiqua"/>
          <w:color w:val="000000"/>
        </w:rPr>
        <w:t xml:space="preserve"> 2). Upon release of DAMPs, the quiescent HSCs will become activated which will progressively trigger the onset of fibrosis (Fig</w:t>
      </w:r>
      <w:r w:rsidR="00D528ED">
        <w:rPr>
          <w:rFonts w:ascii="Book Antiqua" w:eastAsia="Times New Roman" w:hAnsi="Book Antiqua" w:cs="Book Antiqua"/>
          <w:color w:val="000000"/>
        </w:rPr>
        <w:t>ure</w:t>
      </w:r>
      <w:r w:rsidRPr="00AF55AF">
        <w:rPr>
          <w:rFonts w:ascii="Book Antiqua" w:eastAsia="Times New Roman" w:hAnsi="Book Antiqua" w:cs="Book Antiqua"/>
          <w:color w:val="000000"/>
        </w:rPr>
        <w:t xml:space="preserve"> 3). As previously reported, increased hepatic fibrosis and compensatory proliferation are contributors to both HCC and poor </w:t>
      </w:r>
      <w:proofErr w:type="gramStart"/>
      <w:r w:rsidRPr="00AF55AF">
        <w:rPr>
          <w:rFonts w:ascii="Book Antiqua" w:eastAsia="Times New Roman" w:hAnsi="Book Antiqua" w:cs="Book Antiqua"/>
          <w:color w:val="000000"/>
        </w:rPr>
        <w:t>prognosis</w:t>
      </w:r>
      <w:r w:rsidR="00D528ED" w:rsidRPr="00D528ED">
        <w:rPr>
          <w:rFonts w:ascii="Book Antiqua" w:eastAsia="Times New Roman" w:hAnsi="Book Antiqua" w:cs="Book Antiqua"/>
          <w:color w:val="000000"/>
          <w:vertAlign w:val="superscript"/>
        </w:rPr>
        <w:t>[</w:t>
      </w:r>
      <w:proofErr w:type="gramEnd"/>
      <w:r w:rsidRPr="00D528ED">
        <w:rPr>
          <w:rFonts w:ascii="Book Antiqua" w:eastAsia="Times New Roman" w:hAnsi="Book Antiqua" w:cs="Book Antiqua"/>
          <w:color w:val="000000"/>
          <w:vertAlign w:val="superscript"/>
        </w:rPr>
        <w:t>6</w:t>
      </w:r>
      <w:r w:rsidRPr="00AF55AF">
        <w:rPr>
          <w:rFonts w:ascii="Book Antiqua" w:eastAsia="Times New Roman" w:hAnsi="Book Antiqua" w:cs="Book Antiqua"/>
          <w:color w:val="000000"/>
          <w:vertAlign w:val="superscript"/>
        </w:rPr>
        <w:t>,33-35</w:t>
      </w:r>
      <w:r w:rsidR="007649FA">
        <w:rPr>
          <w:rFonts w:ascii="Book Antiqua" w:eastAsia="Times New Roman" w:hAnsi="Book Antiqua" w:cs="Book Antiqua"/>
          <w:color w:val="000000"/>
          <w:vertAlign w:val="superscript"/>
        </w:rPr>
        <w:t>,47</w:t>
      </w:r>
      <w:r w:rsidR="00D528ED">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w:t>
      </w:r>
    </w:p>
    <w:p w14:paraId="6E470E2C" w14:textId="7B12F410" w:rsidR="006A3AD7" w:rsidRPr="00AF55AF" w:rsidRDefault="006A3AD7" w:rsidP="00D528ED">
      <w:pPr>
        <w:spacing w:line="360" w:lineRule="auto"/>
        <w:ind w:firstLineChars="200" w:firstLine="480"/>
        <w:jc w:val="both"/>
        <w:rPr>
          <w:rFonts w:ascii="Book Antiqua" w:hAnsi="Book Antiqua"/>
        </w:rPr>
      </w:pPr>
      <w:r w:rsidRPr="00AF55AF">
        <w:rPr>
          <w:rFonts w:ascii="Book Antiqua" w:eastAsia="Times New Roman" w:hAnsi="Book Antiqua" w:cs="Book Antiqua"/>
          <w:color w:val="000000"/>
        </w:rPr>
        <w:t xml:space="preserve">Nonetheless, there are a number of risk factors that predominate the development of HCC in humans. Infection with hepatitis B or C viruses, alcohol consumption and </w:t>
      </w:r>
      <w:r w:rsidRPr="00AF55AF">
        <w:rPr>
          <w:rFonts w:ascii="Book Antiqua" w:eastAsia="Times New Roman" w:hAnsi="Book Antiqua" w:cs="Book Antiqua"/>
          <w:color w:val="000000"/>
        </w:rPr>
        <w:lastRenderedPageBreak/>
        <w:t xml:space="preserve">metabolic syndrome are also major risk factors. Since DNA damage and apoptosis </w:t>
      </w:r>
      <w:proofErr w:type="gramStart"/>
      <w:r w:rsidRPr="00AF55AF">
        <w:rPr>
          <w:rFonts w:ascii="Book Antiqua" w:eastAsia="Times New Roman" w:hAnsi="Book Antiqua" w:cs="Book Antiqua"/>
          <w:color w:val="000000"/>
        </w:rPr>
        <w:t>are</w:t>
      </w:r>
      <w:proofErr w:type="gramEnd"/>
      <w:r w:rsidRPr="00AF55AF">
        <w:rPr>
          <w:rFonts w:ascii="Book Antiqua" w:eastAsia="Times New Roman" w:hAnsi="Book Antiqua" w:cs="Book Antiqua"/>
          <w:color w:val="000000"/>
        </w:rPr>
        <w:t xml:space="preserve"> likely common to liver fibrosis and HCC induced by these risk factors, BRUCE is anticipated to also protect against liver diseases induced by these risk factors, which is our future direction </w:t>
      </w:r>
      <w:r w:rsidR="007412CD">
        <w:rPr>
          <w:rFonts w:ascii="Book Antiqua" w:eastAsia="Times New Roman" w:hAnsi="Book Antiqua" w:cs="Book Antiqua"/>
          <w:color w:val="000000"/>
        </w:rPr>
        <w:t>for</w:t>
      </w:r>
      <w:r w:rsidRPr="00AF55AF">
        <w:rPr>
          <w:rFonts w:ascii="Book Antiqua" w:eastAsia="Times New Roman" w:hAnsi="Book Antiqua" w:cs="Book Antiqua"/>
          <w:color w:val="000000"/>
        </w:rPr>
        <w:t xml:space="preserve"> this research. In addition to DNA repair and anti-apoptosis, BRUCE also regulates autophagy and cellular energy levels as we previously </w:t>
      </w:r>
      <w:proofErr w:type="gramStart"/>
      <w:r w:rsidRPr="00AF55AF">
        <w:rPr>
          <w:rFonts w:ascii="Book Antiqua" w:eastAsia="Times New Roman" w:hAnsi="Book Antiqua" w:cs="Book Antiqua"/>
          <w:color w:val="000000"/>
        </w:rPr>
        <w:t>published</w:t>
      </w:r>
      <w:r w:rsidR="00D528ED" w:rsidRPr="00D528ED">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48</w:t>
      </w:r>
      <w:r w:rsidR="00D528ED">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As autophagy is involved in the regulation of liver homeostasis and liver injury and because of the robust autophagic activity found in liver </w:t>
      </w:r>
      <w:proofErr w:type="gramStart"/>
      <w:r w:rsidRPr="00AF55AF">
        <w:rPr>
          <w:rFonts w:ascii="Book Antiqua" w:eastAsia="Times New Roman" w:hAnsi="Book Antiqua" w:cs="Book Antiqua"/>
          <w:color w:val="000000"/>
        </w:rPr>
        <w:t>tissue</w:t>
      </w:r>
      <w:r w:rsidR="00453ADF" w:rsidRPr="00453ADF">
        <w:rPr>
          <w:rFonts w:ascii="Book Antiqua" w:eastAsia="Times New Roman" w:hAnsi="Book Antiqua" w:cs="Book Antiqua"/>
          <w:color w:val="000000"/>
          <w:vertAlign w:val="superscript"/>
        </w:rPr>
        <w:t>[</w:t>
      </w:r>
      <w:proofErr w:type="gramEnd"/>
      <w:r w:rsidRPr="00453ADF">
        <w:rPr>
          <w:rFonts w:ascii="Book Antiqua" w:eastAsia="Times New Roman" w:hAnsi="Book Antiqua" w:cs="Book Antiqua"/>
          <w:color w:val="000000"/>
          <w:vertAlign w:val="superscript"/>
        </w:rPr>
        <w:t>4</w:t>
      </w:r>
      <w:r w:rsidRPr="00AF55AF">
        <w:rPr>
          <w:rFonts w:ascii="Book Antiqua" w:eastAsia="Times New Roman" w:hAnsi="Book Antiqua" w:cs="Book Antiqua"/>
          <w:color w:val="000000"/>
          <w:vertAlign w:val="superscript"/>
        </w:rPr>
        <w:t>9-51</w:t>
      </w:r>
      <w:r w:rsidR="00453ADF">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it is likely that BRUCE also regulates liver injury, fibrosis and carcinogenesis through autophagy. BRUCE likely coordinates multiple signaling pathways including autophagy, DNA repair and apoptosis to preserve liver homeostasis.</w:t>
      </w:r>
    </w:p>
    <w:p w14:paraId="36F7A186" w14:textId="77777777" w:rsidR="006A3AD7" w:rsidRPr="00AF55AF" w:rsidRDefault="006A3AD7" w:rsidP="00453ADF">
      <w:pPr>
        <w:spacing w:line="360" w:lineRule="auto"/>
        <w:ind w:firstLineChars="200" w:firstLine="480"/>
        <w:jc w:val="both"/>
        <w:rPr>
          <w:rFonts w:ascii="Book Antiqua" w:hAnsi="Book Antiqua"/>
        </w:rPr>
      </w:pPr>
      <w:r w:rsidRPr="00AF55AF">
        <w:rPr>
          <w:rFonts w:ascii="Book Antiqua" w:eastAsia="Times New Roman" w:hAnsi="Book Antiqua" w:cs="Book Antiqua"/>
          <w:color w:val="000000"/>
        </w:rPr>
        <w:t xml:space="preserve">Liver diseases present a huge health threat and are on the rise. However, the molecular pathways leading to fibrosis and HCC are not fully defined, which have hampered the development of mechanism-based therapeutic intervention. Aberrant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activation and its nuclear localization in the promotion of liver disease is found in up to 50% of human </w:t>
      </w:r>
      <w:proofErr w:type="gramStart"/>
      <w:r w:rsidRPr="00AF55AF">
        <w:rPr>
          <w:rFonts w:ascii="Book Antiqua" w:eastAsia="Times New Roman" w:hAnsi="Book Antiqua" w:cs="Book Antiqua"/>
          <w:color w:val="000000"/>
        </w:rPr>
        <w:t>HCCs</w:t>
      </w:r>
      <w:r w:rsidR="00453ADF" w:rsidRPr="00453ADF">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22,27</w:t>
      </w:r>
      <w:r w:rsidR="00453ADF">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It is believed that aberrant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activation is a key contributor to chronic liver disease progression. Finding upstream regulators of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pathogenic activation is necessary for identification of the right sub-group of chronic liver disease patients for considering mechanism-based therapeutic targeting. </w:t>
      </w:r>
    </w:p>
    <w:p w14:paraId="54FC6F1D" w14:textId="494F4F8E" w:rsidR="006A3AD7" w:rsidRPr="00AF55AF" w:rsidRDefault="006A3AD7" w:rsidP="00453ADF">
      <w:pPr>
        <w:spacing w:line="360" w:lineRule="auto"/>
        <w:ind w:firstLineChars="200" w:firstLine="480"/>
        <w:jc w:val="both"/>
        <w:rPr>
          <w:rFonts w:ascii="Book Antiqua" w:hAnsi="Book Antiqua"/>
        </w:rPr>
      </w:pPr>
      <w:r w:rsidRPr="00AF55AF">
        <w:rPr>
          <w:rFonts w:ascii="Book Antiqua" w:eastAsia="Times New Roman" w:hAnsi="Book Antiqua" w:cs="Book Antiqua"/>
          <w:color w:val="000000"/>
        </w:rPr>
        <w:t xml:space="preserve">This study provides new insights into the molecular pathways that contribute to liver fibrosis and HCC. We revealed a previously unknown hepatocellular </w:t>
      </w:r>
      <w:r w:rsidR="00A81B52" w:rsidRPr="00AF55AF">
        <w:rPr>
          <w:rFonts w:ascii="Book Antiqua" w:eastAsia="Times New Roman" w:hAnsi="Book Antiqua" w:cs="Book Antiqua"/>
          <w:color w:val="000000"/>
        </w:rPr>
        <w:t>“</w:t>
      </w:r>
      <w:r w:rsidRPr="00AF55AF">
        <w:rPr>
          <w:rFonts w:ascii="Book Antiqua" w:eastAsia="Times New Roman" w:hAnsi="Book Antiqua" w:cs="Book Antiqua"/>
          <w:color w:val="000000"/>
        </w:rPr>
        <w:t>BRUCE-PKA-</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signaling axis</w:t>
      </w:r>
      <w:r w:rsidR="00A81B52"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involved in the regulation of fibrosis and HCC (Figure 6E). In this signaling axis, we have identified a novel role of hepatocellular BRUCE in the suppression of aberrant activation of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through preventing PKA-mediated phosphorylation and activation of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both </w:t>
      </w:r>
      <w:r w:rsidRPr="00AF55AF">
        <w:rPr>
          <w:rFonts w:ascii="Book Antiqua" w:eastAsia="Times New Roman" w:hAnsi="Book Antiqua" w:cs="Book Antiqua"/>
          <w:i/>
          <w:iCs/>
          <w:color w:val="000000"/>
        </w:rPr>
        <w:t xml:space="preserve">in vivo </w:t>
      </w:r>
      <w:r w:rsidRPr="00AF55AF">
        <w:rPr>
          <w:rFonts w:ascii="Book Antiqua" w:eastAsia="Times New Roman" w:hAnsi="Book Antiqua" w:cs="Book Antiqua"/>
          <w:color w:val="000000"/>
        </w:rPr>
        <w:t xml:space="preserve">and </w:t>
      </w:r>
      <w:r w:rsidRPr="00AF55AF">
        <w:rPr>
          <w:rFonts w:ascii="Book Antiqua" w:eastAsia="Times New Roman" w:hAnsi="Book Antiqua" w:cs="Book Antiqua"/>
          <w:i/>
          <w:iCs/>
          <w:color w:val="000000"/>
        </w:rPr>
        <w:t>in vitro</w:t>
      </w:r>
      <w:r w:rsidRPr="00AF55AF">
        <w:rPr>
          <w:rFonts w:ascii="Book Antiqua" w:eastAsia="Times New Roman" w:hAnsi="Book Antiqua" w:cs="Book Antiqua"/>
          <w:color w:val="000000"/>
        </w:rPr>
        <w:t xml:space="preserve">. Mechanistically, we have revealed a novel interaction between BRUCE and PKA in the hepatocyte cytoplasm at endosomes, which provides the support for a functional interaction of these two proteins in the regulation of liver functions. </w:t>
      </w:r>
      <w:r w:rsidR="009F391F" w:rsidRPr="00AF55AF">
        <w:rPr>
          <w:rFonts w:ascii="Book Antiqua" w:eastAsia="Times New Roman" w:hAnsi="Book Antiqua" w:cs="Book Antiqua"/>
          <w:color w:val="000000"/>
        </w:rPr>
        <w:t xml:space="preserve">This is further supported by our observations that upon disruption of BRUCE function either by </w:t>
      </w:r>
      <w:r w:rsidR="00555310">
        <w:rPr>
          <w:rFonts w:ascii="Book Antiqua" w:eastAsia="Times New Roman" w:hAnsi="Book Antiqua" w:cs="Book Antiqua"/>
          <w:color w:val="000000"/>
        </w:rPr>
        <w:t xml:space="preserve">liver </w:t>
      </w:r>
      <w:r w:rsidR="009F391F" w:rsidRPr="00AF55AF">
        <w:rPr>
          <w:rFonts w:ascii="Book Antiqua" w:eastAsia="Times New Roman" w:hAnsi="Book Antiqua" w:cs="Book Antiqua"/>
          <w:color w:val="000000"/>
        </w:rPr>
        <w:t>KO (animal) or KD (HepG2 cell line)</w:t>
      </w:r>
      <w:r w:rsidR="00F456BE"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the repression of PKA is derepressed and PKA-dependent </w:t>
      </w:r>
      <w:r w:rsidRPr="00AF55AF">
        <w:rPr>
          <w:rFonts w:ascii="Book Antiqua" w:eastAsia="Times New Roman" w:hAnsi="Book Antiqua" w:cs="Book Antiqua"/>
          <w:color w:val="000000"/>
        </w:rPr>
        <w:lastRenderedPageBreak/>
        <w:t xml:space="preserve">phosphorylation of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at Ser-675 occurs. This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phosphorylation is associated with the early onset of fibrosis and accelerated HCC in our mouse model (Figure 6E). </w:t>
      </w:r>
    </w:p>
    <w:p w14:paraId="733F98C7" w14:textId="77777777" w:rsidR="006A3AD7" w:rsidRPr="00AF55AF" w:rsidRDefault="006A3AD7" w:rsidP="00DC09CE">
      <w:pPr>
        <w:spacing w:line="360" w:lineRule="auto"/>
        <w:ind w:firstLineChars="200" w:firstLine="480"/>
        <w:jc w:val="both"/>
        <w:rPr>
          <w:rFonts w:ascii="Book Antiqua" w:hAnsi="Book Antiqua"/>
        </w:rPr>
      </w:pPr>
      <w:r w:rsidRPr="00AF55AF">
        <w:rPr>
          <w:rFonts w:ascii="Book Antiqua" w:eastAsia="Times New Roman" w:hAnsi="Book Antiqua" w:cs="Book Antiqua"/>
          <w:color w:val="000000"/>
        </w:rPr>
        <w:t xml:space="preserve">How might BRUCE regulate PKA protein levels and its activation? BRUCE itself is a hybrid protein </w:t>
      </w:r>
      <w:r w:rsidR="00F456BE" w:rsidRPr="00AF55AF">
        <w:rPr>
          <w:rFonts w:ascii="Book Antiqua" w:eastAsia="Times New Roman" w:hAnsi="Book Antiqua" w:cs="Book Antiqua"/>
          <w:color w:val="000000"/>
        </w:rPr>
        <w:t xml:space="preserve">harboring </w:t>
      </w:r>
      <w:r w:rsidRPr="00AF55AF">
        <w:rPr>
          <w:rFonts w:ascii="Book Antiqua" w:eastAsia="Times New Roman" w:hAnsi="Book Antiqua" w:cs="Book Antiqua"/>
          <w:color w:val="000000"/>
        </w:rPr>
        <w:t>ubiquitin conjugase and ligase</w:t>
      </w:r>
      <w:r w:rsidR="00F456BE" w:rsidRPr="00AF55AF">
        <w:rPr>
          <w:rFonts w:ascii="Book Antiqua" w:eastAsia="Times New Roman" w:hAnsi="Book Antiqua" w:cs="Book Antiqua"/>
          <w:color w:val="000000"/>
        </w:rPr>
        <w:t xml:space="preserve"> </w:t>
      </w:r>
      <w:proofErr w:type="gramStart"/>
      <w:r w:rsidR="00F456BE" w:rsidRPr="00AF55AF">
        <w:rPr>
          <w:rFonts w:ascii="Book Antiqua" w:eastAsia="Times New Roman" w:hAnsi="Book Antiqua" w:cs="Book Antiqua"/>
          <w:color w:val="000000"/>
        </w:rPr>
        <w:t>activities</w:t>
      </w:r>
      <w:r w:rsidR="00DC09CE" w:rsidRPr="00DC09CE">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15</w:t>
      </w:r>
      <w:r w:rsidR="00DC09CE">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During the intrinsic mitochondrial pathway of apoptosis, BRUCE catalyzes ubiquitination of pro-apoptotic proteins SMAC, Caspase-9 and others to reduce cellular apoptotic capacity to tip the balance of life and death towards cell </w:t>
      </w:r>
      <w:proofErr w:type="gramStart"/>
      <w:r w:rsidRPr="00AF55AF">
        <w:rPr>
          <w:rFonts w:ascii="Book Antiqua" w:eastAsia="Times New Roman" w:hAnsi="Book Antiqua" w:cs="Book Antiqua"/>
          <w:color w:val="000000"/>
        </w:rPr>
        <w:t>death</w:t>
      </w:r>
      <w:r w:rsidR="00DC09CE" w:rsidRPr="00DC09CE">
        <w:rPr>
          <w:rFonts w:ascii="Book Antiqua" w:eastAsia="Times New Roman" w:hAnsi="Book Antiqua" w:cs="Book Antiqua"/>
          <w:color w:val="000000"/>
          <w:vertAlign w:val="superscript"/>
        </w:rPr>
        <w:t>[</w:t>
      </w:r>
      <w:proofErr w:type="gramEnd"/>
      <w:r w:rsidRPr="00DC09CE">
        <w:rPr>
          <w:rFonts w:ascii="Book Antiqua" w:eastAsia="Times New Roman" w:hAnsi="Book Antiqua" w:cs="Book Antiqua"/>
          <w:color w:val="000000"/>
          <w:vertAlign w:val="superscript"/>
        </w:rPr>
        <w:t>1</w:t>
      </w:r>
      <w:r w:rsidRPr="00AF55AF">
        <w:rPr>
          <w:rFonts w:ascii="Book Antiqua" w:eastAsia="Times New Roman" w:hAnsi="Book Antiqua" w:cs="Book Antiqua"/>
          <w:color w:val="000000"/>
          <w:vertAlign w:val="superscript"/>
        </w:rPr>
        <w:t>7,51</w:t>
      </w:r>
      <w:r w:rsidR="00DC09CE">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In addition, during DNA damage response induced by DNA double-strand and single-strand breaks, BRUCE ubiquitin ligase activity cooperates with the deubiquitinase USP8 to regulate ATM and ATR DNA damage responses to facilitate HR repair of DNA </w:t>
      </w:r>
      <w:proofErr w:type="gramStart"/>
      <w:r w:rsidRPr="00AF55AF">
        <w:rPr>
          <w:rFonts w:ascii="Book Antiqua" w:eastAsia="Times New Roman" w:hAnsi="Book Antiqua" w:cs="Book Antiqua"/>
          <w:color w:val="000000"/>
        </w:rPr>
        <w:t>breaks</w:t>
      </w:r>
      <w:r w:rsidR="00DC09CE" w:rsidRPr="00DC09CE">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3,11,12</w:t>
      </w:r>
      <w:r w:rsidR="00DC09CE">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Therefore, we propose that hepatic BRUCE</w:t>
      </w:r>
      <w:r w:rsidR="00F456BE"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regulated protein ubiquitination signaling controls liver functions and conversely, lack of BRUCE expression results in dysregulation of ubiquitin signaling and accelerates liver disease development. BRUCE repression of PKA hyperactivation suggests a possible ubiquitination mechanism, in which BRUCE normally represses PKA activity through promotion of PKA ubiquitination and subsequent degradation through the UPS, thereby preventing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phosphorylation and activation. In the absence of BRUCE through genetic ablation of BRUCE in the mouse liver or gene knockdown in liver cancer cell lines, PKA becomes stabilized and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is activated. This possibility is </w:t>
      </w:r>
      <w:r w:rsidR="00A92B6B" w:rsidRPr="00AF55AF">
        <w:rPr>
          <w:rFonts w:ascii="Book Antiqua" w:eastAsia="Times New Roman" w:hAnsi="Book Antiqua" w:cs="Book Antiqua"/>
          <w:color w:val="000000"/>
        </w:rPr>
        <w:t xml:space="preserve">currently </w:t>
      </w:r>
      <w:r w:rsidRPr="00AF55AF">
        <w:rPr>
          <w:rFonts w:ascii="Book Antiqua" w:eastAsia="Times New Roman" w:hAnsi="Book Antiqua" w:cs="Book Antiqua"/>
          <w:color w:val="000000"/>
        </w:rPr>
        <w:t xml:space="preserve">under investigation in the lab. </w:t>
      </w:r>
    </w:p>
    <w:p w14:paraId="69D5040D" w14:textId="77777777" w:rsidR="006A3AD7" w:rsidRPr="00AF55AF" w:rsidRDefault="006A3AD7" w:rsidP="00DC09CE">
      <w:pPr>
        <w:spacing w:line="360" w:lineRule="auto"/>
        <w:ind w:firstLineChars="200" w:firstLine="480"/>
        <w:jc w:val="both"/>
        <w:rPr>
          <w:rFonts w:ascii="Book Antiqua" w:hAnsi="Book Antiqua"/>
        </w:rPr>
      </w:pPr>
      <w:r w:rsidRPr="00AF55AF">
        <w:rPr>
          <w:rFonts w:ascii="Book Antiqua" w:eastAsia="Times New Roman" w:hAnsi="Book Antiqua" w:cs="Book Antiqua"/>
          <w:color w:val="000000"/>
        </w:rPr>
        <w:t xml:space="preserve">This study has opened new avenues for focusing on BRUCE protection against liver injury, fibrosis and liver cancer. In addition to the </w:t>
      </w:r>
      <w:r w:rsidR="00A92B6B" w:rsidRPr="00AF55AF">
        <w:rPr>
          <w:rFonts w:ascii="Book Antiqua" w:eastAsia="Times New Roman" w:hAnsi="Book Antiqua" w:cs="Book Antiqua"/>
          <w:color w:val="000000"/>
        </w:rPr>
        <w:t>“</w:t>
      </w:r>
      <w:r w:rsidRPr="00AF55AF">
        <w:rPr>
          <w:rFonts w:ascii="Book Antiqua" w:eastAsia="Times New Roman" w:hAnsi="Book Antiqua" w:cs="Book Antiqua"/>
          <w:color w:val="000000"/>
        </w:rPr>
        <w:t>BRUCE-PKA-</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signaling axis</w:t>
      </w:r>
      <w:r w:rsidR="00A92B6B"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other functions of BRUCE can also impact liver disease progression. In this regard, we have shown that BRUCE’s function in the promotion of DNA damage repair </w:t>
      </w:r>
      <w:r w:rsidR="00A92B6B" w:rsidRPr="00AF55AF">
        <w:rPr>
          <w:rFonts w:ascii="Book Antiqua" w:eastAsia="Times New Roman" w:hAnsi="Book Antiqua" w:cs="Book Antiqua"/>
          <w:color w:val="000000"/>
        </w:rPr>
        <w:t>is</w:t>
      </w:r>
      <w:r w:rsidR="00F32294"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implicated in HCC development initiated by </w:t>
      </w:r>
      <w:proofErr w:type="gramStart"/>
      <w:r w:rsidRPr="00AF55AF">
        <w:rPr>
          <w:rFonts w:ascii="Book Antiqua" w:eastAsia="Times New Roman" w:hAnsi="Book Antiqua" w:cs="Book Antiqua"/>
          <w:color w:val="000000"/>
        </w:rPr>
        <w:t>DEN</w:t>
      </w:r>
      <w:r w:rsidR="00DC09CE" w:rsidRPr="00DC09CE">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3</w:t>
      </w:r>
      <w:r w:rsidR="00DC09CE">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Being an IAP in the suppression of mitochondrial pathway of apoptosis, BRUCE deficiency can make hepatocytes more susceptible to apoptosis under hepatic oxidative stress and detoxication, which are physiological processes inherent to livers. BRUCE also impacts </w:t>
      </w:r>
      <w:r w:rsidRPr="00AF55AF">
        <w:rPr>
          <w:rFonts w:ascii="Book Antiqua" w:eastAsia="Times New Roman" w:hAnsi="Book Antiqua" w:cs="Book Antiqua"/>
          <w:color w:val="000000"/>
        </w:rPr>
        <w:lastRenderedPageBreak/>
        <w:t xml:space="preserve">autophagy and loss of BRUCE reduces cellular energy and increases autophagy </w:t>
      </w:r>
      <w:proofErr w:type="gramStart"/>
      <w:r w:rsidRPr="00AF55AF">
        <w:rPr>
          <w:rFonts w:ascii="Book Antiqua" w:eastAsia="Times New Roman" w:hAnsi="Book Antiqua" w:cs="Book Antiqua"/>
          <w:color w:val="000000"/>
        </w:rPr>
        <w:t>flux</w:t>
      </w:r>
      <w:r w:rsidR="00DC09CE" w:rsidRPr="00DC09CE">
        <w:rPr>
          <w:rFonts w:ascii="Book Antiqua" w:eastAsia="Times New Roman" w:hAnsi="Book Antiqua" w:cs="Book Antiqua"/>
          <w:color w:val="000000"/>
          <w:vertAlign w:val="superscript"/>
        </w:rPr>
        <w:t>[</w:t>
      </w:r>
      <w:proofErr w:type="gramEnd"/>
      <w:r w:rsidRPr="00AF55AF">
        <w:rPr>
          <w:rFonts w:ascii="Book Antiqua" w:eastAsia="Times New Roman" w:hAnsi="Book Antiqua" w:cs="Book Antiqua"/>
          <w:color w:val="000000"/>
          <w:vertAlign w:val="superscript"/>
        </w:rPr>
        <w:t>47</w:t>
      </w:r>
      <w:r w:rsidR="00DC09CE">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Since autophagy regulates liver functions, the impact of BRUCE on liver autophagy and its connection with liver disease progression is under investigation in our lab. Future studies will focus on the interplay among these pathways in the maintenance of liver homeostasis and suppression of liver diseases in genetically modified murine models</w:t>
      </w:r>
      <w:r w:rsidR="00F32294" w:rsidRPr="00AF55AF">
        <w:rPr>
          <w:rFonts w:ascii="Book Antiqua" w:eastAsia="Times New Roman" w:hAnsi="Book Antiqua" w:cs="Book Antiqua"/>
          <w:color w:val="000000"/>
        </w:rPr>
        <w:t xml:space="preserve">, including </w:t>
      </w:r>
      <w:r w:rsidRPr="00AF55AF">
        <w:rPr>
          <w:rFonts w:ascii="Book Antiqua" w:eastAsia="Times New Roman" w:hAnsi="Book Antiqua" w:cs="Book Antiqua"/>
          <w:color w:val="000000"/>
        </w:rPr>
        <w:t xml:space="preserve">humanized murine models as it has shown promises to better understand human liver fibrosis. </w:t>
      </w:r>
    </w:p>
    <w:p w14:paraId="2C094702" w14:textId="6E79A97A" w:rsidR="006A3AD7" w:rsidRPr="00AF55AF" w:rsidRDefault="00F32294" w:rsidP="00DC09CE">
      <w:pPr>
        <w:spacing w:line="360" w:lineRule="auto"/>
        <w:ind w:firstLineChars="200" w:firstLine="480"/>
        <w:jc w:val="both"/>
        <w:rPr>
          <w:rFonts w:ascii="Book Antiqua" w:hAnsi="Book Antiqua"/>
        </w:rPr>
      </w:pPr>
      <w:r w:rsidRPr="00AF55AF">
        <w:rPr>
          <w:rFonts w:ascii="Book Antiqua" w:eastAsia="Times New Roman" w:hAnsi="Book Antiqua" w:cs="Book Antiqua"/>
          <w:color w:val="000000"/>
        </w:rPr>
        <w:t>The</w:t>
      </w:r>
      <w:r w:rsidR="006A3AD7" w:rsidRPr="00AF55AF">
        <w:rPr>
          <w:rFonts w:ascii="Book Antiqua" w:eastAsia="Times New Roman" w:hAnsi="Book Antiqua" w:cs="Book Antiqua"/>
          <w:color w:val="000000"/>
        </w:rPr>
        <w:t xml:space="preserve"> Wnt/</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pathway has been </w:t>
      </w:r>
      <w:r w:rsidRPr="00AF55AF">
        <w:rPr>
          <w:rFonts w:ascii="Book Antiqua" w:eastAsia="Times New Roman" w:hAnsi="Book Antiqua" w:cs="Book Antiqua"/>
          <w:color w:val="000000"/>
        </w:rPr>
        <w:t>regarded as a</w:t>
      </w:r>
      <w:r w:rsidR="006A3AD7" w:rsidRPr="00AF55AF">
        <w:rPr>
          <w:rFonts w:ascii="Book Antiqua" w:eastAsia="Times New Roman" w:hAnsi="Book Antiqua" w:cs="Book Antiqua"/>
          <w:color w:val="000000"/>
        </w:rPr>
        <w:t xml:space="preserve"> crucial mechanism involved in fibrosis and hepatocarcinogenesis</w:t>
      </w:r>
      <w:r w:rsidRPr="00AF55AF">
        <w:rPr>
          <w:rFonts w:ascii="Book Antiqua" w:eastAsia="Times New Roman" w:hAnsi="Book Antiqua" w:cs="Book Antiqua"/>
          <w:color w:val="000000"/>
        </w:rPr>
        <w:t>.</w:t>
      </w:r>
      <w:r w:rsidR="00024589" w:rsidRPr="00AF55AF">
        <w:rPr>
          <w:rFonts w:ascii="Book Antiqua" w:eastAsia="Times New Roman" w:hAnsi="Book Antiqua" w:cs="Book Antiqua"/>
          <w:color w:val="000000"/>
        </w:rPr>
        <w:t xml:space="preserve"> However,</w:t>
      </w:r>
      <w:r w:rsidR="006A3AD7" w:rsidRPr="00AF55AF">
        <w:rPr>
          <w:rFonts w:ascii="Book Antiqua" w:eastAsia="Times New Roman" w:hAnsi="Book Antiqua" w:cs="Book Antiqua"/>
          <w:color w:val="000000"/>
        </w:rPr>
        <w:t xml:space="preserve"> </w:t>
      </w:r>
      <w:r w:rsidR="00024589" w:rsidRPr="00AF55AF">
        <w:rPr>
          <w:rFonts w:ascii="Book Antiqua" w:eastAsia="Times New Roman" w:hAnsi="Book Antiqua" w:cs="Book Antiqua"/>
          <w:color w:val="000000"/>
        </w:rPr>
        <w:t>only</w:t>
      </w:r>
      <w:r w:rsidR="007C2799">
        <w:rPr>
          <w:rFonts w:ascii="Book Antiqua" w:eastAsia="Times New Roman" w:hAnsi="Book Antiqua" w:cs="Book Antiqua"/>
          <w:color w:val="000000"/>
        </w:rPr>
        <w:t xml:space="preserve"> a</w:t>
      </w:r>
      <w:r w:rsidR="006A3AD7" w:rsidRPr="00AF55AF">
        <w:rPr>
          <w:rFonts w:ascii="Book Antiqua" w:eastAsia="Times New Roman" w:hAnsi="Book Antiqua" w:cs="Book Antiqua"/>
          <w:color w:val="000000"/>
        </w:rPr>
        <w:t xml:space="preserve"> limited </w:t>
      </w:r>
      <w:r w:rsidR="00024589" w:rsidRPr="00AF55AF">
        <w:rPr>
          <w:rFonts w:ascii="Book Antiqua" w:eastAsia="Times New Roman" w:hAnsi="Book Antiqua" w:cs="Book Antiqua"/>
          <w:color w:val="000000"/>
        </w:rPr>
        <w:t xml:space="preserve">number of efficient </w:t>
      </w:r>
      <w:r w:rsidR="006A3AD7" w:rsidRPr="00AF55AF">
        <w:rPr>
          <w:rFonts w:ascii="Book Antiqua" w:eastAsia="Times New Roman" w:hAnsi="Book Antiqua" w:cs="Book Antiqua"/>
          <w:color w:val="000000"/>
        </w:rPr>
        <w:t xml:space="preserve">targeted therapies </w:t>
      </w:r>
      <w:r w:rsidR="00B204CE">
        <w:rPr>
          <w:rFonts w:ascii="Book Antiqua" w:eastAsia="Times New Roman" w:hAnsi="Book Antiqua" w:cs="Book Antiqua"/>
          <w:color w:val="000000"/>
        </w:rPr>
        <w:t xml:space="preserve">are </w:t>
      </w:r>
      <w:r w:rsidR="00024589" w:rsidRPr="00AF55AF">
        <w:rPr>
          <w:rFonts w:ascii="Book Antiqua" w:eastAsia="Times New Roman" w:hAnsi="Book Antiqua" w:cs="Book Antiqua"/>
          <w:color w:val="000000"/>
        </w:rPr>
        <w:t>available for</w:t>
      </w:r>
      <w:r w:rsidR="006A3AD7" w:rsidRPr="00AF55AF">
        <w:rPr>
          <w:rFonts w:ascii="Book Antiqua" w:eastAsia="Times New Roman" w:hAnsi="Book Antiqua" w:cs="Book Antiqua"/>
          <w:color w:val="000000"/>
        </w:rPr>
        <w:t xml:space="preserve"> aberrant activation of this pathway </w:t>
      </w:r>
      <w:r w:rsidR="00024589" w:rsidRPr="00AF55AF">
        <w:rPr>
          <w:rFonts w:ascii="Book Antiqua" w:eastAsia="Times New Roman" w:hAnsi="Book Antiqua" w:cs="Book Antiqua"/>
          <w:color w:val="000000"/>
        </w:rPr>
        <w:t xml:space="preserve">in </w:t>
      </w:r>
      <w:r w:rsidR="006A3AD7" w:rsidRPr="00AF55AF">
        <w:rPr>
          <w:rFonts w:ascii="Book Antiqua" w:eastAsia="Times New Roman" w:hAnsi="Book Antiqua" w:cs="Book Antiqua"/>
          <w:color w:val="000000"/>
        </w:rPr>
        <w:t>inhibit</w:t>
      </w:r>
      <w:r w:rsidR="00024589" w:rsidRPr="00AF55AF">
        <w:rPr>
          <w:rFonts w:ascii="Book Antiqua" w:eastAsia="Times New Roman" w:hAnsi="Book Antiqua" w:cs="Book Antiqua"/>
          <w:color w:val="000000"/>
        </w:rPr>
        <w:t>ing</w:t>
      </w:r>
      <w:r w:rsidR="006A3AD7" w:rsidRPr="00AF55AF">
        <w:rPr>
          <w:rFonts w:ascii="Book Antiqua" w:eastAsia="Times New Roman" w:hAnsi="Book Antiqua" w:cs="Book Antiqua"/>
          <w:color w:val="000000"/>
        </w:rPr>
        <w:t xml:space="preserve"> chronic liver disease progression. Findings from this study provide the rationale to stratify the subset of liver disease patients with BRUCE mutant or deficiency and to test the therapeutic potential of targeting aberrant activation of the cAMP-PKA and Wnt/</w:t>
      </w:r>
      <w:r w:rsidR="001536A4">
        <w:rPr>
          <w:rFonts w:ascii="Book Antiqua" w:eastAsia="Times New Roman" w:hAnsi="Book Antiqua" w:cs="Book Antiqua"/>
          <w:color w:val="000000"/>
        </w:rPr>
        <w:t>β-catenin</w:t>
      </w:r>
      <w:r w:rsidR="006A3AD7" w:rsidRPr="00AF55AF">
        <w:rPr>
          <w:rFonts w:ascii="Book Antiqua" w:eastAsia="Times New Roman" w:hAnsi="Book Antiqua" w:cs="Book Antiqua"/>
          <w:color w:val="000000"/>
        </w:rPr>
        <w:t xml:space="preserve"> pathways.</w:t>
      </w:r>
    </w:p>
    <w:p w14:paraId="7AF5DADC" w14:textId="77777777" w:rsidR="006A3AD7" w:rsidRPr="00AF55AF" w:rsidRDefault="006A3AD7" w:rsidP="001D0FB7">
      <w:pPr>
        <w:spacing w:line="360" w:lineRule="auto"/>
        <w:jc w:val="both"/>
        <w:rPr>
          <w:rFonts w:ascii="Book Antiqua" w:hAnsi="Book Antiqua"/>
        </w:rPr>
      </w:pPr>
    </w:p>
    <w:p w14:paraId="44DA2089" w14:textId="77777777" w:rsidR="006A3AD7" w:rsidRPr="00DC09CE" w:rsidRDefault="006A3AD7" w:rsidP="001D0FB7">
      <w:pPr>
        <w:spacing w:line="360" w:lineRule="auto"/>
        <w:jc w:val="both"/>
        <w:rPr>
          <w:rFonts w:ascii="Book Antiqua" w:hAnsi="Book Antiqua"/>
          <w:u w:val="single"/>
        </w:rPr>
      </w:pPr>
      <w:r w:rsidRPr="00DC09CE">
        <w:rPr>
          <w:rFonts w:ascii="Book Antiqua" w:eastAsia="Times New Roman" w:hAnsi="Book Antiqua" w:cs="Book Antiqua"/>
          <w:b/>
          <w:caps/>
          <w:color w:val="000000"/>
          <w:u w:val="single"/>
        </w:rPr>
        <w:t>CONCLUSION</w:t>
      </w:r>
    </w:p>
    <w:p w14:paraId="7F1EEFEC" w14:textId="52D73CC7" w:rsidR="006A3AD7" w:rsidRPr="00AF55AF" w:rsidRDefault="006A3AD7" w:rsidP="001D0FB7">
      <w:pPr>
        <w:spacing w:line="360" w:lineRule="auto"/>
        <w:jc w:val="both"/>
        <w:rPr>
          <w:rFonts w:ascii="Book Antiqua" w:hAnsi="Book Antiqua"/>
        </w:rPr>
      </w:pPr>
      <w:bookmarkStart w:id="63" w:name="OLE_LINK189"/>
      <w:bookmarkStart w:id="64" w:name="OLE_LINK190"/>
      <w:r w:rsidRPr="00AF55AF">
        <w:rPr>
          <w:rFonts w:ascii="Book Antiqua" w:eastAsia="Times New Roman" w:hAnsi="Book Antiqua" w:cs="Book Antiqua"/>
          <w:color w:val="000000"/>
        </w:rPr>
        <w:t xml:space="preserve">We previously reported the clinical relevance of </w:t>
      </w:r>
      <w:r w:rsidR="00024589" w:rsidRPr="00AF55AF">
        <w:rPr>
          <w:rFonts w:ascii="Book Antiqua" w:eastAsia="Times New Roman" w:hAnsi="Book Antiqua" w:cs="Book Antiqua"/>
          <w:color w:val="000000"/>
        </w:rPr>
        <w:t xml:space="preserve">somatic deleterious mutations in </w:t>
      </w:r>
      <w:r w:rsidRPr="00AF55AF">
        <w:rPr>
          <w:rFonts w:ascii="Book Antiqua" w:eastAsia="Times New Roman" w:hAnsi="Book Antiqua" w:cs="Book Antiqua"/>
          <w:color w:val="000000"/>
        </w:rPr>
        <w:t xml:space="preserve">BRUCE or </w:t>
      </w:r>
      <w:r w:rsidR="00024589" w:rsidRPr="00AF55AF">
        <w:rPr>
          <w:rFonts w:ascii="Book Antiqua" w:eastAsia="Times New Roman" w:hAnsi="Book Antiqua" w:cs="Book Antiqua"/>
          <w:color w:val="000000"/>
        </w:rPr>
        <w:t xml:space="preserve">its </w:t>
      </w:r>
      <w:r w:rsidRPr="00AF55AF">
        <w:rPr>
          <w:rFonts w:ascii="Book Antiqua" w:eastAsia="Times New Roman" w:hAnsi="Book Antiqua" w:cs="Book Antiqua"/>
          <w:color w:val="000000"/>
        </w:rPr>
        <w:t>downregulation in a large patient</w:t>
      </w:r>
      <w:r w:rsidR="00D307B5" w:rsidRPr="00AF55AF">
        <w:rPr>
          <w:rFonts w:ascii="Book Antiqua" w:eastAsia="Times New Roman" w:hAnsi="Book Antiqua" w:cs="Book Antiqua"/>
          <w:color w:val="000000"/>
        </w:rPr>
        <w:t xml:space="preserve"> population</w:t>
      </w:r>
      <w:r w:rsidRPr="00AF55AF">
        <w:rPr>
          <w:rFonts w:ascii="Book Antiqua" w:eastAsia="Times New Roman" w:hAnsi="Book Antiqua" w:cs="Book Antiqua"/>
          <w:color w:val="000000"/>
        </w:rPr>
        <w:t xml:space="preserve"> with hepatitis, fibrosis and </w:t>
      </w:r>
      <w:proofErr w:type="gramStart"/>
      <w:r w:rsidRPr="00AF55AF">
        <w:rPr>
          <w:rFonts w:ascii="Book Antiqua" w:eastAsia="Times New Roman" w:hAnsi="Book Antiqua" w:cs="Book Antiqua"/>
          <w:color w:val="000000"/>
        </w:rPr>
        <w:t>HCC</w:t>
      </w:r>
      <w:r w:rsidR="00DC09CE" w:rsidRPr="00DC09CE">
        <w:rPr>
          <w:rFonts w:ascii="Book Antiqua" w:eastAsia="Times New Roman" w:hAnsi="Book Antiqua" w:cs="Book Antiqua"/>
          <w:color w:val="000000"/>
          <w:vertAlign w:val="superscript"/>
        </w:rPr>
        <w:t>[</w:t>
      </w:r>
      <w:proofErr w:type="gramEnd"/>
      <w:r w:rsidRPr="00DC09CE">
        <w:rPr>
          <w:rFonts w:ascii="Book Antiqua" w:eastAsia="Times New Roman" w:hAnsi="Book Antiqua" w:cs="Book Antiqua"/>
          <w:color w:val="000000"/>
          <w:vertAlign w:val="superscript"/>
        </w:rPr>
        <w:t>3</w:t>
      </w:r>
      <w:r w:rsidR="00DC09CE">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In conclusion, this study identifies BRUCE as a suppressor of liver fibrosis in the premalignant and malignant stages in a DEN-induced hepatocarcinogenic murine model. Mechanistically, this study elucidates a previously unrecognized “BRUCE-PKA-</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signaling pathway contributing to hepatic proliferation, fibrosis and malignancy. Specifically, by using </w:t>
      </w:r>
      <w:r w:rsidRPr="00AF55AF">
        <w:rPr>
          <w:rFonts w:ascii="Book Antiqua" w:eastAsia="Times New Roman" w:hAnsi="Book Antiqua" w:cs="Book Antiqua"/>
          <w:i/>
          <w:iCs/>
          <w:color w:val="000000"/>
        </w:rPr>
        <w:t>in vitro</w:t>
      </w:r>
      <w:r w:rsidRPr="00AF55AF">
        <w:rPr>
          <w:rFonts w:ascii="Book Antiqua" w:eastAsia="Times New Roman" w:hAnsi="Book Antiqua" w:cs="Book Antiqua"/>
          <w:color w:val="000000"/>
        </w:rPr>
        <w:t xml:space="preserve"> and </w:t>
      </w:r>
      <w:r w:rsidRPr="00AF55AF">
        <w:rPr>
          <w:rFonts w:ascii="Book Antiqua" w:eastAsia="Times New Roman" w:hAnsi="Book Antiqua" w:cs="Book Antiqua"/>
          <w:i/>
          <w:iCs/>
          <w:color w:val="000000"/>
        </w:rPr>
        <w:t>in vivo</w:t>
      </w:r>
      <w:r w:rsidRPr="00AF55AF">
        <w:rPr>
          <w:rFonts w:ascii="Book Antiqua" w:eastAsia="Times New Roman" w:hAnsi="Book Antiqua" w:cs="Book Antiqua"/>
          <w:color w:val="000000"/>
        </w:rPr>
        <w:t xml:space="preserve"> approaches, we showed that hepatic BRUCE-deficiency releases its suppression of PKA kinase activity, leading to PKA-dependent phosphorylation and activation of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In contrast to DEN </w:t>
      </w:r>
      <w:r w:rsidR="00DA3D9A">
        <w:rPr>
          <w:rFonts w:ascii="Book Antiqua" w:eastAsia="Times New Roman" w:hAnsi="Book Antiqua" w:cs="Book Antiqua"/>
          <w:color w:val="000000"/>
        </w:rPr>
        <w:t xml:space="preserve">exposure </w:t>
      </w:r>
      <w:r w:rsidRPr="00AF55AF">
        <w:rPr>
          <w:rFonts w:ascii="Book Antiqua" w:eastAsia="Times New Roman" w:hAnsi="Book Antiqua" w:cs="Book Antiqua"/>
          <w:color w:val="000000"/>
        </w:rPr>
        <w:t>alone, which does not induce robust fibrosis, DEN treatment</w:t>
      </w:r>
      <w:r w:rsidR="00CF3787" w:rsidRPr="00AF55AF">
        <w:rPr>
          <w:rFonts w:ascii="Book Antiqua" w:eastAsia="Times New Roman" w:hAnsi="Book Antiqua" w:cs="Book Antiqua"/>
          <w:color w:val="000000"/>
        </w:rPr>
        <w:t xml:space="preserve"> in </w:t>
      </w:r>
      <w:r w:rsidR="00014E63">
        <w:rPr>
          <w:rFonts w:ascii="Book Antiqua" w:eastAsia="Times New Roman" w:hAnsi="Book Antiqua" w:cs="Book Antiqua"/>
          <w:color w:val="000000"/>
        </w:rPr>
        <w:t xml:space="preserve">a </w:t>
      </w:r>
      <w:r w:rsidR="00CF3787" w:rsidRPr="00AF55AF">
        <w:rPr>
          <w:rFonts w:ascii="Book Antiqua" w:eastAsia="Times New Roman" w:hAnsi="Book Antiqua" w:cs="Book Antiqua"/>
          <w:color w:val="000000"/>
        </w:rPr>
        <w:t>BRUCE null background</w:t>
      </w:r>
      <w:r w:rsidRPr="00AF55AF">
        <w:rPr>
          <w:rFonts w:ascii="Book Antiqua" w:eastAsia="Times New Roman" w:hAnsi="Book Antiqua" w:cs="Book Antiqua"/>
          <w:color w:val="000000"/>
        </w:rPr>
        <w:t xml:space="preserve"> accelerates fibrosis, which likely drives the early HCC development in BRUCE LKO mice. Considering the significant clinical relevance of BRUCE in patients with liver diseases, this study has demonstrated that </w:t>
      </w:r>
      <w:r w:rsidR="00CF3787" w:rsidRPr="00AF55AF">
        <w:rPr>
          <w:rFonts w:ascii="Book Antiqua" w:eastAsia="Times New Roman" w:hAnsi="Book Antiqua" w:cs="Book Antiqua"/>
          <w:color w:val="000000"/>
        </w:rPr>
        <w:t xml:space="preserve">our </w:t>
      </w:r>
      <w:r w:rsidRPr="00AF55AF">
        <w:rPr>
          <w:rFonts w:ascii="Book Antiqua" w:eastAsia="Times New Roman" w:hAnsi="Book Antiqua" w:cs="Book Antiqua"/>
          <w:color w:val="000000"/>
        </w:rPr>
        <w:t xml:space="preserve">BRUCE LKO mouse model is a </w:t>
      </w:r>
      <w:r w:rsidRPr="00AF55AF">
        <w:rPr>
          <w:rFonts w:ascii="Book Antiqua" w:eastAsia="Times New Roman" w:hAnsi="Book Antiqua" w:cs="Book Antiqua"/>
          <w:color w:val="000000"/>
        </w:rPr>
        <w:lastRenderedPageBreak/>
        <w:t>promising model for recapitulating human liver disease progression for dissecting the complicated pathological mechanisms underlying liver disease progression.</w:t>
      </w:r>
    </w:p>
    <w:bookmarkEnd w:id="63"/>
    <w:bookmarkEnd w:id="64"/>
    <w:p w14:paraId="60E72DDD" w14:textId="77777777" w:rsidR="006A3AD7" w:rsidRPr="00AF55AF" w:rsidRDefault="006A3AD7" w:rsidP="001D0FB7">
      <w:pPr>
        <w:spacing w:line="360" w:lineRule="auto"/>
        <w:jc w:val="both"/>
        <w:rPr>
          <w:rFonts w:ascii="Book Antiqua" w:hAnsi="Book Antiqua"/>
        </w:rPr>
      </w:pPr>
    </w:p>
    <w:p w14:paraId="1FD75E50" w14:textId="77777777" w:rsidR="006A3AD7" w:rsidRPr="00DC09CE" w:rsidRDefault="006A3AD7" w:rsidP="001D0FB7">
      <w:pPr>
        <w:spacing w:line="360" w:lineRule="auto"/>
        <w:jc w:val="both"/>
        <w:rPr>
          <w:rFonts w:ascii="Book Antiqua" w:hAnsi="Book Antiqua"/>
          <w:u w:val="single"/>
        </w:rPr>
      </w:pPr>
      <w:r w:rsidRPr="00DC09CE">
        <w:rPr>
          <w:rFonts w:ascii="Book Antiqua" w:eastAsia="Times New Roman" w:hAnsi="Book Antiqua" w:cs="Book Antiqua"/>
          <w:b/>
          <w:caps/>
          <w:color w:val="000000"/>
          <w:u w:val="single"/>
        </w:rPr>
        <w:t>ARTICLE HIGHLIGHTS</w:t>
      </w:r>
    </w:p>
    <w:p w14:paraId="2449F38A"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i/>
          <w:color w:val="000000"/>
        </w:rPr>
        <w:t>Research background</w:t>
      </w:r>
    </w:p>
    <w:p w14:paraId="4410ABC1" w14:textId="4EF212F7" w:rsidR="006A3AD7" w:rsidRPr="00AF55AF" w:rsidRDefault="000E5FE6" w:rsidP="001D0FB7">
      <w:pPr>
        <w:spacing w:line="360" w:lineRule="auto"/>
        <w:jc w:val="both"/>
        <w:rPr>
          <w:rFonts w:ascii="Book Antiqua" w:hAnsi="Book Antiqua"/>
        </w:rPr>
      </w:pPr>
      <w:r>
        <w:rPr>
          <w:rFonts w:ascii="Book Antiqua" w:eastAsia="Times New Roman" w:hAnsi="Book Antiqua" w:cs="Book Antiqua"/>
          <w:color w:val="000000"/>
        </w:rPr>
        <w:t>BIR</w:t>
      </w:r>
      <w:r w:rsidR="006A3AD7" w:rsidRPr="00AF55AF">
        <w:rPr>
          <w:rFonts w:ascii="Book Antiqua" w:eastAsia="Times New Roman" w:hAnsi="Book Antiqua" w:cs="Book Antiqua"/>
          <w:color w:val="000000"/>
        </w:rPr>
        <w:t xml:space="preserve"> repeat-containing ubiquitin-conjugating enzyme (BRUCE) is a known ubiquitin conjugase/Ligase hybrid that has been shown to inhibit apoptosis, regulate efficient DNA repair, and most recently promote tumor suppression in the liver. Our group previously showed that upon liver injury with diethylnitrosamine (DEN), loss of hepatic BRUCE promoted fibrosis and exacerbated hepatocellular carcinoma (HCC) development in mice. </w:t>
      </w:r>
    </w:p>
    <w:p w14:paraId="4E99F4E9" w14:textId="77777777" w:rsidR="006A3AD7" w:rsidRPr="00AF55AF" w:rsidRDefault="006A3AD7" w:rsidP="001D0FB7">
      <w:pPr>
        <w:spacing w:line="360" w:lineRule="auto"/>
        <w:jc w:val="both"/>
        <w:rPr>
          <w:rFonts w:ascii="Book Antiqua" w:hAnsi="Book Antiqua"/>
        </w:rPr>
      </w:pPr>
    </w:p>
    <w:p w14:paraId="03557AC5"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i/>
          <w:color w:val="000000"/>
        </w:rPr>
        <w:t>Research motivation</w:t>
      </w:r>
    </w:p>
    <w:p w14:paraId="01538F2B" w14:textId="124A6392" w:rsidR="006A3AD7" w:rsidRPr="00AF55AF" w:rsidRDefault="006A3AD7" w:rsidP="001D0FB7">
      <w:pPr>
        <w:spacing w:line="360" w:lineRule="auto"/>
        <w:jc w:val="both"/>
        <w:rPr>
          <w:rFonts w:ascii="Book Antiqua" w:hAnsi="Book Antiqua"/>
        </w:rPr>
      </w:pPr>
      <w:bookmarkStart w:id="65" w:name="OLE_LINK191"/>
      <w:bookmarkStart w:id="66" w:name="OLE_LINK192"/>
      <w:r w:rsidRPr="00AF55AF">
        <w:rPr>
          <w:rFonts w:ascii="Book Antiqua" w:eastAsia="Times New Roman" w:hAnsi="Book Antiqua" w:cs="Book Antiqua"/>
          <w:color w:val="000000"/>
        </w:rPr>
        <w:t xml:space="preserve">About 80% of HCCs develop in fibrotic or cirrhotic livers, demonstrating the importance of understanding liver fibrosis as a factor contributing to hepatic malignancy. Identifying mechanisms that can regulate both fibrosis and HCC development simultaneously provides </w:t>
      </w:r>
      <w:r w:rsidR="004C7601" w:rsidRPr="00AF55AF">
        <w:rPr>
          <w:rFonts w:ascii="Book Antiqua" w:eastAsia="Times New Roman" w:hAnsi="Book Antiqua" w:cs="Book Antiqua"/>
          <w:color w:val="000000"/>
        </w:rPr>
        <w:t xml:space="preserve">the possibility of opening </w:t>
      </w:r>
      <w:r w:rsidRPr="00AF55AF">
        <w:rPr>
          <w:rFonts w:ascii="Book Antiqua" w:eastAsia="Times New Roman" w:hAnsi="Book Antiqua" w:cs="Book Antiqua"/>
          <w:color w:val="000000"/>
        </w:rPr>
        <w:t xml:space="preserve">therapeutic windows for treating fibrosis and HCC. Considering that over 50% of human HCCs have aberrant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mutations, targeting the Wnt/</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has shown much promise. The key upstream regulators of this pathway that suppress fibrosis and HCC development remain elusive. </w:t>
      </w:r>
    </w:p>
    <w:bookmarkEnd w:id="65"/>
    <w:bookmarkEnd w:id="66"/>
    <w:p w14:paraId="7DA80F8D" w14:textId="77777777" w:rsidR="006A3AD7" w:rsidRPr="00AF55AF" w:rsidRDefault="006A3AD7" w:rsidP="001D0FB7">
      <w:pPr>
        <w:spacing w:line="360" w:lineRule="auto"/>
        <w:jc w:val="both"/>
        <w:rPr>
          <w:rFonts w:ascii="Book Antiqua" w:hAnsi="Book Antiqua"/>
        </w:rPr>
      </w:pPr>
    </w:p>
    <w:p w14:paraId="33699780"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i/>
          <w:color w:val="000000"/>
        </w:rPr>
        <w:t>Research objectives</w:t>
      </w:r>
    </w:p>
    <w:p w14:paraId="74E5D181"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 xml:space="preserve">The objective of this study was to evaluate the mechanisms of BRUCE in inhibiting hepatic fibrosis and HCC upon liver injury induction. </w:t>
      </w:r>
    </w:p>
    <w:p w14:paraId="2FA3310F" w14:textId="77777777" w:rsidR="006A3AD7" w:rsidRPr="00AF55AF" w:rsidRDefault="006A3AD7" w:rsidP="001D0FB7">
      <w:pPr>
        <w:spacing w:line="360" w:lineRule="auto"/>
        <w:jc w:val="both"/>
        <w:rPr>
          <w:rFonts w:ascii="Book Antiqua" w:hAnsi="Book Antiqua"/>
        </w:rPr>
      </w:pPr>
    </w:p>
    <w:p w14:paraId="229DD535"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i/>
          <w:color w:val="000000"/>
        </w:rPr>
        <w:t>Research methods</w:t>
      </w:r>
    </w:p>
    <w:p w14:paraId="1C09140B" w14:textId="77777777" w:rsidR="006A3AD7" w:rsidRPr="00AF55AF" w:rsidRDefault="006A3AD7" w:rsidP="001D0FB7">
      <w:pPr>
        <w:spacing w:line="360" w:lineRule="auto"/>
        <w:jc w:val="both"/>
        <w:rPr>
          <w:rFonts w:ascii="Book Antiqua" w:hAnsi="Book Antiqua"/>
        </w:rPr>
      </w:pPr>
      <w:bookmarkStart w:id="67" w:name="OLE_LINK193"/>
      <w:bookmarkStart w:id="68" w:name="OLE_LINK194"/>
      <w:r w:rsidRPr="00AF55AF">
        <w:rPr>
          <w:rFonts w:ascii="Book Antiqua" w:eastAsia="Times New Roman" w:hAnsi="Book Antiqua" w:cs="Book Antiqua"/>
          <w:color w:val="000000"/>
        </w:rPr>
        <w:t xml:space="preserve">Male C57/BL6/J control mice </w:t>
      </w:r>
      <w:r w:rsidR="00DC09CE">
        <w:rPr>
          <w:rFonts w:ascii="Book Antiqua" w:eastAsia="Times New Roman" w:hAnsi="Book Antiqua" w:cs="Book Antiqua"/>
          <w:color w:val="000000"/>
        </w:rPr>
        <w:t>[</w:t>
      </w:r>
      <w:r w:rsidRPr="00AF55AF">
        <w:rPr>
          <w:rFonts w:ascii="Book Antiqua" w:eastAsia="Times New Roman" w:hAnsi="Book Antiqua" w:cs="Book Antiqua"/>
          <w:color w:val="000000"/>
        </w:rPr>
        <w:t xml:space="preserve">loxp/Loxp; </w:t>
      </w:r>
      <w:r w:rsidR="00DC09CE" w:rsidRPr="00AF55AF">
        <w:rPr>
          <w:rFonts w:ascii="Book Antiqua" w:eastAsia="Times New Roman" w:hAnsi="Book Antiqua" w:cs="Book Antiqua"/>
          <w:color w:val="000000"/>
        </w:rPr>
        <w:t>albumin-cre (Alb-cre)</w:t>
      </w:r>
      <w:r w:rsidR="00DC09CE" w:rsidRPr="00771073">
        <w:rPr>
          <w:rFonts w:ascii="Book Antiqua" w:eastAsia="Times New Roman" w:hAnsi="Book Antiqua" w:cs="Book Antiqua"/>
          <w:color w:val="000000"/>
          <w:vertAlign w:val="superscript"/>
        </w:rPr>
        <w:t>-</w:t>
      </w:r>
      <w:r w:rsidR="00DC09CE">
        <w:rPr>
          <w:rFonts w:ascii="Book Antiqua" w:eastAsia="Times New Roman" w:hAnsi="Book Antiqua" w:cs="Book Antiqua"/>
          <w:color w:val="000000"/>
        </w:rPr>
        <w:t>]</w:t>
      </w:r>
      <w:r w:rsidRPr="00AF55AF">
        <w:rPr>
          <w:rFonts w:ascii="Book Antiqua" w:eastAsia="Times New Roman" w:hAnsi="Book Antiqua" w:cs="Book Antiqua"/>
          <w:color w:val="000000"/>
        </w:rPr>
        <w:t xml:space="preserve"> and BRUCE Alb-Cre KO mice (loxp/Loxp; Alb-Cre</w:t>
      </w:r>
      <w:r w:rsidRPr="00DC09CE">
        <w:rPr>
          <w:rFonts w:ascii="Book Antiqua" w:eastAsia="Times New Roman" w:hAnsi="Book Antiqua" w:cs="Book Antiqua"/>
          <w:color w:val="000000"/>
          <w:vertAlign w:val="superscript"/>
        </w:rPr>
        <w:t>+</w:t>
      </w:r>
      <w:r w:rsidRPr="00AF55AF">
        <w:rPr>
          <w:rFonts w:ascii="Book Antiqua" w:eastAsia="Times New Roman" w:hAnsi="Book Antiqua" w:cs="Book Antiqua"/>
          <w:color w:val="000000"/>
        </w:rPr>
        <w:t xml:space="preserve">) were injected with a single dose of DEN at postnatal </w:t>
      </w:r>
      <w:r w:rsidRPr="00AF55AF">
        <w:rPr>
          <w:rFonts w:ascii="Book Antiqua" w:eastAsia="Times New Roman" w:hAnsi="Book Antiqua" w:cs="Book Antiqua"/>
          <w:color w:val="000000"/>
        </w:rPr>
        <w:lastRenderedPageBreak/>
        <w:t xml:space="preserve">day 15. Mice were sacrificed at various time points to examine liver disease progression and liver biopsies were used in the analyses of the proposed mechanism. </w:t>
      </w:r>
    </w:p>
    <w:bookmarkEnd w:id="67"/>
    <w:bookmarkEnd w:id="68"/>
    <w:p w14:paraId="2352AFE8" w14:textId="77777777" w:rsidR="006A3AD7" w:rsidRPr="00AF55AF" w:rsidRDefault="006A3AD7" w:rsidP="001D0FB7">
      <w:pPr>
        <w:spacing w:line="360" w:lineRule="auto"/>
        <w:jc w:val="both"/>
        <w:rPr>
          <w:rFonts w:ascii="Book Antiqua" w:hAnsi="Book Antiqua"/>
        </w:rPr>
      </w:pPr>
    </w:p>
    <w:p w14:paraId="36331CD1"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i/>
          <w:color w:val="000000"/>
        </w:rPr>
        <w:t>Research results</w:t>
      </w:r>
    </w:p>
    <w:p w14:paraId="61E546FB" w14:textId="0AA6FB52"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 xml:space="preserve">Based on the exacerbation of fibrosis and HCC phenotypes observed in the </w:t>
      </w:r>
      <w:r w:rsidR="00DC09CE" w:rsidRPr="00AF55AF">
        <w:rPr>
          <w:rFonts w:ascii="Book Antiqua" w:eastAsia="Times New Roman" w:hAnsi="Book Antiqua" w:cs="Book Antiqua"/>
          <w:color w:val="000000"/>
        </w:rPr>
        <w:t>liver-specific BRUCE knockout (LKO)</w:t>
      </w:r>
      <w:r w:rsidRPr="00AF55AF">
        <w:rPr>
          <w:rFonts w:ascii="Book Antiqua" w:eastAsia="Times New Roman" w:hAnsi="Book Antiqua" w:cs="Book Antiqua"/>
          <w:color w:val="000000"/>
        </w:rPr>
        <w:t xml:space="preserve"> mice that we previously reported, we hypothesized that</w:t>
      </w:r>
      <w:r w:rsidR="004C7601"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w:t>
      </w:r>
      <w:r w:rsidR="004C7601"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the onset of fibrosis and tumorigenesis </w:t>
      </w:r>
      <w:r w:rsidR="004C7601" w:rsidRPr="00AF55AF">
        <w:rPr>
          <w:rFonts w:ascii="Book Antiqua" w:eastAsia="Times New Roman" w:hAnsi="Book Antiqua" w:cs="Book Antiqua"/>
          <w:color w:val="000000"/>
        </w:rPr>
        <w:t xml:space="preserve">are </w:t>
      </w:r>
      <w:r w:rsidRPr="00AF55AF">
        <w:rPr>
          <w:rFonts w:ascii="Book Antiqua" w:eastAsia="Times New Roman" w:hAnsi="Book Antiqua" w:cs="Book Antiqua"/>
          <w:color w:val="000000"/>
        </w:rPr>
        <w:t xml:space="preserve">likely earlier </w:t>
      </w:r>
      <w:r w:rsidR="004C7601" w:rsidRPr="00AF55AF">
        <w:rPr>
          <w:rFonts w:ascii="Book Antiqua" w:eastAsia="Times New Roman" w:hAnsi="Book Antiqua" w:cs="Book Antiqua"/>
          <w:color w:val="000000"/>
        </w:rPr>
        <w:t xml:space="preserve">events </w:t>
      </w:r>
      <w:r w:rsidRPr="00AF55AF">
        <w:rPr>
          <w:rFonts w:ascii="Book Antiqua" w:eastAsia="Times New Roman" w:hAnsi="Book Antiqua" w:cs="Book Antiqua"/>
          <w:color w:val="000000"/>
        </w:rPr>
        <w:t>in LKO mice</w:t>
      </w:r>
      <w:r w:rsidR="004C7601" w:rsidRPr="00AF55AF">
        <w:rPr>
          <w:rFonts w:ascii="Book Antiqua" w:eastAsia="Times New Roman" w:hAnsi="Book Antiqua" w:cs="Book Antiqua"/>
          <w:color w:val="000000"/>
        </w:rPr>
        <w:t>”</w:t>
      </w:r>
      <w:r w:rsidRPr="00AF55AF">
        <w:rPr>
          <w:rFonts w:ascii="Book Antiqua" w:eastAsia="Times New Roman" w:hAnsi="Book Antiqua" w:cs="Book Antiqua"/>
          <w:color w:val="000000"/>
        </w:rPr>
        <w:t>. In the present study, we found that upon DEN-induction</w:t>
      </w:r>
      <w:r w:rsidR="004C7601" w:rsidRPr="00AF55AF">
        <w:rPr>
          <w:rFonts w:ascii="Book Antiqua" w:eastAsia="Times New Roman" w:hAnsi="Book Antiqua" w:cs="Book Antiqua"/>
          <w:color w:val="000000"/>
        </w:rPr>
        <w:t>,</w:t>
      </w:r>
      <w:r w:rsidRPr="00AF55AF">
        <w:rPr>
          <w:rFonts w:ascii="Book Antiqua" w:eastAsia="Times New Roman" w:hAnsi="Book Antiqua" w:cs="Book Antiqua"/>
          <w:color w:val="000000"/>
        </w:rPr>
        <w:t xml:space="preserve"> BRUCE LKO livers developed fibrosis as early as </w:t>
      </w:r>
      <w:r w:rsidR="004C7601" w:rsidRPr="00AF55AF">
        <w:rPr>
          <w:rFonts w:ascii="Book Antiqua" w:eastAsia="Times New Roman" w:hAnsi="Book Antiqua" w:cs="Book Antiqua"/>
          <w:color w:val="000000"/>
        </w:rPr>
        <w:t xml:space="preserve">after </w:t>
      </w:r>
      <w:r w:rsidRPr="00AF55AF">
        <w:rPr>
          <w:rFonts w:ascii="Book Antiqua" w:eastAsia="Times New Roman" w:hAnsi="Book Antiqua" w:cs="Book Antiqua"/>
          <w:color w:val="000000"/>
        </w:rPr>
        <w:t xml:space="preserve">6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xml:space="preserve"> of exposure. Additionally, the LKO mice developed tumors as early as 8-months </w:t>
      </w:r>
      <w:r w:rsidR="004C7601" w:rsidRPr="00AF55AF">
        <w:rPr>
          <w:rFonts w:ascii="Book Antiqua" w:eastAsia="Times New Roman" w:hAnsi="Book Antiqua" w:cs="Book Antiqua"/>
          <w:color w:val="000000"/>
        </w:rPr>
        <w:t xml:space="preserve">after </w:t>
      </w:r>
      <w:r w:rsidRPr="00AF55AF">
        <w:rPr>
          <w:rFonts w:ascii="Book Antiqua" w:eastAsia="Times New Roman" w:hAnsi="Book Antiqua" w:cs="Book Antiqua"/>
          <w:color w:val="000000"/>
        </w:rPr>
        <w:t xml:space="preserve">exposure compared to the WT tumor onset after 10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xml:space="preserve"> of DEN exposure. Furthermore, we observed increased accumulation </w:t>
      </w:r>
      <w:r w:rsidR="00BD1043" w:rsidRPr="00AF55AF">
        <w:rPr>
          <w:rFonts w:ascii="Book Antiqua" w:eastAsia="Times New Roman" w:hAnsi="Book Antiqua" w:cs="Book Antiqua"/>
          <w:color w:val="000000"/>
        </w:rPr>
        <w:t xml:space="preserve">of </w:t>
      </w:r>
      <w:r w:rsidR="001536A4">
        <w:rPr>
          <w:rFonts w:ascii="Book Antiqua" w:eastAsia="Times New Roman" w:hAnsi="Book Antiqua" w:cs="Book Antiqua"/>
          <w:color w:val="000000"/>
        </w:rPr>
        <w:t>β-catenin</w:t>
      </w:r>
      <w:r w:rsidR="00BD1043" w:rsidRPr="00AF55AF">
        <w:rPr>
          <w:rFonts w:ascii="Book Antiqua" w:eastAsia="Times New Roman" w:hAnsi="Book Antiqua" w:cs="Book Antiqua"/>
          <w:color w:val="000000"/>
        </w:rPr>
        <w:t>, including its activity</w:t>
      </w:r>
      <w:r w:rsidRPr="00AF55AF">
        <w:rPr>
          <w:rFonts w:ascii="Book Antiqua" w:eastAsia="Times New Roman" w:hAnsi="Book Antiqua" w:cs="Book Antiqua"/>
          <w:color w:val="000000"/>
        </w:rPr>
        <w:t xml:space="preserve"> in LKO liver samples</w:t>
      </w:r>
      <w:r w:rsidR="00BD1043" w:rsidRPr="00AF55AF">
        <w:rPr>
          <w:rFonts w:ascii="Book Antiqua" w:eastAsia="Times New Roman" w:hAnsi="Book Antiqua" w:cs="Book Antiqua"/>
          <w:color w:val="000000"/>
        </w:rPr>
        <w:t xml:space="preserve">. The phosphorylation of </w:t>
      </w:r>
      <w:r w:rsidR="001536A4">
        <w:rPr>
          <w:rFonts w:ascii="Book Antiqua" w:eastAsia="Times New Roman" w:hAnsi="Book Antiqua" w:cs="Book Antiqua"/>
          <w:color w:val="000000"/>
        </w:rPr>
        <w:t>β-catenin</w:t>
      </w:r>
      <w:r w:rsidR="00BD1043" w:rsidRPr="00AF55AF">
        <w:rPr>
          <w:rFonts w:ascii="Book Antiqua" w:eastAsia="Times New Roman" w:hAnsi="Book Antiqua" w:cs="Book Antiqua"/>
          <w:color w:val="000000"/>
        </w:rPr>
        <w:t xml:space="preserve"> was determined by </w:t>
      </w:r>
      <w:r w:rsidRPr="00AF55AF">
        <w:rPr>
          <w:rFonts w:ascii="Book Antiqua" w:eastAsia="Times New Roman" w:hAnsi="Book Antiqua" w:cs="Book Antiqua"/>
          <w:color w:val="000000"/>
        </w:rPr>
        <w:t xml:space="preserve">measuring nuclear levels of total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w:t>
      </w:r>
      <w:r w:rsidR="0038505F" w:rsidRPr="00AF55AF">
        <w:rPr>
          <w:rFonts w:ascii="Book Antiqua" w:eastAsia="Times New Roman" w:hAnsi="Book Antiqua" w:cs="Book Antiqua"/>
          <w:color w:val="000000"/>
        </w:rPr>
        <w:t xml:space="preserve">and </w:t>
      </w:r>
      <w:r w:rsidR="00BD1043" w:rsidRPr="00AF55AF">
        <w:rPr>
          <w:rFonts w:ascii="Book Antiqua" w:eastAsia="Times New Roman" w:hAnsi="Book Antiqua" w:cs="Book Antiqua"/>
          <w:color w:val="000000"/>
        </w:rPr>
        <w:t xml:space="preserve">Ser-675 </w:t>
      </w:r>
      <w:r w:rsidR="0038505F" w:rsidRPr="00AF55AF">
        <w:rPr>
          <w:rFonts w:ascii="Book Antiqua" w:eastAsia="Times New Roman" w:hAnsi="Book Antiqua" w:cs="Book Antiqua"/>
          <w:color w:val="000000"/>
        </w:rPr>
        <w:t xml:space="preserve">phosphorylated </w:t>
      </w:r>
      <w:r w:rsidR="001536A4">
        <w:rPr>
          <w:rFonts w:ascii="Book Antiqua" w:eastAsia="Times New Roman" w:hAnsi="Book Antiqua" w:cs="Book Antiqua"/>
          <w:color w:val="000000"/>
        </w:rPr>
        <w:t>β-catenin</w:t>
      </w:r>
      <w:r w:rsidR="0038505F"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Additionally, the activity of </w:t>
      </w:r>
      <w:r w:rsidR="000834B6" w:rsidRPr="00AF55AF">
        <w:rPr>
          <w:rFonts w:ascii="Book Antiqua" w:eastAsia="Times New Roman" w:hAnsi="Book Antiqua" w:cs="Book Antiqua"/>
          <w:color w:val="000000"/>
        </w:rPr>
        <w:t>protein kinase A (PKA)</w:t>
      </w:r>
      <w:r w:rsidRPr="00AF55AF">
        <w:rPr>
          <w:rFonts w:ascii="Book Antiqua" w:eastAsia="Times New Roman" w:hAnsi="Book Antiqua" w:cs="Book Antiqua"/>
          <w:color w:val="000000"/>
        </w:rPr>
        <w:t xml:space="preserve">, one of the upstream kinases that phosphorylates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at Ser-675, was found to be increased in both BRUCE-deficient mouse livers and a human liver cancer cell line. More importantly, BRUCE and PKA were found to be colocalized in the cytoplasm of hepatocytes.</w:t>
      </w:r>
      <w:r w:rsidR="0038505F" w:rsidRPr="00AF55AF">
        <w:rPr>
          <w:rFonts w:ascii="Book Antiqua" w:eastAsia="Times New Roman" w:hAnsi="Book Antiqua" w:cs="Book Antiqua"/>
          <w:color w:val="000000"/>
        </w:rPr>
        <w:t xml:space="preserve"> </w:t>
      </w:r>
    </w:p>
    <w:p w14:paraId="33E0E8D8" w14:textId="77777777" w:rsidR="006A3AD7" w:rsidRPr="00AF55AF" w:rsidRDefault="006A3AD7" w:rsidP="001D0FB7">
      <w:pPr>
        <w:spacing w:line="360" w:lineRule="auto"/>
        <w:jc w:val="both"/>
        <w:rPr>
          <w:rFonts w:ascii="Book Antiqua" w:hAnsi="Book Antiqua"/>
        </w:rPr>
      </w:pPr>
    </w:p>
    <w:p w14:paraId="56518241"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i/>
          <w:color w:val="000000"/>
        </w:rPr>
        <w:t>Research conclusions</w:t>
      </w:r>
    </w:p>
    <w:p w14:paraId="0FFEE503"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 xml:space="preserve">In conclusion, this study further demonstrated BRUCE’s liver tumor suppressive function, by identifying the early onset of tumorigenesis in LKO mice. Furthermore, the current study elucidated a novel role of BRUCE in the negative regulation of PKA activity in order to negatively regulate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stabilization and activity. Together, BRUCE’s regulation of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through PKA, is a likely mechanism used to suppress hepatic diseases, such as fibrosis and HCC. </w:t>
      </w:r>
    </w:p>
    <w:p w14:paraId="40A45F0F" w14:textId="77777777" w:rsidR="006A3AD7" w:rsidRPr="00AF55AF" w:rsidRDefault="006A3AD7" w:rsidP="001D0FB7">
      <w:pPr>
        <w:spacing w:line="360" w:lineRule="auto"/>
        <w:jc w:val="both"/>
        <w:rPr>
          <w:rFonts w:ascii="Book Antiqua" w:hAnsi="Book Antiqua"/>
        </w:rPr>
      </w:pPr>
    </w:p>
    <w:p w14:paraId="7CDF9A69"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i/>
          <w:color w:val="000000"/>
        </w:rPr>
        <w:t>Research perspectives</w:t>
      </w:r>
    </w:p>
    <w:p w14:paraId="2933B7CA" w14:textId="77777777" w:rsidR="006A3AD7" w:rsidRPr="00AF55AF" w:rsidRDefault="006A3AD7" w:rsidP="001D0FB7">
      <w:pPr>
        <w:spacing w:line="360" w:lineRule="auto"/>
        <w:jc w:val="both"/>
        <w:rPr>
          <w:rFonts w:ascii="Book Antiqua" w:hAnsi="Book Antiqua"/>
        </w:rPr>
      </w:pPr>
      <w:bookmarkStart w:id="69" w:name="OLE_LINK195"/>
      <w:bookmarkStart w:id="70" w:name="OLE_LINK196"/>
      <w:r w:rsidRPr="00AF55AF">
        <w:rPr>
          <w:rFonts w:ascii="Book Antiqua" w:eastAsia="Times New Roman" w:hAnsi="Book Antiqua" w:cs="Book Antiqua"/>
          <w:color w:val="000000"/>
        </w:rPr>
        <w:t xml:space="preserve">While further investigation is </w:t>
      </w:r>
      <w:r w:rsidR="0038505F" w:rsidRPr="00AF55AF">
        <w:rPr>
          <w:rFonts w:ascii="Book Antiqua" w:eastAsia="Times New Roman" w:hAnsi="Book Antiqua" w:cs="Book Antiqua"/>
          <w:color w:val="000000"/>
        </w:rPr>
        <w:t>warranted</w:t>
      </w:r>
      <w:r w:rsidRPr="00AF55AF">
        <w:rPr>
          <w:rFonts w:ascii="Book Antiqua" w:eastAsia="Times New Roman" w:hAnsi="Book Antiqua" w:cs="Book Antiqua"/>
          <w:color w:val="000000"/>
        </w:rPr>
        <w:t xml:space="preserve">, this study revealed the novel role of BRUCE in hepatic regulation of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upon liver injury. Further establishing BRUCE’s </w:t>
      </w:r>
      <w:r w:rsidRPr="00AF55AF">
        <w:rPr>
          <w:rFonts w:ascii="Book Antiqua" w:eastAsia="Times New Roman" w:hAnsi="Book Antiqua" w:cs="Book Antiqua"/>
          <w:color w:val="000000"/>
        </w:rPr>
        <w:lastRenderedPageBreak/>
        <w:t xml:space="preserve">regulation of PKA activity can possibly provide more promising therapeutic approaches for </w:t>
      </w:r>
      <w:r w:rsidR="00D11E48" w:rsidRPr="00AF55AF">
        <w:rPr>
          <w:rFonts w:ascii="Book Antiqua" w:eastAsia="Times New Roman" w:hAnsi="Book Antiqua" w:cs="Book Antiqua"/>
          <w:color w:val="000000"/>
        </w:rPr>
        <w:t xml:space="preserve">treating </w:t>
      </w:r>
      <w:r w:rsidRPr="00AF55AF">
        <w:rPr>
          <w:rFonts w:ascii="Book Antiqua" w:eastAsia="Times New Roman" w:hAnsi="Book Antiqua" w:cs="Book Antiqua"/>
          <w:color w:val="000000"/>
        </w:rPr>
        <w:t xml:space="preserve">liver disease patients with </w:t>
      </w:r>
      <w:r w:rsidR="00D11E48" w:rsidRPr="00AF55AF">
        <w:rPr>
          <w:rFonts w:ascii="Book Antiqua" w:eastAsia="Times New Roman" w:hAnsi="Book Antiqua" w:cs="Book Antiqua"/>
          <w:color w:val="000000"/>
        </w:rPr>
        <w:t>aberrant expression</w:t>
      </w:r>
      <w:r w:rsidR="00945A13">
        <w:rPr>
          <w:rFonts w:ascii="Book Antiqua" w:eastAsia="Times New Roman" w:hAnsi="Book Antiqua" w:cs="Book Antiqua"/>
          <w:color w:val="000000"/>
        </w:rPr>
        <w:t xml:space="preserve"> of</w:t>
      </w:r>
      <w:r w:rsidR="00D11E48" w:rsidRPr="00AF55AF">
        <w:rPr>
          <w:rFonts w:ascii="Book Antiqua" w:eastAsia="Times New Roman" w:hAnsi="Book Antiqua" w:cs="Book Antiqua"/>
          <w:color w:val="000000"/>
        </w:rPr>
        <w:t xml:space="preserve"> BRUCE </w:t>
      </w:r>
      <w:r w:rsidRPr="00AF55AF">
        <w:rPr>
          <w:rFonts w:ascii="Book Antiqua" w:eastAsia="Times New Roman" w:hAnsi="Book Antiqua" w:cs="Book Antiqua"/>
          <w:color w:val="000000"/>
        </w:rPr>
        <w:t xml:space="preserve">and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w:t>
      </w:r>
    </w:p>
    <w:bookmarkEnd w:id="69"/>
    <w:bookmarkEnd w:id="70"/>
    <w:p w14:paraId="401E8DC9" w14:textId="77777777" w:rsidR="006A3AD7" w:rsidRPr="00AF55AF" w:rsidRDefault="006A3AD7" w:rsidP="001D0FB7">
      <w:pPr>
        <w:spacing w:line="360" w:lineRule="auto"/>
        <w:jc w:val="both"/>
        <w:rPr>
          <w:rFonts w:ascii="Book Antiqua" w:hAnsi="Book Antiqua"/>
        </w:rPr>
      </w:pPr>
    </w:p>
    <w:p w14:paraId="6F3223D8" w14:textId="77777777" w:rsidR="006A3AD7" w:rsidRPr="00497417" w:rsidRDefault="006A3AD7" w:rsidP="001D0FB7">
      <w:pPr>
        <w:spacing w:line="360" w:lineRule="auto"/>
        <w:jc w:val="both"/>
        <w:rPr>
          <w:rFonts w:ascii="Book Antiqua" w:hAnsi="Book Antiqua"/>
          <w:u w:val="single"/>
        </w:rPr>
      </w:pPr>
      <w:r w:rsidRPr="00497417">
        <w:rPr>
          <w:rFonts w:ascii="Book Antiqua" w:eastAsia="Times New Roman" w:hAnsi="Book Antiqua" w:cs="Book Antiqua"/>
          <w:b/>
          <w:caps/>
          <w:color w:val="000000"/>
          <w:u w:val="single"/>
        </w:rPr>
        <w:t>ACKNOWLEDGEMENTS</w:t>
      </w:r>
    </w:p>
    <w:p w14:paraId="71960EC6"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 xml:space="preserve">The authors would like to acknowledge the thesis committee for their support and guidance to Chrystelle L Vilfranc, and Susan Waltz and Carolyn Price for the support and training provided to Chrystelle L Vilfranc through the T32 training grant. Additionally, the authors are grateful to Dr. Sohaib Khan for additional review and editing of the manuscript. </w:t>
      </w:r>
    </w:p>
    <w:p w14:paraId="24C1C522" w14:textId="77777777" w:rsidR="006A3AD7" w:rsidRPr="00AF55AF" w:rsidRDefault="006A3AD7" w:rsidP="001D0FB7">
      <w:pPr>
        <w:spacing w:line="360" w:lineRule="auto"/>
        <w:jc w:val="both"/>
        <w:rPr>
          <w:rFonts w:ascii="Book Antiqua" w:hAnsi="Book Antiqua"/>
        </w:rPr>
      </w:pPr>
    </w:p>
    <w:p w14:paraId="38B45EED"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color w:val="000000"/>
        </w:rPr>
        <w:t>REFERENCES</w:t>
      </w:r>
    </w:p>
    <w:p w14:paraId="7AAA7F10" w14:textId="77777777" w:rsidR="001D0FB7" w:rsidRPr="00AF55AF" w:rsidRDefault="001D0FB7" w:rsidP="001D0FB7">
      <w:pPr>
        <w:spacing w:line="360" w:lineRule="auto"/>
        <w:jc w:val="both"/>
        <w:rPr>
          <w:rFonts w:ascii="Book Antiqua" w:hAnsi="Book Antiqua"/>
        </w:rPr>
      </w:pPr>
      <w:bookmarkStart w:id="71" w:name="OLE_LINK197"/>
      <w:bookmarkStart w:id="72" w:name="OLE_LINK198"/>
      <w:r w:rsidRPr="00AF55AF">
        <w:rPr>
          <w:rFonts w:ascii="Book Antiqua" w:hAnsi="Book Antiqua"/>
        </w:rPr>
        <w:t xml:space="preserve">1 </w:t>
      </w:r>
      <w:r w:rsidRPr="00AF55AF">
        <w:rPr>
          <w:rFonts w:ascii="Book Antiqua" w:hAnsi="Book Antiqua"/>
          <w:b/>
          <w:bCs/>
        </w:rPr>
        <w:t>Gao B</w:t>
      </w:r>
      <w:r w:rsidRPr="00AF55AF">
        <w:rPr>
          <w:rFonts w:ascii="Book Antiqua" w:hAnsi="Book Antiqua"/>
        </w:rPr>
        <w:t xml:space="preserve">. Basic liver immunology. </w:t>
      </w:r>
      <w:r w:rsidRPr="00AF55AF">
        <w:rPr>
          <w:rFonts w:ascii="Book Antiqua" w:hAnsi="Book Antiqua"/>
          <w:i/>
          <w:iCs/>
        </w:rPr>
        <w:t>Cell Mol Immunol</w:t>
      </w:r>
      <w:r w:rsidRPr="00AF55AF">
        <w:rPr>
          <w:rFonts w:ascii="Book Antiqua" w:hAnsi="Book Antiqua"/>
        </w:rPr>
        <w:t xml:space="preserve"> 2016; </w:t>
      </w:r>
      <w:r w:rsidRPr="00AF55AF">
        <w:rPr>
          <w:rFonts w:ascii="Book Antiqua" w:hAnsi="Book Antiqua"/>
          <w:b/>
          <w:bCs/>
        </w:rPr>
        <w:t>13</w:t>
      </w:r>
      <w:r w:rsidRPr="00AF55AF">
        <w:rPr>
          <w:rFonts w:ascii="Book Antiqua" w:hAnsi="Book Antiqua"/>
        </w:rPr>
        <w:t>: 265-266 [PMID: 27041634 DOI: 10.1038/cmi.2016.09]</w:t>
      </w:r>
    </w:p>
    <w:p w14:paraId="79D98843"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2 </w:t>
      </w:r>
      <w:r w:rsidRPr="00AF55AF">
        <w:rPr>
          <w:rFonts w:ascii="Book Antiqua" w:hAnsi="Book Antiqua"/>
          <w:b/>
          <w:bCs/>
        </w:rPr>
        <w:t>Gao J</w:t>
      </w:r>
      <w:r w:rsidRPr="00AF55AF">
        <w:rPr>
          <w:rFonts w:ascii="Book Antiqua" w:hAnsi="Book Antiqua"/>
        </w:rPr>
        <w:t xml:space="preserve">, Wang GJ, Wang Z, Gao N, Li J, Zhang YF, Zhou J, Zhang HX, Wen Q, Jin H, </w:t>
      </w:r>
      <w:proofErr w:type="spellStart"/>
      <w:r w:rsidRPr="00AF55AF">
        <w:rPr>
          <w:rFonts w:ascii="Book Antiqua" w:hAnsi="Book Antiqua"/>
        </w:rPr>
        <w:t>Qiao</w:t>
      </w:r>
      <w:proofErr w:type="spellEnd"/>
      <w:r w:rsidRPr="00AF55AF">
        <w:rPr>
          <w:rFonts w:ascii="Book Antiqua" w:hAnsi="Book Antiqua"/>
        </w:rPr>
        <w:t xml:space="preserve"> HL. High CYP2E1 activity correlates with </w:t>
      </w:r>
      <w:proofErr w:type="spellStart"/>
      <w:r w:rsidRPr="00AF55AF">
        <w:rPr>
          <w:rFonts w:ascii="Book Antiqua" w:hAnsi="Book Antiqua"/>
        </w:rPr>
        <w:t>hepatofibrogenesis</w:t>
      </w:r>
      <w:proofErr w:type="spellEnd"/>
      <w:r w:rsidRPr="00AF55AF">
        <w:rPr>
          <w:rFonts w:ascii="Book Antiqua" w:hAnsi="Book Antiqua"/>
        </w:rPr>
        <w:t xml:space="preserve"> induced by nitrosamines. </w:t>
      </w:r>
      <w:proofErr w:type="spellStart"/>
      <w:r w:rsidRPr="00AF55AF">
        <w:rPr>
          <w:rFonts w:ascii="Book Antiqua" w:hAnsi="Book Antiqua"/>
          <w:i/>
          <w:iCs/>
        </w:rPr>
        <w:t>Oncotarget</w:t>
      </w:r>
      <w:proofErr w:type="spellEnd"/>
      <w:r w:rsidRPr="00AF55AF">
        <w:rPr>
          <w:rFonts w:ascii="Book Antiqua" w:hAnsi="Book Antiqua"/>
        </w:rPr>
        <w:t xml:space="preserve"> 2017; </w:t>
      </w:r>
      <w:r w:rsidRPr="00AF55AF">
        <w:rPr>
          <w:rFonts w:ascii="Book Antiqua" w:hAnsi="Book Antiqua"/>
          <w:b/>
          <w:bCs/>
        </w:rPr>
        <w:t>8</w:t>
      </w:r>
      <w:r w:rsidRPr="00AF55AF">
        <w:rPr>
          <w:rFonts w:ascii="Book Antiqua" w:hAnsi="Book Antiqua"/>
        </w:rPr>
        <w:t>: 112199-112210 [PMID: 29348818 DOI: 10.18632/oncotarget.22937]</w:t>
      </w:r>
    </w:p>
    <w:p w14:paraId="294D717F"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3 </w:t>
      </w:r>
      <w:r w:rsidRPr="00AF55AF">
        <w:rPr>
          <w:rFonts w:ascii="Book Antiqua" w:hAnsi="Book Antiqua"/>
          <w:b/>
          <w:bCs/>
        </w:rPr>
        <w:t>Ge C</w:t>
      </w:r>
      <w:r w:rsidRPr="00AF55AF">
        <w:rPr>
          <w:rFonts w:ascii="Book Antiqua" w:hAnsi="Book Antiqua"/>
        </w:rPr>
        <w:t xml:space="preserve">, Vilfranc CL, Che L, Pandita RK, Hambarde S, Andreassen PR, Niu L, Olowokure O, Shah S, Waltz SE, Zou L, Wang J, Pandita TK, Du C. The BRUCE-ATR Signaling Axis Is Required for Accurate DNA Replication and Suppression of Liver Cancer Development. </w:t>
      </w:r>
      <w:r w:rsidRPr="00AF55AF">
        <w:rPr>
          <w:rFonts w:ascii="Book Antiqua" w:hAnsi="Book Antiqua"/>
          <w:i/>
          <w:iCs/>
        </w:rPr>
        <w:t>Hepatology</w:t>
      </w:r>
      <w:r w:rsidRPr="00AF55AF">
        <w:rPr>
          <w:rFonts w:ascii="Book Antiqua" w:hAnsi="Book Antiqua"/>
        </w:rPr>
        <w:t xml:space="preserve"> 2019; </w:t>
      </w:r>
      <w:r w:rsidRPr="00AF55AF">
        <w:rPr>
          <w:rFonts w:ascii="Book Antiqua" w:hAnsi="Book Antiqua"/>
          <w:b/>
          <w:bCs/>
        </w:rPr>
        <w:t>69</w:t>
      </w:r>
      <w:r w:rsidRPr="00AF55AF">
        <w:rPr>
          <w:rFonts w:ascii="Book Antiqua" w:hAnsi="Book Antiqua"/>
        </w:rPr>
        <w:t>: 2608-2622 [PMID: 30693543 DOI: 10.1002/hep.30529]</w:t>
      </w:r>
    </w:p>
    <w:p w14:paraId="1B07D20E"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4 </w:t>
      </w:r>
      <w:r w:rsidRPr="00AF55AF">
        <w:rPr>
          <w:rFonts w:ascii="Book Antiqua" w:hAnsi="Book Antiqua"/>
          <w:b/>
          <w:bCs/>
        </w:rPr>
        <w:t>Yang JD</w:t>
      </w:r>
      <w:r w:rsidRPr="00AF55AF">
        <w:rPr>
          <w:rFonts w:ascii="Book Antiqua" w:hAnsi="Book Antiqua"/>
        </w:rPr>
        <w:t xml:space="preserve">, Hainaut P, Gores GJ, </w:t>
      </w:r>
      <w:proofErr w:type="spellStart"/>
      <w:r w:rsidRPr="00AF55AF">
        <w:rPr>
          <w:rFonts w:ascii="Book Antiqua" w:hAnsi="Book Antiqua"/>
        </w:rPr>
        <w:t>Amadou</w:t>
      </w:r>
      <w:proofErr w:type="spellEnd"/>
      <w:r w:rsidRPr="00AF55AF">
        <w:rPr>
          <w:rFonts w:ascii="Book Antiqua" w:hAnsi="Book Antiqua"/>
        </w:rPr>
        <w:t xml:space="preserve"> A, </w:t>
      </w:r>
      <w:proofErr w:type="spellStart"/>
      <w:r w:rsidRPr="00AF55AF">
        <w:rPr>
          <w:rFonts w:ascii="Book Antiqua" w:hAnsi="Book Antiqua"/>
        </w:rPr>
        <w:t>Plymoth</w:t>
      </w:r>
      <w:proofErr w:type="spellEnd"/>
      <w:r w:rsidRPr="00AF55AF">
        <w:rPr>
          <w:rFonts w:ascii="Book Antiqua" w:hAnsi="Book Antiqua"/>
        </w:rPr>
        <w:t xml:space="preserve"> A, Roberts LR. A global view of hepatocellular carcinoma: trends, risk, prevention and management. </w:t>
      </w:r>
      <w:r w:rsidRPr="00AF55AF">
        <w:rPr>
          <w:rFonts w:ascii="Book Antiqua" w:hAnsi="Book Antiqua"/>
          <w:i/>
          <w:iCs/>
        </w:rPr>
        <w:t>Nat Rev Gastroenterol Hepatol</w:t>
      </w:r>
      <w:r w:rsidRPr="00AF55AF">
        <w:rPr>
          <w:rFonts w:ascii="Book Antiqua" w:hAnsi="Book Antiqua"/>
        </w:rPr>
        <w:t xml:space="preserve"> 2019; </w:t>
      </w:r>
      <w:r w:rsidRPr="00AF55AF">
        <w:rPr>
          <w:rFonts w:ascii="Book Antiqua" w:hAnsi="Book Antiqua"/>
          <w:b/>
          <w:bCs/>
        </w:rPr>
        <w:t>16</w:t>
      </w:r>
      <w:r w:rsidRPr="00AF55AF">
        <w:rPr>
          <w:rFonts w:ascii="Book Antiqua" w:hAnsi="Book Antiqua"/>
        </w:rPr>
        <w:t>: 589-604 [PMID: 31439937 DOI: 10.1038/s41575-019-0186-y]</w:t>
      </w:r>
    </w:p>
    <w:p w14:paraId="1612306A"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5 </w:t>
      </w:r>
      <w:proofErr w:type="spellStart"/>
      <w:r w:rsidRPr="00AF55AF">
        <w:rPr>
          <w:rFonts w:ascii="Book Antiqua" w:hAnsi="Book Antiqua"/>
          <w:b/>
          <w:bCs/>
        </w:rPr>
        <w:t>Heindryckx</w:t>
      </w:r>
      <w:proofErr w:type="spellEnd"/>
      <w:r w:rsidRPr="00AF55AF">
        <w:rPr>
          <w:rFonts w:ascii="Book Antiqua" w:hAnsi="Book Antiqua"/>
          <w:b/>
          <w:bCs/>
        </w:rPr>
        <w:t xml:space="preserve"> F</w:t>
      </w:r>
      <w:r w:rsidRPr="00AF55AF">
        <w:rPr>
          <w:rFonts w:ascii="Book Antiqua" w:hAnsi="Book Antiqua"/>
        </w:rPr>
        <w:t xml:space="preserve">, </w:t>
      </w:r>
      <w:proofErr w:type="spellStart"/>
      <w:r w:rsidRPr="00AF55AF">
        <w:rPr>
          <w:rFonts w:ascii="Book Antiqua" w:hAnsi="Book Antiqua"/>
        </w:rPr>
        <w:t>Colle</w:t>
      </w:r>
      <w:proofErr w:type="spellEnd"/>
      <w:r w:rsidRPr="00AF55AF">
        <w:rPr>
          <w:rFonts w:ascii="Book Antiqua" w:hAnsi="Book Antiqua"/>
        </w:rPr>
        <w:t xml:space="preserve"> I, Van </w:t>
      </w:r>
      <w:proofErr w:type="spellStart"/>
      <w:r w:rsidRPr="00AF55AF">
        <w:rPr>
          <w:rFonts w:ascii="Book Antiqua" w:hAnsi="Book Antiqua"/>
        </w:rPr>
        <w:t>Vlierberghe</w:t>
      </w:r>
      <w:proofErr w:type="spellEnd"/>
      <w:r w:rsidRPr="00AF55AF">
        <w:rPr>
          <w:rFonts w:ascii="Book Antiqua" w:hAnsi="Book Antiqua"/>
        </w:rPr>
        <w:t xml:space="preserve"> H. Experimental mouse models for hepatocellular carcinoma research. </w:t>
      </w:r>
      <w:proofErr w:type="spellStart"/>
      <w:r w:rsidRPr="00AF55AF">
        <w:rPr>
          <w:rFonts w:ascii="Book Antiqua" w:hAnsi="Book Antiqua"/>
          <w:i/>
          <w:iCs/>
        </w:rPr>
        <w:t>Int</w:t>
      </w:r>
      <w:proofErr w:type="spellEnd"/>
      <w:r w:rsidRPr="00AF55AF">
        <w:rPr>
          <w:rFonts w:ascii="Book Antiqua" w:hAnsi="Book Antiqua"/>
          <w:i/>
          <w:iCs/>
        </w:rPr>
        <w:t xml:space="preserve"> J </w:t>
      </w:r>
      <w:proofErr w:type="spellStart"/>
      <w:r w:rsidRPr="00AF55AF">
        <w:rPr>
          <w:rFonts w:ascii="Book Antiqua" w:hAnsi="Book Antiqua"/>
          <w:i/>
          <w:iCs/>
        </w:rPr>
        <w:t>Exp</w:t>
      </w:r>
      <w:proofErr w:type="spellEnd"/>
      <w:r w:rsidRPr="00AF55AF">
        <w:rPr>
          <w:rFonts w:ascii="Book Antiqua" w:hAnsi="Book Antiqua"/>
          <w:i/>
          <w:iCs/>
        </w:rPr>
        <w:t xml:space="preserve"> </w:t>
      </w:r>
      <w:proofErr w:type="spellStart"/>
      <w:r w:rsidRPr="00AF55AF">
        <w:rPr>
          <w:rFonts w:ascii="Book Antiqua" w:hAnsi="Book Antiqua"/>
          <w:i/>
          <w:iCs/>
        </w:rPr>
        <w:t>Pathol</w:t>
      </w:r>
      <w:proofErr w:type="spellEnd"/>
      <w:r w:rsidRPr="00AF55AF">
        <w:rPr>
          <w:rFonts w:ascii="Book Antiqua" w:hAnsi="Book Antiqua"/>
        </w:rPr>
        <w:t xml:space="preserve"> 2009; </w:t>
      </w:r>
      <w:r w:rsidRPr="00AF55AF">
        <w:rPr>
          <w:rFonts w:ascii="Book Antiqua" w:hAnsi="Book Antiqua"/>
          <w:b/>
          <w:bCs/>
        </w:rPr>
        <w:t>90</w:t>
      </w:r>
      <w:r w:rsidRPr="00AF55AF">
        <w:rPr>
          <w:rFonts w:ascii="Book Antiqua" w:hAnsi="Book Antiqua"/>
        </w:rPr>
        <w:t>: 367-386 [PMID: 19659896 DOI: 10.1111/j.1365-2613.2009.00656.x]</w:t>
      </w:r>
    </w:p>
    <w:p w14:paraId="52D8175E" w14:textId="77777777" w:rsidR="001D0FB7" w:rsidRPr="00AF55AF" w:rsidRDefault="001D0FB7" w:rsidP="001D0FB7">
      <w:pPr>
        <w:spacing w:line="360" w:lineRule="auto"/>
        <w:jc w:val="both"/>
        <w:rPr>
          <w:rFonts w:ascii="Book Antiqua" w:hAnsi="Book Antiqua"/>
        </w:rPr>
      </w:pPr>
      <w:r w:rsidRPr="00AF55AF">
        <w:rPr>
          <w:rFonts w:ascii="Book Antiqua" w:hAnsi="Book Antiqua"/>
        </w:rPr>
        <w:lastRenderedPageBreak/>
        <w:t xml:space="preserve">6 </w:t>
      </w:r>
      <w:proofErr w:type="spellStart"/>
      <w:r w:rsidRPr="00AF55AF">
        <w:rPr>
          <w:rFonts w:ascii="Book Antiqua" w:hAnsi="Book Antiqua"/>
          <w:b/>
          <w:bCs/>
        </w:rPr>
        <w:t>Affo</w:t>
      </w:r>
      <w:proofErr w:type="spellEnd"/>
      <w:r w:rsidRPr="00AF55AF">
        <w:rPr>
          <w:rFonts w:ascii="Book Antiqua" w:hAnsi="Book Antiqua"/>
          <w:b/>
          <w:bCs/>
        </w:rPr>
        <w:t xml:space="preserve"> S</w:t>
      </w:r>
      <w:r w:rsidRPr="00AF55AF">
        <w:rPr>
          <w:rFonts w:ascii="Book Antiqua" w:hAnsi="Book Antiqua"/>
        </w:rPr>
        <w:t xml:space="preserve">, Yu LX, Schwabe RF. The Role of Cancer-Associated Fibroblasts and Fibrosis in Liver Cancer. </w:t>
      </w:r>
      <w:proofErr w:type="spellStart"/>
      <w:r w:rsidRPr="00AF55AF">
        <w:rPr>
          <w:rFonts w:ascii="Book Antiqua" w:hAnsi="Book Antiqua"/>
          <w:i/>
          <w:iCs/>
        </w:rPr>
        <w:t>Annu</w:t>
      </w:r>
      <w:proofErr w:type="spellEnd"/>
      <w:r w:rsidRPr="00AF55AF">
        <w:rPr>
          <w:rFonts w:ascii="Book Antiqua" w:hAnsi="Book Antiqua"/>
          <w:i/>
          <w:iCs/>
        </w:rPr>
        <w:t xml:space="preserve"> Rev </w:t>
      </w:r>
      <w:proofErr w:type="spellStart"/>
      <w:r w:rsidRPr="00AF55AF">
        <w:rPr>
          <w:rFonts w:ascii="Book Antiqua" w:hAnsi="Book Antiqua"/>
          <w:i/>
          <w:iCs/>
        </w:rPr>
        <w:t>Pathol</w:t>
      </w:r>
      <w:proofErr w:type="spellEnd"/>
      <w:r w:rsidRPr="00AF55AF">
        <w:rPr>
          <w:rFonts w:ascii="Book Antiqua" w:hAnsi="Book Antiqua"/>
        </w:rPr>
        <w:t xml:space="preserve"> 2017; </w:t>
      </w:r>
      <w:r w:rsidRPr="00AF55AF">
        <w:rPr>
          <w:rFonts w:ascii="Book Antiqua" w:hAnsi="Book Antiqua"/>
          <w:b/>
          <w:bCs/>
        </w:rPr>
        <w:t>12</w:t>
      </w:r>
      <w:r w:rsidRPr="00AF55AF">
        <w:rPr>
          <w:rFonts w:ascii="Book Antiqua" w:hAnsi="Book Antiqua"/>
        </w:rPr>
        <w:t>: 153-186 [PMID: 27959632 DOI: 10.1146/annurev-pathol-052016-100322]</w:t>
      </w:r>
    </w:p>
    <w:p w14:paraId="47054837"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7 </w:t>
      </w:r>
      <w:r w:rsidRPr="00AF55AF">
        <w:rPr>
          <w:rFonts w:ascii="Book Antiqua" w:hAnsi="Book Antiqua"/>
          <w:b/>
          <w:bCs/>
        </w:rPr>
        <w:t>Yu LX</w:t>
      </w:r>
      <w:r w:rsidRPr="00AF55AF">
        <w:rPr>
          <w:rFonts w:ascii="Book Antiqua" w:hAnsi="Book Antiqua"/>
        </w:rPr>
        <w:t xml:space="preserve">, Ling Y, Wang HY. Role of </w:t>
      </w:r>
      <w:proofErr w:type="spellStart"/>
      <w:r w:rsidRPr="00AF55AF">
        <w:rPr>
          <w:rFonts w:ascii="Book Antiqua" w:hAnsi="Book Antiqua"/>
        </w:rPr>
        <w:t>nonresolving</w:t>
      </w:r>
      <w:proofErr w:type="spellEnd"/>
      <w:r w:rsidRPr="00AF55AF">
        <w:rPr>
          <w:rFonts w:ascii="Book Antiqua" w:hAnsi="Book Antiqua"/>
        </w:rPr>
        <w:t xml:space="preserve"> inflammation in hepatocellular carcinoma development and progression. </w:t>
      </w:r>
      <w:r w:rsidRPr="00AF55AF">
        <w:rPr>
          <w:rFonts w:ascii="Book Antiqua" w:hAnsi="Book Antiqua"/>
          <w:i/>
          <w:iCs/>
        </w:rPr>
        <w:t>NPJ Precis Oncol</w:t>
      </w:r>
      <w:r w:rsidRPr="00AF55AF">
        <w:rPr>
          <w:rFonts w:ascii="Book Antiqua" w:hAnsi="Book Antiqua"/>
        </w:rPr>
        <w:t xml:space="preserve"> 2018; </w:t>
      </w:r>
      <w:r w:rsidRPr="00AF55AF">
        <w:rPr>
          <w:rFonts w:ascii="Book Antiqua" w:hAnsi="Book Antiqua"/>
          <w:b/>
          <w:bCs/>
        </w:rPr>
        <w:t>2</w:t>
      </w:r>
      <w:r w:rsidRPr="00AF55AF">
        <w:rPr>
          <w:rFonts w:ascii="Book Antiqua" w:hAnsi="Book Antiqua"/>
        </w:rPr>
        <w:t>: 6 [PMID: 29872724 DOI: 10.1038/s41698-018-0048-z]</w:t>
      </w:r>
    </w:p>
    <w:p w14:paraId="30B0425E"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8 </w:t>
      </w:r>
      <w:proofErr w:type="spellStart"/>
      <w:r w:rsidRPr="00AF55AF">
        <w:rPr>
          <w:rFonts w:ascii="Book Antiqua" w:hAnsi="Book Antiqua"/>
          <w:b/>
          <w:bCs/>
        </w:rPr>
        <w:t>Uehara</w:t>
      </w:r>
      <w:proofErr w:type="spellEnd"/>
      <w:r w:rsidRPr="00AF55AF">
        <w:rPr>
          <w:rFonts w:ascii="Book Antiqua" w:hAnsi="Book Antiqua"/>
          <w:b/>
          <w:bCs/>
        </w:rPr>
        <w:t xml:space="preserve"> T</w:t>
      </w:r>
      <w:r w:rsidRPr="00AF55AF">
        <w:rPr>
          <w:rFonts w:ascii="Book Antiqua" w:hAnsi="Book Antiqua"/>
        </w:rPr>
        <w:t xml:space="preserve">, </w:t>
      </w:r>
      <w:proofErr w:type="spellStart"/>
      <w:r w:rsidRPr="00AF55AF">
        <w:rPr>
          <w:rFonts w:ascii="Book Antiqua" w:hAnsi="Book Antiqua"/>
        </w:rPr>
        <w:t>Pogribny</w:t>
      </w:r>
      <w:proofErr w:type="spellEnd"/>
      <w:r w:rsidRPr="00AF55AF">
        <w:rPr>
          <w:rFonts w:ascii="Book Antiqua" w:hAnsi="Book Antiqua"/>
        </w:rPr>
        <w:t xml:space="preserve"> IP, </w:t>
      </w:r>
      <w:proofErr w:type="spellStart"/>
      <w:r w:rsidRPr="00AF55AF">
        <w:rPr>
          <w:rFonts w:ascii="Book Antiqua" w:hAnsi="Book Antiqua"/>
        </w:rPr>
        <w:t>Rusyn</w:t>
      </w:r>
      <w:proofErr w:type="spellEnd"/>
      <w:r w:rsidRPr="00AF55AF">
        <w:rPr>
          <w:rFonts w:ascii="Book Antiqua" w:hAnsi="Book Antiqua"/>
        </w:rPr>
        <w:t xml:space="preserve"> I. The DEN and CCl4 -Induced Mouse Model of Fibrosis and Inflammation-Associated Hepatocellular Carcinoma. </w:t>
      </w:r>
      <w:proofErr w:type="spellStart"/>
      <w:r w:rsidRPr="00AF55AF">
        <w:rPr>
          <w:rFonts w:ascii="Book Antiqua" w:hAnsi="Book Antiqua"/>
          <w:i/>
          <w:iCs/>
        </w:rPr>
        <w:t>Curr</w:t>
      </w:r>
      <w:proofErr w:type="spellEnd"/>
      <w:r w:rsidRPr="00AF55AF">
        <w:rPr>
          <w:rFonts w:ascii="Book Antiqua" w:hAnsi="Book Antiqua"/>
          <w:i/>
          <w:iCs/>
        </w:rPr>
        <w:t xml:space="preserve"> </w:t>
      </w:r>
      <w:proofErr w:type="spellStart"/>
      <w:r w:rsidRPr="00AF55AF">
        <w:rPr>
          <w:rFonts w:ascii="Book Antiqua" w:hAnsi="Book Antiqua"/>
          <w:i/>
          <w:iCs/>
        </w:rPr>
        <w:t>Protoc</w:t>
      </w:r>
      <w:proofErr w:type="spellEnd"/>
      <w:r w:rsidRPr="00AF55AF">
        <w:rPr>
          <w:rFonts w:ascii="Book Antiqua" w:hAnsi="Book Antiqua"/>
          <w:i/>
          <w:iCs/>
        </w:rPr>
        <w:t xml:space="preserve"> </w:t>
      </w:r>
      <w:proofErr w:type="spellStart"/>
      <w:r w:rsidRPr="00AF55AF">
        <w:rPr>
          <w:rFonts w:ascii="Book Antiqua" w:hAnsi="Book Antiqua"/>
          <w:i/>
          <w:iCs/>
        </w:rPr>
        <w:t>Pharmacol</w:t>
      </w:r>
      <w:proofErr w:type="spellEnd"/>
      <w:r w:rsidRPr="00AF55AF">
        <w:rPr>
          <w:rFonts w:ascii="Book Antiqua" w:hAnsi="Book Antiqua"/>
        </w:rPr>
        <w:t xml:space="preserve"> 2014; </w:t>
      </w:r>
      <w:r w:rsidRPr="00AF55AF">
        <w:rPr>
          <w:rFonts w:ascii="Book Antiqua" w:hAnsi="Book Antiqua"/>
          <w:b/>
          <w:bCs/>
        </w:rPr>
        <w:t>66</w:t>
      </w:r>
      <w:r w:rsidRPr="00AF55AF">
        <w:rPr>
          <w:rFonts w:ascii="Book Antiqua" w:hAnsi="Book Antiqua"/>
        </w:rPr>
        <w:t>: 14.30.1-14.3010 [PMID: 25181010 DOI: 10.1002/0471141755.ph1430s66]</w:t>
      </w:r>
    </w:p>
    <w:p w14:paraId="74EEE890"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9 </w:t>
      </w:r>
      <w:proofErr w:type="spellStart"/>
      <w:r w:rsidRPr="00AF55AF">
        <w:rPr>
          <w:rFonts w:ascii="Book Antiqua" w:hAnsi="Book Antiqua"/>
          <w:b/>
          <w:bCs/>
        </w:rPr>
        <w:t>Lotz</w:t>
      </w:r>
      <w:proofErr w:type="spellEnd"/>
      <w:r w:rsidRPr="00AF55AF">
        <w:rPr>
          <w:rFonts w:ascii="Book Antiqua" w:hAnsi="Book Antiqua"/>
          <w:b/>
          <w:bCs/>
        </w:rPr>
        <w:t xml:space="preserve"> K</w:t>
      </w:r>
      <w:r w:rsidRPr="00AF55AF">
        <w:rPr>
          <w:rFonts w:ascii="Book Antiqua" w:hAnsi="Book Antiqua"/>
        </w:rPr>
        <w:t xml:space="preserve">, </w:t>
      </w:r>
      <w:proofErr w:type="spellStart"/>
      <w:r w:rsidRPr="00AF55AF">
        <w:rPr>
          <w:rFonts w:ascii="Book Antiqua" w:hAnsi="Book Antiqua"/>
        </w:rPr>
        <w:t>Pyrowolakis</w:t>
      </w:r>
      <w:proofErr w:type="spellEnd"/>
      <w:r w:rsidRPr="00AF55AF">
        <w:rPr>
          <w:rFonts w:ascii="Book Antiqua" w:hAnsi="Book Antiqua"/>
        </w:rPr>
        <w:t xml:space="preserve"> G, Jentsch S. BRUCE, a giant E2/E3 ubiquitin ligase and inhibitor of apoptosis protein of the trans-Golgi network, is required for normal placenta development and mouse survival. </w:t>
      </w:r>
      <w:r w:rsidRPr="00AF55AF">
        <w:rPr>
          <w:rFonts w:ascii="Book Antiqua" w:hAnsi="Book Antiqua"/>
          <w:i/>
          <w:iCs/>
        </w:rPr>
        <w:t>Mol Cell Biol</w:t>
      </w:r>
      <w:r w:rsidRPr="00AF55AF">
        <w:rPr>
          <w:rFonts w:ascii="Book Antiqua" w:hAnsi="Book Antiqua"/>
        </w:rPr>
        <w:t xml:space="preserve"> 2004; </w:t>
      </w:r>
      <w:r w:rsidRPr="00AF55AF">
        <w:rPr>
          <w:rFonts w:ascii="Book Antiqua" w:hAnsi="Book Antiqua"/>
          <w:b/>
          <w:bCs/>
        </w:rPr>
        <w:t>24</w:t>
      </w:r>
      <w:r w:rsidRPr="00AF55AF">
        <w:rPr>
          <w:rFonts w:ascii="Book Antiqua" w:hAnsi="Book Antiqua"/>
        </w:rPr>
        <w:t>: 9339-9350 [PMID: 15485903 DOI: 10.1128/MCB.24.21.9339-9350.2004]</w:t>
      </w:r>
    </w:p>
    <w:p w14:paraId="0C5CC30B"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10 </w:t>
      </w:r>
      <w:r w:rsidRPr="00AF55AF">
        <w:rPr>
          <w:rFonts w:ascii="Book Antiqua" w:hAnsi="Book Antiqua"/>
          <w:b/>
          <w:bCs/>
        </w:rPr>
        <w:t>Tubbs A</w:t>
      </w:r>
      <w:r w:rsidRPr="00AF55AF">
        <w:rPr>
          <w:rFonts w:ascii="Book Antiqua" w:hAnsi="Book Antiqua"/>
        </w:rPr>
        <w:t xml:space="preserve">, </w:t>
      </w:r>
      <w:proofErr w:type="spellStart"/>
      <w:r w:rsidRPr="00AF55AF">
        <w:rPr>
          <w:rFonts w:ascii="Book Antiqua" w:hAnsi="Book Antiqua"/>
        </w:rPr>
        <w:t>Nussenzweig</w:t>
      </w:r>
      <w:proofErr w:type="spellEnd"/>
      <w:r w:rsidRPr="00AF55AF">
        <w:rPr>
          <w:rFonts w:ascii="Book Antiqua" w:hAnsi="Book Antiqua"/>
        </w:rPr>
        <w:t xml:space="preserve"> A. Endogenous DNA Damage as a Source of Genomic Instability in Cancer. </w:t>
      </w:r>
      <w:r w:rsidRPr="00AF55AF">
        <w:rPr>
          <w:rFonts w:ascii="Book Antiqua" w:hAnsi="Book Antiqua"/>
          <w:i/>
          <w:iCs/>
        </w:rPr>
        <w:t>Cell</w:t>
      </w:r>
      <w:r w:rsidRPr="00AF55AF">
        <w:rPr>
          <w:rFonts w:ascii="Book Antiqua" w:hAnsi="Book Antiqua"/>
        </w:rPr>
        <w:t xml:space="preserve"> 2017; </w:t>
      </w:r>
      <w:r w:rsidRPr="00AF55AF">
        <w:rPr>
          <w:rFonts w:ascii="Book Antiqua" w:hAnsi="Book Antiqua"/>
          <w:b/>
          <w:bCs/>
        </w:rPr>
        <w:t>168</w:t>
      </w:r>
      <w:r w:rsidRPr="00AF55AF">
        <w:rPr>
          <w:rFonts w:ascii="Book Antiqua" w:hAnsi="Book Antiqua"/>
        </w:rPr>
        <w:t>: 644-656 [PMID: 28187286 DOI: 10.1016/j.cell.2017.01.002]</w:t>
      </w:r>
    </w:p>
    <w:p w14:paraId="5DB331AB"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11 </w:t>
      </w:r>
      <w:r w:rsidRPr="00AF55AF">
        <w:rPr>
          <w:rFonts w:ascii="Book Antiqua" w:hAnsi="Book Antiqua"/>
          <w:b/>
          <w:bCs/>
        </w:rPr>
        <w:t>Ge C</w:t>
      </w:r>
      <w:r w:rsidRPr="00AF55AF">
        <w:rPr>
          <w:rFonts w:ascii="Book Antiqua" w:hAnsi="Book Antiqua"/>
        </w:rPr>
        <w:t xml:space="preserve">, Che L, Du C. The UBC Domain Is Required for BRUCE to Promote BRIT1/MCPH1 Function in DSB Signaling and Repair Post Formation of BRUCE-USP8-BRIT1 Complex. </w:t>
      </w:r>
      <w:proofErr w:type="spellStart"/>
      <w:r w:rsidRPr="00AF55AF">
        <w:rPr>
          <w:rFonts w:ascii="Book Antiqua" w:hAnsi="Book Antiqua"/>
          <w:i/>
          <w:iCs/>
        </w:rPr>
        <w:t>PLoS</w:t>
      </w:r>
      <w:proofErr w:type="spellEnd"/>
      <w:r w:rsidRPr="00AF55AF">
        <w:rPr>
          <w:rFonts w:ascii="Book Antiqua" w:hAnsi="Book Antiqua"/>
          <w:i/>
          <w:iCs/>
        </w:rPr>
        <w:t xml:space="preserve"> One</w:t>
      </w:r>
      <w:r w:rsidRPr="00AF55AF">
        <w:rPr>
          <w:rFonts w:ascii="Book Antiqua" w:hAnsi="Book Antiqua"/>
        </w:rPr>
        <w:t xml:space="preserve"> 2015; </w:t>
      </w:r>
      <w:r w:rsidRPr="00AF55AF">
        <w:rPr>
          <w:rFonts w:ascii="Book Antiqua" w:hAnsi="Book Antiqua"/>
          <w:b/>
          <w:bCs/>
        </w:rPr>
        <w:t>10</w:t>
      </w:r>
      <w:r w:rsidRPr="00AF55AF">
        <w:rPr>
          <w:rFonts w:ascii="Book Antiqua" w:hAnsi="Book Antiqua"/>
        </w:rPr>
        <w:t>: e0144957 [PMID: 26683461 DOI: 10.1371/journal.pone.0144957]</w:t>
      </w:r>
    </w:p>
    <w:p w14:paraId="3E85618F" w14:textId="77777777" w:rsidR="001D0FB7" w:rsidRPr="00AF55AF" w:rsidRDefault="001D0FB7" w:rsidP="001D0FB7">
      <w:pPr>
        <w:spacing w:line="360" w:lineRule="auto"/>
        <w:jc w:val="both"/>
        <w:rPr>
          <w:rFonts w:ascii="Book Antiqua" w:hAnsi="Book Antiqua"/>
          <w:lang w:val="pt-BR"/>
        </w:rPr>
      </w:pPr>
      <w:r w:rsidRPr="00AF55AF">
        <w:rPr>
          <w:rFonts w:ascii="Book Antiqua" w:hAnsi="Book Antiqua"/>
        </w:rPr>
        <w:t xml:space="preserve">12 </w:t>
      </w:r>
      <w:r w:rsidRPr="00AF55AF">
        <w:rPr>
          <w:rFonts w:ascii="Book Antiqua" w:hAnsi="Book Antiqua"/>
          <w:b/>
          <w:bCs/>
        </w:rPr>
        <w:t>Ge C</w:t>
      </w:r>
      <w:r w:rsidRPr="00AF55AF">
        <w:rPr>
          <w:rFonts w:ascii="Book Antiqua" w:hAnsi="Book Antiqua"/>
        </w:rPr>
        <w:t xml:space="preserve">, Che L, Ren J, Pandita RK, Lu J, Li K, Pandita TK, Du C. BRUCE regulates DNA double-strand break response by promoting USP8 deubiquitination of BRIT1. </w:t>
      </w:r>
      <w:r w:rsidRPr="00AF55AF">
        <w:rPr>
          <w:rFonts w:ascii="Book Antiqua" w:hAnsi="Book Antiqua"/>
          <w:i/>
          <w:iCs/>
          <w:lang w:val="pt-BR"/>
        </w:rPr>
        <w:t>Proc Natl Acad Sci U S A</w:t>
      </w:r>
      <w:r w:rsidRPr="00AF55AF">
        <w:rPr>
          <w:rFonts w:ascii="Book Antiqua" w:hAnsi="Book Antiqua"/>
          <w:lang w:val="pt-BR"/>
        </w:rPr>
        <w:t xml:space="preserve"> 2015; </w:t>
      </w:r>
      <w:r w:rsidRPr="00AF55AF">
        <w:rPr>
          <w:rFonts w:ascii="Book Antiqua" w:hAnsi="Book Antiqua"/>
          <w:b/>
          <w:bCs/>
          <w:lang w:val="pt-BR"/>
        </w:rPr>
        <w:t>112</w:t>
      </w:r>
      <w:r w:rsidRPr="00AF55AF">
        <w:rPr>
          <w:rFonts w:ascii="Book Antiqua" w:hAnsi="Book Antiqua"/>
          <w:lang w:val="pt-BR"/>
        </w:rPr>
        <w:t>: E1210-E1219 [PMID: 25733871 DOI: 10.1073/pnas.1418335112]</w:t>
      </w:r>
    </w:p>
    <w:p w14:paraId="1DFC8F21"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13 </w:t>
      </w:r>
      <w:r w:rsidRPr="00AF55AF">
        <w:rPr>
          <w:rFonts w:ascii="Book Antiqua" w:hAnsi="Book Antiqua"/>
          <w:b/>
          <w:bCs/>
        </w:rPr>
        <w:t>Chen Z</w:t>
      </w:r>
      <w:r w:rsidRPr="00AF55AF">
        <w:rPr>
          <w:rFonts w:ascii="Book Antiqua" w:hAnsi="Book Antiqua"/>
        </w:rPr>
        <w:t xml:space="preserve">, Naito M, Hori S, </w:t>
      </w:r>
      <w:proofErr w:type="spellStart"/>
      <w:r w:rsidRPr="00AF55AF">
        <w:rPr>
          <w:rFonts w:ascii="Book Antiqua" w:hAnsi="Book Antiqua"/>
        </w:rPr>
        <w:t>Mashima</w:t>
      </w:r>
      <w:proofErr w:type="spellEnd"/>
      <w:r w:rsidRPr="00AF55AF">
        <w:rPr>
          <w:rFonts w:ascii="Book Antiqua" w:hAnsi="Book Antiqua"/>
        </w:rPr>
        <w:t xml:space="preserve"> T, </w:t>
      </w:r>
      <w:proofErr w:type="spellStart"/>
      <w:r w:rsidRPr="00AF55AF">
        <w:rPr>
          <w:rFonts w:ascii="Book Antiqua" w:hAnsi="Book Antiqua"/>
        </w:rPr>
        <w:t>Yamori</w:t>
      </w:r>
      <w:proofErr w:type="spellEnd"/>
      <w:r w:rsidRPr="00AF55AF">
        <w:rPr>
          <w:rFonts w:ascii="Book Antiqua" w:hAnsi="Book Antiqua"/>
        </w:rPr>
        <w:t xml:space="preserve"> T, </w:t>
      </w:r>
      <w:proofErr w:type="spellStart"/>
      <w:r w:rsidRPr="00AF55AF">
        <w:rPr>
          <w:rFonts w:ascii="Book Antiqua" w:hAnsi="Book Antiqua"/>
        </w:rPr>
        <w:t>Tsuruo</w:t>
      </w:r>
      <w:proofErr w:type="spellEnd"/>
      <w:r w:rsidRPr="00AF55AF">
        <w:rPr>
          <w:rFonts w:ascii="Book Antiqua" w:hAnsi="Book Antiqua"/>
        </w:rPr>
        <w:t xml:space="preserve"> T. A human IAP-family gene, </w:t>
      </w:r>
      <w:proofErr w:type="spellStart"/>
      <w:r w:rsidRPr="00AF55AF">
        <w:rPr>
          <w:rFonts w:ascii="Book Antiqua" w:hAnsi="Book Antiqua"/>
        </w:rPr>
        <w:t>apollon</w:t>
      </w:r>
      <w:proofErr w:type="spellEnd"/>
      <w:r w:rsidRPr="00AF55AF">
        <w:rPr>
          <w:rFonts w:ascii="Book Antiqua" w:hAnsi="Book Antiqua"/>
        </w:rPr>
        <w:t xml:space="preserve">, expressed in human brain cancer cells. </w:t>
      </w:r>
      <w:proofErr w:type="spellStart"/>
      <w:r w:rsidRPr="00AF55AF">
        <w:rPr>
          <w:rFonts w:ascii="Book Antiqua" w:hAnsi="Book Antiqua"/>
          <w:i/>
          <w:iCs/>
        </w:rPr>
        <w:t>Biochem</w:t>
      </w:r>
      <w:proofErr w:type="spellEnd"/>
      <w:r w:rsidRPr="00AF55AF">
        <w:rPr>
          <w:rFonts w:ascii="Book Antiqua" w:hAnsi="Book Antiqua"/>
          <w:i/>
          <w:iCs/>
        </w:rPr>
        <w:t xml:space="preserve"> </w:t>
      </w:r>
      <w:proofErr w:type="spellStart"/>
      <w:r w:rsidRPr="00AF55AF">
        <w:rPr>
          <w:rFonts w:ascii="Book Antiqua" w:hAnsi="Book Antiqua"/>
          <w:i/>
          <w:iCs/>
        </w:rPr>
        <w:t>Biophys</w:t>
      </w:r>
      <w:proofErr w:type="spellEnd"/>
      <w:r w:rsidRPr="00AF55AF">
        <w:rPr>
          <w:rFonts w:ascii="Book Antiqua" w:hAnsi="Book Antiqua"/>
          <w:i/>
          <w:iCs/>
        </w:rPr>
        <w:t xml:space="preserve"> Res </w:t>
      </w:r>
      <w:proofErr w:type="spellStart"/>
      <w:r w:rsidRPr="00AF55AF">
        <w:rPr>
          <w:rFonts w:ascii="Book Antiqua" w:hAnsi="Book Antiqua"/>
          <w:i/>
          <w:iCs/>
        </w:rPr>
        <w:t>Commun</w:t>
      </w:r>
      <w:proofErr w:type="spellEnd"/>
      <w:r w:rsidRPr="00AF55AF">
        <w:rPr>
          <w:rFonts w:ascii="Book Antiqua" w:hAnsi="Book Antiqua"/>
        </w:rPr>
        <w:t xml:space="preserve"> 1999; </w:t>
      </w:r>
      <w:r w:rsidRPr="00AF55AF">
        <w:rPr>
          <w:rFonts w:ascii="Book Antiqua" w:hAnsi="Book Antiqua"/>
          <w:b/>
          <w:bCs/>
        </w:rPr>
        <w:t>264</w:t>
      </w:r>
      <w:r w:rsidRPr="00AF55AF">
        <w:rPr>
          <w:rFonts w:ascii="Book Antiqua" w:hAnsi="Book Antiqua"/>
        </w:rPr>
        <w:t>: 847-854 [PMID: 10544019 DOI: 10.1006/bbrc.1999.1585]</w:t>
      </w:r>
    </w:p>
    <w:p w14:paraId="7D0BB934"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14 </w:t>
      </w:r>
      <w:r w:rsidRPr="00AF55AF">
        <w:rPr>
          <w:rFonts w:ascii="Book Antiqua" w:hAnsi="Book Antiqua"/>
          <w:b/>
          <w:bCs/>
        </w:rPr>
        <w:t>Martin SJ</w:t>
      </w:r>
      <w:r w:rsidRPr="00AF55AF">
        <w:rPr>
          <w:rFonts w:ascii="Book Antiqua" w:hAnsi="Book Antiqua"/>
        </w:rPr>
        <w:t xml:space="preserve">. An Apollon vista of death and destruction. </w:t>
      </w:r>
      <w:r w:rsidRPr="00AF55AF">
        <w:rPr>
          <w:rFonts w:ascii="Book Antiqua" w:hAnsi="Book Antiqua"/>
          <w:i/>
          <w:iCs/>
        </w:rPr>
        <w:t>Nat Cell Biol</w:t>
      </w:r>
      <w:r w:rsidRPr="00AF55AF">
        <w:rPr>
          <w:rFonts w:ascii="Book Antiqua" w:hAnsi="Book Antiqua"/>
        </w:rPr>
        <w:t xml:space="preserve"> 2004; </w:t>
      </w:r>
      <w:r w:rsidRPr="00AF55AF">
        <w:rPr>
          <w:rFonts w:ascii="Book Antiqua" w:hAnsi="Book Antiqua"/>
          <w:b/>
          <w:bCs/>
        </w:rPr>
        <w:t>6</w:t>
      </w:r>
      <w:r w:rsidRPr="00AF55AF">
        <w:rPr>
          <w:rFonts w:ascii="Book Antiqua" w:hAnsi="Book Antiqua"/>
        </w:rPr>
        <w:t>: 804-806 [PMID: 15340445 DOI: 10.1038/ncb0904-804]</w:t>
      </w:r>
    </w:p>
    <w:p w14:paraId="45CD0663" w14:textId="77777777" w:rsidR="001D0FB7" w:rsidRPr="00AF55AF" w:rsidRDefault="001D0FB7" w:rsidP="001D0FB7">
      <w:pPr>
        <w:spacing w:line="360" w:lineRule="auto"/>
        <w:jc w:val="both"/>
        <w:rPr>
          <w:rFonts w:ascii="Book Antiqua" w:hAnsi="Book Antiqua"/>
        </w:rPr>
      </w:pPr>
      <w:r w:rsidRPr="00AF55AF">
        <w:rPr>
          <w:rFonts w:ascii="Book Antiqua" w:hAnsi="Book Antiqua"/>
        </w:rPr>
        <w:lastRenderedPageBreak/>
        <w:t xml:space="preserve">15 </w:t>
      </w:r>
      <w:r w:rsidRPr="00AF55AF">
        <w:rPr>
          <w:rFonts w:ascii="Book Antiqua" w:hAnsi="Book Antiqua"/>
          <w:b/>
          <w:bCs/>
        </w:rPr>
        <w:t>Hauser HP</w:t>
      </w:r>
      <w:r w:rsidRPr="00AF55AF">
        <w:rPr>
          <w:rFonts w:ascii="Book Antiqua" w:hAnsi="Book Antiqua"/>
        </w:rPr>
        <w:t xml:space="preserve">, </w:t>
      </w:r>
      <w:proofErr w:type="spellStart"/>
      <w:r w:rsidRPr="00AF55AF">
        <w:rPr>
          <w:rFonts w:ascii="Book Antiqua" w:hAnsi="Book Antiqua"/>
        </w:rPr>
        <w:t>Bardroff</w:t>
      </w:r>
      <w:proofErr w:type="spellEnd"/>
      <w:r w:rsidRPr="00AF55AF">
        <w:rPr>
          <w:rFonts w:ascii="Book Antiqua" w:hAnsi="Book Antiqua"/>
        </w:rPr>
        <w:t xml:space="preserve"> M, </w:t>
      </w:r>
      <w:proofErr w:type="spellStart"/>
      <w:r w:rsidRPr="00AF55AF">
        <w:rPr>
          <w:rFonts w:ascii="Book Antiqua" w:hAnsi="Book Antiqua"/>
        </w:rPr>
        <w:t>Pyrowolakis</w:t>
      </w:r>
      <w:proofErr w:type="spellEnd"/>
      <w:r w:rsidRPr="00AF55AF">
        <w:rPr>
          <w:rFonts w:ascii="Book Antiqua" w:hAnsi="Book Antiqua"/>
        </w:rPr>
        <w:t xml:space="preserve"> G, Jentsch S. A giant ubiquitin-conjugating enzyme related to IAP apoptosis inhibitors. </w:t>
      </w:r>
      <w:r w:rsidRPr="00AF55AF">
        <w:rPr>
          <w:rFonts w:ascii="Book Antiqua" w:hAnsi="Book Antiqua"/>
          <w:i/>
          <w:iCs/>
        </w:rPr>
        <w:t>J Cell Biol</w:t>
      </w:r>
      <w:r w:rsidRPr="00AF55AF">
        <w:rPr>
          <w:rFonts w:ascii="Book Antiqua" w:hAnsi="Book Antiqua"/>
        </w:rPr>
        <w:t xml:space="preserve"> 1998; </w:t>
      </w:r>
      <w:r w:rsidRPr="00AF55AF">
        <w:rPr>
          <w:rFonts w:ascii="Book Antiqua" w:hAnsi="Book Antiqua"/>
          <w:b/>
          <w:bCs/>
        </w:rPr>
        <w:t>141</w:t>
      </w:r>
      <w:r w:rsidRPr="00AF55AF">
        <w:rPr>
          <w:rFonts w:ascii="Book Antiqua" w:hAnsi="Book Antiqua"/>
        </w:rPr>
        <w:t>: 1415-1422 [PMID: 9628897 DOI: 10.1083/jcb.141.6.1415]</w:t>
      </w:r>
    </w:p>
    <w:p w14:paraId="657ADF9A"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16 </w:t>
      </w:r>
      <w:proofErr w:type="spellStart"/>
      <w:r w:rsidRPr="00AF55AF">
        <w:rPr>
          <w:rFonts w:ascii="Book Antiqua" w:hAnsi="Book Antiqua"/>
          <w:b/>
          <w:bCs/>
        </w:rPr>
        <w:t>Hao</w:t>
      </w:r>
      <w:proofErr w:type="spellEnd"/>
      <w:r w:rsidRPr="00AF55AF">
        <w:rPr>
          <w:rFonts w:ascii="Book Antiqua" w:hAnsi="Book Antiqua"/>
          <w:b/>
          <w:bCs/>
        </w:rPr>
        <w:t xml:space="preserve"> Y</w:t>
      </w:r>
      <w:r w:rsidRPr="00AF55AF">
        <w:rPr>
          <w:rFonts w:ascii="Book Antiqua" w:hAnsi="Book Antiqua"/>
        </w:rPr>
        <w:t xml:space="preserve">, </w:t>
      </w:r>
      <w:proofErr w:type="spellStart"/>
      <w:r w:rsidRPr="00AF55AF">
        <w:rPr>
          <w:rFonts w:ascii="Book Antiqua" w:hAnsi="Book Antiqua"/>
        </w:rPr>
        <w:t>Sekine</w:t>
      </w:r>
      <w:proofErr w:type="spellEnd"/>
      <w:r w:rsidRPr="00AF55AF">
        <w:rPr>
          <w:rFonts w:ascii="Book Antiqua" w:hAnsi="Book Antiqua"/>
        </w:rPr>
        <w:t xml:space="preserve"> K, Kawabata A, Nakamura H, Ishioka T, Ohata H, Katayama R, Hashimoto C, Zhang X, Noda T, </w:t>
      </w:r>
      <w:proofErr w:type="spellStart"/>
      <w:r w:rsidRPr="00AF55AF">
        <w:rPr>
          <w:rFonts w:ascii="Book Antiqua" w:hAnsi="Book Antiqua"/>
        </w:rPr>
        <w:t>Tsuruo</w:t>
      </w:r>
      <w:proofErr w:type="spellEnd"/>
      <w:r w:rsidRPr="00AF55AF">
        <w:rPr>
          <w:rFonts w:ascii="Book Antiqua" w:hAnsi="Book Antiqua"/>
        </w:rPr>
        <w:t xml:space="preserve"> T, Naito M. Apollon ubiquitinates SMAC and caspase-9, and has an essential </w:t>
      </w:r>
      <w:proofErr w:type="spellStart"/>
      <w:r w:rsidRPr="00AF55AF">
        <w:rPr>
          <w:rFonts w:ascii="Book Antiqua" w:hAnsi="Book Antiqua"/>
        </w:rPr>
        <w:t>cytoprotection</w:t>
      </w:r>
      <w:proofErr w:type="spellEnd"/>
      <w:r w:rsidRPr="00AF55AF">
        <w:rPr>
          <w:rFonts w:ascii="Book Antiqua" w:hAnsi="Book Antiqua"/>
        </w:rPr>
        <w:t xml:space="preserve"> function. </w:t>
      </w:r>
      <w:r w:rsidRPr="00AF55AF">
        <w:rPr>
          <w:rFonts w:ascii="Book Antiqua" w:hAnsi="Book Antiqua"/>
          <w:i/>
          <w:iCs/>
        </w:rPr>
        <w:t>Nat Cell Biol</w:t>
      </w:r>
      <w:r w:rsidRPr="00AF55AF">
        <w:rPr>
          <w:rFonts w:ascii="Book Antiqua" w:hAnsi="Book Antiqua"/>
        </w:rPr>
        <w:t xml:space="preserve"> 2004; </w:t>
      </w:r>
      <w:r w:rsidRPr="00AF55AF">
        <w:rPr>
          <w:rFonts w:ascii="Book Antiqua" w:hAnsi="Book Antiqua"/>
          <w:b/>
          <w:bCs/>
        </w:rPr>
        <w:t>6</w:t>
      </w:r>
      <w:r w:rsidRPr="00AF55AF">
        <w:rPr>
          <w:rFonts w:ascii="Book Antiqua" w:hAnsi="Book Antiqua"/>
        </w:rPr>
        <w:t>: 849-860 [PMID: 15300255 DOI: 10.1038/ncb1159]</w:t>
      </w:r>
    </w:p>
    <w:p w14:paraId="35E0F668"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17 </w:t>
      </w:r>
      <w:proofErr w:type="spellStart"/>
      <w:r w:rsidRPr="00AF55AF">
        <w:rPr>
          <w:rFonts w:ascii="Book Antiqua" w:hAnsi="Book Antiqua"/>
          <w:b/>
          <w:bCs/>
        </w:rPr>
        <w:t>Qiu</w:t>
      </w:r>
      <w:proofErr w:type="spellEnd"/>
      <w:r w:rsidRPr="00AF55AF">
        <w:rPr>
          <w:rFonts w:ascii="Book Antiqua" w:hAnsi="Book Antiqua"/>
          <w:b/>
          <w:bCs/>
        </w:rPr>
        <w:t xml:space="preserve"> XB</w:t>
      </w:r>
      <w:r w:rsidRPr="00AF55AF">
        <w:rPr>
          <w:rFonts w:ascii="Book Antiqua" w:hAnsi="Book Antiqua"/>
        </w:rPr>
        <w:t xml:space="preserve">, </w:t>
      </w:r>
      <w:proofErr w:type="spellStart"/>
      <w:r w:rsidRPr="00AF55AF">
        <w:rPr>
          <w:rFonts w:ascii="Book Antiqua" w:hAnsi="Book Antiqua"/>
        </w:rPr>
        <w:t>Markant</w:t>
      </w:r>
      <w:proofErr w:type="spellEnd"/>
      <w:r w:rsidRPr="00AF55AF">
        <w:rPr>
          <w:rFonts w:ascii="Book Antiqua" w:hAnsi="Book Antiqua"/>
        </w:rPr>
        <w:t xml:space="preserve"> SL, Yuan J, Goldberg AL. Nrdp1-mediated degradation of the gigantic IAP, BRUCE, is a novel pathway for triggering apoptosis. </w:t>
      </w:r>
      <w:r w:rsidRPr="00AF55AF">
        <w:rPr>
          <w:rFonts w:ascii="Book Antiqua" w:hAnsi="Book Antiqua"/>
          <w:i/>
          <w:iCs/>
        </w:rPr>
        <w:t>EMBO J</w:t>
      </w:r>
      <w:r w:rsidRPr="00AF55AF">
        <w:rPr>
          <w:rFonts w:ascii="Book Antiqua" w:hAnsi="Book Antiqua"/>
        </w:rPr>
        <w:t xml:space="preserve"> 2004; </w:t>
      </w:r>
      <w:r w:rsidRPr="00AF55AF">
        <w:rPr>
          <w:rFonts w:ascii="Book Antiqua" w:hAnsi="Book Antiqua"/>
          <w:b/>
          <w:bCs/>
        </w:rPr>
        <w:t>23</w:t>
      </w:r>
      <w:r w:rsidRPr="00AF55AF">
        <w:rPr>
          <w:rFonts w:ascii="Book Antiqua" w:hAnsi="Book Antiqua"/>
        </w:rPr>
        <w:t>: 800-810 [PMID: 14765125 DOI: 10.1038/sj.emboj.7600075]</w:t>
      </w:r>
    </w:p>
    <w:p w14:paraId="1259B6FF"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18 </w:t>
      </w:r>
      <w:r w:rsidRPr="00AF55AF">
        <w:rPr>
          <w:rFonts w:ascii="Book Antiqua" w:hAnsi="Book Antiqua"/>
          <w:b/>
          <w:bCs/>
        </w:rPr>
        <w:t>Seki E</w:t>
      </w:r>
      <w:r w:rsidRPr="00AF55AF">
        <w:rPr>
          <w:rFonts w:ascii="Book Antiqua" w:hAnsi="Book Antiqua"/>
        </w:rPr>
        <w:t xml:space="preserve">, Schwabe RF. Hepatic inflammation and fibrosis: functional links and key pathways. </w:t>
      </w:r>
      <w:r w:rsidRPr="00AF55AF">
        <w:rPr>
          <w:rFonts w:ascii="Book Antiqua" w:hAnsi="Book Antiqua"/>
          <w:i/>
          <w:iCs/>
        </w:rPr>
        <w:t>Hepatology</w:t>
      </w:r>
      <w:r w:rsidRPr="00AF55AF">
        <w:rPr>
          <w:rFonts w:ascii="Book Antiqua" w:hAnsi="Book Antiqua"/>
        </w:rPr>
        <w:t xml:space="preserve"> 2015; </w:t>
      </w:r>
      <w:r w:rsidRPr="00AF55AF">
        <w:rPr>
          <w:rFonts w:ascii="Book Antiqua" w:hAnsi="Book Antiqua"/>
          <w:b/>
          <w:bCs/>
        </w:rPr>
        <w:t>61</w:t>
      </w:r>
      <w:r w:rsidRPr="00AF55AF">
        <w:rPr>
          <w:rFonts w:ascii="Book Antiqua" w:hAnsi="Book Antiqua"/>
        </w:rPr>
        <w:t>: 1066-1079 [PMID: 25066777 DOI: 10.1002/hep.27332]</w:t>
      </w:r>
    </w:p>
    <w:p w14:paraId="16CE057E"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19 </w:t>
      </w:r>
      <w:r w:rsidRPr="00AF55AF">
        <w:rPr>
          <w:rFonts w:ascii="Book Antiqua" w:hAnsi="Book Antiqua"/>
          <w:b/>
          <w:bCs/>
        </w:rPr>
        <w:t>Tu T</w:t>
      </w:r>
      <w:r w:rsidRPr="00AF55AF">
        <w:rPr>
          <w:rFonts w:ascii="Book Antiqua" w:hAnsi="Book Antiqua"/>
        </w:rPr>
        <w:t xml:space="preserve">, Calabro SR, Lee A, </w:t>
      </w:r>
      <w:proofErr w:type="spellStart"/>
      <w:r w:rsidRPr="00AF55AF">
        <w:rPr>
          <w:rFonts w:ascii="Book Antiqua" w:hAnsi="Book Antiqua"/>
        </w:rPr>
        <w:t>Maczurek</w:t>
      </w:r>
      <w:proofErr w:type="spellEnd"/>
      <w:r w:rsidRPr="00AF55AF">
        <w:rPr>
          <w:rFonts w:ascii="Book Antiqua" w:hAnsi="Book Antiqua"/>
        </w:rPr>
        <w:t xml:space="preserve"> AE, </w:t>
      </w:r>
      <w:proofErr w:type="spellStart"/>
      <w:r w:rsidRPr="00AF55AF">
        <w:rPr>
          <w:rFonts w:ascii="Book Antiqua" w:hAnsi="Book Antiqua"/>
        </w:rPr>
        <w:t>Budzinska</w:t>
      </w:r>
      <w:proofErr w:type="spellEnd"/>
      <w:r w:rsidRPr="00AF55AF">
        <w:rPr>
          <w:rFonts w:ascii="Book Antiqua" w:hAnsi="Book Antiqua"/>
        </w:rPr>
        <w:t xml:space="preserve"> MA, Warner FJ, McLennan SV, </w:t>
      </w:r>
      <w:proofErr w:type="spellStart"/>
      <w:r w:rsidRPr="00AF55AF">
        <w:rPr>
          <w:rFonts w:ascii="Book Antiqua" w:hAnsi="Book Antiqua"/>
        </w:rPr>
        <w:t>Shackel</w:t>
      </w:r>
      <w:proofErr w:type="spellEnd"/>
      <w:r w:rsidRPr="00AF55AF">
        <w:rPr>
          <w:rFonts w:ascii="Book Antiqua" w:hAnsi="Book Antiqua"/>
        </w:rPr>
        <w:t xml:space="preserve"> NA. Hepatocytes in liver injury: Victim, bystander, or accomplice in progressive fibrosis? </w:t>
      </w:r>
      <w:r w:rsidRPr="00AF55AF">
        <w:rPr>
          <w:rFonts w:ascii="Book Antiqua" w:hAnsi="Book Antiqua"/>
          <w:i/>
          <w:iCs/>
        </w:rPr>
        <w:t>J Gastroenterol Hepatol</w:t>
      </w:r>
      <w:r w:rsidRPr="00AF55AF">
        <w:rPr>
          <w:rFonts w:ascii="Book Antiqua" w:hAnsi="Book Antiqua"/>
        </w:rPr>
        <w:t xml:space="preserve"> 2015; </w:t>
      </w:r>
      <w:r w:rsidRPr="00AF55AF">
        <w:rPr>
          <w:rFonts w:ascii="Book Antiqua" w:hAnsi="Book Antiqua"/>
          <w:b/>
          <w:bCs/>
        </w:rPr>
        <w:t>30</w:t>
      </w:r>
      <w:r w:rsidRPr="00AF55AF">
        <w:rPr>
          <w:rFonts w:ascii="Book Antiqua" w:hAnsi="Book Antiqua"/>
        </w:rPr>
        <w:t>: 1696-1704 [PMID: 26239824 DOI: 10.1111/jgh.13065]</w:t>
      </w:r>
    </w:p>
    <w:p w14:paraId="78B576BB"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20 </w:t>
      </w:r>
      <w:proofErr w:type="spellStart"/>
      <w:r w:rsidRPr="00AF55AF">
        <w:rPr>
          <w:rFonts w:ascii="Book Antiqua" w:hAnsi="Book Antiqua"/>
          <w:b/>
          <w:bCs/>
        </w:rPr>
        <w:t>Trauner</w:t>
      </w:r>
      <w:proofErr w:type="spellEnd"/>
      <w:r w:rsidRPr="00AF55AF">
        <w:rPr>
          <w:rFonts w:ascii="Book Antiqua" w:hAnsi="Book Antiqua"/>
          <w:b/>
          <w:bCs/>
        </w:rPr>
        <w:t xml:space="preserve"> M</w:t>
      </w:r>
      <w:r w:rsidRPr="00AF55AF">
        <w:rPr>
          <w:rFonts w:ascii="Book Antiqua" w:hAnsi="Book Antiqua"/>
        </w:rPr>
        <w:t xml:space="preserve">, </w:t>
      </w:r>
      <w:proofErr w:type="spellStart"/>
      <w:r w:rsidRPr="00AF55AF">
        <w:rPr>
          <w:rFonts w:ascii="Book Antiqua" w:hAnsi="Book Antiqua"/>
        </w:rPr>
        <w:t>Arrese</w:t>
      </w:r>
      <w:proofErr w:type="spellEnd"/>
      <w:r w:rsidRPr="00AF55AF">
        <w:rPr>
          <w:rFonts w:ascii="Book Antiqua" w:hAnsi="Book Antiqua"/>
        </w:rPr>
        <w:t xml:space="preserve"> M, Wagner M. Fatty liver and lipotoxicity. </w:t>
      </w:r>
      <w:proofErr w:type="spellStart"/>
      <w:r w:rsidRPr="00AF55AF">
        <w:rPr>
          <w:rFonts w:ascii="Book Antiqua" w:hAnsi="Book Antiqua"/>
          <w:i/>
          <w:iCs/>
        </w:rPr>
        <w:t>Biochim</w:t>
      </w:r>
      <w:proofErr w:type="spellEnd"/>
      <w:r w:rsidRPr="00AF55AF">
        <w:rPr>
          <w:rFonts w:ascii="Book Antiqua" w:hAnsi="Book Antiqua"/>
          <w:i/>
          <w:iCs/>
        </w:rPr>
        <w:t xml:space="preserve"> </w:t>
      </w:r>
      <w:proofErr w:type="spellStart"/>
      <w:r w:rsidRPr="00AF55AF">
        <w:rPr>
          <w:rFonts w:ascii="Book Antiqua" w:hAnsi="Book Antiqua"/>
          <w:i/>
          <w:iCs/>
        </w:rPr>
        <w:t>Biophys</w:t>
      </w:r>
      <w:proofErr w:type="spellEnd"/>
      <w:r w:rsidRPr="00AF55AF">
        <w:rPr>
          <w:rFonts w:ascii="Book Antiqua" w:hAnsi="Book Antiqua"/>
          <w:i/>
          <w:iCs/>
        </w:rPr>
        <w:t xml:space="preserve"> </w:t>
      </w:r>
      <w:proofErr w:type="spellStart"/>
      <w:r w:rsidRPr="00AF55AF">
        <w:rPr>
          <w:rFonts w:ascii="Book Antiqua" w:hAnsi="Book Antiqua"/>
          <w:i/>
          <w:iCs/>
        </w:rPr>
        <w:t>Acta</w:t>
      </w:r>
      <w:proofErr w:type="spellEnd"/>
      <w:r w:rsidRPr="00AF55AF">
        <w:rPr>
          <w:rFonts w:ascii="Book Antiqua" w:hAnsi="Book Antiqua"/>
        </w:rPr>
        <w:t xml:space="preserve"> 2010; </w:t>
      </w:r>
      <w:r w:rsidRPr="00AF55AF">
        <w:rPr>
          <w:rFonts w:ascii="Book Antiqua" w:hAnsi="Book Antiqua"/>
          <w:b/>
          <w:bCs/>
        </w:rPr>
        <w:t>1801</w:t>
      </w:r>
      <w:r w:rsidRPr="00AF55AF">
        <w:rPr>
          <w:rFonts w:ascii="Book Antiqua" w:hAnsi="Book Antiqua"/>
        </w:rPr>
        <w:t>: 299-310 [PMID: 19857603 DOI: 10.1016/j.bbalip.2009.10.007]</w:t>
      </w:r>
    </w:p>
    <w:p w14:paraId="6498DA78"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21 </w:t>
      </w:r>
      <w:r w:rsidRPr="00AF55AF">
        <w:rPr>
          <w:rFonts w:ascii="Book Antiqua" w:hAnsi="Book Antiqua"/>
          <w:b/>
          <w:bCs/>
        </w:rPr>
        <w:t>Khalaf AM</w:t>
      </w:r>
      <w:r w:rsidRPr="00AF55AF">
        <w:rPr>
          <w:rFonts w:ascii="Book Antiqua" w:hAnsi="Book Antiqua"/>
        </w:rPr>
        <w:t xml:space="preserve">, Fuentes D, </w:t>
      </w:r>
      <w:proofErr w:type="spellStart"/>
      <w:r w:rsidRPr="00AF55AF">
        <w:rPr>
          <w:rFonts w:ascii="Book Antiqua" w:hAnsi="Book Antiqua"/>
        </w:rPr>
        <w:t>Morshid</w:t>
      </w:r>
      <w:proofErr w:type="spellEnd"/>
      <w:r w:rsidRPr="00AF55AF">
        <w:rPr>
          <w:rFonts w:ascii="Book Antiqua" w:hAnsi="Book Antiqua"/>
        </w:rPr>
        <w:t xml:space="preserve"> AI, Burke MR, </w:t>
      </w:r>
      <w:proofErr w:type="spellStart"/>
      <w:r w:rsidRPr="00AF55AF">
        <w:rPr>
          <w:rFonts w:ascii="Book Antiqua" w:hAnsi="Book Antiqua"/>
        </w:rPr>
        <w:t>Kaseb</w:t>
      </w:r>
      <w:proofErr w:type="spellEnd"/>
      <w:r w:rsidRPr="00AF55AF">
        <w:rPr>
          <w:rFonts w:ascii="Book Antiqua" w:hAnsi="Book Antiqua"/>
        </w:rPr>
        <w:t xml:space="preserve"> AO, Hassan M, </w:t>
      </w:r>
      <w:proofErr w:type="spellStart"/>
      <w:r w:rsidRPr="00AF55AF">
        <w:rPr>
          <w:rFonts w:ascii="Book Antiqua" w:hAnsi="Book Antiqua"/>
        </w:rPr>
        <w:t>Hazle</w:t>
      </w:r>
      <w:proofErr w:type="spellEnd"/>
      <w:r w:rsidRPr="00AF55AF">
        <w:rPr>
          <w:rFonts w:ascii="Book Antiqua" w:hAnsi="Book Antiqua"/>
        </w:rPr>
        <w:t xml:space="preserve"> JD, </w:t>
      </w:r>
      <w:proofErr w:type="spellStart"/>
      <w:r w:rsidRPr="00AF55AF">
        <w:rPr>
          <w:rFonts w:ascii="Book Antiqua" w:hAnsi="Book Antiqua"/>
        </w:rPr>
        <w:t>Elsayes</w:t>
      </w:r>
      <w:proofErr w:type="spellEnd"/>
      <w:r w:rsidRPr="00AF55AF">
        <w:rPr>
          <w:rFonts w:ascii="Book Antiqua" w:hAnsi="Book Antiqua"/>
        </w:rPr>
        <w:t xml:space="preserve"> KM. Role of Wnt/</w:t>
      </w:r>
      <w:r w:rsidR="001536A4">
        <w:rPr>
          <w:rFonts w:ascii="Book Antiqua" w:hAnsi="Book Antiqua"/>
        </w:rPr>
        <w:t>β-catenin</w:t>
      </w:r>
      <w:r w:rsidRPr="00AF55AF">
        <w:rPr>
          <w:rFonts w:ascii="Book Antiqua" w:hAnsi="Book Antiqua"/>
        </w:rPr>
        <w:t xml:space="preserve"> signaling in hepatocellular carcinoma, pathogenesis, and clinical significance. </w:t>
      </w:r>
      <w:r w:rsidRPr="00AF55AF">
        <w:rPr>
          <w:rFonts w:ascii="Book Antiqua" w:hAnsi="Book Antiqua"/>
          <w:i/>
          <w:iCs/>
        </w:rPr>
        <w:t xml:space="preserve">J </w:t>
      </w:r>
      <w:proofErr w:type="spellStart"/>
      <w:r w:rsidRPr="00AF55AF">
        <w:rPr>
          <w:rFonts w:ascii="Book Antiqua" w:hAnsi="Book Antiqua"/>
          <w:i/>
          <w:iCs/>
        </w:rPr>
        <w:t>Hepatocell</w:t>
      </w:r>
      <w:proofErr w:type="spellEnd"/>
      <w:r w:rsidRPr="00AF55AF">
        <w:rPr>
          <w:rFonts w:ascii="Book Antiqua" w:hAnsi="Book Antiqua"/>
          <w:i/>
          <w:iCs/>
        </w:rPr>
        <w:t xml:space="preserve"> Carcinoma</w:t>
      </w:r>
      <w:r w:rsidRPr="00AF55AF">
        <w:rPr>
          <w:rFonts w:ascii="Book Antiqua" w:hAnsi="Book Antiqua"/>
        </w:rPr>
        <w:t xml:space="preserve"> 2018; </w:t>
      </w:r>
      <w:r w:rsidRPr="00AF55AF">
        <w:rPr>
          <w:rFonts w:ascii="Book Antiqua" w:hAnsi="Book Antiqua"/>
          <w:b/>
          <w:bCs/>
        </w:rPr>
        <w:t>5</w:t>
      </w:r>
      <w:r w:rsidRPr="00AF55AF">
        <w:rPr>
          <w:rFonts w:ascii="Book Antiqua" w:hAnsi="Book Antiqua"/>
        </w:rPr>
        <w:t>: 61-73 [PMID: 29984212 DOI: 10.2147/JHC.S156701]</w:t>
      </w:r>
    </w:p>
    <w:p w14:paraId="57021538"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22 </w:t>
      </w:r>
      <w:proofErr w:type="spellStart"/>
      <w:r w:rsidRPr="00AF55AF">
        <w:rPr>
          <w:rFonts w:ascii="Book Antiqua" w:hAnsi="Book Antiqua"/>
          <w:b/>
          <w:bCs/>
        </w:rPr>
        <w:t>Debebe</w:t>
      </w:r>
      <w:proofErr w:type="spellEnd"/>
      <w:r w:rsidRPr="00AF55AF">
        <w:rPr>
          <w:rFonts w:ascii="Book Antiqua" w:hAnsi="Book Antiqua"/>
          <w:b/>
          <w:bCs/>
        </w:rPr>
        <w:t xml:space="preserve"> A</w:t>
      </w:r>
      <w:r w:rsidRPr="00AF55AF">
        <w:rPr>
          <w:rFonts w:ascii="Book Antiqua" w:hAnsi="Book Antiqua"/>
        </w:rPr>
        <w:t xml:space="preserve">, Medina V, Chen CY, Mahajan IM, Jia C, Fu D, He L, Zeng N, Stiles BW, Chen CL, Wang M, Aggarwal KR, Peng Z, Huang J, Chen J, Li M, Dong T, Atkins S, </w:t>
      </w:r>
      <w:proofErr w:type="spellStart"/>
      <w:r w:rsidRPr="00AF55AF">
        <w:rPr>
          <w:rFonts w:ascii="Book Antiqua" w:hAnsi="Book Antiqua"/>
        </w:rPr>
        <w:t>Borok</w:t>
      </w:r>
      <w:proofErr w:type="spellEnd"/>
      <w:r w:rsidRPr="00AF55AF">
        <w:rPr>
          <w:rFonts w:ascii="Book Antiqua" w:hAnsi="Book Antiqua"/>
        </w:rPr>
        <w:t xml:space="preserve"> Z, Yuan W, Machida K, Ju C, Kahn M, Johnson D, Stiles BL. Wnt/</w:t>
      </w:r>
      <w:r w:rsidR="001536A4">
        <w:rPr>
          <w:rFonts w:ascii="Book Antiqua" w:hAnsi="Book Antiqua"/>
        </w:rPr>
        <w:t>β-catenin</w:t>
      </w:r>
      <w:r w:rsidRPr="00AF55AF">
        <w:rPr>
          <w:rFonts w:ascii="Book Antiqua" w:hAnsi="Book Antiqua"/>
        </w:rPr>
        <w:t xml:space="preserve"> activation and macrophage induction during liver cancer development following steatosis. </w:t>
      </w:r>
      <w:r w:rsidRPr="00AF55AF">
        <w:rPr>
          <w:rFonts w:ascii="Book Antiqua" w:hAnsi="Book Antiqua"/>
          <w:i/>
          <w:iCs/>
        </w:rPr>
        <w:t>Oncogene</w:t>
      </w:r>
      <w:r w:rsidRPr="00AF55AF">
        <w:rPr>
          <w:rFonts w:ascii="Book Antiqua" w:hAnsi="Book Antiqua"/>
        </w:rPr>
        <w:t xml:space="preserve"> 2017; </w:t>
      </w:r>
      <w:r w:rsidRPr="00AF55AF">
        <w:rPr>
          <w:rFonts w:ascii="Book Antiqua" w:hAnsi="Book Antiqua"/>
          <w:b/>
          <w:bCs/>
        </w:rPr>
        <w:t>36</w:t>
      </w:r>
      <w:r w:rsidRPr="00AF55AF">
        <w:rPr>
          <w:rFonts w:ascii="Book Antiqua" w:hAnsi="Book Antiqua"/>
        </w:rPr>
        <w:t>: 6020-6029 [PMID: 28671671 DOI: 10.1038/onc.2017.207]</w:t>
      </w:r>
    </w:p>
    <w:p w14:paraId="05F4E734"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23 </w:t>
      </w:r>
      <w:r w:rsidRPr="00AF55AF">
        <w:rPr>
          <w:rFonts w:ascii="Book Antiqua" w:hAnsi="Book Antiqua"/>
          <w:b/>
          <w:bCs/>
        </w:rPr>
        <w:t>Li YS</w:t>
      </w:r>
      <w:r w:rsidRPr="00AF55AF">
        <w:rPr>
          <w:rFonts w:ascii="Book Antiqua" w:hAnsi="Book Antiqua"/>
        </w:rPr>
        <w:t xml:space="preserve">, </w:t>
      </w:r>
      <w:proofErr w:type="spellStart"/>
      <w:r w:rsidRPr="00AF55AF">
        <w:rPr>
          <w:rFonts w:ascii="Book Antiqua" w:hAnsi="Book Antiqua"/>
        </w:rPr>
        <w:t>Leng</w:t>
      </w:r>
      <w:proofErr w:type="spellEnd"/>
      <w:r w:rsidRPr="00AF55AF">
        <w:rPr>
          <w:rFonts w:ascii="Book Antiqua" w:hAnsi="Book Antiqua"/>
        </w:rPr>
        <w:t xml:space="preserve"> CL, Chen MT, Zhang WK, Li XJ, Tang HB, Shang HC, Zhu LH. Mouse hepatic neoplasm formation induced by trace level and low frequency exposure to </w:t>
      </w:r>
      <w:r w:rsidRPr="00AF55AF">
        <w:rPr>
          <w:rFonts w:ascii="Book Antiqua" w:hAnsi="Book Antiqua"/>
        </w:rPr>
        <w:lastRenderedPageBreak/>
        <w:t xml:space="preserve">diethylnitrosamine through </w:t>
      </w:r>
      <w:r w:rsidR="001536A4">
        <w:rPr>
          <w:rFonts w:ascii="Book Antiqua" w:hAnsi="Book Antiqua"/>
        </w:rPr>
        <w:t>β-catenin</w:t>
      </w:r>
      <w:r w:rsidRPr="00AF55AF">
        <w:rPr>
          <w:rFonts w:ascii="Book Antiqua" w:hAnsi="Book Antiqua"/>
        </w:rPr>
        <w:t xml:space="preserve"> signaling pathway. </w:t>
      </w:r>
      <w:proofErr w:type="spellStart"/>
      <w:r w:rsidRPr="00AF55AF">
        <w:rPr>
          <w:rFonts w:ascii="Book Antiqua" w:hAnsi="Book Antiqua"/>
          <w:i/>
          <w:iCs/>
        </w:rPr>
        <w:t>Toxicol</w:t>
      </w:r>
      <w:proofErr w:type="spellEnd"/>
      <w:r w:rsidRPr="00AF55AF">
        <w:rPr>
          <w:rFonts w:ascii="Book Antiqua" w:hAnsi="Book Antiqua"/>
          <w:i/>
          <w:iCs/>
        </w:rPr>
        <w:t xml:space="preserve"> Res (</w:t>
      </w:r>
      <w:proofErr w:type="spellStart"/>
      <w:r w:rsidRPr="00AF55AF">
        <w:rPr>
          <w:rFonts w:ascii="Book Antiqua" w:hAnsi="Book Antiqua"/>
          <w:i/>
          <w:iCs/>
        </w:rPr>
        <w:t>Camb</w:t>
      </w:r>
      <w:proofErr w:type="spellEnd"/>
      <w:r w:rsidRPr="00AF55AF">
        <w:rPr>
          <w:rFonts w:ascii="Book Antiqua" w:hAnsi="Book Antiqua"/>
          <w:i/>
          <w:iCs/>
        </w:rPr>
        <w:t>)</w:t>
      </w:r>
      <w:r w:rsidRPr="00AF55AF">
        <w:rPr>
          <w:rFonts w:ascii="Book Antiqua" w:hAnsi="Book Antiqua"/>
        </w:rPr>
        <w:t xml:space="preserve"> 2016; </w:t>
      </w:r>
      <w:r w:rsidRPr="00AF55AF">
        <w:rPr>
          <w:rFonts w:ascii="Book Antiqua" w:hAnsi="Book Antiqua"/>
          <w:b/>
          <w:bCs/>
        </w:rPr>
        <w:t>5</w:t>
      </w:r>
      <w:r w:rsidRPr="00AF55AF">
        <w:rPr>
          <w:rFonts w:ascii="Book Antiqua" w:hAnsi="Book Antiqua"/>
        </w:rPr>
        <w:t>: 210-223 [PMID: 30090338 DOI: 10.1039/c5tx00317b]</w:t>
      </w:r>
    </w:p>
    <w:p w14:paraId="1F5671E9" w14:textId="77777777" w:rsidR="001D0FB7" w:rsidRPr="00AF55AF" w:rsidRDefault="001D0FB7" w:rsidP="001D0FB7">
      <w:pPr>
        <w:spacing w:line="360" w:lineRule="auto"/>
        <w:jc w:val="both"/>
        <w:rPr>
          <w:rFonts w:ascii="Book Antiqua" w:hAnsi="Book Antiqua"/>
          <w:lang w:val="pt-BR"/>
        </w:rPr>
      </w:pPr>
      <w:r w:rsidRPr="00AF55AF">
        <w:rPr>
          <w:rFonts w:ascii="Book Antiqua" w:hAnsi="Book Antiqua"/>
        </w:rPr>
        <w:t xml:space="preserve">24 </w:t>
      </w:r>
      <w:r w:rsidRPr="00AF55AF">
        <w:rPr>
          <w:rFonts w:ascii="Book Antiqua" w:hAnsi="Book Antiqua"/>
          <w:b/>
          <w:bCs/>
        </w:rPr>
        <w:t>Monga SP</w:t>
      </w:r>
      <w:r w:rsidRPr="00AF55AF">
        <w:rPr>
          <w:rFonts w:ascii="Book Antiqua" w:hAnsi="Book Antiqua"/>
        </w:rPr>
        <w:t xml:space="preserve">. </w:t>
      </w:r>
      <w:r w:rsidR="001536A4">
        <w:rPr>
          <w:rFonts w:ascii="Book Antiqua" w:hAnsi="Book Antiqua"/>
        </w:rPr>
        <w:t>β-catenin</w:t>
      </w:r>
      <w:r w:rsidRPr="00AF55AF">
        <w:rPr>
          <w:rFonts w:ascii="Book Antiqua" w:hAnsi="Book Antiqua"/>
        </w:rPr>
        <w:t xml:space="preserve"> Signaling and Roles in Liver Homeostasis, Injury, and Tumorigenesis. </w:t>
      </w:r>
      <w:r w:rsidRPr="00AF55AF">
        <w:rPr>
          <w:rFonts w:ascii="Book Antiqua" w:hAnsi="Book Antiqua"/>
          <w:i/>
          <w:iCs/>
          <w:lang w:val="pt-BR"/>
        </w:rPr>
        <w:t>Gastroenterology</w:t>
      </w:r>
      <w:r w:rsidRPr="00AF55AF">
        <w:rPr>
          <w:rFonts w:ascii="Book Antiqua" w:hAnsi="Book Antiqua"/>
          <w:lang w:val="pt-BR"/>
        </w:rPr>
        <w:t xml:space="preserve"> 2015; </w:t>
      </w:r>
      <w:r w:rsidRPr="00AF55AF">
        <w:rPr>
          <w:rFonts w:ascii="Book Antiqua" w:hAnsi="Book Antiqua"/>
          <w:b/>
          <w:bCs/>
          <w:lang w:val="pt-BR"/>
        </w:rPr>
        <w:t>148</w:t>
      </w:r>
      <w:r w:rsidRPr="00AF55AF">
        <w:rPr>
          <w:rFonts w:ascii="Book Antiqua" w:hAnsi="Book Antiqua"/>
          <w:lang w:val="pt-BR"/>
        </w:rPr>
        <w:t>: 1294-1310 [PMID: 25747274 DOI: 10.1053/j.gastro.2015.02.056]</w:t>
      </w:r>
    </w:p>
    <w:p w14:paraId="525CBE14" w14:textId="77777777" w:rsidR="001D0FB7" w:rsidRPr="00AF55AF" w:rsidRDefault="001D0FB7" w:rsidP="001D0FB7">
      <w:pPr>
        <w:spacing w:line="360" w:lineRule="auto"/>
        <w:jc w:val="both"/>
        <w:rPr>
          <w:rFonts w:ascii="Book Antiqua" w:hAnsi="Book Antiqua"/>
        </w:rPr>
      </w:pPr>
      <w:r w:rsidRPr="00AF55AF">
        <w:rPr>
          <w:rFonts w:ascii="Book Antiqua" w:hAnsi="Book Antiqua"/>
          <w:lang w:val="pt-BR"/>
        </w:rPr>
        <w:t xml:space="preserve">25 </w:t>
      </w:r>
      <w:r w:rsidRPr="00AF55AF">
        <w:rPr>
          <w:rFonts w:ascii="Book Antiqua" w:hAnsi="Book Antiqua"/>
          <w:b/>
          <w:bCs/>
          <w:lang w:val="pt-BR"/>
        </w:rPr>
        <w:t>Farazi PA</w:t>
      </w:r>
      <w:r w:rsidRPr="00AF55AF">
        <w:rPr>
          <w:rFonts w:ascii="Book Antiqua" w:hAnsi="Book Antiqua"/>
          <w:lang w:val="pt-BR"/>
        </w:rPr>
        <w:t xml:space="preserve">, DePinho RA. Hepatocellular carcinoma pathogenesis: from genes to environment. </w:t>
      </w:r>
      <w:r w:rsidRPr="00AF55AF">
        <w:rPr>
          <w:rFonts w:ascii="Book Antiqua" w:hAnsi="Book Antiqua"/>
          <w:i/>
          <w:iCs/>
        </w:rPr>
        <w:t>Nat Rev Cancer</w:t>
      </w:r>
      <w:r w:rsidRPr="00AF55AF">
        <w:rPr>
          <w:rFonts w:ascii="Book Antiqua" w:hAnsi="Book Antiqua"/>
        </w:rPr>
        <w:t xml:space="preserve"> 2006; </w:t>
      </w:r>
      <w:r w:rsidRPr="00AF55AF">
        <w:rPr>
          <w:rFonts w:ascii="Book Antiqua" w:hAnsi="Book Antiqua"/>
          <w:b/>
          <w:bCs/>
        </w:rPr>
        <w:t>6</w:t>
      </w:r>
      <w:r w:rsidRPr="00AF55AF">
        <w:rPr>
          <w:rFonts w:ascii="Book Antiqua" w:hAnsi="Book Antiqua"/>
        </w:rPr>
        <w:t>: 674-687 [PMID: 16929323 DOI: 10.1038/nrc1934]</w:t>
      </w:r>
    </w:p>
    <w:p w14:paraId="4AF4D537"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26 </w:t>
      </w:r>
      <w:r w:rsidRPr="00AF55AF">
        <w:rPr>
          <w:rFonts w:ascii="Book Antiqua" w:hAnsi="Book Antiqua"/>
          <w:b/>
          <w:bCs/>
        </w:rPr>
        <w:t>Liu LJ</w:t>
      </w:r>
      <w:r w:rsidRPr="00AF55AF">
        <w:rPr>
          <w:rFonts w:ascii="Book Antiqua" w:hAnsi="Book Antiqua"/>
        </w:rPr>
        <w:t xml:space="preserve">, Xie SX, Chen YT, </w:t>
      </w:r>
      <w:proofErr w:type="spellStart"/>
      <w:r w:rsidRPr="00AF55AF">
        <w:rPr>
          <w:rFonts w:ascii="Book Antiqua" w:hAnsi="Book Antiqua"/>
        </w:rPr>
        <w:t>Xue</w:t>
      </w:r>
      <w:proofErr w:type="spellEnd"/>
      <w:r w:rsidRPr="00AF55AF">
        <w:rPr>
          <w:rFonts w:ascii="Book Antiqua" w:hAnsi="Book Antiqua"/>
        </w:rPr>
        <w:t xml:space="preserve"> JL, Zhang CJ, Zhu F. Aberrant regulation of Wnt signaling in hepatocellular carcinoma. </w:t>
      </w:r>
      <w:r w:rsidRPr="00AF55AF">
        <w:rPr>
          <w:rFonts w:ascii="Book Antiqua" w:hAnsi="Book Antiqua"/>
          <w:i/>
          <w:iCs/>
        </w:rPr>
        <w:t>World J Gastroenterol</w:t>
      </w:r>
      <w:r w:rsidRPr="00AF55AF">
        <w:rPr>
          <w:rFonts w:ascii="Book Antiqua" w:hAnsi="Book Antiqua"/>
        </w:rPr>
        <w:t xml:space="preserve"> 2016; </w:t>
      </w:r>
      <w:r w:rsidRPr="00AF55AF">
        <w:rPr>
          <w:rFonts w:ascii="Book Antiqua" w:hAnsi="Book Antiqua"/>
          <w:b/>
          <w:bCs/>
        </w:rPr>
        <w:t>22</w:t>
      </w:r>
      <w:r w:rsidRPr="00AF55AF">
        <w:rPr>
          <w:rFonts w:ascii="Book Antiqua" w:hAnsi="Book Antiqua"/>
        </w:rPr>
        <w:t>: 7486-7499 [PMID: 27672271 DOI: 10.3748/wjg.v22.i33.7486]</w:t>
      </w:r>
    </w:p>
    <w:p w14:paraId="2DA4718E"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27 </w:t>
      </w:r>
      <w:proofErr w:type="spellStart"/>
      <w:r w:rsidRPr="00AF55AF">
        <w:rPr>
          <w:rFonts w:ascii="Book Antiqua" w:hAnsi="Book Antiqua"/>
          <w:b/>
          <w:bCs/>
        </w:rPr>
        <w:t>Hirsova</w:t>
      </w:r>
      <w:proofErr w:type="spellEnd"/>
      <w:r w:rsidRPr="00AF55AF">
        <w:rPr>
          <w:rFonts w:ascii="Book Antiqua" w:hAnsi="Book Antiqua"/>
          <w:b/>
          <w:bCs/>
        </w:rPr>
        <w:t xml:space="preserve"> P</w:t>
      </w:r>
      <w:r w:rsidRPr="00AF55AF">
        <w:rPr>
          <w:rFonts w:ascii="Book Antiqua" w:hAnsi="Book Antiqua"/>
        </w:rPr>
        <w:t xml:space="preserve">, </w:t>
      </w:r>
      <w:proofErr w:type="spellStart"/>
      <w:r w:rsidRPr="00AF55AF">
        <w:rPr>
          <w:rFonts w:ascii="Book Antiqua" w:hAnsi="Book Antiqua"/>
        </w:rPr>
        <w:t>Bohm</w:t>
      </w:r>
      <w:proofErr w:type="spellEnd"/>
      <w:r w:rsidRPr="00AF55AF">
        <w:rPr>
          <w:rFonts w:ascii="Book Antiqua" w:hAnsi="Book Antiqua"/>
        </w:rPr>
        <w:t xml:space="preserve"> F, </w:t>
      </w:r>
      <w:proofErr w:type="spellStart"/>
      <w:r w:rsidRPr="00AF55AF">
        <w:rPr>
          <w:rFonts w:ascii="Book Antiqua" w:hAnsi="Book Antiqua"/>
        </w:rPr>
        <w:t>Dohnalkova</w:t>
      </w:r>
      <w:proofErr w:type="spellEnd"/>
      <w:r w:rsidRPr="00AF55AF">
        <w:rPr>
          <w:rFonts w:ascii="Book Antiqua" w:hAnsi="Book Antiqua"/>
        </w:rPr>
        <w:t xml:space="preserve"> E, </w:t>
      </w:r>
      <w:proofErr w:type="spellStart"/>
      <w:r w:rsidRPr="00AF55AF">
        <w:rPr>
          <w:rFonts w:ascii="Book Antiqua" w:hAnsi="Book Antiqua"/>
        </w:rPr>
        <w:t>Nozickova</w:t>
      </w:r>
      <w:proofErr w:type="spellEnd"/>
      <w:r w:rsidRPr="00AF55AF">
        <w:rPr>
          <w:rFonts w:ascii="Book Antiqua" w:hAnsi="Book Antiqua"/>
        </w:rPr>
        <w:t xml:space="preserve"> B, </w:t>
      </w:r>
      <w:proofErr w:type="spellStart"/>
      <w:r w:rsidRPr="00AF55AF">
        <w:rPr>
          <w:rFonts w:ascii="Book Antiqua" w:hAnsi="Book Antiqua"/>
        </w:rPr>
        <w:t>Heikenwalder</w:t>
      </w:r>
      <w:proofErr w:type="spellEnd"/>
      <w:r w:rsidRPr="00AF55AF">
        <w:rPr>
          <w:rFonts w:ascii="Book Antiqua" w:hAnsi="Book Antiqua"/>
        </w:rPr>
        <w:t xml:space="preserve"> M, Gores GJ, Weber A. Hepatocyte apoptosis is tumor promoting in murine nonalcoholic steatohepatitis. </w:t>
      </w:r>
      <w:r w:rsidRPr="00AF55AF">
        <w:rPr>
          <w:rFonts w:ascii="Book Antiqua" w:hAnsi="Book Antiqua"/>
          <w:i/>
          <w:iCs/>
        </w:rPr>
        <w:t>Cell Death Dis</w:t>
      </w:r>
      <w:r w:rsidRPr="00AF55AF">
        <w:rPr>
          <w:rFonts w:ascii="Book Antiqua" w:hAnsi="Book Antiqua"/>
        </w:rPr>
        <w:t xml:space="preserve"> 2020; </w:t>
      </w:r>
      <w:r w:rsidRPr="00AF55AF">
        <w:rPr>
          <w:rFonts w:ascii="Book Antiqua" w:hAnsi="Book Antiqua"/>
          <w:b/>
          <w:bCs/>
        </w:rPr>
        <w:t>11</w:t>
      </w:r>
      <w:r w:rsidRPr="00AF55AF">
        <w:rPr>
          <w:rFonts w:ascii="Book Antiqua" w:hAnsi="Book Antiqua"/>
        </w:rPr>
        <w:t>: 80 [PMID: 32015322 DOI: 10.1038/s41419-020-2283-9]</w:t>
      </w:r>
    </w:p>
    <w:p w14:paraId="18A50E82"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28 </w:t>
      </w:r>
      <w:proofErr w:type="spellStart"/>
      <w:r w:rsidRPr="00AF55AF">
        <w:rPr>
          <w:rFonts w:ascii="Book Antiqua" w:hAnsi="Book Antiqua"/>
          <w:b/>
          <w:bCs/>
        </w:rPr>
        <w:t>Roos</w:t>
      </w:r>
      <w:proofErr w:type="spellEnd"/>
      <w:r w:rsidRPr="00AF55AF">
        <w:rPr>
          <w:rFonts w:ascii="Book Antiqua" w:hAnsi="Book Antiqua"/>
          <w:b/>
          <w:bCs/>
        </w:rPr>
        <w:t xml:space="preserve"> WP</w:t>
      </w:r>
      <w:r w:rsidRPr="00AF55AF">
        <w:rPr>
          <w:rFonts w:ascii="Book Antiqua" w:hAnsi="Book Antiqua"/>
        </w:rPr>
        <w:t xml:space="preserve">, </w:t>
      </w:r>
      <w:proofErr w:type="spellStart"/>
      <w:r w:rsidRPr="00AF55AF">
        <w:rPr>
          <w:rFonts w:ascii="Book Antiqua" w:hAnsi="Book Antiqua"/>
        </w:rPr>
        <w:t>Kaina</w:t>
      </w:r>
      <w:proofErr w:type="spellEnd"/>
      <w:r w:rsidRPr="00AF55AF">
        <w:rPr>
          <w:rFonts w:ascii="Book Antiqua" w:hAnsi="Book Antiqua"/>
        </w:rPr>
        <w:t xml:space="preserve"> B. DNA damage-induced cell death: from specific DNA lesions to the DNA damage response and apoptosis. </w:t>
      </w:r>
      <w:r w:rsidRPr="00AF55AF">
        <w:rPr>
          <w:rFonts w:ascii="Book Antiqua" w:hAnsi="Book Antiqua"/>
          <w:i/>
          <w:iCs/>
        </w:rPr>
        <w:t>Cancer Lett</w:t>
      </w:r>
      <w:r w:rsidRPr="00AF55AF">
        <w:rPr>
          <w:rFonts w:ascii="Book Antiqua" w:hAnsi="Book Antiqua"/>
        </w:rPr>
        <w:t xml:space="preserve"> 2013; </w:t>
      </w:r>
      <w:r w:rsidRPr="00AF55AF">
        <w:rPr>
          <w:rFonts w:ascii="Book Antiqua" w:hAnsi="Book Antiqua"/>
          <w:b/>
          <w:bCs/>
        </w:rPr>
        <w:t>332</w:t>
      </w:r>
      <w:r w:rsidRPr="00AF55AF">
        <w:rPr>
          <w:rFonts w:ascii="Book Antiqua" w:hAnsi="Book Antiqua"/>
        </w:rPr>
        <w:t>: 237-248 [PMID: 22261329 DOI: 10.1016/j.canlet.2012.01.007]</w:t>
      </w:r>
    </w:p>
    <w:p w14:paraId="0F2A545E"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29 </w:t>
      </w:r>
      <w:proofErr w:type="spellStart"/>
      <w:r w:rsidRPr="00AF55AF">
        <w:rPr>
          <w:rFonts w:ascii="Book Antiqua" w:hAnsi="Book Antiqua"/>
          <w:b/>
          <w:bCs/>
        </w:rPr>
        <w:t>Norbury</w:t>
      </w:r>
      <w:proofErr w:type="spellEnd"/>
      <w:r w:rsidRPr="00AF55AF">
        <w:rPr>
          <w:rFonts w:ascii="Book Antiqua" w:hAnsi="Book Antiqua"/>
          <w:b/>
          <w:bCs/>
        </w:rPr>
        <w:t xml:space="preserve"> CJ</w:t>
      </w:r>
      <w:r w:rsidRPr="00AF55AF">
        <w:rPr>
          <w:rFonts w:ascii="Book Antiqua" w:hAnsi="Book Antiqua"/>
        </w:rPr>
        <w:t xml:space="preserve">, </w:t>
      </w:r>
      <w:proofErr w:type="spellStart"/>
      <w:r w:rsidRPr="00AF55AF">
        <w:rPr>
          <w:rFonts w:ascii="Book Antiqua" w:hAnsi="Book Antiqua"/>
        </w:rPr>
        <w:t>Zhivotovsky</w:t>
      </w:r>
      <w:proofErr w:type="spellEnd"/>
      <w:r w:rsidRPr="00AF55AF">
        <w:rPr>
          <w:rFonts w:ascii="Book Antiqua" w:hAnsi="Book Antiqua"/>
        </w:rPr>
        <w:t xml:space="preserve"> B. DNA damage-induced apoptosis. </w:t>
      </w:r>
      <w:r w:rsidRPr="00AF55AF">
        <w:rPr>
          <w:rFonts w:ascii="Book Antiqua" w:hAnsi="Book Antiqua"/>
          <w:i/>
          <w:iCs/>
        </w:rPr>
        <w:t>Oncogene</w:t>
      </w:r>
      <w:r w:rsidRPr="00AF55AF">
        <w:rPr>
          <w:rFonts w:ascii="Book Antiqua" w:hAnsi="Book Antiqua"/>
        </w:rPr>
        <w:t xml:space="preserve"> 2004; </w:t>
      </w:r>
      <w:r w:rsidRPr="00AF55AF">
        <w:rPr>
          <w:rFonts w:ascii="Book Antiqua" w:hAnsi="Book Antiqua"/>
          <w:b/>
          <w:bCs/>
        </w:rPr>
        <w:t>23</w:t>
      </w:r>
      <w:r w:rsidRPr="00AF55AF">
        <w:rPr>
          <w:rFonts w:ascii="Book Antiqua" w:hAnsi="Book Antiqua"/>
        </w:rPr>
        <w:t>: 2797-2808 [PMID: 15077143 DOI: 10.1038/sj.onc.1207532]</w:t>
      </w:r>
    </w:p>
    <w:p w14:paraId="65F34408"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30 </w:t>
      </w:r>
      <w:r w:rsidRPr="00AF55AF">
        <w:rPr>
          <w:rFonts w:ascii="Book Antiqua" w:hAnsi="Book Antiqua"/>
          <w:b/>
          <w:bCs/>
        </w:rPr>
        <w:t>Connor F</w:t>
      </w:r>
      <w:r w:rsidRPr="00AF55AF">
        <w:rPr>
          <w:rFonts w:ascii="Book Antiqua" w:hAnsi="Book Antiqua"/>
        </w:rPr>
        <w:t xml:space="preserve">, Rayner TF, Aitken SJ, </w:t>
      </w:r>
      <w:proofErr w:type="spellStart"/>
      <w:r w:rsidRPr="00AF55AF">
        <w:rPr>
          <w:rFonts w:ascii="Book Antiqua" w:hAnsi="Book Antiqua"/>
        </w:rPr>
        <w:t>Feig</w:t>
      </w:r>
      <w:proofErr w:type="spellEnd"/>
      <w:r w:rsidRPr="00AF55AF">
        <w:rPr>
          <w:rFonts w:ascii="Book Antiqua" w:hAnsi="Book Antiqua"/>
        </w:rPr>
        <w:t xml:space="preserve"> C, </w:t>
      </w:r>
      <w:proofErr w:type="spellStart"/>
      <w:r w:rsidRPr="00AF55AF">
        <w:rPr>
          <w:rFonts w:ascii="Book Antiqua" w:hAnsi="Book Antiqua"/>
        </w:rPr>
        <w:t>Lukk</w:t>
      </w:r>
      <w:proofErr w:type="spellEnd"/>
      <w:r w:rsidRPr="00AF55AF">
        <w:rPr>
          <w:rFonts w:ascii="Book Antiqua" w:hAnsi="Book Antiqua"/>
        </w:rPr>
        <w:t xml:space="preserve"> M, </w:t>
      </w:r>
      <w:proofErr w:type="spellStart"/>
      <w:r w:rsidRPr="00AF55AF">
        <w:rPr>
          <w:rFonts w:ascii="Book Antiqua" w:hAnsi="Book Antiqua"/>
        </w:rPr>
        <w:t>Santoyo</w:t>
      </w:r>
      <w:proofErr w:type="spellEnd"/>
      <w:r w:rsidRPr="00AF55AF">
        <w:rPr>
          <w:rFonts w:ascii="Book Antiqua" w:hAnsi="Book Antiqua"/>
        </w:rPr>
        <w:t xml:space="preserve">-Lopez J, Odom DT. </w:t>
      </w:r>
      <w:proofErr w:type="gramStart"/>
      <w:r w:rsidRPr="00AF55AF">
        <w:rPr>
          <w:rFonts w:ascii="Book Antiqua" w:hAnsi="Book Antiqua"/>
        </w:rPr>
        <w:t>Mutational landscape of a chemically-induced mouse model of liver cancer.</w:t>
      </w:r>
      <w:proofErr w:type="gramEnd"/>
      <w:r w:rsidRPr="00AF55AF">
        <w:rPr>
          <w:rFonts w:ascii="Book Antiqua" w:hAnsi="Book Antiqua"/>
        </w:rPr>
        <w:t xml:space="preserve"> </w:t>
      </w:r>
      <w:r w:rsidRPr="00AF55AF">
        <w:rPr>
          <w:rFonts w:ascii="Book Antiqua" w:hAnsi="Book Antiqua"/>
          <w:i/>
          <w:iCs/>
        </w:rPr>
        <w:t>J Hepatol</w:t>
      </w:r>
      <w:r w:rsidRPr="00AF55AF">
        <w:rPr>
          <w:rFonts w:ascii="Book Antiqua" w:hAnsi="Book Antiqua"/>
        </w:rPr>
        <w:t xml:space="preserve"> 2018; </w:t>
      </w:r>
      <w:r w:rsidRPr="00AF55AF">
        <w:rPr>
          <w:rFonts w:ascii="Book Antiqua" w:hAnsi="Book Antiqua"/>
          <w:b/>
          <w:bCs/>
        </w:rPr>
        <w:t>69</w:t>
      </w:r>
      <w:r w:rsidRPr="00AF55AF">
        <w:rPr>
          <w:rFonts w:ascii="Book Antiqua" w:hAnsi="Book Antiqua"/>
        </w:rPr>
        <w:t>: 840-850 [PMID: 29958939 DOI: 10.1016/j.jhep.2018.06.009]</w:t>
      </w:r>
    </w:p>
    <w:p w14:paraId="4085D55A"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31 </w:t>
      </w:r>
      <w:r w:rsidRPr="00AF55AF">
        <w:rPr>
          <w:rFonts w:ascii="Book Antiqua" w:hAnsi="Book Antiqua"/>
          <w:b/>
          <w:bCs/>
        </w:rPr>
        <w:t>Teoh NC</w:t>
      </w:r>
      <w:r w:rsidRPr="00AF55AF">
        <w:rPr>
          <w:rFonts w:ascii="Book Antiqua" w:hAnsi="Book Antiqua"/>
        </w:rPr>
        <w:t xml:space="preserve">, Dan YY, </w:t>
      </w:r>
      <w:proofErr w:type="spellStart"/>
      <w:r w:rsidRPr="00AF55AF">
        <w:rPr>
          <w:rFonts w:ascii="Book Antiqua" w:hAnsi="Book Antiqua"/>
        </w:rPr>
        <w:t>Swisshelm</w:t>
      </w:r>
      <w:proofErr w:type="spellEnd"/>
      <w:r w:rsidRPr="00AF55AF">
        <w:rPr>
          <w:rFonts w:ascii="Book Antiqua" w:hAnsi="Book Antiqua"/>
        </w:rPr>
        <w:t xml:space="preserve"> K, Lehman S, Wright JH, Haque J, Gu Y, Fausto N. Defective DNA strand break repair causes chromosomal instability and accelerates liver carcinogenesis in mice. </w:t>
      </w:r>
      <w:r w:rsidRPr="00AF55AF">
        <w:rPr>
          <w:rFonts w:ascii="Book Antiqua" w:hAnsi="Book Antiqua"/>
          <w:i/>
          <w:iCs/>
        </w:rPr>
        <w:t>Hepatology</w:t>
      </w:r>
      <w:r w:rsidRPr="00AF55AF">
        <w:rPr>
          <w:rFonts w:ascii="Book Antiqua" w:hAnsi="Book Antiqua"/>
        </w:rPr>
        <w:t xml:space="preserve"> 2008; </w:t>
      </w:r>
      <w:r w:rsidRPr="00AF55AF">
        <w:rPr>
          <w:rFonts w:ascii="Book Antiqua" w:hAnsi="Book Antiqua"/>
          <w:b/>
          <w:bCs/>
        </w:rPr>
        <w:t>47</w:t>
      </w:r>
      <w:r w:rsidRPr="00AF55AF">
        <w:rPr>
          <w:rFonts w:ascii="Book Antiqua" w:hAnsi="Book Antiqua"/>
        </w:rPr>
        <w:t>: 2078-2088 [PMID: 18506893 DOI: 10.1002/hep.22194]</w:t>
      </w:r>
    </w:p>
    <w:p w14:paraId="6956AD7E"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32 </w:t>
      </w:r>
      <w:r w:rsidRPr="00AF55AF">
        <w:rPr>
          <w:rFonts w:ascii="Book Antiqua" w:hAnsi="Book Antiqua"/>
          <w:b/>
          <w:bCs/>
        </w:rPr>
        <w:t>Martin-Murphy BV</w:t>
      </w:r>
      <w:r w:rsidRPr="00AF55AF">
        <w:rPr>
          <w:rFonts w:ascii="Book Antiqua" w:hAnsi="Book Antiqua"/>
        </w:rPr>
        <w:t xml:space="preserve">, Holt MP, Ju C. The role of damage associated molecular pattern molecules in acetaminophen-induced liver injury in mice. </w:t>
      </w:r>
      <w:proofErr w:type="spellStart"/>
      <w:r w:rsidRPr="00AF55AF">
        <w:rPr>
          <w:rFonts w:ascii="Book Antiqua" w:hAnsi="Book Antiqua"/>
          <w:i/>
          <w:iCs/>
        </w:rPr>
        <w:t>Toxicol</w:t>
      </w:r>
      <w:proofErr w:type="spellEnd"/>
      <w:r w:rsidRPr="00AF55AF">
        <w:rPr>
          <w:rFonts w:ascii="Book Antiqua" w:hAnsi="Book Antiqua"/>
          <w:i/>
          <w:iCs/>
        </w:rPr>
        <w:t xml:space="preserve"> </w:t>
      </w:r>
      <w:proofErr w:type="spellStart"/>
      <w:r w:rsidRPr="00AF55AF">
        <w:rPr>
          <w:rFonts w:ascii="Book Antiqua" w:hAnsi="Book Antiqua"/>
          <w:i/>
          <w:iCs/>
        </w:rPr>
        <w:t>Lett</w:t>
      </w:r>
      <w:proofErr w:type="spellEnd"/>
      <w:r w:rsidRPr="00AF55AF">
        <w:rPr>
          <w:rFonts w:ascii="Book Antiqua" w:hAnsi="Book Antiqua"/>
        </w:rPr>
        <w:t xml:space="preserve"> 2010; </w:t>
      </w:r>
      <w:r w:rsidRPr="00AF55AF">
        <w:rPr>
          <w:rFonts w:ascii="Book Antiqua" w:hAnsi="Book Antiqua"/>
          <w:b/>
          <w:bCs/>
        </w:rPr>
        <w:t>192</w:t>
      </w:r>
      <w:r w:rsidRPr="00AF55AF">
        <w:rPr>
          <w:rFonts w:ascii="Book Antiqua" w:hAnsi="Book Antiqua"/>
        </w:rPr>
        <w:t>: 387-394 [PMID: 19931603 DOI: 10.1016/j.toxlet.2009.11.016]</w:t>
      </w:r>
    </w:p>
    <w:p w14:paraId="3D4AA5C6" w14:textId="77777777" w:rsidR="001D0FB7" w:rsidRPr="00AF55AF" w:rsidRDefault="001D0FB7" w:rsidP="001D0FB7">
      <w:pPr>
        <w:spacing w:line="360" w:lineRule="auto"/>
        <w:jc w:val="both"/>
        <w:rPr>
          <w:rFonts w:ascii="Book Antiqua" w:hAnsi="Book Antiqua"/>
        </w:rPr>
      </w:pPr>
      <w:r w:rsidRPr="00AF55AF">
        <w:rPr>
          <w:rFonts w:ascii="Book Antiqua" w:hAnsi="Book Antiqua"/>
        </w:rPr>
        <w:lastRenderedPageBreak/>
        <w:t xml:space="preserve">33 </w:t>
      </w:r>
      <w:proofErr w:type="spellStart"/>
      <w:r w:rsidRPr="00AF55AF">
        <w:rPr>
          <w:rFonts w:ascii="Book Antiqua" w:hAnsi="Book Antiqua"/>
          <w:b/>
          <w:bCs/>
        </w:rPr>
        <w:t>Aithal</w:t>
      </w:r>
      <w:proofErr w:type="spellEnd"/>
      <w:r w:rsidRPr="00AF55AF">
        <w:rPr>
          <w:rFonts w:ascii="Book Antiqua" w:hAnsi="Book Antiqua"/>
          <w:b/>
          <w:bCs/>
        </w:rPr>
        <w:t xml:space="preserve"> GP</w:t>
      </w:r>
      <w:r w:rsidRPr="00AF55AF">
        <w:rPr>
          <w:rFonts w:ascii="Book Antiqua" w:hAnsi="Book Antiqua"/>
        </w:rPr>
        <w:t xml:space="preserve">, </w:t>
      </w:r>
      <w:proofErr w:type="spellStart"/>
      <w:r w:rsidRPr="00AF55AF">
        <w:rPr>
          <w:rFonts w:ascii="Book Antiqua" w:hAnsi="Book Antiqua"/>
        </w:rPr>
        <w:t>Guha</w:t>
      </w:r>
      <w:proofErr w:type="spellEnd"/>
      <w:r w:rsidRPr="00AF55AF">
        <w:rPr>
          <w:rFonts w:ascii="Book Antiqua" w:hAnsi="Book Antiqua"/>
        </w:rPr>
        <w:t xml:space="preserve"> N, </w:t>
      </w:r>
      <w:proofErr w:type="spellStart"/>
      <w:r w:rsidRPr="00AF55AF">
        <w:rPr>
          <w:rFonts w:ascii="Book Antiqua" w:hAnsi="Book Antiqua"/>
        </w:rPr>
        <w:t>Fallowfield</w:t>
      </w:r>
      <w:proofErr w:type="spellEnd"/>
      <w:r w:rsidRPr="00AF55AF">
        <w:rPr>
          <w:rFonts w:ascii="Book Antiqua" w:hAnsi="Book Antiqua"/>
        </w:rPr>
        <w:t xml:space="preserve"> J, </w:t>
      </w:r>
      <w:proofErr w:type="spellStart"/>
      <w:r w:rsidRPr="00AF55AF">
        <w:rPr>
          <w:rFonts w:ascii="Book Antiqua" w:hAnsi="Book Antiqua"/>
        </w:rPr>
        <w:t>Castera</w:t>
      </w:r>
      <w:proofErr w:type="spellEnd"/>
      <w:r w:rsidRPr="00AF55AF">
        <w:rPr>
          <w:rFonts w:ascii="Book Antiqua" w:hAnsi="Book Antiqua"/>
        </w:rPr>
        <w:t xml:space="preserve"> L, Jackson AP. Biomarkers in liver disease: emerging methods and potential applications. </w:t>
      </w:r>
      <w:r w:rsidRPr="00AF55AF">
        <w:rPr>
          <w:rFonts w:ascii="Book Antiqua" w:hAnsi="Book Antiqua"/>
          <w:i/>
          <w:iCs/>
        </w:rPr>
        <w:t>Int J Hepatol</w:t>
      </w:r>
      <w:r w:rsidRPr="00AF55AF">
        <w:rPr>
          <w:rFonts w:ascii="Book Antiqua" w:hAnsi="Book Antiqua"/>
        </w:rPr>
        <w:t xml:space="preserve"> 2012; </w:t>
      </w:r>
      <w:r w:rsidRPr="00AF55AF">
        <w:rPr>
          <w:rFonts w:ascii="Book Antiqua" w:hAnsi="Book Antiqua"/>
          <w:b/>
          <w:bCs/>
        </w:rPr>
        <w:t>2012</w:t>
      </w:r>
      <w:r w:rsidRPr="00AF55AF">
        <w:rPr>
          <w:rFonts w:ascii="Book Antiqua" w:hAnsi="Book Antiqua"/>
        </w:rPr>
        <w:t>: 437508 [PMID: 23209913 DOI: 10.1155/2012/437508]</w:t>
      </w:r>
    </w:p>
    <w:p w14:paraId="73C65F17"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34 </w:t>
      </w:r>
      <w:r w:rsidRPr="00AF55AF">
        <w:rPr>
          <w:rFonts w:ascii="Book Antiqua" w:hAnsi="Book Antiqua"/>
          <w:b/>
          <w:bCs/>
        </w:rPr>
        <w:t>Wu J</w:t>
      </w:r>
      <w:r w:rsidRPr="00AF55AF">
        <w:rPr>
          <w:rFonts w:ascii="Book Antiqua" w:hAnsi="Book Antiqua"/>
        </w:rPr>
        <w:t xml:space="preserve">, Shen SL, Chen B, </w:t>
      </w:r>
      <w:proofErr w:type="spellStart"/>
      <w:r w:rsidRPr="00AF55AF">
        <w:rPr>
          <w:rFonts w:ascii="Book Antiqua" w:hAnsi="Book Antiqua"/>
        </w:rPr>
        <w:t>Nie</w:t>
      </w:r>
      <w:proofErr w:type="spellEnd"/>
      <w:r w:rsidRPr="00AF55AF">
        <w:rPr>
          <w:rFonts w:ascii="Book Antiqua" w:hAnsi="Book Antiqua"/>
        </w:rPr>
        <w:t xml:space="preserve"> J, </w:t>
      </w:r>
      <w:proofErr w:type="spellStart"/>
      <w:r w:rsidRPr="00AF55AF">
        <w:rPr>
          <w:rFonts w:ascii="Book Antiqua" w:hAnsi="Book Antiqua"/>
        </w:rPr>
        <w:t>Peng</w:t>
      </w:r>
      <w:proofErr w:type="spellEnd"/>
      <w:r w:rsidRPr="00AF55AF">
        <w:rPr>
          <w:rFonts w:ascii="Book Antiqua" w:hAnsi="Book Antiqua"/>
        </w:rPr>
        <w:t xml:space="preserve"> BG. Numb promotes cell proliferation and correlates with poor prognosis in hepatocellular carcinoma. </w:t>
      </w:r>
      <w:proofErr w:type="spellStart"/>
      <w:r w:rsidRPr="00AF55AF">
        <w:rPr>
          <w:rFonts w:ascii="Book Antiqua" w:hAnsi="Book Antiqua"/>
          <w:i/>
          <w:iCs/>
        </w:rPr>
        <w:t>PLoS</w:t>
      </w:r>
      <w:proofErr w:type="spellEnd"/>
      <w:r w:rsidRPr="00AF55AF">
        <w:rPr>
          <w:rFonts w:ascii="Book Antiqua" w:hAnsi="Book Antiqua"/>
          <w:i/>
          <w:iCs/>
        </w:rPr>
        <w:t xml:space="preserve"> One</w:t>
      </w:r>
      <w:r w:rsidRPr="00AF55AF">
        <w:rPr>
          <w:rFonts w:ascii="Book Antiqua" w:hAnsi="Book Antiqua"/>
        </w:rPr>
        <w:t xml:space="preserve"> 2014; </w:t>
      </w:r>
      <w:r w:rsidRPr="00AF55AF">
        <w:rPr>
          <w:rFonts w:ascii="Book Antiqua" w:hAnsi="Book Antiqua"/>
          <w:b/>
          <w:bCs/>
        </w:rPr>
        <w:t>9</w:t>
      </w:r>
      <w:r w:rsidRPr="00AF55AF">
        <w:rPr>
          <w:rFonts w:ascii="Book Antiqua" w:hAnsi="Book Antiqua"/>
        </w:rPr>
        <w:t>: e95849 [PMID: 24770339 DOI: 10.1371/journal.pone.0095849]</w:t>
      </w:r>
    </w:p>
    <w:p w14:paraId="1C3ADE1C"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35 </w:t>
      </w:r>
      <w:r w:rsidRPr="00AF55AF">
        <w:rPr>
          <w:rFonts w:ascii="Book Antiqua" w:hAnsi="Book Antiqua"/>
          <w:b/>
          <w:bCs/>
        </w:rPr>
        <w:t>Manning DS</w:t>
      </w:r>
      <w:r w:rsidRPr="00AF55AF">
        <w:rPr>
          <w:rFonts w:ascii="Book Antiqua" w:hAnsi="Book Antiqua"/>
        </w:rPr>
        <w:t xml:space="preserve">, </w:t>
      </w:r>
      <w:proofErr w:type="spellStart"/>
      <w:r w:rsidRPr="00AF55AF">
        <w:rPr>
          <w:rFonts w:ascii="Book Antiqua" w:hAnsi="Book Antiqua"/>
        </w:rPr>
        <w:t>Afdhal</w:t>
      </w:r>
      <w:proofErr w:type="spellEnd"/>
      <w:r w:rsidRPr="00AF55AF">
        <w:rPr>
          <w:rFonts w:ascii="Book Antiqua" w:hAnsi="Book Antiqua"/>
        </w:rPr>
        <w:t xml:space="preserve"> NH. Diagnosis and quantitation of fibrosis. </w:t>
      </w:r>
      <w:r w:rsidRPr="00AF55AF">
        <w:rPr>
          <w:rFonts w:ascii="Book Antiqua" w:hAnsi="Book Antiqua"/>
          <w:i/>
          <w:iCs/>
        </w:rPr>
        <w:t>Gastroenterology</w:t>
      </w:r>
      <w:r w:rsidRPr="00AF55AF">
        <w:rPr>
          <w:rFonts w:ascii="Book Antiqua" w:hAnsi="Book Antiqua"/>
        </w:rPr>
        <w:t xml:space="preserve"> 2008; </w:t>
      </w:r>
      <w:r w:rsidRPr="00AF55AF">
        <w:rPr>
          <w:rFonts w:ascii="Book Antiqua" w:hAnsi="Book Antiqua"/>
          <w:b/>
          <w:bCs/>
        </w:rPr>
        <w:t>134</w:t>
      </w:r>
      <w:r w:rsidRPr="00AF55AF">
        <w:rPr>
          <w:rFonts w:ascii="Book Antiqua" w:hAnsi="Book Antiqua"/>
        </w:rPr>
        <w:t>: 1670-1681 [PMID: 18471546 DOI: 10.1053/j.gastro.2008.03.001]</w:t>
      </w:r>
    </w:p>
    <w:p w14:paraId="19678941"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36 </w:t>
      </w:r>
      <w:proofErr w:type="spellStart"/>
      <w:r w:rsidRPr="00AF55AF">
        <w:rPr>
          <w:rFonts w:ascii="Book Antiqua" w:hAnsi="Book Antiqua"/>
          <w:b/>
          <w:bCs/>
        </w:rPr>
        <w:t>Geervliet</w:t>
      </w:r>
      <w:proofErr w:type="spellEnd"/>
      <w:r w:rsidRPr="00AF55AF">
        <w:rPr>
          <w:rFonts w:ascii="Book Antiqua" w:hAnsi="Book Antiqua"/>
          <w:b/>
          <w:bCs/>
        </w:rPr>
        <w:t xml:space="preserve"> E</w:t>
      </w:r>
      <w:r w:rsidRPr="00AF55AF">
        <w:rPr>
          <w:rFonts w:ascii="Book Antiqua" w:hAnsi="Book Antiqua"/>
        </w:rPr>
        <w:t xml:space="preserve">, </w:t>
      </w:r>
      <w:proofErr w:type="spellStart"/>
      <w:r w:rsidRPr="00AF55AF">
        <w:rPr>
          <w:rFonts w:ascii="Book Antiqua" w:hAnsi="Book Antiqua"/>
        </w:rPr>
        <w:t>Bansal</w:t>
      </w:r>
      <w:proofErr w:type="spellEnd"/>
      <w:r w:rsidRPr="00AF55AF">
        <w:rPr>
          <w:rFonts w:ascii="Book Antiqua" w:hAnsi="Book Antiqua"/>
        </w:rPr>
        <w:t xml:space="preserve"> R. Matrix Metalloproteinases as Potential Biomarkers and Therapeutic Targets in Liver Diseases. </w:t>
      </w:r>
      <w:r w:rsidRPr="00AF55AF">
        <w:rPr>
          <w:rFonts w:ascii="Book Antiqua" w:hAnsi="Book Antiqua"/>
          <w:i/>
          <w:iCs/>
        </w:rPr>
        <w:t>Cells</w:t>
      </w:r>
      <w:r w:rsidRPr="00AF55AF">
        <w:rPr>
          <w:rFonts w:ascii="Book Antiqua" w:hAnsi="Book Antiqua"/>
        </w:rPr>
        <w:t xml:space="preserve"> 2020; </w:t>
      </w:r>
      <w:r w:rsidRPr="00AF55AF">
        <w:rPr>
          <w:rFonts w:ascii="Book Antiqua" w:hAnsi="Book Antiqua"/>
          <w:b/>
          <w:bCs/>
        </w:rPr>
        <w:t>9</w:t>
      </w:r>
      <w:r w:rsidRPr="00AF55AF">
        <w:rPr>
          <w:rFonts w:ascii="Book Antiqua" w:hAnsi="Book Antiqua"/>
        </w:rPr>
        <w:t xml:space="preserve"> [PMID: 32414178 DOI: 10.3390/cells9051212]</w:t>
      </w:r>
    </w:p>
    <w:p w14:paraId="3409351E"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37 </w:t>
      </w:r>
      <w:proofErr w:type="spellStart"/>
      <w:r w:rsidRPr="00AF55AF">
        <w:rPr>
          <w:rFonts w:ascii="Book Antiqua" w:hAnsi="Book Antiqua"/>
          <w:b/>
          <w:bCs/>
        </w:rPr>
        <w:t>Grünbaum</w:t>
      </w:r>
      <w:proofErr w:type="spellEnd"/>
      <w:r w:rsidRPr="00AF55AF">
        <w:rPr>
          <w:rFonts w:ascii="Book Antiqua" w:hAnsi="Book Antiqua"/>
          <w:b/>
          <w:bCs/>
        </w:rPr>
        <w:t xml:space="preserve"> A</w:t>
      </w:r>
      <w:r w:rsidRPr="00AF55AF">
        <w:rPr>
          <w:rFonts w:ascii="Book Antiqua" w:hAnsi="Book Antiqua"/>
        </w:rPr>
        <w:t xml:space="preserve">. "Meaning" connections and causal connections in the human sciences: the poverty of hermeneutic philosophy. </w:t>
      </w:r>
      <w:r w:rsidRPr="00AF55AF">
        <w:rPr>
          <w:rFonts w:ascii="Book Antiqua" w:hAnsi="Book Antiqua"/>
          <w:i/>
          <w:iCs/>
        </w:rPr>
        <w:t xml:space="preserve">J Am </w:t>
      </w:r>
      <w:proofErr w:type="spellStart"/>
      <w:r w:rsidRPr="00AF55AF">
        <w:rPr>
          <w:rFonts w:ascii="Book Antiqua" w:hAnsi="Book Antiqua"/>
          <w:i/>
          <w:iCs/>
        </w:rPr>
        <w:t>Psychoanal</w:t>
      </w:r>
      <w:proofErr w:type="spellEnd"/>
      <w:r w:rsidRPr="00AF55AF">
        <w:rPr>
          <w:rFonts w:ascii="Book Antiqua" w:hAnsi="Book Antiqua"/>
          <w:i/>
          <w:iCs/>
        </w:rPr>
        <w:t xml:space="preserve"> </w:t>
      </w:r>
      <w:proofErr w:type="spellStart"/>
      <w:r w:rsidRPr="00AF55AF">
        <w:rPr>
          <w:rFonts w:ascii="Book Antiqua" w:hAnsi="Book Antiqua"/>
          <w:i/>
          <w:iCs/>
        </w:rPr>
        <w:t>Assoc</w:t>
      </w:r>
      <w:proofErr w:type="spellEnd"/>
      <w:r w:rsidRPr="00AF55AF">
        <w:rPr>
          <w:rFonts w:ascii="Book Antiqua" w:hAnsi="Book Antiqua"/>
        </w:rPr>
        <w:t xml:space="preserve"> 1990; </w:t>
      </w:r>
      <w:r w:rsidRPr="00AF55AF">
        <w:rPr>
          <w:rFonts w:ascii="Book Antiqua" w:hAnsi="Book Antiqua"/>
          <w:b/>
          <w:bCs/>
        </w:rPr>
        <w:t>38</w:t>
      </w:r>
      <w:r w:rsidRPr="00AF55AF">
        <w:rPr>
          <w:rFonts w:ascii="Book Antiqua" w:hAnsi="Book Antiqua"/>
        </w:rPr>
        <w:t>: 559-577 [PMID: 2229876 DOI: 10.1074/jbc.M111.312751]</w:t>
      </w:r>
    </w:p>
    <w:p w14:paraId="604783B5"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38 </w:t>
      </w:r>
      <w:r w:rsidRPr="00AF55AF">
        <w:rPr>
          <w:rFonts w:ascii="Book Antiqua" w:hAnsi="Book Antiqua"/>
          <w:b/>
          <w:bCs/>
        </w:rPr>
        <w:t>Chen Y</w:t>
      </w:r>
      <w:r w:rsidRPr="00AF55AF">
        <w:rPr>
          <w:rFonts w:ascii="Book Antiqua" w:hAnsi="Book Antiqua"/>
        </w:rPr>
        <w:t xml:space="preserve">, Chen X, Ji YR, Zhu S, Bu FT, Du XS, Meng XM, Huang C, Li J. PLK1 regulates hepatic stellate cell activation and liver fibrosis through </w:t>
      </w:r>
      <w:proofErr w:type="spellStart"/>
      <w:r w:rsidRPr="00AF55AF">
        <w:rPr>
          <w:rFonts w:ascii="Book Antiqua" w:hAnsi="Book Antiqua"/>
        </w:rPr>
        <w:t>Wnt</w:t>
      </w:r>
      <w:proofErr w:type="spellEnd"/>
      <w:r w:rsidRPr="00AF55AF">
        <w:rPr>
          <w:rFonts w:ascii="Book Antiqua" w:hAnsi="Book Antiqua"/>
        </w:rPr>
        <w:t>/</w:t>
      </w:r>
      <w:r w:rsidR="001536A4">
        <w:rPr>
          <w:rFonts w:ascii="Book Antiqua" w:hAnsi="Book Antiqua"/>
        </w:rPr>
        <w:t>β-catenin</w:t>
      </w:r>
      <w:r w:rsidRPr="00AF55AF">
        <w:rPr>
          <w:rFonts w:ascii="Book Antiqua" w:hAnsi="Book Antiqua"/>
        </w:rPr>
        <w:t xml:space="preserve"> </w:t>
      </w:r>
      <w:proofErr w:type="spellStart"/>
      <w:r w:rsidRPr="00AF55AF">
        <w:rPr>
          <w:rFonts w:ascii="Book Antiqua" w:hAnsi="Book Antiqua"/>
        </w:rPr>
        <w:t>signalling</w:t>
      </w:r>
      <w:proofErr w:type="spellEnd"/>
      <w:r w:rsidRPr="00AF55AF">
        <w:rPr>
          <w:rFonts w:ascii="Book Antiqua" w:hAnsi="Book Antiqua"/>
        </w:rPr>
        <w:t xml:space="preserve"> pathway. </w:t>
      </w:r>
      <w:r w:rsidRPr="00AF55AF">
        <w:rPr>
          <w:rFonts w:ascii="Book Antiqua" w:hAnsi="Book Antiqua"/>
          <w:i/>
          <w:iCs/>
        </w:rPr>
        <w:t>J Cell Mol Med</w:t>
      </w:r>
      <w:r w:rsidRPr="00AF55AF">
        <w:rPr>
          <w:rFonts w:ascii="Book Antiqua" w:hAnsi="Book Antiqua"/>
        </w:rPr>
        <w:t xml:space="preserve"> 2020; </w:t>
      </w:r>
      <w:r w:rsidRPr="00AF55AF">
        <w:rPr>
          <w:rFonts w:ascii="Book Antiqua" w:hAnsi="Book Antiqua"/>
          <w:b/>
          <w:bCs/>
        </w:rPr>
        <w:t>24</w:t>
      </w:r>
      <w:r w:rsidRPr="00AF55AF">
        <w:rPr>
          <w:rFonts w:ascii="Book Antiqua" w:hAnsi="Book Antiqua"/>
        </w:rPr>
        <w:t>: 7405-7416 [PMID: 32463161 DOI: 10.1111/jcmm.15356]</w:t>
      </w:r>
    </w:p>
    <w:p w14:paraId="32949F5B"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39 </w:t>
      </w:r>
      <w:r w:rsidRPr="00AF55AF">
        <w:rPr>
          <w:rFonts w:ascii="Book Antiqua" w:hAnsi="Book Antiqua"/>
          <w:b/>
          <w:bCs/>
        </w:rPr>
        <w:t>Nishikawa K</w:t>
      </w:r>
      <w:r w:rsidRPr="00AF55AF">
        <w:rPr>
          <w:rFonts w:ascii="Book Antiqua" w:hAnsi="Book Antiqua"/>
        </w:rPr>
        <w:t xml:space="preserve">, </w:t>
      </w:r>
      <w:proofErr w:type="spellStart"/>
      <w:r w:rsidRPr="00AF55AF">
        <w:rPr>
          <w:rFonts w:ascii="Book Antiqua" w:hAnsi="Book Antiqua"/>
        </w:rPr>
        <w:t>Osawa</w:t>
      </w:r>
      <w:proofErr w:type="spellEnd"/>
      <w:r w:rsidRPr="00AF55AF">
        <w:rPr>
          <w:rFonts w:ascii="Book Antiqua" w:hAnsi="Book Antiqua"/>
        </w:rPr>
        <w:t xml:space="preserve"> Y, Kimura K. Wnt/</w:t>
      </w:r>
      <w:r w:rsidR="001536A4">
        <w:rPr>
          <w:rFonts w:ascii="Book Antiqua" w:hAnsi="Book Antiqua"/>
        </w:rPr>
        <w:t>β-catenin</w:t>
      </w:r>
      <w:r w:rsidRPr="00AF55AF">
        <w:rPr>
          <w:rFonts w:ascii="Book Antiqua" w:hAnsi="Book Antiqua"/>
        </w:rPr>
        <w:t xml:space="preserve"> Signaling as a Potential Target for the Treatment of Liver Cirrhosis Using Antifibrotic Drugs. </w:t>
      </w:r>
      <w:r w:rsidRPr="00AF55AF">
        <w:rPr>
          <w:rFonts w:ascii="Book Antiqua" w:hAnsi="Book Antiqua"/>
          <w:i/>
          <w:iCs/>
        </w:rPr>
        <w:t>Int J Mol Sci</w:t>
      </w:r>
      <w:r w:rsidRPr="00AF55AF">
        <w:rPr>
          <w:rFonts w:ascii="Book Antiqua" w:hAnsi="Book Antiqua"/>
        </w:rPr>
        <w:t xml:space="preserve"> 2018; </w:t>
      </w:r>
      <w:r w:rsidRPr="00AF55AF">
        <w:rPr>
          <w:rFonts w:ascii="Book Antiqua" w:hAnsi="Book Antiqua"/>
          <w:b/>
          <w:bCs/>
        </w:rPr>
        <w:t>19</w:t>
      </w:r>
      <w:r w:rsidRPr="00AF55AF">
        <w:rPr>
          <w:rFonts w:ascii="Book Antiqua" w:hAnsi="Book Antiqua"/>
        </w:rPr>
        <w:t xml:space="preserve"> [PMID: 30308992 DOI: 10.3390/ijms19103103]</w:t>
      </w:r>
    </w:p>
    <w:p w14:paraId="0AB22F6B"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40 </w:t>
      </w:r>
      <w:proofErr w:type="spellStart"/>
      <w:r w:rsidRPr="00AF55AF">
        <w:rPr>
          <w:rFonts w:ascii="Book Antiqua" w:hAnsi="Book Antiqua"/>
          <w:b/>
          <w:bCs/>
        </w:rPr>
        <w:t>Roehlen</w:t>
      </w:r>
      <w:proofErr w:type="spellEnd"/>
      <w:r w:rsidRPr="00AF55AF">
        <w:rPr>
          <w:rFonts w:ascii="Book Antiqua" w:hAnsi="Book Antiqua"/>
          <w:b/>
          <w:bCs/>
        </w:rPr>
        <w:t xml:space="preserve"> N</w:t>
      </w:r>
      <w:r w:rsidRPr="00AF55AF">
        <w:rPr>
          <w:rFonts w:ascii="Book Antiqua" w:hAnsi="Book Antiqua"/>
        </w:rPr>
        <w:t xml:space="preserve">, </w:t>
      </w:r>
      <w:proofErr w:type="spellStart"/>
      <w:r w:rsidRPr="00AF55AF">
        <w:rPr>
          <w:rFonts w:ascii="Book Antiqua" w:hAnsi="Book Antiqua"/>
        </w:rPr>
        <w:t>Crouchet</w:t>
      </w:r>
      <w:proofErr w:type="spellEnd"/>
      <w:r w:rsidRPr="00AF55AF">
        <w:rPr>
          <w:rFonts w:ascii="Book Antiqua" w:hAnsi="Book Antiqua"/>
        </w:rPr>
        <w:t xml:space="preserve"> E, Baumert TF. Liver Fibrosis: Mechanistic Concepts and Therapeutic Perspectives. </w:t>
      </w:r>
      <w:r w:rsidRPr="00AF55AF">
        <w:rPr>
          <w:rFonts w:ascii="Book Antiqua" w:hAnsi="Book Antiqua"/>
          <w:i/>
          <w:iCs/>
        </w:rPr>
        <w:t>Cells</w:t>
      </w:r>
      <w:r w:rsidRPr="00AF55AF">
        <w:rPr>
          <w:rFonts w:ascii="Book Antiqua" w:hAnsi="Book Antiqua"/>
        </w:rPr>
        <w:t xml:space="preserve"> 2020; </w:t>
      </w:r>
      <w:r w:rsidRPr="00AF55AF">
        <w:rPr>
          <w:rFonts w:ascii="Book Antiqua" w:hAnsi="Book Antiqua"/>
          <w:b/>
          <w:bCs/>
        </w:rPr>
        <w:t>9</w:t>
      </w:r>
      <w:r w:rsidRPr="00AF55AF">
        <w:rPr>
          <w:rFonts w:ascii="Book Antiqua" w:hAnsi="Book Antiqua"/>
        </w:rPr>
        <w:t xml:space="preserve"> [PMID: 32260126 DOI: 10.3390/cells9040875]</w:t>
      </w:r>
    </w:p>
    <w:p w14:paraId="70D1C8AD"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41 </w:t>
      </w:r>
      <w:proofErr w:type="spellStart"/>
      <w:r w:rsidRPr="00AF55AF">
        <w:rPr>
          <w:rFonts w:ascii="Book Antiqua" w:hAnsi="Book Antiqua"/>
          <w:b/>
          <w:bCs/>
        </w:rPr>
        <w:t>Taurin</w:t>
      </w:r>
      <w:proofErr w:type="spellEnd"/>
      <w:r w:rsidRPr="00AF55AF">
        <w:rPr>
          <w:rFonts w:ascii="Book Antiqua" w:hAnsi="Book Antiqua"/>
          <w:b/>
          <w:bCs/>
        </w:rPr>
        <w:t xml:space="preserve"> S</w:t>
      </w:r>
      <w:r w:rsidRPr="00AF55AF">
        <w:rPr>
          <w:rFonts w:ascii="Book Antiqua" w:hAnsi="Book Antiqua"/>
        </w:rPr>
        <w:t xml:space="preserve">, </w:t>
      </w:r>
      <w:proofErr w:type="spellStart"/>
      <w:r w:rsidRPr="00AF55AF">
        <w:rPr>
          <w:rFonts w:ascii="Book Antiqua" w:hAnsi="Book Antiqua"/>
        </w:rPr>
        <w:t>Sandbo</w:t>
      </w:r>
      <w:proofErr w:type="spellEnd"/>
      <w:r w:rsidRPr="00AF55AF">
        <w:rPr>
          <w:rFonts w:ascii="Book Antiqua" w:hAnsi="Book Antiqua"/>
        </w:rPr>
        <w:t xml:space="preserve"> N, Qin Y, Browning D, </w:t>
      </w:r>
      <w:proofErr w:type="spellStart"/>
      <w:r w:rsidRPr="00AF55AF">
        <w:rPr>
          <w:rFonts w:ascii="Book Antiqua" w:hAnsi="Book Antiqua"/>
        </w:rPr>
        <w:t>Dulin</w:t>
      </w:r>
      <w:proofErr w:type="spellEnd"/>
      <w:r w:rsidRPr="00AF55AF">
        <w:rPr>
          <w:rFonts w:ascii="Book Antiqua" w:hAnsi="Book Antiqua"/>
        </w:rPr>
        <w:t xml:space="preserve"> NO. Phosphorylation of beta-catenin by cyclic AMP-dependent protein kinase. </w:t>
      </w:r>
      <w:r w:rsidRPr="00AF55AF">
        <w:rPr>
          <w:rFonts w:ascii="Book Antiqua" w:hAnsi="Book Antiqua"/>
          <w:i/>
          <w:iCs/>
        </w:rPr>
        <w:t>J Biol Chem</w:t>
      </w:r>
      <w:r w:rsidRPr="00AF55AF">
        <w:rPr>
          <w:rFonts w:ascii="Book Antiqua" w:hAnsi="Book Antiqua"/>
        </w:rPr>
        <w:t xml:space="preserve"> 2006; </w:t>
      </w:r>
      <w:r w:rsidRPr="00AF55AF">
        <w:rPr>
          <w:rFonts w:ascii="Book Antiqua" w:hAnsi="Book Antiqua"/>
          <w:b/>
          <w:bCs/>
        </w:rPr>
        <w:t>281</w:t>
      </w:r>
      <w:r w:rsidRPr="00AF55AF">
        <w:rPr>
          <w:rFonts w:ascii="Book Antiqua" w:hAnsi="Book Antiqua"/>
        </w:rPr>
        <w:t>: 9971-9976 [PMID: 16476742 DOI: 10.1074/jbc.M508778200]</w:t>
      </w:r>
    </w:p>
    <w:p w14:paraId="3B0C8684"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42 </w:t>
      </w:r>
      <w:r w:rsidRPr="00AF55AF">
        <w:rPr>
          <w:rFonts w:ascii="Book Antiqua" w:hAnsi="Book Antiqua"/>
          <w:b/>
          <w:bCs/>
        </w:rPr>
        <w:t>Hino S</w:t>
      </w:r>
      <w:r w:rsidRPr="00AF55AF">
        <w:rPr>
          <w:rFonts w:ascii="Book Antiqua" w:hAnsi="Book Antiqua"/>
        </w:rPr>
        <w:t xml:space="preserve">, </w:t>
      </w:r>
      <w:proofErr w:type="spellStart"/>
      <w:r w:rsidRPr="00AF55AF">
        <w:rPr>
          <w:rFonts w:ascii="Book Antiqua" w:hAnsi="Book Antiqua"/>
        </w:rPr>
        <w:t>Tanji</w:t>
      </w:r>
      <w:proofErr w:type="spellEnd"/>
      <w:r w:rsidRPr="00AF55AF">
        <w:rPr>
          <w:rFonts w:ascii="Book Antiqua" w:hAnsi="Book Antiqua"/>
        </w:rPr>
        <w:t xml:space="preserve"> C, Nakayama KI, Kikuchi A. Phosphorylation of beta-catenin by cyclic AMP-dependent protein kinase stabilizes beta-catenin through inhibition of its </w:t>
      </w:r>
      <w:r w:rsidRPr="00AF55AF">
        <w:rPr>
          <w:rFonts w:ascii="Book Antiqua" w:hAnsi="Book Antiqua"/>
        </w:rPr>
        <w:lastRenderedPageBreak/>
        <w:t xml:space="preserve">ubiquitination. </w:t>
      </w:r>
      <w:r w:rsidRPr="00AF55AF">
        <w:rPr>
          <w:rFonts w:ascii="Book Antiqua" w:hAnsi="Book Antiqua"/>
          <w:i/>
          <w:iCs/>
        </w:rPr>
        <w:t>Mol Cell Biol</w:t>
      </w:r>
      <w:r w:rsidRPr="00AF55AF">
        <w:rPr>
          <w:rFonts w:ascii="Book Antiqua" w:hAnsi="Book Antiqua"/>
        </w:rPr>
        <w:t xml:space="preserve"> 2005; </w:t>
      </w:r>
      <w:r w:rsidRPr="00AF55AF">
        <w:rPr>
          <w:rFonts w:ascii="Book Antiqua" w:hAnsi="Book Antiqua"/>
          <w:b/>
          <w:bCs/>
        </w:rPr>
        <w:t>25</w:t>
      </w:r>
      <w:r w:rsidRPr="00AF55AF">
        <w:rPr>
          <w:rFonts w:ascii="Book Antiqua" w:hAnsi="Book Antiqua"/>
        </w:rPr>
        <w:t>: 9063-9072 [PMID: 16199882 DOI: 10.1128/MCB.25.20.9063-9072.2005]</w:t>
      </w:r>
    </w:p>
    <w:p w14:paraId="6A913E8E"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43 </w:t>
      </w:r>
      <w:r w:rsidRPr="00AF55AF">
        <w:rPr>
          <w:rFonts w:ascii="Book Antiqua" w:hAnsi="Book Antiqua"/>
          <w:b/>
          <w:bCs/>
        </w:rPr>
        <w:t>Pohl C</w:t>
      </w:r>
      <w:r w:rsidRPr="00AF55AF">
        <w:rPr>
          <w:rFonts w:ascii="Book Antiqua" w:hAnsi="Book Antiqua"/>
        </w:rPr>
        <w:t xml:space="preserve">, Jentsch S. Final stages of cytokinesis and midbody ring formation are controlled by BRUCE. </w:t>
      </w:r>
      <w:r w:rsidRPr="00AF55AF">
        <w:rPr>
          <w:rFonts w:ascii="Book Antiqua" w:hAnsi="Book Antiqua"/>
          <w:i/>
          <w:iCs/>
        </w:rPr>
        <w:t>Cell</w:t>
      </w:r>
      <w:r w:rsidRPr="00AF55AF">
        <w:rPr>
          <w:rFonts w:ascii="Book Antiqua" w:hAnsi="Book Antiqua"/>
        </w:rPr>
        <w:t xml:space="preserve"> 2008; </w:t>
      </w:r>
      <w:r w:rsidRPr="00AF55AF">
        <w:rPr>
          <w:rFonts w:ascii="Book Antiqua" w:hAnsi="Book Antiqua"/>
          <w:b/>
          <w:bCs/>
        </w:rPr>
        <w:t>132</w:t>
      </w:r>
      <w:r w:rsidRPr="00AF55AF">
        <w:rPr>
          <w:rFonts w:ascii="Book Antiqua" w:hAnsi="Book Antiqua"/>
        </w:rPr>
        <w:t>: 832-845 [PMID: 18329369 DOI: 10.1016/j.cell.2008.01.012]</w:t>
      </w:r>
    </w:p>
    <w:p w14:paraId="6119CE29"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44 </w:t>
      </w:r>
      <w:r w:rsidRPr="00AF55AF">
        <w:rPr>
          <w:rFonts w:ascii="Book Antiqua" w:hAnsi="Book Antiqua"/>
          <w:b/>
          <w:bCs/>
        </w:rPr>
        <w:t>Herbst DA</w:t>
      </w:r>
      <w:r w:rsidRPr="00AF55AF">
        <w:rPr>
          <w:rFonts w:ascii="Book Antiqua" w:hAnsi="Book Antiqua"/>
        </w:rPr>
        <w:t xml:space="preserve">, Reddy KR. Risk factors for hepatocellular carcinoma. </w:t>
      </w:r>
      <w:r w:rsidRPr="00AF55AF">
        <w:rPr>
          <w:rFonts w:ascii="Book Antiqua" w:hAnsi="Book Antiqua"/>
          <w:i/>
          <w:iCs/>
        </w:rPr>
        <w:t>Clin Liver Dis (Hoboken)</w:t>
      </w:r>
      <w:r w:rsidRPr="00AF55AF">
        <w:rPr>
          <w:rFonts w:ascii="Book Antiqua" w:hAnsi="Book Antiqua"/>
        </w:rPr>
        <w:t xml:space="preserve"> 2012; </w:t>
      </w:r>
      <w:r w:rsidRPr="00AF55AF">
        <w:rPr>
          <w:rFonts w:ascii="Book Antiqua" w:hAnsi="Book Antiqua"/>
          <w:b/>
          <w:bCs/>
        </w:rPr>
        <w:t>1</w:t>
      </w:r>
      <w:r w:rsidRPr="00AF55AF">
        <w:rPr>
          <w:rFonts w:ascii="Book Antiqua" w:hAnsi="Book Antiqua"/>
        </w:rPr>
        <w:t>: 180-182 [PMID: 31186882 DOI: 10.1002/cld.111]</w:t>
      </w:r>
    </w:p>
    <w:p w14:paraId="3606EF69"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45 </w:t>
      </w:r>
      <w:r w:rsidRPr="00AF55AF">
        <w:rPr>
          <w:rFonts w:ascii="Book Antiqua" w:hAnsi="Book Antiqua"/>
          <w:b/>
          <w:bCs/>
        </w:rPr>
        <w:t>Fujiwara N</w:t>
      </w:r>
      <w:r w:rsidRPr="00AF55AF">
        <w:rPr>
          <w:rFonts w:ascii="Book Antiqua" w:hAnsi="Book Antiqua"/>
        </w:rPr>
        <w:t xml:space="preserve">, Friedman SL, </w:t>
      </w:r>
      <w:proofErr w:type="spellStart"/>
      <w:r w:rsidRPr="00AF55AF">
        <w:rPr>
          <w:rFonts w:ascii="Book Antiqua" w:hAnsi="Book Antiqua"/>
        </w:rPr>
        <w:t>Goossens</w:t>
      </w:r>
      <w:proofErr w:type="spellEnd"/>
      <w:r w:rsidRPr="00AF55AF">
        <w:rPr>
          <w:rFonts w:ascii="Book Antiqua" w:hAnsi="Book Antiqua"/>
        </w:rPr>
        <w:t xml:space="preserve"> N, </w:t>
      </w:r>
      <w:proofErr w:type="spellStart"/>
      <w:r w:rsidRPr="00AF55AF">
        <w:rPr>
          <w:rFonts w:ascii="Book Antiqua" w:hAnsi="Book Antiqua"/>
        </w:rPr>
        <w:t>Hoshida</w:t>
      </w:r>
      <w:proofErr w:type="spellEnd"/>
      <w:r w:rsidRPr="00AF55AF">
        <w:rPr>
          <w:rFonts w:ascii="Book Antiqua" w:hAnsi="Book Antiqua"/>
        </w:rPr>
        <w:t xml:space="preserve"> Y. Risk factors and prevention of hepatocellular carcinoma in the era of precision medicine. </w:t>
      </w:r>
      <w:r w:rsidRPr="00AF55AF">
        <w:rPr>
          <w:rFonts w:ascii="Book Antiqua" w:hAnsi="Book Antiqua"/>
          <w:i/>
          <w:iCs/>
        </w:rPr>
        <w:t>J Hepatol</w:t>
      </w:r>
      <w:r w:rsidRPr="00AF55AF">
        <w:rPr>
          <w:rFonts w:ascii="Book Antiqua" w:hAnsi="Book Antiqua"/>
        </w:rPr>
        <w:t xml:space="preserve"> 2018; </w:t>
      </w:r>
      <w:r w:rsidRPr="00AF55AF">
        <w:rPr>
          <w:rFonts w:ascii="Book Antiqua" w:hAnsi="Book Antiqua"/>
          <w:b/>
          <w:bCs/>
        </w:rPr>
        <w:t>68</w:t>
      </w:r>
      <w:r w:rsidRPr="00AF55AF">
        <w:rPr>
          <w:rFonts w:ascii="Book Antiqua" w:hAnsi="Book Antiqua"/>
        </w:rPr>
        <w:t>: 526-549 [PMID: 28989095 DOI: 10.1016/j.jhep.2017.09.016]</w:t>
      </w:r>
    </w:p>
    <w:p w14:paraId="431B53EE"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46 </w:t>
      </w:r>
      <w:r w:rsidRPr="00AF55AF">
        <w:rPr>
          <w:rFonts w:ascii="Book Antiqua" w:hAnsi="Book Antiqua"/>
          <w:b/>
          <w:bCs/>
        </w:rPr>
        <w:t>O'Rourke JM</w:t>
      </w:r>
      <w:r w:rsidRPr="00AF55AF">
        <w:rPr>
          <w:rFonts w:ascii="Book Antiqua" w:hAnsi="Book Antiqua"/>
        </w:rPr>
        <w:t xml:space="preserve">, Sagar VM, Shah T, Shetty S. Carcinogenesis on the background of liver fibrosis: Implications for the management of hepatocellular cancer. </w:t>
      </w:r>
      <w:r w:rsidRPr="00AF55AF">
        <w:rPr>
          <w:rFonts w:ascii="Book Antiqua" w:hAnsi="Book Antiqua"/>
          <w:i/>
          <w:iCs/>
        </w:rPr>
        <w:t>World J Gastroenterol</w:t>
      </w:r>
      <w:r w:rsidRPr="00AF55AF">
        <w:rPr>
          <w:rFonts w:ascii="Book Antiqua" w:hAnsi="Book Antiqua"/>
        </w:rPr>
        <w:t xml:space="preserve"> 2018; </w:t>
      </w:r>
      <w:r w:rsidRPr="00AF55AF">
        <w:rPr>
          <w:rFonts w:ascii="Book Antiqua" w:hAnsi="Book Antiqua"/>
          <w:b/>
          <w:bCs/>
        </w:rPr>
        <w:t>24</w:t>
      </w:r>
      <w:r w:rsidRPr="00AF55AF">
        <w:rPr>
          <w:rFonts w:ascii="Book Antiqua" w:hAnsi="Book Antiqua"/>
        </w:rPr>
        <w:t>: 4436-4447 [PMID: 30357021 DOI: 10.3748/wjg.v24.i39.4436]</w:t>
      </w:r>
    </w:p>
    <w:p w14:paraId="0A6FA190"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47 </w:t>
      </w:r>
      <w:proofErr w:type="spellStart"/>
      <w:r w:rsidRPr="00AF55AF">
        <w:rPr>
          <w:rFonts w:ascii="Book Antiqua" w:hAnsi="Book Antiqua"/>
          <w:b/>
          <w:bCs/>
        </w:rPr>
        <w:t>Allaire</w:t>
      </w:r>
      <w:proofErr w:type="spellEnd"/>
      <w:r w:rsidRPr="00AF55AF">
        <w:rPr>
          <w:rFonts w:ascii="Book Antiqua" w:hAnsi="Book Antiqua"/>
          <w:b/>
          <w:bCs/>
        </w:rPr>
        <w:t xml:space="preserve"> M</w:t>
      </w:r>
      <w:r w:rsidRPr="00AF55AF">
        <w:rPr>
          <w:rFonts w:ascii="Book Antiqua" w:hAnsi="Book Antiqua"/>
        </w:rPr>
        <w:t xml:space="preserve">, </w:t>
      </w:r>
      <w:proofErr w:type="spellStart"/>
      <w:r w:rsidRPr="00AF55AF">
        <w:rPr>
          <w:rFonts w:ascii="Book Antiqua" w:hAnsi="Book Antiqua"/>
        </w:rPr>
        <w:t>Rautou</w:t>
      </w:r>
      <w:proofErr w:type="spellEnd"/>
      <w:r w:rsidRPr="00AF55AF">
        <w:rPr>
          <w:rFonts w:ascii="Book Antiqua" w:hAnsi="Book Antiqua"/>
        </w:rPr>
        <w:t xml:space="preserve"> PE, </w:t>
      </w:r>
      <w:proofErr w:type="spellStart"/>
      <w:r w:rsidRPr="00AF55AF">
        <w:rPr>
          <w:rFonts w:ascii="Book Antiqua" w:hAnsi="Book Antiqua"/>
        </w:rPr>
        <w:t>Codogno</w:t>
      </w:r>
      <w:proofErr w:type="spellEnd"/>
      <w:r w:rsidRPr="00AF55AF">
        <w:rPr>
          <w:rFonts w:ascii="Book Antiqua" w:hAnsi="Book Antiqua"/>
        </w:rPr>
        <w:t xml:space="preserve"> P, </w:t>
      </w:r>
      <w:proofErr w:type="spellStart"/>
      <w:r w:rsidRPr="00AF55AF">
        <w:rPr>
          <w:rFonts w:ascii="Book Antiqua" w:hAnsi="Book Antiqua"/>
        </w:rPr>
        <w:t>Lotersztajn</w:t>
      </w:r>
      <w:proofErr w:type="spellEnd"/>
      <w:r w:rsidRPr="00AF55AF">
        <w:rPr>
          <w:rFonts w:ascii="Book Antiqua" w:hAnsi="Book Antiqua"/>
        </w:rPr>
        <w:t xml:space="preserve"> S. Autophagy in liver diseases: Time for translation? </w:t>
      </w:r>
      <w:r w:rsidRPr="00AF55AF">
        <w:rPr>
          <w:rFonts w:ascii="Book Antiqua" w:hAnsi="Book Antiqua"/>
          <w:i/>
          <w:iCs/>
        </w:rPr>
        <w:t>J Hepatol</w:t>
      </w:r>
      <w:r w:rsidRPr="00AF55AF">
        <w:rPr>
          <w:rFonts w:ascii="Book Antiqua" w:hAnsi="Book Antiqua"/>
        </w:rPr>
        <w:t xml:space="preserve"> 2019; </w:t>
      </w:r>
      <w:r w:rsidRPr="00AF55AF">
        <w:rPr>
          <w:rFonts w:ascii="Book Antiqua" w:hAnsi="Book Antiqua"/>
          <w:b/>
          <w:bCs/>
        </w:rPr>
        <w:t>70</w:t>
      </w:r>
      <w:r w:rsidRPr="00AF55AF">
        <w:rPr>
          <w:rFonts w:ascii="Book Antiqua" w:hAnsi="Book Antiqua"/>
        </w:rPr>
        <w:t>: 985-998 [PMID: 30711404 DOI: 10.1016/j.jhep.2019.01.026]</w:t>
      </w:r>
    </w:p>
    <w:p w14:paraId="7795CB74"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48 </w:t>
      </w:r>
      <w:proofErr w:type="spellStart"/>
      <w:r w:rsidRPr="00AF55AF">
        <w:rPr>
          <w:rFonts w:ascii="Book Antiqua" w:hAnsi="Book Antiqua"/>
          <w:b/>
          <w:bCs/>
        </w:rPr>
        <w:t>Khambu</w:t>
      </w:r>
      <w:proofErr w:type="spellEnd"/>
      <w:r w:rsidRPr="00AF55AF">
        <w:rPr>
          <w:rFonts w:ascii="Book Antiqua" w:hAnsi="Book Antiqua"/>
          <w:b/>
          <w:bCs/>
        </w:rPr>
        <w:t xml:space="preserve"> B</w:t>
      </w:r>
      <w:r w:rsidRPr="00AF55AF">
        <w:rPr>
          <w:rFonts w:ascii="Book Antiqua" w:hAnsi="Book Antiqua"/>
        </w:rPr>
        <w:t xml:space="preserve">, Yan S, Huda N, Liu G, Yin XM. Homeostatic Role of Autophagy in Hepatocytes. </w:t>
      </w:r>
      <w:r w:rsidRPr="00AF55AF">
        <w:rPr>
          <w:rFonts w:ascii="Book Antiqua" w:hAnsi="Book Antiqua"/>
          <w:i/>
          <w:iCs/>
        </w:rPr>
        <w:t>Semin Liver Dis</w:t>
      </w:r>
      <w:r w:rsidRPr="00AF55AF">
        <w:rPr>
          <w:rFonts w:ascii="Book Antiqua" w:hAnsi="Book Antiqua"/>
        </w:rPr>
        <w:t xml:space="preserve"> 2018; </w:t>
      </w:r>
      <w:r w:rsidRPr="00AF55AF">
        <w:rPr>
          <w:rFonts w:ascii="Book Antiqua" w:hAnsi="Book Antiqua"/>
          <w:b/>
          <w:bCs/>
        </w:rPr>
        <w:t>38</w:t>
      </w:r>
      <w:r w:rsidRPr="00AF55AF">
        <w:rPr>
          <w:rFonts w:ascii="Book Antiqua" w:hAnsi="Book Antiqua"/>
        </w:rPr>
        <w:t>: 308-319 [PMID: 30357768 DOI: 10.1055/s-0038-1669939]</w:t>
      </w:r>
    </w:p>
    <w:p w14:paraId="48AB1F8B"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49 </w:t>
      </w:r>
      <w:r w:rsidRPr="00AF55AF">
        <w:rPr>
          <w:rFonts w:ascii="Book Antiqua" w:hAnsi="Book Antiqua"/>
          <w:b/>
          <w:bCs/>
        </w:rPr>
        <w:t>Ding WX</w:t>
      </w:r>
      <w:r w:rsidRPr="00AF55AF">
        <w:rPr>
          <w:rFonts w:ascii="Book Antiqua" w:hAnsi="Book Antiqua"/>
        </w:rPr>
        <w:t xml:space="preserve">. Role of autophagy in liver physiology and pathophysiology. </w:t>
      </w:r>
      <w:r w:rsidRPr="00AF55AF">
        <w:rPr>
          <w:rFonts w:ascii="Book Antiqua" w:hAnsi="Book Antiqua"/>
          <w:i/>
          <w:iCs/>
        </w:rPr>
        <w:t>World J Biol Chem</w:t>
      </w:r>
      <w:r w:rsidRPr="00AF55AF">
        <w:rPr>
          <w:rFonts w:ascii="Book Antiqua" w:hAnsi="Book Antiqua"/>
        </w:rPr>
        <w:t xml:space="preserve"> 2010; </w:t>
      </w:r>
      <w:r w:rsidRPr="00AF55AF">
        <w:rPr>
          <w:rFonts w:ascii="Book Antiqua" w:hAnsi="Book Antiqua"/>
          <w:b/>
          <w:bCs/>
        </w:rPr>
        <w:t>1</w:t>
      </w:r>
      <w:r w:rsidRPr="00AF55AF">
        <w:rPr>
          <w:rFonts w:ascii="Book Antiqua" w:hAnsi="Book Antiqua"/>
        </w:rPr>
        <w:t>: 3-12 [PMID: 21540988 DOI: 10.4331/wjbc.v1.i1.3]</w:t>
      </w:r>
    </w:p>
    <w:p w14:paraId="67E601D1"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50 </w:t>
      </w:r>
      <w:r w:rsidRPr="00AF55AF">
        <w:rPr>
          <w:rFonts w:ascii="Book Antiqua" w:hAnsi="Book Antiqua"/>
          <w:b/>
          <w:bCs/>
        </w:rPr>
        <w:t>Cui J</w:t>
      </w:r>
      <w:r w:rsidRPr="00AF55AF">
        <w:rPr>
          <w:rFonts w:ascii="Book Antiqua" w:hAnsi="Book Antiqua"/>
        </w:rPr>
        <w:t xml:space="preserve">, Gong Z, Shen HM. The role of autophagy in liver cancer: molecular mechanisms and potential therapeutic targets. </w:t>
      </w:r>
      <w:proofErr w:type="spellStart"/>
      <w:r w:rsidRPr="00AF55AF">
        <w:rPr>
          <w:rFonts w:ascii="Book Antiqua" w:hAnsi="Book Antiqua"/>
          <w:i/>
          <w:iCs/>
        </w:rPr>
        <w:t>Biochim</w:t>
      </w:r>
      <w:proofErr w:type="spellEnd"/>
      <w:r w:rsidRPr="00AF55AF">
        <w:rPr>
          <w:rFonts w:ascii="Book Antiqua" w:hAnsi="Book Antiqua"/>
          <w:i/>
          <w:iCs/>
        </w:rPr>
        <w:t xml:space="preserve"> </w:t>
      </w:r>
      <w:proofErr w:type="spellStart"/>
      <w:r w:rsidRPr="00AF55AF">
        <w:rPr>
          <w:rFonts w:ascii="Book Antiqua" w:hAnsi="Book Antiqua"/>
          <w:i/>
          <w:iCs/>
        </w:rPr>
        <w:t>Biophys</w:t>
      </w:r>
      <w:proofErr w:type="spellEnd"/>
      <w:r w:rsidRPr="00AF55AF">
        <w:rPr>
          <w:rFonts w:ascii="Book Antiqua" w:hAnsi="Book Antiqua"/>
          <w:i/>
          <w:iCs/>
        </w:rPr>
        <w:t xml:space="preserve"> </w:t>
      </w:r>
      <w:proofErr w:type="spellStart"/>
      <w:r w:rsidRPr="00AF55AF">
        <w:rPr>
          <w:rFonts w:ascii="Book Antiqua" w:hAnsi="Book Antiqua"/>
          <w:i/>
          <w:iCs/>
        </w:rPr>
        <w:t>Acta</w:t>
      </w:r>
      <w:proofErr w:type="spellEnd"/>
      <w:r w:rsidRPr="00AF55AF">
        <w:rPr>
          <w:rFonts w:ascii="Book Antiqua" w:hAnsi="Book Antiqua"/>
        </w:rPr>
        <w:t xml:space="preserve"> 2013; </w:t>
      </w:r>
      <w:r w:rsidRPr="00AF55AF">
        <w:rPr>
          <w:rFonts w:ascii="Book Antiqua" w:hAnsi="Book Antiqua"/>
          <w:b/>
          <w:bCs/>
        </w:rPr>
        <w:t>1836</w:t>
      </w:r>
      <w:r w:rsidRPr="00AF55AF">
        <w:rPr>
          <w:rFonts w:ascii="Book Antiqua" w:hAnsi="Book Antiqua"/>
        </w:rPr>
        <w:t>: 15-26 [PMID: 23428608 DOI: 10.1016/j.bbcan.2013.02.003]</w:t>
      </w:r>
    </w:p>
    <w:p w14:paraId="7DE0A575" w14:textId="77777777" w:rsidR="001D0FB7" w:rsidRPr="00AF55AF" w:rsidRDefault="001D0FB7" w:rsidP="001D0FB7">
      <w:pPr>
        <w:spacing w:line="360" w:lineRule="auto"/>
        <w:jc w:val="both"/>
        <w:rPr>
          <w:rFonts w:ascii="Book Antiqua" w:hAnsi="Book Antiqua"/>
        </w:rPr>
      </w:pPr>
      <w:r w:rsidRPr="00AF55AF">
        <w:rPr>
          <w:rFonts w:ascii="Book Antiqua" w:hAnsi="Book Antiqua"/>
        </w:rPr>
        <w:t xml:space="preserve">51 </w:t>
      </w:r>
      <w:proofErr w:type="spellStart"/>
      <w:r w:rsidRPr="00AF55AF">
        <w:rPr>
          <w:rFonts w:ascii="Book Antiqua" w:hAnsi="Book Antiqua"/>
          <w:b/>
          <w:bCs/>
        </w:rPr>
        <w:t>Benten</w:t>
      </w:r>
      <w:proofErr w:type="spellEnd"/>
      <w:r w:rsidRPr="00AF55AF">
        <w:rPr>
          <w:rFonts w:ascii="Book Antiqua" w:hAnsi="Book Antiqua"/>
          <w:b/>
          <w:bCs/>
        </w:rPr>
        <w:t xml:space="preserve"> D</w:t>
      </w:r>
      <w:r w:rsidRPr="00AF55AF">
        <w:rPr>
          <w:rFonts w:ascii="Book Antiqua" w:hAnsi="Book Antiqua"/>
        </w:rPr>
        <w:t xml:space="preserve">, </w:t>
      </w:r>
      <w:proofErr w:type="spellStart"/>
      <w:r w:rsidRPr="00AF55AF">
        <w:rPr>
          <w:rFonts w:ascii="Book Antiqua" w:hAnsi="Book Antiqua"/>
        </w:rPr>
        <w:t>Kluwe</w:t>
      </w:r>
      <w:proofErr w:type="spellEnd"/>
      <w:r w:rsidRPr="00AF55AF">
        <w:rPr>
          <w:rFonts w:ascii="Book Antiqua" w:hAnsi="Book Antiqua"/>
        </w:rPr>
        <w:t xml:space="preserve"> J, Wirth JW, Thiele ND, </w:t>
      </w:r>
      <w:proofErr w:type="spellStart"/>
      <w:r w:rsidRPr="00AF55AF">
        <w:rPr>
          <w:rFonts w:ascii="Book Antiqua" w:hAnsi="Book Antiqua"/>
        </w:rPr>
        <w:t>Follenzi</w:t>
      </w:r>
      <w:proofErr w:type="spellEnd"/>
      <w:r w:rsidRPr="00AF55AF">
        <w:rPr>
          <w:rFonts w:ascii="Book Antiqua" w:hAnsi="Book Antiqua"/>
        </w:rPr>
        <w:t xml:space="preserve"> A, </w:t>
      </w:r>
      <w:proofErr w:type="spellStart"/>
      <w:r w:rsidRPr="00AF55AF">
        <w:rPr>
          <w:rFonts w:ascii="Book Antiqua" w:hAnsi="Book Antiqua"/>
        </w:rPr>
        <w:t>Bhargava</w:t>
      </w:r>
      <w:proofErr w:type="spellEnd"/>
      <w:r w:rsidRPr="00AF55AF">
        <w:rPr>
          <w:rFonts w:ascii="Book Antiqua" w:hAnsi="Book Antiqua"/>
        </w:rPr>
        <w:t xml:space="preserve"> KK, </w:t>
      </w:r>
      <w:proofErr w:type="spellStart"/>
      <w:r w:rsidRPr="00AF55AF">
        <w:rPr>
          <w:rFonts w:ascii="Book Antiqua" w:hAnsi="Book Antiqua"/>
        </w:rPr>
        <w:t>Palestro</w:t>
      </w:r>
      <w:proofErr w:type="spellEnd"/>
      <w:r w:rsidRPr="00AF55AF">
        <w:rPr>
          <w:rFonts w:ascii="Book Antiqua" w:hAnsi="Book Antiqua"/>
        </w:rPr>
        <w:t xml:space="preserve"> CJ, </w:t>
      </w:r>
      <w:proofErr w:type="spellStart"/>
      <w:r w:rsidRPr="00AF55AF">
        <w:rPr>
          <w:rFonts w:ascii="Book Antiqua" w:hAnsi="Book Antiqua"/>
        </w:rPr>
        <w:t>Koepke</w:t>
      </w:r>
      <w:proofErr w:type="spellEnd"/>
      <w:r w:rsidRPr="00AF55AF">
        <w:rPr>
          <w:rFonts w:ascii="Book Antiqua" w:hAnsi="Book Antiqua"/>
        </w:rPr>
        <w:t xml:space="preserve"> M, </w:t>
      </w:r>
      <w:proofErr w:type="spellStart"/>
      <w:r w:rsidRPr="00AF55AF">
        <w:rPr>
          <w:rFonts w:ascii="Book Antiqua" w:hAnsi="Book Antiqua"/>
        </w:rPr>
        <w:t>Tjandra</w:t>
      </w:r>
      <w:proofErr w:type="spellEnd"/>
      <w:r w:rsidRPr="00AF55AF">
        <w:rPr>
          <w:rFonts w:ascii="Book Antiqua" w:hAnsi="Book Antiqua"/>
        </w:rPr>
        <w:t xml:space="preserve"> R, </w:t>
      </w:r>
      <w:proofErr w:type="spellStart"/>
      <w:r w:rsidRPr="00AF55AF">
        <w:rPr>
          <w:rFonts w:ascii="Book Antiqua" w:hAnsi="Book Antiqua"/>
        </w:rPr>
        <w:t>Volz</w:t>
      </w:r>
      <w:proofErr w:type="spellEnd"/>
      <w:r w:rsidRPr="00AF55AF">
        <w:rPr>
          <w:rFonts w:ascii="Book Antiqua" w:hAnsi="Book Antiqua"/>
        </w:rPr>
        <w:t xml:space="preserve"> T, </w:t>
      </w:r>
      <w:proofErr w:type="spellStart"/>
      <w:r w:rsidRPr="00AF55AF">
        <w:rPr>
          <w:rFonts w:ascii="Book Antiqua" w:hAnsi="Book Antiqua"/>
        </w:rPr>
        <w:t>Lutgehetmann</w:t>
      </w:r>
      <w:proofErr w:type="spellEnd"/>
      <w:r w:rsidRPr="00AF55AF">
        <w:rPr>
          <w:rFonts w:ascii="Book Antiqua" w:hAnsi="Book Antiqua"/>
        </w:rPr>
        <w:t xml:space="preserve"> M, Gupta S. A humanized mouse model of liver fibrosis following expansion of transplanted hepatic stellate cells. </w:t>
      </w:r>
      <w:r w:rsidRPr="00AF55AF">
        <w:rPr>
          <w:rFonts w:ascii="Book Antiqua" w:hAnsi="Book Antiqua"/>
          <w:i/>
          <w:iCs/>
        </w:rPr>
        <w:t>Lab Invest</w:t>
      </w:r>
      <w:r w:rsidRPr="00AF55AF">
        <w:rPr>
          <w:rFonts w:ascii="Book Antiqua" w:hAnsi="Book Antiqua"/>
        </w:rPr>
        <w:t xml:space="preserve"> 2018; </w:t>
      </w:r>
      <w:r w:rsidRPr="00AF55AF">
        <w:rPr>
          <w:rFonts w:ascii="Book Antiqua" w:hAnsi="Book Antiqua"/>
          <w:b/>
          <w:bCs/>
        </w:rPr>
        <w:t>98</w:t>
      </w:r>
      <w:r w:rsidRPr="00AF55AF">
        <w:rPr>
          <w:rFonts w:ascii="Book Antiqua" w:hAnsi="Book Antiqua"/>
        </w:rPr>
        <w:t>: 525-536 [PMID: 29352225 DOI: 10.1038/s41374-017-0010-7]</w:t>
      </w:r>
    </w:p>
    <w:bookmarkEnd w:id="71"/>
    <w:bookmarkEnd w:id="72"/>
    <w:p w14:paraId="2E388758" w14:textId="77777777" w:rsidR="006A3AD7" w:rsidRPr="00AF55AF" w:rsidRDefault="006A3AD7" w:rsidP="001D0FB7">
      <w:pPr>
        <w:spacing w:line="360" w:lineRule="auto"/>
        <w:jc w:val="both"/>
        <w:rPr>
          <w:rFonts w:ascii="Book Antiqua" w:hAnsi="Book Antiqua"/>
        </w:rPr>
        <w:sectPr w:rsidR="006A3AD7" w:rsidRPr="00AF55AF">
          <w:pgSz w:w="12240" w:h="15840"/>
          <w:pgMar w:top="1440" w:right="1440" w:bottom="1440" w:left="1440" w:header="720" w:footer="720" w:gutter="0"/>
          <w:cols w:space="720"/>
          <w:docGrid w:linePitch="360"/>
        </w:sectPr>
      </w:pPr>
    </w:p>
    <w:p w14:paraId="49AD0EF7"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color w:val="000000"/>
        </w:rPr>
        <w:lastRenderedPageBreak/>
        <w:t>Footnotes</w:t>
      </w:r>
    </w:p>
    <w:p w14:paraId="0F23E4F6"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 xml:space="preserve">Institutional animal care and use committee statement: </w:t>
      </w:r>
      <w:bookmarkStart w:id="73" w:name="OLE_LINK199"/>
      <w:bookmarkStart w:id="74" w:name="OLE_LINK200"/>
      <w:r w:rsidRPr="00AF55AF">
        <w:rPr>
          <w:rFonts w:ascii="Book Antiqua" w:eastAsia="Times New Roman" w:hAnsi="Book Antiqua" w:cs="Book Antiqua"/>
          <w:color w:val="000000"/>
        </w:rPr>
        <w:t>All animal experiments were performed in accordance with guidelines approved by our Institutional Animal Care and Use Committee.</w:t>
      </w:r>
    </w:p>
    <w:bookmarkEnd w:id="73"/>
    <w:bookmarkEnd w:id="74"/>
    <w:p w14:paraId="6F1372ED" w14:textId="77777777" w:rsidR="006A3AD7" w:rsidRPr="00AF55AF" w:rsidRDefault="006A3AD7" w:rsidP="001D0FB7">
      <w:pPr>
        <w:spacing w:line="360" w:lineRule="auto"/>
        <w:jc w:val="both"/>
        <w:rPr>
          <w:rFonts w:ascii="Book Antiqua" w:hAnsi="Book Antiqua"/>
        </w:rPr>
      </w:pPr>
    </w:p>
    <w:p w14:paraId="582CEBD4" w14:textId="77777777" w:rsidR="006A3AD7" w:rsidRDefault="006A3AD7" w:rsidP="001D0FB7">
      <w:pPr>
        <w:spacing w:line="360" w:lineRule="auto"/>
        <w:jc w:val="both"/>
        <w:rPr>
          <w:rFonts w:ascii="Book Antiqua" w:eastAsia="Times New Roman" w:hAnsi="Book Antiqua" w:cs="Book Antiqua"/>
          <w:color w:val="000000"/>
        </w:rPr>
      </w:pPr>
      <w:r w:rsidRPr="00AF55AF">
        <w:rPr>
          <w:rFonts w:ascii="Book Antiqua" w:eastAsia="Times New Roman" w:hAnsi="Book Antiqua" w:cs="Book Antiqua"/>
          <w:b/>
          <w:bCs/>
          <w:color w:val="000000"/>
        </w:rPr>
        <w:t xml:space="preserve">Conflict-of-interest statement: </w:t>
      </w:r>
      <w:bookmarkStart w:id="75" w:name="OLE_LINK201"/>
      <w:bookmarkStart w:id="76" w:name="OLE_LINK202"/>
      <w:r w:rsidRPr="00AF55AF">
        <w:rPr>
          <w:rFonts w:ascii="Book Antiqua" w:eastAsia="Times New Roman" w:hAnsi="Book Antiqua" w:cs="Book Antiqua"/>
          <w:color w:val="000000"/>
        </w:rPr>
        <w:t>The authors have no conflicts of interest to declare.</w:t>
      </w:r>
    </w:p>
    <w:p w14:paraId="4E5FF610" w14:textId="77777777" w:rsidR="003427B1" w:rsidRPr="00AF55AF" w:rsidRDefault="003427B1" w:rsidP="001D0FB7">
      <w:pPr>
        <w:spacing w:line="360" w:lineRule="auto"/>
        <w:jc w:val="both"/>
        <w:rPr>
          <w:rFonts w:ascii="Book Antiqua" w:hAnsi="Book Antiqua"/>
        </w:rPr>
      </w:pPr>
    </w:p>
    <w:bookmarkEnd w:id="75"/>
    <w:bookmarkEnd w:id="76"/>
    <w:p w14:paraId="526F99AE" w14:textId="77777777" w:rsidR="003427B1" w:rsidRPr="003427B1" w:rsidRDefault="003427B1" w:rsidP="003427B1">
      <w:pPr>
        <w:pStyle w:val="aa"/>
        <w:spacing w:before="0" w:beforeAutospacing="0" w:after="0" w:afterAutospacing="0" w:line="360" w:lineRule="auto"/>
        <w:jc w:val="both"/>
        <w:rPr>
          <w:rFonts w:ascii="Book Antiqua" w:eastAsia="Times New Roman" w:hAnsi="Book Antiqua" w:cs="Book Antiqua"/>
          <w:color w:val="000000"/>
          <w:lang w:eastAsia="en-US"/>
        </w:rPr>
      </w:pPr>
      <w:r>
        <w:rPr>
          <w:rFonts w:ascii="Book Antiqua" w:hAnsi="Book Antiqua"/>
          <w:b/>
          <w:bCs/>
        </w:rPr>
        <w:t xml:space="preserve">Data sharing statement: </w:t>
      </w:r>
      <w:r w:rsidRPr="003427B1">
        <w:rPr>
          <w:rFonts w:ascii="Book Antiqua" w:eastAsia="Times New Roman" w:hAnsi="Book Antiqua" w:cs="Book Antiqua"/>
          <w:color w:val="000000"/>
          <w:lang w:eastAsia="en-US"/>
        </w:rPr>
        <w:t xml:space="preserve">No additional data are available. </w:t>
      </w:r>
    </w:p>
    <w:p w14:paraId="1E678832" w14:textId="77777777" w:rsidR="006A3AD7" w:rsidRPr="00AF55AF" w:rsidRDefault="006A3AD7" w:rsidP="001D0FB7">
      <w:pPr>
        <w:spacing w:line="360" w:lineRule="auto"/>
        <w:jc w:val="both"/>
        <w:rPr>
          <w:rFonts w:ascii="Book Antiqua" w:hAnsi="Book Antiqua"/>
        </w:rPr>
      </w:pPr>
    </w:p>
    <w:p w14:paraId="04E0B3CB"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 xml:space="preserve">ARRIVE guidelines statement: </w:t>
      </w:r>
      <w:bookmarkStart w:id="77" w:name="OLE_LINK203"/>
      <w:bookmarkStart w:id="78" w:name="OLE_LINK204"/>
      <w:r w:rsidRPr="00AF55AF">
        <w:rPr>
          <w:rFonts w:ascii="Book Antiqua" w:eastAsia="Times New Roman" w:hAnsi="Book Antiqua" w:cs="Book Antiqua"/>
          <w:color w:val="000000"/>
        </w:rPr>
        <w:t xml:space="preserve">The authors have read the ARRIVE guidelines, and the manuscript was prepared and revised according to the ARRIVE guidelines. </w:t>
      </w:r>
    </w:p>
    <w:bookmarkEnd w:id="77"/>
    <w:bookmarkEnd w:id="78"/>
    <w:p w14:paraId="3B5E2D1E" w14:textId="77777777" w:rsidR="006A3AD7" w:rsidRPr="00AF55AF" w:rsidRDefault="006A3AD7" w:rsidP="001D0FB7">
      <w:pPr>
        <w:spacing w:line="360" w:lineRule="auto"/>
        <w:jc w:val="both"/>
        <w:rPr>
          <w:rFonts w:ascii="Book Antiqua" w:hAnsi="Book Antiqua"/>
        </w:rPr>
      </w:pPr>
    </w:p>
    <w:p w14:paraId="26F59E7C"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 xml:space="preserve">Open-Access: </w:t>
      </w:r>
      <w:r w:rsidRPr="00AF55AF">
        <w:rPr>
          <w:rFonts w:ascii="Book Antiqua" w:eastAsia="Times New Roman"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F55AF">
        <w:rPr>
          <w:rFonts w:ascii="Book Antiqua" w:eastAsia="Times New Roman" w:hAnsi="Book Antiqua" w:cs="Book Antiqua"/>
          <w:color w:val="000000"/>
        </w:rPr>
        <w:t>NonCommercial</w:t>
      </w:r>
      <w:proofErr w:type="spellEnd"/>
      <w:r w:rsidRPr="00AF55AF">
        <w:rPr>
          <w:rFonts w:ascii="Book Antiqua" w:eastAsia="Times New Roman"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CDB292" w14:textId="77777777" w:rsidR="006A3AD7" w:rsidRPr="00AF55AF" w:rsidRDefault="006A3AD7" w:rsidP="001D0FB7">
      <w:pPr>
        <w:spacing w:line="360" w:lineRule="auto"/>
        <w:jc w:val="both"/>
        <w:rPr>
          <w:rFonts w:ascii="Book Antiqua" w:hAnsi="Book Antiqua"/>
        </w:rPr>
      </w:pPr>
    </w:p>
    <w:p w14:paraId="6948555E"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color w:val="000000"/>
        </w:rPr>
        <w:t xml:space="preserve">Manuscript source: </w:t>
      </w:r>
      <w:r w:rsidRPr="00AF55AF">
        <w:rPr>
          <w:rFonts w:ascii="Book Antiqua" w:eastAsia="Times New Roman" w:hAnsi="Book Antiqua" w:cs="Book Antiqua"/>
          <w:color w:val="000000"/>
        </w:rPr>
        <w:t>Unsolicited manuscript</w:t>
      </w:r>
    </w:p>
    <w:p w14:paraId="16FFD82F" w14:textId="77777777" w:rsidR="006A3AD7" w:rsidRPr="00AF55AF" w:rsidRDefault="006A3AD7" w:rsidP="001D0FB7">
      <w:pPr>
        <w:spacing w:line="360" w:lineRule="auto"/>
        <w:jc w:val="both"/>
        <w:rPr>
          <w:rFonts w:ascii="Book Antiqua" w:hAnsi="Book Antiqua"/>
        </w:rPr>
      </w:pPr>
    </w:p>
    <w:p w14:paraId="70153F2A"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color w:val="000000"/>
        </w:rPr>
        <w:t xml:space="preserve">Peer-review started: </w:t>
      </w:r>
      <w:r w:rsidRPr="00AF55AF">
        <w:rPr>
          <w:rFonts w:ascii="Book Antiqua" w:eastAsia="Times New Roman" w:hAnsi="Book Antiqua" w:cs="Book Antiqua"/>
          <w:color w:val="000000"/>
        </w:rPr>
        <w:t>December 12, 2020</w:t>
      </w:r>
    </w:p>
    <w:p w14:paraId="7A252205"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color w:val="000000"/>
        </w:rPr>
        <w:t xml:space="preserve">First decision: </w:t>
      </w:r>
      <w:r w:rsidRPr="00AF55AF">
        <w:rPr>
          <w:rFonts w:ascii="Book Antiqua" w:eastAsia="Times New Roman" w:hAnsi="Book Antiqua" w:cs="Book Antiqua"/>
          <w:color w:val="000000"/>
        </w:rPr>
        <w:t>January 7, 2021</w:t>
      </w:r>
    </w:p>
    <w:p w14:paraId="7D970C14"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color w:val="000000"/>
        </w:rPr>
        <w:t xml:space="preserve">Article in press: </w:t>
      </w:r>
      <w:r w:rsidR="00C84D0B" w:rsidRPr="003E1694">
        <w:rPr>
          <w:rFonts w:ascii="Book Antiqua" w:eastAsia="Times New Roman" w:hAnsi="Book Antiqua" w:cs="Book Antiqua"/>
          <w:color w:val="000000"/>
        </w:rPr>
        <w:t>March 8, 2021</w:t>
      </w:r>
    </w:p>
    <w:p w14:paraId="26B75B9F" w14:textId="77777777" w:rsidR="006A3AD7" w:rsidRPr="00AF55AF" w:rsidRDefault="006A3AD7" w:rsidP="001D0FB7">
      <w:pPr>
        <w:spacing w:line="360" w:lineRule="auto"/>
        <w:jc w:val="both"/>
        <w:rPr>
          <w:rFonts w:ascii="Book Antiqua" w:hAnsi="Book Antiqua"/>
        </w:rPr>
      </w:pPr>
    </w:p>
    <w:p w14:paraId="63429C14"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color w:val="000000"/>
        </w:rPr>
        <w:t xml:space="preserve">Specialty type: </w:t>
      </w:r>
      <w:r w:rsidRPr="00AF55AF">
        <w:rPr>
          <w:rFonts w:ascii="Book Antiqua" w:eastAsia="Times New Roman" w:hAnsi="Book Antiqua" w:cs="Book Antiqua"/>
          <w:color w:val="000000"/>
        </w:rPr>
        <w:t>Gastroenterology and hepatology</w:t>
      </w:r>
    </w:p>
    <w:p w14:paraId="0D6AA9BF"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color w:val="000000"/>
        </w:rPr>
        <w:t xml:space="preserve">Country/Territory of origin: </w:t>
      </w:r>
      <w:r w:rsidRPr="00AF55AF">
        <w:rPr>
          <w:rFonts w:ascii="Book Antiqua" w:eastAsia="Times New Roman" w:hAnsi="Book Antiqua" w:cs="Book Antiqua"/>
          <w:color w:val="000000"/>
        </w:rPr>
        <w:t>United States</w:t>
      </w:r>
    </w:p>
    <w:p w14:paraId="4FFECF3D"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color w:val="000000"/>
        </w:rPr>
        <w:t>Peer-review report’s scientific quality classification</w:t>
      </w:r>
    </w:p>
    <w:p w14:paraId="7D61429B"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lastRenderedPageBreak/>
        <w:t>Grade A (Excellent): 0</w:t>
      </w:r>
    </w:p>
    <w:p w14:paraId="17452048"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Grade B (Very good): 0</w:t>
      </w:r>
    </w:p>
    <w:p w14:paraId="51F43A41"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Grade C (Good): C, C</w:t>
      </w:r>
    </w:p>
    <w:p w14:paraId="216BB020"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Grade D (Fair): 0</w:t>
      </w:r>
    </w:p>
    <w:p w14:paraId="3B506D4E"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color w:val="000000"/>
        </w:rPr>
        <w:t>Grade E (Poor): 0</w:t>
      </w:r>
    </w:p>
    <w:p w14:paraId="177E0D39" w14:textId="77777777" w:rsidR="006A3AD7" w:rsidRPr="00AF55AF" w:rsidRDefault="006A3AD7" w:rsidP="001D0FB7">
      <w:pPr>
        <w:spacing w:line="360" w:lineRule="auto"/>
        <w:jc w:val="both"/>
        <w:rPr>
          <w:rFonts w:ascii="Book Antiqua" w:hAnsi="Book Antiqua"/>
        </w:rPr>
      </w:pPr>
    </w:p>
    <w:p w14:paraId="59CE0CE9" w14:textId="77777777" w:rsidR="006A3AD7" w:rsidRPr="004119B6" w:rsidRDefault="006A3AD7" w:rsidP="001D0FB7">
      <w:pPr>
        <w:spacing w:line="360" w:lineRule="auto"/>
        <w:jc w:val="both"/>
        <w:rPr>
          <w:rFonts w:ascii="Book Antiqua" w:hAnsi="Book Antiqua" w:cs="Book Antiqua"/>
          <w:color w:val="000000"/>
          <w:lang w:eastAsia="zh-CN"/>
        </w:rPr>
      </w:pPr>
      <w:r w:rsidRPr="00AF55AF">
        <w:rPr>
          <w:rFonts w:ascii="Book Antiqua" w:eastAsia="Times New Roman" w:hAnsi="Book Antiqua" w:cs="Book Antiqua"/>
          <w:b/>
          <w:color w:val="000000"/>
        </w:rPr>
        <w:t xml:space="preserve">P-Reviewer: </w:t>
      </w:r>
      <w:r w:rsidRPr="00AF55AF">
        <w:rPr>
          <w:rFonts w:ascii="Book Antiqua" w:eastAsia="Times New Roman" w:hAnsi="Book Antiqua" w:cs="Book Antiqua"/>
          <w:color w:val="000000"/>
        </w:rPr>
        <w:t>Yang L</w:t>
      </w:r>
      <w:r w:rsidRPr="00AF55AF">
        <w:rPr>
          <w:rFonts w:ascii="Book Antiqua" w:eastAsia="Times New Roman" w:hAnsi="Book Antiqua" w:cs="Book Antiqua"/>
          <w:b/>
          <w:color w:val="000000"/>
        </w:rPr>
        <w:t xml:space="preserve"> S-Editor: </w:t>
      </w:r>
      <w:r w:rsidRPr="00AF55AF">
        <w:rPr>
          <w:rFonts w:ascii="Book Antiqua" w:eastAsia="Times New Roman" w:hAnsi="Book Antiqua" w:cs="Book Antiqua"/>
          <w:color w:val="000000"/>
        </w:rPr>
        <w:t>Fan JR</w:t>
      </w:r>
      <w:r w:rsidRPr="00AF55AF">
        <w:rPr>
          <w:rFonts w:ascii="Book Antiqua" w:eastAsia="Times New Roman" w:hAnsi="Book Antiqua" w:cs="Book Antiqua"/>
          <w:b/>
          <w:color w:val="000000"/>
        </w:rPr>
        <w:t xml:space="preserve"> L-Editor:</w:t>
      </w:r>
      <w:r w:rsidRPr="004119B6">
        <w:rPr>
          <w:rFonts w:ascii="Book Antiqua" w:hAnsi="Book Antiqua" w:cs="Book Antiqua"/>
          <w:color w:val="000000"/>
          <w:lang w:eastAsia="zh-CN"/>
        </w:rPr>
        <w:t xml:space="preserve"> </w:t>
      </w:r>
      <w:r w:rsidR="00C84D0B" w:rsidRPr="004119B6">
        <w:rPr>
          <w:rFonts w:ascii="Book Antiqua" w:hAnsi="Book Antiqua" w:cs="Book Antiqua" w:hint="eastAsia"/>
          <w:color w:val="000000"/>
          <w:lang w:eastAsia="zh-CN"/>
        </w:rPr>
        <w:t>A</w:t>
      </w:r>
      <w:r w:rsidRPr="004119B6">
        <w:rPr>
          <w:rFonts w:ascii="Book Antiqua" w:hAnsi="Book Antiqua" w:cs="Book Antiqua"/>
          <w:color w:val="000000"/>
          <w:lang w:eastAsia="zh-CN"/>
        </w:rPr>
        <w:t xml:space="preserve"> </w:t>
      </w:r>
      <w:r w:rsidRPr="00AF55AF">
        <w:rPr>
          <w:rFonts w:ascii="Book Antiqua" w:eastAsia="Times New Roman" w:hAnsi="Book Antiqua" w:cs="Book Antiqua"/>
          <w:b/>
          <w:color w:val="000000"/>
        </w:rPr>
        <w:t>P-Editor:</w:t>
      </w:r>
      <w:r w:rsidR="00C84D0B" w:rsidRPr="004119B6">
        <w:rPr>
          <w:rFonts w:ascii="Book Antiqua" w:hAnsi="Book Antiqua" w:cs="Book Antiqua" w:hint="eastAsia"/>
          <w:color w:val="000000"/>
          <w:lang w:eastAsia="zh-CN"/>
        </w:rPr>
        <w:t xml:space="preserve"> Wang LL</w:t>
      </w:r>
    </w:p>
    <w:p w14:paraId="50D2323E" w14:textId="77777777" w:rsidR="006A3AD7" w:rsidRPr="00AF55AF" w:rsidRDefault="006A3AD7" w:rsidP="001D0FB7">
      <w:pPr>
        <w:spacing w:line="360" w:lineRule="auto"/>
        <w:jc w:val="both"/>
        <w:rPr>
          <w:rFonts w:ascii="Book Antiqua" w:hAnsi="Book Antiqua"/>
        </w:rPr>
        <w:sectPr w:rsidR="006A3AD7" w:rsidRPr="00AF55AF">
          <w:pgSz w:w="12240" w:h="15840"/>
          <w:pgMar w:top="1440" w:right="1440" w:bottom="1440" w:left="1440" w:header="720" w:footer="720" w:gutter="0"/>
          <w:cols w:space="720"/>
          <w:docGrid w:linePitch="360"/>
        </w:sectPr>
      </w:pPr>
    </w:p>
    <w:p w14:paraId="2ADE4812" w14:textId="77777777"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color w:val="000000"/>
        </w:rPr>
        <w:lastRenderedPageBreak/>
        <w:t>Figure Legends</w:t>
      </w:r>
    </w:p>
    <w:p w14:paraId="2C7FA252" w14:textId="77777777" w:rsidR="006A3AD7" w:rsidRPr="00AF55AF" w:rsidRDefault="008727B3" w:rsidP="001D0FB7">
      <w:pPr>
        <w:spacing w:line="360" w:lineRule="auto"/>
        <w:jc w:val="both"/>
        <w:rPr>
          <w:rFonts w:ascii="Book Antiqua" w:eastAsia="Times New Roman" w:hAnsi="Book Antiqua" w:cs="Book Antiqua"/>
          <w:b/>
          <w:bCs/>
          <w:color w:val="000000"/>
        </w:rPr>
      </w:pPr>
      <w:r>
        <w:rPr>
          <w:rFonts w:ascii="Book Antiqua" w:hAnsi="Book Antiqua"/>
          <w:noProof/>
          <w:lang w:eastAsia="zh-CN"/>
        </w:rPr>
        <w:drawing>
          <wp:inline distT="0" distB="0" distL="0" distR="0" wp14:anchorId="4283E8B7" wp14:editId="59838926">
            <wp:extent cx="5883910" cy="33254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3910" cy="3325495"/>
                    </a:xfrm>
                    <a:prstGeom prst="rect">
                      <a:avLst/>
                    </a:prstGeom>
                    <a:noFill/>
                    <a:ln>
                      <a:noFill/>
                    </a:ln>
                  </pic:spPr>
                </pic:pic>
              </a:graphicData>
            </a:graphic>
          </wp:inline>
        </w:drawing>
      </w:r>
    </w:p>
    <w:p w14:paraId="3782FE14" w14:textId="10512365"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 xml:space="preserve">Figure 1 </w:t>
      </w:r>
      <w:r w:rsidRPr="00D96E87">
        <w:rPr>
          <w:rFonts w:ascii="Book Antiqua" w:eastAsia="Times New Roman" w:hAnsi="Book Antiqua" w:cs="Book Antiqua"/>
          <w:b/>
          <w:bCs/>
          <w:color w:val="000000"/>
        </w:rPr>
        <w:t>Diethylnitrosamine</w:t>
      </w:r>
      <w:r w:rsidRPr="00AF55AF">
        <w:rPr>
          <w:rFonts w:ascii="Book Antiqua" w:eastAsia="Times New Roman" w:hAnsi="Book Antiqua" w:cs="Book Antiqua"/>
          <w:b/>
          <w:bCs/>
          <w:color w:val="000000"/>
        </w:rPr>
        <w:t>-induced hepatic malignancy leads to earlier tumor initiation and an exacerbated patient hepatocellular carcinoma-like phenotype in</w:t>
      </w:r>
      <w:r w:rsidR="005D30D0">
        <w:rPr>
          <w:rFonts w:ascii="Book Antiqua" w:eastAsia="Times New Roman" w:hAnsi="Book Antiqua" w:cs="Book Antiqua"/>
          <w:b/>
          <w:bCs/>
          <w:color w:val="000000"/>
        </w:rPr>
        <w:t xml:space="preserve"> BRUCE </w:t>
      </w:r>
      <w:r w:rsidR="005F48DE">
        <w:rPr>
          <w:rFonts w:ascii="Book Antiqua" w:eastAsia="Times New Roman" w:hAnsi="Book Antiqua" w:cs="Book Antiqua"/>
          <w:b/>
          <w:bCs/>
          <w:color w:val="000000"/>
        </w:rPr>
        <w:t>LKO</w:t>
      </w:r>
      <w:r w:rsidR="005D30D0">
        <w:rPr>
          <w:rFonts w:ascii="Book Antiqua" w:eastAsia="Times New Roman" w:hAnsi="Book Antiqua" w:cs="Book Antiqua"/>
          <w:b/>
          <w:bCs/>
          <w:color w:val="000000"/>
        </w:rPr>
        <w:t xml:space="preserve"> mice</w:t>
      </w:r>
      <w:r w:rsidRPr="00AF55AF">
        <w:rPr>
          <w:rFonts w:ascii="Book Antiqua" w:eastAsia="Times New Roman" w:hAnsi="Book Antiqua" w:cs="Book Antiqua"/>
          <w:b/>
          <w:bCs/>
          <w:color w:val="000000"/>
        </w:rPr>
        <w:t xml:space="preserve">. </w:t>
      </w:r>
      <w:r w:rsidRPr="00AF55AF">
        <w:rPr>
          <w:rFonts w:ascii="Book Antiqua" w:eastAsia="Times New Roman" w:hAnsi="Book Antiqua" w:cs="Book Antiqua"/>
          <w:color w:val="000000"/>
        </w:rPr>
        <w:t>A:</w:t>
      </w:r>
      <w:r w:rsidR="008A42CB" w:rsidRPr="00AF55AF">
        <w:rPr>
          <w:rFonts w:ascii="Book Antiqua" w:eastAsia="Times New Roman" w:hAnsi="Book Antiqua" w:cs="Book Antiqua"/>
          <w:color w:val="000000"/>
        </w:rPr>
        <w:t xml:space="preserve"> </w:t>
      </w:r>
      <w:r w:rsidRPr="00D96E87">
        <w:rPr>
          <w:rFonts w:ascii="Book Antiqua" w:eastAsia="Times New Roman" w:hAnsi="Book Antiqua" w:cs="Book Antiqua"/>
          <w:color w:val="000000"/>
        </w:rPr>
        <w:t>Diethylnitrosamine</w:t>
      </w:r>
      <w:r w:rsidR="008A42CB" w:rsidRPr="00D96E87">
        <w:rPr>
          <w:rFonts w:ascii="Book Antiqua" w:eastAsia="Times New Roman" w:hAnsi="Book Antiqua" w:cs="Book Antiqua"/>
          <w:color w:val="000000"/>
        </w:rPr>
        <w:t xml:space="preserve"> </w:t>
      </w:r>
      <w:r w:rsidRPr="00D96E87">
        <w:rPr>
          <w:rFonts w:ascii="Book Antiqua" w:eastAsia="Times New Roman" w:hAnsi="Book Antiqua" w:cs="Book Antiqua"/>
          <w:color w:val="000000"/>
        </w:rPr>
        <w:t>(DEN)</w:t>
      </w:r>
      <w:r w:rsidRPr="00AF55AF">
        <w:rPr>
          <w:rFonts w:ascii="Book Antiqua" w:eastAsia="Times New Roman" w:hAnsi="Book Antiqua" w:cs="Book Antiqua"/>
          <w:color w:val="000000"/>
        </w:rPr>
        <w:t xml:space="preserve"> model. Control and </w:t>
      </w:r>
      <w:r w:rsidR="005F48DE">
        <w:rPr>
          <w:rFonts w:ascii="Book Antiqua" w:eastAsia="Times New Roman" w:hAnsi="Book Antiqua" w:cs="Book Antiqua"/>
          <w:color w:val="000000"/>
        </w:rPr>
        <w:t>BRUCE LKO</w:t>
      </w:r>
      <w:r w:rsidRPr="00AF55AF">
        <w:rPr>
          <w:rFonts w:ascii="Book Antiqua" w:eastAsia="Times New Roman" w:hAnsi="Book Antiqua" w:cs="Book Antiqua"/>
          <w:color w:val="000000"/>
        </w:rPr>
        <w:t xml:space="preserve"> mice were treated with DEN over a time course schedule as indicated; B: Tumor onset in LKO mice happened after 8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xml:space="preserve"> post-DEN exposure, while tumor onset did not begin in control mice until 10-12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xml:space="preserve">; C: Tumor in LKO mouse traced in red; D: After 14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xml:space="preserve"> of DEN exposure, control and LKO mice develop hepatocellular carcinoma; however, the LKO mice have a more exacerbated phenotype; E:</w:t>
      </w:r>
      <w:r w:rsidR="00436F36"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Hematoxylin and Eosin staining reveals a trabecular histologic feature in LKO but not control; F: Timeline of key events of DEN-induced hepatic malignancy model. DEN: </w:t>
      </w:r>
      <w:proofErr w:type="spellStart"/>
      <w:r w:rsidRPr="00AF55AF">
        <w:rPr>
          <w:rFonts w:ascii="Book Antiqua" w:eastAsia="Times New Roman" w:hAnsi="Book Antiqua" w:cs="Book Antiqua"/>
          <w:color w:val="000000"/>
        </w:rPr>
        <w:t>Diethylnitrosamine</w:t>
      </w:r>
      <w:proofErr w:type="spellEnd"/>
      <w:r w:rsidRPr="00AF55AF">
        <w:rPr>
          <w:rFonts w:ascii="Book Antiqua" w:eastAsia="Times New Roman" w:hAnsi="Book Antiqua" w:cs="Book Antiqua"/>
          <w:color w:val="000000"/>
        </w:rPr>
        <w:t xml:space="preserve">; </w:t>
      </w:r>
      <w:r w:rsidRPr="000B4FC5">
        <w:rPr>
          <w:rFonts w:ascii="Book Antiqua" w:eastAsia="Times New Roman" w:hAnsi="Book Antiqua" w:cs="Book Antiqua"/>
          <w:color w:val="000000"/>
        </w:rPr>
        <w:t>LKO: Liver-specific knockout; HCC: Hepatocellular carcinoma</w:t>
      </w:r>
      <w:r w:rsidR="00423805" w:rsidRPr="000B4FC5">
        <w:rPr>
          <w:rFonts w:ascii="Book Antiqua" w:eastAsia="Times New Roman" w:hAnsi="Book Antiqua" w:cs="Book Antiqua"/>
          <w:color w:val="000000"/>
        </w:rPr>
        <w:t xml:space="preserve">; CTRL: Control; BRUCE: </w:t>
      </w:r>
      <w:r w:rsidR="000E5FE6" w:rsidRPr="00685185">
        <w:rPr>
          <w:rFonts w:ascii="Book Antiqua" w:eastAsia="Times New Roman" w:hAnsi="Book Antiqua" w:cs="Book Antiqua"/>
          <w:color w:val="000000"/>
        </w:rPr>
        <w:t>BIR</w:t>
      </w:r>
      <w:r w:rsidR="00423805" w:rsidRPr="000B4FC5">
        <w:rPr>
          <w:rFonts w:ascii="Book Antiqua" w:eastAsia="Times New Roman" w:hAnsi="Book Antiqua" w:cs="Book Antiqua"/>
          <w:color w:val="000000"/>
        </w:rPr>
        <w:t xml:space="preserve"> repeat-containing ubiquitin conjugating enzyme.</w:t>
      </w:r>
    </w:p>
    <w:p w14:paraId="375A1A63" w14:textId="77777777" w:rsidR="006A3AD7" w:rsidRPr="00AF55AF" w:rsidRDefault="006A3AD7" w:rsidP="001D0FB7">
      <w:pPr>
        <w:spacing w:line="360" w:lineRule="auto"/>
        <w:jc w:val="both"/>
        <w:rPr>
          <w:rFonts w:ascii="Book Antiqua" w:eastAsia="Times New Roman" w:hAnsi="Book Antiqua" w:cs="Book Antiqua"/>
          <w:b/>
          <w:bCs/>
          <w:color w:val="000000"/>
        </w:rPr>
      </w:pPr>
      <w:r w:rsidRPr="00AF55AF">
        <w:rPr>
          <w:rFonts w:ascii="Book Antiqua" w:eastAsia="Times New Roman" w:hAnsi="Book Antiqua" w:cs="Book Antiqua"/>
          <w:b/>
          <w:bCs/>
          <w:color w:val="000000"/>
        </w:rPr>
        <w:br w:type="page"/>
      </w:r>
    </w:p>
    <w:p w14:paraId="16B308A1" w14:textId="77777777" w:rsidR="006A3AD7" w:rsidRPr="00AF55AF" w:rsidRDefault="008727B3" w:rsidP="001D0FB7">
      <w:pPr>
        <w:spacing w:line="360" w:lineRule="auto"/>
        <w:jc w:val="both"/>
        <w:rPr>
          <w:rFonts w:ascii="Book Antiqua" w:eastAsia="Times New Roman" w:hAnsi="Book Antiqua" w:cs="Book Antiqua"/>
          <w:b/>
          <w:bCs/>
          <w:color w:val="000000"/>
        </w:rPr>
      </w:pPr>
      <w:r>
        <w:rPr>
          <w:rFonts w:ascii="Book Antiqua" w:hAnsi="Book Antiqua"/>
          <w:noProof/>
          <w:lang w:eastAsia="zh-CN"/>
        </w:rPr>
        <w:lastRenderedPageBreak/>
        <w:drawing>
          <wp:inline distT="0" distB="0" distL="0" distR="0" wp14:anchorId="26315A63" wp14:editId="4E654ACD">
            <wp:extent cx="5905500" cy="340169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3401695"/>
                    </a:xfrm>
                    <a:prstGeom prst="rect">
                      <a:avLst/>
                    </a:prstGeom>
                    <a:noFill/>
                    <a:ln>
                      <a:noFill/>
                    </a:ln>
                  </pic:spPr>
                </pic:pic>
              </a:graphicData>
            </a:graphic>
          </wp:inline>
        </w:drawing>
      </w:r>
      <w:r>
        <w:rPr>
          <w:rFonts w:ascii="Book Antiqua" w:hAnsi="Book Antiqua"/>
          <w:noProof/>
          <w:lang w:eastAsia="zh-CN"/>
        </w:rPr>
        <w:drawing>
          <wp:inline distT="0" distB="0" distL="0" distR="0" wp14:anchorId="1EF37537" wp14:editId="7CE4712E">
            <wp:extent cx="5878195" cy="2220595"/>
            <wp:effectExtent l="0" t="0" r="825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8195" cy="2220595"/>
                    </a:xfrm>
                    <a:prstGeom prst="rect">
                      <a:avLst/>
                    </a:prstGeom>
                    <a:noFill/>
                    <a:ln>
                      <a:noFill/>
                    </a:ln>
                  </pic:spPr>
                </pic:pic>
              </a:graphicData>
            </a:graphic>
          </wp:inline>
        </w:drawing>
      </w:r>
    </w:p>
    <w:p w14:paraId="6D5ED8F5" w14:textId="25D0E001" w:rsidR="006A3AD7" w:rsidRPr="00AF55AF" w:rsidRDefault="006A3AD7" w:rsidP="001D0FB7">
      <w:pPr>
        <w:spacing w:line="360" w:lineRule="auto"/>
        <w:jc w:val="both"/>
        <w:rPr>
          <w:rFonts w:ascii="Book Antiqua" w:eastAsia="Times New Roman" w:hAnsi="Book Antiqua" w:cs="Book Antiqua"/>
          <w:color w:val="000000"/>
        </w:rPr>
      </w:pPr>
      <w:r w:rsidRPr="00AF55AF">
        <w:rPr>
          <w:rFonts w:ascii="Book Antiqua" w:eastAsia="Times New Roman" w:hAnsi="Book Antiqua" w:cs="Book Antiqua"/>
          <w:b/>
          <w:bCs/>
          <w:color w:val="000000"/>
        </w:rPr>
        <w:t xml:space="preserve">Figure 2 </w:t>
      </w:r>
      <w:r w:rsidR="004360F8">
        <w:rPr>
          <w:rFonts w:ascii="Book Antiqua" w:eastAsia="Times New Roman" w:hAnsi="Book Antiqua" w:cs="Book Antiqua"/>
          <w:b/>
          <w:bCs/>
          <w:color w:val="000000"/>
        </w:rPr>
        <w:t>BRUCE</w:t>
      </w:r>
      <w:r w:rsidR="00BA4AAD">
        <w:rPr>
          <w:rFonts w:ascii="Book Antiqua" w:eastAsia="Times New Roman" w:hAnsi="Book Antiqua" w:cs="Book Antiqua"/>
          <w:b/>
          <w:bCs/>
          <w:color w:val="000000"/>
        </w:rPr>
        <w:t xml:space="preserve"> </w:t>
      </w:r>
      <w:r w:rsidRPr="00AF55AF">
        <w:rPr>
          <w:rFonts w:ascii="Book Antiqua" w:eastAsia="Times New Roman" w:hAnsi="Book Antiqua" w:cs="Book Antiqua"/>
          <w:b/>
          <w:bCs/>
          <w:color w:val="000000"/>
        </w:rPr>
        <w:t xml:space="preserve">deficiency increases </w:t>
      </w:r>
      <w:proofErr w:type="spellStart"/>
      <w:r w:rsidRPr="00AF55AF">
        <w:rPr>
          <w:rFonts w:ascii="Book Antiqua" w:eastAsia="Times New Roman" w:hAnsi="Book Antiqua" w:cs="Book Antiqua"/>
          <w:b/>
          <w:bCs/>
          <w:color w:val="000000"/>
        </w:rPr>
        <w:t>diethylnitrosamine</w:t>
      </w:r>
      <w:proofErr w:type="spellEnd"/>
      <w:r w:rsidRPr="00AF55AF">
        <w:rPr>
          <w:rFonts w:ascii="Book Antiqua" w:eastAsia="Times New Roman" w:hAnsi="Book Antiqua" w:cs="Book Antiqua"/>
          <w:b/>
          <w:bCs/>
          <w:color w:val="000000"/>
        </w:rPr>
        <w:t>-induced liver injury and hepatic proliferation.</w:t>
      </w:r>
      <w:r w:rsidR="008A42CB" w:rsidRPr="00AF55AF">
        <w:rPr>
          <w:rFonts w:ascii="Book Antiqua" w:eastAsia="Times New Roman" w:hAnsi="Book Antiqua" w:cs="Book Antiqua"/>
          <w:b/>
          <w:bCs/>
          <w:color w:val="000000"/>
        </w:rPr>
        <w:t xml:space="preserve"> </w:t>
      </w:r>
      <w:r w:rsidRPr="00AF55AF">
        <w:rPr>
          <w:rFonts w:ascii="Book Antiqua" w:eastAsia="Times New Roman" w:hAnsi="Book Antiqua" w:cs="Book Antiqua"/>
          <w:color w:val="000000"/>
        </w:rPr>
        <w:t xml:space="preserve">A: Apoptotic gene expression is increased in liver-specific </w:t>
      </w:r>
      <w:r w:rsidR="00C42803">
        <w:rPr>
          <w:rFonts w:ascii="Book Antiqua" w:eastAsia="Times New Roman" w:hAnsi="Book Antiqua" w:cs="Book Antiqua"/>
          <w:color w:val="000000"/>
        </w:rPr>
        <w:t>BRUCE KO</w:t>
      </w:r>
      <w:r w:rsidRPr="00AF55AF">
        <w:rPr>
          <w:rFonts w:ascii="Book Antiqua" w:eastAsia="Times New Roman" w:hAnsi="Book Antiqua" w:cs="Book Antiqua"/>
          <w:color w:val="000000"/>
        </w:rPr>
        <w:t xml:space="preserve"> livers at the time of tumor onset; B: Hepatic proliferation was measured by immunohistochemistry staining of the livers against Ki67. Livers exposed to </w:t>
      </w:r>
      <w:proofErr w:type="spellStart"/>
      <w:r w:rsidRPr="00AF55AF">
        <w:rPr>
          <w:rFonts w:ascii="Book Antiqua" w:eastAsia="Times New Roman" w:hAnsi="Book Antiqua" w:cs="Book Antiqua"/>
          <w:color w:val="000000"/>
        </w:rPr>
        <w:t>diethylnitrosamine</w:t>
      </w:r>
      <w:proofErr w:type="spellEnd"/>
      <w:r w:rsidRPr="00AF55AF">
        <w:rPr>
          <w:rFonts w:ascii="Book Antiqua" w:eastAsia="Times New Roman" w:hAnsi="Book Antiqua" w:cs="Book Antiqua"/>
          <w:color w:val="000000"/>
        </w:rPr>
        <w:t xml:space="preserve"> for 3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xml:space="preserve"> have an increase of Ki67+ cells; C: At the time of tumor onset in LKO livers there is an increase of Ki67+ positive cells; D: At the time of tumor onset, RNA-seq analysis reveals an increase of known cell cycle markers; E:</w:t>
      </w:r>
      <w:r w:rsidR="0047484D"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Damage associated molecular patterns in the LKO livers; F and G: Ki67 staining by immunohistochemistry in 14</w:t>
      </w:r>
      <w:r w:rsidR="00945A13">
        <w:rPr>
          <w:rFonts w:ascii="Book Antiqua" w:eastAsia="Times New Roman" w:hAnsi="Book Antiqua" w:cs="Book Antiqua"/>
          <w:color w:val="000000"/>
        </w:rPr>
        <w:t xml:space="preserve"> </w:t>
      </w:r>
      <w:proofErr w:type="spellStart"/>
      <w:r w:rsidRPr="00AF55AF">
        <w:rPr>
          <w:rFonts w:ascii="Book Antiqua" w:eastAsia="Times New Roman" w:hAnsi="Book Antiqua" w:cs="Book Antiqua"/>
          <w:color w:val="000000"/>
        </w:rPr>
        <w:t>mo</w:t>
      </w:r>
      <w:proofErr w:type="spellEnd"/>
      <w:r w:rsidR="00945A13">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hepatocellular carcinoma livers, as well as </w:t>
      </w:r>
      <w:r w:rsidRPr="00AF55AF">
        <w:rPr>
          <w:rFonts w:ascii="Book Antiqua" w:eastAsia="Times New Roman" w:hAnsi="Book Antiqua" w:cs="Book Antiqua"/>
          <w:color w:val="000000"/>
        </w:rPr>
        <w:lastRenderedPageBreak/>
        <w:t>quantification, show an increase of proliferation in LKO livers.</w:t>
      </w:r>
      <w:r w:rsidR="008A42CB" w:rsidRPr="00AF55AF">
        <w:rPr>
          <w:rFonts w:ascii="Book Antiqua" w:eastAsia="Times New Roman" w:hAnsi="Book Antiqua" w:cs="Book Antiqua"/>
          <w:color w:val="000000"/>
        </w:rPr>
        <w:t xml:space="preserve"> </w:t>
      </w:r>
      <w:proofErr w:type="spellStart"/>
      <w:r w:rsidRPr="00AF55AF">
        <w:rPr>
          <w:rFonts w:ascii="Book Antiqua" w:eastAsia="Times New Roman" w:hAnsi="Book Antiqua" w:cs="Book Antiqua"/>
          <w:color w:val="000000"/>
          <w:vertAlign w:val="superscript"/>
        </w:rPr>
        <w:t>a</w:t>
      </w:r>
      <w:r w:rsidRPr="00AF55AF">
        <w:rPr>
          <w:rFonts w:ascii="Book Antiqua" w:eastAsia="Times New Roman" w:hAnsi="Book Antiqua" w:cs="Book Antiqua"/>
          <w:i/>
          <w:iCs/>
          <w:color w:val="000000"/>
        </w:rPr>
        <w:t>P</w:t>
      </w:r>
      <w:proofErr w:type="spellEnd"/>
      <w:r w:rsidRPr="00AF55AF">
        <w:rPr>
          <w:rFonts w:ascii="Book Antiqua" w:eastAsia="Times New Roman" w:hAnsi="Book Antiqua" w:cs="Book Antiqua"/>
          <w:color w:val="000000"/>
        </w:rPr>
        <w:t>&lt; 0.05</w:t>
      </w:r>
      <w:r w:rsidRPr="00BA4AAD">
        <w:rPr>
          <w:rFonts w:ascii="Book Antiqua" w:eastAsia="Times New Roman" w:hAnsi="Book Antiqua" w:cs="Book Antiqua"/>
          <w:color w:val="000000"/>
        </w:rPr>
        <w:t>. HCC: Hepatocellular carcinoma; LKO: Liver-specific knockout</w:t>
      </w:r>
      <w:r w:rsidR="0047484D" w:rsidRPr="00BA4AAD">
        <w:rPr>
          <w:rFonts w:ascii="Book Antiqua" w:eastAsia="Times New Roman" w:hAnsi="Book Antiqua" w:cs="Book Antiqua"/>
          <w:color w:val="000000"/>
        </w:rPr>
        <w:t>; CTRL: Control</w:t>
      </w:r>
      <w:r w:rsidR="00622FCA" w:rsidRPr="00BA4AAD">
        <w:rPr>
          <w:rFonts w:ascii="Book Antiqua" w:eastAsia="Times New Roman" w:hAnsi="Book Antiqua" w:cs="Book Antiqua"/>
          <w:color w:val="000000"/>
        </w:rPr>
        <w:t>.</w:t>
      </w:r>
    </w:p>
    <w:p w14:paraId="6AB6325A" w14:textId="77777777" w:rsidR="006A3AD7" w:rsidRPr="00AF55AF" w:rsidRDefault="006A3AD7" w:rsidP="001D0FB7">
      <w:pPr>
        <w:spacing w:line="360" w:lineRule="auto"/>
        <w:jc w:val="both"/>
        <w:rPr>
          <w:rFonts w:ascii="Book Antiqua" w:eastAsia="Times New Roman" w:hAnsi="Book Antiqua" w:cs="Book Antiqua"/>
          <w:color w:val="000000"/>
        </w:rPr>
      </w:pPr>
      <w:r w:rsidRPr="00AF55AF">
        <w:rPr>
          <w:rFonts w:ascii="Book Antiqua" w:eastAsia="Times New Roman" w:hAnsi="Book Antiqua" w:cs="Book Antiqua"/>
          <w:color w:val="000000"/>
        </w:rPr>
        <w:br w:type="page"/>
      </w:r>
      <w:r w:rsidR="008727B3">
        <w:rPr>
          <w:rFonts w:ascii="Book Antiqua" w:hAnsi="Book Antiqua"/>
          <w:noProof/>
          <w:lang w:eastAsia="zh-CN"/>
        </w:rPr>
        <w:lastRenderedPageBreak/>
        <w:drawing>
          <wp:inline distT="0" distB="0" distL="0" distR="0" wp14:anchorId="62D6E65F" wp14:editId="6950C3AB">
            <wp:extent cx="5905500" cy="269938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2699385"/>
                    </a:xfrm>
                    <a:prstGeom prst="rect">
                      <a:avLst/>
                    </a:prstGeom>
                    <a:noFill/>
                    <a:ln>
                      <a:noFill/>
                    </a:ln>
                  </pic:spPr>
                </pic:pic>
              </a:graphicData>
            </a:graphic>
          </wp:inline>
        </w:drawing>
      </w:r>
    </w:p>
    <w:p w14:paraId="6AB69091" w14:textId="77777777" w:rsidR="006A3AD7" w:rsidRPr="00AF55AF" w:rsidRDefault="008727B3" w:rsidP="001D0FB7">
      <w:pPr>
        <w:spacing w:line="360" w:lineRule="auto"/>
        <w:jc w:val="both"/>
        <w:rPr>
          <w:rFonts w:ascii="Book Antiqua" w:hAnsi="Book Antiqua"/>
        </w:rPr>
      </w:pPr>
      <w:r>
        <w:rPr>
          <w:rFonts w:ascii="Book Antiqua" w:hAnsi="Book Antiqua"/>
          <w:noProof/>
          <w:lang w:eastAsia="zh-CN"/>
        </w:rPr>
        <w:drawing>
          <wp:inline distT="0" distB="0" distL="0" distR="0" wp14:anchorId="5A6F6C4F" wp14:editId="7F9AEFD5">
            <wp:extent cx="5916295" cy="324421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6295" cy="3244215"/>
                    </a:xfrm>
                    <a:prstGeom prst="rect">
                      <a:avLst/>
                    </a:prstGeom>
                    <a:noFill/>
                    <a:ln>
                      <a:noFill/>
                    </a:ln>
                  </pic:spPr>
                </pic:pic>
              </a:graphicData>
            </a:graphic>
          </wp:inline>
        </w:drawing>
      </w:r>
    </w:p>
    <w:p w14:paraId="78D4FDC3" w14:textId="462D55C5"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 xml:space="preserve">Figure 3 </w:t>
      </w:r>
      <w:r w:rsidR="005D30D0">
        <w:rPr>
          <w:rFonts w:ascii="Book Antiqua" w:eastAsia="Times New Roman" w:hAnsi="Book Antiqua" w:cs="Book Antiqua"/>
          <w:b/>
          <w:bCs/>
          <w:color w:val="000000"/>
        </w:rPr>
        <w:t>BRUCE</w:t>
      </w:r>
      <w:r w:rsidR="006C66F5">
        <w:rPr>
          <w:rFonts w:ascii="Book Antiqua" w:eastAsia="Times New Roman" w:hAnsi="Book Antiqua" w:cs="Book Antiqua"/>
          <w:b/>
          <w:bCs/>
          <w:color w:val="000000"/>
        </w:rPr>
        <w:t xml:space="preserve"> </w:t>
      </w:r>
      <w:r w:rsidRPr="00AF55AF">
        <w:rPr>
          <w:rFonts w:ascii="Book Antiqua" w:eastAsia="Times New Roman" w:hAnsi="Book Antiqua" w:cs="Book Antiqua"/>
          <w:b/>
          <w:bCs/>
          <w:color w:val="000000"/>
        </w:rPr>
        <w:t xml:space="preserve">deficiency accelerates and increases diethylnitrosamine-induced fibrosis. </w:t>
      </w:r>
      <w:r w:rsidRPr="00AF55AF">
        <w:rPr>
          <w:rFonts w:ascii="Book Antiqua" w:eastAsia="Times New Roman" w:hAnsi="Book Antiqua" w:cs="Book Antiqua"/>
          <w:color w:val="000000"/>
        </w:rPr>
        <w:t xml:space="preserve">A and B: Sirius </w:t>
      </w:r>
      <w:r w:rsidR="00BD0937">
        <w:rPr>
          <w:rFonts w:ascii="Book Antiqua" w:eastAsia="Times New Roman" w:hAnsi="Book Antiqua" w:cs="Book Antiqua"/>
          <w:color w:val="000000"/>
        </w:rPr>
        <w:t>r</w:t>
      </w:r>
      <w:r w:rsidRPr="00AF55AF">
        <w:rPr>
          <w:rFonts w:ascii="Book Antiqua" w:eastAsia="Times New Roman" w:hAnsi="Book Antiqua" w:cs="Book Antiqua"/>
          <w:color w:val="000000"/>
        </w:rPr>
        <w:t xml:space="preserve">ed staining of control and liver-specific </w:t>
      </w:r>
      <w:r w:rsidR="005D30D0">
        <w:rPr>
          <w:rFonts w:ascii="Book Antiqua" w:eastAsia="Times New Roman" w:hAnsi="Book Antiqua" w:cs="Book Antiqua"/>
          <w:color w:val="000000"/>
        </w:rPr>
        <w:t xml:space="preserve">BRUCE KO </w:t>
      </w:r>
      <w:r w:rsidRPr="00AF55AF">
        <w:rPr>
          <w:rFonts w:ascii="Book Antiqua" w:eastAsia="Times New Roman" w:hAnsi="Book Antiqua" w:cs="Book Antiqua"/>
          <w:color w:val="000000"/>
        </w:rPr>
        <w:t xml:space="preserve">livers 6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xml:space="preserve"> post-</w:t>
      </w:r>
      <w:proofErr w:type="spellStart"/>
      <w:r w:rsidRPr="00AF55AF">
        <w:rPr>
          <w:rFonts w:ascii="Book Antiqua" w:eastAsia="Times New Roman" w:hAnsi="Book Antiqua" w:cs="Book Antiqua"/>
          <w:color w:val="000000"/>
        </w:rPr>
        <w:t>diethylnitrosamine</w:t>
      </w:r>
      <w:proofErr w:type="spellEnd"/>
      <w:r w:rsidR="00FD34C1"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(DEN) exposure show an increase of Sirius red staining in the LKO livers, verified by quantification to the right;</w:t>
      </w:r>
      <w:r w:rsidR="008A42CB"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C and D:</w:t>
      </w:r>
      <w:r w:rsidR="00FD34C1"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α-smooth muscle actin (SMA) immunohistochemistry at LKO tumor onset show an increase in α-SMA in LKO livers which is quantified in;</w:t>
      </w:r>
      <w:r w:rsidR="00FD34C1"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E and F:</w:t>
      </w:r>
      <w:r w:rsidR="00FD34C1"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RNA-seq analysis at the time of LKO tumor onset reveal that LKO livers demonstrate key patterns of human hepatic fibrosis, such as </w:t>
      </w:r>
      <w:r w:rsidRPr="00AF55AF">
        <w:rPr>
          <w:rFonts w:ascii="Book Antiqua" w:eastAsia="Times New Roman" w:hAnsi="Book Antiqua" w:cs="Book Antiqua"/>
          <w:color w:val="000000"/>
        </w:rPr>
        <w:lastRenderedPageBreak/>
        <w:t>increased collagens and increased α-SMA as well as increased inflammation-related markers, such as CCL2;</w:t>
      </w:r>
      <w:r w:rsidR="00FD34C1"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G and H: Sirius red staining of 14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xml:space="preserve"> post-DEN exposed </w:t>
      </w:r>
      <w:r w:rsidR="005F48DE">
        <w:rPr>
          <w:rFonts w:ascii="Book Antiqua" w:eastAsia="Times New Roman" w:hAnsi="Book Antiqua" w:cs="Book Antiqua"/>
          <w:color w:val="000000"/>
        </w:rPr>
        <w:t>HCC</w:t>
      </w:r>
      <w:r w:rsidRPr="00AF55AF">
        <w:rPr>
          <w:rFonts w:ascii="Book Antiqua" w:eastAsia="Times New Roman" w:hAnsi="Book Antiqua" w:cs="Book Antiqua"/>
          <w:color w:val="000000"/>
        </w:rPr>
        <w:t xml:space="preserve"> livers reveal an increase of collagen deposition, which was quantified;</w:t>
      </w:r>
      <w:r w:rsidR="00FD34C1"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I</w:t>
      </w:r>
      <w:r w:rsidR="00FD34C1"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and J:</w:t>
      </w:r>
      <w:r w:rsidR="00FD34C1"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α-SMA immunohistochemistry of HCC livers, including quantification demonstrate an increase of activated hepatic stellate cells in 14</w:t>
      </w:r>
      <w:r w:rsidR="00FD34C1" w:rsidRPr="00AF55AF">
        <w:rPr>
          <w:rFonts w:ascii="Book Antiqua" w:eastAsia="Times New Roman" w:hAnsi="Book Antiqua" w:cs="Book Antiqua"/>
          <w:color w:val="000000"/>
        </w:rPr>
        <w:t xml:space="preserve">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xml:space="preserve"> DEN-exposed LKO livers. </w:t>
      </w:r>
      <w:proofErr w:type="spellStart"/>
      <w:r w:rsidRPr="00AF55AF">
        <w:rPr>
          <w:rFonts w:ascii="Book Antiqua" w:eastAsia="Times New Roman" w:hAnsi="Book Antiqua" w:cs="Book Antiqua"/>
          <w:color w:val="000000"/>
          <w:vertAlign w:val="superscript"/>
        </w:rPr>
        <w:t>a</w:t>
      </w:r>
      <w:r w:rsidRPr="00AF55AF">
        <w:rPr>
          <w:rFonts w:ascii="Book Antiqua" w:eastAsia="Times New Roman" w:hAnsi="Book Antiqua" w:cs="Book Antiqua"/>
          <w:i/>
          <w:iCs/>
          <w:color w:val="000000"/>
        </w:rPr>
        <w:t>P</w:t>
      </w:r>
      <w:proofErr w:type="spellEnd"/>
      <w:r w:rsidR="00D05061" w:rsidRPr="00AF55AF">
        <w:rPr>
          <w:rFonts w:ascii="Book Antiqua" w:eastAsia="Times New Roman" w:hAnsi="Book Antiqua" w:cs="Book Antiqua"/>
          <w:i/>
          <w:iCs/>
          <w:color w:val="000000"/>
        </w:rPr>
        <w:t xml:space="preserve"> </w:t>
      </w:r>
      <w:r w:rsidRPr="00AF55AF">
        <w:rPr>
          <w:rFonts w:ascii="Book Antiqua" w:eastAsia="Times New Roman" w:hAnsi="Book Antiqua" w:cs="Book Antiqua"/>
          <w:color w:val="000000"/>
        </w:rPr>
        <w:t xml:space="preserve">&lt; 0.05; </w:t>
      </w:r>
      <w:proofErr w:type="spellStart"/>
      <w:r w:rsidRPr="00AF55AF">
        <w:rPr>
          <w:rFonts w:ascii="Book Antiqua" w:eastAsia="Times New Roman" w:hAnsi="Book Antiqua" w:cs="Book Antiqua"/>
          <w:color w:val="000000"/>
          <w:vertAlign w:val="superscript"/>
        </w:rPr>
        <w:t>d</w:t>
      </w:r>
      <w:r w:rsidRPr="00AF55AF">
        <w:rPr>
          <w:rFonts w:ascii="Book Antiqua" w:eastAsia="Times New Roman" w:hAnsi="Book Antiqua" w:cs="Book Antiqua"/>
          <w:i/>
          <w:iCs/>
          <w:color w:val="000000"/>
        </w:rPr>
        <w:t>P</w:t>
      </w:r>
      <w:proofErr w:type="spellEnd"/>
      <w:r w:rsidR="00D05061" w:rsidRPr="00AF55AF">
        <w:rPr>
          <w:rFonts w:ascii="Book Antiqua" w:eastAsia="Times New Roman" w:hAnsi="Book Antiqua" w:cs="Book Antiqua"/>
          <w:i/>
          <w:iCs/>
          <w:color w:val="000000"/>
        </w:rPr>
        <w:t xml:space="preserve"> </w:t>
      </w:r>
      <w:r w:rsidRPr="00AF55AF">
        <w:rPr>
          <w:rFonts w:ascii="Book Antiqua" w:eastAsia="Times New Roman" w:hAnsi="Book Antiqua" w:cs="Book Antiqua"/>
          <w:color w:val="000000"/>
        </w:rPr>
        <w:t>&lt; 0.</w:t>
      </w:r>
      <w:r w:rsidRPr="006C66F5">
        <w:rPr>
          <w:rFonts w:ascii="Book Antiqua" w:eastAsia="Times New Roman" w:hAnsi="Book Antiqua" w:cs="Book Antiqua"/>
          <w:color w:val="000000"/>
        </w:rPr>
        <w:t>001. HCC: Hepatocellular carcinoma; LKO: Liver-specific knockout</w:t>
      </w:r>
      <w:r w:rsidR="00274A0D" w:rsidRPr="006C66F5">
        <w:rPr>
          <w:rFonts w:ascii="Book Antiqua" w:eastAsia="Times New Roman" w:hAnsi="Book Antiqua" w:cs="Book Antiqua"/>
          <w:color w:val="000000"/>
        </w:rPr>
        <w:t>; α-SMA: α-smooth muscle actin; CTRL: Control.</w:t>
      </w:r>
    </w:p>
    <w:p w14:paraId="1E18220B" w14:textId="77777777" w:rsidR="006A3AD7" w:rsidRPr="00AF55AF" w:rsidRDefault="006A3AD7" w:rsidP="001D0FB7">
      <w:pPr>
        <w:spacing w:line="360" w:lineRule="auto"/>
        <w:jc w:val="both"/>
        <w:rPr>
          <w:rFonts w:ascii="Book Antiqua" w:hAnsi="Book Antiqua"/>
        </w:rPr>
      </w:pPr>
      <w:r w:rsidRPr="00AF55AF">
        <w:rPr>
          <w:rFonts w:ascii="Book Antiqua" w:hAnsi="Book Antiqua"/>
        </w:rPr>
        <w:br w:type="page"/>
      </w:r>
      <w:r w:rsidR="008727B3">
        <w:rPr>
          <w:rFonts w:ascii="Book Antiqua" w:hAnsi="Book Antiqua"/>
          <w:noProof/>
          <w:lang w:eastAsia="zh-CN"/>
        </w:rPr>
        <w:lastRenderedPageBreak/>
        <w:drawing>
          <wp:inline distT="0" distB="0" distL="0" distR="0" wp14:anchorId="75EFB61D" wp14:editId="082A5A91">
            <wp:extent cx="5937885" cy="3211195"/>
            <wp:effectExtent l="0" t="0" r="571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3211195"/>
                    </a:xfrm>
                    <a:prstGeom prst="rect">
                      <a:avLst/>
                    </a:prstGeom>
                    <a:noFill/>
                    <a:ln>
                      <a:noFill/>
                    </a:ln>
                  </pic:spPr>
                </pic:pic>
              </a:graphicData>
            </a:graphic>
          </wp:inline>
        </w:drawing>
      </w:r>
    </w:p>
    <w:p w14:paraId="1EDED1BF" w14:textId="77777777" w:rsidR="006A3AD7" w:rsidRPr="00AF55AF" w:rsidRDefault="008727B3" w:rsidP="001D0FB7">
      <w:pPr>
        <w:spacing w:line="360" w:lineRule="auto"/>
        <w:jc w:val="both"/>
        <w:rPr>
          <w:rFonts w:ascii="Book Antiqua" w:hAnsi="Book Antiqua"/>
        </w:rPr>
      </w:pPr>
      <w:r>
        <w:rPr>
          <w:rFonts w:ascii="Book Antiqua" w:hAnsi="Book Antiqua"/>
          <w:noProof/>
          <w:lang w:eastAsia="zh-CN"/>
        </w:rPr>
        <w:drawing>
          <wp:inline distT="0" distB="0" distL="0" distR="0" wp14:anchorId="5BE13308" wp14:editId="696FA93F">
            <wp:extent cx="5888990" cy="24707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8990" cy="2470785"/>
                    </a:xfrm>
                    <a:prstGeom prst="rect">
                      <a:avLst/>
                    </a:prstGeom>
                    <a:noFill/>
                    <a:ln>
                      <a:noFill/>
                    </a:ln>
                  </pic:spPr>
                </pic:pic>
              </a:graphicData>
            </a:graphic>
          </wp:inline>
        </w:drawing>
      </w:r>
    </w:p>
    <w:p w14:paraId="65214661" w14:textId="1FAE0175"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 xml:space="preserve">Figure 4 </w:t>
      </w:r>
      <w:r w:rsidR="005F48DE">
        <w:rPr>
          <w:rFonts w:ascii="Book Antiqua" w:eastAsia="Times New Roman" w:hAnsi="Book Antiqua" w:cs="Book Antiqua"/>
          <w:b/>
          <w:bCs/>
          <w:color w:val="000000"/>
        </w:rPr>
        <w:t>BRUCE</w:t>
      </w:r>
      <w:r w:rsidR="006C66F5">
        <w:rPr>
          <w:rFonts w:ascii="Book Antiqua" w:eastAsia="Times New Roman" w:hAnsi="Book Antiqua" w:cs="Book Antiqua"/>
          <w:b/>
          <w:bCs/>
          <w:color w:val="000000"/>
        </w:rPr>
        <w:t xml:space="preserve"> </w:t>
      </w:r>
      <w:r w:rsidRPr="00AF55AF">
        <w:rPr>
          <w:rFonts w:ascii="Book Antiqua" w:eastAsia="Times New Roman" w:hAnsi="Book Antiqua" w:cs="Book Antiqua"/>
          <w:b/>
          <w:bCs/>
          <w:color w:val="000000"/>
        </w:rPr>
        <w:t xml:space="preserve">deficiency promotes </w:t>
      </w:r>
      <w:r w:rsidR="001536A4">
        <w:rPr>
          <w:rFonts w:ascii="Book Antiqua" w:eastAsia="Times New Roman" w:hAnsi="Book Antiqua" w:cs="Book Antiqua"/>
          <w:b/>
          <w:bCs/>
          <w:color w:val="000000"/>
        </w:rPr>
        <w:t>β-catenin</w:t>
      </w:r>
      <w:r w:rsidRPr="00AF55AF">
        <w:rPr>
          <w:rFonts w:ascii="Book Antiqua" w:eastAsia="Times New Roman" w:hAnsi="Book Antiqua" w:cs="Book Antiqua"/>
          <w:b/>
          <w:bCs/>
          <w:color w:val="000000"/>
        </w:rPr>
        <w:t xml:space="preserve"> activation in mice. </w:t>
      </w:r>
      <w:r w:rsidRPr="00AF55AF">
        <w:rPr>
          <w:rFonts w:ascii="Book Antiqua" w:eastAsia="Times New Roman" w:hAnsi="Book Antiqua" w:cs="Book Antiqua"/>
          <w:color w:val="000000"/>
        </w:rPr>
        <w:t>A and B: After three months post-diethylnitrosamine</w:t>
      </w:r>
      <w:r w:rsidR="008A42CB"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(DEN) exposure, there is an increase in nuclear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staining by immunohistochemistry in the </w:t>
      </w:r>
      <w:r w:rsidR="005F48DE">
        <w:rPr>
          <w:rFonts w:ascii="Book Antiqua" w:eastAsia="Times New Roman" w:hAnsi="Book Antiqua" w:cs="Book Antiqua"/>
          <w:color w:val="000000"/>
        </w:rPr>
        <w:t>BRUCE KO</w:t>
      </w:r>
      <w:r w:rsidRPr="00AF55AF">
        <w:rPr>
          <w:rFonts w:ascii="Book Antiqua" w:eastAsia="Times New Roman" w:hAnsi="Book Antiqua" w:cs="Book Antiqua"/>
          <w:color w:val="000000"/>
        </w:rPr>
        <w:t xml:space="preserve"> livers. See quantification to the right;</w:t>
      </w:r>
      <w:r w:rsidR="008A42CB"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C and D: At tumor onset in LKO livers, nuclear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shown by immunohistochemical staining, is increased in the LKO livers and quantified to the right;</w:t>
      </w:r>
      <w:r w:rsidR="008A42CB"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E:</w:t>
      </w:r>
      <w:r w:rsidR="001A70C1"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Phosphorylation of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at Ser-675 is increased in both the cytoplasmic and nuclear fractions of the LKO livers both pre-malignancy (3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xml:space="preserve"> post-DEN) and at tumor onset (8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xml:space="preserve"> post-DEN);</w:t>
      </w:r>
      <w:r w:rsidR="001A70C1"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F and G:</w:t>
      </w:r>
      <w:r w:rsidR="001A70C1"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At the time of tumor onset in LKO livers (8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lastRenderedPageBreak/>
        <w:t>post-DEN exposure), RNA sequencing analysis determined an increase in several canonical Wnt/</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pathway members and target genes. </w:t>
      </w:r>
      <w:proofErr w:type="spellStart"/>
      <w:r w:rsidRPr="00AF55AF">
        <w:rPr>
          <w:rFonts w:ascii="Book Antiqua" w:eastAsia="Times New Roman" w:hAnsi="Book Antiqua" w:cs="Book Antiqua"/>
          <w:color w:val="000000"/>
          <w:vertAlign w:val="superscript"/>
        </w:rPr>
        <w:t>a</w:t>
      </w:r>
      <w:r w:rsidRPr="00AF55AF">
        <w:rPr>
          <w:rFonts w:ascii="Book Antiqua" w:eastAsia="Times New Roman" w:hAnsi="Book Antiqua" w:cs="Book Antiqua"/>
          <w:i/>
          <w:iCs/>
          <w:color w:val="000000"/>
        </w:rPr>
        <w:t>P</w:t>
      </w:r>
      <w:proofErr w:type="spellEnd"/>
      <w:r w:rsidRPr="00AF55AF">
        <w:rPr>
          <w:rFonts w:ascii="Book Antiqua" w:eastAsia="Times New Roman" w:hAnsi="Book Antiqua" w:cs="Book Antiqua"/>
          <w:color w:val="000000"/>
        </w:rPr>
        <w:t>&lt; 0.05</w:t>
      </w:r>
      <w:r w:rsidRPr="00015DE9">
        <w:rPr>
          <w:rFonts w:ascii="Book Antiqua" w:eastAsia="Times New Roman" w:hAnsi="Book Antiqua" w:cs="Book Antiqua"/>
          <w:color w:val="000000"/>
        </w:rPr>
        <w:t>. LKO: Liver-specific knockout</w:t>
      </w:r>
      <w:r w:rsidR="001A70C1" w:rsidRPr="00015DE9">
        <w:rPr>
          <w:rFonts w:ascii="Book Antiqua" w:eastAsia="Times New Roman" w:hAnsi="Book Antiqua" w:cs="Book Antiqua"/>
          <w:color w:val="000000"/>
        </w:rPr>
        <w:t>; CTRL: Control.</w:t>
      </w:r>
    </w:p>
    <w:p w14:paraId="4895E7B5" w14:textId="77777777" w:rsidR="006A3AD7" w:rsidRPr="00AF55AF" w:rsidRDefault="006A3AD7" w:rsidP="001D0FB7">
      <w:pPr>
        <w:spacing w:line="360" w:lineRule="auto"/>
        <w:jc w:val="both"/>
        <w:rPr>
          <w:rFonts w:ascii="Book Antiqua" w:hAnsi="Book Antiqua"/>
        </w:rPr>
      </w:pPr>
      <w:r w:rsidRPr="00AF55AF">
        <w:rPr>
          <w:rFonts w:ascii="Book Antiqua" w:hAnsi="Book Antiqua"/>
        </w:rPr>
        <w:br w:type="page"/>
      </w:r>
      <w:r w:rsidR="008727B3">
        <w:rPr>
          <w:rFonts w:ascii="Book Antiqua" w:hAnsi="Book Antiqua"/>
          <w:noProof/>
          <w:lang w:eastAsia="zh-CN"/>
        </w:rPr>
        <w:lastRenderedPageBreak/>
        <w:drawing>
          <wp:inline distT="0" distB="0" distL="0" distR="0" wp14:anchorId="7BBCD2F0" wp14:editId="15F54776">
            <wp:extent cx="5932805" cy="34563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3456305"/>
                    </a:xfrm>
                    <a:prstGeom prst="rect">
                      <a:avLst/>
                    </a:prstGeom>
                    <a:noFill/>
                    <a:ln>
                      <a:noFill/>
                    </a:ln>
                  </pic:spPr>
                </pic:pic>
              </a:graphicData>
            </a:graphic>
          </wp:inline>
        </w:drawing>
      </w:r>
    </w:p>
    <w:p w14:paraId="39E6D6E2" w14:textId="77777777" w:rsidR="006A3AD7" w:rsidRPr="00AF55AF" w:rsidRDefault="006A3AD7" w:rsidP="001D0FB7">
      <w:pPr>
        <w:spacing w:line="360" w:lineRule="auto"/>
        <w:jc w:val="both"/>
        <w:rPr>
          <w:rFonts w:ascii="Book Antiqua" w:hAnsi="Book Antiqua"/>
        </w:rPr>
      </w:pPr>
    </w:p>
    <w:p w14:paraId="67CE648E" w14:textId="6253B37B" w:rsidR="006A3AD7" w:rsidRPr="00AF55AF" w:rsidRDefault="006A3AD7" w:rsidP="001D0FB7">
      <w:pPr>
        <w:spacing w:line="360" w:lineRule="auto"/>
        <w:jc w:val="both"/>
        <w:rPr>
          <w:rFonts w:ascii="Book Antiqua" w:hAnsi="Book Antiqua"/>
        </w:rPr>
      </w:pPr>
      <w:r w:rsidRPr="00AF55AF">
        <w:rPr>
          <w:rFonts w:ascii="Book Antiqua" w:eastAsia="Times New Roman" w:hAnsi="Book Antiqua" w:cs="Book Antiqua"/>
          <w:b/>
          <w:bCs/>
          <w:color w:val="000000"/>
        </w:rPr>
        <w:t xml:space="preserve">Figure 5 </w:t>
      </w:r>
      <w:r w:rsidR="005F48DE">
        <w:rPr>
          <w:rFonts w:ascii="Book Antiqua" w:eastAsia="Times New Roman" w:hAnsi="Book Antiqua" w:cs="Book Antiqua"/>
          <w:b/>
          <w:bCs/>
          <w:color w:val="000000"/>
        </w:rPr>
        <w:t>BRUCE</w:t>
      </w:r>
      <w:r w:rsidR="00015DE9">
        <w:rPr>
          <w:rFonts w:ascii="Book Antiqua" w:eastAsia="Times New Roman" w:hAnsi="Book Antiqua" w:cs="Book Antiqua"/>
          <w:b/>
          <w:bCs/>
          <w:color w:val="000000"/>
        </w:rPr>
        <w:t xml:space="preserve"> </w:t>
      </w:r>
      <w:r w:rsidRPr="00AF55AF">
        <w:rPr>
          <w:rFonts w:ascii="Book Antiqua" w:eastAsia="Times New Roman" w:hAnsi="Book Antiqua" w:cs="Book Antiqua"/>
          <w:b/>
          <w:bCs/>
          <w:color w:val="000000"/>
        </w:rPr>
        <w:t xml:space="preserve">deficiency increases nuclear </w:t>
      </w:r>
      <w:r w:rsidR="001536A4">
        <w:rPr>
          <w:rFonts w:ascii="Book Antiqua" w:eastAsia="Times New Roman" w:hAnsi="Book Antiqua" w:cs="Book Antiqua"/>
          <w:b/>
          <w:bCs/>
          <w:color w:val="000000"/>
        </w:rPr>
        <w:t>β-catenin</w:t>
      </w:r>
      <w:r w:rsidRPr="00AF55AF">
        <w:rPr>
          <w:rFonts w:ascii="Book Antiqua" w:eastAsia="Times New Roman" w:hAnsi="Book Antiqua" w:cs="Book Antiqua"/>
          <w:b/>
          <w:bCs/>
          <w:color w:val="000000"/>
        </w:rPr>
        <w:t xml:space="preserve"> and activity in</w:t>
      </w:r>
      <w:r w:rsidR="008A42CB" w:rsidRPr="00AF55AF">
        <w:rPr>
          <w:rFonts w:ascii="Book Antiqua" w:eastAsia="Times New Roman" w:hAnsi="Book Antiqua" w:cs="Book Antiqua"/>
          <w:b/>
          <w:bCs/>
          <w:color w:val="000000"/>
        </w:rPr>
        <w:t xml:space="preserve"> </w:t>
      </w:r>
      <w:r w:rsidRPr="00AF55AF">
        <w:rPr>
          <w:rFonts w:ascii="Book Antiqua" w:eastAsia="Times New Roman" w:hAnsi="Book Antiqua" w:cs="Book Antiqua"/>
          <w:b/>
          <w:bCs/>
          <w:color w:val="000000"/>
        </w:rPr>
        <w:t>hepatocellular carcinoma livers.</w:t>
      </w:r>
      <w:r w:rsidR="008A42CB" w:rsidRPr="00AF55AF">
        <w:rPr>
          <w:rFonts w:ascii="Book Antiqua" w:eastAsia="Times New Roman" w:hAnsi="Book Antiqua" w:cs="Book Antiqua"/>
          <w:b/>
          <w:bCs/>
          <w:color w:val="000000"/>
        </w:rPr>
        <w:t xml:space="preserve"> </w:t>
      </w:r>
      <w:r w:rsidRPr="00AF55AF">
        <w:rPr>
          <w:rFonts w:ascii="Book Antiqua" w:eastAsia="Times New Roman" w:hAnsi="Book Antiqua" w:cs="Book Antiqua"/>
          <w:color w:val="000000"/>
        </w:rPr>
        <w:t>A and B:</w:t>
      </w:r>
      <w:r w:rsidR="00C478D6"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Immunohistochemistry of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in liver tumors after 14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xml:space="preserve"> of </w:t>
      </w:r>
      <w:r w:rsidR="005F48DE">
        <w:rPr>
          <w:rFonts w:ascii="Book Antiqua" w:eastAsia="Times New Roman" w:hAnsi="Book Antiqua" w:cs="Book Antiqua"/>
          <w:color w:val="000000"/>
        </w:rPr>
        <w:t>DEN</w:t>
      </w:r>
      <w:r w:rsidRPr="00AF55AF">
        <w:rPr>
          <w:rFonts w:ascii="Book Antiqua" w:eastAsia="Times New Roman" w:hAnsi="Book Antiqua" w:cs="Book Antiqua"/>
          <w:color w:val="000000"/>
        </w:rPr>
        <w:t>-exposure which is quantified in</w:t>
      </w:r>
      <w:r w:rsidR="00C478D6" w:rsidRPr="00AF55AF">
        <w:rPr>
          <w:rFonts w:ascii="Book Antiqua" w:eastAsia="Times New Roman" w:hAnsi="Book Antiqua" w:cs="Book Antiqua"/>
          <w:color w:val="000000"/>
        </w:rPr>
        <w:t>;</w:t>
      </w:r>
      <w:r w:rsidR="008A42CB"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C: RT-PCR analysis of</w:t>
      </w:r>
      <w:r w:rsidR="00C478D6" w:rsidRPr="00AF55AF">
        <w:rPr>
          <w:rFonts w:ascii="Book Antiqua" w:eastAsia="Times New Roman" w:hAnsi="Book Antiqua" w:cs="Book Antiqua"/>
          <w:color w:val="000000"/>
        </w:rPr>
        <w:t xml:space="preserve">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in liver tumors after 14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xml:space="preserve"> post-DEN revealed an increase in mRNA levels in </w:t>
      </w:r>
      <w:r w:rsidR="009850C0">
        <w:rPr>
          <w:rFonts w:ascii="Book Antiqua" w:eastAsia="Times New Roman" w:hAnsi="Book Antiqua" w:cs="Book Antiqua"/>
          <w:color w:val="000000"/>
        </w:rPr>
        <w:t>BRUCE</w:t>
      </w:r>
      <w:r w:rsidRPr="00AF55AF">
        <w:rPr>
          <w:rFonts w:ascii="Book Antiqua" w:eastAsia="Times New Roman" w:hAnsi="Book Antiqua" w:cs="Book Antiqua"/>
          <w:color w:val="000000"/>
        </w:rPr>
        <w:t xml:space="preserve"> knockout livers compared to control;</w:t>
      </w:r>
      <w:r w:rsidR="008A42CB"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D and E: Graphical representation of western blot analysis of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in liver tumors after 14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xml:space="preserve"> of DEN-exposure and cyclin D1, a downstream target of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w:t>
      </w:r>
      <w:proofErr w:type="spellStart"/>
      <w:r w:rsidRPr="00AF55AF">
        <w:rPr>
          <w:rFonts w:ascii="Book Antiqua" w:eastAsia="Times New Roman" w:hAnsi="Book Antiqua" w:cs="Book Antiqua"/>
          <w:color w:val="000000"/>
          <w:vertAlign w:val="superscript"/>
        </w:rPr>
        <w:t>a</w:t>
      </w:r>
      <w:r w:rsidRPr="00AF55AF">
        <w:rPr>
          <w:rFonts w:ascii="Book Antiqua" w:eastAsia="Times New Roman" w:hAnsi="Book Antiqua" w:cs="Book Antiqua"/>
          <w:i/>
          <w:iCs/>
          <w:color w:val="000000"/>
        </w:rPr>
        <w:t>P</w:t>
      </w:r>
      <w:proofErr w:type="spellEnd"/>
      <w:r w:rsidR="00C478D6" w:rsidRPr="00AF55AF">
        <w:rPr>
          <w:rFonts w:ascii="Book Antiqua" w:eastAsia="Times New Roman" w:hAnsi="Book Antiqua" w:cs="Book Antiqua"/>
          <w:i/>
          <w:iCs/>
          <w:color w:val="000000"/>
        </w:rPr>
        <w:t xml:space="preserve"> </w:t>
      </w:r>
      <w:r w:rsidRPr="00AF55AF">
        <w:rPr>
          <w:rFonts w:ascii="Book Antiqua" w:eastAsia="Times New Roman" w:hAnsi="Book Antiqua" w:cs="Book Antiqua"/>
          <w:color w:val="000000"/>
        </w:rPr>
        <w:t xml:space="preserve">&lt; 0.05. </w:t>
      </w:r>
      <w:r w:rsidRPr="00015DE9">
        <w:rPr>
          <w:rFonts w:ascii="Book Antiqua" w:eastAsia="Times New Roman" w:hAnsi="Book Antiqua" w:cs="Book Antiqua"/>
          <w:color w:val="000000"/>
        </w:rPr>
        <w:t>HCC: Hepatocellular carcinoma; LKO: Liver-</w:t>
      </w:r>
      <w:proofErr w:type="gramStart"/>
      <w:r w:rsidRPr="00015DE9">
        <w:rPr>
          <w:rFonts w:ascii="Book Antiqua" w:eastAsia="Times New Roman" w:hAnsi="Book Antiqua" w:cs="Book Antiqua"/>
          <w:color w:val="000000"/>
        </w:rPr>
        <w:t>specific  knockout</w:t>
      </w:r>
      <w:proofErr w:type="gramEnd"/>
      <w:r w:rsidR="000551DC" w:rsidRPr="00015DE9">
        <w:rPr>
          <w:rFonts w:ascii="Book Antiqua" w:eastAsia="Times New Roman" w:hAnsi="Book Antiqua" w:cs="Book Antiqua"/>
          <w:color w:val="000000"/>
        </w:rPr>
        <w:t>; CTRL: Control.</w:t>
      </w:r>
    </w:p>
    <w:p w14:paraId="73F48E39" w14:textId="77777777" w:rsidR="006A3AD7" w:rsidRPr="00AF55AF" w:rsidRDefault="006A3AD7" w:rsidP="001D0FB7">
      <w:pPr>
        <w:spacing w:line="360" w:lineRule="auto"/>
        <w:jc w:val="both"/>
        <w:rPr>
          <w:rFonts w:ascii="Book Antiqua" w:hAnsi="Book Antiqua"/>
        </w:rPr>
      </w:pPr>
      <w:r w:rsidRPr="00AF55AF">
        <w:rPr>
          <w:rFonts w:ascii="Book Antiqua" w:hAnsi="Book Antiqua"/>
        </w:rPr>
        <w:br w:type="page"/>
      </w:r>
      <w:r w:rsidR="008727B3">
        <w:rPr>
          <w:rFonts w:ascii="Book Antiqua" w:hAnsi="Book Antiqua"/>
          <w:noProof/>
          <w:lang w:eastAsia="zh-CN"/>
        </w:rPr>
        <w:lastRenderedPageBreak/>
        <w:drawing>
          <wp:inline distT="0" distB="0" distL="0" distR="0" wp14:anchorId="7DC34085" wp14:editId="468F3988">
            <wp:extent cx="5932805" cy="371221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3712210"/>
                    </a:xfrm>
                    <a:prstGeom prst="rect">
                      <a:avLst/>
                    </a:prstGeom>
                    <a:noFill/>
                    <a:ln>
                      <a:noFill/>
                    </a:ln>
                  </pic:spPr>
                </pic:pic>
              </a:graphicData>
            </a:graphic>
          </wp:inline>
        </w:drawing>
      </w:r>
    </w:p>
    <w:p w14:paraId="08011D77" w14:textId="77777777" w:rsidR="006A3AD7" w:rsidRPr="00AF55AF" w:rsidRDefault="008727B3" w:rsidP="001D0FB7">
      <w:pPr>
        <w:spacing w:line="360" w:lineRule="auto"/>
        <w:jc w:val="both"/>
        <w:rPr>
          <w:rFonts w:ascii="Book Antiqua" w:hAnsi="Book Antiqua"/>
        </w:rPr>
      </w:pPr>
      <w:r>
        <w:rPr>
          <w:rFonts w:ascii="Book Antiqua" w:hAnsi="Book Antiqua"/>
          <w:noProof/>
          <w:lang w:eastAsia="zh-CN"/>
        </w:rPr>
        <w:drawing>
          <wp:inline distT="0" distB="0" distL="0" distR="0" wp14:anchorId="7F9F0320" wp14:editId="1247D1F9">
            <wp:extent cx="5856605" cy="26562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6605" cy="2656205"/>
                    </a:xfrm>
                    <a:prstGeom prst="rect">
                      <a:avLst/>
                    </a:prstGeom>
                    <a:noFill/>
                    <a:ln>
                      <a:noFill/>
                    </a:ln>
                  </pic:spPr>
                </pic:pic>
              </a:graphicData>
            </a:graphic>
          </wp:inline>
        </w:drawing>
      </w:r>
    </w:p>
    <w:p w14:paraId="2DD42257" w14:textId="77777777" w:rsidR="006A3AD7" w:rsidRPr="00AF55AF" w:rsidRDefault="008727B3" w:rsidP="001D0FB7">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84EEDEF" wp14:editId="370AD7AC">
            <wp:extent cx="5589905" cy="37395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9905" cy="3739515"/>
                    </a:xfrm>
                    <a:prstGeom prst="rect">
                      <a:avLst/>
                    </a:prstGeom>
                    <a:noFill/>
                    <a:ln>
                      <a:noFill/>
                    </a:ln>
                  </pic:spPr>
                </pic:pic>
              </a:graphicData>
            </a:graphic>
          </wp:inline>
        </w:drawing>
      </w:r>
    </w:p>
    <w:p w14:paraId="3E3641B7" w14:textId="7279F303" w:rsidR="006A3AD7" w:rsidRDefault="006A3AD7" w:rsidP="001D0FB7">
      <w:pPr>
        <w:spacing w:line="360" w:lineRule="auto"/>
        <w:jc w:val="both"/>
        <w:rPr>
          <w:rFonts w:ascii="Book Antiqua" w:eastAsiaTheme="minorEastAsia" w:hAnsi="Book Antiqua" w:cs="Book Antiqua"/>
          <w:color w:val="000000"/>
          <w:lang w:eastAsia="zh-CN"/>
        </w:rPr>
      </w:pPr>
      <w:bookmarkStart w:id="79" w:name="OLE_LINK205"/>
      <w:bookmarkStart w:id="80" w:name="OLE_LINK206"/>
      <w:r w:rsidRPr="00AF55AF">
        <w:rPr>
          <w:rFonts w:ascii="Book Antiqua" w:eastAsia="Times New Roman" w:hAnsi="Book Antiqua" w:cs="Book Antiqua"/>
          <w:b/>
          <w:bCs/>
          <w:color w:val="000000"/>
        </w:rPr>
        <w:t xml:space="preserve">Figure 6 </w:t>
      </w:r>
      <w:r w:rsidR="0099760C">
        <w:rPr>
          <w:rFonts w:ascii="Book Antiqua" w:eastAsia="Times New Roman" w:hAnsi="Book Antiqua" w:cs="Book Antiqua"/>
          <w:b/>
          <w:bCs/>
          <w:color w:val="000000"/>
        </w:rPr>
        <w:t>BRUCE</w:t>
      </w:r>
      <w:r w:rsidRPr="00AF55AF">
        <w:rPr>
          <w:rFonts w:ascii="Book Antiqua" w:eastAsia="Times New Roman" w:hAnsi="Book Antiqua" w:cs="Book Antiqua"/>
          <w:b/>
          <w:bCs/>
          <w:color w:val="000000"/>
        </w:rPr>
        <w:t xml:space="preserve">-dependent regulation of </w:t>
      </w:r>
      <w:r w:rsidR="001536A4">
        <w:rPr>
          <w:rFonts w:ascii="Book Antiqua" w:eastAsia="Times New Roman" w:hAnsi="Book Antiqua" w:cs="Book Antiqua"/>
          <w:b/>
          <w:bCs/>
          <w:color w:val="000000"/>
        </w:rPr>
        <w:t>β-catenin</w:t>
      </w:r>
      <w:r w:rsidRPr="00AF55AF">
        <w:rPr>
          <w:rFonts w:ascii="Book Antiqua" w:eastAsia="Times New Roman" w:hAnsi="Book Antiqua" w:cs="Book Antiqua"/>
          <w:b/>
          <w:bCs/>
          <w:color w:val="000000"/>
        </w:rPr>
        <w:t xml:space="preserve"> links to protein kinase</w:t>
      </w:r>
      <w:r w:rsidR="001427AC" w:rsidRPr="00AF55AF">
        <w:rPr>
          <w:rFonts w:ascii="Book Antiqua" w:eastAsia="Times New Roman" w:hAnsi="Book Antiqua" w:cs="Book Antiqua"/>
          <w:b/>
          <w:bCs/>
          <w:color w:val="000000"/>
        </w:rPr>
        <w:t xml:space="preserve"> </w:t>
      </w:r>
      <w:r w:rsidRPr="00AF55AF">
        <w:rPr>
          <w:rFonts w:ascii="Book Antiqua" w:eastAsia="Times New Roman" w:hAnsi="Book Antiqua" w:cs="Book Antiqua"/>
          <w:b/>
          <w:bCs/>
          <w:color w:val="000000"/>
        </w:rPr>
        <w:t xml:space="preserve">activity. </w:t>
      </w:r>
      <w:r w:rsidRPr="00AF55AF">
        <w:rPr>
          <w:rFonts w:ascii="Book Antiqua" w:eastAsia="Times New Roman" w:hAnsi="Book Antiqua" w:cs="Book Antiqua"/>
          <w:color w:val="000000"/>
        </w:rPr>
        <w:t xml:space="preserve">A: Whole cell lysates of HepG2 cells transfected with either an </w:t>
      </w:r>
      <w:proofErr w:type="spellStart"/>
      <w:r w:rsidRPr="00AF55AF">
        <w:rPr>
          <w:rFonts w:ascii="Book Antiqua" w:eastAsia="Times New Roman" w:hAnsi="Book Antiqua" w:cs="Book Antiqua"/>
          <w:color w:val="000000"/>
        </w:rPr>
        <w:t>siCtrl</w:t>
      </w:r>
      <w:proofErr w:type="spellEnd"/>
      <w:r w:rsidRPr="00AF55AF">
        <w:rPr>
          <w:rFonts w:ascii="Book Antiqua" w:eastAsia="Times New Roman" w:hAnsi="Book Antiqua" w:cs="Book Antiqua"/>
          <w:color w:val="000000"/>
        </w:rPr>
        <w:t xml:space="preserve"> or </w:t>
      </w:r>
      <w:proofErr w:type="spellStart"/>
      <w:r w:rsidRPr="00AF55AF">
        <w:rPr>
          <w:rFonts w:ascii="Book Antiqua" w:eastAsia="Times New Roman" w:hAnsi="Book Antiqua" w:cs="Book Antiqua"/>
          <w:color w:val="000000"/>
        </w:rPr>
        <w:t>si</w:t>
      </w:r>
      <w:r w:rsidR="0099760C">
        <w:rPr>
          <w:rFonts w:ascii="Book Antiqua" w:eastAsia="Times New Roman" w:hAnsi="Book Antiqua" w:cs="Book Antiqua"/>
          <w:color w:val="000000"/>
        </w:rPr>
        <w:t>BRUCE</w:t>
      </w:r>
      <w:proofErr w:type="spellEnd"/>
      <w:r w:rsidRPr="00AF55AF">
        <w:rPr>
          <w:rFonts w:ascii="Book Antiqua" w:eastAsia="Times New Roman" w:hAnsi="Book Antiqua" w:cs="Book Antiqua"/>
          <w:color w:val="000000"/>
        </w:rPr>
        <w:t xml:space="preserve"> were blotted for BRUCE, phospho- and total-</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as well as a</w:t>
      </w:r>
      <w:r w:rsidR="00920521">
        <w:rPr>
          <w:rFonts w:ascii="Book Antiqua" w:eastAsia="Times New Roman" w:hAnsi="Book Antiqua" w:cs="Book Antiqua"/>
          <w:color w:val="000000"/>
        </w:rPr>
        <w:t xml:space="preserve"> tubulin control</w:t>
      </w:r>
      <w:r w:rsidRPr="00AF55AF">
        <w:rPr>
          <w:rFonts w:ascii="Book Antiqua" w:eastAsia="Times New Roman" w:hAnsi="Book Antiqua" w:cs="Book Antiqua"/>
          <w:color w:val="000000"/>
        </w:rPr>
        <w:t>; B: Lysates described in (A) were blotted for phospho-protein kinase A (PKA) substrates to measure PKA activity</w:t>
      </w:r>
      <w:r w:rsidR="00920521">
        <w:rPr>
          <w:rFonts w:ascii="Book Antiqua" w:eastAsia="Times New Roman" w:hAnsi="Book Antiqua" w:cs="Book Antiqua"/>
          <w:color w:val="000000"/>
        </w:rPr>
        <w:t xml:space="preserve">, as well as a </w:t>
      </w:r>
      <w:r w:rsidR="00920521" w:rsidRPr="00AF55AF">
        <w:rPr>
          <w:rFonts w:ascii="Book Antiqua" w:eastAsia="Times New Roman" w:hAnsi="Book Antiqua" w:cs="Book Antiqua"/>
          <w:color w:val="000000"/>
        </w:rPr>
        <w:t>glyceraldehyde-3-phosphate dehydrogenase control</w:t>
      </w:r>
      <w:r w:rsidRPr="00AF55AF">
        <w:rPr>
          <w:rFonts w:ascii="Book Antiqua" w:eastAsia="Times New Roman" w:hAnsi="Book Antiqua" w:cs="Book Antiqua"/>
          <w:color w:val="000000"/>
        </w:rPr>
        <w:t xml:space="preserve">; C: Western blot analysis of mouse liver tissue lysates from </w:t>
      </w:r>
      <w:r w:rsidR="00C66E49" w:rsidRPr="00AF55AF">
        <w:rPr>
          <w:rFonts w:ascii="Book Antiqua" w:eastAsia="Times New Roman" w:hAnsi="Book Antiqua" w:cs="Book Antiqua"/>
          <w:color w:val="000000"/>
        </w:rPr>
        <w:t>control</w:t>
      </w:r>
      <w:r w:rsidRPr="00AF55AF">
        <w:rPr>
          <w:rFonts w:ascii="Book Antiqua" w:eastAsia="Times New Roman" w:hAnsi="Book Antiqua" w:cs="Book Antiqua"/>
          <w:color w:val="000000"/>
        </w:rPr>
        <w:t xml:space="preserve"> and liver-specific </w:t>
      </w:r>
      <w:r w:rsidR="00B533FE">
        <w:rPr>
          <w:rFonts w:ascii="Book Antiqua" w:eastAsia="Times New Roman" w:hAnsi="Book Antiqua" w:cs="Book Antiqua"/>
          <w:color w:val="000000"/>
        </w:rPr>
        <w:t xml:space="preserve">BRUCE </w:t>
      </w:r>
      <w:r w:rsidRPr="00AF55AF">
        <w:rPr>
          <w:rFonts w:ascii="Book Antiqua" w:eastAsia="Times New Roman" w:hAnsi="Book Antiqua" w:cs="Book Antiqua"/>
          <w:color w:val="000000"/>
        </w:rPr>
        <w:t>knockout</w:t>
      </w:r>
      <w:r w:rsidR="00376B26"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(LKO) exposed to diethylnitrosamine</w:t>
      </w:r>
      <w:r w:rsidR="00376B26" w:rsidRPr="00AF55AF">
        <w:rPr>
          <w:rFonts w:ascii="Book Antiqua" w:eastAsia="Times New Roman" w:hAnsi="Book Antiqua" w:cs="Book Antiqua"/>
          <w:color w:val="000000"/>
        </w:rPr>
        <w:t xml:space="preserve"> </w:t>
      </w:r>
      <w:r w:rsidRPr="00AF55AF">
        <w:rPr>
          <w:rFonts w:ascii="Book Antiqua" w:eastAsia="Times New Roman" w:hAnsi="Book Antiqua" w:cs="Book Antiqua"/>
          <w:color w:val="000000"/>
        </w:rPr>
        <w:t xml:space="preserve">(DEN) for phospho-PKA substrates showing an increase in PKA activity in LKO livers at the time of tumor onset (8 </w:t>
      </w:r>
      <w:proofErr w:type="spellStart"/>
      <w:r w:rsidRPr="00AF55AF">
        <w:rPr>
          <w:rFonts w:ascii="Book Antiqua" w:eastAsia="Times New Roman" w:hAnsi="Book Antiqua" w:cs="Book Antiqua"/>
          <w:color w:val="000000"/>
        </w:rPr>
        <w:t>mo</w:t>
      </w:r>
      <w:proofErr w:type="spellEnd"/>
      <w:r w:rsidRPr="00AF55AF">
        <w:rPr>
          <w:rFonts w:ascii="Book Antiqua" w:eastAsia="Times New Roman" w:hAnsi="Book Antiqua" w:cs="Book Antiqua"/>
          <w:color w:val="000000"/>
        </w:rPr>
        <w:t>); D: Immunofluorescence staining showing colocalization of BRUCE (red) and PKA (green) in endosomes (arrows) in normal human THLE2 hepatocyte line</w:t>
      </w:r>
      <w:r w:rsidR="006A3C78">
        <w:rPr>
          <w:rFonts w:ascii="Book Antiqua" w:eastAsia="Times New Roman" w:hAnsi="Book Antiqua" w:cs="Book Antiqua"/>
          <w:color w:val="000000"/>
        </w:rPr>
        <w:t xml:space="preserve"> with cell nucleus counterstained with DAPI</w:t>
      </w:r>
      <w:r w:rsidRPr="00AF55AF">
        <w:rPr>
          <w:rFonts w:ascii="Book Antiqua" w:eastAsia="Times New Roman" w:hAnsi="Book Antiqua" w:cs="Book Antiqua"/>
          <w:color w:val="000000"/>
        </w:rPr>
        <w:t>. The cellular areas outlined in dashed squares are enlarged and shown below; scale bar 20</w:t>
      </w:r>
      <w:r w:rsidR="00376B26" w:rsidRPr="00AF55AF">
        <w:rPr>
          <w:rFonts w:ascii="Book Antiqua" w:eastAsia="Times New Roman" w:hAnsi="Book Antiqua" w:cs="Book Antiqua"/>
          <w:color w:val="000000"/>
        </w:rPr>
        <w:t xml:space="preserve"> </w:t>
      </w:r>
      <w:proofErr w:type="spellStart"/>
      <w:r w:rsidRPr="00AF55AF">
        <w:rPr>
          <w:rFonts w:ascii="Book Antiqua" w:eastAsia="Times New Roman" w:hAnsi="Book Antiqua" w:cs="Book Antiqua"/>
          <w:color w:val="000000"/>
        </w:rPr>
        <w:t>μm</w:t>
      </w:r>
      <w:proofErr w:type="spellEnd"/>
      <w:r w:rsidRPr="00AF55AF">
        <w:rPr>
          <w:rFonts w:ascii="Book Antiqua" w:eastAsia="Times New Roman" w:hAnsi="Book Antiqua" w:cs="Book Antiqua"/>
          <w:color w:val="000000"/>
        </w:rPr>
        <w:t>; E: A working model showing a new BRUCE-PKA-</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signaling axis involved in the regulation of fibrosis and</w:t>
      </w:r>
      <w:r w:rsidR="003C29D6">
        <w:rPr>
          <w:rFonts w:ascii="Book Antiqua" w:eastAsia="Times New Roman" w:hAnsi="Book Antiqua" w:cs="Book Antiqua"/>
          <w:color w:val="000000"/>
        </w:rPr>
        <w:t xml:space="preserve"> HCC</w:t>
      </w:r>
      <w:r w:rsidRPr="00AF55AF">
        <w:rPr>
          <w:rFonts w:ascii="Book Antiqua" w:eastAsia="Times New Roman" w:hAnsi="Book Antiqua" w:cs="Book Antiqua"/>
          <w:color w:val="000000"/>
        </w:rPr>
        <w:t xml:space="preserve">. BRUCE regulates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activation by inhibiting PKA-dependent phosphorylation-activation of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for hepatic proliferation and carcinogenesis. Mechanistically, </w:t>
      </w:r>
      <w:r w:rsidRPr="00AF55AF">
        <w:rPr>
          <w:rFonts w:ascii="Book Antiqua" w:eastAsia="Times New Roman" w:hAnsi="Book Antiqua" w:cs="Book Antiqua"/>
          <w:color w:val="000000"/>
        </w:rPr>
        <w:lastRenderedPageBreak/>
        <w:t xml:space="preserve">BRUCE interacts with PKA in the hepatocyte cytoplasm to restrain PKA activity. When this interaction is disrupted by KO of BRUCE in the mouse liver, or by KD of BRUCE expression in liver cancer cell line, the repression of PKA is derepressed and PKA-dependent phosphorylation-activation of </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at Ser-675 occurs which results in hepatic proliferation. Meanwhile hepatocytes undergo apoptosis induced by DEN-DNA damage and these apoptotic hepatocytes release damage associated molecular patterns to activate hepatic stellate cells. The BRUCE-PKA-</w:t>
      </w:r>
      <w:r w:rsidR="001536A4">
        <w:rPr>
          <w:rFonts w:ascii="Book Antiqua" w:eastAsia="Times New Roman" w:hAnsi="Book Antiqua" w:cs="Book Antiqua"/>
          <w:color w:val="000000"/>
        </w:rPr>
        <w:t>β-catenin</w:t>
      </w:r>
      <w:r w:rsidRPr="00AF55AF">
        <w:rPr>
          <w:rFonts w:ascii="Book Antiqua" w:eastAsia="Times New Roman" w:hAnsi="Book Antiqua" w:cs="Book Antiqua"/>
          <w:color w:val="000000"/>
        </w:rPr>
        <w:t xml:space="preserve"> signaling axis, together with DEN induced DNA damage, hepatic cell death, and oxidative stress, result in an early onset of fibrosis and accelerated HCC.</w:t>
      </w:r>
      <w:r w:rsidR="00376B26" w:rsidRPr="00AF55AF">
        <w:rPr>
          <w:rFonts w:ascii="Book Antiqua" w:eastAsia="Times New Roman" w:hAnsi="Book Antiqua" w:cs="Book Antiqua"/>
          <w:color w:val="000000"/>
        </w:rPr>
        <w:t xml:space="preserve"> </w:t>
      </w:r>
      <w:r w:rsidRPr="00015DE9">
        <w:rPr>
          <w:rFonts w:ascii="Book Antiqua" w:eastAsia="Times New Roman" w:hAnsi="Book Antiqua" w:cs="Book Antiqua"/>
          <w:color w:val="000000"/>
        </w:rPr>
        <w:t xml:space="preserve">DEN: </w:t>
      </w:r>
      <w:proofErr w:type="spellStart"/>
      <w:r w:rsidRPr="00015DE9">
        <w:rPr>
          <w:rFonts w:ascii="Book Antiqua" w:eastAsia="Times New Roman" w:hAnsi="Book Antiqua" w:cs="Book Antiqua"/>
          <w:color w:val="000000"/>
        </w:rPr>
        <w:t>Diethylnitrosamine</w:t>
      </w:r>
      <w:proofErr w:type="spellEnd"/>
      <w:r w:rsidRPr="00015DE9">
        <w:rPr>
          <w:rFonts w:ascii="Book Antiqua" w:eastAsia="Times New Roman" w:hAnsi="Book Antiqua" w:cs="Book Antiqua"/>
          <w:color w:val="000000"/>
        </w:rPr>
        <w:t xml:space="preserve">; LKO: Liver-specific knockout; BRUCE: </w:t>
      </w:r>
      <w:r w:rsidR="000E5FE6" w:rsidRPr="00685185">
        <w:rPr>
          <w:rFonts w:ascii="Book Antiqua" w:eastAsia="Times New Roman" w:hAnsi="Book Antiqua" w:cs="Book Antiqua"/>
          <w:color w:val="000000"/>
        </w:rPr>
        <w:t>BIR</w:t>
      </w:r>
      <w:r w:rsidRPr="00015DE9">
        <w:rPr>
          <w:rFonts w:ascii="Book Antiqua" w:eastAsia="Times New Roman" w:hAnsi="Book Antiqua" w:cs="Book Antiqua"/>
          <w:color w:val="000000"/>
        </w:rPr>
        <w:t xml:space="preserve"> repeat-containing ubiquitin conjugating enzyme; GAPDH: Glyceraldehyde-3-phosphate dehydrogenase; PKA: Protein kinase A; DAPI: 4'</w:t>
      </w:r>
      <w:proofErr w:type="gramStart"/>
      <w:r w:rsidRPr="00015DE9">
        <w:rPr>
          <w:rFonts w:ascii="Book Antiqua" w:eastAsia="Times New Roman" w:hAnsi="Book Antiqua" w:cs="Book Antiqua"/>
          <w:color w:val="000000"/>
        </w:rPr>
        <w:t>,6</w:t>
      </w:r>
      <w:proofErr w:type="gramEnd"/>
      <w:r w:rsidRPr="00015DE9">
        <w:rPr>
          <w:rFonts w:ascii="Book Antiqua" w:eastAsia="Times New Roman" w:hAnsi="Book Antiqua" w:cs="Book Antiqua"/>
          <w:color w:val="000000"/>
        </w:rPr>
        <w:t>-diamidino-2-phenylindole; HCC: Hepatocellular carcinoma; DAMPs: Damage associated molecular patterns</w:t>
      </w:r>
      <w:r w:rsidR="00376B26" w:rsidRPr="00015DE9">
        <w:rPr>
          <w:rFonts w:ascii="Book Antiqua" w:eastAsia="Times New Roman" w:hAnsi="Book Antiqua" w:cs="Book Antiqua"/>
          <w:color w:val="000000"/>
        </w:rPr>
        <w:t>; CTRL: Control.</w:t>
      </w:r>
      <w:bookmarkEnd w:id="79"/>
      <w:bookmarkEnd w:id="80"/>
    </w:p>
    <w:p w14:paraId="2258B756" w14:textId="77777777" w:rsidR="00B22B12" w:rsidRDefault="00B22B12" w:rsidP="001D0FB7">
      <w:pPr>
        <w:spacing w:line="360" w:lineRule="auto"/>
        <w:jc w:val="both"/>
        <w:rPr>
          <w:rFonts w:ascii="Book Antiqua" w:eastAsiaTheme="minorEastAsia" w:hAnsi="Book Antiqua" w:cs="Book Antiqua"/>
          <w:color w:val="000000"/>
          <w:lang w:eastAsia="zh-CN"/>
        </w:rPr>
      </w:pPr>
    </w:p>
    <w:p w14:paraId="407E2BB8" w14:textId="77777777" w:rsidR="00B22B12" w:rsidRDefault="00B22B12" w:rsidP="001D0FB7">
      <w:pPr>
        <w:spacing w:line="360" w:lineRule="auto"/>
        <w:jc w:val="both"/>
        <w:rPr>
          <w:rFonts w:ascii="Book Antiqua" w:eastAsiaTheme="minorEastAsia" w:hAnsi="Book Antiqua" w:cs="Book Antiqua"/>
          <w:color w:val="000000"/>
          <w:lang w:eastAsia="zh-CN"/>
        </w:rPr>
      </w:pPr>
    </w:p>
    <w:p w14:paraId="436004A4" w14:textId="77777777" w:rsidR="00B22B12" w:rsidRDefault="00B22B12" w:rsidP="001D0FB7">
      <w:pPr>
        <w:spacing w:line="360" w:lineRule="auto"/>
        <w:jc w:val="both"/>
        <w:rPr>
          <w:rFonts w:ascii="Book Antiqua" w:eastAsiaTheme="minorEastAsia" w:hAnsi="Book Antiqua" w:cs="Book Antiqua"/>
          <w:color w:val="000000"/>
          <w:lang w:eastAsia="zh-CN"/>
        </w:rPr>
      </w:pPr>
    </w:p>
    <w:p w14:paraId="559ED667" w14:textId="77777777" w:rsidR="00B22B12" w:rsidRDefault="00B22B12" w:rsidP="001D0FB7">
      <w:pPr>
        <w:spacing w:line="360" w:lineRule="auto"/>
        <w:jc w:val="both"/>
        <w:rPr>
          <w:rFonts w:ascii="Book Antiqua" w:eastAsiaTheme="minorEastAsia" w:hAnsi="Book Antiqua" w:cs="Book Antiqua"/>
          <w:color w:val="000000"/>
          <w:lang w:eastAsia="zh-CN"/>
        </w:rPr>
      </w:pPr>
    </w:p>
    <w:p w14:paraId="49940A8E" w14:textId="77777777" w:rsidR="00B22B12" w:rsidRDefault="00B22B12" w:rsidP="001D0FB7">
      <w:pPr>
        <w:spacing w:line="360" w:lineRule="auto"/>
        <w:jc w:val="both"/>
        <w:rPr>
          <w:rFonts w:ascii="Book Antiqua" w:eastAsiaTheme="minorEastAsia" w:hAnsi="Book Antiqua" w:cs="Book Antiqua"/>
          <w:color w:val="000000"/>
          <w:lang w:eastAsia="zh-CN"/>
        </w:rPr>
      </w:pPr>
    </w:p>
    <w:p w14:paraId="4F65BAF5" w14:textId="77777777" w:rsidR="00B22B12" w:rsidRDefault="00B22B12" w:rsidP="001D0FB7">
      <w:pPr>
        <w:spacing w:line="360" w:lineRule="auto"/>
        <w:jc w:val="both"/>
        <w:rPr>
          <w:rFonts w:ascii="Book Antiqua" w:eastAsiaTheme="minorEastAsia" w:hAnsi="Book Antiqua" w:cs="Book Antiqua"/>
          <w:color w:val="000000"/>
          <w:lang w:eastAsia="zh-CN"/>
        </w:rPr>
      </w:pPr>
    </w:p>
    <w:p w14:paraId="0CC22CE3" w14:textId="77777777" w:rsidR="00B22B12" w:rsidRDefault="00B22B12" w:rsidP="001D0FB7">
      <w:pPr>
        <w:spacing w:line="360" w:lineRule="auto"/>
        <w:jc w:val="both"/>
        <w:rPr>
          <w:rFonts w:ascii="Book Antiqua" w:eastAsiaTheme="minorEastAsia" w:hAnsi="Book Antiqua" w:cs="Book Antiqua"/>
          <w:color w:val="000000"/>
          <w:lang w:eastAsia="zh-CN"/>
        </w:rPr>
      </w:pPr>
    </w:p>
    <w:p w14:paraId="1040B8D0" w14:textId="77777777" w:rsidR="00B22B12" w:rsidRDefault="00B22B12" w:rsidP="001D0FB7">
      <w:pPr>
        <w:spacing w:line="360" w:lineRule="auto"/>
        <w:jc w:val="both"/>
        <w:rPr>
          <w:rFonts w:ascii="Book Antiqua" w:eastAsiaTheme="minorEastAsia" w:hAnsi="Book Antiqua" w:cs="Book Antiqua"/>
          <w:color w:val="000000"/>
          <w:lang w:eastAsia="zh-CN"/>
        </w:rPr>
      </w:pPr>
    </w:p>
    <w:p w14:paraId="1DFECDD2" w14:textId="77777777" w:rsidR="00B22B12" w:rsidRDefault="00B22B12" w:rsidP="001D0FB7">
      <w:pPr>
        <w:spacing w:line="360" w:lineRule="auto"/>
        <w:jc w:val="both"/>
        <w:rPr>
          <w:rFonts w:ascii="Book Antiqua" w:eastAsiaTheme="minorEastAsia" w:hAnsi="Book Antiqua" w:cs="Book Antiqua"/>
          <w:color w:val="000000"/>
          <w:lang w:eastAsia="zh-CN"/>
        </w:rPr>
      </w:pPr>
    </w:p>
    <w:p w14:paraId="532AA4FD" w14:textId="77777777" w:rsidR="00B22B12" w:rsidRDefault="00B22B12" w:rsidP="001D0FB7">
      <w:pPr>
        <w:spacing w:line="360" w:lineRule="auto"/>
        <w:jc w:val="both"/>
        <w:rPr>
          <w:rFonts w:ascii="Book Antiqua" w:eastAsiaTheme="minorEastAsia" w:hAnsi="Book Antiqua" w:cs="Book Antiqua"/>
          <w:color w:val="000000"/>
          <w:lang w:eastAsia="zh-CN"/>
        </w:rPr>
      </w:pPr>
    </w:p>
    <w:p w14:paraId="2608647D" w14:textId="77777777" w:rsidR="00B22B12" w:rsidRDefault="00B22B12" w:rsidP="001D0FB7">
      <w:pPr>
        <w:spacing w:line="360" w:lineRule="auto"/>
        <w:jc w:val="both"/>
        <w:rPr>
          <w:rFonts w:ascii="Book Antiqua" w:eastAsiaTheme="minorEastAsia" w:hAnsi="Book Antiqua" w:cs="Book Antiqua"/>
          <w:color w:val="000000"/>
          <w:lang w:eastAsia="zh-CN"/>
        </w:rPr>
      </w:pPr>
    </w:p>
    <w:p w14:paraId="2B03DC70" w14:textId="77777777" w:rsidR="00B22B12" w:rsidRDefault="00B22B12" w:rsidP="001D0FB7">
      <w:pPr>
        <w:spacing w:line="360" w:lineRule="auto"/>
        <w:jc w:val="both"/>
        <w:rPr>
          <w:rFonts w:ascii="Book Antiqua" w:eastAsiaTheme="minorEastAsia" w:hAnsi="Book Antiqua" w:cs="Book Antiqua"/>
          <w:color w:val="000000"/>
          <w:lang w:eastAsia="zh-CN"/>
        </w:rPr>
      </w:pPr>
    </w:p>
    <w:p w14:paraId="4E2C8409" w14:textId="77777777" w:rsidR="00B22B12" w:rsidRDefault="00B22B12" w:rsidP="001D0FB7">
      <w:pPr>
        <w:spacing w:line="360" w:lineRule="auto"/>
        <w:jc w:val="both"/>
        <w:rPr>
          <w:rFonts w:ascii="Book Antiqua" w:eastAsiaTheme="minorEastAsia" w:hAnsi="Book Antiqua" w:cs="Book Antiqua"/>
          <w:color w:val="000000"/>
          <w:lang w:eastAsia="zh-CN"/>
        </w:rPr>
      </w:pPr>
    </w:p>
    <w:p w14:paraId="1CD234D3" w14:textId="77777777" w:rsidR="00B22B12" w:rsidRDefault="00B22B12" w:rsidP="001D0FB7">
      <w:pPr>
        <w:spacing w:line="360" w:lineRule="auto"/>
        <w:jc w:val="both"/>
        <w:rPr>
          <w:rFonts w:ascii="Book Antiqua" w:eastAsiaTheme="minorEastAsia" w:hAnsi="Book Antiqua" w:cs="Book Antiqua"/>
          <w:color w:val="000000"/>
          <w:lang w:eastAsia="zh-CN"/>
        </w:rPr>
      </w:pPr>
    </w:p>
    <w:p w14:paraId="4741372D" w14:textId="77777777" w:rsidR="00B22B12" w:rsidRDefault="00B22B12" w:rsidP="001D0FB7">
      <w:pPr>
        <w:spacing w:line="360" w:lineRule="auto"/>
        <w:jc w:val="both"/>
        <w:rPr>
          <w:rFonts w:ascii="Book Antiqua" w:eastAsiaTheme="minorEastAsia" w:hAnsi="Book Antiqua" w:cs="Book Antiqua"/>
          <w:color w:val="000000"/>
          <w:lang w:eastAsia="zh-CN"/>
        </w:rPr>
      </w:pPr>
    </w:p>
    <w:p w14:paraId="2BEE9FDA" w14:textId="77777777" w:rsidR="00B22B12" w:rsidRDefault="00B22B12" w:rsidP="001D0FB7">
      <w:pPr>
        <w:spacing w:line="360" w:lineRule="auto"/>
        <w:jc w:val="both"/>
        <w:rPr>
          <w:rFonts w:ascii="Book Antiqua" w:eastAsiaTheme="minorEastAsia" w:hAnsi="Book Antiqua" w:cs="Book Antiqua"/>
          <w:color w:val="000000"/>
          <w:lang w:eastAsia="zh-CN"/>
        </w:rPr>
      </w:pPr>
    </w:p>
    <w:p w14:paraId="2C8FBB24" w14:textId="77777777" w:rsidR="00B22B12" w:rsidRDefault="00B22B12" w:rsidP="00B22B12">
      <w:pPr>
        <w:jc w:val="center"/>
        <w:rPr>
          <w:rFonts w:ascii="Book Antiqua" w:hAnsi="Book Antiqua"/>
          <w:lang w:eastAsia="zh-CN"/>
        </w:rPr>
      </w:pPr>
    </w:p>
    <w:p w14:paraId="210B1B69" w14:textId="77777777" w:rsidR="00B22B12" w:rsidRDefault="00B22B12" w:rsidP="00B22B12">
      <w:pPr>
        <w:jc w:val="center"/>
        <w:rPr>
          <w:rFonts w:ascii="Book Antiqua" w:hAnsi="Book Antiqua"/>
          <w:lang w:eastAsia="zh-CN"/>
        </w:rPr>
      </w:pPr>
    </w:p>
    <w:p w14:paraId="422761FD" w14:textId="77777777" w:rsidR="00B22B12" w:rsidRDefault="00B22B12" w:rsidP="00B22B12">
      <w:pPr>
        <w:jc w:val="center"/>
        <w:rPr>
          <w:rFonts w:ascii="Book Antiqua" w:hAnsi="Book Antiqua"/>
          <w:lang w:eastAsia="zh-CN"/>
        </w:rPr>
      </w:pPr>
    </w:p>
    <w:p w14:paraId="7BE6EE63" w14:textId="77777777" w:rsidR="00B22B12" w:rsidRDefault="00B22B12" w:rsidP="00B22B12">
      <w:pPr>
        <w:jc w:val="center"/>
        <w:rPr>
          <w:rFonts w:ascii="Book Antiqua" w:hAnsi="Book Antiqua"/>
          <w:lang w:eastAsia="zh-CN"/>
        </w:rPr>
      </w:pPr>
    </w:p>
    <w:p w14:paraId="6554571B" w14:textId="77777777" w:rsidR="00B22B12" w:rsidRDefault="00B22B12" w:rsidP="00B22B12">
      <w:pPr>
        <w:jc w:val="center"/>
        <w:rPr>
          <w:rFonts w:ascii="Book Antiqua" w:hAnsi="Book Antiqua"/>
          <w:lang w:eastAsia="zh-CN"/>
        </w:rPr>
      </w:pPr>
    </w:p>
    <w:p w14:paraId="6F9E8C7C" w14:textId="760B858A" w:rsidR="00B22B12" w:rsidRDefault="00B22B12" w:rsidP="00B22B12">
      <w:pPr>
        <w:jc w:val="center"/>
        <w:rPr>
          <w:rFonts w:ascii="Book Antiqua" w:hAnsi="Book Antiqua"/>
          <w:lang w:eastAsia="zh-CN"/>
        </w:rPr>
      </w:pPr>
      <w:r>
        <w:rPr>
          <w:rFonts w:ascii="Book Antiqua" w:hAnsi="Book Antiqua"/>
          <w:noProof/>
          <w:lang w:eastAsia="zh-CN"/>
        </w:rPr>
        <w:drawing>
          <wp:inline distT="0" distB="0" distL="0" distR="0" wp14:anchorId="5840B7A6" wp14:editId="48DD8A32">
            <wp:extent cx="2496820" cy="1442085"/>
            <wp:effectExtent l="0" t="0" r="0" b="5715"/>
            <wp:docPr id="13" name="图片 1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6820" cy="1442085"/>
                    </a:xfrm>
                    <a:prstGeom prst="rect">
                      <a:avLst/>
                    </a:prstGeom>
                    <a:noFill/>
                    <a:ln>
                      <a:noFill/>
                    </a:ln>
                  </pic:spPr>
                </pic:pic>
              </a:graphicData>
            </a:graphic>
          </wp:inline>
        </w:drawing>
      </w:r>
    </w:p>
    <w:p w14:paraId="30805D8B" w14:textId="77777777" w:rsidR="00B22B12" w:rsidRDefault="00B22B12" w:rsidP="00B22B12">
      <w:pPr>
        <w:jc w:val="center"/>
        <w:rPr>
          <w:rFonts w:ascii="Book Antiqua" w:hAnsi="Book Antiqua"/>
          <w:lang w:eastAsia="zh-CN"/>
        </w:rPr>
      </w:pPr>
    </w:p>
    <w:p w14:paraId="479177EF" w14:textId="77777777" w:rsidR="00B22B12" w:rsidRDefault="00B22B12" w:rsidP="00B22B1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2B2EEE1" w14:textId="77777777" w:rsidR="00B22B12" w:rsidRDefault="00B22B12" w:rsidP="00B22B1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5830C87" w14:textId="77777777" w:rsidR="00B22B12" w:rsidRDefault="00B22B12" w:rsidP="00B22B1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F8441E6" w14:textId="77777777" w:rsidR="00B22B12" w:rsidRDefault="00B22B12" w:rsidP="00B22B1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FE110DC" w14:textId="77777777" w:rsidR="00B22B12" w:rsidRDefault="00B22B12" w:rsidP="00B22B1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850AEE0" w14:textId="77777777" w:rsidR="00B22B12" w:rsidRDefault="00B22B12" w:rsidP="00B22B12">
      <w:pPr>
        <w:jc w:val="center"/>
        <w:rPr>
          <w:rFonts w:ascii="Book Antiqua" w:eastAsiaTheme="minorEastAsia" w:hAnsi="Book Antiqua"/>
          <w:lang w:eastAsia="zh-CN"/>
        </w:rPr>
      </w:pPr>
      <w:r>
        <w:rPr>
          <w:rFonts w:ascii="Book Antiqua" w:eastAsia="TimesNewRomanPSMT" w:hAnsi="Book Antiqua" w:cs="Garamond"/>
          <w:color w:val="D56400"/>
          <w:sz w:val="28"/>
          <w:szCs w:val="28"/>
        </w:rPr>
        <w:t>https://www.wjgnet.com</w:t>
      </w:r>
    </w:p>
    <w:p w14:paraId="3A5190E1" w14:textId="77777777" w:rsidR="00B22B12" w:rsidRDefault="00B22B12" w:rsidP="00B22B12">
      <w:pPr>
        <w:jc w:val="center"/>
        <w:rPr>
          <w:rFonts w:ascii="Book Antiqua" w:hAnsi="Book Antiqua"/>
          <w:lang w:eastAsia="zh-CN"/>
        </w:rPr>
      </w:pPr>
    </w:p>
    <w:p w14:paraId="662FE8D8" w14:textId="77777777" w:rsidR="00B22B12" w:rsidRDefault="00B22B12" w:rsidP="00B22B12">
      <w:pPr>
        <w:jc w:val="center"/>
        <w:rPr>
          <w:rFonts w:ascii="Book Antiqua" w:hAnsi="Book Antiqua"/>
          <w:lang w:eastAsia="zh-CN"/>
        </w:rPr>
      </w:pPr>
    </w:p>
    <w:p w14:paraId="57048FE4" w14:textId="77777777" w:rsidR="00B22B12" w:rsidRDefault="00B22B12" w:rsidP="00B22B12">
      <w:pPr>
        <w:jc w:val="center"/>
        <w:rPr>
          <w:rFonts w:ascii="Book Antiqua" w:hAnsi="Book Antiqua"/>
          <w:lang w:eastAsia="zh-CN"/>
        </w:rPr>
      </w:pPr>
    </w:p>
    <w:p w14:paraId="65110D78" w14:textId="213FC2E9" w:rsidR="00B22B12" w:rsidRDefault="00B22B12" w:rsidP="00B22B12">
      <w:pPr>
        <w:jc w:val="center"/>
        <w:rPr>
          <w:rFonts w:ascii="Book Antiqua" w:hAnsi="Book Antiqua"/>
          <w:lang w:eastAsia="zh-CN"/>
        </w:rPr>
      </w:pPr>
      <w:r>
        <w:rPr>
          <w:rFonts w:ascii="Book Antiqua" w:hAnsi="Book Antiqua"/>
          <w:noProof/>
          <w:lang w:eastAsia="zh-CN"/>
        </w:rPr>
        <w:drawing>
          <wp:inline distT="0" distB="0" distL="0" distR="0" wp14:anchorId="45D236DE" wp14:editId="30074070">
            <wp:extent cx="1447800" cy="1442085"/>
            <wp:effectExtent l="0" t="0" r="0" b="5715"/>
            <wp:docPr id="12" name="图片 1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1442085"/>
                    </a:xfrm>
                    <a:prstGeom prst="rect">
                      <a:avLst/>
                    </a:prstGeom>
                    <a:noFill/>
                    <a:ln>
                      <a:noFill/>
                    </a:ln>
                  </pic:spPr>
                </pic:pic>
              </a:graphicData>
            </a:graphic>
          </wp:inline>
        </w:drawing>
      </w:r>
    </w:p>
    <w:p w14:paraId="5A3EA728" w14:textId="77777777" w:rsidR="00B22B12" w:rsidRDefault="00B22B12" w:rsidP="00B22B12">
      <w:pPr>
        <w:jc w:val="center"/>
        <w:rPr>
          <w:rFonts w:ascii="Book Antiqua" w:hAnsi="Book Antiqua"/>
          <w:lang w:eastAsia="zh-CN"/>
        </w:rPr>
      </w:pPr>
    </w:p>
    <w:p w14:paraId="309F9F52" w14:textId="77777777" w:rsidR="00B22B12" w:rsidRDefault="00B22B12" w:rsidP="00B22B12">
      <w:pPr>
        <w:jc w:val="center"/>
        <w:rPr>
          <w:rFonts w:ascii="Book Antiqua" w:hAnsi="Book Antiqua"/>
          <w:lang w:eastAsia="zh-CN"/>
        </w:rPr>
      </w:pPr>
    </w:p>
    <w:p w14:paraId="76AFD4F1" w14:textId="77777777" w:rsidR="00B22B12" w:rsidRDefault="00B22B12" w:rsidP="00B22B12">
      <w:pPr>
        <w:jc w:val="center"/>
        <w:rPr>
          <w:rFonts w:ascii="Book Antiqua" w:hAnsi="Book Antiqua"/>
          <w:lang w:eastAsia="zh-CN"/>
        </w:rPr>
      </w:pPr>
    </w:p>
    <w:p w14:paraId="52891EAE" w14:textId="77777777" w:rsidR="00B22B12" w:rsidRDefault="00B22B12" w:rsidP="00B22B12">
      <w:pPr>
        <w:jc w:val="center"/>
        <w:rPr>
          <w:rFonts w:ascii="Book Antiqua" w:hAnsi="Book Antiqua"/>
          <w:lang w:eastAsia="zh-CN"/>
        </w:rPr>
      </w:pPr>
    </w:p>
    <w:p w14:paraId="716AE016" w14:textId="77777777" w:rsidR="00B22B12" w:rsidRDefault="00B22B12" w:rsidP="00B22B12">
      <w:pPr>
        <w:jc w:val="center"/>
        <w:rPr>
          <w:rFonts w:ascii="Book Antiqua" w:hAnsi="Book Antiqua"/>
          <w:lang w:eastAsia="zh-CN"/>
        </w:rPr>
      </w:pPr>
    </w:p>
    <w:p w14:paraId="2C2394E5" w14:textId="77777777" w:rsidR="00B22B12" w:rsidRDefault="00B22B12" w:rsidP="00B22B12">
      <w:pPr>
        <w:jc w:val="center"/>
        <w:rPr>
          <w:rFonts w:ascii="Book Antiqua" w:hAnsi="Book Antiqua"/>
          <w:lang w:eastAsia="zh-CN"/>
        </w:rPr>
      </w:pPr>
    </w:p>
    <w:p w14:paraId="6C13D40E" w14:textId="77777777" w:rsidR="00B22B12" w:rsidRDefault="00B22B12" w:rsidP="00B22B12">
      <w:pPr>
        <w:jc w:val="center"/>
        <w:rPr>
          <w:rFonts w:ascii="Book Antiqua" w:hAnsi="Book Antiqua"/>
          <w:lang w:eastAsia="zh-CN"/>
        </w:rPr>
      </w:pPr>
    </w:p>
    <w:p w14:paraId="4FBB0623" w14:textId="77777777" w:rsidR="00B22B12" w:rsidRDefault="00B22B12" w:rsidP="00B22B12">
      <w:pPr>
        <w:jc w:val="center"/>
        <w:rPr>
          <w:rFonts w:ascii="Book Antiqua" w:hAnsi="Book Antiqua"/>
          <w:lang w:eastAsia="zh-CN"/>
        </w:rPr>
      </w:pPr>
    </w:p>
    <w:p w14:paraId="54E73984" w14:textId="77777777" w:rsidR="00B22B12" w:rsidRDefault="00B22B12" w:rsidP="00B22B12">
      <w:pPr>
        <w:jc w:val="center"/>
        <w:rPr>
          <w:rFonts w:ascii="Book Antiqua" w:hAnsi="Book Antiqua"/>
          <w:lang w:eastAsia="zh-CN"/>
        </w:rPr>
      </w:pPr>
    </w:p>
    <w:p w14:paraId="45965DC3" w14:textId="77777777" w:rsidR="00B22B12" w:rsidRDefault="00B22B12" w:rsidP="00B22B12">
      <w:pPr>
        <w:jc w:val="right"/>
        <w:rPr>
          <w:rFonts w:ascii="Book Antiqua" w:hAnsi="Book Antiqua"/>
          <w:color w:val="000000" w:themeColor="text1"/>
          <w:lang w:eastAsia="zh-CN"/>
        </w:rPr>
      </w:pPr>
    </w:p>
    <w:p w14:paraId="3497CF64" w14:textId="77777777" w:rsidR="00B22B12" w:rsidRDefault="00B22B12" w:rsidP="00B22B12">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7C773440" w14:textId="77777777" w:rsidR="00B22B12" w:rsidRPr="00B22B12" w:rsidRDefault="00B22B12" w:rsidP="001D0FB7">
      <w:pPr>
        <w:spacing w:line="360" w:lineRule="auto"/>
        <w:jc w:val="both"/>
        <w:rPr>
          <w:rFonts w:ascii="Book Antiqua" w:eastAsiaTheme="minorEastAsia" w:hAnsi="Book Antiqua" w:cs="Book Antiqua"/>
          <w:color w:val="000000"/>
          <w:lang w:eastAsia="zh-CN"/>
        </w:rPr>
      </w:pPr>
    </w:p>
    <w:sectPr w:rsidR="00B22B12" w:rsidRPr="00B22B12" w:rsidSect="00FC19FF">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085496B" w15:done="0"/>
  <w15:commentEx w15:paraId="23CF567E" w15:done="0"/>
  <w15:commentEx w15:paraId="69FD07EF" w15:done="0"/>
  <w15:commentEx w15:paraId="430C1607" w15:done="0"/>
  <w15:commentEx w15:paraId="4EE6975E" w15:done="0"/>
  <w15:commentEx w15:paraId="4D11BF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BD56F" w16cex:dateUtc="2021-03-17T05:10:00Z"/>
  <w16cex:commentExtensible w16cex:durableId="23FC42B9" w16cex:dateUtc="2021-03-17T12:56:00Z"/>
  <w16cex:commentExtensible w16cex:durableId="23FC42CD" w16cex:dateUtc="2021-03-17T12:56:00Z"/>
  <w16cex:commentExtensible w16cex:durableId="23FC4413" w16cex:dateUtc="2021-03-17T13:02:00Z"/>
  <w16cex:commentExtensible w16cex:durableId="23FC4830" w16cex:dateUtc="2021-03-17T13:19:00Z"/>
  <w16cex:commentExtensible w16cex:durableId="23FC490D" w16cex:dateUtc="2021-03-17T13: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085496B" w16cid:durableId="23FBD56F"/>
  <w16cid:commentId w16cid:paraId="23CF567E" w16cid:durableId="23FC42B9"/>
  <w16cid:commentId w16cid:paraId="69FD07EF" w16cid:durableId="23FC42CD"/>
  <w16cid:commentId w16cid:paraId="430C1607" w16cid:durableId="23FC4413"/>
  <w16cid:commentId w16cid:paraId="4EE6975E" w16cid:durableId="23FC4830"/>
  <w16cid:commentId w16cid:paraId="4D11BF54" w16cid:durableId="23FC490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8D1F3" w14:textId="77777777" w:rsidR="004612CE" w:rsidRDefault="004612CE" w:rsidP="00E84490">
      <w:r>
        <w:separator/>
      </w:r>
    </w:p>
  </w:endnote>
  <w:endnote w:type="continuationSeparator" w:id="0">
    <w:p w14:paraId="3F314E5E" w14:textId="77777777" w:rsidR="004612CE" w:rsidRDefault="004612CE" w:rsidP="00E84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AC05B" w14:textId="77777777" w:rsidR="00986F92" w:rsidRPr="00E84490" w:rsidRDefault="00986F92" w:rsidP="00E84490">
    <w:pPr>
      <w:pStyle w:val="a4"/>
      <w:jc w:val="right"/>
      <w:rPr>
        <w:rFonts w:ascii="Book Antiqua" w:hAnsi="Book Antiqua"/>
        <w:color w:val="000000"/>
        <w:sz w:val="24"/>
        <w:szCs w:val="24"/>
      </w:rPr>
    </w:pPr>
    <w:r w:rsidRPr="00E84490">
      <w:rPr>
        <w:rFonts w:ascii="Book Antiqua" w:hAnsi="Book Antiqua"/>
        <w:color w:val="000000"/>
        <w:sz w:val="24"/>
        <w:szCs w:val="24"/>
      </w:rPr>
      <w:fldChar w:fldCharType="begin"/>
    </w:r>
    <w:r w:rsidRPr="00E84490">
      <w:rPr>
        <w:rFonts w:ascii="Book Antiqua" w:hAnsi="Book Antiqua"/>
        <w:color w:val="000000"/>
        <w:sz w:val="24"/>
        <w:szCs w:val="24"/>
      </w:rPr>
      <w:instrText>PAGE  \* Arabic  \* MERGEFORMAT</w:instrText>
    </w:r>
    <w:r w:rsidRPr="00E84490">
      <w:rPr>
        <w:rFonts w:ascii="Book Antiqua" w:hAnsi="Book Antiqua"/>
        <w:color w:val="000000"/>
        <w:sz w:val="24"/>
        <w:szCs w:val="24"/>
      </w:rPr>
      <w:fldChar w:fldCharType="separate"/>
    </w:r>
    <w:r w:rsidR="008E4503" w:rsidRPr="008E4503">
      <w:rPr>
        <w:rFonts w:ascii="Book Antiqua" w:hAnsi="Book Antiqua"/>
        <w:noProof/>
        <w:color w:val="000000"/>
        <w:sz w:val="24"/>
        <w:szCs w:val="24"/>
        <w:lang w:val="zh-CN" w:eastAsia="zh-CN"/>
      </w:rPr>
      <w:t>4</w:t>
    </w:r>
    <w:r w:rsidRPr="00E84490">
      <w:rPr>
        <w:rFonts w:ascii="Book Antiqua" w:hAnsi="Book Antiqua"/>
        <w:color w:val="000000"/>
        <w:sz w:val="24"/>
        <w:szCs w:val="24"/>
      </w:rPr>
      <w:fldChar w:fldCharType="end"/>
    </w:r>
    <w:r w:rsidRPr="00E84490">
      <w:rPr>
        <w:rFonts w:ascii="Book Antiqua" w:hAnsi="Book Antiqua"/>
        <w:color w:val="000000"/>
        <w:sz w:val="24"/>
        <w:szCs w:val="24"/>
        <w:lang w:val="zh-CN" w:eastAsia="zh-CN"/>
      </w:rPr>
      <w:t xml:space="preserve"> / </w:t>
    </w:r>
    <w:r w:rsidRPr="00E84490">
      <w:rPr>
        <w:rFonts w:ascii="Book Antiqua" w:hAnsi="Book Antiqua"/>
        <w:color w:val="000000"/>
        <w:sz w:val="24"/>
        <w:szCs w:val="24"/>
      </w:rPr>
      <w:fldChar w:fldCharType="begin"/>
    </w:r>
    <w:r w:rsidRPr="00E84490">
      <w:rPr>
        <w:rFonts w:ascii="Book Antiqua" w:hAnsi="Book Antiqua"/>
        <w:color w:val="000000"/>
        <w:sz w:val="24"/>
        <w:szCs w:val="24"/>
      </w:rPr>
      <w:instrText>NUMPAGES  \* Arabic  \* MERGEFORMAT</w:instrText>
    </w:r>
    <w:r w:rsidRPr="00E84490">
      <w:rPr>
        <w:rFonts w:ascii="Book Antiqua" w:hAnsi="Book Antiqua"/>
        <w:color w:val="000000"/>
        <w:sz w:val="24"/>
        <w:szCs w:val="24"/>
      </w:rPr>
      <w:fldChar w:fldCharType="separate"/>
    </w:r>
    <w:r w:rsidR="008E4503" w:rsidRPr="008E4503">
      <w:rPr>
        <w:rFonts w:ascii="Book Antiqua" w:hAnsi="Book Antiqua"/>
        <w:noProof/>
        <w:color w:val="000000"/>
        <w:sz w:val="24"/>
        <w:szCs w:val="24"/>
        <w:lang w:val="zh-CN" w:eastAsia="zh-CN"/>
      </w:rPr>
      <w:t>46</w:t>
    </w:r>
    <w:r w:rsidRPr="00E84490">
      <w:rPr>
        <w:rFonts w:ascii="Book Antiqua" w:hAnsi="Book Antiqua"/>
        <w:color w:val="000000"/>
        <w:sz w:val="24"/>
        <w:szCs w:val="24"/>
      </w:rPr>
      <w:fldChar w:fldCharType="end"/>
    </w:r>
  </w:p>
  <w:p w14:paraId="4E124404" w14:textId="77777777" w:rsidR="00986F92" w:rsidRPr="00E84490" w:rsidRDefault="00986F92" w:rsidP="00E84490">
    <w:pPr>
      <w:pStyle w:val="a4"/>
      <w:jc w:val="right"/>
      <w:rPr>
        <w:rFonts w:ascii="Book Antiqua" w:hAnsi="Book Antiqua"/>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3AEF78" w14:textId="77777777" w:rsidR="004612CE" w:rsidRDefault="004612CE" w:rsidP="00E84490">
      <w:r>
        <w:separator/>
      </w:r>
    </w:p>
  </w:footnote>
  <w:footnote w:type="continuationSeparator" w:id="0">
    <w:p w14:paraId="03578227" w14:textId="77777777" w:rsidR="004612CE" w:rsidRDefault="004612CE" w:rsidP="00E8449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u, Chunying (ducg)">
    <w15:presenceInfo w15:providerId="AD" w15:userId="S::ducg@ucmail.uc.edu::3d8592b1-5e28-43df-9b2e-980d77516676"/>
  </w15:person>
  <w15:person w15:author="Vilfranc, Chrystelle (vilfracl)">
    <w15:presenceInfo w15:providerId="AD" w15:userId="S::vilfracl@mail.uc.edu::849f46b1-6fdc-46a2-9734-ab69df369c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63D"/>
    <w:rsid w:val="00014E63"/>
    <w:rsid w:val="00015DE9"/>
    <w:rsid w:val="0002064C"/>
    <w:rsid w:val="00024589"/>
    <w:rsid w:val="00026365"/>
    <w:rsid w:val="00040957"/>
    <w:rsid w:val="000474C8"/>
    <w:rsid w:val="0005432E"/>
    <w:rsid w:val="000551DC"/>
    <w:rsid w:val="000642F6"/>
    <w:rsid w:val="00065847"/>
    <w:rsid w:val="00067C02"/>
    <w:rsid w:val="00067EAE"/>
    <w:rsid w:val="00080D5B"/>
    <w:rsid w:val="000817CA"/>
    <w:rsid w:val="00081CEE"/>
    <w:rsid w:val="000834B6"/>
    <w:rsid w:val="00084C84"/>
    <w:rsid w:val="000A2C1A"/>
    <w:rsid w:val="000A466D"/>
    <w:rsid w:val="000B396E"/>
    <w:rsid w:val="000B4FC5"/>
    <w:rsid w:val="000D18B3"/>
    <w:rsid w:val="000D270F"/>
    <w:rsid w:val="000D5A24"/>
    <w:rsid w:val="000E5FE6"/>
    <w:rsid w:val="000F0075"/>
    <w:rsid w:val="00110CC1"/>
    <w:rsid w:val="00111F80"/>
    <w:rsid w:val="0011649D"/>
    <w:rsid w:val="00116AE9"/>
    <w:rsid w:val="00116CC3"/>
    <w:rsid w:val="001217E4"/>
    <w:rsid w:val="00121FC5"/>
    <w:rsid w:val="00131940"/>
    <w:rsid w:val="001427AC"/>
    <w:rsid w:val="001536A4"/>
    <w:rsid w:val="00154BDE"/>
    <w:rsid w:val="00163C92"/>
    <w:rsid w:val="00164D57"/>
    <w:rsid w:val="001A70C1"/>
    <w:rsid w:val="001B0C5E"/>
    <w:rsid w:val="001B27C3"/>
    <w:rsid w:val="001B2AAE"/>
    <w:rsid w:val="001D0FB7"/>
    <w:rsid w:val="001D1988"/>
    <w:rsid w:val="001D25B7"/>
    <w:rsid w:val="001D6E82"/>
    <w:rsid w:val="001D758F"/>
    <w:rsid w:val="001E017A"/>
    <w:rsid w:val="001E58C6"/>
    <w:rsid w:val="00221C3D"/>
    <w:rsid w:val="00224CB1"/>
    <w:rsid w:val="0023042F"/>
    <w:rsid w:val="002334E5"/>
    <w:rsid w:val="002425E6"/>
    <w:rsid w:val="002428DF"/>
    <w:rsid w:val="00251E60"/>
    <w:rsid w:val="00255F94"/>
    <w:rsid w:val="00273F28"/>
    <w:rsid w:val="00274A0D"/>
    <w:rsid w:val="00276CAE"/>
    <w:rsid w:val="002823BA"/>
    <w:rsid w:val="00297C6B"/>
    <w:rsid w:val="002B6608"/>
    <w:rsid w:val="002C1988"/>
    <w:rsid w:val="002C2338"/>
    <w:rsid w:val="002D586C"/>
    <w:rsid w:val="002F50C1"/>
    <w:rsid w:val="00311E58"/>
    <w:rsid w:val="00314927"/>
    <w:rsid w:val="00315658"/>
    <w:rsid w:val="00337990"/>
    <w:rsid w:val="00340C53"/>
    <w:rsid w:val="003427B1"/>
    <w:rsid w:val="00347215"/>
    <w:rsid w:val="00354EF9"/>
    <w:rsid w:val="00362E1A"/>
    <w:rsid w:val="003704EC"/>
    <w:rsid w:val="00373E78"/>
    <w:rsid w:val="00376877"/>
    <w:rsid w:val="00376B26"/>
    <w:rsid w:val="0038505F"/>
    <w:rsid w:val="003A0B42"/>
    <w:rsid w:val="003C29D6"/>
    <w:rsid w:val="003C74E1"/>
    <w:rsid w:val="003D3ABD"/>
    <w:rsid w:val="003E1694"/>
    <w:rsid w:val="003E352E"/>
    <w:rsid w:val="003E5E33"/>
    <w:rsid w:val="003F4F69"/>
    <w:rsid w:val="003F7640"/>
    <w:rsid w:val="00410FB4"/>
    <w:rsid w:val="004119B6"/>
    <w:rsid w:val="004202E9"/>
    <w:rsid w:val="0042071C"/>
    <w:rsid w:val="00422B9D"/>
    <w:rsid w:val="0042350B"/>
    <w:rsid w:val="00423805"/>
    <w:rsid w:val="00425178"/>
    <w:rsid w:val="004360C2"/>
    <w:rsid w:val="004360F8"/>
    <w:rsid w:val="00436A08"/>
    <w:rsid w:val="00436F36"/>
    <w:rsid w:val="00441560"/>
    <w:rsid w:val="00453ADF"/>
    <w:rsid w:val="004612CE"/>
    <w:rsid w:val="00462B11"/>
    <w:rsid w:val="0047484D"/>
    <w:rsid w:val="00481C24"/>
    <w:rsid w:val="004829B6"/>
    <w:rsid w:val="00486253"/>
    <w:rsid w:val="00496F56"/>
    <w:rsid w:val="00497417"/>
    <w:rsid w:val="004A05FF"/>
    <w:rsid w:val="004A44F7"/>
    <w:rsid w:val="004B13DE"/>
    <w:rsid w:val="004B7DFA"/>
    <w:rsid w:val="004C7601"/>
    <w:rsid w:val="004F63B3"/>
    <w:rsid w:val="005059B7"/>
    <w:rsid w:val="00506FF6"/>
    <w:rsid w:val="00514216"/>
    <w:rsid w:val="00516C7D"/>
    <w:rsid w:val="005264CC"/>
    <w:rsid w:val="005344A4"/>
    <w:rsid w:val="005537B7"/>
    <w:rsid w:val="005542ED"/>
    <w:rsid w:val="00555310"/>
    <w:rsid w:val="00562F30"/>
    <w:rsid w:val="005642DA"/>
    <w:rsid w:val="0057372A"/>
    <w:rsid w:val="00576EB0"/>
    <w:rsid w:val="00583B8B"/>
    <w:rsid w:val="0059278F"/>
    <w:rsid w:val="00593198"/>
    <w:rsid w:val="00594318"/>
    <w:rsid w:val="005A76ED"/>
    <w:rsid w:val="005B29C8"/>
    <w:rsid w:val="005B36CA"/>
    <w:rsid w:val="005D092F"/>
    <w:rsid w:val="005D30D0"/>
    <w:rsid w:val="005D392A"/>
    <w:rsid w:val="005D7CA9"/>
    <w:rsid w:val="005E79EB"/>
    <w:rsid w:val="005F3F19"/>
    <w:rsid w:val="005F48DE"/>
    <w:rsid w:val="006023CB"/>
    <w:rsid w:val="00622FCA"/>
    <w:rsid w:val="00634158"/>
    <w:rsid w:val="00635396"/>
    <w:rsid w:val="006415E7"/>
    <w:rsid w:val="00641934"/>
    <w:rsid w:val="00655A3D"/>
    <w:rsid w:val="0067289C"/>
    <w:rsid w:val="00677CB4"/>
    <w:rsid w:val="00685185"/>
    <w:rsid w:val="006A3878"/>
    <w:rsid w:val="006A3AD7"/>
    <w:rsid w:val="006A3C78"/>
    <w:rsid w:val="006B2073"/>
    <w:rsid w:val="006C0FA4"/>
    <w:rsid w:val="006C66F5"/>
    <w:rsid w:val="006D22C9"/>
    <w:rsid w:val="006D35F6"/>
    <w:rsid w:val="006D61A4"/>
    <w:rsid w:val="006D63C0"/>
    <w:rsid w:val="006E4073"/>
    <w:rsid w:val="006E45F3"/>
    <w:rsid w:val="006E5BBB"/>
    <w:rsid w:val="006F2D97"/>
    <w:rsid w:val="0070449D"/>
    <w:rsid w:val="00705CCC"/>
    <w:rsid w:val="00727B24"/>
    <w:rsid w:val="00727B8E"/>
    <w:rsid w:val="00731FD2"/>
    <w:rsid w:val="007353E1"/>
    <w:rsid w:val="00735DDE"/>
    <w:rsid w:val="007412CD"/>
    <w:rsid w:val="00746BEB"/>
    <w:rsid w:val="00752698"/>
    <w:rsid w:val="00755C69"/>
    <w:rsid w:val="00757C6C"/>
    <w:rsid w:val="007649FA"/>
    <w:rsid w:val="00771073"/>
    <w:rsid w:val="00782FCE"/>
    <w:rsid w:val="007A29D9"/>
    <w:rsid w:val="007A790C"/>
    <w:rsid w:val="007B220A"/>
    <w:rsid w:val="007B281E"/>
    <w:rsid w:val="007C2799"/>
    <w:rsid w:val="007C531E"/>
    <w:rsid w:val="007C7A4B"/>
    <w:rsid w:val="007D5D4A"/>
    <w:rsid w:val="007D6111"/>
    <w:rsid w:val="007D7E9E"/>
    <w:rsid w:val="007F3477"/>
    <w:rsid w:val="007F4767"/>
    <w:rsid w:val="00803E20"/>
    <w:rsid w:val="00817337"/>
    <w:rsid w:val="0083363F"/>
    <w:rsid w:val="00833F1C"/>
    <w:rsid w:val="00846475"/>
    <w:rsid w:val="00852CFE"/>
    <w:rsid w:val="00862DA8"/>
    <w:rsid w:val="00863F28"/>
    <w:rsid w:val="008713B1"/>
    <w:rsid w:val="008727B3"/>
    <w:rsid w:val="00872F87"/>
    <w:rsid w:val="00882C3D"/>
    <w:rsid w:val="00890282"/>
    <w:rsid w:val="008A42CB"/>
    <w:rsid w:val="008A4E09"/>
    <w:rsid w:val="008B73AA"/>
    <w:rsid w:val="008C490C"/>
    <w:rsid w:val="008D025B"/>
    <w:rsid w:val="008D6335"/>
    <w:rsid w:val="008E4503"/>
    <w:rsid w:val="008E6342"/>
    <w:rsid w:val="008F12DA"/>
    <w:rsid w:val="008F1801"/>
    <w:rsid w:val="00903A72"/>
    <w:rsid w:val="00903E9E"/>
    <w:rsid w:val="0091545E"/>
    <w:rsid w:val="00916AF2"/>
    <w:rsid w:val="00920521"/>
    <w:rsid w:val="00933713"/>
    <w:rsid w:val="009342F7"/>
    <w:rsid w:val="00945634"/>
    <w:rsid w:val="00945A13"/>
    <w:rsid w:val="00954949"/>
    <w:rsid w:val="00961FF1"/>
    <w:rsid w:val="00962503"/>
    <w:rsid w:val="00964D67"/>
    <w:rsid w:val="00974984"/>
    <w:rsid w:val="009749E9"/>
    <w:rsid w:val="00975201"/>
    <w:rsid w:val="009816A8"/>
    <w:rsid w:val="009836AC"/>
    <w:rsid w:val="009850C0"/>
    <w:rsid w:val="00985698"/>
    <w:rsid w:val="00986F92"/>
    <w:rsid w:val="0099760C"/>
    <w:rsid w:val="009A35CF"/>
    <w:rsid w:val="009A36F1"/>
    <w:rsid w:val="009A7053"/>
    <w:rsid w:val="009B7D41"/>
    <w:rsid w:val="009C2CB2"/>
    <w:rsid w:val="009C4AF1"/>
    <w:rsid w:val="009C5EA9"/>
    <w:rsid w:val="009D0B34"/>
    <w:rsid w:val="009E408C"/>
    <w:rsid w:val="009F391F"/>
    <w:rsid w:val="00A0408F"/>
    <w:rsid w:val="00A05972"/>
    <w:rsid w:val="00A067FA"/>
    <w:rsid w:val="00A202DF"/>
    <w:rsid w:val="00A21557"/>
    <w:rsid w:val="00A35D46"/>
    <w:rsid w:val="00A42E24"/>
    <w:rsid w:val="00A46811"/>
    <w:rsid w:val="00A50040"/>
    <w:rsid w:val="00A52CC3"/>
    <w:rsid w:val="00A61343"/>
    <w:rsid w:val="00A66D0D"/>
    <w:rsid w:val="00A77B3E"/>
    <w:rsid w:val="00A81B52"/>
    <w:rsid w:val="00A82D26"/>
    <w:rsid w:val="00A901B5"/>
    <w:rsid w:val="00A91BD1"/>
    <w:rsid w:val="00A92B6B"/>
    <w:rsid w:val="00A941A1"/>
    <w:rsid w:val="00AA652F"/>
    <w:rsid w:val="00AB3136"/>
    <w:rsid w:val="00AB48FA"/>
    <w:rsid w:val="00AB74E0"/>
    <w:rsid w:val="00AC138C"/>
    <w:rsid w:val="00AC3562"/>
    <w:rsid w:val="00AC5AAB"/>
    <w:rsid w:val="00AE3046"/>
    <w:rsid w:val="00AE5BC2"/>
    <w:rsid w:val="00AE5E14"/>
    <w:rsid w:val="00AF55AF"/>
    <w:rsid w:val="00B114DE"/>
    <w:rsid w:val="00B204CE"/>
    <w:rsid w:val="00B22B12"/>
    <w:rsid w:val="00B34D9B"/>
    <w:rsid w:val="00B51F14"/>
    <w:rsid w:val="00B533FE"/>
    <w:rsid w:val="00B5564C"/>
    <w:rsid w:val="00B60D90"/>
    <w:rsid w:val="00B7411B"/>
    <w:rsid w:val="00B81267"/>
    <w:rsid w:val="00B872E5"/>
    <w:rsid w:val="00BA4AAD"/>
    <w:rsid w:val="00BB6750"/>
    <w:rsid w:val="00BC2E02"/>
    <w:rsid w:val="00BD0937"/>
    <w:rsid w:val="00BD1043"/>
    <w:rsid w:val="00BD7223"/>
    <w:rsid w:val="00BE6B46"/>
    <w:rsid w:val="00BF3249"/>
    <w:rsid w:val="00C066D6"/>
    <w:rsid w:val="00C160D8"/>
    <w:rsid w:val="00C17DA3"/>
    <w:rsid w:val="00C318C0"/>
    <w:rsid w:val="00C32419"/>
    <w:rsid w:val="00C42803"/>
    <w:rsid w:val="00C478D6"/>
    <w:rsid w:val="00C63F12"/>
    <w:rsid w:val="00C66E49"/>
    <w:rsid w:val="00C84D0B"/>
    <w:rsid w:val="00C902E9"/>
    <w:rsid w:val="00C92DAB"/>
    <w:rsid w:val="00CA0330"/>
    <w:rsid w:val="00CA2A55"/>
    <w:rsid w:val="00CC226F"/>
    <w:rsid w:val="00CC52E6"/>
    <w:rsid w:val="00CD5660"/>
    <w:rsid w:val="00CE1E81"/>
    <w:rsid w:val="00CF3787"/>
    <w:rsid w:val="00CF7FB8"/>
    <w:rsid w:val="00D02551"/>
    <w:rsid w:val="00D04E70"/>
    <w:rsid w:val="00D05061"/>
    <w:rsid w:val="00D10A8F"/>
    <w:rsid w:val="00D11D91"/>
    <w:rsid w:val="00D11E48"/>
    <w:rsid w:val="00D24993"/>
    <w:rsid w:val="00D307B5"/>
    <w:rsid w:val="00D528ED"/>
    <w:rsid w:val="00D67969"/>
    <w:rsid w:val="00D70B34"/>
    <w:rsid w:val="00D84458"/>
    <w:rsid w:val="00D964DD"/>
    <w:rsid w:val="00D96E87"/>
    <w:rsid w:val="00DA3D9A"/>
    <w:rsid w:val="00DA5F20"/>
    <w:rsid w:val="00DB74F5"/>
    <w:rsid w:val="00DB74F9"/>
    <w:rsid w:val="00DC09CE"/>
    <w:rsid w:val="00DC4DA1"/>
    <w:rsid w:val="00DD3FDA"/>
    <w:rsid w:val="00DD5729"/>
    <w:rsid w:val="00DE3B1A"/>
    <w:rsid w:val="00DE4EC7"/>
    <w:rsid w:val="00DE7F63"/>
    <w:rsid w:val="00DF2BF2"/>
    <w:rsid w:val="00E13140"/>
    <w:rsid w:val="00E51379"/>
    <w:rsid w:val="00E54AA2"/>
    <w:rsid w:val="00E84490"/>
    <w:rsid w:val="00E87FDA"/>
    <w:rsid w:val="00E87FE5"/>
    <w:rsid w:val="00E913E8"/>
    <w:rsid w:val="00E95564"/>
    <w:rsid w:val="00EA0AE9"/>
    <w:rsid w:val="00EB3F0A"/>
    <w:rsid w:val="00EB7C6A"/>
    <w:rsid w:val="00EC32A5"/>
    <w:rsid w:val="00EC5717"/>
    <w:rsid w:val="00EC78F9"/>
    <w:rsid w:val="00EE5EA9"/>
    <w:rsid w:val="00EE7B4F"/>
    <w:rsid w:val="00EF12E3"/>
    <w:rsid w:val="00EF15F6"/>
    <w:rsid w:val="00F15436"/>
    <w:rsid w:val="00F32294"/>
    <w:rsid w:val="00F37A45"/>
    <w:rsid w:val="00F42263"/>
    <w:rsid w:val="00F456BE"/>
    <w:rsid w:val="00F5043B"/>
    <w:rsid w:val="00F811E3"/>
    <w:rsid w:val="00F819D2"/>
    <w:rsid w:val="00FA23C1"/>
    <w:rsid w:val="00FB25FF"/>
    <w:rsid w:val="00FB6FE6"/>
    <w:rsid w:val="00FC14BC"/>
    <w:rsid w:val="00FC19FF"/>
    <w:rsid w:val="00FD34C1"/>
    <w:rsid w:val="00FD3BFD"/>
    <w:rsid w:val="00FE6157"/>
    <w:rsid w:val="00FF45D5"/>
    <w:rsid w:val="00FF5422"/>
    <w:rsid w:val="21C38E7E"/>
    <w:rsid w:val="50929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287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9FF"/>
    <w:rPr>
      <w:sz w:val="24"/>
      <w:szCs w:val="24"/>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8449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locked/>
    <w:rsid w:val="00E84490"/>
    <w:rPr>
      <w:rFonts w:cs="Times New Roman"/>
      <w:sz w:val="18"/>
      <w:szCs w:val="18"/>
    </w:rPr>
  </w:style>
  <w:style w:type="paragraph" w:styleId="a4">
    <w:name w:val="footer"/>
    <w:basedOn w:val="a"/>
    <w:link w:val="Char0"/>
    <w:uiPriority w:val="99"/>
    <w:unhideWhenUsed/>
    <w:rsid w:val="00E84490"/>
    <w:pPr>
      <w:tabs>
        <w:tab w:val="center" w:pos="4153"/>
        <w:tab w:val="right" w:pos="8306"/>
      </w:tabs>
      <w:snapToGrid w:val="0"/>
    </w:pPr>
    <w:rPr>
      <w:sz w:val="18"/>
      <w:szCs w:val="18"/>
    </w:rPr>
  </w:style>
  <w:style w:type="character" w:customStyle="1" w:styleId="Char0">
    <w:name w:val="页脚 Char"/>
    <w:link w:val="a4"/>
    <w:uiPriority w:val="99"/>
    <w:locked/>
    <w:rsid w:val="00E84490"/>
    <w:rPr>
      <w:rFonts w:cs="Times New Roman"/>
      <w:sz w:val="18"/>
      <w:szCs w:val="18"/>
    </w:rPr>
  </w:style>
  <w:style w:type="paragraph" w:styleId="a5">
    <w:name w:val="Balloon Text"/>
    <w:basedOn w:val="a"/>
    <w:semiHidden/>
    <w:rsid w:val="00067EAE"/>
    <w:rPr>
      <w:rFonts w:ascii="Tahoma" w:hAnsi="Tahoma" w:cs="Tahoma"/>
      <w:sz w:val="16"/>
      <w:szCs w:val="16"/>
    </w:rPr>
  </w:style>
  <w:style w:type="paragraph" w:styleId="a6">
    <w:name w:val="Revision"/>
    <w:hidden/>
    <w:uiPriority w:val="99"/>
    <w:semiHidden/>
    <w:rsid w:val="00576EB0"/>
    <w:rPr>
      <w:sz w:val="24"/>
      <w:szCs w:val="24"/>
      <w:lang w:eastAsia="en-US"/>
    </w:rPr>
  </w:style>
  <w:style w:type="character" w:styleId="a7">
    <w:name w:val="annotation reference"/>
    <w:semiHidden/>
    <w:unhideWhenUsed/>
    <w:rsid w:val="006E5BBB"/>
    <w:rPr>
      <w:sz w:val="16"/>
      <w:szCs w:val="16"/>
    </w:rPr>
  </w:style>
  <w:style w:type="paragraph" w:styleId="a8">
    <w:name w:val="annotation text"/>
    <w:basedOn w:val="a"/>
    <w:link w:val="Char1"/>
    <w:semiHidden/>
    <w:unhideWhenUsed/>
    <w:rsid w:val="006E5BBB"/>
    <w:rPr>
      <w:sz w:val="20"/>
      <w:szCs w:val="20"/>
    </w:rPr>
  </w:style>
  <w:style w:type="character" w:customStyle="1" w:styleId="Char1">
    <w:name w:val="批注文字 Char"/>
    <w:basedOn w:val="a0"/>
    <w:link w:val="a8"/>
    <w:semiHidden/>
    <w:rsid w:val="006E5BBB"/>
  </w:style>
  <w:style w:type="paragraph" w:styleId="a9">
    <w:name w:val="annotation subject"/>
    <w:basedOn w:val="a8"/>
    <w:next w:val="a8"/>
    <w:link w:val="Char2"/>
    <w:semiHidden/>
    <w:unhideWhenUsed/>
    <w:rsid w:val="006E5BBB"/>
    <w:rPr>
      <w:b/>
      <w:bCs/>
    </w:rPr>
  </w:style>
  <w:style w:type="character" w:customStyle="1" w:styleId="Char2">
    <w:name w:val="批注主题 Char"/>
    <w:link w:val="a9"/>
    <w:semiHidden/>
    <w:rsid w:val="006E5BBB"/>
    <w:rPr>
      <w:b/>
      <w:bCs/>
    </w:rPr>
  </w:style>
  <w:style w:type="paragraph" w:styleId="aa">
    <w:name w:val="Normal (Web)"/>
    <w:basedOn w:val="a"/>
    <w:uiPriority w:val="99"/>
    <w:semiHidden/>
    <w:unhideWhenUsed/>
    <w:rsid w:val="003427B1"/>
    <w:pPr>
      <w:spacing w:before="100" w:beforeAutospacing="1" w:after="100" w:afterAutospacing="1"/>
    </w:pPr>
    <w:rPr>
      <w:rFonts w:ascii="宋体" w:hAnsi="宋体" w:cs="宋体"/>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9FF"/>
    <w:rPr>
      <w:sz w:val="24"/>
      <w:szCs w:val="24"/>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8449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locked/>
    <w:rsid w:val="00E84490"/>
    <w:rPr>
      <w:rFonts w:cs="Times New Roman"/>
      <w:sz w:val="18"/>
      <w:szCs w:val="18"/>
    </w:rPr>
  </w:style>
  <w:style w:type="paragraph" w:styleId="a4">
    <w:name w:val="footer"/>
    <w:basedOn w:val="a"/>
    <w:link w:val="Char0"/>
    <w:uiPriority w:val="99"/>
    <w:unhideWhenUsed/>
    <w:rsid w:val="00E84490"/>
    <w:pPr>
      <w:tabs>
        <w:tab w:val="center" w:pos="4153"/>
        <w:tab w:val="right" w:pos="8306"/>
      </w:tabs>
      <w:snapToGrid w:val="0"/>
    </w:pPr>
    <w:rPr>
      <w:sz w:val="18"/>
      <w:szCs w:val="18"/>
    </w:rPr>
  </w:style>
  <w:style w:type="character" w:customStyle="1" w:styleId="Char0">
    <w:name w:val="页脚 Char"/>
    <w:link w:val="a4"/>
    <w:uiPriority w:val="99"/>
    <w:locked/>
    <w:rsid w:val="00E84490"/>
    <w:rPr>
      <w:rFonts w:cs="Times New Roman"/>
      <w:sz w:val="18"/>
      <w:szCs w:val="18"/>
    </w:rPr>
  </w:style>
  <w:style w:type="paragraph" w:styleId="a5">
    <w:name w:val="Balloon Text"/>
    <w:basedOn w:val="a"/>
    <w:semiHidden/>
    <w:rsid w:val="00067EAE"/>
    <w:rPr>
      <w:rFonts w:ascii="Tahoma" w:hAnsi="Tahoma" w:cs="Tahoma"/>
      <w:sz w:val="16"/>
      <w:szCs w:val="16"/>
    </w:rPr>
  </w:style>
  <w:style w:type="paragraph" w:styleId="a6">
    <w:name w:val="Revision"/>
    <w:hidden/>
    <w:uiPriority w:val="99"/>
    <w:semiHidden/>
    <w:rsid w:val="00576EB0"/>
    <w:rPr>
      <w:sz w:val="24"/>
      <w:szCs w:val="24"/>
      <w:lang w:eastAsia="en-US"/>
    </w:rPr>
  </w:style>
  <w:style w:type="character" w:styleId="a7">
    <w:name w:val="annotation reference"/>
    <w:semiHidden/>
    <w:unhideWhenUsed/>
    <w:rsid w:val="006E5BBB"/>
    <w:rPr>
      <w:sz w:val="16"/>
      <w:szCs w:val="16"/>
    </w:rPr>
  </w:style>
  <w:style w:type="paragraph" w:styleId="a8">
    <w:name w:val="annotation text"/>
    <w:basedOn w:val="a"/>
    <w:link w:val="Char1"/>
    <w:semiHidden/>
    <w:unhideWhenUsed/>
    <w:rsid w:val="006E5BBB"/>
    <w:rPr>
      <w:sz w:val="20"/>
      <w:szCs w:val="20"/>
    </w:rPr>
  </w:style>
  <w:style w:type="character" w:customStyle="1" w:styleId="Char1">
    <w:name w:val="批注文字 Char"/>
    <w:basedOn w:val="a0"/>
    <w:link w:val="a8"/>
    <w:semiHidden/>
    <w:rsid w:val="006E5BBB"/>
  </w:style>
  <w:style w:type="paragraph" w:styleId="a9">
    <w:name w:val="annotation subject"/>
    <w:basedOn w:val="a8"/>
    <w:next w:val="a8"/>
    <w:link w:val="Char2"/>
    <w:semiHidden/>
    <w:unhideWhenUsed/>
    <w:rsid w:val="006E5BBB"/>
    <w:rPr>
      <w:b/>
      <w:bCs/>
    </w:rPr>
  </w:style>
  <w:style w:type="character" w:customStyle="1" w:styleId="Char2">
    <w:name w:val="批注主题 Char"/>
    <w:link w:val="a9"/>
    <w:semiHidden/>
    <w:rsid w:val="006E5BBB"/>
    <w:rPr>
      <w:b/>
      <w:bCs/>
    </w:rPr>
  </w:style>
  <w:style w:type="paragraph" w:styleId="aa">
    <w:name w:val="Normal (Web)"/>
    <w:basedOn w:val="a"/>
    <w:uiPriority w:val="99"/>
    <w:semiHidden/>
    <w:unhideWhenUsed/>
    <w:rsid w:val="003427B1"/>
    <w:pPr>
      <w:spacing w:before="100" w:beforeAutospacing="1" w:after="100" w:afterAutospacing="1"/>
    </w:pPr>
    <w:rPr>
      <w:rFonts w:ascii="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92343">
      <w:bodyDiv w:val="1"/>
      <w:marLeft w:val="0"/>
      <w:marRight w:val="0"/>
      <w:marTop w:val="0"/>
      <w:marBottom w:val="0"/>
      <w:divBdr>
        <w:top w:val="none" w:sz="0" w:space="0" w:color="auto"/>
        <w:left w:val="none" w:sz="0" w:space="0" w:color="auto"/>
        <w:bottom w:val="none" w:sz="0" w:space="0" w:color="auto"/>
        <w:right w:val="none" w:sz="0" w:space="0" w:color="auto"/>
      </w:divBdr>
    </w:div>
    <w:div w:id="695041922">
      <w:bodyDiv w:val="1"/>
      <w:marLeft w:val="0"/>
      <w:marRight w:val="0"/>
      <w:marTop w:val="0"/>
      <w:marBottom w:val="0"/>
      <w:divBdr>
        <w:top w:val="none" w:sz="0" w:space="0" w:color="auto"/>
        <w:left w:val="none" w:sz="0" w:space="0" w:color="auto"/>
        <w:bottom w:val="none" w:sz="0" w:space="0" w:color="auto"/>
        <w:right w:val="none" w:sz="0" w:space="0" w:color="auto"/>
      </w:divBdr>
    </w:div>
    <w:div w:id="111301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11/relationships/commentsExtended" Target="commentsExtended.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1/relationships/people" Target="people.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8.png"/><Relationship Id="rId23"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46</Pages>
  <Words>10561</Words>
  <Characters>60204</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Name of Journal: World Journal of Hepatology</vt:lpstr>
    </vt:vector>
  </TitlesOfParts>
  <Company/>
  <LinksUpToDate>false</LinksUpToDate>
  <CharactersWithSpaces>70624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Hepatology</dc:title>
  <dc:creator>Huma Khan</dc:creator>
  <cp:lastModifiedBy>马玉杰</cp:lastModifiedBy>
  <cp:revision>9</cp:revision>
  <dcterms:created xsi:type="dcterms:W3CDTF">2021-03-17T18:24:00Z</dcterms:created>
  <dcterms:modified xsi:type="dcterms:W3CDTF">2021-03-22T10:53:00Z</dcterms:modified>
</cp:coreProperties>
</file>