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479B77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b/>
          <w:color w:val="000000"/>
        </w:rPr>
        <w:t xml:space="preserve">Name of Journal: </w:t>
      </w:r>
      <w:r w:rsidRPr="00257288">
        <w:rPr>
          <w:rFonts w:ascii="Book Antiqua" w:eastAsia="Book Antiqua" w:hAnsi="Book Antiqua" w:cs="Book Antiqua"/>
          <w:i/>
          <w:color w:val="000000"/>
        </w:rPr>
        <w:t xml:space="preserve">World Journal of </w:t>
      </w:r>
      <w:proofErr w:type="spellStart"/>
      <w:r w:rsidRPr="00257288">
        <w:rPr>
          <w:rFonts w:ascii="Book Antiqua" w:eastAsia="Book Antiqua" w:hAnsi="Book Antiqua" w:cs="Book Antiqua"/>
          <w:i/>
          <w:color w:val="000000"/>
        </w:rPr>
        <w:t>Hepatology</w:t>
      </w:r>
      <w:proofErr w:type="spellEnd"/>
    </w:p>
    <w:p w14:paraId="34242BC7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b/>
          <w:color w:val="000000"/>
        </w:rPr>
        <w:t xml:space="preserve">Manuscript NO: </w:t>
      </w:r>
      <w:r w:rsidRPr="00257288">
        <w:rPr>
          <w:rFonts w:ascii="Book Antiqua" w:eastAsia="Book Antiqua" w:hAnsi="Book Antiqua" w:cs="Book Antiqua"/>
          <w:color w:val="000000"/>
        </w:rPr>
        <w:t>62140</w:t>
      </w:r>
    </w:p>
    <w:p w14:paraId="6AB03B65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b/>
          <w:color w:val="000000"/>
        </w:rPr>
        <w:t xml:space="preserve">Manuscript Type: </w:t>
      </w:r>
      <w:r w:rsidRPr="00257288">
        <w:rPr>
          <w:rFonts w:ascii="Book Antiqua" w:eastAsia="Book Antiqua" w:hAnsi="Book Antiqua" w:cs="Book Antiqua"/>
          <w:color w:val="000000"/>
        </w:rPr>
        <w:t>CASE REPORT</w:t>
      </w:r>
    </w:p>
    <w:p w14:paraId="05E38430" w14:textId="77777777" w:rsidR="00A77B3E" w:rsidRPr="00257288" w:rsidRDefault="00A77B3E" w:rsidP="00355A88">
      <w:pPr>
        <w:adjustRightInd w:val="0"/>
        <w:spacing w:line="360" w:lineRule="auto"/>
        <w:jc w:val="both"/>
        <w:rPr>
          <w:rFonts w:ascii="Book Antiqua" w:hAnsi="Book Antiqua"/>
        </w:rPr>
      </w:pPr>
    </w:p>
    <w:p w14:paraId="0452C789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bookmarkStart w:id="0" w:name="OLE_LINK19"/>
      <w:r w:rsidRPr="00257288">
        <w:rPr>
          <w:rFonts w:ascii="Book Antiqua" w:eastAsia="Book Antiqua" w:hAnsi="Book Antiqua" w:cs="Book Antiqua"/>
          <w:b/>
          <w:color w:val="000000"/>
        </w:rPr>
        <w:t xml:space="preserve">Acquired </w:t>
      </w:r>
      <w:proofErr w:type="spellStart"/>
      <w:r w:rsidRPr="00257288">
        <w:rPr>
          <w:rFonts w:ascii="Book Antiqua" w:eastAsia="Book Antiqua" w:hAnsi="Book Antiqua" w:cs="Book Antiqua"/>
          <w:b/>
          <w:color w:val="000000"/>
        </w:rPr>
        <w:t>hepatocerebral</w:t>
      </w:r>
      <w:proofErr w:type="spellEnd"/>
      <w:r w:rsidRPr="00257288">
        <w:rPr>
          <w:rFonts w:ascii="Book Antiqua" w:eastAsia="Book Antiqua" w:hAnsi="Book Antiqua" w:cs="Book Antiqua"/>
          <w:b/>
          <w:color w:val="000000"/>
        </w:rPr>
        <w:t xml:space="preserve"> degeneration in a metastatic neuroendocrine tumor long-term survivor</w:t>
      </w:r>
      <w:r w:rsidR="0090394A" w:rsidRPr="0025728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0394A" w:rsidRPr="00257288">
        <w:rPr>
          <w:rFonts w:ascii="Book Antiqua" w:hAnsi="Book Antiqua" w:cs="Book Antiqua"/>
          <w:b/>
          <w:color w:val="000000"/>
          <w:lang w:eastAsia="zh-CN"/>
        </w:rPr>
        <w:t>-</w:t>
      </w:r>
      <w:r w:rsidRPr="0025728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7020B" w:rsidRPr="00257288">
        <w:rPr>
          <w:rFonts w:ascii="Book Antiqua" w:eastAsia="Book Antiqua" w:hAnsi="Book Antiqua" w:cs="Book Antiqua"/>
          <w:b/>
          <w:color w:val="000000"/>
        </w:rPr>
        <w:t>a</w:t>
      </w:r>
      <w:r w:rsidRPr="00257288">
        <w:rPr>
          <w:rFonts w:ascii="Book Antiqua" w:eastAsia="Book Antiqua" w:hAnsi="Book Antiqua" w:cs="Book Antiqua"/>
          <w:b/>
          <w:color w:val="000000"/>
        </w:rPr>
        <w:t>n update on neuroendocrine neoplasm’s treatment</w:t>
      </w:r>
      <w:r w:rsidR="00E43AFB" w:rsidRPr="00257288">
        <w:rPr>
          <w:rFonts w:ascii="Book Antiqua" w:eastAsia="Book Antiqua" w:hAnsi="Book Antiqua" w:cs="Book Antiqua"/>
          <w:b/>
          <w:color w:val="000000"/>
        </w:rPr>
        <w:t>:</w:t>
      </w:r>
      <w:r w:rsidRPr="0025728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8110C" w:rsidRPr="00257288">
        <w:rPr>
          <w:rFonts w:ascii="Book Antiqua" w:eastAsia="Book Antiqua" w:hAnsi="Book Antiqua" w:cs="Book Antiqua"/>
          <w:b/>
          <w:color w:val="000000"/>
        </w:rPr>
        <w:t>A</w:t>
      </w:r>
      <w:r w:rsidRPr="00257288">
        <w:rPr>
          <w:rFonts w:ascii="Book Antiqua" w:eastAsia="Book Antiqua" w:hAnsi="Book Antiqua" w:cs="Book Antiqua"/>
          <w:b/>
          <w:color w:val="000000"/>
        </w:rPr>
        <w:t xml:space="preserve"> case report</w:t>
      </w:r>
    </w:p>
    <w:bookmarkEnd w:id="0"/>
    <w:p w14:paraId="76BD78AE" w14:textId="77777777" w:rsidR="00A77B3E" w:rsidRPr="00257288" w:rsidRDefault="00A77B3E" w:rsidP="00355A88">
      <w:pPr>
        <w:adjustRightIn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5DCBA7F7" w14:textId="77777777" w:rsidR="00A77B3E" w:rsidRPr="00257288" w:rsidRDefault="0058110C" w:rsidP="00355A88">
      <w:pPr>
        <w:adjustRightIn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spellStart"/>
      <w:r w:rsidRPr="00257288">
        <w:rPr>
          <w:rFonts w:ascii="Book Antiqua" w:eastAsia="Book Antiqua" w:hAnsi="Book Antiqua" w:cs="Book Antiqua"/>
          <w:color w:val="000000"/>
        </w:rPr>
        <w:t>Mirallas</w:t>
      </w:r>
      <w:proofErr w:type="spellEnd"/>
      <w:r w:rsidR="004D6A1A" w:rsidRPr="00257288">
        <w:rPr>
          <w:rFonts w:ascii="Book Antiqua" w:eastAsia="Book Antiqua" w:hAnsi="Book Antiqua" w:cs="Book Antiqua"/>
          <w:color w:val="000000"/>
        </w:rPr>
        <w:t xml:space="preserve"> O</w:t>
      </w:r>
      <w:r w:rsidRPr="00257288">
        <w:rPr>
          <w:rFonts w:ascii="Book Antiqua" w:eastAsia="Book Antiqua" w:hAnsi="Book Antiqua" w:cs="Book Antiqua"/>
          <w:color w:val="000000"/>
        </w:rPr>
        <w:t xml:space="preserve"> </w:t>
      </w:r>
      <w:r w:rsidR="00704F2D" w:rsidRPr="00257288">
        <w:rPr>
          <w:rFonts w:ascii="Book Antiqua" w:eastAsia="Book Antiqua" w:hAnsi="Book Antiqua" w:cs="Book Antiqua"/>
          <w:i/>
          <w:iCs/>
          <w:color w:val="000000"/>
        </w:rPr>
        <w:t>et al.</w:t>
      </w:r>
      <w:r w:rsidR="00704F2D" w:rsidRPr="00257288">
        <w:rPr>
          <w:rFonts w:ascii="Book Antiqua" w:eastAsia="Book Antiqua" w:hAnsi="Book Antiqua" w:cs="Book Antiqua"/>
          <w:color w:val="000000"/>
        </w:rPr>
        <w:t xml:space="preserve"> </w:t>
      </w:r>
      <w:bookmarkStart w:id="1" w:name="OLE_LINK2"/>
      <w:r w:rsidRPr="00257288">
        <w:rPr>
          <w:rFonts w:ascii="Book Antiqua" w:eastAsia="Book Antiqua" w:hAnsi="Book Antiqua" w:cs="Book Antiqua"/>
          <w:color w:val="000000"/>
        </w:rPr>
        <w:t>A</w:t>
      </w:r>
      <w:r w:rsidR="00F40FEE" w:rsidRPr="00257288">
        <w:rPr>
          <w:rFonts w:ascii="Book Antiqua" w:eastAsia="Book Antiqua" w:hAnsi="Book Antiqua" w:cs="Book Antiqua"/>
          <w:color w:val="000000"/>
        </w:rPr>
        <w:t>HD</w:t>
      </w:r>
      <w:r w:rsidRPr="00257288">
        <w:rPr>
          <w:rFonts w:ascii="Book Antiqua" w:eastAsia="Book Antiqua" w:hAnsi="Book Antiqua" w:cs="Book Antiqua"/>
          <w:color w:val="000000"/>
        </w:rPr>
        <w:t xml:space="preserve"> with brain manganese deposits in metastatic </w:t>
      </w:r>
      <w:r w:rsidR="001B52F6" w:rsidRPr="00257288">
        <w:rPr>
          <w:rFonts w:ascii="Book Antiqua" w:eastAsia="Book Antiqua" w:hAnsi="Book Antiqua" w:cs="Book Antiqua"/>
          <w:color w:val="000000"/>
        </w:rPr>
        <w:t>NET</w:t>
      </w:r>
    </w:p>
    <w:bookmarkEnd w:id="1"/>
    <w:p w14:paraId="68F79934" w14:textId="77777777" w:rsidR="0058110C" w:rsidRPr="00257288" w:rsidRDefault="0058110C" w:rsidP="00355A88">
      <w:pPr>
        <w:adjustRightIn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7DBD3DFF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  <w:lang w:val="es-ES"/>
        </w:rPr>
      </w:pPr>
      <w:r w:rsidRPr="00257288">
        <w:rPr>
          <w:rFonts w:ascii="Book Antiqua" w:eastAsia="Book Antiqua" w:hAnsi="Book Antiqua" w:cs="Book Antiqua"/>
          <w:color w:val="000000"/>
          <w:lang w:val="es-ES"/>
        </w:rPr>
        <w:t xml:space="preserve">Oriol Mirallas, Nadia Saoudi, Diego Gómez-Puerto, Mar Riveiro-Barciela, Xavier Merino, Cristina Auger, Stefania Landolfi, Laia Blanco, </w:t>
      </w:r>
      <w:r w:rsidR="00162F0B" w:rsidRPr="00257288">
        <w:rPr>
          <w:rFonts w:ascii="Book Antiqua" w:eastAsia="Book Antiqua" w:hAnsi="Book Antiqua" w:cs="Book Antiqua"/>
          <w:color w:val="000000"/>
          <w:lang w:val="es-ES"/>
        </w:rPr>
        <w:t>Amparo</w:t>
      </w:r>
      <w:r w:rsidRPr="00257288">
        <w:rPr>
          <w:rFonts w:ascii="Book Antiqua" w:eastAsia="Book Antiqua" w:hAnsi="Book Antiqua" w:cs="Book Antiqua"/>
          <w:color w:val="000000"/>
          <w:lang w:val="es-ES"/>
        </w:rPr>
        <w:t xml:space="preserve"> Garcia-Burillo, Xavier Molero, Maria Teresa Salcedo-Allende, Jaume Capdevila</w:t>
      </w:r>
    </w:p>
    <w:p w14:paraId="6000653B" w14:textId="77777777" w:rsidR="00A77B3E" w:rsidRPr="00257288" w:rsidRDefault="00A77B3E" w:rsidP="00355A88">
      <w:pPr>
        <w:adjustRightInd w:val="0"/>
        <w:spacing w:line="360" w:lineRule="auto"/>
        <w:jc w:val="both"/>
        <w:rPr>
          <w:rFonts w:ascii="Book Antiqua" w:hAnsi="Book Antiqua"/>
          <w:lang w:val="es-ES"/>
        </w:rPr>
      </w:pPr>
    </w:p>
    <w:p w14:paraId="0A38838B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  <w:lang w:val="es-ES"/>
        </w:rPr>
      </w:pPr>
      <w:r w:rsidRPr="00257288">
        <w:rPr>
          <w:rFonts w:ascii="Book Antiqua" w:eastAsia="Book Antiqua" w:hAnsi="Book Antiqua" w:cs="Book Antiqua"/>
          <w:b/>
          <w:bCs/>
          <w:color w:val="000000"/>
          <w:lang w:val="es-ES"/>
        </w:rPr>
        <w:t xml:space="preserve">Oriol Mirallas, Nadia Saoudi, Diego Gómez-Puerto, Jaume Capdevila, </w:t>
      </w:r>
      <w:r w:rsidRPr="00257288">
        <w:rPr>
          <w:rFonts w:ascii="Book Antiqua" w:eastAsia="Book Antiqua" w:hAnsi="Book Antiqua" w:cs="Book Antiqua"/>
          <w:color w:val="000000"/>
          <w:lang w:val="es-ES"/>
        </w:rPr>
        <w:t>Medical Oncology Department, Vall d'Hebron University Hospital, Vall Hebron Institute of Oncology, Barcelona 08035, Catalunya, Spain</w:t>
      </w:r>
    </w:p>
    <w:p w14:paraId="351B2FAF" w14:textId="77777777" w:rsidR="00A77B3E" w:rsidRPr="00257288" w:rsidRDefault="00A77B3E" w:rsidP="00355A88">
      <w:pPr>
        <w:adjustRightInd w:val="0"/>
        <w:spacing w:line="360" w:lineRule="auto"/>
        <w:jc w:val="both"/>
        <w:rPr>
          <w:rFonts w:ascii="Book Antiqua" w:hAnsi="Book Antiqua"/>
          <w:lang w:val="es-ES"/>
        </w:rPr>
      </w:pPr>
    </w:p>
    <w:p w14:paraId="6F010B49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  <w:lang w:val="es-ES"/>
        </w:rPr>
      </w:pPr>
      <w:r w:rsidRPr="00257288">
        <w:rPr>
          <w:rFonts w:ascii="Book Antiqua" w:eastAsia="Book Antiqua" w:hAnsi="Book Antiqua" w:cs="Book Antiqua"/>
          <w:b/>
          <w:bCs/>
          <w:color w:val="000000"/>
          <w:lang w:val="es-ES"/>
        </w:rPr>
        <w:t xml:space="preserve">Mar Riveiro-Barciela, </w:t>
      </w:r>
      <w:bookmarkStart w:id="2" w:name="OLE_LINK15"/>
      <w:bookmarkStart w:id="3" w:name="OLE_LINK16"/>
      <w:r w:rsidRPr="00257288">
        <w:rPr>
          <w:rFonts w:ascii="Book Antiqua" w:eastAsia="Book Antiqua" w:hAnsi="Book Antiqua" w:cs="Book Antiqua"/>
          <w:color w:val="000000"/>
          <w:lang w:val="es-ES"/>
        </w:rPr>
        <w:t>Liver Unit</w:t>
      </w:r>
      <w:bookmarkStart w:id="4" w:name="OLE_LINK13"/>
      <w:bookmarkStart w:id="5" w:name="OLE_LINK14"/>
      <w:r w:rsidRPr="00257288">
        <w:rPr>
          <w:rFonts w:ascii="Book Antiqua" w:eastAsia="Book Antiqua" w:hAnsi="Book Antiqua" w:cs="Book Antiqua"/>
          <w:color w:val="000000"/>
          <w:lang w:val="es-ES"/>
        </w:rPr>
        <w:t>,</w:t>
      </w:r>
      <w:bookmarkEnd w:id="4"/>
      <w:bookmarkEnd w:id="5"/>
      <w:r w:rsidRPr="00257288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90394A" w:rsidRPr="00257288">
        <w:rPr>
          <w:rFonts w:ascii="Book Antiqua" w:eastAsia="Book Antiqua" w:hAnsi="Book Antiqua" w:cs="Book Antiqua"/>
          <w:color w:val="000000"/>
          <w:lang w:val="es-ES"/>
        </w:rPr>
        <w:t>Department of Internal Medicine</w:t>
      </w:r>
      <w:bookmarkEnd w:id="2"/>
      <w:bookmarkEnd w:id="3"/>
      <w:r w:rsidR="0090394A" w:rsidRPr="00257288">
        <w:rPr>
          <w:rFonts w:ascii="Book Antiqua" w:eastAsia="Book Antiqua" w:hAnsi="Book Antiqua" w:cs="Book Antiqua"/>
          <w:color w:val="000000"/>
          <w:lang w:val="es-ES"/>
        </w:rPr>
        <w:t>,</w:t>
      </w:r>
      <w:r w:rsidRPr="00257288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bookmarkStart w:id="6" w:name="OLE_LINK17"/>
      <w:bookmarkStart w:id="7" w:name="OLE_LINK18"/>
      <w:r w:rsidRPr="00257288">
        <w:rPr>
          <w:rFonts w:ascii="Book Antiqua" w:eastAsia="Book Antiqua" w:hAnsi="Book Antiqua" w:cs="Book Antiqua"/>
          <w:color w:val="000000"/>
          <w:lang w:val="es-ES"/>
        </w:rPr>
        <w:t>Centro de Investigación Biomédica en Red de Enfermedades Hepáticas y Digestivas, Hospital Universitari Vall d'Hebron, Universitat Autònoma de Barcelona</w:t>
      </w:r>
      <w:bookmarkEnd w:id="6"/>
      <w:bookmarkEnd w:id="7"/>
      <w:r w:rsidR="0090394A" w:rsidRPr="00257288">
        <w:rPr>
          <w:rFonts w:ascii="Book Antiqua" w:eastAsia="Book Antiqua" w:hAnsi="Book Antiqua" w:cs="Book Antiqua"/>
          <w:color w:val="000000"/>
          <w:lang w:val="es-ES"/>
        </w:rPr>
        <w:t xml:space="preserve">, </w:t>
      </w:r>
      <w:r w:rsidRPr="00257288">
        <w:rPr>
          <w:rFonts w:ascii="Book Antiqua" w:eastAsia="Book Antiqua" w:hAnsi="Book Antiqua" w:cs="Book Antiqua"/>
          <w:color w:val="000000"/>
          <w:lang w:val="es-ES"/>
        </w:rPr>
        <w:t>Barcelona 08035, Catalunya, Spain</w:t>
      </w:r>
    </w:p>
    <w:p w14:paraId="161AF100" w14:textId="77777777" w:rsidR="00A77B3E" w:rsidRPr="00257288" w:rsidRDefault="00A77B3E" w:rsidP="00355A88">
      <w:pPr>
        <w:adjustRightInd w:val="0"/>
        <w:spacing w:line="360" w:lineRule="auto"/>
        <w:jc w:val="both"/>
        <w:rPr>
          <w:rFonts w:ascii="Book Antiqua" w:hAnsi="Book Antiqua"/>
          <w:lang w:val="es-ES"/>
        </w:rPr>
      </w:pPr>
    </w:p>
    <w:p w14:paraId="229C3BAF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  <w:lang w:val="es-ES"/>
        </w:rPr>
      </w:pPr>
      <w:r w:rsidRPr="00257288">
        <w:rPr>
          <w:rFonts w:ascii="Book Antiqua" w:eastAsia="Book Antiqua" w:hAnsi="Book Antiqua" w:cs="Book Antiqua"/>
          <w:b/>
          <w:bCs/>
          <w:color w:val="000000"/>
          <w:lang w:val="es-ES"/>
        </w:rPr>
        <w:t xml:space="preserve">Xavier Merino, Cristina Auger, </w:t>
      </w:r>
      <w:r w:rsidRPr="00257288">
        <w:rPr>
          <w:rFonts w:ascii="Book Antiqua" w:eastAsia="Book Antiqua" w:hAnsi="Book Antiqua" w:cs="Book Antiqua"/>
          <w:color w:val="000000"/>
          <w:lang w:val="es-ES"/>
        </w:rPr>
        <w:t>Radiodiagnostic Department, Vall d’Hebron University Hospital, Barcelona 08035, Catalunya, Spain</w:t>
      </w:r>
    </w:p>
    <w:p w14:paraId="5EAA6244" w14:textId="77777777" w:rsidR="00A77B3E" w:rsidRPr="00257288" w:rsidRDefault="00A77B3E" w:rsidP="00355A88">
      <w:pPr>
        <w:adjustRightInd w:val="0"/>
        <w:spacing w:line="360" w:lineRule="auto"/>
        <w:jc w:val="both"/>
        <w:rPr>
          <w:rFonts w:ascii="Book Antiqua" w:hAnsi="Book Antiqua"/>
          <w:lang w:val="es-ES"/>
        </w:rPr>
      </w:pPr>
    </w:p>
    <w:p w14:paraId="4988C5A9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  <w:lang w:val="es-ES"/>
        </w:rPr>
      </w:pPr>
      <w:r w:rsidRPr="00257288">
        <w:rPr>
          <w:rFonts w:ascii="Book Antiqua" w:eastAsia="Book Antiqua" w:hAnsi="Book Antiqua" w:cs="Book Antiqua"/>
          <w:b/>
          <w:bCs/>
          <w:color w:val="000000"/>
          <w:lang w:val="es-ES"/>
        </w:rPr>
        <w:t xml:space="preserve">Stefania Landolfi, Maria Teresa Salcedo-Allende, </w:t>
      </w:r>
      <w:r w:rsidRPr="00257288">
        <w:rPr>
          <w:rFonts w:ascii="Book Antiqua" w:eastAsia="Book Antiqua" w:hAnsi="Book Antiqua" w:cs="Book Antiqua"/>
          <w:color w:val="000000"/>
          <w:lang w:val="es-ES"/>
        </w:rPr>
        <w:t>Pathology Department, Vall d'Hebron University Hospital, Barcelona 08035, Catalunya, Spain</w:t>
      </w:r>
    </w:p>
    <w:p w14:paraId="1F13C102" w14:textId="77777777" w:rsidR="00A77B3E" w:rsidRPr="00257288" w:rsidRDefault="00A77B3E" w:rsidP="00355A88">
      <w:pPr>
        <w:adjustRightInd w:val="0"/>
        <w:spacing w:line="360" w:lineRule="auto"/>
        <w:jc w:val="both"/>
        <w:rPr>
          <w:rFonts w:ascii="Book Antiqua" w:hAnsi="Book Antiqua"/>
          <w:lang w:val="es-ES"/>
        </w:rPr>
      </w:pPr>
    </w:p>
    <w:p w14:paraId="53E030AF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proofErr w:type="spellStart"/>
      <w:r w:rsidRPr="00257288">
        <w:rPr>
          <w:rFonts w:ascii="Book Antiqua" w:eastAsia="Book Antiqua" w:hAnsi="Book Antiqua" w:cs="Book Antiqua"/>
          <w:b/>
          <w:bCs/>
          <w:color w:val="000000"/>
        </w:rPr>
        <w:lastRenderedPageBreak/>
        <w:t>Laia</w:t>
      </w:r>
      <w:proofErr w:type="spellEnd"/>
      <w:r w:rsidRPr="00257288">
        <w:rPr>
          <w:rFonts w:ascii="Book Antiqua" w:eastAsia="Book Antiqua" w:hAnsi="Book Antiqua" w:cs="Book Antiqua"/>
          <w:b/>
          <w:bCs/>
          <w:color w:val="000000"/>
        </w:rPr>
        <w:t xml:space="preserve"> Blanco, Xavier </w:t>
      </w:r>
      <w:proofErr w:type="spellStart"/>
      <w:r w:rsidRPr="00257288">
        <w:rPr>
          <w:rFonts w:ascii="Book Antiqua" w:eastAsia="Book Antiqua" w:hAnsi="Book Antiqua" w:cs="Book Antiqua"/>
          <w:b/>
          <w:bCs/>
          <w:color w:val="000000"/>
        </w:rPr>
        <w:t>Molero</w:t>
      </w:r>
      <w:proofErr w:type="spellEnd"/>
      <w:r w:rsidRPr="00257288"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Hepatobiliopancreatic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Surgery and Transplantation Department,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Vall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d'Hebron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University Hospital, Barcelona 08034,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Catalunya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>, Spain</w:t>
      </w:r>
    </w:p>
    <w:p w14:paraId="5AB883F0" w14:textId="77777777" w:rsidR="00A77B3E" w:rsidRPr="00257288" w:rsidRDefault="00A77B3E" w:rsidP="00355A88">
      <w:pPr>
        <w:adjustRightInd w:val="0"/>
        <w:spacing w:line="360" w:lineRule="auto"/>
        <w:jc w:val="both"/>
        <w:rPr>
          <w:rFonts w:ascii="Book Antiqua" w:hAnsi="Book Antiqua"/>
        </w:rPr>
      </w:pPr>
    </w:p>
    <w:p w14:paraId="73AA6A46" w14:textId="77777777" w:rsidR="00A77B3E" w:rsidRPr="00257288" w:rsidRDefault="00162F0B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proofErr w:type="spellStart"/>
      <w:r w:rsidRPr="00257288">
        <w:rPr>
          <w:rFonts w:ascii="Book Antiqua" w:eastAsia="Book Antiqua" w:hAnsi="Book Antiqua" w:cs="Book Antiqua"/>
          <w:b/>
          <w:bCs/>
          <w:color w:val="000000"/>
        </w:rPr>
        <w:t>Amparo</w:t>
      </w:r>
      <w:proofErr w:type="spellEnd"/>
      <w:r w:rsidRPr="0025728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04F2D" w:rsidRPr="00257288">
        <w:rPr>
          <w:rFonts w:ascii="Book Antiqua" w:eastAsia="Book Antiqua" w:hAnsi="Book Antiqua" w:cs="Book Antiqua"/>
          <w:b/>
          <w:bCs/>
          <w:color w:val="000000"/>
        </w:rPr>
        <w:t>Garcia-</w:t>
      </w:r>
      <w:proofErr w:type="spellStart"/>
      <w:r w:rsidR="00704F2D" w:rsidRPr="00257288">
        <w:rPr>
          <w:rFonts w:ascii="Book Antiqua" w:eastAsia="Book Antiqua" w:hAnsi="Book Antiqua" w:cs="Book Antiqua"/>
          <w:b/>
          <w:bCs/>
          <w:color w:val="000000"/>
        </w:rPr>
        <w:t>Burillo</w:t>
      </w:r>
      <w:proofErr w:type="spellEnd"/>
      <w:r w:rsidR="00704F2D" w:rsidRPr="00257288"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r w:rsidR="00704F2D" w:rsidRPr="00257288">
        <w:rPr>
          <w:rFonts w:ascii="Book Antiqua" w:eastAsia="Book Antiqua" w:hAnsi="Book Antiqua" w:cs="Book Antiqua"/>
          <w:color w:val="000000"/>
        </w:rPr>
        <w:t xml:space="preserve">Nuclear Medicine Department, </w:t>
      </w:r>
      <w:proofErr w:type="spellStart"/>
      <w:r w:rsidR="00704F2D" w:rsidRPr="00257288">
        <w:rPr>
          <w:rFonts w:ascii="Book Antiqua" w:eastAsia="Book Antiqua" w:hAnsi="Book Antiqua" w:cs="Book Antiqua"/>
          <w:color w:val="000000"/>
        </w:rPr>
        <w:t>Vall</w:t>
      </w:r>
      <w:proofErr w:type="spellEnd"/>
      <w:r w:rsidR="00704F2D" w:rsidRPr="0025728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04F2D" w:rsidRPr="00257288">
        <w:rPr>
          <w:rFonts w:ascii="Book Antiqua" w:eastAsia="Book Antiqua" w:hAnsi="Book Antiqua" w:cs="Book Antiqua"/>
          <w:color w:val="000000"/>
        </w:rPr>
        <w:t>d'Hebron</w:t>
      </w:r>
      <w:proofErr w:type="spellEnd"/>
      <w:r w:rsidR="00704F2D" w:rsidRPr="00257288">
        <w:rPr>
          <w:rFonts w:ascii="Book Antiqua" w:eastAsia="Book Antiqua" w:hAnsi="Book Antiqua" w:cs="Book Antiqua"/>
          <w:color w:val="000000"/>
        </w:rPr>
        <w:t xml:space="preserve"> University Hospital, Barcelona 08035, </w:t>
      </w:r>
      <w:proofErr w:type="spellStart"/>
      <w:r w:rsidR="00704F2D" w:rsidRPr="00257288">
        <w:rPr>
          <w:rFonts w:ascii="Book Antiqua" w:eastAsia="Book Antiqua" w:hAnsi="Book Antiqua" w:cs="Book Antiqua"/>
          <w:color w:val="000000"/>
        </w:rPr>
        <w:t>Catalunya</w:t>
      </w:r>
      <w:proofErr w:type="spellEnd"/>
      <w:r w:rsidR="00704F2D" w:rsidRPr="00257288">
        <w:rPr>
          <w:rFonts w:ascii="Book Antiqua" w:eastAsia="Book Antiqua" w:hAnsi="Book Antiqua" w:cs="Book Antiqua"/>
          <w:color w:val="000000"/>
        </w:rPr>
        <w:t>, Spain</w:t>
      </w:r>
    </w:p>
    <w:p w14:paraId="6BBBE255" w14:textId="77777777" w:rsidR="00A77B3E" w:rsidRPr="00257288" w:rsidRDefault="00A77B3E" w:rsidP="00355A88">
      <w:pPr>
        <w:adjustRightInd w:val="0"/>
        <w:spacing w:line="360" w:lineRule="auto"/>
        <w:jc w:val="both"/>
        <w:rPr>
          <w:rFonts w:ascii="Book Antiqua" w:hAnsi="Book Antiqua"/>
        </w:rPr>
      </w:pPr>
    </w:p>
    <w:p w14:paraId="21E6CE18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b/>
          <w:bCs/>
          <w:color w:val="000000"/>
        </w:rPr>
        <w:t xml:space="preserve">Author contributions: </w:t>
      </w:r>
      <w:bookmarkStart w:id="8" w:name="OLE_LINK20"/>
      <w:bookmarkStart w:id="9" w:name="OLE_LINK21"/>
      <w:proofErr w:type="spellStart"/>
      <w:r w:rsidR="0058110C" w:rsidRPr="00257288">
        <w:rPr>
          <w:rFonts w:ascii="Book Antiqua" w:eastAsia="Book Antiqua" w:hAnsi="Book Antiqua" w:cs="Book Antiqua"/>
          <w:color w:val="000000"/>
        </w:rPr>
        <w:t>Mirallas</w:t>
      </w:r>
      <w:proofErr w:type="spellEnd"/>
      <w:r w:rsidR="0058110C" w:rsidRPr="00257288">
        <w:rPr>
          <w:rFonts w:ascii="Book Antiqua" w:eastAsia="Book Antiqua" w:hAnsi="Book Antiqua" w:cs="Book Antiqua"/>
          <w:color w:val="000000"/>
        </w:rPr>
        <w:t xml:space="preserve"> O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</w:t>
      </w:r>
      <w:proofErr w:type="spellStart"/>
      <w:r w:rsidR="0058110C" w:rsidRPr="00257288">
        <w:rPr>
          <w:rFonts w:ascii="Book Antiqua" w:eastAsia="Book Antiqua" w:hAnsi="Book Antiqua" w:cs="Book Antiqua"/>
          <w:color w:val="000000"/>
        </w:rPr>
        <w:t>Saoudi</w:t>
      </w:r>
      <w:proofErr w:type="spellEnd"/>
      <w:r w:rsidR="0058110C" w:rsidRPr="00257288">
        <w:rPr>
          <w:rFonts w:ascii="Book Antiqua" w:eastAsia="Book Antiqua" w:hAnsi="Book Antiqua" w:cs="Book Antiqua"/>
          <w:color w:val="000000"/>
        </w:rPr>
        <w:t xml:space="preserve"> N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 </w:t>
      </w:r>
      <w:r w:rsidR="0058110C" w:rsidRPr="00257288">
        <w:rPr>
          <w:rFonts w:ascii="Book Antiqua" w:eastAsia="Book Antiqua" w:hAnsi="Book Antiqua" w:cs="Book Antiqua"/>
          <w:color w:val="000000"/>
        </w:rPr>
        <w:t>Gómez-Puerto D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were responsible for </w:t>
      </w:r>
      <w:r w:rsidR="009539A4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collecting</w:t>
      </w:r>
      <w:r w:rsidR="001B52F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539A4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9539A4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imaging</w:t>
      </w:r>
      <w:r w:rsidR="009539A4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 writing the main text</w:t>
      </w:r>
      <w:r w:rsidR="00545A4A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; </w:t>
      </w:r>
      <w:proofErr w:type="spellStart"/>
      <w:r w:rsidR="0058110C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R</w:t>
      </w:r>
      <w:r w:rsidR="0058110C" w:rsidRPr="00257288">
        <w:rPr>
          <w:rFonts w:ascii="Book Antiqua" w:eastAsia="Book Antiqua" w:hAnsi="Book Antiqua" w:cs="Book Antiqua"/>
          <w:color w:val="000000"/>
        </w:rPr>
        <w:t>iveiro-Barciela</w:t>
      </w:r>
      <w:proofErr w:type="spellEnd"/>
      <w:r w:rsidR="0058110C" w:rsidRPr="00257288">
        <w:rPr>
          <w:rFonts w:ascii="Book Antiqua" w:eastAsia="Book Antiqua" w:hAnsi="Book Antiqua" w:cs="Book Antiqua"/>
          <w:color w:val="000000"/>
        </w:rPr>
        <w:t xml:space="preserve"> M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critically reviewed the text and helped write the </w:t>
      </w:r>
      <w:r w:rsidR="00F40FE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acquired </w:t>
      </w:r>
      <w:proofErr w:type="spellStart"/>
      <w:r w:rsidR="00F40FE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hepatocerebral</w:t>
      </w:r>
      <w:proofErr w:type="spellEnd"/>
      <w:r w:rsidR="00F40FE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degeneration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52F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text</w:t>
      </w:r>
      <w:r w:rsidR="00545A4A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8110C" w:rsidRPr="00257288">
        <w:rPr>
          <w:rFonts w:ascii="Book Antiqua" w:eastAsia="Book Antiqua" w:hAnsi="Book Antiqua" w:cs="Book Antiqua"/>
          <w:color w:val="000000"/>
        </w:rPr>
        <w:t>Merino X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 </w:t>
      </w:r>
      <w:r w:rsidR="0058110C" w:rsidRPr="00257288">
        <w:rPr>
          <w:rFonts w:ascii="Book Antiqua" w:eastAsia="Book Antiqua" w:hAnsi="Book Antiqua" w:cs="Book Antiqua"/>
          <w:color w:val="000000"/>
        </w:rPr>
        <w:t>Auger C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helped </w:t>
      </w:r>
      <w:r w:rsidR="009539A4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collect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and describ</w:t>
      </w:r>
      <w:r w:rsidR="001B52F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e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the </w:t>
      </w:r>
      <w:r w:rsidR="001B52F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optimal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images</w:t>
      </w:r>
      <w:r w:rsidR="00545A4A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8110C" w:rsidRPr="00257288">
        <w:rPr>
          <w:rFonts w:ascii="Book Antiqua" w:eastAsia="Book Antiqua" w:hAnsi="Book Antiqua" w:cs="Book Antiqua"/>
          <w:color w:val="000000"/>
        </w:rPr>
        <w:t>Blanco L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</w:t>
      </w:r>
      <w:proofErr w:type="spellStart"/>
      <w:r w:rsidR="0058110C" w:rsidRPr="00257288">
        <w:rPr>
          <w:rFonts w:ascii="Book Antiqua" w:eastAsia="Book Antiqua" w:hAnsi="Book Antiqua" w:cs="Book Antiqua"/>
          <w:color w:val="000000"/>
        </w:rPr>
        <w:t>Molero</w:t>
      </w:r>
      <w:proofErr w:type="spellEnd"/>
      <w:r w:rsidR="0058110C" w:rsidRPr="00257288">
        <w:rPr>
          <w:rFonts w:ascii="Book Antiqua" w:eastAsia="Book Antiqua" w:hAnsi="Book Antiqua" w:cs="Book Antiqua"/>
          <w:color w:val="000000"/>
        </w:rPr>
        <w:t xml:space="preserve"> X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</w:t>
      </w:r>
      <w:proofErr w:type="spellStart"/>
      <w:r w:rsidR="0058110C" w:rsidRPr="00257288">
        <w:rPr>
          <w:rFonts w:ascii="Book Antiqua" w:eastAsia="Book Antiqua" w:hAnsi="Book Antiqua" w:cs="Book Antiqua"/>
          <w:color w:val="000000"/>
        </w:rPr>
        <w:t>Salcedo</w:t>
      </w:r>
      <w:proofErr w:type="spellEnd"/>
      <w:r w:rsidR="0058110C" w:rsidRPr="00257288">
        <w:rPr>
          <w:rFonts w:ascii="Book Antiqua" w:eastAsia="Book Antiqua" w:hAnsi="Book Antiqua" w:cs="Book Antiqua"/>
          <w:color w:val="000000"/>
        </w:rPr>
        <w:t>-Allende MT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</w:t>
      </w:r>
      <w:proofErr w:type="spellStart"/>
      <w:r w:rsidR="0058110C" w:rsidRPr="00257288">
        <w:rPr>
          <w:rFonts w:ascii="Book Antiqua" w:eastAsia="Book Antiqua" w:hAnsi="Book Antiqua" w:cs="Book Antiqua"/>
          <w:color w:val="000000"/>
        </w:rPr>
        <w:t>Landolfi</w:t>
      </w:r>
      <w:proofErr w:type="spellEnd"/>
      <w:r w:rsidR="0058110C" w:rsidRPr="00257288">
        <w:rPr>
          <w:rFonts w:ascii="Book Antiqua" w:eastAsia="Book Antiqua" w:hAnsi="Book Antiqua" w:cs="Book Antiqua"/>
          <w:color w:val="000000"/>
        </w:rPr>
        <w:t xml:space="preserve"> S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</w:t>
      </w:r>
      <w:r w:rsidR="0058110C" w:rsidRPr="00257288">
        <w:rPr>
          <w:rFonts w:ascii="Book Antiqua" w:eastAsia="Book Antiqua" w:hAnsi="Book Antiqua" w:cs="Book Antiqua"/>
          <w:color w:val="000000"/>
        </w:rPr>
        <w:t>Garcia-</w:t>
      </w:r>
      <w:proofErr w:type="spellStart"/>
      <w:r w:rsidR="0058110C" w:rsidRPr="00257288">
        <w:rPr>
          <w:rFonts w:ascii="Book Antiqua" w:eastAsia="Book Antiqua" w:hAnsi="Book Antiqua" w:cs="Book Antiqua"/>
          <w:color w:val="000000"/>
        </w:rPr>
        <w:t>Burillo</w:t>
      </w:r>
      <w:proofErr w:type="spellEnd"/>
      <w:r w:rsidR="0058110C" w:rsidRPr="00257288">
        <w:rPr>
          <w:rFonts w:ascii="Book Antiqua" w:eastAsia="Book Antiqua" w:hAnsi="Book Antiqua" w:cs="Book Antiqua"/>
          <w:color w:val="000000"/>
        </w:rPr>
        <w:t xml:space="preserve"> A</w:t>
      </w:r>
      <w:r w:rsidR="009539A4" w:rsidRPr="00257288">
        <w:rPr>
          <w:rFonts w:ascii="Book Antiqua" w:eastAsia="Book Antiqua" w:hAnsi="Book Antiqua" w:cs="Book Antiqua"/>
          <w:color w:val="000000"/>
        </w:rPr>
        <w:t>,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 </w:t>
      </w:r>
      <w:proofErr w:type="spellStart"/>
      <w:r w:rsidR="0058110C" w:rsidRPr="00257288">
        <w:rPr>
          <w:rFonts w:ascii="Book Antiqua" w:eastAsia="Book Antiqua" w:hAnsi="Book Antiqua" w:cs="Book Antiqua"/>
          <w:color w:val="000000"/>
        </w:rPr>
        <w:t>Capdevila</w:t>
      </w:r>
      <w:proofErr w:type="spellEnd"/>
      <w:r w:rsidR="0058110C" w:rsidRPr="00257288">
        <w:rPr>
          <w:rFonts w:ascii="Book Antiqua" w:eastAsia="Book Antiqua" w:hAnsi="Book Antiqua" w:cs="Book Antiqua"/>
          <w:color w:val="000000"/>
        </w:rPr>
        <w:t xml:space="preserve"> J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are members of the multidisciplinary team of neuroendocrine tumors at </w:t>
      </w:r>
      <w:proofErr w:type="spellStart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Vall</w:t>
      </w:r>
      <w:proofErr w:type="spellEnd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1B52F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d’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Hebron</w:t>
      </w:r>
      <w:proofErr w:type="spellEnd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University Hospital who are taking care of patients</w:t>
      </w:r>
      <w:r w:rsidR="001B52F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 critically reviewed and approved the manuscript</w:t>
      </w:r>
      <w:r w:rsidR="009539A4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All authors read and approved the final manuscript.</w:t>
      </w:r>
    </w:p>
    <w:bookmarkEnd w:id="8"/>
    <w:bookmarkEnd w:id="9"/>
    <w:p w14:paraId="2E7D21E5" w14:textId="77777777" w:rsidR="00A77B3E" w:rsidRPr="00257288" w:rsidRDefault="00A77B3E" w:rsidP="00355A88">
      <w:pPr>
        <w:adjustRightInd w:val="0"/>
        <w:spacing w:line="360" w:lineRule="auto"/>
        <w:jc w:val="both"/>
        <w:rPr>
          <w:rFonts w:ascii="Book Antiqua" w:hAnsi="Book Antiqua"/>
        </w:rPr>
      </w:pPr>
    </w:p>
    <w:p w14:paraId="118A2A5B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b/>
          <w:bCs/>
          <w:color w:val="000000"/>
        </w:rPr>
        <w:t xml:space="preserve">Corresponding author: </w:t>
      </w:r>
      <w:proofErr w:type="spellStart"/>
      <w:r w:rsidRPr="00257288">
        <w:rPr>
          <w:rFonts w:ascii="Book Antiqua" w:eastAsia="Book Antiqua" w:hAnsi="Book Antiqua" w:cs="Book Antiqua"/>
          <w:b/>
          <w:bCs/>
          <w:color w:val="000000"/>
        </w:rPr>
        <w:t>Oriol</w:t>
      </w:r>
      <w:proofErr w:type="spellEnd"/>
      <w:r w:rsidRPr="0025728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57288">
        <w:rPr>
          <w:rFonts w:ascii="Book Antiqua" w:eastAsia="Book Antiqua" w:hAnsi="Book Antiqua" w:cs="Book Antiqua"/>
          <w:b/>
          <w:bCs/>
          <w:color w:val="000000"/>
        </w:rPr>
        <w:t>Mirallas</w:t>
      </w:r>
      <w:proofErr w:type="spellEnd"/>
      <w:r w:rsidRPr="00257288">
        <w:rPr>
          <w:rFonts w:ascii="Book Antiqua" w:eastAsia="Book Antiqua" w:hAnsi="Book Antiqua" w:cs="Book Antiqua"/>
          <w:b/>
          <w:bCs/>
          <w:color w:val="000000"/>
        </w:rPr>
        <w:t xml:space="preserve">, BSc, MD, Occupational Physician, </w:t>
      </w:r>
      <w:r w:rsidRPr="00257288">
        <w:rPr>
          <w:rFonts w:ascii="Book Antiqua" w:eastAsia="Book Antiqua" w:hAnsi="Book Antiqua" w:cs="Book Antiqua"/>
          <w:color w:val="000000"/>
        </w:rPr>
        <w:t xml:space="preserve">Medical Oncology Department,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Vall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d'Hebron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University Hospital,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Vall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Hebron Institute of Oncology,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Passeig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de la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Vall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d'Hebron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, 119, Barcelona 08035,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Catalunya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>, Spain. omirallas@vhebron.net</w:t>
      </w:r>
    </w:p>
    <w:p w14:paraId="7C87A891" w14:textId="77777777" w:rsidR="00A77B3E" w:rsidRPr="00257288" w:rsidRDefault="00A77B3E" w:rsidP="00355A88">
      <w:pPr>
        <w:adjustRightInd w:val="0"/>
        <w:spacing w:line="360" w:lineRule="auto"/>
        <w:jc w:val="both"/>
        <w:rPr>
          <w:rFonts w:ascii="Book Antiqua" w:hAnsi="Book Antiqua"/>
          <w:u w:val="single"/>
        </w:rPr>
      </w:pPr>
    </w:p>
    <w:p w14:paraId="7B5AB5C3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b/>
          <w:bCs/>
          <w:color w:val="000000"/>
        </w:rPr>
        <w:t xml:space="preserve">Received: </w:t>
      </w:r>
      <w:r w:rsidRPr="00257288">
        <w:rPr>
          <w:rFonts w:ascii="Book Antiqua" w:eastAsia="Book Antiqua" w:hAnsi="Book Antiqua" w:cs="Book Antiqua"/>
          <w:color w:val="000000"/>
        </w:rPr>
        <w:t>January 2, 2021</w:t>
      </w:r>
    </w:p>
    <w:p w14:paraId="61FBFA0A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b/>
          <w:bCs/>
          <w:color w:val="000000"/>
        </w:rPr>
        <w:t xml:space="preserve">Revised: </w:t>
      </w:r>
      <w:r w:rsidRPr="00257288">
        <w:rPr>
          <w:rFonts w:ascii="Book Antiqua" w:eastAsia="Book Antiqua" w:hAnsi="Book Antiqua" w:cs="Book Antiqua"/>
          <w:color w:val="000000"/>
        </w:rPr>
        <w:t>February 4, 2021</w:t>
      </w:r>
    </w:p>
    <w:p w14:paraId="1AB449BF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b/>
          <w:bCs/>
          <w:color w:val="000000"/>
        </w:rPr>
        <w:t xml:space="preserve">Accepted: </w:t>
      </w:r>
      <w:r w:rsidR="00790BD2" w:rsidRPr="00257288">
        <w:rPr>
          <w:rFonts w:ascii="Book Antiqua" w:eastAsia="Book Antiqua" w:hAnsi="Book Antiqua" w:cs="Book Antiqua"/>
          <w:color w:val="000000"/>
        </w:rPr>
        <w:t>April 9, 2021</w:t>
      </w:r>
    </w:p>
    <w:p w14:paraId="117DDE62" w14:textId="132EC2E6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b/>
          <w:bCs/>
          <w:color w:val="000000"/>
        </w:rPr>
        <w:t xml:space="preserve">Published online: </w:t>
      </w:r>
      <w:r w:rsidR="00C71212" w:rsidRPr="00257288">
        <w:rPr>
          <w:rFonts w:ascii="Book Antiqua" w:hAnsi="Book Antiqua"/>
          <w:color w:val="000000"/>
          <w:shd w:val="clear" w:color="auto" w:fill="CAEACE"/>
        </w:rPr>
        <w:t>May </w:t>
      </w:r>
      <w:r w:rsidR="00C71212" w:rsidRPr="00257288">
        <w:rPr>
          <w:rFonts w:ascii="Book Antiqua" w:eastAsia="Microsoft YaHei UI" w:hAnsi="Book Antiqua" w:hint="eastAsia"/>
          <w:color w:val="000000"/>
        </w:rPr>
        <w:t>27</w:t>
      </w:r>
      <w:r w:rsidR="00C71212" w:rsidRPr="00257288">
        <w:rPr>
          <w:rFonts w:ascii="Book Antiqua" w:eastAsia="Microsoft YaHei UI" w:hAnsi="Book Antiqua" w:hint="eastAsia"/>
          <w:color w:val="000000"/>
          <w:lang w:eastAsia="zh-CN"/>
        </w:rPr>
        <w:t>, 2021</w:t>
      </w:r>
    </w:p>
    <w:p w14:paraId="24C91FB5" w14:textId="77777777" w:rsidR="00A77B3E" w:rsidRPr="00257288" w:rsidRDefault="00A77B3E" w:rsidP="00355A88">
      <w:pPr>
        <w:adjustRightInd w:val="0"/>
        <w:spacing w:line="360" w:lineRule="auto"/>
        <w:jc w:val="both"/>
        <w:rPr>
          <w:rFonts w:ascii="Book Antiqua" w:hAnsi="Book Antiqua"/>
        </w:rPr>
        <w:sectPr w:rsidR="00A77B3E" w:rsidRPr="00257288" w:rsidSect="00975EB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52D22EE1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45D5C8E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color w:val="000000"/>
        </w:rPr>
        <w:t>BACKGROUND</w:t>
      </w:r>
    </w:p>
    <w:p w14:paraId="6CB4A639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bookmarkStart w:id="10" w:name="OLE_LINK25"/>
      <w:bookmarkStart w:id="11" w:name="OLE_LINK26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Metastatic small </w:t>
      </w:r>
      <w:r w:rsidR="0081346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bowel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low-grade neuroendocrine tumors (NETs) have a good prognosis. </w:t>
      </w:r>
      <w:r w:rsidR="001B52F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Surgery is the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only curative </w:t>
      </w:r>
      <w:r w:rsidR="00F27BE9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treatment;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27BE9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1B52F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this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may </w:t>
      </w:r>
      <w:r w:rsidR="002A0829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induce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advanced liver disease, particularly in long-term survivor patients.</w:t>
      </w:r>
      <w:r w:rsidR="002A0829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Acquired </w:t>
      </w:r>
      <w:proofErr w:type="spellStart"/>
      <w:r w:rsidR="002A0829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hepatocerebral</w:t>
      </w:r>
      <w:proofErr w:type="spellEnd"/>
      <w:r w:rsidR="002A0829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degeneration or Parkinsonism in cirrhosis is characterized by rapidly progressive extrapyramidal symptoms in patients with advanced liver disease.</w:t>
      </w:r>
    </w:p>
    <w:bookmarkEnd w:id="10"/>
    <w:bookmarkEnd w:id="11"/>
    <w:p w14:paraId="6959D576" w14:textId="77777777" w:rsidR="00A77B3E" w:rsidRPr="00257288" w:rsidRDefault="00A77B3E" w:rsidP="00355A88">
      <w:pPr>
        <w:adjustRightInd w:val="0"/>
        <w:spacing w:line="360" w:lineRule="auto"/>
        <w:jc w:val="both"/>
        <w:rPr>
          <w:rFonts w:ascii="Book Antiqua" w:hAnsi="Book Antiqua"/>
        </w:rPr>
      </w:pPr>
    </w:p>
    <w:p w14:paraId="365EFA57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color w:val="000000"/>
        </w:rPr>
        <w:t>CASE SUMMARY</w:t>
      </w:r>
    </w:p>
    <w:p w14:paraId="74B6B9B6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bookmarkStart w:id="12" w:name="OLE_LINK27"/>
      <w:bookmarkStart w:id="13" w:name="OLE_LINK28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 70-year-old man presented to the emergency </w:t>
      </w:r>
      <w:r w:rsidR="001B52F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department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with diminished consciousness and disorientation, </w:t>
      </w:r>
      <w:r w:rsidR="001B52F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and was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diagnosed </w:t>
      </w:r>
      <w:r w:rsidR="001B52F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F27BE9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hepatic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encephalopathy. The patient was diagnosed in 1993 </w:t>
      </w:r>
      <w:r w:rsidR="001B52F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with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 metastatic small </w:t>
      </w:r>
      <w:r w:rsidR="0081346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bowel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NET, for which he </w:t>
      </w:r>
      <w:r w:rsidR="001B52F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twice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underwent hepatic surgery</w:t>
      </w:r>
      <w:r w:rsidR="0011649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, with metastatic resection in 19</w:t>
      </w:r>
      <w:r w:rsidR="002A0829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9</w:t>
      </w:r>
      <w:r w:rsidR="0011649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3 and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 right </w:t>
      </w:r>
      <w:proofErr w:type="spellStart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hepatectomy</w:t>
      </w:r>
      <w:proofErr w:type="spellEnd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1649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in 2002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to remove two hepatic metastases. In 2003, the patient started first</w:t>
      </w:r>
      <w:r w:rsidR="001B52F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line chemotherapy and in 2004 </w:t>
      </w:r>
      <w:r w:rsidR="002A0829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started the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first </w:t>
      </w:r>
      <w:r w:rsidR="002A0829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of three consecutive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biological treatment</w:t>
      </w:r>
      <w:r w:rsidR="002A0829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11649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B6AAB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followed by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radio-molecular therapy, </w:t>
      </w:r>
      <w:r w:rsidR="0011649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achieving</w:t>
      </w:r>
      <w:r w:rsidR="001B52F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stable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disease for </w:t>
      </w:r>
      <w:r w:rsidR="001B52F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14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years.</w:t>
      </w:r>
      <w:r w:rsidR="007859C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Disease progression was identified and he underwent an endo</w:t>
      </w:r>
      <w:r w:rsidR="007859CD" w:rsidRPr="00257288">
        <w:rPr>
          <w:rFonts w:ascii="Book Antiqua" w:eastAsia="Book Antiqua" w:hAnsi="Book Antiqua" w:cs="Book Antiqua"/>
          <w:color w:val="000000"/>
        </w:rPr>
        <w:t xml:space="preserve">scopic retrograde </w:t>
      </w:r>
      <w:proofErr w:type="spellStart"/>
      <w:r w:rsidR="007859CD" w:rsidRPr="00257288">
        <w:rPr>
          <w:rFonts w:ascii="Book Antiqua" w:eastAsia="Book Antiqua" w:hAnsi="Book Antiqua" w:cs="Book Antiqua"/>
          <w:color w:val="000000"/>
        </w:rPr>
        <w:t>cholangiopancreatography</w:t>
      </w:r>
      <w:proofErr w:type="spellEnd"/>
      <w:r w:rsidR="007859CD" w:rsidRPr="00257288">
        <w:rPr>
          <w:rFonts w:ascii="Book Antiqua" w:eastAsia="Book Antiqua" w:hAnsi="Book Antiqua" w:cs="Book Antiqua"/>
          <w:color w:val="000000"/>
        </w:rPr>
        <w:t>.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However, </w:t>
      </w:r>
      <w:r w:rsidR="002A0829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in 2019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advanced liver disease</w:t>
      </w:r>
      <w:r w:rsidR="00FB6AAB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was identified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. </w:t>
      </w:r>
      <w:r w:rsidR="002A0829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We diagnosed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81346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develop</w:t>
      </w:r>
      <w:r w:rsidR="002A0829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ment of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40FE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acquired </w:t>
      </w:r>
      <w:proofErr w:type="spellStart"/>
      <w:r w:rsidR="00F40FE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hepatocerebral</w:t>
      </w:r>
      <w:proofErr w:type="spellEnd"/>
      <w:r w:rsidR="00F40FE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degeneration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, an unusual long-term side effect after multiple hepatic procedures.</w:t>
      </w:r>
    </w:p>
    <w:bookmarkEnd w:id="12"/>
    <w:bookmarkEnd w:id="13"/>
    <w:p w14:paraId="20FF80B7" w14:textId="77777777" w:rsidR="00A77B3E" w:rsidRPr="00257288" w:rsidRDefault="00A77B3E" w:rsidP="00355A88">
      <w:pPr>
        <w:adjustRightInd w:val="0"/>
        <w:spacing w:line="360" w:lineRule="auto"/>
        <w:jc w:val="both"/>
        <w:rPr>
          <w:rFonts w:ascii="Book Antiqua" w:hAnsi="Book Antiqua"/>
        </w:rPr>
      </w:pPr>
    </w:p>
    <w:p w14:paraId="04F9C13A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color w:val="000000"/>
        </w:rPr>
        <w:t>CONCLUSION</w:t>
      </w:r>
    </w:p>
    <w:p w14:paraId="7C769240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bookmarkStart w:id="14" w:name="OLE_LINK29"/>
      <w:bookmarkStart w:id="15" w:name="OLE_LINK30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importance of </w:t>
      </w:r>
      <w:r w:rsidR="002A0829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regular and ongoing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surveillance in long-term </w:t>
      </w:r>
      <w:r w:rsidR="001B52F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NET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survivors </w:t>
      </w:r>
      <w:r w:rsidR="001B52F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who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undergo hepatic procedures </w:t>
      </w:r>
      <w:r w:rsidR="002A0829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should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be </w:t>
      </w:r>
      <w:r w:rsidR="002A0829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integrated into the therapeutic management plan, as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some of these negative outcomes could be prevented.</w:t>
      </w:r>
    </w:p>
    <w:bookmarkEnd w:id="14"/>
    <w:bookmarkEnd w:id="15"/>
    <w:p w14:paraId="6BD5ACB0" w14:textId="77777777" w:rsidR="00A77B3E" w:rsidRPr="00257288" w:rsidRDefault="00A77B3E" w:rsidP="00355A88">
      <w:pPr>
        <w:adjustRightInd w:val="0"/>
        <w:spacing w:line="360" w:lineRule="auto"/>
        <w:jc w:val="both"/>
        <w:rPr>
          <w:rFonts w:ascii="Book Antiqua" w:hAnsi="Book Antiqua"/>
        </w:rPr>
      </w:pPr>
    </w:p>
    <w:p w14:paraId="7F4EDD7C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b/>
          <w:bCs/>
          <w:color w:val="000000"/>
        </w:rPr>
        <w:lastRenderedPageBreak/>
        <w:t xml:space="preserve">Key Words: </w:t>
      </w:r>
      <w:bookmarkStart w:id="16" w:name="OLE_LINK22"/>
      <w:bookmarkStart w:id="17" w:name="OLE_LINK23"/>
      <w:r w:rsidR="00F40FE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N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euroendocrine tumors</w:t>
      </w:r>
      <w:r w:rsidR="00F40FE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F40FE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H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epatocerebral</w:t>
      </w:r>
      <w:proofErr w:type="spellEnd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degeneration</w:t>
      </w:r>
      <w:r w:rsidR="00F40FE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40FE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P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arkinsonism</w:t>
      </w:r>
      <w:r w:rsidR="00F40FE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F40FE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omatostatin</w:t>
      </w:r>
      <w:proofErr w:type="spellEnd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analogues</w:t>
      </w:r>
      <w:r w:rsidR="00F40FE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F40FE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E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verolimus</w:t>
      </w:r>
      <w:proofErr w:type="spellEnd"/>
      <w:r w:rsidR="00F40FE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40FE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H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epatic metastases</w:t>
      </w:r>
      <w:r w:rsidR="00F40FE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40FEE" w:rsidRPr="00257288">
        <w:rPr>
          <w:rFonts w:ascii="Book Antiqua" w:eastAsia="Book Antiqua" w:hAnsi="Book Antiqua" w:cs="Book Antiqua"/>
          <w:color w:val="000000"/>
        </w:rPr>
        <w:t>P</w:t>
      </w:r>
      <w:r w:rsidRPr="00257288">
        <w:rPr>
          <w:rFonts w:ascii="Book Antiqua" w:eastAsia="Book Antiqua" w:hAnsi="Book Antiqua" w:cs="Book Antiqua"/>
          <w:color w:val="000000"/>
        </w:rPr>
        <w:t>eptide radionuclide receptor therapy</w:t>
      </w:r>
      <w:r w:rsidR="008036A0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40FE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E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ncephalopathy</w:t>
      </w:r>
      <w:r w:rsidR="00F40FE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40FE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P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aramagnetic deposits</w:t>
      </w:r>
      <w:r w:rsidR="00660567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; Case report</w:t>
      </w:r>
    </w:p>
    <w:bookmarkEnd w:id="16"/>
    <w:bookmarkEnd w:id="17"/>
    <w:p w14:paraId="0F93E080" w14:textId="77777777" w:rsidR="00A77B3E" w:rsidRPr="00257288" w:rsidRDefault="00A77B3E" w:rsidP="00355A88">
      <w:pPr>
        <w:adjustRightInd w:val="0"/>
        <w:spacing w:line="360" w:lineRule="auto"/>
        <w:jc w:val="both"/>
        <w:rPr>
          <w:rFonts w:ascii="Book Antiqua" w:hAnsi="Book Antiqua" w:hint="eastAsia"/>
          <w:lang w:eastAsia="zh-CN"/>
        </w:rPr>
      </w:pPr>
    </w:p>
    <w:p w14:paraId="0FFFB7EC" w14:textId="77777777" w:rsidR="00257288" w:rsidRPr="00257288" w:rsidRDefault="00257288" w:rsidP="0025728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gramStart"/>
      <w:r w:rsidRPr="00257288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57288">
        <w:rPr>
          <w:rFonts w:ascii="Book Antiqua" w:eastAsia="Book Antiqua" w:hAnsi="Book Antiqua" w:cs="Book Antiqua"/>
          <w:b/>
          <w:color w:val="000000"/>
        </w:rPr>
        <w:t>The</w:t>
      </w:r>
      <w:r w:rsidRPr="00257288">
        <w:rPr>
          <w:rFonts w:ascii="Book Antiqua" w:eastAsia="Book Antiqua" w:hAnsi="Book Antiqua" w:cs="Book Antiqua"/>
          <w:color w:val="000000"/>
        </w:rPr>
        <w:t xml:space="preserve"> </w:t>
      </w:r>
      <w:r w:rsidRPr="00257288">
        <w:rPr>
          <w:rFonts w:ascii="Book Antiqua" w:eastAsia="Book Antiqua" w:hAnsi="Book Antiqua" w:cs="Book Antiqua"/>
          <w:b/>
          <w:color w:val="000000"/>
        </w:rPr>
        <w:t>Author(s) 2021.</w:t>
      </w:r>
      <w:proofErr w:type="gramEnd"/>
      <w:r w:rsidRPr="00257288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25728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25728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2C40DDE8" w14:textId="77777777" w:rsidR="00257288" w:rsidRPr="00257288" w:rsidRDefault="00257288" w:rsidP="00355A88">
      <w:pPr>
        <w:adjustRightInd w:val="0"/>
        <w:spacing w:line="360" w:lineRule="auto"/>
        <w:jc w:val="both"/>
        <w:rPr>
          <w:rFonts w:ascii="Book Antiqua" w:hAnsi="Book Antiqua" w:hint="eastAsia"/>
          <w:lang w:eastAsia="zh-CN"/>
        </w:rPr>
      </w:pPr>
    </w:p>
    <w:p w14:paraId="3669FF44" w14:textId="10AFFE51" w:rsidR="00257288" w:rsidRPr="00257288" w:rsidRDefault="00257288" w:rsidP="00355A88">
      <w:pPr>
        <w:adjustRightInd w:val="0"/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  <w:r w:rsidRPr="00257288">
        <w:rPr>
          <w:rFonts w:ascii="Book Antiqua" w:hAnsi="Book Antiqua" w:cs="Book Antiqua" w:hint="eastAsia"/>
          <w:b/>
          <w:color w:val="000000"/>
          <w:lang w:eastAsia="zh-CN"/>
        </w:rPr>
        <w:t xml:space="preserve">Citation: </w:t>
      </w:r>
      <w:proofErr w:type="spellStart"/>
      <w:r w:rsidR="00704F2D" w:rsidRPr="00257288">
        <w:rPr>
          <w:rFonts w:ascii="Book Antiqua" w:eastAsia="Book Antiqua" w:hAnsi="Book Antiqua" w:cs="Book Antiqua"/>
          <w:color w:val="000000"/>
        </w:rPr>
        <w:t>Mirallas</w:t>
      </w:r>
      <w:proofErr w:type="spellEnd"/>
      <w:r w:rsidR="00704F2D" w:rsidRPr="00257288">
        <w:rPr>
          <w:rFonts w:ascii="Book Antiqua" w:eastAsia="Book Antiqua" w:hAnsi="Book Antiqua" w:cs="Book Antiqua"/>
          <w:color w:val="000000"/>
        </w:rPr>
        <w:t xml:space="preserve"> O, </w:t>
      </w:r>
      <w:proofErr w:type="spellStart"/>
      <w:r w:rsidR="00704F2D" w:rsidRPr="00257288">
        <w:rPr>
          <w:rFonts w:ascii="Book Antiqua" w:eastAsia="Book Antiqua" w:hAnsi="Book Antiqua" w:cs="Book Antiqua"/>
          <w:color w:val="000000"/>
        </w:rPr>
        <w:t>Saoudi</w:t>
      </w:r>
      <w:proofErr w:type="spellEnd"/>
      <w:r w:rsidR="00704F2D" w:rsidRPr="00257288">
        <w:rPr>
          <w:rFonts w:ascii="Book Antiqua" w:eastAsia="Book Antiqua" w:hAnsi="Book Antiqua" w:cs="Book Antiqua"/>
          <w:color w:val="000000"/>
        </w:rPr>
        <w:t xml:space="preserve"> N, Gómez-Puerto D, </w:t>
      </w:r>
      <w:proofErr w:type="spellStart"/>
      <w:r w:rsidR="00704F2D" w:rsidRPr="00257288">
        <w:rPr>
          <w:rFonts w:ascii="Book Antiqua" w:eastAsia="Book Antiqua" w:hAnsi="Book Antiqua" w:cs="Book Antiqua"/>
          <w:color w:val="000000"/>
        </w:rPr>
        <w:t>Riveiro-Barciela</w:t>
      </w:r>
      <w:proofErr w:type="spellEnd"/>
      <w:r w:rsidR="00704F2D" w:rsidRPr="00257288">
        <w:rPr>
          <w:rFonts w:ascii="Book Antiqua" w:eastAsia="Book Antiqua" w:hAnsi="Book Antiqua" w:cs="Book Antiqua"/>
          <w:color w:val="000000"/>
        </w:rPr>
        <w:t xml:space="preserve"> M, Merino X, Auger C, </w:t>
      </w:r>
      <w:proofErr w:type="spellStart"/>
      <w:r w:rsidR="00704F2D" w:rsidRPr="00257288">
        <w:rPr>
          <w:rFonts w:ascii="Book Antiqua" w:eastAsia="Book Antiqua" w:hAnsi="Book Antiqua" w:cs="Book Antiqua"/>
          <w:color w:val="000000"/>
        </w:rPr>
        <w:t>Landolfi</w:t>
      </w:r>
      <w:proofErr w:type="spellEnd"/>
      <w:r w:rsidR="00704F2D" w:rsidRPr="00257288">
        <w:rPr>
          <w:rFonts w:ascii="Book Antiqua" w:eastAsia="Book Antiqua" w:hAnsi="Book Antiqua" w:cs="Book Antiqua"/>
          <w:color w:val="000000"/>
        </w:rPr>
        <w:t xml:space="preserve"> S, Blanco L, Garcia-</w:t>
      </w:r>
      <w:proofErr w:type="spellStart"/>
      <w:r w:rsidR="00704F2D" w:rsidRPr="00257288">
        <w:rPr>
          <w:rFonts w:ascii="Book Antiqua" w:eastAsia="Book Antiqua" w:hAnsi="Book Antiqua" w:cs="Book Antiqua"/>
          <w:color w:val="000000"/>
        </w:rPr>
        <w:t>Burillo</w:t>
      </w:r>
      <w:proofErr w:type="spellEnd"/>
      <w:r w:rsidR="00704F2D" w:rsidRPr="00257288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="00704F2D" w:rsidRPr="00257288">
        <w:rPr>
          <w:rFonts w:ascii="Book Antiqua" w:eastAsia="Book Antiqua" w:hAnsi="Book Antiqua" w:cs="Book Antiqua"/>
          <w:color w:val="000000"/>
        </w:rPr>
        <w:t>Molero</w:t>
      </w:r>
      <w:proofErr w:type="spellEnd"/>
      <w:r w:rsidR="00704F2D" w:rsidRPr="00257288">
        <w:rPr>
          <w:rFonts w:ascii="Book Antiqua" w:eastAsia="Book Antiqua" w:hAnsi="Book Antiqua" w:cs="Book Antiqua"/>
          <w:color w:val="000000"/>
        </w:rPr>
        <w:t xml:space="preserve"> X, </w:t>
      </w:r>
      <w:proofErr w:type="spellStart"/>
      <w:r w:rsidR="00704F2D" w:rsidRPr="00257288">
        <w:rPr>
          <w:rFonts w:ascii="Book Antiqua" w:eastAsia="Book Antiqua" w:hAnsi="Book Antiqua" w:cs="Book Antiqua"/>
          <w:color w:val="000000"/>
        </w:rPr>
        <w:t>Salcedo</w:t>
      </w:r>
      <w:proofErr w:type="spellEnd"/>
      <w:r w:rsidR="00704F2D" w:rsidRPr="00257288">
        <w:rPr>
          <w:rFonts w:ascii="Book Antiqua" w:eastAsia="Book Antiqua" w:hAnsi="Book Antiqua" w:cs="Book Antiqua"/>
          <w:color w:val="000000"/>
        </w:rPr>
        <w:t xml:space="preserve">-Allende MT, </w:t>
      </w:r>
      <w:proofErr w:type="spellStart"/>
      <w:r w:rsidR="00704F2D" w:rsidRPr="00257288">
        <w:rPr>
          <w:rFonts w:ascii="Book Antiqua" w:eastAsia="Book Antiqua" w:hAnsi="Book Antiqua" w:cs="Book Antiqua"/>
          <w:color w:val="000000"/>
        </w:rPr>
        <w:t>Capdevila</w:t>
      </w:r>
      <w:proofErr w:type="spellEnd"/>
      <w:r w:rsidR="00704F2D" w:rsidRPr="00257288">
        <w:rPr>
          <w:rFonts w:ascii="Book Antiqua" w:eastAsia="Book Antiqua" w:hAnsi="Book Antiqua" w:cs="Book Antiqua"/>
          <w:color w:val="000000"/>
        </w:rPr>
        <w:t xml:space="preserve"> J. </w:t>
      </w:r>
      <w:r w:rsidR="0090394A" w:rsidRPr="00257288">
        <w:rPr>
          <w:rFonts w:ascii="Book Antiqua" w:eastAsia="Book Antiqua" w:hAnsi="Book Antiqua" w:cs="Book Antiqua"/>
          <w:color w:val="000000"/>
        </w:rPr>
        <w:t xml:space="preserve">Acquired </w:t>
      </w:r>
      <w:proofErr w:type="spellStart"/>
      <w:r w:rsidR="0090394A" w:rsidRPr="00257288">
        <w:rPr>
          <w:rFonts w:ascii="Book Antiqua" w:eastAsia="Book Antiqua" w:hAnsi="Book Antiqua" w:cs="Book Antiqua"/>
          <w:color w:val="000000"/>
        </w:rPr>
        <w:t>hepatocerebral</w:t>
      </w:r>
      <w:proofErr w:type="spellEnd"/>
      <w:r w:rsidR="0090394A" w:rsidRPr="00257288">
        <w:rPr>
          <w:rFonts w:ascii="Book Antiqua" w:eastAsia="Book Antiqua" w:hAnsi="Book Antiqua" w:cs="Book Antiqua"/>
          <w:color w:val="000000"/>
        </w:rPr>
        <w:t xml:space="preserve"> degeneration in a metastatic neuroendocrine tumor long-term survivor </w:t>
      </w:r>
      <w:r w:rsidR="0090394A" w:rsidRPr="00257288">
        <w:rPr>
          <w:rFonts w:ascii="Book Antiqua" w:hAnsi="Book Antiqua" w:cs="Book Antiqua"/>
          <w:color w:val="000000"/>
          <w:lang w:eastAsia="zh-CN"/>
        </w:rPr>
        <w:t>-</w:t>
      </w:r>
      <w:r w:rsidR="0090394A" w:rsidRPr="00257288">
        <w:rPr>
          <w:rFonts w:ascii="Book Antiqua" w:eastAsia="Book Antiqua" w:hAnsi="Book Antiqua" w:cs="Book Antiqua"/>
          <w:color w:val="000000"/>
        </w:rPr>
        <w:t xml:space="preserve"> An update on neuroendocrine neoplasm’s treatment: A case report.</w:t>
      </w:r>
      <w:r w:rsidR="0090394A" w:rsidRPr="00257288">
        <w:rPr>
          <w:rFonts w:ascii="Book Antiqua" w:hAnsi="Book Antiqua"/>
          <w:lang w:eastAsia="zh-CN"/>
        </w:rPr>
        <w:t xml:space="preserve"> </w:t>
      </w:r>
      <w:r w:rsidR="00704F2D" w:rsidRPr="00257288">
        <w:rPr>
          <w:rFonts w:ascii="Book Antiqua" w:eastAsia="Book Antiqua" w:hAnsi="Book Antiqua" w:cs="Book Antiqua"/>
          <w:i/>
          <w:iCs/>
          <w:color w:val="000000"/>
        </w:rPr>
        <w:t xml:space="preserve">World J </w:t>
      </w:r>
      <w:proofErr w:type="spellStart"/>
      <w:r w:rsidR="00704F2D" w:rsidRPr="00257288">
        <w:rPr>
          <w:rFonts w:ascii="Book Antiqua" w:eastAsia="Book Antiqua" w:hAnsi="Book Antiqua" w:cs="Book Antiqua"/>
          <w:i/>
          <w:iCs/>
          <w:color w:val="000000"/>
        </w:rPr>
        <w:t>Hepatol</w:t>
      </w:r>
      <w:proofErr w:type="spellEnd"/>
      <w:r w:rsidR="00704F2D" w:rsidRPr="00257288">
        <w:rPr>
          <w:rFonts w:ascii="Book Antiqua" w:eastAsia="Book Antiqua" w:hAnsi="Book Antiqua" w:cs="Book Antiqua"/>
          <w:color w:val="000000"/>
        </w:rPr>
        <w:t xml:space="preserve"> 2021; </w:t>
      </w:r>
      <w:r w:rsidR="00C71212" w:rsidRPr="00257288">
        <w:rPr>
          <w:rFonts w:ascii="Book Antiqua" w:eastAsia="Book Antiqua" w:hAnsi="Book Antiqua" w:cs="Book Antiqua"/>
          <w:color w:val="000000"/>
        </w:rPr>
        <w:t>13(</w:t>
      </w:r>
      <w:r w:rsidR="00C71212" w:rsidRPr="00257288">
        <w:rPr>
          <w:rFonts w:ascii="Book Antiqua" w:hAnsi="Book Antiqua" w:cs="Book Antiqua" w:hint="eastAsia"/>
          <w:color w:val="000000"/>
          <w:lang w:eastAsia="zh-CN"/>
        </w:rPr>
        <w:t>5</w:t>
      </w:r>
      <w:r w:rsidR="00C71212" w:rsidRPr="00257288">
        <w:rPr>
          <w:rFonts w:ascii="Book Antiqua" w:eastAsia="Book Antiqua" w:hAnsi="Book Antiqua" w:cs="Book Antiqua"/>
          <w:color w:val="000000"/>
        </w:rPr>
        <w:t xml:space="preserve">): </w:t>
      </w:r>
      <w:r w:rsidRPr="00257288">
        <w:rPr>
          <w:rFonts w:ascii="Book Antiqua" w:hAnsi="Book Antiqua" w:cs="Book Antiqua" w:hint="eastAsia"/>
          <w:color w:val="000000"/>
          <w:lang w:eastAsia="zh-CN"/>
        </w:rPr>
        <w:t>611</w:t>
      </w:r>
      <w:r w:rsidR="00C71212" w:rsidRPr="00257288">
        <w:rPr>
          <w:rFonts w:ascii="Book Antiqua" w:eastAsia="Book Antiqua" w:hAnsi="Book Antiqua" w:cs="Book Antiqua"/>
          <w:color w:val="000000"/>
        </w:rPr>
        <w:t>-</w:t>
      </w:r>
      <w:r w:rsidRPr="00257288">
        <w:rPr>
          <w:rFonts w:ascii="Book Antiqua" w:hAnsi="Book Antiqua" w:cs="Book Antiqua" w:hint="eastAsia"/>
          <w:color w:val="000000"/>
          <w:lang w:eastAsia="zh-CN"/>
        </w:rPr>
        <w:t>619</w:t>
      </w:r>
    </w:p>
    <w:p w14:paraId="58BA6B8E" w14:textId="5026318D" w:rsidR="00257288" w:rsidRPr="00257288" w:rsidRDefault="00C71212" w:rsidP="00355A88">
      <w:pPr>
        <w:adjustRightInd w:val="0"/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  <w:r w:rsidRPr="00257288">
        <w:rPr>
          <w:rFonts w:ascii="Book Antiqua" w:hAnsi="Book Antiqua" w:cs="Book Antiqua"/>
          <w:b/>
          <w:color w:val="000000"/>
          <w:lang w:eastAsia="zh-CN"/>
        </w:rPr>
        <w:t xml:space="preserve">URL: </w:t>
      </w:r>
      <w:r w:rsidR="00257288" w:rsidRPr="00257288">
        <w:rPr>
          <w:rFonts w:ascii="Book Antiqua" w:eastAsia="Book Antiqua" w:hAnsi="Book Antiqua" w:cs="Book Antiqua"/>
          <w:color w:val="000000"/>
        </w:rPr>
        <w:t>https://www.wjgnet.com/1948-5182/full/v13/i</w:t>
      </w:r>
      <w:r w:rsidR="00257288" w:rsidRPr="00257288">
        <w:rPr>
          <w:rFonts w:ascii="Book Antiqua" w:hAnsi="Book Antiqua" w:cs="Book Antiqua" w:hint="eastAsia"/>
          <w:color w:val="000000"/>
          <w:lang w:eastAsia="zh-CN"/>
        </w:rPr>
        <w:t>5</w:t>
      </w:r>
      <w:r w:rsidR="00257288" w:rsidRPr="00257288">
        <w:rPr>
          <w:rFonts w:ascii="Book Antiqua" w:eastAsia="Book Antiqua" w:hAnsi="Book Antiqua" w:cs="Book Antiqua"/>
          <w:color w:val="000000"/>
        </w:rPr>
        <w:t>/</w:t>
      </w:r>
      <w:r w:rsidR="00257288" w:rsidRPr="00257288">
        <w:rPr>
          <w:rFonts w:ascii="Book Antiqua" w:hAnsi="Book Antiqua" w:cs="Book Antiqua" w:hint="eastAsia"/>
          <w:color w:val="000000"/>
          <w:lang w:eastAsia="zh-CN"/>
        </w:rPr>
        <w:t>611</w:t>
      </w:r>
      <w:r w:rsidR="00257288" w:rsidRPr="00257288">
        <w:rPr>
          <w:rFonts w:ascii="Book Antiqua" w:eastAsia="Book Antiqua" w:hAnsi="Book Antiqua" w:cs="Book Antiqua"/>
          <w:color w:val="000000"/>
        </w:rPr>
        <w:t>.htm</w:t>
      </w:r>
      <w:r w:rsidRPr="00257288">
        <w:rPr>
          <w:rFonts w:ascii="Book Antiqua" w:eastAsia="Book Antiqua" w:hAnsi="Book Antiqua" w:cs="Book Antiqua"/>
          <w:color w:val="000000"/>
        </w:rPr>
        <w:t xml:space="preserve"> </w:t>
      </w:r>
    </w:p>
    <w:p w14:paraId="37184B1E" w14:textId="55A3D142" w:rsidR="00A77B3E" w:rsidRPr="00257288" w:rsidRDefault="00C71212" w:rsidP="00355A88">
      <w:pPr>
        <w:adjustRightInd w:val="0"/>
        <w:spacing w:line="360" w:lineRule="auto"/>
        <w:jc w:val="both"/>
        <w:rPr>
          <w:rFonts w:ascii="Book Antiqua" w:hAnsi="Book Antiqua" w:hint="eastAsia"/>
          <w:lang w:eastAsia="zh-CN"/>
        </w:rPr>
      </w:pPr>
      <w:r w:rsidRPr="00257288">
        <w:rPr>
          <w:rFonts w:ascii="Book Antiqua" w:hAnsi="Book Antiqua" w:cs="Book Antiqua"/>
          <w:b/>
          <w:color w:val="000000"/>
          <w:lang w:eastAsia="zh-CN"/>
        </w:rPr>
        <w:t>DOI:</w:t>
      </w:r>
      <w:r w:rsidRPr="00257288">
        <w:rPr>
          <w:rFonts w:ascii="Book Antiqua" w:eastAsia="Book Antiqua" w:hAnsi="Book Antiqua" w:cs="Book Antiqua"/>
          <w:color w:val="000000"/>
        </w:rPr>
        <w:t xml:space="preserve"> https://dx.doi.org/10.4254/wjh.v13.i</w:t>
      </w:r>
      <w:r w:rsidRPr="00257288">
        <w:rPr>
          <w:rFonts w:ascii="Book Antiqua" w:hAnsi="Book Antiqua" w:cs="Book Antiqua" w:hint="eastAsia"/>
          <w:color w:val="000000"/>
          <w:lang w:eastAsia="zh-CN"/>
        </w:rPr>
        <w:t>5</w:t>
      </w:r>
      <w:r w:rsidRPr="00257288">
        <w:rPr>
          <w:rFonts w:ascii="Book Antiqua" w:eastAsia="Book Antiqua" w:hAnsi="Book Antiqua" w:cs="Book Antiqua"/>
          <w:color w:val="000000"/>
        </w:rPr>
        <w:t>.</w:t>
      </w:r>
      <w:r w:rsidR="00257288" w:rsidRPr="00257288">
        <w:rPr>
          <w:rFonts w:ascii="Book Antiqua" w:hAnsi="Book Antiqua" w:cs="Book Antiqua" w:hint="eastAsia"/>
          <w:color w:val="000000"/>
          <w:lang w:eastAsia="zh-CN"/>
        </w:rPr>
        <w:t>611</w:t>
      </w:r>
    </w:p>
    <w:p w14:paraId="3A0695B7" w14:textId="77777777" w:rsidR="00A77B3E" w:rsidRPr="00257288" w:rsidRDefault="00A77B3E" w:rsidP="00355A88">
      <w:pPr>
        <w:adjustRightInd w:val="0"/>
        <w:spacing w:line="360" w:lineRule="auto"/>
        <w:jc w:val="both"/>
        <w:rPr>
          <w:rFonts w:ascii="Book Antiqua" w:hAnsi="Book Antiqua"/>
        </w:rPr>
      </w:pPr>
    </w:p>
    <w:p w14:paraId="29AA62D3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b/>
          <w:bCs/>
          <w:color w:val="000000"/>
        </w:rPr>
        <w:t xml:space="preserve">Core Tip: </w:t>
      </w:r>
      <w:bookmarkStart w:id="18" w:name="OLE_LINK7"/>
      <w:bookmarkStart w:id="19" w:name="OLE_LINK5"/>
      <w:bookmarkStart w:id="20" w:name="OLE_LINK6"/>
      <w:bookmarkStart w:id="21" w:name="OLE_LINK24"/>
      <w:r w:rsidR="001B52F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To </w:t>
      </w:r>
      <w:r w:rsidR="0081346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best of </w:t>
      </w:r>
      <w:r w:rsidR="001B52F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our knowledge, this is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the first case report of </w:t>
      </w:r>
      <w:r w:rsidR="00F40FE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acquired </w:t>
      </w:r>
      <w:proofErr w:type="spellStart"/>
      <w:r w:rsidR="00F40FE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hepatocerebral</w:t>
      </w:r>
      <w:proofErr w:type="spellEnd"/>
      <w:r w:rsidR="00F40FE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degeneration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in a metastatic small </w:t>
      </w:r>
      <w:r w:rsidR="0081346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bowel </w:t>
      </w:r>
      <w:r w:rsidR="00E43AFB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neuroendocrine tumor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long-term survivor, an uncommon irreversible extrapyramidal neurodegenerative condition encountered in patients with </w:t>
      </w:r>
      <w:hyperlink r:id="rId13" w:history="1">
        <w:r w:rsidRPr="00257288">
          <w:rPr>
            <w:rFonts w:ascii="Book Antiqua" w:eastAsia="Book Antiqua" w:hAnsi="Book Antiqua" w:cs="Book Antiqua"/>
            <w:color w:val="000000"/>
            <w:shd w:val="clear" w:color="auto" w:fill="FFFFFF"/>
          </w:rPr>
          <w:t>cirrhotic</w:t>
        </w:r>
      </w:hyperlink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chronic liver disease, </w:t>
      </w:r>
      <w:r w:rsidR="002A0829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and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resulting in widespread cerebral, basal ganglia</w:t>
      </w:r>
      <w:r w:rsidR="0081346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 cerebellar damage. </w:t>
      </w:r>
      <w:bookmarkEnd w:id="18"/>
    </w:p>
    <w:bookmarkEnd w:id="19"/>
    <w:bookmarkEnd w:id="20"/>
    <w:bookmarkEnd w:id="21"/>
    <w:p w14:paraId="089E0E39" w14:textId="77777777" w:rsidR="00A77B3E" w:rsidRPr="00257288" w:rsidRDefault="00A77B3E" w:rsidP="00355A88">
      <w:pPr>
        <w:adjustRightInd w:val="0"/>
        <w:spacing w:line="360" w:lineRule="auto"/>
        <w:jc w:val="both"/>
        <w:rPr>
          <w:rFonts w:ascii="Book Antiqua" w:hAnsi="Book Antiqua"/>
        </w:rPr>
      </w:pPr>
    </w:p>
    <w:p w14:paraId="329464D1" w14:textId="77777777" w:rsidR="00A77B3E" w:rsidRPr="00257288" w:rsidRDefault="00F40FEE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704F2D" w:rsidRPr="00257288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01EC840A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bookmarkStart w:id="22" w:name="OLE_LINK31"/>
      <w:bookmarkStart w:id="23" w:name="OLE_LINK32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Neuroendocrine neoplasms (NENs) are a rare group of cancer</w:t>
      </w:r>
      <w:r w:rsidR="001B52F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accounting for about 0.05% of all newly diagnosed malignancies and 0.5% of all gastrointestinal and lung </w:t>
      </w:r>
      <w:proofErr w:type="gramStart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malignancies</w:t>
      </w:r>
      <w:r w:rsidR="00F40FEE" w:rsidRPr="00257288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257288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1-3</w:t>
      </w:r>
      <w:r w:rsidR="00F40FEE" w:rsidRPr="00257288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]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 xml:space="preserve"> </w:t>
      </w:r>
      <w:r w:rsidR="00417D79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Nonetheless, t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he incidence rate increased 6.4-fold from 1973 to 2012</w:t>
      </w:r>
      <w:r w:rsidR="00F40FEE" w:rsidRPr="00257288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</w:t>
      </w:r>
      <w:proofErr w:type="gramStart"/>
      <w:r w:rsidRPr="00257288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,4</w:t>
      </w:r>
      <w:proofErr w:type="gramEnd"/>
      <w:r w:rsidR="00F40FEE" w:rsidRPr="00257288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]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. NENs are a heterogeneous group of malignancies with a slightly higher female preponderance, </w:t>
      </w:r>
      <w:r w:rsidR="001B52F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and are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most commonly found in the gastrointestinal tract </w:t>
      </w:r>
      <w:r w:rsidR="001B52F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lung</w:t>
      </w:r>
      <w:r w:rsidR="00417D79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F40FEE" w:rsidRPr="00257288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257288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5</w:t>
      </w:r>
      <w:r w:rsidR="00F40FEE" w:rsidRPr="00257288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]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69922C80" w14:textId="77777777" w:rsidR="00A77B3E" w:rsidRPr="00257288" w:rsidRDefault="00704F2D" w:rsidP="00355A88">
      <w:pPr>
        <w:adjustRightIn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neuroendocrine system </w:t>
      </w:r>
      <w:r w:rsidR="00417D79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encompasses not only the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endocrine glands but </w:t>
      </w:r>
      <w:r w:rsidR="00B22205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22205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also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scattered </w:t>
      </w:r>
      <w:r w:rsidR="00417D79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throughout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exocrine parenchyma, the so-called diffuse endocrine </w:t>
      </w:r>
      <w:proofErr w:type="gramStart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system</w:t>
      </w:r>
      <w:r w:rsidR="00F40FEE" w:rsidRPr="00257288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257288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6,7</w:t>
      </w:r>
      <w:r w:rsidR="00F40FEE" w:rsidRPr="00257288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]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. Histologically, NENs are clustered in</w:t>
      </w:r>
      <w:r w:rsidR="00D02E9B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two main groups. On one hand, </w:t>
      </w:r>
      <w:r w:rsidR="00417D79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neuroendocrine tumors (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NETs</w:t>
      </w:r>
      <w:r w:rsidR="00417D79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are </w:t>
      </w:r>
      <w:r w:rsidR="00D02E9B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typically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well-differentiated tumors characterized by uniform nuclei with dense granules, histologicall</w:t>
      </w:r>
      <w:r w:rsidR="0090394A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y described as “salt and pepper</w:t>
      </w:r>
      <w:r w:rsidR="00D02E9B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” </w:t>
      </w:r>
      <w:r w:rsidR="00D02E9B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By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contrast, neuroendocrine carcinomas have a poorly defined phenotype with a high mitotic index, and up to 40% do not express neuroendocrine </w:t>
      </w:r>
      <w:proofErr w:type="gramStart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markers</w:t>
      </w:r>
      <w:r w:rsidR="00F40FEE" w:rsidRPr="00257288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257288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6,7</w:t>
      </w:r>
      <w:r w:rsidR="00F40FEE" w:rsidRPr="00257288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]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. </w:t>
      </w:r>
      <w:r w:rsidR="00D02E9B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D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iagnosis confirmation must always be accompanied by </w:t>
      </w:r>
      <w:r w:rsidR="00DD2E0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biopsy of the primary tumor or metastases.</w:t>
      </w:r>
      <w:r w:rsidR="00B22205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 w:rsidR="00DD2E0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2017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World Health Organization classification takes into account the grade of differentiation and the </w:t>
      </w:r>
      <w:r w:rsidR="00DD2E0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Ki-67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mitotic proliferation index, distinguishing </w:t>
      </w:r>
      <w:r w:rsidR="00DD2E0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four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groups; </w:t>
      </w:r>
      <w:r w:rsidR="00DD2E0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G1</w:t>
      </w:r>
      <w:r w:rsidR="00B5449C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, G2 and</w:t>
      </w:r>
      <w:r w:rsidR="00DD2E0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G3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NETs and </w:t>
      </w:r>
      <w:r w:rsidR="006B5182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neuroendocrine carcinomas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. Ki-67 grading is an important prognostic factor, and is therefore a mandatory biomarker in pathological </w:t>
      </w:r>
      <w:proofErr w:type="gramStart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reporting</w:t>
      </w:r>
      <w:r w:rsidR="00F40FEE" w:rsidRPr="00257288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257288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8-10</w:t>
      </w:r>
      <w:r w:rsidR="00F40FEE" w:rsidRPr="00257288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]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27C22589" w14:textId="77777777" w:rsidR="00A77B3E" w:rsidRPr="00257288" w:rsidRDefault="00704F2D" w:rsidP="00355A88">
      <w:pPr>
        <w:adjustRightIn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Liver metastases represent another crucial prognostic factor. Surgery of metastases is the only treatment that offers </w:t>
      </w:r>
      <w:r w:rsidR="00DD2E0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 </w:t>
      </w:r>
      <w:proofErr w:type="gramStart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cure</w:t>
      </w:r>
      <w:r w:rsidR="00F40FEE" w:rsidRPr="00257288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257288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</w:t>
      </w:r>
      <w:r w:rsidR="00F40FEE" w:rsidRPr="00257288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]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. For </w:t>
      </w:r>
      <w:proofErr w:type="spellStart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unresectable</w:t>
      </w:r>
      <w:proofErr w:type="spellEnd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lesions, there are multiple treatment options such as </w:t>
      </w:r>
      <w:proofErr w:type="spellStart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somatostatin</w:t>
      </w:r>
      <w:proofErr w:type="spellEnd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analogues (SSA), interferon α, local liver therapies, chemotherapy, </w:t>
      </w:r>
      <w:r w:rsidRPr="00257288">
        <w:rPr>
          <w:rFonts w:ascii="Book Antiqua" w:eastAsia="Book Antiqua" w:hAnsi="Book Antiqua" w:cs="Book Antiqua"/>
          <w:color w:val="000000"/>
        </w:rPr>
        <w:t>peptide-receptor radionuclide therapy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angiogenesis inhibitors, and mammalian </w:t>
      </w:r>
      <w:proofErr w:type="spellStart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rapamycin</w:t>
      </w:r>
      <w:proofErr w:type="spellEnd"/>
      <w:r w:rsidR="00F40FE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inhibitors. SSA have both anti-secretory and </w:t>
      </w:r>
      <w:proofErr w:type="spellStart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antiproliferative</w:t>
      </w:r>
      <w:proofErr w:type="spellEnd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effects, improving progression-free survival in </w:t>
      </w:r>
      <w:r w:rsidR="00DD2E0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both the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PROMID </w:t>
      </w:r>
      <w:r w:rsidR="00DD2E0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trial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proofErr w:type="spellStart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octreotide</w:t>
      </w:r>
      <w:proofErr w:type="spellEnd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LAR </w:t>
      </w:r>
      <w:proofErr w:type="spellStart"/>
      <w:r w:rsidRPr="00257288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vs</w:t>
      </w:r>
      <w:proofErr w:type="spellEnd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placebo) and</w:t>
      </w:r>
      <w:r w:rsidR="00DD2E0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the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CLARINET (</w:t>
      </w:r>
      <w:proofErr w:type="spellStart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lanreotide</w:t>
      </w:r>
      <w:proofErr w:type="spellEnd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257288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vs</w:t>
      </w:r>
      <w:proofErr w:type="spellEnd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placebo) </w:t>
      </w:r>
      <w:proofErr w:type="gramStart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trial</w:t>
      </w:r>
      <w:r w:rsidR="00A55EC2" w:rsidRPr="00257288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257288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12,13</w:t>
      </w:r>
      <w:r w:rsidR="00A55EC2" w:rsidRPr="00257288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]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. The NETTER-1 trial reported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 xml:space="preserve">prolongation of </w:t>
      </w:r>
      <w:r w:rsidR="00F40FE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progression-free survival</w:t>
      </w:r>
      <w:r w:rsidR="00D02E9B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(PFS)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after treatment with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177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Lu-Dotatate compared to treatment with </w:t>
      </w:r>
      <w:proofErr w:type="spellStart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octreotide</w:t>
      </w:r>
      <w:proofErr w:type="spellEnd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in patients with </w:t>
      </w:r>
      <w:r w:rsidR="00DD2E0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well-differentiated </w:t>
      </w:r>
      <w:proofErr w:type="spellStart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midgut</w:t>
      </w:r>
      <w:proofErr w:type="spellEnd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proofErr w:type="gramStart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NET</w:t>
      </w:r>
      <w:r w:rsidR="00A55EC2" w:rsidRPr="00257288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257288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14</w:t>
      </w:r>
      <w:r w:rsidR="00A55EC2" w:rsidRPr="00257288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]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. </w:t>
      </w:r>
      <w:r w:rsidR="00DD2E0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Notably in the case of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A0829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gastrointestinal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NETs, the certainty of evidence </w:t>
      </w:r>
      <w:r w:rsidR="00CC660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is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highest for the combination of SSA plus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177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Lu-</w:t>
      </w:r>
      <w:proofErr w:type="gramStart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dotatate</w:t>
      </w:r>
      <w:r w:rsidR="00A55EC2" w:rsidRPr="00257288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257288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15</w:t>
      </w:r>
      <w:r w:rsidR="00A55EC2" w:rsidRPr="00257288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]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. </w:t>
      </w:r>
    </w:p>
    <w:p w14:paraId="5E26CCFD" w14:textId="77777777" w:rsidR="00A77B3E" w:rsidRPr="00257288" w:rsidRDefault="00DD2E06" w:rsidP="00355A88">
      <w:pPr>
        <w:adjustRightIn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Nonetheless, the downside of these options is that m</w:t>
      </w:r>
      <w:r w:rsidR="00704F2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any of these treatments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can result in </w:t>
      </w:r>
      <w:r w:rsidR="00704F2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injur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y of</w:t>
      </w:r>
      <w:r w:rsidR="00704F2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healthy liver parenchyma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 </w:t>
      </w:r>
      <w:r w:rsidR="00704F2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develop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ment</w:t>
      </w:r>
      <w:r w:rsidR="00704F2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of </w:t>
      </w:r>
      <w:r w:rsidR="00704F2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sinusoid liver fibrosis,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and </w:t>
      </w:r>
      <w:r w:rsidR="00704F2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consequently induce portal hypertension </w:t>
      </w:r>
      <w:r w:rsidR="00B22205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with </w:t>
      </w:r>
      <w:r w:rsidR="00704F2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progress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ion </w:t>
      </w:r>
      <w:r w:rsidR="00704F2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to advanced liver disease. The </w:t>
      </w:r>
      <w:r w:rsidR="00B22205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main </w:t>
      </w:r>
      <w:r w:rsidR="00704F2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complications of chronic liver disease are hepatocellular carcinoma and portal </w:t>
      </w:r>
      <w:proofErr w:type="gramStart"/>
      <w:r w:rsidR="00704F2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hypertension</w:t>
      </w:r>
      <w:r w:rsidR="00A55EC2" w:rsidRPr="00257288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704F2D" w:rsidRPr="00257288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16,17</w:t>
      </w:r>
      <w:r w:rsidR="00A55EC2" w:rsidRPr="00257288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]</w:t>
      </w:r>
      <w:r w:rsidR="00704F2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. According to </w:t>
      </w:r>
      <w:r w:rsidR="00CC660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 </w:t>
      </w:r>
      <w:r w:rsidR="00704F2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study published in 2013 by </w:t>
      </w:r>
      <w:proofErr w:type="spellStart"/>
      <w:r w:rsidR="00A55EC2" w:rsidRPr="00257288">
        <w:rPr>
          <w:rFonts w:ascii="Book Antiqua" w:eastAsia="Book Antiqua" w:hAnsi="Book Antiqua" w:cs="Book Antiqua"/>
          <w:color w:val="000000"/>
        </w:rPr>
        <w:t>Tryc</w:t>
      </w:r>
      <w:proofErr w:type="spellEnd"/>
      <w:r w:rsidR="00704F2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04F2D" w:rsidRPr="00257288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et </w:t>
      </w:r>
      <w:proofErr w:type="gramStart"/>
      <w:r w:rsidR="00704F2D" w:rsidRPr="00257288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="00A55EC2" w:rsidRPr="00257288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A55EC2" w:rsidRPr="00257288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17]</w:t>
      </w:r>
      <w:r w:rsidR="00704F2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, about 4% of cirrhotic patients develop</w:t>
      </w:r>
      <w:r w:rsidR="00B22205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04F2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progressive hypokinetic-rigid syndrome, </w:t>
      </w:r>
      <w:r w:rsidR="00B22205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which is </w:t>
      </w:r>
      <w:r w:rsidR="00704F2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not present in hepatic encephalopathy, recently referred</w:t>
      </w:r>
      <w:r w:rsidR="00F457DF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to in the literature</w:t>
      </w:r>
      <w:r w:rsidR="00704F2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as “cirrhosis-related-Parkinsonism” or “</w:t>
      </w:r>
      <w:bookmarkStart w:id="24" w:name="OLE_LINK1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F40FE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cquired </w:t>
      </w:r>
      <w:proofErr w:type="spellStart"/>
      <w:r w:rsidR="00F40FE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hepatocerebral</w:t>
      </w:r>
      <w:proofErr w:type="spellEnd"/>
      <w:r w:rsidR="00F40FE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degeneration (</w:t>
      </w:r>
      <w:r w:rsidR="00704F2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AHD</w:t>
      </w:r>
      <w:r w:rsidR="00F40FE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bookmarkEnd w:id="24"/>
      <w:r w:rsidR="00CC660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704F2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” The most common</w:t>
      </w:r>
      <w:r w:rsidR="00F457DF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ly</w:t>
      </w:r>
      <w:r w:rsidR="00704F2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reported symptoms of patients with AHD are </w:t>
      </w:r>
      <w:proofErr w:type="spellStart"/>
      <w:r w:rsidR="00704F2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bradykinesia</w:t>
      </w:r>
      <w:proofErr w:type="spellEnd"/>
      <w:r w:rsidR="00704F2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cerebellar symptoms, tremor, and </w:t>
      </w:r>
      <w:proofErr w:type="gramStart"/>
      <w:r w:rsidR="00704F2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rigidity</w:t>
      </w:r>
      <w:r w:rsidR="00A55EC2" w:rsidRPr="00257288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704F2D" w:rsidRPr="00257288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16,18,19</w:t>
      </w:r>
      <w:r w:rsidR="00A55EC2" w:rsidRPr="00257288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]</w:t>
      </w:r>
      <w:r w:rsidR="00704F2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. </w:t>
      </w:r>
    </w:p>
    <w:p w14:paraId="1192E60C" w14:textId="77777777" w:rsidR="0045465F" w:rsidRPr="00257288" w:rsidRDefault="00704F2D" w:rsidP="0045465F">
      <w:pPr>
        <w:adjustRightInd w:val="0"/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It has been hypothesized that AHD originate</w:t>
      </w:r>
      <w:r w:rsidR="00B22205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from increase</w:t>
      </w:r>
      <w:r w:rsidR="00F457DF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d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manganese deposits in the basal ganglia, particularly in the </w:t>
      </w:r>
      <w:proofErr w:type="spellStart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globus</w:t>
      </w:r>
      <w:proofErr w:type="spellEnd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pallidum</w:t>
      </w:r>
      <w:proofErr w:type="spellEnd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damaging the presynaptic dopamine transporters and post-synaptic dopamine receptors </w:t>
      </w:r>
      <w:r w:rsidR="00F457DF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in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cirrhotic </w:t>
      </w:r>
      <w:proofErr w:type="gramStart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A55EC2" w:rsidRPr="00257288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257288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17,20,2</w:t>
      </w:r>
      <w:r w:rsidR="00D331D9" w:rsidRPr="00257288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</w:t>
      </w:r>
      <w:r w:rsidR="00A55EC2" w:rsidRPr="00257288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]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. Treatment with levodopa </w:t>
      </w:r>
      <w:r w:rsidR="00B22205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can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be effective when D2 receptors are </w:t>
      </w:r>
      <w:proofErr w:type="gramStart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available</w:t>
      </w:r>
      <w:r w:rsidR="00A55EC2" w:rsidRPr="00257288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257288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17,2</w:t>
      </w:r>
      <w:r w:rsidR="00D331D9" w:rsidRPr="00257288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</w:t>
      </w:r>
      <w:r w:rsidR="00A55EC2" w:rsidRPr="00257288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]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. Th</w:t>
      </w:r>
      <w:r w:rsidR="0090394A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e study by Rose </w:t>
      </w:r>
      <w:r w:rsidRPr="00257288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et </w:t>
      </w:r>
      <w:proofErr w:type="gramStart"/>
      <w:r w:rsidRPr="00257288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="00A55EC2" w:rsidRPr="00257288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A55EC2" w:rsidRPr="00257288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20]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22205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analyzing postmortem human brain tissue,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demonstrate</w:t>
      </w:r>
      <w:r w:rsidR="00F457DF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d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 increase </w:t>
      </w:r>
      <w:r w:rsidR="00F457DF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in manganese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deposits in </w:t>
      </w:r>
      <w:r w:rsidR="00F457DF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several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brain structures of cirrhotic patients. The </w:t>
      </w:r>
      <w:r w:rsidR="00F457DF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two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main causes of increased </w:t>
      </w:r>
      <w:r w:rsidR="00F457DF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manganese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deposits that the authors found to be statistically significant resulted both from </w:t>
      </w:r>
      <w:proofErr w:type="spellStart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portocaval</w:t>
      </w:r>
      <w:proofErr w:type="spellEnd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-shunt and liver </w:t>
      </w:r>
      <w:proofErr w:type="gramStart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dysfunction</w:t>
      </w:r>
      <w:r w:rsidR="00A55EC2" w:rsidRPr="00257288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257288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20</w:t>
      </w:r>
      <w:r w:rsidR="00A55EC2" w:rsidRPr="00257288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]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. This manuscript </w:t>
      </w:r>
      <w:r w:rsidR="002217A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is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first case in the literature </w:t>
      </w:r>
      <w:r w:rsidR="002217A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to report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AHD in a metastatic </w:t>
      </w:r>
      <w:r w:rsidR="002A0829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gastrointestinal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NET long-term survivor.</w:t>
      </w:r>
      <w:bookmarkEnd w:id="22"/>
      <w:bookmarkEnd w:id="23"/>
    </w:p>
    <w:p w14:paraId="4B900F8F" w14:textId="77777777" w:rsidR="0045465F" w:rsidRPr="00257288" w:rsidRDefault="0045465F" w:rsidP="0045465F">
      <w:pPr>
        <w:adjustRightInd w:val="0"/>
        <w:spacing w:line="360" w:lineRule="auto"/>
        <w:jc w:val="both"/>
        <w:rPr>
          <w:rFonts w:ascii="Book Antiqua" w:hAnsi="Book Antiqua"/>
          <w:lang w:eastAsia="zh-CN"/>
        </w:rPr>
      </w:pPr>
    </w:p>
    <w:p w14:paraId="70B1B970" w14:textId="77777777" w:rsidR="0045465F" w:rsidRPr="00257288" w:rsidRDefault="00704F2D" w:rsidP="0045465F">
      <w:pPr>
        <w:adjustRightInd w:val="0"/>
        <w:spacing w:line="360" w:lineRule="auto"/>
        <w:jc w:val="both"/>
        <w:rPr>
          <w:rFonts w:ascii="Book Antiqua" w:hAnsi="Book Antiqua"/>
          <w:lang w:eastAsia="zh-CN"/>
        </w:rPr>
      </w:pPr>
      <w:r w:rsidRPr="00257288">
        <w:rPr>
          <w:rFonts w:ascii="Book Antiqua" w:eastAsia="Book Antiqua" w:hAnsi="Book Antiqua" w:cs="Book Antiqua"/>
          <w:b/>
          <w:caps/>
          <w:color w:val="000000"/>
          <w:u w:val="single"/>
        </w:rPr>
        <w:t>CASE PRESENTATION</w:t>
      </w:r>
    </w:p>
    <w:p w14:paraId="6D23EB61" w14:textId="77777777" w:rsidR="0045465F" w:rsidRPr="00257288" w:rsidRDefault="00704F2D" w:rsidP="0045465F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b/>
          <w:i/>
          <w:color w:val="000000"/>
        </w:rPr>
        <w:t>Chief complaints</w:t>
      </w:r>
    </w:p>
    <w:p w14:paraId="1609E572" w14:textId="77777777" w:rsidR="00A77B3E" w:rsidRPr="00257288" w:rsidRDefault="00704F2D" w:rsidP="0045465F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 xml:space="preserve">A 70-year-old </w:t>
      </w:r>
      <w:r w:rsidR="00F457DF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male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patient presented </w:t>
      </w:r>
      <w:r w:rsidR="001F2EF4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in January 2019 </w:t>
      </w:r>
      <w:r w:rsidR="00F02FBB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C660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emergency </w:t>
      </w:r>
      <w:r w:rsidR="00F457DF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department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with diminished consciousness and disorientation, without any other relevant symptoms.</w:t>
      </w:r>
    </w:p>
    <w:p w14:paraId="14B40DF9" w14:textId="77777777" w:rsidR="00A77B3E" w:rsidRPr="00257288" w:rsidRDefault="00A77B3E" w:rsidP="00355A88">
      <w:pPr>
        <w:adjustRightInd w:val="0"/>
        <w:spacing w:line="360" w:lineRule="auto"/>
        <w:jc w:val="both"/>
        <w:rPr>
          <w:rFonts w:ascii="Book Antiqua" w:hAnsi="Book Antiqua"/>
        </w:rPr>
      </w:pPr>
    </w:p>
    <w:p w14:paraId="5A88CED7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b/>
          <w:i/>
          <w:color w:val="000000"/>
        </w:rPr>
        <w:t>History of present illness</w:t>
      </w:r>
    </w:p>
    <w:p w14:paraId="4D73EF96" w14:textId="77777777" w:rsidR="00A77B3E" w:rsidRPr="00257288" w:rsidRDefault="005941C2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Neurological symptoms were first reported in May 2017 and asymmetric Parkinson</w:t>
      </w:r>
      <w:r w:rsidR="00CC660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’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s disease diagnosed in June 2018 for which he received levodopa. </w:t>
      </w:r>
    </w:p>
    <w:p w14:paraId="73BB3364" w14:textId="77777777" w:rsidR="00A77B3E" w:rsidRPr="00257288" w:rsidRDefault="00A77B3E" w:rsidP="00355A88">
      <w:pPr>
        <w:adjustRightInd w:val="0"/>
        <w:spacing w:line="360" w:lineRule="auto"/>
        <w:jc w:val="both"/>
        <w:rPr>
          <w:rFonts w:ascii="Book Antiqua" w:hAnsi="Book Antiqua"/>
        </w:rPr>
      </w:pPr>
    </w:p>
    <w:p w14:paraId="6FAF84BA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b/>
          <w:i/>
          <w:color w:val="000000"/>
        </w:rPr>
        <w:t>History of past illness</w:t>
      </w:r>
    </w:p>
    <w:p w14:paraId="3B83C816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The patient had a medical history of high blood pressure</w:t>
      </w:r>
      <w:r w:rsidR="00CC660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F2EF4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which was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treated with diuretic</w:t>
      </w:r>
      <w:r w:rsidR="00F457DF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. </w:t>
      </w:r>
      <w:r w:rsidR="005941C2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patient denied use of potentially hepatotoxic drugs.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He also had diabetes mellitus type 2 treated with metformin, without any other cardiovascular risk factors.</w:t>
      </w:r>
      <w:r w:rsidRPr="0025728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He underwent a </w:t>
      </w:r>
      <w:proofErr w:type="spellStart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gastrectomy</w:t>
      </w:r>
      <w:proofErr w:type="spellEnd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 </w:t>
      </w:r>
      <w:proofErr w:type="spellStart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Billroth</w:t>
      </w:r>
      <w:proofErr w:type="spellEnd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II reconstruction in March 1993 for a gastric ulc</w:t>
      </w:r>
      <w:r w:rsidR="005941C2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er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499FB8DA" w14:textId="77777777" w:rsidR="00A77B3E" w:rsidRPr="00257288" w:rsidRDefault="00704F2D" w:rsidP="0045465F">
      <w:pPr>
        <w:adjustRightIn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His oncological history started in 1993 when he was diagnosed with a metastatic </w:t>
      </w:r>
      <w:proofErr w:type="spellStart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midgut</w:t>
      </w:r>
      <w:proofErr w:type="spellEnd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60567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NET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confirmed by </w:t>
      </w:r>
      <w:r w:rsidR="001F2EF4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hepatic biopsy, in which the anatomic pathology reported a well-differentiated tumor with a </w:t>
      </w:r>
      <w:r w:rsidR="00545A4A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Ki-</w:t>
      </w:r>
      <w:r w:rsidR="00383EE2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67 expression of 1.</w:t>
      </w:r>
      <w:r w:rsidR="007D47DC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26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%, graded as a G1 tumor (Figure 1)</w:t>
      </w:r>
      <w:r w:rsidR="001F2EF4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, and without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hepatic enzyme alterations.</w:t>
      </w:r>
      <w:r w:rsidR="00E43AFB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He</w:t>
      </w:r>
      <w:r w:rsidR="0011649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subsequently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underwent two hepatic procedures</w:t>
      </w:r>
      <w:r w:rsidR="00CC660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: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 single metastasis resection from the right hepatic lobe in July 1993 and a right </w:t>
      </w:r>
      <w:proofErr w:type="spellStart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hepatectomy</w:t>
      </w:r>
      <w:proofErr w:type="spellEnd"/>
      <w:r w:rsidR="0011649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was performed</w:t>
      </w:r>
      <w:r w:rsidR="0011649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in 2002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to remove two hepatic metastases. </w:t>
      </w:r>
      <w:r w:rsidR="001F2EF4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There were no changes to l</w:t>
      </w:r>
      <w:r w:rsidR="0011649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aboratory data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F2EF4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or </w:t>
      </w:r>
      <w:r w:rsidR="00A55EC2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computed tomography (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CT</w:t>
      </w:r>
      <w:r w:rsidR="00A55EC2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scan</w:t>
      </w:r>
      <w:r w:rsidR="0011649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after </w:t>
      </w:r>
      <w:r w:rsidR="007D47DC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procedure</w:t>
      </w:r>
      <w:r w:rsidR="007D47DC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. </w:t>
      </w:r>
    </w:p>
    <w:p w14:paraId="0F835A44" w14:textId="77777777" w:rsidR="00A77B3E" w:rsidRPr="00257288" w:rsidRDefault="00704F2D" w:rsidP="0045465F">
      <w:pPr>
        <w:adjustRightIn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In </w:t>
      </w:r>
      <w:r w:rsidR="007D47DC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November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2003</w:t>
      </w:r>
      <w:r w:rsidR="00CC660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the patient started first</w:t>
      </w:r>
      <w:r w:rsidR="0011649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line chemotherapy with </w:t>
      </w:r>
      <w:proofErr w:type="spellStart"/>
      <w:r w:rsidR="0011649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treptozo</w:t>
      </w:r>
      <w:r w:rsidR="0011649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cin</w:t>
      </w:r>
      <w:proofErr w:type="spellEnd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 </w:t>
      </w:r>
      <w:r w:rsidR="0011649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d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oxorubicin</w:t>
      </w:r>
      <w:r w:rsidR="007D47DC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after a new hepatic lesion</w:t>
      </w:r>
      <w:r w:rsidR="00CC660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appeared</w:t>
      </w:r>
      <w:r w:rsidR="007D47DC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. </w:t>
      </w:r>
      <w:r w:rsidR="0011649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I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n 2004</w:t>
      </w:r>
      <w:r w:rsidR="00F02FBB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the patient showed hepatic progression</w:t>
      </w:r>
      <w:r w:rsidR="0011649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began </w:t>
      </w:r>
      <w:r w:rsidR="0011649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treatment with the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biological </w:t>
      </w:r>
      <w:r w:rsidR="0011649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agent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octreotide</w:t>
      </w:r>
      <w:proofErr w:type="spellEnd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. </w:t>
      </w:r>
      <w:r w:rsidRPr="00257288">
        <w:rPr>
          <w:rFonts w:ascii="Book Antiqua" w:eastAsia="Book Antiqua" w:hAnsi="Book Antiqua" w:cs="Book Antiqua"/>
          <w:color w:val="000000"/>
        </w:rPr>
        <w:t xml:space="preserve">He achieved stable disease </w:t>
      </w:r>
      <w:r w:rsidR="00116496" w:rsidRPr="00257288">
        <w:rPr>
          <w:rFonts w:ascii="Book Antiqua" w:eastAsia="Book Antiqua" w:hAnsi="Book Antiqua" w:cs="Book Antiqua"/>
          <w:color w:val="000000"/>
        </w:rPr>
        <w:t xml:space="preserve">lasting </w:t>
      </w:r>
      <w:r w:rsidRPr="00257288">
        <w:rPr>
          <w:rFonts w:ascii="Book Antiqua" w:eastAsia="Book Antiqua" w:hAnsi="Book Antiqua" w:cs="Book Antiqua"/>
          <w:color w:val="000000"/>
        </w:rPr>
        <w:t>until 2010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when a CT scan showed a new hepatic lesion in the surgical bed, </w:t>
      </w:r>
      <w:r w:rsidR="0011649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three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sub</w:t>
      </w:r>
      <w:r w:rsidR="0011649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centimeter hepatic lesions</w:t>
      </w:r>
      <w:r w:rsidR="0011649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 a new </w:t>
      </w:r>
      <w:proofErr w:type="spellStart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adenopathy</w:t>
      </w:r>
      <w:proofErr w:type="spellEnd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in the hepatic hilum. The treatment was discontinued. The</w:t>
      </w:r>
      <w:r w:rsidR="00F02FBB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n the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patient participated in </w:t>
      </w:r>
      <w:r w:rsidR="0011649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RAMSETE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clinical trial </w:t>
      </w:r>
      <w:r w:rsidR="0011649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evaluating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the efficacy of </w:t>
      </w:r>
      <w:proofErr w:type="spellStart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everolimus</w:t>
      </w:r>
      <w:proofErr w:type="spellEnd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at 10 mg daily in non-functioning </w:t>
      </w:r>
      <w:proofErr w:type="spellStart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extrapancreatic</w:t>
      </w:r>
      <w:proofErr w:type="spellEnd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NETs</w:t>
      </w:r>
      <w:r w:rsidR="009F7321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, and</w:t>
      </w:r>
      <w:r w:rsidR="0011649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was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randomized to the </w:t>
      </w:r>
      <w:r w:rsidR="0011649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active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treatment arm. The lesions </w:t>
      </w:r>
      <w:r w:rsidR="0011649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showed tumor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shr</w:t>
      </w:r>
      <w:r w:rsidR="0011649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inkage</w:t>
      </w:r>
      <w:r w:rsidR="00383EE2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with a total reduction of 23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%, </w:t>
      </w:r>
      <w:r w:rsidR="0011649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corresponding to stable disease per</w:t>
      </w:r>
      <w:r w:rsidRPr="00257288">
        <w:rPr>
          <w:rFonts w:ascii="Book Antiqua" w:eastAsia="Book Antiqua" w:hAnsi="Book Antiqua" w:cs="Book Antiqua"/>
          <w:color w:val="000000"/>
        </w:rPr>
        <w:t xml:space="preserve"> RECIST </w:t>
      </w:r>
      <w:r w:rsidR="00116496" w:rsidRPr="00257288">
        <w:rPr>
          <w:rFonts w:ascii="Book Antiqua" w:eastAsia="Book Antiqua" w:hAnsi="Book Antiqua" w:cs="Book Antiqua"/>
          <w:color w:val="000000"/>
        </w:rPr>
        <w:t>v1.1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. The only </w:t>
      </w:r>
      <w:r w:rsidR="0011649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side effects were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low platelet count</w:t>
      </w:r>
      <w:r w:rsidR="0011649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 </w:t>
      </w:r>
      <w:r w:rsidR="0011649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grade 1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pneumonitis (CTCAE v5.0). After </w:t>
      </w:r>
      <w:r w:rsidR="00F02FBB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5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years with stable disease, a CT scan showed progressive disease in July 2015, </w:t>
      </w:r>
      <w:r w:rsidR="004C18DF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and he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chang</w:t>
      </w:r>
      <w:r w:rsidR="004C18DF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ed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to </w:t>
      </w:r>
      <w:r w:rsidR="004C18DF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third biological treatment</w:t>
      </w:r>
      <w:r w:rsidR="004C18DF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</w:t>
      </w:r>
      <w:proofErr w:type="spellStart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lanreotide</w:t>
      </w:r>
      <w:proofErr w:type="spellEnd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at 120 mg monthly</w:t>
      </w:r>
      <w:r w:rsidR="004C18DF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, again achieving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stable disease as </w:t>
      </w:r>
      <w:r w:rsidR="00F02FBB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best response.</w:t>
      </w:r>
    </w:p>
    <w:p w14:paraId="3D2A98BA" w14:textId="77777777" w:rsidR="004C18DF" w:rsidRPr="00257288" w:rsidRDefault="00704F2D" w:rsidP="00355A88">
      <w:pPr>
        <w:adjustRightInd w:val="0"/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In June 2017</w:t>
      </w:r>
      <w:r w:rsidR="00F02FBB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he </w:t>
      </w:r>
      <w:r w:rsidR="004C18DF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presented </w:t>
      </w:r>
      <w:r w:rsidR="00F02FBB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to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emergency </w:t>
      </w:r>
      <w:r w:rsidR="004C18DF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department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with cholangitis due to extrinsic compression of the bile duct from hepatic lesions, </w:t>
      </w:r>
      <w:r w:rsidR="004C18DF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and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 </w:t>
      </w:r>
      <w:proofErr w:type="spellStart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choledochal</w:t>
      </w:r>
      <w:proofErr w:type="spellEnd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stent was inserted by </w:t>
      </w:r>
      <w:r w:rsidRPr="00257288">
        <w:rPr>
          <w:rFonts w:ascii="Book Antiqua" w:eastAsia="Book Antiqua" w:hAnsi="Book Antiqua" w:cs="Book Antiqua"/>
          <w:color w:val="000000"/>
        </w:rPr>
        <w:t xml:space="preserve">endoscopic retrograde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cholangiopancreatography</w:t>
      </w:r>
      <w:proofErr w:type="spellEnd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. The CT scan showed progressive disease</w:t>
      </w:r>
      <w:r w:rsidR="004C18DF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in the liver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. </w:t>
      </w:r>
      <w:r w:rsidR="004C18DF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somatostatin</w:t>
      </w:r>
      <w:proofErr w:type="spellEnd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receptor </w:t>
      </w:r>
      <w:proofErr w:type="spellStart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scintigraphy</w:t>
      </w:r>
      <w:proofErr w:type="spellEnd"/>
      <w:r w:rsidR="004C18DF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reveal</w:t>
      </w:r>
      <w:r w:rsidR="004C18DF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ed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liver, hepatic hilum and peritoneal uptake, </w:t>
      </w:r>
      <w:r w:rsidR="004C18DF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he started </w:t>
      </w:r>
      <w:r w:rsidR="004C18DF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peptide receptor radionuclide therapy (</w:t>
      </w:r>
      <w:r w:rsidR="00660567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PRRT</w:t>
      </w:r>
      <w:r w:rsidR="004C18DF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) with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177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Lu-Dotatate for three sessions and 30 mg </w:t>
      </w:r>
      <w:proofErr w:type="spellStart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octreotide</w:t>
      </w:r>
      <w:proofErr w:type="spellEnd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LAR monthly</w:t>
      </w:r>
      <w:r w:rsidR="004C18DF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achieving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partial response as </w:t>
      </w:r>
      <w:r w:rsidR="00F02FBB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best response. One year later in July 2018, the patient </w:t>
      </w:r>
      <w:r w:rsidR="004C18DF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returned to</w:t>
      </w:r>
      <w:r w:rsidR="00837061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02FBB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emergency</w:t>
      </w:r>
      <w:r w:rsidR="00F02FBB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room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with a new episode of cholangitis. </w:t>
      </w:r>
      <w:r w:rsidR="00F02FBB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H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epatic </w:t>
      </w:r>
      <w:r w:rsidR="00D331D9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magnetic resonance imaging (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MRI</w:t>
      </w:r>
      <w:r w:rsidR="00D331D9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showed extensive progression in the surgical bed, invading the biliary stent and causing partial obstruction. </w:t>
      </w:r>
      <w:r w:rsidR="004C18DF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new </w:t>
      </w:r>
      <w:r w:rsidR="00D331D9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endo</w:t>
      </w:r>
      <w:r w:rsidR="00D331D9" w:rsidRPr="00257288">
        <w:rPr>
          <w:rFonts w:ascii="Book Antiqua" w:eastAsia="Book Antiqua" w:hAnsi="Book Antiqua" w:cs="Book Antiqua"/>
          <w:color w:val="000000"/>
        </w:rPr>
        <w:t xml:space="preserve">scopic retrograde </w:t>
      </w:r>
      <w:proofErr w:type="spellStart"/>
      <w:r w:rsidR="00D331D9" w:rsidRPr="00257288">
        <w:rPr>
          <w:rFonts w:ascii="Book Antiqua" w:eastAsia="Book Antiqua" w:hAnsi="Book Antiqua" w:cs="Book Antiqua"/>
          <w:color w:val="000000"/>
        </w:rPr>
        <w:t>cholangiopancreatography</w:t>
      </w:r>
      <w:proofErr w:type="spellEnd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C18DF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was performed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to unblock the bile duct and antibiotic treatment</w:t>
      </w:r>
      <w:r w:rsidR="004C18DF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was administered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7D47DC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At discharge, the patient continued on </w:t>
      </w:r>
      <w:proofErr w:type="spellStart"/>
      <w:r w:rsidR="007D47DC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octreotide</w:t>
      </w:r>
      <w:proofErr w:type="spellEnd"/>
      <w:r w:rsidR="007D47DC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LAR</w:t>
      </w:r>
      <w:r w:rsidR="00F02FBB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7D47DC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 had an ongoing best response of stable disease at the time of present</w:t>
      </w:r>
      <w:r w:rsidR="00F02FBB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ation to</w:t>
      </w:r>
      <w:r w:rsidR="007D47DC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the emergency department in January 2019. </w:t>
      </w:r>
    </w:p>
    <w:p w14:paraId="2631EFFD" w14:textId="77777777" w:rsidR="00A77B3E" w:rsidRPr="00257288" w:rsidRDefault="004C18DF" w:rsidP="00355A88">
      <w:pPr>
        <w:adjustRightIn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It should be noted that</w:t>
      </w:r>
      <w:r w:rsidR="00704F2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in May 2017</w:t>
      </w:r>
      <w:r w:rsidR="00F02FBB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704F2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the patient began to complain of memory loss and distal tremor, but it was not until June 2018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that </w:t>
      </w:r>
      <w:r w:rsidR="00704F2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he was diagnosed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704F2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asymmetric Parkinson</w:t>
      </w:r>
      <w:r w:rsidR="00F02FBB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’</w:t>
      </w:r>
      <w:r w:rsidR="00704F2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s disease by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 </w:t>
      </w:r>
      <w:r w:rsidR="00704F2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neurologist. At this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704F2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, the CT scan showed heterogeneous liver with signs of portal hypertension</w:t>
      </w:r>
      <w:r w:rsidR="00837061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. </w:t>
      </w:r>
      <w:r w:rsidR="00704F2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The patient began treatment with levodopa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for Parkinson</w:t>
      </w:r>
      <w:r w:rsidR="00F02FBB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’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s disease,</w:t>
      </w:r>
      <w:r w:rsidR="00704F2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without a significant clinical respons</w:t>
      </w:r>
      <w:r w:rsidR="00214A07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e. </w:t>
      </w:r>
    </w:p>
    <w:p w14:paraId="64D07D46" w14:textId="77777777" w:rsidR="00A77B3E" w:rsidRPr="00257288" w:rsidRDefault="00A77B3E" w:rsidP="00355A88">
      <w:pPr>
        <w:adjustRightInd w:val="0"/>
        <w:spacing w:line="360" w:lineRule="auto"/>
        <w:jc w:val="both"/>
        <w:rPr>
          <w:rFonts w:ascii="Book Antiqua" w:hAnsi="Book Antiqua"/>
        </w:rPr>
      </w:pPr>
    </w:p>
    <w:p w14:paraId="2D62C165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b/>
          <w:i/>
          <w:color w:val="000000"/>
        </w:rPr>
        <w:t>Personal and family history</w:t>
      </w:r>
    </w:p>
    <w:p w14:paraId="40A206CC" w14:textId="77777777" w:rsidR="00A77B3E" w:rsidRPr="00257288" w:rsidRDefault="004C18DF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There </w:t>
      </w:r>
      <w:r w:rsidR="00F02FBB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no</w:t>
      </w:r>
      <w:r w:rsidR="00704F2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F7321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relevant </w:t>
      </w:r>
      <w:r w:rsidR="00704F2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family history.</w:t>
      </w:r>
    </w:p>
    <w:p w14:paraId="22EBA869" w14:textId="77777777" w:rsidR="00A77B3E" w:rsidRPr="00257288" w:rsidRDefault="00A77B3E" w:rsidP="00355A88">
      <w:pPr>
        <w:adjustRightInd w:val="0"/>
        <w:spacing w:line="360" w:lineRule="auto"/>
        <w:jc w:val="both"/>
        <w:rPr>
          <w:rFonts w:ascii="Book Antiqua" w:hAnsi="Book Antiqua"/>
        </w:rPr>
      </w:pPr>
    </w:p>
    <w:p w14:paraId="45A897FD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b/>
          <w:i/>
          <w:color w:val="000000"/>
        </w:rPr>
        <w:t>Physical examination</w:t>
      </w:r>
    </w:p>
    <w:p w14:paraId="6FDBA890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bookmarkStart w:id="25" w:name="OLE_LINK9"/>
      <w:bookmarkStart w:id="26" w:name="OLE_LINK10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On physical examination, he presented </w:t>
      </w:r>
      <w:r w:rsidR="001714BC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with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flapping, jaundice, facial </w:t>
      </w:r>
      <w:proofErr w:type="spellStart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amimia</w:t>
      </w:r>
      <w:proofErr w:type="spellEnd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and cogwheel rigidity in both arms. </w:t>
      </w:r>
      <w:r w:rsidR="009F7321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There were n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o signs of </w:t>
      </w:r>
      <w:bookmarkStart w:id="27" w:name="OLE_LINK8"/>
      <w:r w:rsidR="00506980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fldChar w:fldCharType="begin"/>
      </w:r>
      <w:r w:rsidR="006B5182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instrText xml:space="preserve"> HYPERLINK "https://en.wikipedia.org/wiki/Kayser%E2%80%93Fleischer_ring" </w:instrText>
      </w:r>
      <w:r w:rsidR="00506980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fldChar w:fldCharType="separate"/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Kayser</w:t>
      </w:r>
      <w:r w:rsidR="00D606C3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Fleischer rings</w:t>
      </w:r>
      <w:r w:rsidR="00506980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fldChar w:fldCharType="end"/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bookmarkEnd w:id="27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B7AB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All other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neurologic</w:t>
      </w:r>
      <w:r w:rsidR="009B7AB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al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examination</w:t>
      </w:r>
      <w:r w:rsidR="009B7AB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were normal.</w:t>
      </w:r>
    </w:p>
    <w:bookmarkEnd w:id="25"/>
    <w:bookmarkEnd w:id="26"/>
    <w:p w14:paraId="58DE8C7B" w14:textId="77777777" w:rsidR="00A77B3E" w:rsidRPr="00257288" w:rsidRDefault="00A77B3E" w:rsidP="00355A88">
      <w:pPr>
        <w:adjustRightInd w:val="0"/>
        <w:spacing w:line="360" w:lineRule="auto"/>
        <w:jc w:val="both"/>
        <w:rPr>
          <w:rFonts w:ascii="Book Antiqua" w:hAnsi="Book Antiqua"/>
        </w:rPr>
      </w:pPr>
    </w:p>
    <w:p w14:paraId="6CC02160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b/>
          <w:i/>
          <w:color w:val="000000"/>
        </w:rPr>
        <w:t>Laboratory examinations</w:t>
      </w:r>
    </w:p>
    <w:p w14:paraId="21CD3FC9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Blood tests showed low platelet count, low albumin and evidence of cholestasis</w:t>
      </w:r>
      <w:r w:rsidR="009B7AB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with no other relevant alterations. Urine sediment and blood culture were negative, ruling out an infectious cause. The patient presented </w:t>
      </w:r>
      <w:r w:rsidR="001714BC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Child-Pugh B and MELD 8 at admission. </w:t>
      </w:r>
      <w:proofErr w:type="spellStart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Cerulop</w:t>
      </w:r>
      <w:r w:rsidR="009B7AB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l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asmin</w:t>
      </w:r>
      <w:proofErr w:type="spellEnd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was within </w:t>
      </w:r>
      <w:r w:rsidR="009B7AB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normal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range</w:t>
      </w:r>
      <w:r w:rsidR="009B7AB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. There were no findings of </w:t>
      </w:r>
      <w:proofErr w:type="spellStart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hypovitaminosis</w:t>
      </w:r>
      <w:proofErr w:type="spellEnd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</w:t>
      </w:r>
      <w:proofErr w:type="spellStart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dyselectrolytemia</w:t>
      </w:r>
      <w:proofErr w:type="spellEnd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hypothyroidism, hepatitis virus </w:t>
      </w:r>
      <w:proofErr w:type="spellStart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serologies</w:t>
      </w:r>
      <w:proofErr w:type="spellEnd"/>
      <w:r w:rsidR="001714BC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or autoimmunity tests.</w:t>
      </w:r>
    </w:p>
    <w:p w14:paraId="5A14C8AD" w14:textId="77777777" w:rsidR="00A77B3E" w:rsidRPr="00257288" w:rsidRDefault="00A77B3E" w:rsidP="00355A88">
      <w:pPr>
        <w:adjustRightInd w:val="0"/>
        <w:spacing w:line="360" w:lineRule="auto"/>
        <w:jc w:val="both"/>
        <w:rPr>
          <w:rFonts w:ascii="Book Antiqua" w:hAnsi="Book Antiqua"/>
        </w:rPr>
      </w:pPr>
    </w:p>
    <w:p w14:paraId="6A6379B3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b/>
          <w:i/>
          <w:color w:val="000000"/>
        </w:rPr>
        <w:t>Imaging examinations</w:t>
      </w:r>
    </w:p>
    <w:p w14:paraId="0540B49A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 head CT scan performed with intravenous contrast material revealed no evidence of intracranial hemorrhage, mass, or acute territorial infarct. </w:t>
      </w:r>
      <w:r w:rsidR="00262D14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However, a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n abdominal CT scan and brain MRI </w:t>
      </w:r>
      <w:r w:rsidR="009B7AB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shed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light </w:t>
      </w:r>
      <w:r w:rsidR="009B7AB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our case. The CT scan showed signs of portal hypertension, describing splenomegaly and splenic dilatation with collateral circulation, as well as an intrahepatic </w:t>
      </w:r>
      <w:proofErr w:type="spellStart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portosystemic</w:t>
      </w:r>
      <w:proofErr w:type="spellEnd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shunt without bili</w:t>
      </w:r>
      <w:r w:rsidR="00383EE2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ary tract obstruction (Figure 2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 and B). Surprisingly, brain MRI </w:t>
      </w:r>
      <w:r w:rsidR="009B7AB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showed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symmetric basal ganglia </w:t>
      </w:r>
      <w:proofErr w:type="spellStart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hyperintensity</w:t>
      </w:r>
      <w:proofErr w:type="spellEnd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in </w:t>
      </w:r>
      <w:r w:rsidR="009B7AB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T1 alteration and asymmetric extension to cerebral peduncles, compatible with deposits of pa</w:t>
      </w:r>
      <w:r w:rsidR="00383EE2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ramagnetic substances (Figure 3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 and B) related to the intrahepatic shunt described in the previous CT scan. A video-electroencephalography was performed and </w:t>
      </w:r>
      <w:r w:rsidR="009B7AB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showed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neuronal dysfunction of metabolic-toxic origin.</w:t>
      </w:r>
      <w:r w:rsidR="009B7AB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o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 xml:space="preserve">complete </w:t>
      </w:r>
      <w:r w:rsidR="009B7AB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our analysis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the patient underwent a </w:t>
      </w:r>
      <w:proofErr w:type="spellStart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gastroduodenoscopy</w:t>
      </w:r>
      <w:proofErr w:type="spellEnd"/>
      <w:r w:rsidR="00181D1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which showed grade 3 esophageal </w:t>
      </w:r>
      <w:proofErr w:type="spellStart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varices</w:t>
      </w:r>
      <w:proofErr w:type="spellEnd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 the liver MRI revealed multiple irregular metastases (Figure 4). </w:t>
      </w:r>
    </w:p>
    <w:p w14:paraId="1E5D32FE" w14:textId="77777777" w:rsidR="00A77B3E" w:rsidRPr="00257288" w:rsidRDefault="00A77B3E" w:rsidP="00355A88">
      <w:pPr>
        <w:adjustRightInd w:val="0"/>
        <w:spacing w:line="360" w:lineRule="auto"/>
        <w:jc w:val="both"/>
        <w:rPr>
          <w:rFonts w:ascii="Book Antiqua" w:hAnsi="Book Antiqua"/>
        </w:rPr>
      </w:pPr>
    </w:p>
    <w:p w14:paraId="7879F2D7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b/>
          <w:caps/>
          <w:color w:val="000000"/>
          <w:u w:val="single"/>
        </w:rPr>
        <w:t>FINAL DIAGNOSIS</w:t>
      </w:r>
    </w:p>
    <w:p w14:paraId="796627A0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patient was diagnosed </w:t>
      </w:r>
      <w:r w:rsidR="009B7AB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with hepatic encephalopathy</w:t>
      </w:r>
      <w:r w:rsidR="009B7ABD" w:rsidRPr="00257288" w:rsidDel="009B7AB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and AHD secondary to advanced liver disease, most likely induced by </w:t>
      </w:r>
      <w:r w:rsidR="009B7AB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 combination of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previous hepatic resections, targeted therapies, and radionuclide treatment.</w:t>
      </w:r>
    </w:p>
    <w:p w14:paraId="5F0B1956" w14:textId="77777777" w:rsidR="00A77B3E" w:rsidRPr="00257288" w:rsidRDefault="00A77B3E" w:rsidP="00355A88">
      <w:pPr>
        <w:adjustRightInd w:val="0"/>
        <w:spacing w:line="360" w:lineRule="auto"/>
        <w:jc w:val="both"/>
        <w:rPr>
          <w:rFonts w:ascii="Book Antiqua" w:hAnsi="Book Antiqua"/>
        </w:rPr>
      </w:pPr>
    </w:p>
    <w:p w14:paraId="47D7EDF4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41D09131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We started treatment with both oral and rectal laxatives, banding, and beta blockers at increasing dosage, improving </w:t>
      </w:r>
      <w:r w:rsidR="009B7AB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the hepatic encephalopathy</w:t>
      </w:r>
      <w:r w:rsidR="009B7ABD" w:rsidRPr="00257288" w:rsidDel="009B7AB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symptoms without developing side effects, thus restoring </w:t>
      </w:r>
      <w:r w:rsidR="00181D1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 w:rsidR="009B7AB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patient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to his basal state.</w:t>
      </w:r>
    </w:p>
    <w:p w14:paraId="795EDFB0" w14:textId="77777777" w:rsidR="00A77B3E" w:rsidRPr="00257288" w:rsidRDefault="00A77B3E" w:rsidP="00355A88">
      <w:pPr>
        <w:adjustRightInd w:val="0"/>
        <w:spacing w:line="360" w:lineRule="auto"/>
        <w:jc w:val="both"/>
        <w:rPr>
          <w:rFonts w:ascii="Book Antiqua" w:hAnsi="Book Antiqua"/>
        </w:rPr>
      </w:pPr>
    </w:p>
    <w:p w14:paraId="47B84970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b/>
          <w:caps/>
          <w:color w:val="000000"/>
          <w:u w:val="single"/>
        </w:rPr>
        <w:t>OUTCOME AND FOLLOW-UP</w:t>
      </w:r>
    </w:p>
    <w:p w14:paraId="03E63A1D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bookmarkStart w:id="28" w:name="OLE_LINK39"/>
      <w:bookmarkStart w:id="29" w:name="OLE_LINK40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patient was discharged after 2 </w:t>
      </w:r>
      <w:proofErr w:type="spellStart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wk</w:t>
      </w:r>
      <w:proofErr w:type="spellEnd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of treatment with only a remaining rigidity of the superior left extremity, </w:t>
      </w:r>
      <w:r w:rsidR="009B7AB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sign of non-reversible neuronal damage due to AHD. </w:t>
      </w:r>
      <w:r w:rsidR="00214A07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We </w:t>
      </w:r>
      <w:r w:rsidR="009B7AB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did not administer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any </w:t>
      </w:r>
      <w:r w:rsidR="00FB6AAB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further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oncological treatment, </w:t>
      </w:r>
      <w:r w:rsidR="009B7AB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and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best supportive care was maintained.</w:t>
      </w:r>
      <w:r w:rsidR="00214A07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Levodopa treatment was stopped</w:t>
      </w:r>
      <w:r w:rsidR="0045465F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. The patient was alive 6 </w:t>
      </w:r>
      <w:proofErr w:type="spellStart"/>
      <w:proofErr w:type="gramStart"/>
      <w:r w:rsidR="0045465F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mo</w:t>
      </w:r>
      <w:proofErr w:type="spellEnd"/>
      <w:proofErr w:type="gramEnd"/>
      <w:r w:rsidR="00214A07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after discharge.</w:t>
      </w:r>
    </w:p>
    <w:bookmarkEnd w:id="28"/>
    <w:bookmarkEnd w:id="29"/>
    <w:p w14:paraId="325017A5" w14:textId="77777777" w:rsidR="00A77B3E" w:rsidRPr="00257288" w:rsidRDefault="00A77B3E" w:rsidP="00355A88">
      <w:pPr>
        <w:adjustRightInd w:val="0"/>
        <w:spacing w:line="360" w:lineRule="auto"/>
        <w:jc w:val="both"/>
        <w:rPr>
          <w:rFonts w:ascii="Book Antiqua" w:hAnsi="Book Antiqua"/>
        </w:rPr>
      </w:pPr>
    </w:p>
    <w:p w14:paraId="45A7D5C1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2C02B86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bookmarkStart w:id="30" w:name="OLE_LINK37"/>
      <w:bookmarkStart w:id="31" w:name="OLE_LINK38"/>
      <w:r w:rsidRPr="00257288">
        <w:rPr>
          <w:rFonts w:ascii="Book Antiqua" w:eastAsia="Book Antiqua" w:hAnsi="Book Antiqua" w:cs="Book Antiqua"/>
          <w:color w:val="000000"/>
        </w:rPr>
        <w:t xml:space="preserve">NENs are rare and heterogeneous tumors with the particularity of secreting hormones, adding </w:t>
      </w:r>
      <w:r w:rsidR="00FB6AAB" w:rsidRPr="00257288">
        <w:rPr>
          <w:rFonts w:ascii="Book Antiqua" w:eastAsia="Book Antiqua" w:hAnsi="Book Antiqua" w:cs="Book Antiqua"/>
          <w:color w:val="000000"/>
        </w:rPr>
        <w:t xml:space="preserve">a further layer of </w:t>
      </w:r>
      <w:r w:rsidRPr="00257288">
        <w:rPr>
          <w:rFonts w:ascii="Book Antiqua" w:eastAsia="Book Antiqua" w:hAnsi="Book Antiqua" w:cs="Book Antiqua"/>
          <w:color w:val="000000"/>
        </w:rPr>
        <w:t xml:space="preserve">complexity to their clinical management. </w:t>
      </w:r>
      <w:r w:rsidR="00FB6AAB" w:rsidRPr="00257288">
        <w:rPr>
          <w:rFonts w:ascii="Book Antiqua" w:eastAsia="Book Antiqua" w:hAnsi="Book Antiqua" w:cs="Book Antiqua"/>
          <w:color w:val="000000"/>
        </w:rPr>
        <w:t xml:space="preserve">On the other hand, this </w:t>
      </w:r>
      <w:r w:rsidRPr="00257288">
        <w:rPr>
          <w:rFonts w:ascii="Book Antiqua" w:eastAsia="Book Antiqua" w:hAnsi="Book Antiqua" w:cs="Book Antiqua"/>
          <w:color w:val="000000"/>
        </w:rPr>
        <w:t xml:space="preserve">also gave </w:t>
      </w:r>
      <w:r w:rsidR="00FB6AAB" w:rsidRPr="00257288">
        <w:rPr>
          <w:rFonts w:ascii="Book Antiqua" w:eastAsia="Book Antiqua" w:hAnsi="Book Antiqua" w:cs="Book Antiqua"/>
          <w:color w:val="000000"/>
        </w:rPr>
        <w:t>the treating physician</w:t>
      </w:r>
      <w:r w:rsidRPr="00257288">
        <w:rPr>
          <w:rFonts w:ascii="Book Antiqua" w:eastAsia="Book Antiqua" w:hAnsi="Book Antiqua" w:cs="Book Antiqua"/>
          <w:color w:val="000000"/>
        </w:rPr>
        <w:t xml:space="preserve"> the opportunity to target these tumor cells </w:t>
      </w:r>
      <w:r w:rsidR="00FB6AAB" w:rsidRPr="00257288">
        <w:rPr>
          <w:rFonts w:ascii="Book Antiqua" w:eastAsia="Book Antiqua" w:hAnsi="Book Antiqua" w:cs="Book Antiqua"/>
          <w:color w:val="000000"/>
        </w:rPr>
        <w:t xml:space="preserve">with </w:t>
      </w:r>
      <w:r w:rsidRPr="00257288">
        <w:rPr>
          <w:rFonts w:ascii="Book Antiqua" w:eastAsia="Book Antiqua" w:hAnsi="Book Antiqua" w:cs="Book Antiqua"/>
          <w:color w:val="000000"/>
        </w:rPr>
        <w:t xml:space="preserve">multiple </w:t>
      </w:r>
      <w:r w:rsidR="00FB6AAB" w:rsidRPr="00257288">
        <w:rPr>
          <w:rFonts w:ascii="Book Antiqua" w:eastAsia="Book Antiqua" w:hAnsi="Book Antiqua" w:cs="Book Antiqua"/>
          <w:color w:val="000000"/>
        </w:rPr>
        <w:t>approaches</w:t>
      </w:r>
      <w:r w:rsidRPr="00257288">
        <w:rPr>
          <w:rFonts w:ascii="Book Antiqua" w:eastAsia="Book Antiqua" w:hAnsi="Book Antiqua" w:cs="Book Antiqua"/>
          <w:color w:val="000000"/>
        </w:rPr>
        <w:t xml:space="preserve">. We must consider carefully the treatment modalities available, since our </w:t>
      </w:r>
      <w:r w:rsidR="00262D14" w:rsidRPr="00257288">
        <w:rPr>
          <w:rFonts w:ascii="Book Antiqua" w:eastAsia="Book Antiqua" w:hAnsi="Book Antiqua" w:cs="Book Antiqua"/>
          <w:color w:val="000000"/>
        </w:rPr>
        <w:t xml:space="preserve">choices </w:t>
      </w:r>
      <w:r w:rsidRPr="00257288">
        <w:rPr>
          <w:rFonts w:ascii="Book Antiqua" w:eastAsia="Book Antiqua" w:hAnsi="Book Antiqua" w:cs="Book Antiqua"/>
          <w:color w:val="000000"/>
        </w:rPr>
        <w:t xml:space="preserve">will impact our patients’ future.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In </w:t>
      </w:r>
      <w:r w:rsidR="00262D14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this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particular case, the patient developed an AHD after receiving multiple treatments for </w:t>
      </w:r>
      <w:r w:rsidR="00FB6AAB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his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metastatic </w:t>
      </w:r>
      <w:proofErr w:type="spellStart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midgut</w:t>
      </w:r>
      <w:proofErr w:type="spellEnd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NET.</w:t>
      </w:r>
    </w:p>
    <w:p w14:paraId="3152886D" w14:textId="77777777" w:rsidR="00A77B3E" w:rsidRPr="00257288" w:rsidRDefault="00FB6AAB" w:rsidP="00355A88">
      <w:pPr>
        <w:adjustRightIn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In p</w:t>
      </w:r>
      <w:r w:rsidR="00704F2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articular, the patient underwent two hepatic surgeries and multiple hepatotoxic treatments,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notably </w:t>
      </w:r>
      <w:r w:rsidR="00262D14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receiving </w:t>
      </w:r>
      <w:r w:rsidR="00704F2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four targeted therapies, three doses of PRRT, and lastly a </w:t>
      </w:r>
      <w:proofErr w:type="spellStart"/>
      <w:r w:rsidR="00704F2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somatostatin</w:t>
      </w:r>
      <w:proofErr w:type="spellEnd"/>
      <w:r w:rsidR="00704F2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agonist. According to the NETTER-1 study, PRRT is superior to </w:t>
      </w:r>
      <w:proofErr w:type="spellStart"/>
      <w:r w:rsidR="00704F2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octreotide</w:t>
      </w:r>
      <w:proofErr w:type="spellEnd"/>
      <w:r w:rsidR="00704F2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but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an important part of our treatment approach is to</w:t>
      </w:r>
      <w:r w:rsidR="00704F2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individualize </w:t>
      </w:r>
      <w:r w:rsidR="00F7664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therapy </w:t>
      </w:r>
      <w:r w:rsidR="00704F2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according to the type of tumor, patient and treatments received previously. W</w:t>
      </w:r>
      <w:r w:rsidR="00F7664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hil</w:t>
      </w:r>
      <w:r w:rsidR="00181D16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e</w:t>
      </w:r>
      <w:r w:rsidR="00F7664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04F2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PRRT treatment </w:t>
      </w:r>
      <w:r w:rsidR="00F7664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is </w:t>
      </w:r>
      <w:r w:rsidR="00704F2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 local radiotherapy that is highly selective </w:t>
      </w:r>
      <w:r w:rsidR="00F7664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704F2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tumor tissue, it also affects </w:t>
      </w:r>
      <w:r w:rsidR="00F7664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 w:rsidR="00704F2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healthy surrounding hepatic parenchyma. Our patient had little healthy hepatic parenchyma left, </w:t>
      </w:r>
      <w:r w:rsidR="00F7664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and therefore</w:t>
      </w:r>
      <w:r w:rsidR="00704F2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had a greater susceptibility to local “ablative” therapies.</w:t>
      </w:r>
    </w:p>
    <w:p w14:paraId="464881C8" w14:textId="77777777" w:rsidR="00A77B3E" w:rsidRPr="00257288" w:rsidRDefault="00704F2D" w:rsidP="00355A88">
      <w:pPr>
        <w:adjustRightIn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patient </w:t>
      </w:r>
      <w:r w:rsidR="00F7664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experienced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advanced liver disease after PRRT treatment, </w:t>
      </w:r>
      <w:r w:rsidR="00F7664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which likely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act</w:t>
      </w:r>
      <w:r w:rsidR="00F7664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ed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as a trigger </w:t>
      </w:r>
      <w:r w:rsidR="00214A07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for AHD </w:t>
      </w:r>
      <w:r w:rsidR="00F7664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in </w:t>
      </w:r>
      <w:r w:rsidR="00917BD3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 patient with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unhealthy liver</w:t>
      </w:r>
      <w:r w:rsidR="00F7664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tissue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as we could </w:t>
      </w:r>
      <w:r w:rsidR="00F7664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identify in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the CT scans and </w:t>
      </w:r>
      <w:r w:rsidR="00F7664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from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consecutive </w:t>
      </w:r>
      <w:r w:rsidR="00D17617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liver laboratory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tests </w:t>
      </w:r>
      <w:r w:rsidR="00D17617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before, during and after PRRT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(Figure 5). The patient was not </w:t>
      </w:r>
      <w:r w:rsidR="00F7664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candidate </w:t>
      </w:r>
      <w:r w:rsidR="00F7664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for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clos</w:t>
      </w:r>
      <w:r w:rsidR="00F7664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ing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the </w:t>
      </w:r>
      <w:proofErr w:type="spellStart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portosystemic</w:t>
      </w:r>
      <w:proofErr w:type="spellEnd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shunt due to technical difficulties,</w:t>
      </w:r>
      <w:r w:rsidR="00F7664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17BD3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and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the patient’s severe portal hypertension (Child B cirrhosis)</w:t>
      </w:r>
      <w:r w:rsidR="00917BD3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and a high bleeding risk, so </w:t>
      </w:r>
      <w:r w:rsidR="00F7664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his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only </w:t>
      </w:r>
      <w:r w:rsidR="00F7664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options were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preventive medical treatment. Thus, the AHD symptoms of our patient </w:t>
      </w:r>
      <w:r w:rsidR="00F7664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persisted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since the cause was not treated. On the other hand, </w:t>
      </w:r>
      <w:r w:rsidR="009B7AB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the hepatic encephalopathy</w:t>
      </w:r>
      <w:r w:rsidR="009B7ABD" w:rsidRPr="00257288" w:rsidDel="009B7AB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responded excellent</w:t>
      </w:r>
      <w:r w:rsidR="00F7664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ly, within days,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to </w:t>
      </w:r>
      <w:r w:rsidRPr="00257288">
        <w:rPr>
          <w:rFonts w:ascii="Book Antiqua" w:eastAsia="Book Antiqua" w:hAnsi="Book Antiqua" w:cs="Book Antiqua"/>
          <w:color w:val="000000"/>
        </w:rPr>
        <w:t xml:space="preserve">ammonia-lowering agents.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Parkinson’s disease was initially thought to be primary, but with the extensive paramagnetic deposits in the basal ganglia and the poor response to levodopa, it would </w:t>
      </w:r>
      <w:r w:rsidR="00F31A0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be more reasonable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to </w:t>
      </w:r>
      <w:r w:rsidR="00F7664E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consider</w:t>
      </w:r>
      <w:r w:rsidR="00F31A0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it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 Parkinsonism secondary to the </w:t>
      </w:r>
      <w:proofErr w:type="spellStart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portosystemic</w:t>
      </w:r>
      <w:proofErr w:type="spellEnd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shunts and</w:t>
      </w:r>
      <w:r w:rsidR="00F31A0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hepatic cirrhosis. As stated previously, the presence of </w:t>
      </w:r>
      <w:r w:rsidR="00F457DF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manganese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in the basal ganglia of cirrhotic patients is diagnostic of AHD and </w:t>
      </w:r>
      <w:r w:rsidR="00F31A0D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can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result in irreversible neuronal damage.</w:t>
      </w:r>
    </w:p>
    <w:bookmarkEnd w:id="30"/>
    <w:bookmarkEnd w:id="31"/>
    <w:p w14:paraId="66A7BABC" w14:textId="77777777" w:rsidR="00A77B3E" w:rsidRPr="00257288" w:rsidRDefault="00A77B3E" w:rsidP="00355A88">
      <w:pPr>
        <w:adjustRightInd w:val="0"/>
        <w:spacing w:line="360" w:lineRule="auto"/>
        <w:ind w:firstLine="720"/>
        <w:jc w:val="both"/>
        <w:rPr>
          <w:rFonts w:ascii="Book Antiqua" w:hAnsi="Book Antiqua"/>
        </w:rPr>
      </w:pPr>
    </w:p>
    <w:p w14:paraId="4BB39969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4112630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bookmarkStart w:id="32" w:name="OLE_LINK35"/>
      <w:bookmarkStart w:id="33" w:name="OLE_LINK36"/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Herein, we report the first case </w:t>
      </w:r>
      <w:r w:rsidR="00AE0869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described in the literature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of AHD in a metastatic </w:t>
      </w:r>
      <w:r w:rsidR="00AE0869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NET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. Patients with NETs are typically long-time survivors, and we currently have</w:t>
      </w:r>
      <w:r w:rsidR="006F5292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multiple treatment modalities to choose from. </w:t>
      </w:r>
      <w:r w:rsidR="006F5292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election should be based on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maximizing survival and reducing</w:t>
      </w:r>
      <w:r w:rsidR="00AE0869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both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the potential immediate and long-term side effects. The negative outcomes relating to hepatic injury in long-term </w:t>
      </w:r>
      <w:r w:rsidR="006F5292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NET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survivors resemble those of patients with advanced liver disease. As such, regular monitoring and surveillance for potential complications in long-term cancer survivors </w:t>
      </w:r>
      <w:r w:rsidR="006F5292"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should 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>be recommended to rule out negative outcomes that may appear following treatment.</w:t>
      </w:r>
    </w:p>
    <w:bookmarkEnd w:id="32"/>
    <w:bookmarkEnd w:id="33"/>
    <w:p w14:paraId="60F2DF7E" w14:textId="77777777" w:rsidR="00A77B3E" w:rsidRPr="00257288" w:rsidRDefault="00A77B3E" w:rsidP="00355A88">
      <w:pPr>
        <w:adjustRightInd w:val="0"/>
        <w:spacing w:line="360" w:lineRule="auto"/>
        <w:ind w:firstLine="720"/>
        <w:jc w:val="both"/>
        <w:rPr>
          <w:rFonts w:ascii="Book Antiqua" w:hAnsi="Book Antiqua"/>
        </w:rPr>
      </w:pPr>
    </w:p>
    <w:p w14:paraId="6074DFBB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7EB7E58B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bookmarkStart w:id="34" w:name="_Hlk67597464"/>
      <w:bookmarkStart w:id="35" w:name="OLE_LINK33"/>
      <w:bookmarkStart w:id="36" w:name="OLE_LINK34"/>
      <w:r w:rsidRPr="00257288">
        <w:rPr>
          <w:rFonts w:ascii="Book Antiqua" w:eastAsia="Book Antiqua" w:hAnsi="Book Antiqua" w:cs="Book Antiqua"/>
          <w:color w:val="000000"/>
        </w:rPr>
        <w:t xml:space="preserve">This work would not have been possible without the support of all personnel at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Vall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d’Hebron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University Hospital who help tak</w:t>
      </w:r>
      <w:r w:rsidR="006F5292" w:rsidRPr="00257288">
        <w:rPr>
          <w:rFonts w:ascii="Book Antiqua" w:eastAsia="Book Antiqua" w:hAnsi="Book Antiqua" w:cs="Book Antiqua"/>
          <w:color w:val="000000"/>
        </w:rPr>
        <w:t>e</w:t>
      </w:r>
      <w:r w:rsidRPr="00257288">
        <w:rPr>
          <w:rFonts w:ascii="Book Antiqua" w:eastAsia="Book Antiqua" w:hAnsi="Book Antiqua" w:cs="Book Antiqua"/>
          <w:color w:val="000000"/>
        </w:rPr>
        <w:t xml:space="preserve"> care of patients and excel at their everyday job. </w:t>
      </w:r>
      <w:r w:rsidR="006F5292" w:rsidRPr="00257288">
        <w:rPr>
          <w:rFonts w:ascii="Book Antiqua" w:eastAsia="Book Antiqua" w:hAnsi="Book Antiqua" w:cs="Book Antiqua"/>
          <w:color w:val="000000"/>
        </w:rPr>
        <w:t xml:space="preserve">We are </w:t>
      </w:r>
      <w:r w:rsidRPr="00257288">
        <w:rPr>
          <w:rFonts w:ascii="Book Antiqua" w:eastAsia="Book Antiqua" w:hAnsi="Book Antiqua" w:cs="Book Antiqua"/>
          <w:color w:val="000000"/>
        </w:rPr>
        <w:t xml:space="preserve">especially indebted to Dr.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Capdevila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and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Dra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.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Riveiro</w:t>
      </w:r>
      <w:proofErr w:type="spellEnd"/>
      <w:r w:rsidR="00095F57" w:rsidRPr="00257288">
        <w:rPr>
          <w:rFonts w:ascii="Book Antiqua" w:eastAsia="Book Antiqua" w:hAnsi="Book Antiqua" w:cs="Book Antiqua"/>
          <w:color w:val="000000"/>
        </w:rPr>
        <w:t>,</w:t>
      </w:r>
      <w:r w:rsidRPr="00257288">
        <w:rPr>
          <w:rFonts w:ascii="Book Antiqua" w:eastAsia="Book Antiqua" w:hAnsi="Book Antiqua" w:cs="Book Antiqua"/>
          <w:color w:val="000000"/>
        </w:rPr>
        <w:t xml:space="preserve"> who both provided us with guidance and </w:t>
      </w:r>
      <w:proofErr w:type="gramStart"/>
      <w:r w:rsidRPr="00257288">
        <w:rPr>
          <w:rFonts w:ascii="Book Antiqua" w:eastAsia="Book Antiqua" w:hAnsi="Book Antiqua" w:cs="Book Antiqua"/>
          <w:color w:val="000000"/>
        </w:rPr>
        <w:t>expertise</w:t>
      </w:r>
      <w:proofErr w:type="gramEnd"/>
      <w:r w:rsidRPr="00257288">
        <w:rPr>
          <w:rFonts w:ascii="Book Antiqua" w:eastAsia="Book Antiqua" w:hAnsi="Book Antiqua" w:cs="Book Antiqua"/>
          <w:color w:val="000000"/>
        </w:rPr>
        <w:t xml:space="preserve">. </w:t>
      </w:r>
      <w:r w:rsidR="00095F57" w:rsidRPr="00257288">
        <w:rPr>
          <w:rFonts w:ascii="Book Antiqua" w:eastAsia="Book Antiqua" w:hAnsi="Book Antiqua" w:cs="Book Antiqua"/>
          <w:color w:val="000000"/>
        </w:rPr>
        <w:t xml:space="preserve">We </w:t>
      </w:r>
      <w:r w:rsidRPr="00257288">
        <w:rPr>
          <w:rFonts w:ascii="Book Antiqua" w:eastAsia="Book Antiqua" w:hAnsi="Book Antiqua" w:cs="Book Antiqua"/>
          <w:color w:val="000000"/>
        </w:rPr>
        <w:t xml:space="preserve">would like to thank Carla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Ainscow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and Dr. Adam Lassiter Carrera for English revision</w:t>
      </w:r>
      <w:r w:rsidR="00095F57" w:rsidRPr="00257288">
        <w:rPr>
          <w:rFonts w:ascii="Book Antiqua" w:eastAsia="Book Antiqua" w:hAnsi="Book Antiqua" w:cs="Book Antiqua"/>
          <w:color w:val="000000"/>
        </w:rPr>
        <w:t>s</w:t>
      </w:r>
      <w:r w:rsidRPr="00257288">
        <w:rPr>
          <w:rFonts w:ascii="Book Antiqua" w:eastAsia="Book Antiqua" w:hAnsi="Book Antiqua" w:cs="Book Antiqua"/>
          <w:color w:val="000000"/>
        </w:rPr>
        <w:t xml:space="preserve"> of the final manuscript. </w:t>
      </w:r>
      <w:r w:rsidR="00095F57" w:rsidRPr="00257288">
        <w:rPr>
          <w:rFonts w:ascii="Book Antiqua" w:eastAsia="Book Antiqua" w:hAnsi="Book Antiqua" w:cs="Book Antiqua"/>
          <w:color w:val="000000"/>
        </w:rPr>
        <w:t xml:space="preserve">We </w:t>
      </w:r>
      <w:r w:rsidRPr="00257288">
        <w:rPr>
          <w:rFonts w:ascii="Book Antiqua" w:eastAsia="Book Antiqua" w:hAnsi="Book Antiqua" w:cs="Book Antiqua"/>
          <w:color w:val="000000"/>
        </w:rPr>
        <w:t xml:space="preserve">would also like to thank the rest of the team who helped make this article possible. </w:t>
      </w:r>
      <w:r w:rsidR="00095F57" w:rsidRPr="00257288">
        <w:rPr>
          <w:rFonts w:ascii="Book Antiqua" w:eastAsia="Book Antiqua" w:hAnsi="Book Antiqua" w:cs="Book Antiqua"/>
          <w:color w:val="000000"/>
        </w:rPr>
        <w:t xml:space="preserve">We </w:t>
      </w:r>
      <w:r w:rsidRPr="00257288">
        <w:rPr>
          <w:rFonts w:ascii="Book Antiqua" w:eastAsia="Book Antiqua" w:hAnsi="Book Antiqua" w:cs="Book Antiqua"/>
          <w:color w:val="000000"/>
        </w:rPr>
        <w:t xml:space="preserve">would like to thank </w:t>
      </w:r>
      <w:r w:rsidR="00095F57" w:rsidRPr="00257288">
        <w:rPr>
          <w:rFonts w:ascii="Book Antiqua" w:eastAsia="Book Antiqua" w:hAnsi="Book Antiqua" w:cs="Book Antiqua"/>
          <w:color w:val="000000"/>
        </w:rPr>
        <w:t>our</w:t>
      </w:r>
      <w:r w:rsidRPr="00257288">
        <w:rPr>
          <w:rFonts w:ascii="Book Antiqua" w:eastAsia="Book Antiqua" w:hAnsi="Book Antiqua" w:cs="Book Antiqua"/>
          <w:color w:val="000000"/>
        </w:rPr>
        <w:t xml:space="preserve"> family and friends for their continuous support.</w:t>
      </w:r>
      <w:r w:rsidR="00383EE2" w:rsidRPr="00257288">
        <w:rPr>
          <w:rFonts w:ascii="Book Antiqua" w:hAnsi="Book Antiqua"/>
          <w:lang w:eastAsia="zh-CN"/>
        </w:rPr>
        <w:t xml:space="preserve"> </w:t>
      </w:r>
      <w:r w:rsidRPr="00257288">
        <w:rPr>
          <w:rFonts w:ascii="Book Antiqua" w:eastAsia="Book Antiqua" w:hAnsi="Book Antiqua" w:cs="Book Antiqua"/>
          <w:color w:val="000000"/>
        </w:rPr>
        <w:t>We must not conclude this section without thanking all</w:t>
      </w:r>
      <w:r w:rsidR="00095F57" w:rsidRPr="00257288">
        <w:rPr>
          <w:rFonts w:ascii="Book Antiqua" w:eastAsia="Book Antiqua" w:hAnsi="Book Antiqua" w:cs="Book Antiqua"/>
          <w:color w:val="000000"/>
        </w:rPr>
        <w:t xml:space="preserve"> of</w:t>
      </w:r>
      <w:r w:rsidRPr="00257288">
        <w:rPr>
          <w:rFonts w:ascii="Book Antiqua" w:eastAsia="Book Antiqua" w:hAnsi="Book Antiqua" w:cs="Book Antiqua"/>
          <w:color w:val="000000"/>
        </w:rPr>
        <w:t xml:space="preserve"> the patients and families </w:t>
      </w:r>
      <w:r w:rsidR="006F5292" w:rsidRPr="00257288">
        <w:rPr>
          <w:rFonts w:ascii="Book Antiqua" w:eastAsia="Book Antiqua" w:hAnsi="Book Antiqua" w:cs="Book Antiqua"/>
          <w:color w:val="000000"/>
        </w:rPr>
        <w:t xml:space="preserve">who </w:t>
      </w:r>
      <w:r w:rsidRPr="00257288">
        <w:rPr>
          <w:rFonts w:ascii="Book Antiqua" w:eastAsia="Book Antiqua" w:hAnsi="Book Antiqua" w:cs="Book Antiqua"/>
          <w:color w:val="000000"/>
        </w:rPr>
        <w:t xml:space="preserve">come to VHUH and make our everyday work gratifying, and on top of that, contribute to science </w:t>
      </w:r>
      <w:r w:rsidR="00095F57" w:rsidRPr="00257288">
        <w:rPr>
          <w:rFonts w:ascii="Book Antiqua" w:eastAsia="Book Antiqua" w:hAnsi="Book Antiqua" w:cs="Book Antiqua"/>
          <w:color w:val="000000"/>
        </w:rPr>
        <w:t xml:space="preserve">by </w:t>
      </w:r>
      <w:r w:rsidRPr="00257288">
        <w:rPr>
          <w:rFonts w:ascii="Book Antiqua" w:eastAsia="Book Antiqua" w:hAnsi="Book Antiqua" w:cs="Book Antiqua"/>
          <w:color w:val="000000"/>
        </w:rPr>
        <w:t xml:space="preserve">participating in research projects altruistically. </w:t>
      </w:r>
    </w:p>
    <w:bookmarkEnd w:id="34"/>
    <w:p w14:paraId="6FEDF2D0" w14:textId="77777777" w:rsidR="00A77B3E" w:rsidRPr="00257288" w:rsidRDefault="00A77B3E" w:rsidP="00355A88">
      <w:pPr>
        <w:adjustRightInd w:val="0"/>
        <w:spacing w:line="360" w:lineRule="auto"/>
        <w:ind w:firstLine="708"/>
        <w:jc w:val="both"/>
        <w:rPr>
          <w:rFonts w:ascii="Book Antiqua" w:hAnsi="Book Antiqua"/>
        </w:rPr>
      </w:pPr>
    </w:p>
    <w:bookmarkEnd w:id="35"/>
    <w:bookmarkEnd w:id="36"/>
    <w:p w14:paraId="1689165E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b/>
          <w:color w:val="000000"/>
        </w:rPr>
        <w:t>REFERENCES</w:t>
      </w:r>
    </w:p>
    <w:p w14:paraId="242BD0EB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bookmarkStart w:id="37" w:name="OLE_LINK11"/>
      <w:bookmarkStart w:id="38" w:name="OLE_LINK12"/>
      <w:bookmarkStart w:id="39" w:name="OLE_LINK41"/>
      <w:bookmarkStart w:id="40" w:name="OLE_LINK42"/>
      <w:r w:rsidRPr="00257288">
        <w:rPr>
          <w:rFonts w:ascii="Book Antiqua" w:eastAsia="Book Antiqua" w:hAnsi="Book Antiqua" w:cs="Book Antiqua"/>
          <w:color w:val="000000"/>
        </w:rPr>
        <w:t xml:space="preserve">1 </w:t>
      </w:r>
      <w:r w:rsidRPr="00257288">
        <w:rPr>
          <w:rFonts w:ascii="Book Antiqua" w:eastAsia="Book Antiqua" w:hAnsi="Book Antiqua" w:cs="Book Antiqua"/>
          <w:b/>
          <w:bCs/>
          <w:color w:val="000000"/>
        </w:rPr>
        <w:t>Yao JC</w:t>
      </w:r>
      <w:r w:rsidRPr="00257288">
        <w:rPr>
          <w:rFonts w:ascii="Book Antiqua" w:eastAsia="Book Antiqua" w:hAnsi="Book Antiqua" w:cs="Book Antiqua"/>
          <w:color w:val="000000"/>
        </w:rPr>
        <w:t xml:space="preserve">, Hassan M,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Phan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Dagohoy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C, Leary C, Mares JE,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Abdalla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EK, Fleming JB,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Vauthey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JN, Rashid A, Evans DB. One hundred years after "carcinoid": epidemiology of and prognostic factors for neuroendocrine tumors in 35,825 cases in the United States. </w:t>
      </w:r>
      <w:r w:rsidRPr="00257288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257288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Pr="0025728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57288"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2008; </w:t>
      </w:r>
      <w:r w:rsidRPr="00257288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257288">
        <w:rPr>
          <w:rFonts w:ascii="Book Antiqua" w:eastAsia="Book Antiqua" w:hAnsi="Book Antiqua" w:cs="Book Antiqua"/>
          <w:color w:val="000000"/>
        </w:rPr>
        <w:t>: 3063-3072 [PMID: 18565894 DOI: 10.1200/JCO.2007.15.4377]</w:t>
      </w:r>
    </w:p>
    <w:p w14:paraId="3FFA86C3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color w:val="000000"/>
        </w:rPr>
        <w:t xml:space="preserve">2 </w:t>
      </w:r>
      <w:proofErr w:type="spellStart"/>
      <w:r w:rsidRPr="00257288">
        <w:rPr>
          <w:rFonts w:ascii="Book Antiqua" w:eastAsia="Book Antiqua" w:hAnsi="Book Antiqua" w:cs="Book Antiqua"/>
          <w:b/>
          <w:bCs/>
          <w:color w:val="000000"/>
        </w:rPr>
        <w:t>Dasari</w:t>
      </w:r>
      <w:proofErr w:type="spellEnd"/>
      <w:r w:rsidRPr="00257288">
        <w:rPr>
          <w:rFonts w:ascii="Book Antiqua" w:eastAsia="Book Antiqua" w:hAnsi="Book Antiqua" w:cs="Book Antiqua"/>
          <w:b/>
          <w:bCs/>
          <w:color w:val="000000"/>
        </w:rPr>
        <w:t xml:space="preserve"> A</w:t>
      </w:r>
      <w:r w:rsidRPr="00257288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Shen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Halperin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D, Zhao B, Zhou S,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Xu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Y, Shih T, Yao JC. Trends in the Incidence, Prevalence, and Survival Outcomes in Patients </w:t>
      </w:r>
      <w:proofErr w:type="gramStart"/>
      <w:r w:rsidRPr="00257288">
        <w:rPr>
          <w:rFonts w:ascii="Book Antiqua" w:eastAsia="Book Antiqua" w:hAnsi="Book Antiqua" w:cs="Book Antiqua"/>
          <w:color w:val="000000"/>
        </w:rPr>
        <w:t>With</w:t>
      </w:r>
      <w:proofErr w:type="gramEnd"/>
      <w:r w:rsidRPr="00257288">
        <w:rPr>
          <w:rFonts w:ascii="Book Antiqua" w:eastAsia="Book Antiqua" w:hAnsi="Book Antiqua" w:cs="Book Antiqua"/>
          <w:color w:val="000000"/>
        </w:rPr>
        <w:t xml:space="preserve"> </w:t>
      </w:r>
      <w:r w:rsidRPr="00257288">
        <w:rPr>
          <w:rFonts w:ascii="Book Antiqua" w:eastAsia="Book Antiqua" w:hAnsi="Book Antiqua" w:cs="Book Antiqua"/>
          <w:color w:val="000000"/>
        </w:rPr>
        <w:lastRenderedPageBreak/>
        <w:t xml:space="preserve">Neuroendocrine Tumors in the United States. </w:t>
      </w:r>
      <w:r w:rsidRPr="00257288">
        <w:rPr>
          <w:rFonts w:ascii="Book Antiqua" w:eastAsia="Book Antiqua" w:hAnsi="Book Antiqua" w:cs="Book Antiqua"/>
          <w:i/>
          <w:iCs/>
          <w:color w:val="000000"/>
        </w:rPr>
        <w:t xml:space="preserve">JAMA </w:t>
      </w:r>
      <w:proofErr w:type="spellStart"/>
      <w:r w:rsidRPr="00257288"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2017; </w:t>
      </w:r>
      <w:r w:rsidRPr="00257288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257288">
        <w:rPr>
          <w:rFonts w:ascii="Book Antiqua" w:eastAsia="Book Antiqua" w:hAnsi="Book Antiqua" w:cs="Book Antiqua"/>
          <w:color w:val="000000"/>
        </w:rPr>
        <w:t>: 1335-1342 [PMID: 28448665 DOI: 10.1001/jamaoncol.2017.0589]</w:t>
      </w:r>
    </w:p>
    <w:p w14:paraId="0910B3F2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color w:val="000000"/>
        </w:rPr>
        <w:t xml:space="preserve">3 </w:t>
      </w:r>
      <w:proofErr w:type="spellStart"/>
      <w:r w:rsidRPr="00257288">
        <w:rPr>
          <w:rFonts w:ascii="Book Antiqua" w:eastAsia="Book Antiqua" w:hAnsi="Book Antiqua" w:cs="Book Antiqua"/>
          <w:b/>
          <w:bCs/>
          <w:color w:val="000000"/>
        </w:rPr>
        <w:t>Hallet</w:t>
      </w:r>
      <w:proofErr w:type="spellEnd"/>
      <w:r w:rsidRPr="00257288">
        <w:rPr>
          <w:rFonts w:ascii="Book Antiqua" w:eastAsia="Book Antiqua" w:hAnsi="Book Antiqua" w:cs="Book Antiqua"/>
          <w:b/>
          <w:bCs/>
          <w:color w:val="000000"/>
        </w:rPr>
        <w:t xml:space="preserve"> J</w:t>
      </w:r>
      <w:r w:rsidRPr="00257288">
        <w:rPr>
          <w:rFonts w:ascii="Book Antiqua" w:eastAsia="Book Antiqua" w:hAnsi="Book Antiqua" w:cs="Book Antiqua"/>
          <w:color w:val="000000"/>
        </w:rPr>
        <w:t xml:space="preserve">, Law CH,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Cukier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Saskin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R, Liu N, Singh S. Exploring the rising incidence of neuroendocrine tumors: a population-based analysis of epidemiology, metastatic presentation, and outcomes. </w:t>
      </w:r>
      <w:r w:rsidRPr="00257288">
        <w:rPr>
          <w:rFonts w:ascii="Book Antiqua" w:eastAsia="Book Antiqua" w:hAnsi="Book Antiqua" w:cs="Book Antiqua"/>
          <w:i/>
          <w:iCs/>
          <w:color w:val="000000"/>
        </w:rPr>
        <w:t>Cancer</w:t>
      </w:r>
      <w:r w:rsidRPr="00257288">
        <w:rPr>
          <w:rFonts w:ascii="Book Antiqua" w:eastAsia="Book Antiqua" w:hAnsi="Book Antiqua" w:cs="Book Antiqua"/>
          <w:color w:val="000000"/>
        </w:rPr>
        <w:t xml:space="preserve"> 2015; </w:t>
      </w:r>
      <w:r w:rsidRPr="00257288">
        <w:rPr>
          <w:rFonts w:ascii="Book Antiqua" w:eastAsia="Book Antiqua" w:hAnsi="Book Antiqua" w:cs="Book Antiqua"/>
          <w:b/>
          <w:bCs/>
          <w:color w:val="000000"/>
        </w:rPr>
        <w:t>121</w:t>
      </w:r>
      <w:r w:rsidRPr="00257288">
        <w:rPr>
          <w:rFonts w:ascii="Book Antiqua" w:eastAsia="Book Antiqua" w:hAnsi="Book Antiqua" w:cs="Book Antiqua"/>
          <w:color w:val="000000"/>
        </w:rPr>
        <w:t>: 589-597 [PMID: 25312765 DOI: 10.1002/cncr.29099]</w:t>
      </w:r>
    </w:p>
    <w:p w14:paraId="60D3FADE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proofErr w:type="gramStart"/>
      <w:r w:rsidRPr="00257288">
        <w:rPr>
          <w:rFonts w:ascii="Book Antiqua" w:eastAsia="Book Antiqua" w:hAnsi="Book Antiqua" w:cs="Book Antiqua"/>
          <w:color w:val="000000"/>
        </w:rPr>
        <w:t xml:space="preserve">4 </w:t>
      </w:r>
      <w:r w:rsidRPr="00257288">
        <w:rPr>
          <w:rFonts w:ascii="Book Antiqua" w:eastAsia="Book Antiqua" w:hAnsi="Book Antiqua" w:cs="Book Antiqua"/>
          <w:b/>
          <w:bCs/>
          <w:color w:val="000000"/>
        </w:rPr>
        <w:t>Byrne RM</w:t>
      </w:r>
      <w:r w:rsidRPr="00257288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Pommier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RF. Small Bowel and Colorectal Carcinoids.</w:t>
      </w:r>
      <w:proofErr w:type="gramEnd"/>
      <w:r w:rsidRPr="0025728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57288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Pr="00257288">
        <w:rPr>
          <w:rFonts w:ascii="Book Antiqua" w:eastAsia="Book Antiqua" w:hAnsi="Book Antiqua" w:cs="Book Antiqua"/>
          <w:i/>
          <w:iCs/>
          <w:color w:val="000000"/>
        </w:rPr>
        <w:t xml:space="preserve"> Colon Rectal </w:t>
      </w:r>
      <w:proofErr w:type="spellStart"/>
      <w:r w:rsidRPr="00257288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2018; </w:t>
      </w:r>
      <w:r w:rsidRPr="00257288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257288">
        <w:rPr>
          <w:rFonts w:ascii="Book Antiqua" w:eastAsia="Book Antiqua" w:hAnsi="Book Antiqua" w:cs="Book Antiqua"/>
          <w:color w:val="000000"/>
        </w:rPr>
        <w:t>: 301-308 [PMID: 30186052 DOI: 10.1055/s-0038-1642054]</w:t>
      </w:r>
    </w:p>
    <w:p w14:paraId="3F4BFA14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color w:val="000000"/>
        </w:rPr>
        <w:t xml:space="preserve">5 </w:t>
      </w:r>
      <w:proofErr w:type="spellStart"/>
      <w:r w:rsidRPr="00257288">
        <w:rPr>
          <w:rFonts w:ascii="Book Antiqua" w:eastAsia="Book Antiqua" w:hAnsi="Book Antiqua" w:cs="Book Antiqua"/>
          <w:b/>
          <w:bCs/>
          <w:color w:val="000000"/>
        </w:rPr>
        <w:t>Díez</w:t>
      </w:r>
      <w:proofErr w:type="spellEnd"/>
      <w:r w:rsidRPr="00257288">
        <w:rPr>
          <w:rFonts w:ascii="Book Antiqua" w:eastAsia="Book Antiqua" w:hAnsi="Book Antiqua" w:cs="Book Antiqua"/>
          <w:b/>
          <w:bCs/>
          <w:color w:val="000000"/>
        </w:rPr>
        <w:t xml:space="preserve"> M</w:t>
      </w:r>
      <w:r w:rsidRPr="00257288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Teulé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A, Salazar R.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Gastroenteropancreatic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neuroendocrine tumors: diagnosis and treatment. </w:t>
      </w:r>
      <w:r w:rsidRPr="00257288">
        <w:rPr>
          <w:rFonts w:ascii="Book Antiqua" w:eastAsia="Book Antiqua" w:hAnsi="Book Antiqua" w:cs="Book Antiqua"/>
          <w:i/>
          <w:iCs/>
          <w:color w:val="000000"/>
        </w:rPr>
        <w:t xml:space="preserve">Ann </w:t>
      </w:r>
      <w:proofErr w:type="spellStart"/>
      <w:r w:rsidRPr="00257288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2013; </w:t>
      </w:r>
      <w:r w:rsidRPr="00257288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257288">
        <w:rPr>
          <w:rFonts w:ascii="Book Antiqua" w:eastAsia="Book Antiqua" w:hAnsi="Book Antiqua" w:cs="Book Antiqua"/>
          <w:color w:val="000000"/>
        </w:rPr>
        <w:t>: 29-36 [PMID: 24714698]</w:t>
      </w:r>
    </w:p>
    <w:p w14:paraId="60C5AC87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color w:val="000000"/>
        </w:rPr>
        <w:t xml:space="preserve">6 </w:t>
      </w:r>
      <w:proofErr w:type="spellStart"/>
      <w:r w:rsidRPr="00257288">
        <w:rPr>
          <w:rFonts w:ascii="Book Antiqua" w:eastAsia="Book Antiqua" w:hAnsi="Book Antiqua" w:cs="Book Antiqua"/>
          <w:b/>
          <w:bCs/>
          <w:color w:val="000000"/>
        </w:rPr>
        <w:t>Oronsky</w:t>
      </w:r>
      <w:proofErr w:type="spellEnd"/>
      <w:r w:rsidRPr="00257288">
        <w:rPr>
          <w:rFonts w:ascii="Book Antiqua" w:eastAsia="Book Antiqua" w:hAnsi="Book Antiqua" w:cs="Book Antiqua"/>
          <w:b/>
          <w:bCs/>
          <w:color w:val="000000"/>
        </w:rPr>
        <w:t xml:space="preserve"> B</w:t>
      </w:r>
      <w:r w:rsidRPr="00257288">
        <w:rPr>
          <w:rFonts w:ascii="Book Antiqua" w:eastAsia="Book Antiqua" w:hAnsi="Book Antiqua" w:cs="Book Antiqua"/>
          <w:color w:val="000000"/>
        </w:rPr>
        <w:t xml:space="preserve">, Ma PC,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Morgensztern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D, Carter CA. Nothing </w:t>
      </w:r>
      <w:proofErr w:type="gramStart"/>
      <w:r w:rsidRPr="00257288">
        <w:rPr>
          <w:rFonts w:ascii="Book Antiqua" w:eastAsia="Book Antiqua" w:hAnsi="Book Antiqua" w:cs="Book Antiqua"/>
          <w:color w:val="000000"/>
        </w:rPr>
        <w:t>But</w:t>
      </w:r>
      <w:proofErr w:type="gramEnd"/>
      <w:r w:rsidRPr="00257288">
        <w:rPr>
          <w:rFonts w:ascii="Book Antiqua" w:eastAsia="Book Antiqua" w:hAnsi="Book Antiqua" w:cs="Book Antiqua"/>
          <w:color w:val="000000"/>
        </w:rPr>
        <w:t xml:space="preserve"> NET: A Review of Neuroendocrine Tumors and Carcinomas. </w:t>
      </w:r>
      <w:proofErr w:type="spellStart"/>
      <w:r w:rsidRPr="00257288">
        <w:rPr>
          <w:rFonts w:ascii="Book Antiqua" w:eastAsia="Book Antiqua" w:hAnsi="Book Antiqua" w:cs="Book Antiqua"/>
          <w:i/>
          <w:iCs/>
          <w:color w:val="000000"/>
        </w:rPr>
        <w:t>Neoplasia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2017; </w:t>
      </w:r>
      <w:r w:rsidRPr="00257288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257288">
        <w:rPr>
          <w:rFonts w:ascii="Book Antiqua" w:eastAsia="Book Antiqua" w:hAnsi="Book Antiqua" w:cs="Book Antiqua"/>
          <w:color w:val="000000"/>
        </w:rPr>
        <w:t>: 991-1002 [PMID: 29091800 DOI: 10.1016/j.neo.2017.09.002]</w:t>
      </w:r>
    </w:p>
    <w:p w14:paraId="1A789A07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color w:val="000000"/>
        </w:rPr>
        <w:t xml:space="preserve">7 </w:t>
      </w:r>
      <w:proofErr w:type="spellStart"/>
      <w:r w:rsidRPr="00257288">
        <w:rPr>
          <w:rFonts w:ascii="Book Antiqua" w:eastAsia="Book Antiqua" w:hAnsi="Book Antiqua" w:cs="Book Antiqua"/>
          <w:b/>
          <w:bCs/>
          <w:color w:val="000000"/>
        </w:rPr>
        <w:t>Rindi</w:t>
      </w:r>
      <w:proofErr w:type="spellEnd"/>
      <w:r w:rsidRPr="00257288">
        <w:rPr>
          <w:rFonts w:ascii="Book Antiqua" w:eastAsia="Book Antiqua" w:hAnsi="Book Antiqua" w:cs="Book Antiqua"/>
          <w:b/>
          <w:bCs/>
          <w:color w:val="000000"/>
        </w:rPr>
        <w:t xml:space="preserve"> G</w:t>
      </w:r>
      <w:r w:rsidRPr="00257288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Wiedenmann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B. Neuroendocrine neoplasms of the gut and pancreas: new insights. </w:t>
      </w:r>
      <w:r w:rsidRPr="00257288">
        <w:rPr>
          <w:rFonts w:ascii="Book Antiqua" w:eastAsia="Book Antiqua" w:hAnsi="Book Antiqua" w:cs="Book Antiqua"/>
          <w:i/>
          <w:iCs/>
          <w:color w:val="000000"/>
        </w:rPr>
        <w:t xml:space="preserve">Nat Rev </w:t>
      </w:r>
      <w:proofErr w:type="spellStart"/>
      <w:r w:rsidRPr="00257288">
        <w:rPr>
          <w:rFonts w:ascii="Book Antiqua" w:eastAsia="Book Antiqua" w:hAnsi="Book Antiqua" w:cs="Book Antiqua"/>
          <w:i/>
          <w:iCs/>
          <w:color w:val="000000"/>
        </w:rPr>
        <w:t>Endocrinol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2011; </w:t>
      </w:r>
      <w:r w:rsidRPr="00257288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257288">
        <w:rPr>
          <w:rFonts w:ascii="Book Antiqua" w:eastAsia="Book Antiqua" w:hAnsi="Book Antiqua" w:cs="Book Antiqua"/>
          <w:color w:val="000000"/>
        </w:rPr>
        <w:t>: 54-64 [PMID: 21808296 DOI: 10.1038/nrendo.2011.120]</w:t>
      </w:r>
    </w:p>
    <w:p w14:paraId="1FB9AFFF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color w:val="000000"/>
        </w:rPr>
        <w:t xml:space="preserve">8 </w:t>
      </w:r>
      <w:r w:rsidRPr="00257288">
        <w:rPr>
          <w:rFonts w:ascii="Book Antiqua" w:eastAsia="Book Antiqua" w:hAnsi="Book Antiqua" w:cs="Book Antiqua"/>
          <w:b/>
          <w:bCs/>
          <w:color w:val="000000"/>
        </w:rPr>
        <w:t>Lloyd RV,</w:t>
      </w:r>
      <w:r w:rsidRPr="0025728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Osamura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RY,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Klöppel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G and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Rosai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J: WHO classification of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of endocrine organs. </w:t>
      </w:r>
      <w:proofErr w:type="gramStart"/>
      <w:r w:rsidRPr="00257288">
        <w:rPr>
          <w:rFonts w:ascii="Book Antiqua" w:eastAsia="Book Antiqua" w:hAnsi="Book Antiqua" w:cs="Book Antiqua"/>
          <w:color w:val="000000"/>
        </w:rPr>
        <w:t>Vol. 10, 4th edition.</w:t>
      </w:r>
      <w:proofErr w:type="gramEnd"/>
      <w:r w:rsidRPr="00257288">
        <w:rPr>
          <w:rFonts w:ascii="Book Antiqua" w:eastAsia="Book Antiqua" w:hAnsi="Book Antiqua" w:cs="Book Antiqua"/>
          <w:color w:val="000000"/>
        </w:rPr>
        <w:t xml:space="preserve"> IARC Publications, Lyon, France, 2017</w:t>
      </w:r>
    </w:p>
    <w:p w14:paraId="31A19EFB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color w:val="000000"/>
        </w:rPr>
        <w:t xml:space="preserve">9 </w:t>
      </w:r>
      <w:proofErr w:type="spellStart"/>
      <w:r w:rsidRPr="00257288">
        <w:rPr>
          <w:rFonts w:ascii="Book Antiqua" w:eastAsia="Book Antiqua" w:hAnsi="Book Antiqua" w:cs="Book Antiqua"/>
          <w:b/>
          <w:bCs/>
          <w:color w:val="000000"/>
        </w:rPr>
        <w:t>Inzani</w:t>
      </w:r>
      <w:proofErr w:type="spellEnd"/>
      <w:r w:rsidRPr="00257288">
        <w:rPr>
          <w:rFonts w:ascii="Book Antiqua" w:eastAsia="Book Antiqua" w:hAnsi="Book Antiqua" w:cs="Book Antiqua"/>
          <w:b/>
          <w:bCs/>
          <w:color w:val="000000"/>
        </w:rPr>
        <w:t xml:space="preserve"> F</w:t>
      </w:r>
      <w:r w:rsidRPr="00257288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Petrone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Rindi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G. </w:t>
      </w:r>
      <w:proofErr w:type="gramStart"/>
      <w:r w:rsidRPr="00257288">
        <w:rPr>
          <w:rFonts w:ascii="Book Antiqua" w:eastAsia="Book Antiqua" w:hAnsi="Book Antiqua" w:cs="Book Antiqua"/>
          <w:color w:val="000000"/>
        </w:rPr>
        <w:t xml:space="preserve">The New World Health Organization Classification for Pancreatic Neuroendocrine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Neoplasia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>.</w:t>
      </w:r>
      <w:proofErr w:type="gramEnd"/>
      <w:r w:rsidRPr="0025728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57288">
        <w:rPr>
          <w:rFonts w:ascii="Book Antiqua" w:eastAsia="Book Antiqua" w:hAnsi="Book Antiqua" w:cs="Book Antiqua"/>
          <w:i/>
          <w:iCs/>
          <w:color w:val="000000"/>
        </w:rPr>
        <w:t>Endocrinol</w:t>
      </w:r>
      <w:proofErr w:type="spellEnd"/>
      <w:r w:rsidRPr="0025728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57288">
        <w:rPr>
          <w:rFonts w:ascii="Book Antiqua" w:eastAsia="Book Antiqua" w:hAnsi="Book Antiqua" w:cs="Book Antiqua"/>
          <w:i/>
          <w:iCs/>
          <w:color w:val="000000"/>
        </w:rPr>
        <w:t>Metab</w:t>
      </w:r>
      <w:proofErr w:type="spellEnd"/>
      <w:r w:rsidRPr="0025728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57288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Pr="00257288">
        <w:rPr>
          <w:rFonts w:ascii="Book Antiqua" w:eastAsia="Book Antiqua" w:hAnsi="Book Antiqua" w:cs="Book Antiqua"/>
          <w:i/>
          <w:iCs/>
          <w:color w:val="000000"/>
        </w:rPr>
        <w:t xml:space="preserve"> North Am</w:t>
      </w:r>
      <w:r w:rsidRPr="00257288">
        <w:rPr>
          <w:rFonts w:ascii="Book Antiqua" w:eastAsia="Book Antiqua" w:hAnsi="Book Antiqua" w:cs="Book Antiqua"/>
          <w:color w:val="000000"/>
        </w:rPr>
        <w:t xml:space="preserve"> 2018; </w:t>
      </w:r>
      <w:r w:rsidRPr="00257288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257288">
        <w:rPr>
          <w:rFonts w:ascii="Book Antiqua" w:eastAsia="Book Antiqua" w:hAnsi="Book Antiqua" w:cs="Book Antiqua"/>
          <w:color w:val="000000"/>
        </w:rPr>
        <w:t>: 463-470 [PMID: 30098710 DOI: 10.1016/j.ecl.2018.04.008]</w:t>
      </w:r>
    </w:p>
    <w:p w14:paraId="205CD8C1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color w:val="000000"/>
        </w:rPr>
        <w:t xml:space="preserve">10 </w:t>
      </w:r>
      <w:proofErr w:type="spellStart"/>
      <w:r w:rsidRPr="00257288">
        <w:rPr>
          <w:rFonts w:ascii="Book Antiqua" w:eastAsia="Book Antiqua" w:hAnsi="Book Antiqua" w:cs="Book Antiqua"/>
          <w:b/>
          <w:bCs/>
          <w:color w:val="000000"/>
        </w:rPr>
        <w:t>Milione</w:t>
      </w:r>
      <w:proofErr w:type="spellEnd"/>
      <w:r w:rsidRPr="00257288">
        <w:rPr>
          <w:rFonts w:ascii="Book Antiqua" w:eastAsia="Book Antiqua" w:hAnsi="Book Antiqua" w:cs="Book Antiqua"/>
          <w:b/>
          <w:bCs/>
          <w:color w:val="000000"/>
        </w:rPr>
        <w:t xml:space="preserve"> M</w:t>
      </w:r>
      <w:r w:rsidRPr="00257288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Maisonneuve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Pellegrinelli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Grillo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F,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Albarello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L,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Spaggiari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Vanoli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A, Tagliabue G, Pisa E,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Messerini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L,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Centonze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Inzani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F,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Scarpa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Papotti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Volante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Sessa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F, Fazio N,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Pruneri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Rindi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Solcia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E, La Rosa S,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Capella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C. Ki67 proliferative index of the neuroendocrine component drives MANEC prognosis. </w:t>
      </w:r>
      <w:proofErr w:type="spellStart"/>
      <w:r w:rsidRPr="00257288">
        <w:rPr>
          <w:rFonts w:ascii="Book Antiqua" w:eastAsia="Book Antiqua" w:hAnsi="Book Antiqua" w:cs="Book Antiqua"/>
          <w:i/>
          <w:iCs/>
          <w:color w:val="000000"/>
        </w:rPr>
        <w:t>Endocr</w:t>
      </w:r>
      <w:proofErr w:type="spellEnd"/>
      <w:r w:rsidRPr="0025728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57288">
        <w:rPr>
          <w:rFonts w:ascii="Book Antiqua" w:eastAsia="Book Antiqua" w:hAnsi="Book Antiqua" w:cs="Book Antiqua"/>
          <w:i/>
          <w:iCs/>
          <w:color w:val="000000"/>
        </w:rPr>
        <w:t>Relat</w:t>
      </w:r>
      <w:proofErr w:type="spellEnd"/>
      <w:r w:rsidRPr="00257288">
        <w:rPr>
          <w:rFonts w:ascii="Book Antiqua" w:eastAsia="Book Antiqua" w:hAnsi="Book Antiqua" w:cs="Book Antiqua"/>
          <w:i/>
          <w:iCs/>
          <w:color w:val="000000"/>
        </w:rPr>
        <w:t xml:space="preserve"> Cancer</w:t>
      </w:r>
      <w:r w:rsidRPr="00257288">
        <w:rPr>
          <w:rFonts w:ascii="Book Antiqua" w:eastAsia="Book Antiqua" w:hAnsi="Book Antiqua" w:cs="Book Antiqua"/>
          <w:color w:val="000000"/>
        </w:rPr>
        <w:t xml:space="preserve"> 2018; </w:t>
      </w:r>
      <w:r w:rsidRPr="00257288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257288">
        <w:rPr>
          <w:rFonts w:ascii="Book Antiqua" w:eastAsia="Book Antiqua" w:hAnsi="Book Antiqua" w:cs="Book Antiqua"/>
          <w:color w:val="000000"/>
        </w:rPr>
        <w:t>: 583-593 [PMID: 29592868 DOI: 10.1530/ERC-17-0557]</w:t>
      </w:r>
    </w:p>
    <w:p w14:paraId="24F4283A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color w:val="000000"/>
        </w:rPr>
        <w:t xml:space="preserve">11 </w:t>
      </w:r>
      <w:proofErr w:type="spellStart"/>
      <w:r w:rsidRPr="00257288">
        <w:rPr>
          <w:rFonts w:ascii="Book Antiqua" w:eastAsia="Book Antiqua" w:hAnsi="Book Antiqua" w:cs="Book Antiqua"/>
          <w:b/>
          <w:bCs/>
          <w:color w:val="000000"/>
        </w:rPr>
        <w:t>Pavel</w:t>
      </w:r>
      <w:proofErr w:type="spellEnd"/>
      <w:r w:rsidRPr="00257288">
        <w:rPr>
          <w:rFonts w:ascii="Book Antiqua" w:eastAsia="Book Antiqua" w:hAnsi="Book Antiqua" w:cs="Book Antiqua"/>
          <w:b/>
          <w:bCs/>
          <w:color w:val="000000"/>
        </w:rPr>
        <w:t xml:space="preserve"> M</w:t>
      </w:r>
      <w:r w:rsidRPr="00257288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Baudin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E,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Couvelard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Krenning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E,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Öberg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Steinmüller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T,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Anlauf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Wiedenmann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B, Salazar R; Barcelona Consensus Conference participants. </w:t>
      </w:r>
      <w:r w:rsidRPr="00257288">
        <w:rPr>
          <w:rFonts w:ascii="Book Antiqua" w:eastAsia="Book Antiqua" w:hAnsi="Book Antiqua" w:cs="Book Antiqua"/>
          <w:color w:val="000000"/>
        </w:rPr>
        <w:lastRenderedPageBreak/>
        <w:t xml:space="preserve">ENETS Consensus Guidelines for the management of patients with liver and other distant metastases from neuroendocrine neoplasms of foregut,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midgut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, hindgut, and unknown primary. </w:t>
      </w:r>
      <w:r w:rsidRPr="00257288">
        <w:rPr>
          <w:rFonts w:ascii="Book Antiqua" w:eastAsia="Book Antiqua" w:hAnsi="Book Antiqua" w:cs="Book Antiqua"/>
          <w:i/>
          <w:iCs/>
          <w:color w:val="000000"/>
        </w:rPr>
        <w:t>Neuroendocrinology</w:t>
      </w:r>
      <w:r w:rsidRPr="00257288">
        <w:rPr>
          <w:rFonts w:ascii="Book Antiqua" w:eastAsia="Book Antiqua" w:hAnsi="Book Antiqua" w:cs="Book Antiqua"/>
          <w:color w:val="000000"/>
        </w:rPr>
        <w:t xml:space="preserve"> 2012; </w:t>
      </w:r>
      <w:r w:rsidRPr="00257288">
        <w:rPr>
          <w:rFonts w:ascii="Book Antiqua" w:eastAsia="Book Antiqua" w:hAnsi="Book Antiqua" w:cs="Book Antiqua"/>
          <w:b/>
          <w:bCs/>
          <w:color w:val="000000"/>
        </w:rPr>
        <w:t>95</w:t>
      </w:r>
      <w:r w:rsidRPr="00257288">
        <w:rPr>
          <w:rFonts w:ascii="Book Antiqua" w:eastAsia="Book Antiqua" w:hAnsi="Book Antiqua" w:cs="Book Antiqua"/>
          <w:color w:val="000000"/>
        </w:rPr>
        <w:t>: 157-176 [PMID: 22262022 DOI: 10.1159/000335597]</w:t>
      </w:r>
    </w:p>
    <w:p w14:paraId="45B7F0D1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color w:val="000000"/>
        </w:rPr>
        <w:t xml:space="preserve">12 </w:t>
      </w:r>
      <w:proofErr w:type="spellStart"/>
      <w:r w:rsidRPr="00257288">
        <w:rPr>
          <w:rFonts w:ascii="Book Antiqua" w:eastAsia="Book Antiqua" w:hAnsi="Book Antiqua" w:cs="Book Antiqua"/>
          <w:b/>
          <w:bCs/>
          <w:color w:val="000000"/>
        </w:rPr>
        <w:t>Rinke</w:t>
      </w:r>
      <w:proofErr w:type="spellEnd"/>
      <w:r w:rsidRPr="00257288">
        <w:rPr>
          <w:rFonts w:ascii="Book Antiqua" w:eastAsia="Book Antiqua" w:hAnsi="Book Antiqua" w:cs="Book Antiqua"/>
          <w:b/>
          <w:bCs/>
          <w:color w:val="000000"/>
        </w:rPr>
        <w:t xml:space="preserve"> A</w:t>
      </w:r>
      <w:r w:rsidRPr="00257288">
        <w:rPr>
          <w:rFonts w:ascii="Book Antiqua" w:eastAsia="Book Antiqua" w:hAnsi="Book Antiqua" w:cs="Book Antiqua"/>
          <w:color w:val="000000"/>
        </w:rPr>
        <w:t xml:space="preserve">, Müller HH,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Schade-Brittinger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Klose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KJ, Barth P,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Wied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M, Mayer C,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Aminossadati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B,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Pape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UF,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Bläker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M, Harder J, Arnold C,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Gress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T, Arnold R; PROMID Study Group. Placebo-controlled, double-blind, prospective, randomized study on the effect of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octreotide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LAR in the control of tumor growth in patients with metastatic neuroendocrine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midgut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tumors: a report from the PROMID Study Group. </w:t>
      </w:r>
      <w:r w:rsidRPr="00257288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257288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Pr="0025728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57288"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2009; </w:t>
      </w:r>
      <w:r w:rsidRPr="00257288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257288">
        <w:rPr>
          <w:rFonts w:ascii="Book Antiqua" w:eastAsia="Book Antiqua" w:hAnsi="Book Antiqua" w:cs="Book Antiqua"/>
          <w:color w:val="000000"/>
        </w:rPr>
        <w:t>: 4656-4663 [PMID: 19704057 DOI: 10.1200/JCO.2009.22.8510]</w:t>
      </w:r>
    </w:p>
    <w:p w14:paraId="3C9E6129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color w:val="000000"/>
        </w:rPr>
        <w:t xml:space="preserve">13 </w:t>
      </w:r>
      <w:proofErr w:type="spellStart"/>
      <w:r w:rsidRPr="00257288">
        <w:rPr>
          <w:rFonts w:ascii="Book Antiqua" w:eastAsia="Book Antiqua" w:hAnsi="Book Antiqua" w:cs="Book Antiqua"/>
          <w:b/>
          <w:bCs/>
          <w:color w:val="000000"/>
        </w:rPr>
        <w:t>Caplin</w:t>
      </w:r>
      <w:proofErr w:type="spellEnd"/>
      <w:r w:rsidRPr="00257288">
        <w:rPr>
          <w:rFonts w:ascii="Book Antiqua" w:eastAsia="Book Antiqua" w:hAnsi="Book Antiqua" w:cs="Book Antiqua"/>
          <w:b/>
          <w:bCs/>
          <w:color w:val="000000"/>
        </w:rPr>
        <w:t xml:space="preserve"> ME</w:t>
      </w:r>
      <w:r w:rsidRPr="00257288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Pavel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Ćwikła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JB,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Phan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AT,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Raderer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Sedláčková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E,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Cadiot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Wolin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EM,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Capdevila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J, Wall L,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Rindi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G, Langley A, Martinez S, Blumberg J,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Ruszniewski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P; CLARINET Investigators. </w:t>
      </w:r>
      <w:proofErr w:type="spellStart"/>
      <w:proofErr w:type="gramStart"/>
      <w:r w:rsidRPr="00257288">
        <w:rPr>
          <w:rFonts w:ascii="Book Antiqua" w:eastAsia="Book Antiqua" w:hAnsi="Book Antiqua" w:cs="Book Antiqua"/>
          <w:color w:val="000000"/>
        </w:rPr>
        <w:t>Lanreotide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in metastatic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enteropancreatic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neuroendocrine tumors.</w:t>
      </w:r>
      <w:proofErr w:type="gramEnd"/>
      <w:r w:rsidRPr="00257288">
        <w:rPr>
          <w:rFonts w:ascii="Book Antiqua" w:eastAsia="Book Antiqua" w:hAnsi="Book Antiqua" w:cs="Book Antiqua"/>
          <w:color w:val="000000"/>
        </w:rPr>
        <w:t xml:space="preserve"> </w:t>
      </w:r>
      <w:r w:rsidRPr="00257288">
        <w:rPr>
          <w:rFonts w:ascii="Book Antiqua" w:eastAsia="Book Antiqua" w:hAnsi="Book Antiqua" w:cs="Book Antiqua"/>
          <w:i/>
          <w:iCs/>
          <w:color w:val="000000"/>
        </w:rPr>
        <w:t xml:space="preserve">N </w:t>
      </w:r>
      <w:proofErr w:type="spellStart"/>
      <w:r w:rsidRPr="00257288"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Pr="00257288">
        <w:rPr>
          <w:rFonts w:ascii="Book Antiqua" w:eastAsia="Book Antiqua" w:hAnsi="Book Antiqua" w:cs="Book Antiqua"/>
          <w:i/>
          <w:iCs/>
          <w:color w:val="000000"/>
        </w:rPr>
        <w:t xml:space="preserve"> J Med</w:t>
      </w:r>
      <w:r w:rsidRPr="00257288">
        <w:rPr>
          <w:rFonts w:ascii="Book Antiqua" w:eastAsia="Book Antiqua" w:hAnsi="Book Antiqua" w:cs="Book Antiqua"/>
          <w:color w:val="000000"/>
        </w:rPr>
        <w:t xml:space="preserve"> 2014; </w:t>
      </w:r>
      <w:r w:rsidRPr="00257288">
        <w:rPr>
          <w:rFonts w:ascii="Book Antiqua" w:eastAsia="Book Antiqua" w:hAnsi="Book Antiqua" w:cs="Book Antiqua"/>
          <w:b/>
          <w:bCs/>
          <w:color w:val="000000"/>
        </w:rPr>
        <w:t>371</w:t>
      </w:r>
      <w:r w:rsidRPr="00257288">
        <w:rPr>
          <w:rFonts w:ascii="Book Antiqua" w:eastAsia="Book Antiqua" w:hAnsi="Book Antiqua" w:cs="Book Antiqua"/>
          <w:color w:val="000000"/>
        </w:rPr>
        <w:t>: 224-233 [PMID: 25014687 DOI: 10.1056/NEJMoa1316158]</w:t>
      </w:r>
    </w:p>
    <w:p w14:paraId="23023691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color w:val="000000"/>
        </w:rPr>
        <w:t xml:space="preserve">14 </w:t>
      </w:r>
      <w:proofErr w:type="spellStart"/>
      <w:r w:rsidRPr="00257288">
        <w:rPr>
          <w:rFonts w:ascii="Book Antiqua" w:eastAsia="Book Antiqua" w:hAnsi="Book Antiqua" w:cs="Book Antiqua"/>
          <w:b/>
          <w:bCs/>
          <w:color w:val="000000"/>
        </w:rPr>
        <w:t>Strosberg</w:t>
      </w:r>
      <w:proofErr w:type="spellEnd"/>
      <w:r w:rsidRPr="00257288">
        <w:rPr>
          <w:rFonts w:ascii="Book Antiqua" w:eastAsia="Book Antiqua" w:hAnsi="Book Antiqua" w:cs="Book Antiqua"/>
          <w:b/>
          <w:bCs/>
          <w:color w:val="000000"/>
        </w:rPr>
        <w:t xml:space="preserve"> J</w:t>
      </w:r>
      <w:r w:rsidRPr="00257288">
        <w:rPr>
          <w:rFonts w:ascii="Book Antiqua" w:eastAsia="Book Antiqua" w:hAnsi="Book Antiqua" w:cs="Book Antiqua"/>
          <w:color w:val="000000"/>
        </w:rPr>
        <w:t xml:space="preserve">, El-Haddad G,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Wolin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E,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Hendifar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A, Yao J,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Chasen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B,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Mittra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E, Kunz PL,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Kulke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MH,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Jacene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H, Bushnell D,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O'Dorisio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TM, Baum RP,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Kulkarni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HR,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Caplin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Lebtahi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R,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Hobday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T,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Delpassand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E, Van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Cutsem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E, Benson A,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Srirajaskanthan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R,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Pavel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M, Mora J, Berlin J, Grande E, Reed N,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Seregni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E,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Öberg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Lopera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Sierra M, Santoro P,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Thevenet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T,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Erion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JL,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Ruszniewski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Kwekkeboom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D,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Krenning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E; NETTER-1 Trial Investigators. Phase 3 Trial of </w:t>
      </w:r>
      <w:r w:rsidRPr="00257288">
        <w:rPr>
          <w:rFonts w:ascii="Book Antiqua" w:eastAsia="Book Antiqua" w:hAnsi="Book Antiqua" w:cs="Book Antiqua"/>
          <w:color w:val="000000"/>
          <w:vertAlign w:val="superscript"/>
        </w:rPr>
        <w:t>177</w:t>
      </w:r>
      <w:r w:rsidRPr="00257288">
        <w:rPr>
          <w:rFonts w:ascii="Book Antiqua" w:eastAsia="Book Antiqua" w:hAnsi="Book Antiqua" w:cs="Book Antiqua"/>
          <w:color w:val="000000"/>
        </w:rPr>
        <w:t xml:space="preserve">Lu-Dotatate for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Midgut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Neuroendocrine Tumors. </w:t>
      </w:r>
      <w:r w:rsidRPr="00257288">
        <w:rPr>
          <w:rFonts w:ascii="Book Antiqua" w:eastAsia="Book Antiqua" w:hAnsi="Book Antiqua" w:cs="Book Antiqua"/>
          <w:i/>
          <w:iCs/>
          <w:color w:val="000000"/>
        </w:rPr>
        <w:t xml:space="preserve">N </w:t>
      </w:r>
      <w:proofErr w:type="spellStart"/>
      <w:r w:rsidRPr="00257288"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Pr="00257288">
        <w:rPr>
          <w:rFonts w:ascii="Book Antiqua" w:eastAsia="Book Antiqua" w:hAnsi="Book Antiqua" w:cs="Book Antiqua"/>
          <w:i/>
          <w:iCs/>
          <w:color w:val="000000"/>
        </w:rPr>
        <w:t xml:space="preserve"> J Med</w:t>
      </w:r>
      <w:r w:rsidRPr="00257288">
        <w:rPr>
          <w:rFonts w:ascii="Book Antiqua" w:eastAsia="Book Antiqua" w:hAnsi="Book Antiqua" w:cs="Book Antiqua"/>
          <w:color w:val="000000"/>
        </w:rPr>
        <w:t xml:space="preserve"> 2017; </w:t>
      </w:r>
      <w:r w:rsidRPr="00257288">
        <w:rPr>
          <w:rFonts w:ascii="Book Antiqua" w:eastAsia="Book Antiqua" w:hAnsi="Book Antiqua" w:cs="Book Antiqua"/>
          <w:b/>
          <w:bCs/>
          <w:color w:val="000000"/>
        </w:rPr>
        <w:t>376</w:t>
      </w:r>
      <w:r w:rsidRPr="00257288">
        <w:rPr>
          <w:rFonts w:ascii="Book Antiqua" w:eastAsia="Book Antiqua" w:hAnsi="Book Antiqua" w:cs="Book Antiqua"/>
          <w:color w:val="000000"/>
        </w:rPr>
        <w:t>: 125-135 [PMID: 28076709 DOI: 10.1056/NEJMoa1607427]</w:t>
      </w:r>
    </w:p>
    <w:p w14:paraId="26F415E5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color w:val="000000"/>
        </w:rPr>
        <w:t xml:space="preserve">15 </w:t>
      </w:r>
      <w:proofErr w:type="spellStart"/>
      <w:r w:rsidRPr="00257288">
        <w:rPr>
          <w:rFonts w:ascii="Book Antiqua" w:eastAsia="Book Antiqua" w:hAnsi="Book Antiqua" w:cs="Book Antiqua"/>
          <w:b/>
          <w:bCs/>
          <w:color w:val="000000"/>
        </w:rPr>
        <w:t>Kaderli</w:t>
      </w:r>
      <w:proofErr w:type="spellEnd"/>
      <w:r w:rsidRPr="00257288">
        <w:rPr>
          <w:rFonts w:ascii="Book Antiqua" w:eastAsia="Book Antiqua" w:hAnsi="Book Antiqua" w:cs="Book Antiqua"/>
          <w:b/>
          <w:bCs/>
          <w:color w:val="000000"/>
        </w:rPr>
        <w:t xml:space="preserve"> RM</w:t>
      </w:r>
      <w:r w:rsidRPr="00257288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Spanjol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Kollár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Bütikofer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L,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Gloy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V, Dumont RA, Seiler CA, Christ ER,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Radojewski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Briel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M, Walter MA. Therapeutic Options for Neuroendocrine Tumors: A Systematic Review and Network Meta-analysis. </w:t>
      </w:r>
      <w:r w:rsidRPr="00257288">
        <w:rPr>
          <w:rFonts w:ascii="Book Antiqua" w:eastAsia="Book Antiqua" w:hAnsi="Book Antiqua" w:cs="Book Antiqua"/>
          <w:i/>
          <w:iCs/>
          <w:color w:val="000000"/>
        </w:rPr>
        <w:t xml:space="preserve">JAMA </w:t>
      </w:r>
      <w:proofErr w:type="spellStart"/>
      <w:r w:rsidRPr="00257288"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2019; </w:t>
      </w:r>
      <w:r w:rsidRPr="00257288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257288">
        <w:rPr>
          <w:rFonts w:ascii="Book Antiqua" w:eastAsia="Book Antiqua" w:hAnsi="Book Antiqua" w:cs="Book Antiqua"/>
          <w:color w:val="000000"/>
        </w:rPr>
        <w:t>: 480-489 [PMID: 30763436 DOI: 10.1001/jamaoncol.2018.6720]</w:t>
      </w:r>
    </w:p>
    <w:p w14:paraId="7CF8B506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proofErr w:type="gramStart"/>
      <w:r w:rsidRPr="00257288">
        <w:rPr>
          <w:rFonts w:ascii="Book Antiqua" w:eastAsia="Book Antiqua" w:hAnsi="Book Antiqua" w:cs="Book Antiqua"/>
          <w:color w:val="000000"/>
        </w:rPr>
        <w:lastRenderedPageBreak/>
        <w:t xml:space="preserve">16 </w:t>
      </w:r>
      <w:proofErr w:type="spellStart"/>
      <w:r w:rsidRPr="00257288">
        <w:rPr>
          <w:rFonts w:ascii="Book Antiqua" w:eastAsia="Book Antiqua" w:hAnsi="Book Antiqua" w:cs="Book Antiqua"/>
          <w:b/>
          <w:bCs/>
          <w:color w:val="000000"/>
        </w:rPr>
        <w:t>Weissenborn</w:t>
      </w:r>
      <w:proofErr w:type="spellEnd"/>
      <w:r w:rsidRPr="00257288">
        <w:rPr>
          <w:rFonts w:ascii="Book Antiqua" w:eastAsia="Book Antiqua" w:hAnsi="Book Antiqua" w:cs="Book Antiqua"/>
          <w:b/>
          <w:bCs/>
          <w:color w:val="000000"/>
        </w:rPr>
        <w:t xml:space="preserve"> K</w:t>
      </w:r>
      <w:r w:rsidRPr="00257288">
        <w:rPr>
          <w:rFonts w:ascii="Book Antiqua" w:eastAsia="Book Antiqua" w:hAnsi="Book Antiqua" w:cs="Book Antiqua"/>
          <w:color w:val="000000"/>
        </w:rPr>
        <w:t>. Hepatic Encephalopathy: Definition, Clinical Grading and Diagnostic Principles.</w:t>
      </w:r>
      <w:proofErr w:type="gramEnd"/>
      <w:r w:rsidRPr="00257288">
        <w:rPr>
          <w:rFonts w:ascii="Book Antiqua" w:eastAsia="Book Antiqua" w:hAnsi="Book Antiqua" w:cs="Book Antiqua"/>
          <w:color w:val="000000"/>
        </w:rPr>
        <w:t xml:space="preserve"> </w:t>
      </w:r>
      <w:r w:rsidRPr="00257288">
        <w:rPr>
          <w:rFonts w:ascii="Book Antiqua" w:eastAsia="Book Antiqua" w:hAnsi="Book Antiqua" w:cs="Book Antiqua"/>
          <w:i/>
          <w:iCs/>
          <w:color w:val="000000"/>
        </w:rPr>
        <w:t>Drugs</w:t>
      </w:r>
      <w:r w:rsidRPr="00257288">
        <w:rPr>
          <w:rFonts w:ascii="Book Antiqua" w:eastAsia="Book Antiqua" w:hAnsi="Book Antiqua" w:cs="Book Antiqua"/>
          <w:color w:val="000000"/>
        </w:rPr>
        <w:t xml:space="preserve"> 2019; </w:t>
      </w:r>
      <w:r w:rsidRPr="00257288">
        <w:rPr>
          <w:rFonts w:ascii="Book Antiqua" w:eastAsia="Book Antiqua" w:hAnsi="Book Antiqua" w:cs="Book Antiqua"/>
          <w:b/>
          <w:bCs/>
          <w:color w:val="000000"/>
        </w:rPr>
        <w:t>79</w:t>
      </w:r>
      <w:r w:rsidRPr="00257288">
        <w:rPr>
          <w:rFonts w:ascii="Book Antiqua" w:eastAsia="Book Antiqua" w:hAnsi="Book Antiqua" w:cs="Book Antiqua"/>
          <w:color w:val="000000"/>
        </w:rPr>
        <w:t>: 5-9 [PMID: 30706420 DOI: 10.1007/s40265-018-1018-z]</w:t>
      </w:r>
    </w:p>
    <w:p w14:paraId="6C45A847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color w:val="000000"/>
        </w:rPr>
        <w:t xml:space="preserve">17 </w:t>
      </w:r>
      <w:proofErr w:type="spellStart"/>
      <w:r w:rsidRPr="00257288">
        <w:rPr>
          <w:rFonts w:ascii="Book Antiqua" w:eastAsia="Book Antiqua" w:hAnsi="Book Antiqua" w:cs="Book Antiqua"/>
          <w:b/>
          <w:bCs/>
          <w:color w:val="000000"/>
        </w:rPr>
        <w:t>Tryc</w:t>
      </w:r>
      <w:proofErr w:type="spellEnd"/>
      <w:r w:rsidRPr="00257288">
        <w:rPr>
          <w:rFonts w:ascii="Book Antiqua" w:eastAsia="Book Antiqua" w:hAnsi="Book Antiqua" w:cs="Book Antiqua"/>
          <w:b/>
          <w:bCs/>
          <w:color w:val="000000"/>
        </w:rPr>
        <w:t xml:space="preserve"> AB</w:t>
      </w:r>
      <w:r w:rsidRPr="00257288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Goldbecker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Berding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Rümke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Afshar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Shahrezaei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GH,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Pflugrad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H,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Barg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-Hock H,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Strassburg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CP,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Hecker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H,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Weissenborn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K. Cirrhosis-related Parkinsonism: prevalence, mechanisms and response to treatments. </w:t>
      </w:r>
      <w:r w:rsidRPr="00257288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257288">
        <w:rPr>
          <w:rFonts w:ascii="Book Antiqua" w:eastAsia="Book Antiqua" w:hAnsi="Book Antiqua" w:cs="Book Antiqua"/>
          <w:i/>
          <w:iCs/>
          <w:color w:val="000000"/>
        </w:rPr>
        <w:t>Hepatol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2013; </w:t>
      </w:r>
      <w:r w:rsidRPr="00257288">
        <w:rPr>
          <w:rFonts w:ascii="Book Antiqua" w:eastAsia="Book Antiqua" w:hAnsi="Book Antiqua" w:cs="Book Antiqua"/>
          <w:b/>
          <w:bCs/>
          <w:color w:val="000000"/>
        </w:rPr>
        <w:t>58</w:t>
      </w:r>
      <w:r w:rsidRPr="00257288">
        <w:rPr>
          <w:rFonts w:ascii="Book Antiqua" w:eastAsia="Book Antiqua" w:hAnsi="Book Antiqua" w:cs="Book Antiqua"/>
          <w:color w:val="000000"/>
        </w:rPr>
        <w:t>: 698-705 [PMID: 23220368 DOI: 10.1016/j.jhep.2012.11.043]</w:t>
      </w:r>
    </w:p>
    <w:p w14:paraId="4755AACC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color w:val="000000"/>
        </w:rPr>
        <w:t xml:space="preserve">18 </w:t>
      </w:r>
      <w:proofErr w:type="spellStart"/>
      <w:r w:rsidRPr="00257288">
        <w:rPr>
          <w:rFonts w:ascii="Book Antiqua" w:eastAsia="Book Antiqua" w:hAnsi="Book Antiqua" w:cs="Book Antiqua"/>
          <w:b/>
          <w:bCs/>
          <w:color w:val="000000"/>
        </w:rPr>
        <w:t>Pinarbasi</w:t>
      </w:r>
      <w:proofErr w:type="spellEnd"/>
      <w:r w:rsidRPr="00257288">
        <w:rPr>
          <w:rFonts w:ascii="Book Antiqua" w:eastAsia="Book Antiqua" w:hAnsi="Book Antiqua" w:cs="Book Antiqua"/>
          <w:b/>
          <w:bCs/>
          <w:color w:val="000000"/>
        </w:rPr>
        <w:t xml:space="preserve"> B</w:t>
      </w:r>
      <w:r w:rsidRPr="00257288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Kaymakoglu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Matur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Z,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Akyuz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F,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Demir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Besisik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F,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Ozdil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Boztas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Cakaloglu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Y,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Mungan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Z,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Okten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A. Are acquired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hepatocerebral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degeneration and hepatic myelopathy reversible? </w:t>
      </w:r>
      <w:r w:rsidRPr="00257288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257288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Pr="0025728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57288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2009; </w:t>
      </w:r>
      <w:r w:rsidRPr="00257288">
        <w:rPr>
          <w:rFonts w:ascii="Book Antiqua" w:eastAsia="Book Antiqua" w:hAnsi="Book Antiqua" w:cs="Book Antiqua"/>
          <w:b/>
          <w:bCs/>
          <w:color w:val="000000"/>
        </w:rPr>
        <w:t>43</w:t>
      </w:r>
      <w:r w:rsidRPr="00257288">
        <w:rPr>
          <w:rFonts w:ascii="Book Antiqua" w:eastAsia="Book Antiqua" w:hAnsi="Book Antiqua" w:cs="Book Antiqua"/>
          <w:color w:val="000000"/>
        </w:rPr>
        <w:t>: 176-181 [PMID: 18698265 DOI: 10.1097/MCG.0b013e318150d399]</w:t>
      </w:r>
    </w:p>
    <w:p w14:paraId="3C862974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color w:val="000000"/>
        </w:rPr>
        <w:t xml:space="preserve">19 </w:t>
      </w:r>
      <w:proofErr w:type="spellStart"/>
      <w:r w:rsidRPr="00257288">
        <w:rPr>
          <w:rFonts w:ascii="Book Antiqua" w:eastAsia="Book Antiqua" w:hAnsi="Book Antiqua" w:cs="Book Antiqua"/>
          <w:b/>
          <w:bCs/>
          <w:color w:val="000000"/>
        </w:rPr>
        <w:t>Fernández</w:t>
      </w:r>
      <w:proofErr w:type="spellEnd"/>
      <w:r w:rsidRPr="00257288">
        <w:rPr>
          <w:rFonts w:ascii="Book Antiqua" w:eastAsia="Book Antiqua" w:hAnsi="Book Antiqua" w:cs="Book Antiqua"/>
          <w:b/>
          <w:bCs/>
          <w:color w:val="000000"/>
        </w:rPr>
        <w:t>-Rodriguez R</w:t>
      </w:r>
      <w:r w:rsidRPr="00257288">
        <w:rPr>
          <w:rFonts w:ascii="Book Antiqua" w:eastAsia="Book Antiqua" w:hAnsi="Book Antiqua" w:cs="Book Antiqua"/>
          <w:color w:val="000000"/>
        </w:rPr>
        <w:t xml:space="preserve">, Contreras A, De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Villoria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JG,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Grandas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F. Acquired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hepatocerebral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degeneration: clinical characteristics and MRI findings. </w:t>
      </w:r>
      <w:proofErr w:type="spellStart"/>
      <w:r w:rsidRPr="00257288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Pr="00257288">
        <w:rPr>
          <w:rFonts w:ascii="Book Antiqua" w:eastAsia="Book Antiqua" w:hAnsi="Book Antiqua" w:cs="Book Antiqua"/>
          <w:i/>
          <w:iCs/>
          <w:color w:val="000000"/>
        </w:rPr>
        <w:t xml:space="preserve"> J </w:t>
      </w:r>
      <w:proofErr w:type="spellStart"/>
      <w:r w:rsidRPr="00257288">
        <w:rPr>
          <w:rFonts w:ascii="Book Antiqua" w:eastAsia="Book Antiqua" w:hAnsi="Book Antiqua" w:cs="Book Antiqua"/>
          <w:i/>
          <w:iCs/>
          <w:color w:val="000000"/>
        </w:rPr>
        <w:t>Neurol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2010; </w:t>
      </w:r>
      <w:r w:rsidRPr="00257288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257288">
        <w:rPr>
          <w:rFonts w:ascii="Book Antiqua" w:eastAsia="Book Antiqua" w:hAnsi="Book Antiqua" w:cs="Book Antiqua"/>
          <w:color w:val="000000"/>
        </w:rPr>
        <w:t>: 1463-1470 [PMID: 20491897 DOI: 10.1111/j.1468-1331.2010.03076.x]</w:t>
      </w:r>
    </w:p>
    <w:p w14:paraId="01F11CB6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color w:val="000000"/>
        </w:rPr>
        <w:t xml:space="preserve">20 </w:t>
      </w:r>
      <w:r w:rsidRPr="00257288">
        <w:rPr>
          <w:rFonts w:ascii="Book Antiqua" w:eastAsia="Book Antiqua" w:hAnsi="Book Antiqua" w:cs="Book Antiqua"/>
          <w:b/>
          <w:bCs/>
          <w:color w:val="000000"/>
        </w:rPr>
        <w:t>Rose C</w:t>
      </w:r>
      <w:r w:rsidRPr="00257288">
        <w:rPr>
          <w:rFonts w:ascii="Book Antiqua" w:eastAsia="Book Antiqua" w:hAnsi="Book Antiqua" w:cs="Book Antiqua"/>
          <w:color w:val="000000"/>
        </w:rPr>
        <w:t xml:space="preserve">, Butterworth RF,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Zayed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J,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Normandin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L, Todd K,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Michalak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Spahr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L,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Huet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PM,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Pomier-Layrargues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G. Manganese deposition in basal ganglia structures results from both portal-systemic shunting and liver dysfunction. </w:t>
      </w:r>
      <w:r w:rsidRPr="00257288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Pr="00257288">
        <w:rPr>
          <w:rFonts w:ascii="Book Antiqua" w:eastAsia="Book Antiqua" w:hAnsi="Book Antiqua" w:cs="Book Antiqua"/>
          <w:color w:val="000000"/>
        </w:rPr>
        <w:t xml:space="preserve"> 1999; </w:t>
      </w:r>
      <w:r w:rsidRPr="00257288">
        <w:rPr>
          <w:rFonts w:ascii="Book Antiqua" w:eastAsia="Book Antiqua" w:hAnsi="Book Antiqua" w:cs="Book Antiqua"/>
          <w:b/>
          <w:bCs/>
          <w:color w:val="000000"/>
        </w:rPr>
        <w:t>117</w:t>
      </w:r>
      <w:r w:rsidRPr="00257288">
        <w:rPr>
          <w:rFonts w:ascii="Book Antiqua" w:eastAsia="Book Antiqua" w:hAnsi="Book Antiqua" w:cs="Book Antiqua"/>
          <w:color w:val="000000"/>
        </w:rPr>
        <w:t>: 640-644 [PMID: 10464140 DOI: 10.1016/s0016-5085(99)70457-9]</w:t>
      </w:r>
    </w:p>
    <w:p w14:paraId="19E7363B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color w:val="000000"/>
        </w:rPr>
        <w:t>2</w:t>
      </w:r>
      <w:r w:rsidR="00D331D9" w:rsidRPr="00257288">
        <w:rPr>
          <w:rFonts w:ascii="Book Antiqua" w:eastAsia="Book Antiqua" w:hAnsi="Book Antiqua" w:cs="Book Antiqua"/>
          <w:color w:val="000000"/>
        </w:rPr>
        <w:t>1</w:t>
      </w:r>
      <w:r w:rsidRPr="0025728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57288">
        <w:rPr>
          <w:rFonts w:ascii="Book Antiqua" w:eastAsia="Book Antiqua" w:hAnsi="Book Antiqua" w:cs="Book Antiqua"/>
          <w:b/>
          <w:bCs/>
          <w:color w:val="000000"/>
        </w:rPr>
        <w:t>Maffeo</w:t>
      </w:r>
      <w:proofErr w:type="spellEnd"/>
      <w:r w:rsidRPr="00257288">
        <w:rPr>
          <w:rFonts w:ascii="Book Antiqua" w:eastAsia="Book Antiqua" w:hAnsi="Book Antiqua" w:cs="Book Antiqua"/>
          <w:b/>
          <w:bCs/>
          <w:color w:val="000000"/>
        </w:rPr>
        <w:t xml:space="preserve"> E</w:t>
      </w:r>
      <w:r w:rsidRPr="00257288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Montuschi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Stura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Giordana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MT. Chronic acquired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hepatocerebral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degeneration,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pallidal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T1 MRI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hyperintensity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and manganese in a series of cirrhotic patients. </w:t>
      </w:r>
      <w:proofErr w:type="spellStart"/>
      <w:r w:rsidRPr="00257288">
        <w:rPr>
          <w:rFonts w:ascii="Book Antiqua" w:eastAsia="Book Antiqua" w:hAnsi="Book Antiqua" w:cs="Book Antiqua"/>
          <w:i/>
          <w:iCs/>
          <w:color w:val="000000"/>
        </w:rPr>
        <w:t>Neurol</w:t>
      </w:r>
      <w:proofErr w:type="spellEnd"/>
      <w:r w:rsidRPr="0025728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57288">
        <w:rPr>
          <w:rFonts w:ascii="Book Antiqua" w:eastAsia="Book Antiqua" w:hAnsi="Book Antiqua" w:cs="Book Antiqua"/>
          <w:i/>
          <w:iCs/>
          <w:color w:val="000000"/>
        </w:rPr>
        <w:t>Sci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2014; </w:t>
      </w:r>
      <w:r w:rsidRPr="00257288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257288">
        <w:rPr>
          <w:rFonts w:ascii="Book Antiqua" w:eastAsia="Book Antiqua" w:hAnsi="Book Antiqua" w:cs="Book Antiqua"/>
          <w:color w:val="000000"/>
        </w:rPr>
        <w:t>: 523-530 [PMID: 23712371 DOI: 10.1007/s10072-013-1458-x]</w:t>
      </w:r>
    </w:p>
    <w:p w14:paraId="56182D2E" w14:textId="77777777" w:rsidR="00D331D9" w:rsidRPr="00257288" w:rsidRDefault="00D331D9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color w:val="000000"/>
        </w:rPr>
        <w:t xml:space="preserve">22 </w:t>
      </w:r>
      <w:r w:rsidRPr="00257288">
        <w:rPr>
          <w:rFonts w:ascii="Book Antiqua" w:eastAsia="Book Antiqua" w:hAnsi="Book Antiqua" w:cs="Book Antiqua"/>
          <w:b/>
          <w:bCs/>
          <w:color w:val="000000"/>
        </w:rPr>
        <w:t>Butterworth RF</w:t>
      </w:r>
      <w:r w:rsidRPr="00257288">
        <w:rPr>
          <w:rFonts w:ascii="Book Antiqua" w:eastAsia="Book Antiqua" w:hAnsi="Book Antiqua" w:cs="Book Antiqua"/>
          <w:color w:val="000000"/>
        </w:rPr>
        <w:t xml:space="preserve">. Parkinsonism in cirrhosis: pathogenesis and current therapeutic options. </w:t>
      </w:r>
      <w:proofErr w:type="spellStart"/>
      <w:r w:rsidRPr="00257288">
        <w:rPr>
          <w:rFonts w:ascii="Book Antiqua" w:eastAsia="Book Antiqua" w:hAnsi="Book Antiqua" w:cs="Book Antiqua"/>
          <w:i/>
          <w:iCs/>
          <w:color w:val="000000"/>
        </w:rPr>
        <w:t>Metab</w:t>
      </w:r>
      <w:proofErr w:type="spellEnd"/>
      <w:r w:rsidRPr="00257288">
        <w:rPr>
          <w:rFonts w:ascii="Book Antiqua" w:eastAsia="Book Antiqua" w:hAnsi="Book Antiqua" w:cs="Book Antiqua"/>
          <w:i/>
          <w:iCs/>
          <w:color w:val="000000"/>
        </w:rPr>
        <w:t xml:space="preserve"> Brain Dis</w:t>
      </w:r>
      <w:r w:rsidRPr="00257288">
        <w:rPr>
          <w:rFonts w:ascii="Book Antiqua" w:eastAsia="Book Antiqua" w:hAnsi="Book Antiqua" w:cs="Book Antiqua"/>
          <w:color w:val="000000"/>
        </w:rPr>
        <w:t xml:space="preserve"> 2013; </w:t>
      </w:r>
      <w:r w:rsidRPr="00257288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257288">
        <w:rPr>
          <w:rFonts w:ascii="Book Antiqua" w:eastAsia="Book Antiqua" w:hAnsi="Book Antiqua" w:cs="Book Antiqua"/>
          <w:color w:val="000000"/>
        </w:rPr>
        <w:t>: 261-267 [PMID: 23086199 DOI: 10.1007/s11011-012-9341-7]</w:t>
      </w:r>
    </w:p>
    <w:bookmarkEnd w:id="37"/>
    <w:bookmarkEnd w:id="38"/>
    <w:p w14:paraId="788A33F2" w14:textId="77777777" w:rsidR="00D331D9" w:rsidRPr="00257288" w:rsidRDefault="00D331D9" w:rsidP="00355A88">
      <w:pPr>
        <w:adjustRightInd w:val="0"/>
        <w:spacing w:line="360" w:lineRule="auto"/>
        <w:jc w:val="both"/>
        <w:rPr>
          <w:rFonts w:ascii="Book Antiqua" w:hAnsi="Book Antiqua"/>
        </w:rPr>
        <w:sectPr w:rsidR="00D331D9" w:rsidRPr="00257288" w:rsidSect="00975EB1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bookmarkEnd w:id="39"/>
    <w:bookmarkEnd w:id="40"/>
    <w:p w14:paraId="68F7BCE1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0315E839" w14:textId="77777777" w:rsidR="00ED268A" w:rsidRPr="00257288" w:rsidRDefault="00704F2D" w:rsidP="00ED268A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NewRomanPSMT"/>
          <w:lang w:val="en-GB"/>
        </w:rPr>
      </w:pPr>
      <w:r w:rsidRPr="00257288">
        <w:rPr>
          <w:rFonts w:ascii="Book Antiqua" w:eastAsia="Book Antiqua" w:hAnsi="Book Antiqua" w:cs="Book Antiqua"/>
          <w:b/>
          <w:bCs/>
          <w:color w:val="000000"/>
        </w:rPr>
        <w:t xml:space="preserve">Informed consent statement: </w:t>
      </w:r>
      <w:bookmarkStart w:id="41" w:name="OLE_LINK43"/>
      <w:bookmarkStart w:id="42" w:name="OLE_LINK44"/>
      <w:r w:rsidR="00ED268A" w:rsidRPr="00257288">
        <w:rPr>
          <w:rFonts w:ascii="Book Antiqua" w:hAnsi="Book Antiqua" w:cs="TimesNewRomanPSMT"/>
          <w:lang w:val="en-GB"/>
        </w:rPr>
        <w:t>Informed written consent was obtained from the patient for publication of this report and accompanying images.</w:t>
      </w:r>
    </w:p>
    <w:bookmarkEnd w:id="41"/>
    <w:bookmarkEnd w:id="42"/>
    <w:p w14:paraId="7A7A7612" w14:textId="77777777" w:rsidR="00E012F0" w:rsidRPr="00257288" w:rsidRDefault="00E012F0" w:rsidP="00355A88">
      <w:pPr>
        <w:adjustRightInd w:val="0"/>
        <w:spacing w:line="360" w:lineRule="auto"/>
        <w:jc w:val="both"/>
        <w:rPr>
          <w:rFonts w:ascii="Book Antiqua" w:hAnsi="Book Antiqua"/>
          <w:lang w:val="en-GB"/>
        </w:rPr>
      </w:pPr>
    </w:p>
    <w:p w14:paraId="4710868E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b/>
          <w:bCs/>
          <w:color w:val="000000"/>
        </w:rPr>
        <w:t xml:space="preserve">Conflict-of-interest statement: </w:t>
      </w:r>
      <w:proofErr w:type="spellStart"/>
      <w:r w:rsidR="00E012F0" w:rsidRPr="00257288">
        <w:rPr>
          <w:rFonts w:ascii="Book Antiqua" w:eastAsia="Book Antiqua" w:hAnsi="Book Antiqua" w:cs="Book Antiqua"/>
          <w:color w:val="000000"/>
        </w:rPr>
        <w:t>Mirallas</w:t>
      </w:r>
      <w:proofErr w:type="spellEnd"/>
      <w:r w:rsidR="00E012F0" w:rsidRPr="00257288">
        <w:rPr>
          <w:rFonts w:ascii="Book Antiqua" w:eastAsia="Book Antiqua" w:hAnsi="Book Antiqua" w:cs="Book Antiqua"/>
          <w:color w:val="000000"/>
        </w:rPr>
        <w:t xml:space="preserve"> O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</w:t>
      </w:r>
      <w:proofErr w:type="spellStart"/>
      <w:r w:rsidR="00E012F0" w:rsidRPr="00257288">
        <w:rPr>
          <w:rFonts w:ascii="Book Antiqua" w:eastAsia="Book Antiqua" w:hAnsi="Book Antiqua" w:cs="Book Antiqua"/>
          <w:color w:val="000000"/>
        </w:rPr>
        <w:t>Saoudi</w:t>
      </w:r>
      <w:proofErr w:type="spellEnd"/>
      <w:r w:rsidR="00E012F0" w:rsidRPr="00257288">
        <w:rPr>
          <w:rFonts w:ascii="Book Antiqua" w:eastAsia="Book Antiqua" w:hAnsi="Book Antiqua" w:cs="Book Antiqua"/>
          <w:color w:val="000000"/>
        </w:rPr>
        <w:t xml:space="preserve"> N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 </w:t>
      </w:r>
      <w:r w:rsidR="00E012F0" w:rsidRPr="00257288">
        <w:rPr>
          <w:rFonts w:ascii="Book Antiqua" w:eastAsia="Book Antiqua" w:hAnsi="Book Antiqua" w:cs="Book Antiqua"/>
          <w:color w:val="000000"/>
        </w:rPr>
        <w:t>Gómez-Puerto D</w:t>
      </w:r>
      <w:r w:rsidRPr="00257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declare that they have no competing interests funding related to this work.</w:t>
      </w:r>
      <w:r w:rsidR="00D606C3" w:rsidRPr="00257288">
        <w:rPr>
          <w:rFonts w:ascii="Book Antiqua" w:hAnsi="Book Antiqua"/>
          <w:lang w:eastAsia="zh-CN"/>
        </w:rPr>
        <w:t xml:space="preserve"> </w:t>
      </w:r>
    </w:p>
    <w:p w14:paraId="6006C349" w14:textId="77777777" w:rsidR="00A77B3E" w:rsidRPr="00257288" w:rsidRDefault="00A77B3E" w:rsidP="00355A88">
      <w:pPr>
        <w:adjustRightInd w:val="0"/>
        <w:spacing w:line="360" w:lineRule="auto"/>
        <w:jc w:val="both"/>
        <w:rPr>
          <w:rFonts w:ascii="Book Antiqua" w:hAnsi="Book Antiqua"/>
        </w:rPr>
      </w:pPr>
    </w:p>
    <w:p w14:paraId="7E7EAF38" w14:textId="77777777" w:rsidR="0009243E" w:rsidRPr="00257288" w:rsidRDefault="0009243E" w:rsidP="00355A88">
      <w:pPr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257288">
        <w:rPr>
          <w:rFonts w:ascii="Book Antiqua" w:hAnsi="Book Antiqua" w:cs="Tahoma"/>
          <w:b/>
          <w:lang w:val="en-GB"/>
        </w:rPr>
        <w:t>CARE Checklist (2016) statement:</w:t>
      </w:r>
      <w:r w:rsidRPr="00257288">
        <w:rPr>
          <w:rFonts w:ascii="Book Antiqua" w:hAnsi="Book Antiqua" w:cs="Tahoma"/>
          <w:lang w:val="en-GB"/>
        </w:rPr>
        <w:t xml:space="preserve"> </w:t>
      </w:r>
      <w:r w:rsidRPr="00257288">
        <w:rPr>
          <w:rFonts w:ascii="Book Antiqua" w:hAnsi="Book Antiqua" w:cs="TimesNewRomanPSMT"/>
          <w:lang w:val="en-GB"/>
        </w:rPr>
        <w:t xml:space="preserve">The authors have read the CARE Checklist (2016), and the manuscript was prepared and revised according to </w:t>
      </w:r>
      <w:r w:rsidR="006F5292" w:rsidRPr="00257288">
        <w:rPr>
          <w:rFonts w:ascii="Book Antiqua" w:hAnsi="Book Antiqua" w:cs="TimesNewRomanPSMT"/>
          <w:lang w:val="en-GB"/>
        </w:rPr>
        <w:t>it</w:t>
      </w:r>
      <w:r w:rsidRPr="00257288">
        <w:rPr>
          <w:rFonts w:ascii="Book Antiqua" w:hAnsi="Book Antiqua" w:cs="TimesNewRomanPSMT"/>
          <w:lang w:val="en-GB"/>
        </w:rPr>
        <w:t>.</w:t>
      </w:r>
    </w:p>
    <w:p w14:paraId="5D14E02B" w14:textId="77777777" w:rsidR="00A77B3E" w:rsidRPr="00257288" w:rsidRDefault="00A77B3E" w:rsidP="00355A88">
      <w:pPr>
        <w:adjustRightInd w:val="0"/>
        <w:spacing w:line="360" w:lineRule="auto"/>
        <w:jc w:val="both"/>
        <w:rPr>
          <w:rFonts w:ascii="Book Antiqua" w:hAnsi="Book Antiqua"/>
        </w:rPr>
      </w:pPr>
    </w:p>
    <w:p w14:paraId="04E8AFF6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b/>
          <w:bCs/>
          <w:color w:val="000000"/>
        </w:rPr>
        <w:t xml:space="preserve">Open-Access: </w:t>
      </w:r>
      <w:bookmarkStart w:id="43" w:name="OLE_LINK3"/>
      <w:bookmarkStart w:id="44" w:name="OLE_LINK4"/>
      <w:r w:rsidRPr="00257288">
        <w:rPr>
          <w:rFonts w:ascii="Book Antiqua" w:eastAsia="Book Antiqua" w:hAnsi="Book Antiqua" w:cs="Book Antiqua"/>
          <w:color w:val="000000"/>
        </w:rPr>
        <w:t xml:space="preserve">This article is an open-access article that was selected by an in-house editor and fully peer-reviewed by external reviewers. It is distributed in accordance with the Creative Commons Attribution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  <w:bookmarkEnd w:id="43"/>
      <w:bookmarkEnd w:id="44"/>
    </w:p>
    <w:p w14:paraId="6DB317C7" w14:textId="77777777" w:rsidR="00A77B3E" w:rsidRPr="00257288" w:rsidRDefault="00A77B3E" w:rsidP="00355A88">
      <w:pPr>
        <w:adjustRightInd w:val="0"/>
        <w:spacing w:line="360" w:lineRule="auto"/>
        <w:jc w:val="both"/>
        <w:rPr>
          <w:rFonts w:ascii="Book Antiqua" w:hAnsi="Book Antiqua"/>
        </w:rPr>
      </w:pPr>
    </w:p>
    <w:p w14:paraId="0AA41BF7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b/>
          <w:color w:val="000000"/>
        </w:rPr>
        <w:t xml:space="preserve">Manuscript source: </w:t>
      </w:r>
      <w:r w:rsidRPr="00257288">
        <w:rPr>
          <w:rFonts w:ascii="Book Antiqua" w:eastAsia="Book Antiqua" w:hAnsi="Book Antiqua" w:cs="Book Antiqua"/>
          <w:color w:val="000000"/>
        </w:rPr>
        <w:t xml:space="preserve">Unsolicited </w:t>
      </w:r>
      <w:r w:rsidR="00383EE2" w:rsidRPr="00257288">
        <w:rPr>
          <w:rFonts w:ascii="Book Antiqua" w:eastAsia="Book Antiqua" w:hAnsi="Book Antiqua" w:cs="Book Antiqua"/>
          <w:color w:val="000000"/>
        </w:rPr>
        <w:t>manuscript</w:t>
      </w:r>
    </w:p>
    <w:p w14:paraId="54D19125" w14:textId="77777777" w:rsidR="00A77B3E" w:rsidRPr="00257288" w:rsidRDefault="00A77B3E" w:rsidP="00355A88">
      <w:pPr>
        <w:adjustRightInd w:val="0"/>
        <w:spacing w:line="360" w:lineRule="auto"/>
        <w:jc w:val="both"/>
        <w:rPr>
          <w:rFonts w:ascii="Book Antiqua" w:hAnsi="Book Antiqua"/>
        </w:rPr>
      </w:pPr>
    </w:p>
    <w:p w14:paraId="06BA1E0C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b/>
          <w:color w:val="000000"/>
        </w:rPr>
        <w:t xml:space="preserve">Peer-review started: </w:t>
      </w:r>
      <w:r w:rsidRPr="00257288">
        <w:rPr>
          <w:rFonts w:ascii="Book Antiqua" w:eastAsia="Book Antiqua" w:hAnsi="Book Antiqua" w:cs="Book Antiqua"/>
          <w:color w:val="000000"/>
        </w:rPr>
        <w:t>January 2, 2021</w:t>
      </w:r>
    </w:p>
    <w:p w14:paraId="2D1F7187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b/>
          <w:color w:val="000000"/>
        </w:rPr>
        <w:t xml:space="preserve">First decision: </w:t>
      </w:r>
      <w:r w:rsidRPr="00257288">
        <w:rPr>
          <w:rFonts w:ascii="Book Antiqua" w:eastAsia="Book Antiqua" w:hAnsi="Book Antiqua" w:cs="Book Antiqua"/>
          <w:color w:val="000000"/>
        </w:rPr>
        <w:t>January 18, 2021</w:t>
      </w:r>
    </w:p>
    <w:p w14:paraId="2A53003E" w14:textId="099AA4CB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b/>
          <w:color w:val="000000"/>
        </w:rPr>
        <w:t xml:space="preserve">Article in press: </w:t>
      </w:r>
      <w:r w:rsidR="00C71212" w:rsidRPr="00257288">
        <w:rPr>
          <w:rFonts w:ascii="Book Antiqua" w:eastAsia="Book Antiqua" w:hAnsi="Book Antiqua" w:cs="Book Antiqua"/>
          <w:color w:val="000000"/>
        </w:rPr>
        <w:t>April 9, 2021</w:t>
      </w:r>
    </w:p>
    <w:p w14:paraId="4D3D06D7" w14:textId="77777777" w:rsidR="00A77B3E" w:rsidRPr="00257288" w:rsidRDefault="00A77B3E" w:rsidP="00355A88">
      <w:pPr>
        <w:adjustRightInd w:val="0"/>
        <w:spacing w:line="360" w:lineRule="auto"/>
        <w:jc w:val="both"/>
        <w:rPr>
          <w:rFonts w:ascii="Book Antiqua" w:hAnsi="Book Antiqua"/>
        </w:rPr>
      </w:pPr>
    </w:p>
    <w:p w14:paraId="393C486A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b/>
          <w:color w:val="000000"/>
        </w:rPr>
        <w:t xml:space="preserve">Specialty type: </w:t>
      </w:r>
      <w:r w:rsidRPr="00257288">
        <w:rPr>
          <w:rFonts w:ascii="Book Antiqua" w:eastAsia="Book Antiqua" w:hAnsi="Book Antiqua" w:cs="Book Antiqua"/>
          <w:color w:val="000000"/>
        </w:rPr>
        <w:t>Oncology</w:t>
      </w:r>
    </w:p>
    <w:p w14:paraId="58B2C9F9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b/>
          <w:color w:val="000000"/>
        </w:rPr>
        <w:t xml:space="preserve">Country/Territory of origin: </w:t>
      </w:r>
      <w:r w:rsidRPr="00257288">
        <w:rPr>
          <w:rFonts w:ascii="Book Antiqua" w:eastAsia="Book Antiqua" w:hAnsi="Book Antiqua" w:cs="Book Antiqua"/>
          <w:color w:val="000000"/>
        </w:rPr>
        <w:t>Spain</w:t>
      </w:r>
    </w:p>
    <w:p w14:paraId="5DFB2986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b/>
          <w:color w:val="000000"/>
        </w:rPr>
        <w:t>Peer-review report’s scientific quality classification</w:t>
      </w:r>
    </w:p>
    <w:p w14:paraId="0774F23E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color w:val="000000"/>
        </w:rPr>
        <w:t xml:space="preserve">Grade </w:t>
      </w:r>
      <w:proofErr w:type="gramStart"/>
      <w:r w:rsidRPr="00257288">
        <w:rPr>
          <w:rFonts w:ascii="Book Antiqua" w:eastAsia="Book Antiqua" w:hAnsi="Book Antiqua" w:cs="Book Antiqua"/>
          <w:color w:val="000000"/>
        </w:rPr>
        <w:t>A</w:t>
      </w:r>
      <w:proofErr w:type="gramEnd"/>
      <w:r w:rsidRPr="00257288">
        <w:rPr>
          <w:rFonts w:ascii="Book Antiqua" w:eastAsia="Book Antiqua" w:hAnsi="Book Antiqua" w:cs="Book Antiqua"/>
          <w:color w:val="000000"/>
        </w:rPr>
        <w:t xml:space="preserve"> (Excellent): 0</w:t>
      </w:r>
    </w:p>
    <w:p w14:paraId="2C7DF1F7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color w:val="000000"/>
        </w:rPr>
        <w:t>Grade B (Very good): 0</w:t>
      </w:r>
    </w:p>
    <w:p w14:paraId="76B86878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color w:val="000000"/>
        </w:rPr>
        <w:lastRenderedPageBreak/>
        <w:t>Grade C (Good): C</w:t>
      </w:r>
    </w:p>
    <w:p w14:paraId="1B8CB856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color w:val="000000"/>
        </w:rPr>
        <w:t xml:space="preserve">Grade D (Fair): </w:t>
      </w:r>
      <w:r w:rsidR="004546CA" w:rsidRPr="00257288">
        <w:rPr>
          <w:rFonts w:ascii="Book Antiqua" w:eastAsia="Book Antiqua" w:hAnsi="Book Antiqua" w:cs="Book Antiqua"/>
          <w:color w:val="000000"/>
        </w:rPr>
        <w:t>D</w:t>
      </w:r>
    </w:p>
    <w:p w14:paraId="00886EB9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color w:val="000000"/>
        </w:rPr>
        <w:t>Grade E (Poor): 0</w:t>
      </w:r>
    </w:p>
    <w:p w14:paraId="0D0C5A85" w14:textId="77777777" w:rsidR="00A77B3E" w:rsidRPr="00257288" w:rsidRDefault="00A77B3E" w:rsidP="00355A88">
      <w:pPr>
        <w:adjustRightInd w:val="0"/>
        <w:spacing w:line="360" w:lineRule="auto"/>
        <w:jc w:val="both"/>
        <w:rPr>
          <w:rFonts w:ascii="Book Antiqua" w:hAnsi="Book Antiqua"/>
        </w:rPr>
      </w:pPr>
    </w:p>
    <w:p w14:paraId="285AA778" w14:textId="0D895276" w:rsidR="009A2A9D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57288">
        <w:rPr>
          <w:rFonts w:ascii="Book Antiqua" w:eastAsia="Book Antiqua" w:hAnsi="Book Antiqua" w:cs="Book Antiqua"/>
          <w:b/>
          <w:color w:val="000000"/>
        </w:rPr>
        <w:t xml:space="preserve">P-Reviewer: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Jamali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R</w:t>
      </w:r>
      <w:r w:rsidR="004546CA" w:rsidRPr="00257288">
        <w:rPr>
          <w:rFonts w:ascii="Book Antiqua" w:hAnsi="Book Antiqua" w:cs="Book Antiqua"/>
          <w:color w:val="000000"/>
          <w:lang w:eastAsia="zh-CN"/>
        </w:rPr>
        <w:t>,</w:t>
      </w:r>
      <w:r w:rsidR="004546CA" w:rsidRPr="00257288">
        <w:rPr>
          <w:rFonts w:ascii="Book Antiqua" w:eastAsia="Book Antiqua" w:hAnsi="Book Antiqua" w:cs="Book Antiqua"/>
          <w:color w:val="000000"/>
        </w:rPr>
        <w:t xml:space="preserve"> Kang KJ</w:t>
      </w:r>
      <w:r w:rsidR="004546CA" w:rsidRPr="0025728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57288">
        <w:rPr>
          <w:rFonts w:ascii="Book Antiqua" w:eastAsia="Book Antiqua" w:hAnsi="Book Antiqua" w:cs="Book Antiqua"/>
          <w:b/>
          <w:color w:val="000000"/>
        </w:rPr>
        <w:t xml:space="preserve">S-Editor: </w:t>
      </w:r>
      <w:r w:rsidRPr="00257288">
        <w:rPr>
          <w:rFonts w:ascii="Book Antiqua" w:eastAsia="Book Antiqua" w:hAnsi="Book Antiqua" w:cs="Book Antiqua"/>
          <w:color w:val="000000"/>
        </w:rPr>
        <w:t>Zhang L</w:t>
      </w:r>
      <w:r w:rsidRPr="00257288">
        <w:rPr>
          <w:rFonts w:ascii="Book Antiqua" w:eastAsia="Book Antiqua" w:hAnsi="Book Antiqua" w:cs="Book Antiqua"/>
          <w:b/>
          <w:color w:val="000000"/>
        </w:rPr>
        <w:t xml:space="preserve"> L-Editor</w:t>
      </w:r>
      <w:r w:rsidR="00506980" w:rsidRPr="00257288">
        <w:rPr>
          <w:rFonts w:ascii="Book Antiqua" w:eastAsia="Book Antiqua" w:hAnsi="Book Antiqua" w:cs="Book Antiqua"/>
          <w:b/>
          <w:color w:val="000000"/>
        </w:rPr>
        <w:t xml:space="preserve">: </w:t>
      </w:r>
      <w:proofErr w:type="spellStart"/>
      <w:r w:rsidR="00B46DA4" w:rsidRPr="00257288">
        <w:rPr>
          <w:rFonts w:ascii="Book Antiqua" w:eastAsia="Book Antiqua" w:hAnsi="Book Antiqua" w:cs="Book Antiqua"/>
          <w:bCs/>
          <w:color w:val="000000"/>
        </w:rPr>
        <w:t>Filipodia</w:t>
      </w:r>
      <w:proofErr w:type="spellEnd"/>
      <w:r w:rsidR="00B46DA4" w:rsidRPr="0025728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57288">
        <w:rPr>
          <w:rFonts w:ascii="Book Antiqua" w:eastAsia="Book Antiqua" w:hAnsi="Book Antiqua" w:cs="Book Antiqua"/>
          <w:b/>
          <w:color w:val="000000"/>
        </w:rPr>
        <w:t>P-Editor:</w:t>
      </w:r>
      <w:r w:rsidR="009A2A9D" w:rsidRPr="00257288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9A2A9D" w:rsidRPr="00257288">
        <w:rPr>
          <w:rFonts w:ascii="Book Antiqua" w:hAnsi="Book Antiqua" w:cs="Book Antiqua" w:hint="eastAsia"/>
          <w:color w:val="000000"/>
          <w:lang w:eastAsia="zh-CN"/>
        </w:rPr>
        <w:t>Wang LL</w:t>
      </w:r>
    </w:p>
    <w:p w14:paraId="2DF95358" w14:textId="38D77F9C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  <w:sectPr w:rsidR="00A77B3E" w:rsidRPr="00257288" w:rsidSect="00975EB1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 w:rsidRPr="00257288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0FF30B2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257288">
        <w:rPr>
          <w:rFonts w:ascii="Book Antiqua" w:eastAsia="Book Antiqua" w:hAnsi="Book Antiqua" w:cs="Book Antiqua"/>
          <w:b/>
          <w:color w:val="000000"/>
        </w:rPr>
        <w:lastRenderedPageBreak/>
        <w:t>Figure Legends</w:t>
      </w:r>
    </w:p>
    <w:p w14:paraId="68FBF710" w14:textId="77777777" w:rsidR="00D331D9" w:rsidRPr="00257288" w:rsidRDefault="001F60A9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noProof/>
          <w:lang w:eastAsia="zh-CN"/>
        </w:rPr>
        <w:drawing>
          <wp:inline distT="0" distB="0" distL="0" distR="0" wp14:anchorId="1C4B00C6" wp14:editId="046962B5">
            <wp:extent cx="5486400" cy="260540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2139B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45" w:name="OLE_LINK49"/>
      <w:bookmarkStart w:id="46" w:name="OLE_LINK50"/>
      <w:r w:rsidRPr="00257288">
        <w:rPr>
          <w:rFonts w:ascii="Book Antiqua" w:eastAsia="Book Antiqua" w:hAnsi="Book Antiqua" w:cs="Book Antiqua"/>
          <w:b/>
          <w:bCs/>
          <w:color w:val="000000"/>
        </w:rPr>
        <w:t>Figure 1 Anatomic pathology report of the tumor biopsy. </w:t>
      </w:r>
      <w:r w:rsidRPr="00257288">
        <w:rPr>
          <w:rFonts w:ascii="Book Antiqua" w:eastAsia="Book Antiqua" w:hAnsi="Book Antiqua" w:cs="Book Antiqua"/>
          <w:color w:val="000000"/>
        </w:rPr>
        <w:t xml:space="preserve">A: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Hematox</w:t>
      </w:r>
      <w:r w:rsidR="006F5292" w:rsidRPr="00257288">
        <w:rPr>
          <w:rFonts w:ascii="Book Antiqua" w:eastAsia="Book Antiqua" w:hAnsi="Book Antiqua" w:cs="Book Antiqua"/>
          <w:color w:val="000000"/>
        </w:rPr>
        <w:t>y</w:t>
      </w:r>
      <w:r w:rsidRPr="00257288">
        <w:rPr>
          <w:rFonts w:ascii="Book Antiqua" w:eastAsia="Book Antiqua" w:hAnsi="Book Antiqua" w:cs="Book Antiqua"/>
          <w:color w:val="000000"/>
        </w:rPr>
        <w:t>lin</w:t>
      </w:r>
      <w:proofErr w:type="spellEnd"/>
      <w:r w:rsidR="00181D16" w:rsidRPr="00257288">
        <w:rPr>
          <w:rFonts w:ascii="Book Antiqua" w:eastAsia="Book Antiqua" w:hAnsi="Book Antiqua" w:cs="Book Antiqua"/>
          <w:color w:val="000000"/>
        </w:rPr>
        <w:t xml:space="preserve"> and </w:t>
      </w:r>
      <w:r w:rsidRPr="00257288">
        <w:rPr>
          <w:rFonts w:ascii="Book Antiqua" w:eastAsia="Book Antiqua" w:hAnsi="Book Antiqua" w:cs="Book Antiqua"/>
          <w:color w:val="000000"/>
        </w:rPr>
        <w:t>eosin staining show</w:t>
      </w:r>
      <w:r w:rsidR="00181D16" w:rsidRPr="00257288">
        <w:rPr>
          <w:rFonts w:ascii="Book Antiqua" w:eastAsia="Book Antiqua" w:hAnsi="Book Antiqua" w:cs="Book Antiqua"/>
          <w:color w:val="000000"/>
        </w:rPr>
        <w:t>ing</w:t>
      </w:r>
      <w:r w:rsidRPr="00257288">
        <w:rPr>
          <w:rFonts w:ascii="Book Antiqua" w:eastAsia="Book Antiqua" w:hAnsi="Book Antiqua" w:cs="Book Antiqua"/>
          <w:color w:val="000000"/>
        </w:rPr>
        <w:t xml:space="preserve"> neoplastic neuroendocrine cells with </w:t>
      </w:r>
      <w:r w:rsidR="006F5292" w:rsidRPr="00257288">
        <w:rPr>
          <w:rFonts w:ascii="Book Antiqua" w:eastAsia="Book Antiqua" w:hAnsi="Book Antiqua" w:cs="Book Antiqua"/>
          <w:color w:val="000000"/>
        </w:rPr>
        <w:t xml:space="preserve">a </w:t>
      </w:r>
      <w:r w:rsidRPr="00257288">
        <w:rPr>
          <w:rFonts w:ascii="Book Antiqua" w:eastAsia="Book Antiqua" w:hAnsi="Book Antiqua" w:cs="Book Antiqua"/>
          <w:color w:val="000000"/>
        </w:rPr>
        <w:t>typical insular pattern infiltrating hepatic parenchyma</w:t>
      </w:r>
      <w:r w:rsidR="00D331D9" w:rsidRPr="00257288">
        <w:rPr>
          <w:rFonts w:ascii="Book Antiqua" w:eastAsia="Book Antiqua" w:hAnsi="Book Antiqua" w:cs="Book Antiqua"/>
          <w:color w:val="000000"/>
        </w:rPr>
        <w:t>;</w:t>
      </w:r>
      <w:r w:rsidRPr="00257288">
        <w:rPr>
          <w:rFonts w:ascii="Book Antiqua" w:eastAsia="Book Antiqua" w:hAnsi="Book Antiqua" w:cs="Book Antiqua"/>
          <w:color w:val="000000"/>
        </w:rPr>
        <w:t xml:space="preserve"> B: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Chromogranin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A positivity with granular/dot-like cytoplasmic staining</w:t>
      </w:r>
      <w:r w:rsidR="00D331D9" w:rsidRPr="00257288">
        <w:rPr>
          <w:rFonts w:ascii="Book Antiqua" w:eastAsia="Book Antiqua" w:hAnsi="Book Antiqua" w:cs="Book Antiqua"/>
          <w:color w:val="000000"/>
        </w:rPr>
        <w:t>;</w:t>
      </w:r>
      <w:r w:rsidRPr="00257288">
        <w:rPr>
          <w:rFonts w:ascii="Book Antiqua" w:eastAsia="Book Antiqua" w:hAnsi="Book Antiqua" w:cs="Book Antiqua"/>
          <w:color w:val="000000"/>
        </w:rPr>
        <w:t xml:space="preserve"> C: Ki-67 staining shows a proliferation rate of 1</w:t>
      </w:r>
      <w:r w:rsidR="007D47DC" w:rsidRPr="00257288">
        <w:rPr>
          <w:rFonts w:ascii="Book Antiqua" w:eastAsia="Book Antiqua" w:hAnsi="Book Antiqua" w:cs="Book Antiqua"/>
          <w:color w:val="000000"/>
        </w:rPr>
        <w:t>.</w:t>
      </w:r>
      <w:r w:rsidR="008036A0" w:rsidRPr="00257288">
        <w:rPr>
          <w:rFonts w:ascii="Book Antiqua" w:eastAsia="Book Antiqua" w:hAnsi="Book Antiqua" w:cs="Book Antiqua"/>
          <w:color w:val="000000"/>
        </w:rPr>
        <w:t xml:space="preserve"> </w:t>
      </w:r>
      <w:r w:rsidRPr="00257288">
        <w:rPr>
          <w:rFonts w:ascii="Book Antiqua" w:eastAsia="Book Antiqua" w:hAnsi="Book Antiqua" w:cs="Book Antiqua"/>
          <w:color w:val="000000"/>
        </w:rPr>
        <w:t xml:space="preserve">26% in the hot-spot, </w:t>
      </w:r>
      <w:r w:rsidR="006F5292" w:rsidRPr="00257288">
        <w:rPr>
          <w:rFonts w:ascii="Book Antiqua" w:eastAsia="Book Antiqua" w:hAnsi="Book Antiqua" w:cs="Book Antiqua"/>
          <w:color w:val="000000"/>
        </w:rPr>
        <w:t xml:space="preserve">and </w:t>
      </w:r>
      <w:r w:rsidRPr="00257288">
        <w:rPr>
          <w:rFonts w:ascii="Book Antiqua" w:eastAsia="Book Antiqua" w:hAnsi="Book Antiqua" w:cs="Book Antiqua"/>
          <w:color w:val="000000"/>
        </w:rPr>
        <w:t xml:space="preserve">the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neoplasia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was graded as G1.</w:t>
      </w:r>
    </w:p>
    <w:bookmarkEnd w:id="45"/>
    <w:bookmarkEnd w:id="46"/>
    <w:p w14:paraId="72F6DF46" w14:textId="77777777" w:rsidR="00D331D9" w:rsidRPr="00257288" w:rsidRDefault="00D331D9" w:rsidP="00355A88">
      <w:pPr>
        <w:adjustRightIn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257288"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03E06297" w14:textId="77777777" w:rsidR="001F60A9" w:rsidRPr="00257288" w:rsidRDefault="001F60A9" w:rsidP="00355A88">
      <w:pPr>
        <w:adjustRightIn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257288">
        <w:rPr>
          <w:noProof/>
          <w:lang w:eastAsia="zh-CN"/>
        </w:rPr>
        <w:lastRenderedPageBreak/>
        <w:drawing>
          <wp:inline distT="0" distB="0" distL="0" distR="0" wp14:anchorId="59FC64C3" wp14:editId="42B270B8">
            <wp:extent cx="5486400" cy="23876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2EC88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r w:rsidRPr="00257288">
        <w:rPr>
          <w:rFonts w:ascii="Book Antiqua" w:eastAsia="Book Antiqua" w:hAnsi="Book Antiqua" w:cs="Book Antiqua"/>
          <w:b/>
          <w:bCs/>
          <w:color w:val="000000"/>
        </w:rPr>
        <w:t>Figure 2</w:t>
      </w:r>
      <w:r w:rsidRPr="00257288">
        <w:rPr>
          <w:rFonts w:ascii="Book Antiqua" w:eastAsia="Book Antiqua" w:hAnsi="Book Antiqua" w:cs="Book Antiqua"/>
          <w:color w:val="000000"/>
        </w:rPr>
        <w:t xml:space="preserve"> </w:t>
      </w:r>
      <w:r w:rsidRPr="00257288">
        <w:rPr>
          <w:rFonts w:ascii="Book Antiqua" w:eastAsia="Book Antiqua" w:hAnsi="Book Antiqua" w:cs="Book Antiqua"/>
          <w:b/>
          <w:bCs/>
          <w:color w:val="000000"/>
        </w:rPr>
        <w:t xml:space="preserve">Contrast-enhanced </w:t>
      </w:r>
      <w:r w:rsidR="00D331D9" w:rsidRPr="00257288">
        <w:rPr>
          <w:rFonts w:ascii="Book Antiqua" w:eastAsia="Book Antiqua" w:hAnsi="Book Antiqua" w:cs="Book Antiqua"/>
          <w:b/>
          <w:bCs/>
          <w:color w:val="000000"/>
        </w:rPr>
        <w:t>computed tomography</w:t>
      </w:r>
      <w:r w:rsidRPr="00257288">
        <w:rPr>
          <w:rFonts w:ascii="Book Antiqua" w:eastAsia="Book Antiqua" w:hAnsi="Book Antiqua" w:cs="Book Antiqua"/>
          <w:b/>
          <w:bCs/>
          <w:color w:val="000000"/>
        </w:rPr>
        <w:t xml:space="preserve"> (portal phase).</w:t>
      </w:r>
      <w:r w:rsidRPr="00257288">
        <w:rPr>
          <w:rFonts w:ascii="Book Antiqua" w:eastAsia="Book Antiqua" w:hAnsi="Book Antiqua" w:cs="Book Antiqua"/>
          <w:color w:val="000000"/>
        </w:rPr>
        <w:t xml:space="preserve"> A: Biliary prosthesis (0)</w:t>
      </w:r>
      <w:r w:rsidR="00095F57" w:rsidRPr="00257288">
        <w:rPr>
          <w:rFonts w:ascii="Book Antiqua" w:eastAsia="Book Antiqua" w:hAnsi="Book Antiqua" w:cs="Book Antiqua"/>
          <w:color w:val="000000"/>
        </w:rPr>
        <w:t>, and a</w:t>
      </w:r>
      <w:r w:rsidRPr="00257288">
        <w:rPr>
          <w:rFonts w:ascii="Book Antiqua" w:eastAsia="Book Antiqua" w:hAnsi="Book Antiqua" w:cs="Book Antiqua"/>
          <w:color w:val="000000"/>
        </w:rPr>
        <w:t xml:space="preserve">bnormal vascular hepatic vein in the most marginal aspect of the left liver lobe related to a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portosystemic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shunt (1)</w:t>
      </w:r>
      <w:r w:rsidR="00D331D9" w:rsidRPr="00257288">
        <w:rPr>
          <w:rFonts w:ascii="Book Antiqua" w:eastAsia="Book Antiqua" w:hAnsi="Book Antiqua" w:cs="Book Antiqua"/>
          <w:color w:val="000000"/>
        </w:rPr>
        <w:t>;</w:t>
      </w:r>
      <w:r w:rsidRPr="00257288">
        <w:rPr>
          <w:rFonts w:ascii="Book Antiqua" w:eastAsia="Book Antiqua" w:hAnsi="Book Antiqua" w:cs="Book Antiqua"/>
          <w:color w:val="000000"/>
        </w:rPr>
        <w:t xml:space="preserve"> B: Enlarged vein in the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gastrohepatic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ligament associated with small gastric mural varicose veins (2). </w:t>
      </w:r>
      <w:proofErr w:type="gramStart"/>
      <w:r w:rsidRPr="00257288">
        <w:rPr>
          <w:rFonts w:ascii="Book Antiqua" w:eastAsia="Book Antiqua" w:hAnsi="Book Antiqua" w:cs="Book Antiqua"/>
          <w:color w:val="000000"/>
        </w:rPr>
        <w:t>Metastatic lesions at the hepatic hilum (3).</w:t>
      </w:r>
      <w:proofErr w:type="gramEnd"/>
    </w:p>
    <w:p w14:paraId="06A907A9" w14:textId="77777777" w:rsidR="00D331D9" w:rsidRPr="00257288" w:rsidRDefault="00D331D9" w:rsidP="00355A88">
      <w:pPr>
        <w:adjustRightIn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257288"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1D97813D" w14:textId="77777777" w:rsidR="00A278B2" w:rsidRPr="00257288" w:rsidRDefault="00A278B2" w:rsidP="00355A88">
      <w:pPr>
        <w:adjustRightIn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257288">
        <w:rPr>
          <w:noProof/>
          <w:lang w:eastAsia="zh-CN"/>
        </w:rPr>
        <w:lastRenderedPageBreak/>
        <w:drawing>
          <wp:inline distT="0" distB="0" distL="0" distR="0" wp14:anchorId="529B218D" wp14:editId="24630ED8">
            <wp:extent cx="5486400" cy="4572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5C665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57288">
        <w:rPr>
          <w:rFonts w:ascii="Book Antiqua" w:eastAsia="Book Antiqua" w:hAnsi="Book Antiqua" w:cs="Book Antiqua"/>
          <w:b/>
          <w:bCs/>
          <w:color w:val="000000"/>
        </w:rPr>
        <w:t xml:space="preserve">Figure </w:t>
      </w:r>
      <w:proofErr w:type="gramStart"/>
      <w:r w:rsidRPr="00257288">
        <w:rPr>
          <w:rFonts w:ascii="Book Antiqua" w:eastAsia="Book Antiqua" w:hAnsi="Book Antiqua" w:cs="Book Antiqua"/>
          <w:b/>
          <w:bCs/>
          <w:color w:val="000000"/>
        </w:rPr>
        <w:t xml:space="preserve">3 Brain </w:t>
      </w:r>
      <w:r w:rsidR="00D331D9" w:rsidRPr="00257288">
        <w:rPr>
          <w:rFonts w:ascii="Book Antiqua" w:eastAsia="Book Antiqua" w:hAnsi="Book Antiqua" w:cs="Book Antiqua"/>
          <w:b/>
          <w:bCs/>
          <w:color w:val="000000"/>
        </w:rPr>
        <w:t>magnetic resonance imaging</w:t>
      </w:r>
      <w:proofErr w:type="gramEnd"/>
      <w:r w:rsidRPr="00257288">
        <w:rPr>
          <w:rFonts w:ascii="Book Antiqua" w:eastAsia="Book Antiqua" w:hAnsi="Book Antiqua" w:cs="Book Antiqua"/>
          <w:b/>
          <w:bCs/>
          <w:color w:val="000000"/>
        </w:rPr>
        <w:t xml:space="preserve">. </w:t>
      </w:r>
      <w:r w:rsidR="004A4E06" w:rsidRPr="00257288">
        <w:rPr>
          <w:rFonts w:ascii="Book Antiqua" w:eastAsia="Book Antiqua" w:hAnsi="Book Antiqua" w:cs="Book Antiqua"/>
          <w:color w:val="000000"/>
        </w:rPr>
        <w:t xml:space="preserve">A: </w:t>
      </w:r>
      <w:r w:rsidRPr="00257288">
        <w:rPr>
          <w:rFonts w:ascii="Book Antiqua" w:eastAsia="Book Antiqua" w:hAnsi="Book Antiqua" w:cs="Book Antiqua"/>
          <w:color w:val="000000"/>
        </w:rPr>
        <w:t>Axial</w:t>
      </w:r>
      <w:r w:rsidR="0009243E" w:rsidRPr="00257288">
        <w:rPr>
          <w:rFonts w:ascii="Book Antiqua" w:eastAsia="Book Antiqua" w:hAnsi="Book Antiqua" w:cs="Book Antiqua"/>
          <w:color w:val="000000"/>
        </w:rPr>
        <w:t>;</w:t>
      </w:r>
      <w:r w:rsidR="004A4E06" w:rsidRPr="00257288">
        <w:rPr>
          <w:rFonts w:ascii="Book Antiqua" w:eastAsia="Book Antiqua" w:hAnsi="Book Antiqua" w:cs="Book Antiqua"/>
          <w:color w:val="000000"/>
        </w:rPr>
        <w:t xml:space="preserve"> B:</w:t>
      </w:r>
      <w:r w:rsidR="00D331D9" w:rsidRPr="00257288">
        <w:rPr>
          <w:rFonts w:ascii="Book Antiqua" w:eastAsia="Book Antiqua" w:hAnsi="Book Antiqua" w:cs="Book Antiqua"/>
          <w:color w:val="000000"/>
        </w:rPr>
        <w:t xml:space="preserve"> </w:t>
      </w:r>
      <w:r w:rsidR="004A4E06" w:rsidRPr="00257288">
        <w:rPr>
          <w:rFonts w:ascii="Book Antiqua" w:eastAsia="Book Antiqua" w:hAnsi="Book Antiqua" w:cs="Book Antiqua"/>
          <w:color w:val="000000"/>
        </w:rPr>
        <w:t>S</w:t>
      </w:r>
      <w:r w:rsidRPr="00257288">
        <w:rPr>
          <w:rFonts w:ascii="Book Antiqua" w:eastAsia="Book Antiqua" w:hAnsi="Book Antiqua" w:cs="Book Antiqua"/>
          <w:color w:val="000000"/>
        </w:rPr>
        <w:t xml:space="preserve">agittal projection showing </w:t>
      </w:r>
      <w:r w:rsidR="00D331D9" w:rsidRPr="00257288">
        <w:rPr>
          <w:rFonts w:ascii="Book Antiqua" w:eastAsia="Book Antiqua" w:hAnsi="Book Antiqua" w:cs="Book Antiqua"/>
          <w:color w:val="000000"/>
        </w:rPr>
        <w:t>T1-weighted imaging,</w:t>
      </w:r>
      <w:r w:rsidRPr="0025728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hyperintense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signal (arrow) within </w:t>
      </w:r>
      <w:r w:rsidR="00D17617" w:rsidRPr="00257288">
        <w:rPr>
          <w:rFonts w:ascii="Book Antiqua" w:eastAsia="Book Antiqua" w:hAnsi="Book Antiqua" w:cs="Book Antiqua"/>
          <w:color w:val="000000"/>
        </w:rPr>
        <w:t xml:space="preserve">a 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lentiform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 nucleus extending into </w:t>
      </w:r>
      <w:r w:rsidR="00D17617" w:rsidRPr="00257288">
        <w:rPr>
          <w:rFonts w:ascii="Book Antiqua" w:eastAsia="Book Antiqua" w:hAnsi="Book Antiqua" w:cs="Book Antiqua"/>
          <w:color w:val="000000"/>
        </w:rPr>
        <w:t xml:space="preserve">the </w:t>
      </w:r>
      <w:r w:rsidRPr="00257288">
        <w:rPr>
          <w:rFonts w:ascii="Book Antiqua" w:eastAsia="Book Antiqua" w:hAnsi="Book Antiqua" w:cs="Book Antiqua"/>
          <w:color w:val="000000"/>
        </w:rPr>
        <w:t xml:space="preserve">midbrain. </w:t>
      </w:r>
    </w:p>
    <w:p w14:paraId="07D8E43D" w14:textId="77777777" w:rsidR="004A4E06" w:rsidRPr="00257288" w:rsidRDefault="004A4E06" w:rsidP="00355A88">
      <w:pPr>
        <w:adjustRightIn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257288"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Pr="00257288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073D282C" wp14:editId="503AE032">
            <wp:extent cx="5187785" cy="2918129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9133" cy="291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8BFF1" w14:textId="77777777" w:rsidR="00A77B3E" w:rsidRPr="00257288" w:rsidRDefault="00704F2D" w:rsidP="00355A88">
      <w:pPr>
        <w:adjustRightIn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57288">
        <w:rPr>
          <w:rFonts w:ascii="Book Antiqua" w:eastAsia="Book Antiqua" w:hAnsi="Book Antiqua" w:cs="Book Antiqua"/>
          <w:b/>
          <w:bCs/>
          <w:color w:val="000000"/>
        </w:rPr>
        <w:t xml:space="preserve">Figure </w:t>
      </w:r>
      <w:proofErr w:type="gramStart"/>
      <w:r w:rsidRPr="00257288">
        <w:rPr>
          <w:rFonts w:ascii="Book Antiqua" w:eastAsia="Book Antiqua" w:hAnsi="Book Antiqua" w:cs="Book Antiqua"/>
          <w:b/>
          <w:bCs/>
          <w:color w:val="000000"/>
        </w:rPr>
        <w:t xml:space="preserve">4 Liver </w:t>
      </w:r>
      <w:r w:rsidR="00D331D9" w:rsidRPr="00257288">
        <w:rPr>
          <w:rFonts w:ascii="Book Antiqua" w:eastAsia="Book Antiqua" w:hAnsi="Book Antiqua" w:cs="Book Antiqua"/>
          <w:b/>
          <w:bCs/>
          <w:color w:val="000000"/>
        </w:rPr>
        <w:t>magnetic resonance imaging</w:t>
      </w:r>
      <w:proofErr w:type="gramEnd"/>
      <w:r w:rsidRPr="00257288">
        <w:rPr>
          <w:rFonts w:ascii="Book Antiqua" w:eastAsia="Book Antiqua" w:hAnsi="Book Antiqua" w:cs="Book Antiqua"/>
          <w:b/>
          <w:bCs/>
          <w:color w:val="000000"/>
        </w:rPr>
        <w:t>.</w:t>
      </w:r>
      <w:r w:rsidRPr="0025728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57288">
        <w:rPr>
          <w:rFonts w:ascii="Book Antiqua" w:eastAsia="Book Antiqua" w:hAnsi="Book Antiqua" w:cs="Book Antiqua"/>
          <w:color w:val="000000"/>
        </w:rPr>
        <w:t xml:space="preserve">Axial </w:t>
      </w:r>
      <w:r w:rsidR="004A4E06" w:rsidRPr="00257288">
        <w:rPr>
          <w:rFonts w:ascii="Book Antiqua" w:eastAsia="Book Antiqua" w:hAnsi="Book Antiqua" w:cs="Book Antiqua"/>
          <w:color w:val="000000"/>
        </w:rPr>
        <w:t>T2-weighted imaging</w:t>
      </w:r>
      <w:r w:rsidRPr="00257288">
        <w:rPr>
          <w:rFonts w:ascii="Book Antiqua" w:eastAsia="Book Antiqua" w:hAnsi="Book Antiqua" w:cs="Book Antiqua"/>
          <w:color w:val="000000"/>
        </w:rPr>
        <w:t xml:space="preserve"> </w:t>
      </w:r>
      <w:r w:rsidR="00095F57" w:rsidRPr="00257288">
        <w:rPr>
          <w:rFonts w:ascii="Book Antiqua" w:eastAsia="Book Antiqua" w:hAnsi="Book Antiqua" w:cs="Book Antiqua"/>
          <w:color w:val="000000"/>
        </w:rPr>
        <w:t xml:space="preserve">HASTE </w:t>
      </w:r>
      <w:r w:rsidR="004A4E06" w:rsidRPr="00257288">
        <w:rPr>
          <w:rFonts w:ascii="Book Antiqua" w:eastAsia="Book Antiqua" w:hAnsi="Book Antiqua" w:cs="Book Antiqua"/>
          <w:color w:val="000000"/>
        </w:rPr>
        <w:t>magnetic resonance imaging</w:t>
      </w:r>
      <w:r w:rsidRPr="00257288">
        <w:rPr>
          <w:rFonts w:ascii="Book Antiqua" w:eastAsia="Book Antiqua" w:hAnsi="Book Antiqua" w:cs="Book Antiqua"/>
          <w:color w:val="000000"/>
        </w:rPr>
        <w:t>.</w:t>
      </w:r>
      <w:proofErr w:type="gramEnd"/>
      <w:r w:rsidRPr="0025728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57288">
        <w:rPr>
          <w:rFonts w:ascii="Book Antiqua" w:eastAsia="Book Antiqua" w:hAnsi="Book Antiqua" w:cs="Book Antiqua"/>
          <w:color w:val="000000"/>
        </w:rPr>
        <w:t>Multiple irregular right liver metastatic lesions (3).</w:t>
      </w:r>
      <w:proofErr w:type="gramEnd"/>
      <w:r w:rsidRPr="00257288">
        <w:rPr>
          <w:rFonts w:ascii="Book Antiqua" w:eastAsia="Book Antiqua" w:hAnsi="Book Antiqua" w:cs="Book Antiqua"/>
          <w:color w:val="000000"/>
        </w:rPr>
        <w:t xml:space="preserve"> </w:t>
      </w:r>
    </w:p>
    <w:p w14:paraId="18A85AD8" w14:textId="77777777" w:rsidR="004A4E06" w:rsidRPr="00257288" w:rsidRDefault="004A4E06" w:rsidP="00355A88">
      <w:pPr>
        <w:adjustRightIn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257288"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0DB1BF3A" w14:textId="77777777" w:rsidR="00C26AAB" w:rsidRPr="00257288" w:rsidRDefault="00C26AAB" w:rsidP="00355A88">
      <w:pPr>
        <w:adjustRightIn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257288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7DB7D18D" wp14:editId="0FEF03F0">
            <wp:extent cx="5486400" cy="3856355"/>
            <wp:effectExtent l="0" t="0" r="0" b="0"/>
            <wp:docPr id="1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3DD09" w14:textId="77777777" w:rsidR="00257288" w:rsidRDefault="00704F2D" w:rsidP="00355A88">
      <w:pPr>
        <w:adjustRightInd w:val="0"/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  <w:r w:rsidRPr="00257288">
        <w:rPr>
          <w:rFonts w:ascii="Book Antiqua" w:eastAsia="Book Antiqua" w:hAnsi="Book Antiqua" w:cs="Book Antiqua"/>
          <w:b/>
          <w:bCs/>
          <w:color w:val="000000"/>
        </w:rPr>
        <w:t xml:space="preserve">Figure 5 Blood </w:t>
      </w:r>
      <w:r w:rsidR="004A4E06" w:rsidRPr="00257288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257288">
        <w:rPr>
          <w:rFonts w:ascii="Book Antiqua" w:eastAsia="Book Antiqua" w:hAnsi="Book Antiqua" w:cs="Book Antiqua"/>
          <w:b/>
          <w:bCs/>
          <w:color w:val="000000"/>
        </w:rPr>
        <w:t>ests before and after treatment.</w:t>
      </w:r>
      <w:r w:rsidRPr="00257288">
        <w:rPr>
          <w:rFonts w:ascii="Book Antiqua" w:eastAsia="Book Antiqua" w:hAnsi="Book Antiqua" w:cs="Book Antiqua"/>
          <w:color w:val="000000"/>
        </w:rPr>
        <w:t xml:space="preserve"> Lab</w:t>
      </w:r>
      <w:r w:rsidR="00095F57" w:rsidRPr="00257288">
        <w:rPr>
          <w:rFonts w:ascii="Book Antiqua" w:eastAsia="Book Antiqua" w:hAnsi="Book Antiqua" w:cs="Book Antiqua"/>
          <w:color w:val="000000"/>
        </w:rPr>
        <w:t>oratory</w:t>
      </w:r>
      <w:r w:rsidRPr="00257288">
        <w:rPr>
          <w:rFonts w:ascii="Book Antiqua" w:eastAsia="Book Antiqua" w:hAnsi="Book Antiqua" w:cs="Book Antiqua"/>
          <w:color w:val="000000"/>
        </w:rPr>
        <w:t xml:space="preserve"> test parameters showing platelet count (</w:t>
      </w:r>
      <w:r w:rsidR="004A4E06" w:rsidRPr="00257288">
        <w:rPr>
          <w:rFonts w:ascii="Book Antiqua" w:eastAsia="Book Antiqua" w:hAnsi="Book Antiqua" w:cs="Book Antiqua"/>
          <w:color w:val="000000"/>
        </w:rPr>
        <w:t xml:space="preserve">× </w:t>
      </w:r>
      <w:r w:rsidRPr="00257288">
        <w:rPr>
          <w:rFonts w:ascii="Book Antiqua" w:eastAsia="Book Antiqua" w:hAnsi="Book Antiqua" w:cs="Book Antiqua"/>
          <w:color w:val="000000"/>
        </w:rPr>
        <w:t>10</w:t>
      </w:r>
      <w:r w:rsidRPr="00257288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257288">
        <w:rPr>
          <w:rFonts w:ascii="Book Antiqua" w:eastAsia="Book Antiqua" w:hAnsi="Book Antiqua" w:cs="Book Antiqua"/>
          <w:color w:val="000000"/>
        </w:rPr>
        <w:t>/L), glomerular filtration rate</w:t>
      </w:r>
      <w:r w:rsidR="00095F57" w:rsidRPr="00257288">
        <w:rPr>
          <w:rFonts w:ascii="Book Antiqua" w:eastAsia="Book Antiqua" w:hAnsi="Book Antiqua" w:cs="Book Antiqua"/>
          <w:color w:val="000000"/>
        </w:rPr>
        <w:t xml:space="preserve"> (GFR)</w:t>
      </w:r>
      <w:r w:rsidRPr="00257288">
        <w:rPr>
          <w:rFonts w:ascii="Book Antiqua" w:eastAsia="Book Antiqua" w:hAnsi="Book Antiqua" w:cs="Book Antiqua"/>
          <w:color w:val="000000"/>
        </w:rPr>
        <w:t xml:space="preserve"> (in mL/min/173</w:t>
      </w:r>
      <w:r w:rsidR="0009243E" w:rsidRPr="00257288">
        <w:rPr>
          <w:rFonts w:ascii="Book Antiqua" w:eastAsia="Book Antiqua" w:hAnsi="Book Antiqua" w:cs="Book Antiqua"/>
          <w:color w:val="000000"/>
        </w:rPr>
        <w:t xml:space="preserve"> </w:t>
      </w:r>
      <w:r w:rsidRPr="00257288">
        <w:rPr>
          <w:rFonts w:ascii="Book Antiqua" w:eastAsia="Book Antiqua" w:hAnsi="Book Antiqua" w:cs="Book Antiqua"/>
          <w:color w:val="000000"/>
        </w:rPr>
        <w:t>m</w:t>
      </w:r>
      <w:r w:rsidRPr="00257288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257288">
        <w:rPr>
          <w:rFonts w:ascii="Book Antiqua" w:eastAsia="Book Antiqua" w:hAnsi="Book Antiqua" w:cs="Book Antiqua"/>
          <w:color w:val="000000"/>
        </w:rPr>
        <w:t>) and total bilirubin (mg/</w:t>
      </w:r>
      <w:proofErr w:type="spellStart"/>
      <w:r w:rsidRPr="00257288">
        <w:rPr>
          <w:rFonts w:ascii="Book Antiqua" w:eastAsia="Book Antiqua" w:hAnsi="Book Antiqua" w:cs="Book Antiqua"/>
          <w:color w:val="000000"/>
        </w:rPr>
        <w:t>dL</w:t>
      </w:r>
      <w:proofErr w:type="spellEnd"/>
      <w:r w:rsidRPr="00257288">
        <w:rPr>
          <w:rFonts w:ascii="Book Antiqua" w:eastAsia="Book Antiqua" w:hAnsi="Book Antiqua" w:cs="Book Antiqua"/>
          <w:color w:val="000000"/>
        </w:rPr>
        <w:t xml:space="preserve">) before and after </w:t>
      </w:r>
      <w:r w:rsidR="004A4E06" w:rsidRPr="00257288">
        <w:rPr>
          <w:rFonts w:ascii="Book Antiqua" w:eastAsia="Book Antiqua" w:hAnsi="Book Antiqua" w:cs="Book Antiqua"/>
          <w:color w:val="000000"/>
        </w:rPr>
        <w:t>peptide-receptor radionuclide therapy</w:t>
      </w:r>
      <w:r w:rsidRPr="00257288">
        <w:rPr>
          <w:rFonts w:ascii="Book Antiqua" w:eastAsia="Book Antiqua" w:hAnsi="Book Antiqua" w:cs="Book Antiqua"/>
          <w:color w:val="000000"/>
        </w:rPr>
        <w:t xml:space="preserve"> treatment.</w:t>
      </w:r>
    </w:p>
    <w:p w14:paraId="5B28B4AF" w14:textId="77777777" w:rsidR="00257288" w:rsidRDefault="00257288" w:rsidP="00355A88">
      <w:pPr>
        <w:adjustRightInd w:val="0"/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</w:p>
    <w:p w14:paraId="43A887E6" w14:textId="77777777" w:rsidR="00257288" w:rsidRDefault="00257288" w:rsidP="00355A88">
      <w:pPr>
        <w:adjustRightInd w:val="0"/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</w:p>
    <w:p w14:paraId="337252BB" w14:textId="77777777" w:rsidR="00257288" w:rsidRDefault="00257288" w:rsidP="00355A88">
      <w:pPr>
        <w:adjustRightInd w:val="0"/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</w:p>
    <w:p w14:paraId="43DC910C" w14:textId="77777777" w:rsidR="00257288" w:rsidRDefault="00257288" w:rsidP="00355A88">
      <w:pPr>
        <w:adjustRightInd w:val="0"/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</w:p>
    <w:p w14:paraId="7FB54D47" w14:textId="77777777" w:rsidR="00257288" w:rsidRDefault="00257288" w:rsidP="00355A88">
      <w:pPr>
        <w:adjustRightInd w:val="0"/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</w:p>
    <w:p w14:paraId="6962876A" w14:textId="77777777" w:rsidR="00257288" w:rsidRDefault="00257288" w:rsidP="00355A88">
      <w:pPr>
        <w:adjustRightInd w:val="0"/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</w:p>
    <w:p w14:paraId="03F1D9A2" w14:textId="77777777" w:rsidR="00257288" w:rsidRDefault="00257288" w:rsidP="00355A88">
      <w:pPr>
        <w:adjustRightInd w:val="0"/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</w:p>
    <w:p w14:paraId="7036D372" w14:textId="77777777" w:rsidR="00257288" w:rsidRDefault="00257288" w:rsidP="00355A88">
      <w:pPr>
        <w:adjustRightInd w:val="0"/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</w:p>
    <w:p w14:paraId="025AB414" w14:textId="77777777" w:rsidR="00257288" w:rsidRDefault="00257288" w:rsidP="00355A88">
      <w:pPr>
        <w:adjustRightInd w:val="0"/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</w:p>
    <w:p w14:paraId="6CBB19E3" w14:textId="77777777" w:rsidR="00257288" w:rsidRDefault="00257288" w:rsidP="00355A88">
      <w:pPr>
        <w:adjustRightInd w:val="0"/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</w:p>
    <w:p w14:paraId="60DD0344" w14:textId="77777777" w:rsidR="00257288" w:rsidRDefault="00257288" w:rsidP="00355A88">
      <w:pPr>
        <w:adjustRightInd w:val="0"/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</w:p>
    <w:p w14:paraId="51A425CF" w14:textId="77777777" w:rsidR="00257288" w:rsidRDefault="00257288" w:rsidP="00257288">
      <w:pPr>
        <w:jc w:val="center"/>
        <w:rPr>
          <w:rFonts w:ascii="Book Antiqua" w:hAnsi="Book Antiqua"/>
          <w:lang w:eastAsia="zh-CN"/>
        </w:rPr>
      </w:pPr>
    </w:p>
    <w:p w14:paraId="214B640C" w14:textId="77777777" w:rsidR="00257288" w:rsidRDefault="00257288" w:rsidP="00257288">
      <w:pPr>
        <w:jc w:val="center"/>
        <w:rPr>
          <w:rFonts w:ascii="Book Antiqua" w:hAnsi="Book Antiqua"/>
          <w:lang w:eastAsia="zh-CN"/>
        </w:rPr>
      </w:pPr>
    </w:p>
    <w:p w14:paraId="6449DEC6" w14:textId="77777777" w:rsidR="00257288" w:rsidRDefault="00257288" w:rsidP="00257288">
      <w:pPr>
        <w:jc w:val="center"/>
        <w:rPr>
          <w:rFonts w:ascii="Book Antiqua" w:hAnsi="Book Antiqua"/>
          <w:lang w:eastAsia="zh-CN"/>
        </w:rPr>
      </w:pPr>
    </w:p>
    <w:p w14:paraId="00F43789" w14:textId="77777777" w:rsidR="00257288" w:rsidRDefault="00257288" w:rsidP="00257288">
      <w:pPr>
        <w:jc w:val="center"/>
        <w:rPr>
          <w:rFonts w:ascii="Book Antiqua" w:hAnsi="Book Antiqua"/>
          <w:lang w:eastAsia="zh-CN"/>
        </w:rPr>
      </w:pPr>
    </w:p>
    <w:p w14:paraId="340341EF" w14:textId="77777777" w:rsidR="00257288" w:rsidRDefault="00257288" w:rsidP="00257288">
      <w:pPr>
        <w:jc w:val="center"/>
        <w:rPr>
          <w:rFonts w:ascii="Book Antiqua" w:hAnsi="Book Antiqua"/>
          <w:lang w:eastAsia="zh-CN"/>
        </w:rPr>
      </w:pPr>
    </w:p>
    <w:p w14:paraId="7C054C62" w14:textId="77777777" w:rsidR="00257288" w:rsidRDefault="00257288" w:rsidP="00257288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6FCD498F" wp14:editId="318BF16E">
            <wp:extent cx="2499360" cy="1440180"/>
            <wp:effectExtent l="0" t="0" r="0" b="7620"/>
            <wp:docPr id="2" name="图片 2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039C8" w14:textId="77777777" w:rsidR="00257288" w:rsidRDefault="00257288" w:rsidP="00257288">
      <w:pPr>
        <w:jc w:val="center"/>
        <w:rPr>
          <w:rFonts w:ascii="Book Antiqua" w:hAnsi="Book Antiqua"/>
          <w:lang w:eastAsia="zh-CN"/>
        </w:rPr>
      </w:pPr>
    </w:p>
    <w:p w14:paraId="0AC59E94" w14:textId="77777777" w:rsidR="00257288" w:rsidRPr="00763D22" w:rsidRDefault="00257288" w:rsidP="00257288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5A613D0D" w14:textId="77777777" w:rsidR="00257288" w:rsidRPr="00763D22" w:rsidRDefault="00257288" w:rsidP="00257288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5F6FF8C8" w14:textId="77777777" w:rsidR="00257288" w:rsidRPr="00763D22" w:rsidRDefault="00257288" w:rsidP="00257288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65A8016C" w14:textId="77777777" w:rsidR="00257288" w:rsidRPr="00763D22" w:rsidRDefault="00257288" w:rsidP="00257288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794B743B" w14:textId="77777777" w:rsidR="00257288" w:rsidRPr="00763D22" w:rsidRDefault="00257288" w:rsidP="00257288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5EB70021" w14:textId="77777777" w:rsidR="00257288" w:rsidRPr="00763D22" w:rsidRDefault="00257288" w:rsidP="00257288">
      <w:pPr>
        <w:jc w:val="center"/>
        <w:rPr>
          <w:rFonts w:ascii="Book Antiqua" w:hAnsi="Book Antiqua"/>
          <w:lang w:eastAsia="zh-CN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2D8CE634" w14:textId="77777777" w:rsidR="00257288" w:rsidRDefault="00257288" w:rsidP="00257288">
      <w:pPr>
        <w:jc w:val="center"/>
        <w:rPr>
          <w:rFonts w:ascii="Book Antiqua" w:hAnsi="Book Antiqua"/>
          <w:lang w:eastAsia="zh-CN"/>
        </w:rPr>
      </w:pPr>
    </w:p>
    <w:p w14:paraId="1168282B" w14:textId="77777777" w:rsidR="00257288" w:rsidRDefault="00257288" w:rsidP="00257288">
      <w:pPr>
        <w:jc w:val="center"/>
        <w:rPr>
          <w:rFonts w:ascii="Book Antiqua" w:hAnsi="Book Antiqua"/>
          <w:lang w:eastAsia="zh-CN"/>
        </w:rPr>
      </w:pPr>
    </w:p>
    <w:p w14:paraId="63D9B3D7" w14:textId="77777777" w:rsidR="00257288" w:rsidRDefault="00257288" w:rsidP="00257288">
      <w:pPr>
        <w:jc w:val="center"/>
        <w:rPr>
          <w:rFonts w:ascii="Book Antiqua" w:hAnsi="Book Antiqua"/>
          <w:lang w:eastAsia="zh-CN"/>
        </w:rPr>
      </w:pPr>
    </w:p>
    <w:p w14:paraId="31D51E1E" w14:textId="77777777" w:rsidR="00257288" w:rsidRDefault="00257288" w:rsidP="00257288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60B9D3D0" wp14:editId="53FFBE02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124A9" w14:textId="77777777" w:rsidR="00257288" w:rsidRDefault="00257288" w:rsidP="00257288">
      <w:pPr>
        <w:jc w:val="center"/>
        <w:rPr>
          <w:rFonts w:ascii="Book Antiqua" w:hAnsi="Book Antiqua"/>
          <w:lang w:eastAsia="zh-CN"/>
        </w:rPr>
      </w:pPr>
    </w:p>
    <w:p w14:paraId="59185756" w14:textId="77777777" w:rsidR="00257288" w:rsidRDefault="00257288" w:rsidP="00257288">
      <w:pPr>
        <w:jc w:val="center"/>
        <w:rPr>
          <w:rFonts w:ascii="Book Antiqua" w:hAnsi="Book Antiqua"/>
          <w:lang w:eastAsia="zh-CN"/>
        </w:rPr>
      </w:pPr>
    </w:p>
    <w:p w14:paraId="15DB6652" w14:textId="77777777" w:rsidR="00257288" w:rsidRDefault="00257288" w:rsidP="00257288">
      <w:pPr>
        <w:jc w:val="center"/>
        <w:rPr>
          <w:rFonts w:ascii="Book Antiqua" w:hAnsi="Book Antiqua"/>
          <w:lang w:eastAsia="zh-CN"/>
        </w:rPr>
      </w:pPr>
    </w:p>
    <w:p w14:paraId="1CF116BB" w14:textId="77777777" w:rsidR="00257288" w:rsidRDefault="00257288" w:rsidP="00257288">
      <w:pPr>
        <w:jc w:val="center"/>
        <w:rPr>
          <w:rFonts w:ascii="Book Antiqua" w:hAnsi="Book Antiqua"/>
          <w:lang w:eastAsia="zh-CN"/>
        </w:rPr>
      </w:pPr>
    </w:p>
    <w:p w14:paraId="6801CD96" w14:textId="77777777" w:rsidR="00257288" w:rsidRDefault="00257288" w:rsidP="00257288">
      <w:pPr>
        <w:jc w:val="center"/>
        <w:rPr>
          <w:rFonts w:ascii="Book Antiqua" w:hAnsi="Book Antiqua"/>
          <w:lang w:eastAsia="zh-CN"/>
        </w:rPr>
      </w:pPr>
    </w:p>
    <w:p w14:paraId="2838E28A" w14:textId="77777777" w:rsidR="00257288" w:rsidRDefault="00257288" w:rsidP="00257288">
      <w:pPr>
        <w:jc w:val="center"/>
        <w:rPr>
          <w:rFonts w:ascii="Book Antiqua" w:hAnsi="Book Antiqua"/>
          <w:lang w:eastAsia="zh-CN"/>
        </w:rPr>
      </w:pPr>
    </w:p>
    <w:p w14:paraId="295782F4" w14:textId="77777777" w:rsidR="00257288" w:rsidRDefault="00257288" w:rsidP="00257288">
      <w:pPr>
        <w:jc w:val="center"/>
        <w:rPr>
          <w:rFonts w:ascii="Book Antiqua" w:hAnsi="Book Antiqua"/>
          <w:lang w:eastAsia="zh-CN"/>
        </w:rPr>
      </w:pPr>
    </w:p>
    <w:p w14:paraId="1D4794AC" w14:textId="77777777" w:rsidR="00257288" w:rsidRDefault="00257288" w:rsidP="00257288">
      <w:pPr>
        <w:jc w:val="center"/>
        <w:rPr>
          <w:rFonts w:ascii="Book Antiqua" w:hAnsi="Book Antiqua"/>
          <w:lang w:eastAsia="zh-CN"/>
        </w:rPr>
      </w:pPr>
    </w:p>
    <w:p w14:paraId="5E1F4FA4" w14:textId="77777777" w:rsidR="00257288" w:rsidRDefault="00257288" w:rsidP="00257288">
      <w:pPr>
        <w:jc w:val="center"/>
        <w:rPr>
          <w:rFonts w:ascii="Book Antiqua" w:hAnsi="Book Antiqua"/>
          <w:lang w:eastAsia="zh-CN"/>
        </w:rPr>
      </w:pPr>
    </w:p>
    <w:p w14:paraId="723F3984" w14:textId="77777777" w:rsidR="00257288" w:rsidRPr="00763D22" w:rsidRDefault="00257288" w:rsidP="00257288">
      <w:pPr>
        <w:jc w:val="right"/>
        <w:rPr>
          <w:rFonts w:ascii="Book Antiqua" w:hAnsi="Book Antiqua"/>
          <w:color w:val="000000" w:themeColor="text1"/>
          <w:lang w:eastAsia="zh-CN"/>
        </w:rPr>
      </w:pPr>
    </w:p>
    <w:p w14:paraId="7E8E6F37" w14:textId="77777777" w:rsidR="00257288" w:rsidRPr="00763D22" w:rsidRDefault="00257288" w:rsidP="00257288">
      <w:pPr>
        <w:jc w:val="center"/>
        <w:rPr>
          <w:rFonts w:ascii="Book Antiqua" w:hAnsi="Book Antiqua"/>
          <w:color w:val="000000" w:themeColor="text1"/>
          <w:lang w:eastAsia="zh-CN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763D22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end"/>
      </w:r>
    </w:p>
    <w:p w14:paraId="7701D4BB" w14:textId="77538BD7" w:rsidR="00A77B3E" w:rsidRPr="00355A88" w:rsidRDefault="00704F2D" w:rsidP="00355A88">
      <w:pPr>
        <w:adjustRightInd w:val="0"/>
        <w:spacing w:line="360" w:lineRule="auto"/>
        <w:jc w:val="both"/>
        <w:rPr>
          <w:rFonts w:ascii="Book Antiqua" w:hAnsi="Book Antiqua"/>
        </w:rPr>
      </w:pPr>
      <w:bookmarkStart w:id="47" w:name="_GoBack"/>
      <w:bookmarkEnd w:id="47"/>
      <w:r w:rsidRPr="00355A88">
        <w:rPr>
          <w:rFonts w:ascii="Book Antiqua" w:eastAsia="Book Antiqua" w:hAnsi="Book Antiqua" w:cs="Book Antiqua"/>
          <w:color w:val="000000"/>
        </w:rPr>
        <w:t xml:space="preserve"> </w:t>
      </w:r>
    </w:p>
    <w:sectPr w:rsidR="00A77B3E" w:rsidRPr="00355A88" w:rsidSect="00975EB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7658CC" w14:textId="77777777" w:rsidR="008B3D6D" w:rsidRDefault="008B3D6D" w:rsidP="00E43AFB">
      <w:r>
        <w:separator/>
      </w:r>
    </w:p>
  </w:endnote>
  <w:endnote w:type="continuationSeparator" w:id="0">
    <w:p w14:paraId="30AB4ABF" w14:textId="77777777" w:rsidR="008B3D6D" w:rsidRDefault="008B3D6D" w:rsidP="00E43A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DD755B" w14:textId="77777777" w:rsidR="00E518E8" w:rsidRDefault="00E518E8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306977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410BFC34" w14:textId="77777777" w:rsidR="009B7ABD" w:rsidRPr="00A858CD" w:rsidRDefault="009B7ABD">
            <w:pPr>
              <w:pStyle w:val="a4"/>
              <w:jc w:val="right"/>
              <w:rPr>
                <w:rFonts w:ascii="Book Antiqua" w:hAnsi="Book Antiqua"/>
                <w:sz w:val="24"/>
                <w:szCs w:val="24"/>
              </w:rPr>
            </w:pPr>
            <w:r>
              <w:rPr>
                <w:lang w:val="zh-CN" w:eastAsia="zh-CN"/>
              </w:rPr>
              <w:t xml:space="preserve"> </w:t>
            </w:r>
            <w:r w:rsidR="00506980" w:rsidRPr="00A858CD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="00506980" w:rsidRPr="00A858CD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="00506980" w:rsidRPr="00A858CD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257288">
              <w:rPr>
                <w:rFonts w:ascii="Book Antiqua" w:hAnsi="Book Antiqua"/>
                <w:noProof/>
                <w:sz w:val="24"/>
                <w:szCs w:val="24"/>
              </w:rPr>
              <w:t>23</w:t>
            </w:r>
            <w:r w:rsidR="00506980" w:rsidRPr="00A858CD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="00506980" w:rsidRPr="00A858CD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="00506980" w:rsidRPr="00A858CD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="00506980" w:rsidRPr="00A858CD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="00506980" w:rsidRPr="00A858CD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257288">
              <w:rPr>
                <w:rFonts w:ascii="Book Antiqua" w:hAnsi="Book Antiqua"/>
                <w:noProof/>
                <w:sz w:val="24"/>
                <w:szCs w:val="24"/>
              </w:rPr>
              <w:t>24</w:t>
            </w:r>
            <w:r w:rsidR="00506980" w:rsidRPr="00A858CD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03D71B01" w14:textId="77777777" w:rsidR="009B7ABD" w:rsidRDefault="009B7ABD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4D3B3A" w14:textId="77777777" w:rsidR="00E518E8" w:rsidRDefault="00E518E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00D7C9" w14:textId="77777777" w:rsidR="008B3D6D" w:rsidRDefault="008B3D6D" w:rsidP="00E43AFB">
      <w:r>
        <w:separator/>
      </w:r>
    </w:p>
  </w:footnote>
  <w:footnote w:type="continuationSeparator" w:id="0">
    <w:p w14:paraId="0FC45EB2" w14:textId="77777777" w:rsidR="008B3D6D" w:rsidRDefault="008B3D6D" w:rsidP="00E43A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676E0B" w14:textId="77777777" w:rsidR="00E518E8" w:rsidRDefault="00E518E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14BD9E" w14:textId="77777777" w:rsidR="00E518E8" w:rsidRDefault="00E518E8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84EA68" w14:textId="77777777" w:rsidR="00E518E8" w:rsidRDefault="00E518E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7710"/>
    <w:rsid w:val="000079ED"/>
    <w:rsid w:val="000755FE"/>
    <w:rsid w:val="0009243E"/>
    <w:rsid w:val="00095F57"/>
    <w:rsid w:val="000E36F0"/>
    <w:rsid w:val="00106991"/>
    <w:rsid w:val="00111B88"/>
    <w:rsid w:val="00116496"/>
    <w:rsid w:val="00162F0B"/>
    <w:rsid w:val="001714BC"/>
    <w:rsid w:val="00181D16"/>
    <w:rsid w:val="001B52F6"/>
    <w:rsid w:val="001C186C"/>
    <w:rsid w:val="001E6FA7"/>
    <w:rsid w:val="001F2EF4"/>
    <w:rsid w:val="001F5EDB"/>
    <w:rsid w:val="001F60A9"/>
    <w:rsid w:val="00214A07"/>
    <w:rsid w:val="002217AD"/>
    <w:rsid w:val="00257288"/>
    <w:rsid w:val="00262D14"/>
    <w:rsid w:val="0027020B"/>
    <w:rsid w:val="002A0829"/>
    <w:rsid w:val="002C4F14"/>
    <w:rsid w:val="00313074"/>
    <w:rsid w:val="00355A88"/>
    <w:rsid w:val="00383EE2"/>
    <w:rsid w:val="003B2F37"/>
    <w:rsid w:val="00417D79"/>
    <w:rsid w:val="0045465F"/>
    <w:rsid w:val="004546CA"/>
    <w:rsid w:val="00455619"/>
    <w:rsid w:val="0045626C"/>
    <w:rsid w:val="004673C9"/>
    <w:rsid w:val="004A4E06"/>
    <w:rsid w:val="004C18DF"/>
    <w:rsid w:val="004D6A1A"/>
    <w:rsid w:val="00506980"/>
    <w:rsid w:val="00545A4A"/>
    <w:rsid w:val="0058110C"/>
    <w:rsid w:val="005941C2"/>
    <w:rsid w:val="005A1BE5"/>
    <w:rsid w:val="005D3D37"/>
    <w:rsid w:val="006150B7"/>
    <w:rsid w:val="006318C9"/>
    <w:rsid w:val="00660567"/>
    <w:rsid w:val="00671C2D"/>
    <w:rsid w:val="006B5182"/>
    <w:rsid w:val="006E375A"/>
    <w:rsid w:val="006F5292"/>
    <w:rsid w:val="006F64E0"/>
    <w:rsid w:val="00704F2D"/>
    <w:rsid w:val="007859CD"/>
    <w:rsid w:val="00790BD2"/>
    <w:rsid w:val="007D47DC"/>
    <w:rsid w:val="008036A0"/>
    <w:rsid w:val="0081346D"/>
    <w:rsid w:val="0082073F"/>
    <w:rsid w:val="00837061"/>
    <w:rsid w:val="00894FEC"/>
    <w:rsid w:val="008B3D6D"/>
    <w:rsid w:val="0090394A"/>
    <w:rsid w:val="00917BD3"/>
    <w:rsid w:val="009539A4"/>
    <w:rsid w:val="00975EB1"/>
    <w:rsid w:val="009A2A9D"/>
    <w:rsid w:val="009A2F49"/>
    <w:rsid w:val="009B7ABD"/>
    <w:rsid w:val="009C35C0"/>
    <w:rsid w:val="009F7321"/>
    <w:rsid w:val="00A278B2"/>
    <w:rsid w:val="00A55466"/>
    <w:rsid w:val="00A55EC2"/>
    <w:rsid w:val="00A6464A"/>
    <w:rsid w:val="00A77B3E"/>
    <w:rsid w:val="00A858CD"/>
    <w:rsid w:val="00AE0869"/>
    <w:rsid w:val="00AE57AD"/>
    <w:rsid w:val="00AF53D7"/>
    <w:rsid w:val="00B22205"/>
    <w:rsid w:val="00B30B0D"/>
    <w:rsid w:val="00B46DA4"/>
    <w:rsid w:val="00B5449C"/>
    <w:rsid w:val="00B753DA"/>
    <w:rsid w:val="00BA388A"/>
    <w:rsid w:val="00C26AAB"/>
    <w:rsid w:val="00C71212"/>
    <w:rsid w:val="00C94A50"/>
    <w:rsid w:val="00CA2616"/>
    <w:rsid w:val="00CA2A55"/>
    <w:rsid w:val="00CC660E"/>
    <w:rsid w:val="00CF7887"/>
    <w:rsid w:val="00D02E9B"/>
    <w:rsid w:val="00D17617"/>
    <w:rsid w:val="00D331D9"/>
    <w:rsid w:val="00D5082F"/>
    <w:rsid w:val="00D606C3"/>
    <w:rsid w:val="00D85F5A"/>
    <w:rsid w:val="00DA2347"/>
    <w:rsid w:val="00DD2E06"/>
    <w:rsid w:val="00DF0134"/>
    <w:rsid w:val="00E012F0"/>
    <w:rsid w:val="00E31314"/>
    <w:rsid w:val="00E3640D"/>
    <w:rsid w:val="00E43AFB"/>
    <w:rsid w:val="00E518E8"/>
    <w:rsid w:val="00E80013"/>
    <w:rsid w:val="00EA738F"/>
    <w:rsid w:val="00ED268A"/>
    <w:rsid w:val="00EE4710"/>
    <w:rsid w:val="00F02FBB"/>
    <w:rsid w:val="00F27BE9"/>
    <w:rsid w:val="00F31A0D"/>
    <w:rsid w:val="00F40FEE"/>
    <w:rsid w:val="00F457DF"/>
    <w:rsid w:val="00F56E8B"/>
    <w:rsid w:val="00F575FC"/>
    <w:rsid w:val="00F7664E"/>
    <w:rsid w:val="00FB6AAB"/>
    <w:rsid w:val="00FC219B"/>
    <w:rsid w:val="00FE09A1"/>
    <w:rsid w:val="00FE4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EAB23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98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E43A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E43AF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43AF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43AFB"/>
    <w:rPr>
      <w:sz w:val="18"/>
      <w:szCs w:val="18"/>
    </w:rPr>
  </w:style>
  <w:style w:type="character" w:styleId="a5">
    <w:name w:val="annotation reference"/>
    <w:basedOn w:val="a0"/>
    <w:semiHidden/>
    <w:unhideWhenUsed/>
    <w:rsid w:val="00A6464A"/>
    <w:rPr>
      <w:sz w:val="21"/>
      <w:szCs w:val="21"/>
    </w:rPr>
  </w:style>
  <w:style w:type="paragraph" w:styleId="a6">
    <w:name w:val="annotation text"/>
    <w:basedOn w:val="a"/>
    <w:link w:val="Char1"/>
    <w:semiHidden/>
    <w:unhideWhenUsed/>
    <w:rsid w:val="00A6464A"/>
  </w:style>
  <w:style w:type="character" w:customStyle="1" w:styleId="Char1">
    <w:name w:val="批注文字 Char"/>
    <w:basedOn w:val="a0"/>
    <w:link w:val="a6"/>
    <w:semiHidden/>
    <w:rsid w:val="00A6464A"/>
    <w:rPr>
      <w:sz w:val="24"/>
      <w:szCs w:val="24"/>
    </w:rPr>
  </w:style>
  <w:style w:type="paragraph" w:styleId="a7">
    <w:name w:val="annotation subject"/>
    <w:basedOn w:val="a6"/>
    <w:next w:val="a6"/>
    <w:link w:val="Char2"/>
    <w:semiHidden/>
    <w:unhideWhenUsed/>
    <w:rsid w:val="00A6464A"/>
    <w:rPr>
      <w:b/>
      <w:bCs/>
    </w:rPr>
  </w:style>
  <w:style w:type="character" w:customStyle="1" w:styleId="Char2">
    <w:name w:val="批注主题 Char"/>
    <w:basedOn w:val="Char1"/>
    <w:link w:val="a7"/>
    <w:semiHidden/>
    <w:rsid w:val="00A6464A"/>
    <w:rPr>
      <w:b/>
      <w:bCs/>
      <w:sz w:val="24"/>
      <w:szCs w:val="24"/>
    </w:rPr>
  </w:style>
  <w:style w:type="paragraph" w:styleId="a8">
    <w:name w:val="Balloon Text"/>
    <w:basedOn w:val="a"/>
    <w:link w:val="Char3"/>
    <w:rsid w:val="00A6464A"/>
    <w:rPr>
      <w:sz w:val="18"/>
      <w:szCs w:val="18"/>
    </w:rPr>
  </w:style>
  <w:style w:type="character" w:customStyle="1" w:styleId="Char3">
    <w:name w:val="批注框文本 Char"/>
    <w:basedOn w:val="a0"/>
    <w:link w:val="a8"/>
    <w:rsid w:val="00A6464A"/>
    <w:rPr>
      <w:sz w:val="18"/>
      <w:szCs w:val="18"/>
    </w:rPr>
  </w:style>
  <w:style w:type="character" w:styleId="a9">
    <w:name w:val="Hyperlink"/>
    <w:basedOn w:val="a0"/>
    <w:unhideWhenUsed/>
    <w:rsid w:val="0025728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98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E43A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E43AF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43AF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43AFB"/>
    <w:rPr>
      <w:sz w:val="18"/>
      <w:szCs w:val="18"/>
    </w:rPr>
  </w:style>
  <w:style w:type="character" w:styleId="a5">
    <w:name w:val="annotation reference"/>
    <w:basedOn w:val="a0"/>
    <w:semiHidden/>
    <w:unhideWhenUsed/>
    <w:rsid w:val="00A6464A"/>
    <w:rPr>
      <w:sz w:val="21"/>
      <w:szCs w:val="21"/>
    </w:rPr>
  </w:style>
  <w:style w:type="paragraph" w:styleId="a6">
    <w:name w:val="annotation text"/>
    <w:basedOn w:val="a"/>
    <w:link w:val="Char1"/>
    <w:semiHidden/>
    <w:unhideWhenUsed/>
    <w:rsid w:val="00A6464A"/>
  </w:style>
  <w:style w:type="character" w:customStyle="1" w:styleId="Char1">
    <w:name w:val="批注文字 Char"/>
    <w:basedOn w:val="a0"/>
    <w:link w:val="a6"/>
    <w:semiHidden/>
    <w:rsid w:val="00A6464A"/>
    <w:rPr>
      <w:sz w:val="24"/>
      <w:szCs w:val="24"/>
    </w:rPr>
  </w:style>
  <w:style w:type="paragraph" w:styleId="a7">
    <w:name w:val="annotation subject"/>
    <w:basedOn w:val="a6"/>
    <w:next w:val="a6"/>
    <w:link w:val="Char2"/>
    <w:semiHidden/>
    <w:unhideWhenUsed/>
    <w:rsid w:val="00A6464A"/>
    <w:rPr>
      <w:b/>
      <w:bCs/>
    </w:rPr>
  </w:style>
  <w:style w:type="character" w:customStyle="1" w:styleId="Char2">
    <w:name w:val="批注主题 Char"/>
    <w:basedOn w:val="Char1"/>
    <w:link w:val="a7"/>
    <w:semiHidden/>
    <w:rsid w:val="00A6464A"/>
    <w:rPr>
      <w:b/>
      <w:bCs/>
      <w:sz w:val="24"/>
      <w:szCs w:val="24"/>
    </w:rPr>
  </w:style>
  <w:style w:type="paragraph" w:styleId="a8">
    <w:name w:val="Balloon Text"/>
    <w:basedOn w:val="a"/>
    <w:link w:val="Char3"/>
    <w:rsid w:val="00A6464A"/>
    <w:rPr>
      <w:sz w:val="18"/>
      <w:szCs w:val="18"/>
    </w:rPr>
  </w:style>
  <w:style w:type="character" w:customStyle="1" w:styleId="Char3">
    <w:name w:val="批注框文本 Char"/>
    <w:basedOn w:val="a0"/>
    <w:link w:val="a8"/>
    <w:rsid w:val="00A6464A"/>
    <w:rPr>
      <w:sz w:val="18"/>
      <w:szCs w:val="18"/>
    </w:rPr>
  </w:style>
  <w:style w:type="character" w:styleId="a9">
    <w:name w:val="Hyperlink"/>
    <w:basedOn w:val="a0"/>
    <w:unhideWhenUsed/>
    <w:rsid w:val="002572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radiopaedia.org/articles/cirrhosis?lang=us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4.png"/><Relationship Id="rId2" Type="http://schemas.microsoft.com/office/2007/relationships/stylesWithEffects" Target="stylesWithEffect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footer" Target="footer2.xm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23</Pages>
  <Words>4343</Words>
  <Characters>24759</Characters>
  <Application>Microsoft Office Word</Application>
  <DocSecurity>0</DocSecurity>
  <Lines>206</Lines>
  <Paragraphs>58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29044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86150</dc:creator>
  <cp:lastModifiedBy>马玉杰</cp:lastModifiedBy>
  <cp:revision>5</cp:revision>
  <dcterms:created xsi:type="dcterms:W3CDTF">2021-04-15T19:02:00Z</dcterms:created>
  <dcterms:modified xsi:type="dcterms:W3CDTF">2021-05-19T11:21:00Z</dcterms:modified>
</cp:coreProperties>
</file>