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3F36E4" w:rsidRPr="00E97B4B" w:rsidRDefault="00E97B4B">
            <w:pPr>
              <w:spacing w:line="360" w:lineRule="auto"/>
              <w:rPr>
                <w:rFonts w:ascii="Book Antiqua" w:hAnsi="Book Antiqua"/>
                <w:bCs/>
                <w:color w:val="000000"/>
                <w:sz w:val="24"/>
                <w:szCs w:val="24"/>
              </w:rPr>
            </w:pPr>
            <w:r w:rsidRPr="00E97B4B">
              <w:rPr>
                <w:rFonts w:ascii="Book Antiqua" w:hAnsi="Book Antiqua"/>
                <w:bCs/>
                <w:color w:val="000000"/>
                <w:sz w:val="24"/>
                <w:szCs w:val="24"/>
              </w:rPr>
              <w:t>Egg consumption and risk of non-alcoholic fatty liver disease</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3F36E4" w:rsidRPr="00E97B4B" w:rsidRDefault="00E97B4B">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proofErr w:type="spellStart"/>
            <w:r w:rsidRPr="00E97B4B">
              <w:rPr>
                <w:rFonts w:ascii="Book Antiqua" w:hAnsi="Book Antiqua"/>
                <w:color w:val="000000"/>
                <w:sz w:val="24"/>
                <w:szCs w:val="24"/>
              </w:rPr>
              <w:t>Zeinab</w:t>
            </w:r>
            <w:proofErr w:type="spellEnd"/>
            <w:r w:rsidRPr="00E97B4B">
              <w:rPr>
                <w:rFonts w:ascii="Book Antiqua" w:hAnsi="Book Antiqua"/>
                <w:color w:val="000000"/>
                <w:sz w:val="24"/>
                <w:szCs w:val="24"/>
              </w:rPr>
              <w:t xml:space="preserve"> </w:t>
            </w:r>
            <w:proofErr w:type="spellStart"/>
            <w:r w:rsidRPr="00E97B4B">
              <w:rPr>
                <w:rFonts w:ascii="Book Antiqua" w:hAnsi="Book Antiqua"/>
                <w:color w:val="000000"/>
                <w:sz w:val="24"/>
                <w:szCs w:val="24"/>
              </w:rPr>
              <w:t>Mokhtari</w:t>
            </w:r>
            <w:proofErr w:type="spellEnd"/>
            <w:r w:rsidRPr="00E97B4B">
              <w:rPr>
                <w:rFonts w:ascii="Book Antiqua" w:hAnsi="Book Antiqua"/>
                <w:color w:val="000000"/>
                <w:sz w:val="24"/>
                <w:szCs w:val="24"/>
              </w:rPr>
              <w:t xml:space="preserve">, Hossein </w:t>
            </w:r>
            <w:proofErr w:type="spellStart"/>
            <w:r w:rsidRPr="00E97B4B">
              <w:rPr>
                <w:rFonts w:ascii="Book Antiqua" w:hAnsi="Book Antiqua"/>
                <w:color w:val="000000"/>
                <w:sz w:val="24"/>
                <w:szCs w:val="24"/>
              </w:rPr>
              <w:t>Poustchi</w:t>
            </w:r>
            <w:proofErr w:type="spellEnd"/>
            <w:r w:rsidRPr="00E97B4B">
              <w:rPr>
                <w:rFonts w:ascii="Book Antiqua" w:hAnsi="Book Antiqua"/>
                <w:color w:val="000000"/>
                <w:sz w:val="24"/>
                <w:szCs w:val="24"/>
              </w:rPr>
              <w:t xml:space="preserve">, </w:t>
            </w:r>
            <w:proofErr w:type="spellStart"/>
            <w:r w:rsidRPr="00E97B4B">
              <w:rPr>
                <w:rFonts w:ascii="Book Antiqua" w:hAnsi="Book Antiqua"/>
                <w:color w:val="000000"/>
                <w:sz w:val="24"/>
                <w:szCs w:val="24"/>
              </w:rPr>
              <w:t>Tannaz</w:t>
            </w:r>
            <w:proofErr w:type="spellEnd"/>
            <w:r w:rsidRPr="00E97B4B">
              <w:rPr>
                <w:rFonts w:ascii="Book Antiqua" w:hAnsi="Book Antiqua"/>
                <w:color w:val="000000"/>
                <w:sz w:val="24"/>
                <w:szCs w:val="24"/>
              </w:rPr>
              <w:t xml:space="preserve"> </w:t>
            </w:r>
            <w:proofErr w:type="spellStart"/>
            <w:r w:rsidRPr="00E97B4B">
              <w:rPr>
                <w:rFonts w:ascii="Book Antiqua" w:hAnsi="Book Antiqua"/>
                <w:color w:val="000000"/>
                <w:sz w:val="24"/>
                <w:szCs w:val="24"/>
              </w:rPr>
              <w:t>Eslamparast</w:t>
            </w:r>
            <w:proofErr w:type="spellEnd"/>
            <w:r w:rsidRPr="00E97B4B">
              <w:rPr>
                <w:rFonts w:ascii="Book Antiqua" w:hAnsi="Book Antiqua"/>
                <w:color w:val="000000"/>
                <w:sz w:val="24"/>
                <w:szCs w:val="24"/>
              </w:rPr>
              <w:t xml:space="preserve">, </w:t>
            </w:r>
            <w:proofErr w:type="spellStart"/>
            <w:r w:rsidRPr="00E97B4B">
              <w:rPr>
                <w:rFonts w:ascii="Book Antiqua" w:hAnsi="Book Antiqua"/>
                <w:color w:val="000000"/>
                <w:sz w:val="24"/>
                <w:szCs w:val="24"/>
              </w:rPr>
              <w:t>Azita</w:t>
            </w:r>
            <w:proofErr w:type="spellEnd"/>
            <w:r w:rsidRPr="00E97B4B">
              <w:rPr>
                <w:rFonts w:ascii="Book Antiqua" w:hAnsi="Book Antiqua"/>
                <w:color w:val="000000"/>
                <w:sz w:val="24"/>
                <w:szCs w:val="24"/>
              </w:rPr>
              <w:t xml:space="preserve"> </w:t>
            </w:r>
            <w:proofErr w:type="spellStart"/>
            <w:r w:rsidRPr="00E97B4B">
              <w:rPr>
                <w:rFonts w:ascii="Book Antiqua" w:hAnsi="Book Antiqua"/>
                <w:color w:val="000000"/>
                <w:sz w:val="24"/>
                <w:szCs w:val="24"/>
              </w:rPr>
              <w:t>Hekmatdoost</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E97B4B" w:rsidRDefault="00E97B4B" w:rsidP="003577BA">
            <w:pPr>
              <w:pStyle w:val="a9"/>
              <w:spacing w:line="360" w:lineRule="auto"/>
              <w:rPr>
                <w:rFonts w:ascii="Book Antiqua" w:hAnsi="Book Antiqua"/>
                <w:sz w:val="24"/>
                <w:szCs w:val="24"/>
              </w:rPr>
            </w:pPr>
            <w:proofErr w:type="spellStart"/>
            <w:r w:rsidRPr="00E97B4B">
              <w:rPr>
                <w:rFonts w:ascii="Book Antiqua" w:hAnsi="Book Antiqua"/>
                <w:sz w:val="24"/>
                <w:szCs w:val="24"/>
              </w:rPr>
              <w:t>Mokhtari</w:t>
            </w:r>
            <w:proofErr w:type="spellEnd"/>
            <w:r w:rsidRPr="00E97B4B">
              <w:rPr>
                <w:rFonts w:ascii="Book Antiqua" w:hAnsi="Book Antiqua"/>
                <w:sz w:val="24"/>
                <w:szCs w:val="24"/>
              </w:rPr>
              <w:t xml:space="preserve"> Z, </w:t>
            </w:r>
            <w:proofErr w:type="spellStart"/>
            <w:r w:rsidRPr="00E97B4B">
              <w:rPr>
                <w:rFonts w:ascii="Book Antiqua" w:hAnsi="Book Antiqua"/>
                <w:sz w:val="24"/>
                <w:szCs w:val="24"/>
              </w:rPr>
              <w:t>Poustchi</w:t>
            </w:r>
            <w:proofErr w:type="spellEnd"/>
            <w:r w:rsidRPr="00E97B4B">
              <w:rPr>
                <w:rFonts w:ascii="Book Antiqua" w:hAnsi="Book Antiqua"/>
                <w:sz w:val="24"/>
                <w:szCs w:val="24"/>
              </w:rPr>
              <w:t xml:space="preserve"> H, </w:t>
            </w:r>
            <w:proofErr w:type="spellStart"/>
            <w:r w:rsidRPr="00E97B4B">
              <w:rPr>
                <w:rFonts w:ascii="Book Antiqua" w:hAnsi="Book Antiqua"/>
                <w:sz w:val="24"/>
                <w:szCs w:val="24"/>
              </w:rPr>
              <w:t>Eslamparast</w:t>
            </w:r>
            <w:proofErr w:type="spellEnd"/>
            <w:r w:rsidRPr="00E97B4B">
              <w:rPr>
                <w:rFonts w:ascii="Book Antiqua" w:hAnsi="Book Antiqua"/>
                <w:sz w:val="24"/>
                <w:szCs w:val="24"/>
              </w:rPr>
              <w:t xml:space="preserve"> T, </w:t>
            </w:r>
            <w:proofErr w:type="spellStart"/>
            <w:r w:rsidRPr="00E97B4B">
              <w:rPr>
                <w:rFonts w:ascii="Book Antiqua" w:hAnsi="Book Antiqua"/>
                <w:sz w:val="24"/>
                <w:szCs w:val="24"/>
              </w:rPr>
              <w:t>Hekmatdoost</w:t>
            </w:r>
            <w:proofErr w:type="spellEnd"/>
            <w:r w:rsidRPr="00E97B4B">
              <w:rPr>
                <w:rFonts w:ascii="Book Antiqua" w:hAnsi="Book Antiqua"/>
                <w:sz w:val="24"/>
                <w:szCs w:val="24"/>
              </w:rPr>
              <w:t xml:space="preserve"> A. Egg consumption and risk of non-alcoholic fatty liver disease. </w:t>
            </w:r>
            <w:r w:rsidRPr="00E97B4B">
              <w:rPr>
                <w:rFonts w:ascii="Book Antiqua" w:hAnsi="Book Antiqua"/>
                <w:i/>
                <w:iCs/>
                <w:sz w:val="24"/>
                <w:szCs w:val="24"/>
              </w:rPr>
              <w:t xml:space="preserve">World J </w:t>
            </w:r>
            <w:proofErr w:type="spellStart"/>
            <w:r w:rsidRPr="00E97B4B">
              <w:rPr>
                <w:rFonts w:ascii="Book Antiqua" w:hAnsi="Book Antiqua"/>
                <w:i/>
                <w:iCs/>
                <w:sz w:val="24"/>
                <w:szCs w:val="24"/>
              </w:rPr>
              <w:t>Hepatol</w:t>
            </w:r>
            <w:proofErr w:type="spellEnd"/>
            <w:r>
              <w:rPr>
                <w:rFonts w:ascii="Book Antiqua" w:hAnsi="Book Antiqua"/>
                <w:sz w:val="24"/>
                <w:szCs w:val="24"/>
              </w:rPr>
              <w:t xml:space="preserve"> 2017; 9(10): 503-509</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E97B4B" w:rsidRDefault="00E97B4B" w:rsidP="003577BA">
            <w:pPr>
              <w:pStyle w:val="a8"/>
              <w:spacing w:line="360" w:lineRule="auto"/>
              <w:rPr>
                <w:rFonts w:ascii="Book Antiqua" w:hAnsi="Book Antiqua"/>
                <w:b w:val="0"/>
                <w:sz w:val="24"/>
                <w:szCs w:val="24"/>
                <w:lang w:val="en-US"/>
              </w:rPr>
            </w:pPr>
            <w:r w:rsidRPr="00E97B4B">
              <w:rPr>
                <w:rFonts w:ascii="Book Antiqua" w:hAnsi="Book Antiqua"/>
                <w:b w:val="0"/>
                <w:sz w:val="24"/>
                <w:szCs w:val="24"/>
                <w:lang w:val="en-US"/>
              </w:rPr>
              <w:t>http://www.wjgnet.com/1948-5182/full/v9/i10/503.htm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E97B4B" w:rsidRDefault="00E97B4B" w:rsidP="003577BA">
            <w:pPr>
              <w:pStyle w:val="a8"/>
              <w:spacing w:line="360" w:lineRule="auto"/>
              <w:rPr>
                <w:rFonts w:ascii="Book Antiqua" w:hAnsi="Book Antiqua"/>
                <w:b w:val="0"/>
                <w:sz w:val="24"/>
                <w:szCs w:val="24"/>
                <w:lang w:val="en-US"/>
              </w:rPr>
            </w:pPr>
            <w:r w:rsidRPr="00E97B4B">
              <w:rPr>
                <w:rFonts w:ascii="Book Antiqua" w:hAnsi="Book Antiqua"/>
                <w:b w:val="0"/>
                <w:sz w:val="24"/>
                <w:szCs w:val="24"/>
                <w:lang w:val="en-US"/>
              </w:rPr>
              <w:t>http://dx.doi.org/10.4254/wjh.v9.i10.503</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E97B4B" w:rsidRDefault="00E97B4B" w:rsidP="003577BA">
            <w:pPr>
              <w:pStyle w:val="aa"/>
              <w:spacing w:line="360" w:lineRule="auto"/>
              <w:rPr>
                <w:rFonts w:ascii="Book Antiqua" w:hAnsi="Book Antiqua"/>
                <w:color w:val="000000"/>
                <w:sz w:val="24"/>
                <w:szCs w:val="24"/>
                <w:lang w:val="it-IT"/>
              </w:rPr>
            </w:pPr>
            <w:r w:rsidRPr="00E97B4B">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w:t>
            </w:r>
            <w:r>
              <w:rPr>
                <w:rFonts w:ascii="Book Antiqua" w:hAnsi="Book Antiqua"/>
                <w:color w:val="000000"/>
                <w:sz w:val="24"/>
                <w:szCs w:val="24"/>
                <w:lang w:val="it-IT"/>
              </w:rPr>
              <w:t>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3F36E4" w:rsidRPr="00E97B4B" w:rsidRDefault="00E97B4B">
            <w:pPr>
              <w:pStyle w:val="E-1"/>
              <w:spacing w:line="360" w:lineRule="auto"/>
              <w:rPr>
                <w:rFonts w:ascii="Book Antiqua" w:hAnsi="Book Antiqua"/>
                <w:sz w:val="24"/>
                <w:szCs w:val="24"/>
              </w:rPr>
            </w:pPr>
            <w:r w:rsidRPr="00E97B4B">
              <w:rPr>
                <w:rFonts w:ascii="Book Antiqua" w:hAnsi="Book Antiqua"/>
                <w:sz w:val="24"/>
                <w:szCs w:val="24"/>
              </w:rPr>
              <w:t xml:space="preserve">The data indicate that egg consumption in common amount of usage is associated with risk of non-alcoholic fatty liver disease. According to the case-control design of this study, it </w:t>
            </w:r>
            <w:proofErr w:type="spellStart"/>
            <w:r w:rsidRPr="00E97B4B">
              <w:rPr>
                <w:rFonts w:ascii="Book Antiqua" w:hAnsi="Book Antiqua"/>
                <w:sz w:val="24"/>
                <w:szCs w:val="24"/>
              </w:rPr>
              <w:t>can not</w:t>
            </w:r>
            <w:proofErr w:type="spellEnd"/>
            <w:r w:rsidRPr="00E97B4B">
              <w:rPr>
                <w:rFonts w:ascii="Book Antiqua" w:hAnsi="Book Antiqua"/>
                <w:sz w:val="24"/>
                <w:szCs w:val="24"/>
              </w:rPr>
              <w:t xml:space="preserve"> show the causality effect; thus, these findings should be confirmed in future prospective studies with separate parts of eggs to find the etiological relationships.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3F36E4" w:rsidRPr="00E97B4B" w:rsidRDefault="00E97B4B">
            <w:pPr>
              <w:pStyle w:val="E-1"/>
              <w:spacing w:line="360" w:lineRule="auto"/>
              <w:rPr>
                <w:rFonts w:ascii="Book Antiqua" w:hAnsi="Book Antiqua"/>
                <w:sz w:val="24"/>
                <w:szCs w:val="24"/>
              </w:rPr>
            </w:pPr>
            <w:r w:rsidRPr="00E97B4B">
              <w:rPr>
                <w:rFonts w:ascii="Book Antiqua" w:hAnsi="Book Antiqua"/>
                <w:sz w:val="24"/>
                <w:szCs w:val="24"/>
              </w:rPr>
              <w:t>Egg; Diet; Non-alcoholic fatty liv</w:t>
            </w:r>
            <w:r>
              <w:rPr>
                <w:rFonts w:ascii="Book Antiqua" w:hAnsi="Book Antiqua"/>
                <w:sz w:val="24"/>
                <w:szCs w:val="24"/>
              </w:rPr>
              <w:t>er disease; Dietary cholesterol</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E97B4B" w:rsidRDefault="00E97B4B" w:rsidP="003577BA">
            <w:pPr>
              <w:pStyle w:val="a8"/>
              <w:spacing w:line="360" w:lineRule="auto"/>
              <w:rPr>
                <w:rFonts w:ascii="Book Antiqua" w:hAnsi="Book Antiqua"/>
                <w:sz w:val="24"/>
                <w:szCs w:val="24"/>
                <w:lang w:val="en-US"/>
              </w:rPr>
            </w:pPr>
            <w:r w:rsidRPr="00E97B4B">
              <w:rPr>
                <w:rFonts w:ascii="Book Antiqua" w:hAnsi="Book Antiqua"/>
                <w:sz w:val="24"/>
                <w:szCs w:val="24"/>
                <w:lang w:val="en-US"/>
              </w:rPr>
              <w:t xml:space="preserve">© The Author(s) 2017. </w:t>
            </w:r>
            <w:r w:rsidRPr="00E97B4B">
              <w:rPr>
                <w:rFonts w:ascii="Book Antiqua" w:hAnsi="Book Antiqua"/>
                <w:b w:val="0"/>
                <w:sz w:val="24"/>
                <w:szCs w:val="24"/>
                <w:lang w:val="en-US"/>
              </w:rPr>
              <w:t xml:space="preserve">Published by </w:t>
            </w:r>
            <w:proofErr w:type="spellStart"/>
            <w:r w:rsidRPr="00E97B4B">
              <w:rPr>
                <w:rFonts w:ascii="Book Antiqua" w:hAnsi="Book Antiqua"/>
                <w:b w:val="0"/>
                <w:sz w:val="24"/>
                <w:szCs w:val="24"/>
                <w:lang w:val="en-US"/>
              </w:rPr>
              <w:t>Baishideng</w:t>
            </w:r>
            <w:proofErr w:type="spellEnd"/>
            <w:r w:rsidRPr="00E97B4B">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3F36E4" w:rsidRDefault="003B6884">
            <w:pPr>
              <w:pStyle w:val="a8"/>
              <w:spacing w:line="360" w:lineRule="auto"/>
              <w:rPr>
                <w:rFonts w:ascii="Book Antiqua" w:hAnsi="Book Antiqua"/>
                <w:b w:val="0"/>
                <w:i/>
                <w:sz w:val="24"/>
                <w:szCs w:val="24"/>
                <w:lang w:val="en-US"/>
              </w:rPr>
            </w:pPr>
            <w:r w:rsidRPr="00E97B4B">
              <w:rPr>
                <w:rFonts w:ascii="Book Antiqua" w:hAnsi="Book Antiqua"/>
                <w:b w:val="0"/>
                <w:sz w:val="24"/>
                <w:szCs w:val="24"/>
                <w:lang w:val="en-US"/>
              </w:rPr>
              <w:t>World Journal of Hepatology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3F36E4" w:rsidRDefault="003B6884">
            <w:pPr>
              <w:pStyle w:val="a8"/>
              <w:spacing w:line="360" w:lineRule="auto"/>
              <w:rPr>
                <w:rFonts w:ascii="Book Antiqua" w:hAnsi="Book Antiqua"/>
                <w:b w:val="0"/>
                <w:sz w:val="24"/>
                <w:szCs w:val="24"/>
                <w:lang w:val="en-US"/>
              </w:rPr>
            </w:pPr>
            <w:r w:rsidRPr="00E97B4B">
              <w:rPr>
                <w:rFonts w:ascii="Book Antiqua" w:hAnsi="Book Antiqua"/>
                <w:b w:val="0"/>
                <w:sz w:val="24"/>
                <w:szCs w:val="24"/>
                <w:lang w:val="en-US"/>
              </w:rPr>
              <w:t>1948-5182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3F36E4" w:rsidRDefault="003B6884">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3F36E4" w:rsidRDefault="003B6884">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F50781"/>
    <w:p w:rsidR="00E97B4B" w:rsidRDefault="00E97B4B" w:rsidP="00A12567">
      <w:pPr>
        <w:pStyle w:val="8BF4"/>
        <w:ind w:firstLineChars="3400" w:firstLine="7509"/>
        <w:rPr>
          <w:rFonts w:ascii="Tw Cen MT" w:hAnsi="Tw Cen MT" w:cs="Tw Cen MT"/>
          <w:b/>
          <w:bCs/>
          <w:sz w:val="22"/>
          <w:szCs w:val="22"/>
        </w:rPr>
      </w:pPr>
      <w:bookmarkStart w:id="0" w:name="_GoBack"/>
      <w:bookmarkEnd w:id="0"/>
      <w:r>
        <w:rPr>
          <w:rFonts w:ascii="Tw Cen MT" w:hAnsi="Tw Cen MT" w:cs="Tw Cen MT"/>
          <w:b/>
          <w:bCs/>
          <w:sz w:val="22"/>
          <w:szCs w:val="22"/>
        </w:rPr>
        <w:lastRenderedPageBreak/>
        <w:t>Case Control Study</w:t>
      </w:r>
    </w:p>
    <w:p w:rsidR="00E97B4B" w:rsidRPr="00AD277C" w:rsidRDefault="00E97B4B" w:rsidP="00E97B4B"/>
    <w:p w:rsidR="00E97B4B" w:rsidRPr="00AD277C" w:rsidRDefault="00E97B4B" w:rsidP="00E97B4B">
      <w:pPr>
        <w:pStyle w:val="a8"/>
        <w:rPr>
          <w:lang w:val="en-US"/>
        </w:rPr>
      </w:pPr>
      <w:r w:rsidRPr="00AD277C">
        <w:rPr>
          <w:lang w:val="en-US"/>
        </w:rPr>
        <w:t>Egg consumption and risk of non-alcoholic fatty liver disease</w:t>
      </w:r>
    </w:p>
    <w:p w:rsidR="00E97B4B" w:rsidRDefault="00E97B4B" w:rsidP="00E97B4B"/>
    <w:p w:rsidR="00E97B4B" w:rsidRPr="00AD277C" w:rsidRDefault="00E97B4B" w:rsidP="00E97B4B">
      <w:pPr>
        <w:pStyle w:val="ae"/>
        <w:rPr>
          <w:lang w:val="en-US"/>
        </w:rPr>
      </w:pPr>
      <w:proofErr w:type="spellStart"/>
      <w:r w:rsidRPr="00AD277C">
        <w:rPr>
          <w:lang w:val="en-US"/>
        </w:rPr>
        <w:t>Zeinab</w:t>
      </w:r>
      <w:proofErr w:type="spellEnd"/>
      <w:r w:rsidRPr="00AD277C">
        <w:rPr>
          <w:lang w:val="en-US"/>
        </w:rPr>
        <w:t xml:space="preserve"> </w:t>
      </w:r>
      <w:proofErr w:type="spellStart"/>
      <w:r w:rsidRPr="00AD277C">
        <w:rPr>
          <w:lang w:val="en-US"/>
        </w:rPr>
        <w:t>Mokhtari</w:t>
      </w:r>
      <w:proofErr w:type="spellEnd"/>
      <w:r w:rsidRPr="00AD277C">
        <w:rPr>
          <w:lang w:val="en-US"/>
        </w:rPr>
        <w:t xml:space="preserve">, Hossein </w:t>
      </w:r>
      <w:proofErr w:type="spellStart"/>
      <w:r w:rsidRPr="00AD277C">
        <w:rPr>
          <w:lang w:val="en-US"/>
        </w:rPr>
        <w:t>Poustchi</w:t>
      </w:r>
      <w:proofErr w:type="spellEnd"/>
      <w:r w:rsidRPr="00AD277C">
        <w:rPr>
          <w:lang w:val="en-US"/>
        </w:rPr>
        <w:t xml:space="preserve">, </w:t>
      </w:r>
      <w:proofErr w:type="spellStart"/>
      <w:r w:rsidRPr="00AD277C">
        <w:rPr>
          <w:lang w:val="en-US"/>
        </w:rPr>
        <w:t>Tannaz</w:t>
      </w:r>
      <w:proofErr w:type="spellEnd"/>
      <w:r w:rsidRPr="00AD277C">
        <w:rPr>
          <w:lang w:val="en-US"/>
        </w:rPr>
        <w:t xml:space="preserve"> </w:t>
      </w:r>
      <w:proofErr w:type="spellStart"/>
      <w:r w:rsidRPr="00AD277C">
        <w:rPr>
          <w:lang w:val="en-US"/>
        </w:rPr>
        <w:t>Eslamparast</w:t>
      </w:r>
      <w:proofErr w:type="spellEnd"/>
      <w:r w:rsidRPr="00AD277C">
        <w:rPr>
          <w:lang w:val="en-US"/>
        </w:rPr>
        <w:t xml:space="preserve">, </w:t>
      </w:r>
      <w:proofErr w:type="spellStart"/>
      <w:r w:rsidRPr="00AD277C">
        <w:rPr>
          <w:lang w:val="en-US"/>
        </w:rPr>
        <w:t>Azita</w:t>
      </w:r>
      <w:proofErr w:type="spellEnd"/>
      <w:r w:rsidRPr="00AD277C">
        <w:rPr>
          <w:lang w:val="en-US"/>
        </w:rPr>
        <w:t xml:space="preserve"> </w:t>
      </w:r>
      <w:proofErr w:type="spellStart"/>
      <w:r w:rsidRPr="00AD277C">
        <w:rPr>
          <w:lang w:val="en-US"/>
        </w:rPr>
        <w:t>Hekmatdoost</w:t>
      </w:r>
      <w:proofErr w:type="spellEnd"/>
    </w:p>
    <w:p w:rsidR="00E97B4B" w:rsidRDefault="00E97B4B" w:rsidP="00E97B4B"/>
    <w:p w:rsidR="00E97B4B" w:rsidRDefault="00E97B4B" w:rsidP="00E97B4B">
      <w:pPr>
        <w:pStyle w:val="af"/>
      </w:pPr>
      <w:proofErr w:type="spellStart"/>
      <w:r>
        <w:rPr>
          <w:rFonts w:ascii="Tahoma" w:hAnsi="Tahoma" w:cs="Tahoma"/>
        </w:rPr>
        <w:t>Zeinab</w:t>
      </w:r>
      <w:proofErr w:type="spellEnd"/>
      <w:r>
        <w:rPr>
          <w:rFonts w:ascii="Tahoma" w:hAnsi="Tahoma" w:cs="Tahoma"/>
        </w:rPr>
        <w:t xml:space="preserve"> </w:t>
      </w:r>
      <w:proofErr w:type="spellStart"/>
      <w:r>
        <w:rPr>
          <w:rFonts w:ascii="Tahoma" w:hAnsi="Tahoma" w:cs="Tahoma"/>
        </w:rPr>
        <w:t>Mokhtari</w:t>
      </w:r>
      <w:proofErr w:type="spellEnd"/>
      <w:r>
        <w:rPr>
          <w:rFonts w:ascii="Tahoma" w:hAnsi="Tahoma" w:cs="Tahoma"/>
        </w:rPr>
        <w:t xml:space="preserve">, </w:t>
      </w:r>
      <w:proofErr w:type="spellStart"/>
      <w:r>
        <w:rPr>
          <w:rFonts w:ascii="Tahoma" w:hAnsi="Tahoma" w:cs="Tahoma"/>
        </w:rPr>
        <w:t>Tannaz</w:t>
      </w:r>
      <w:proofErr w:type="spellEnd"/>
      <w:r>
        <w:rPr>
          <w:rFonts w:ascii="Tahoma" w:hAnsi="Tahoma" w:cs="Tahoma"/>
        </w:rPr>
        <w:t xml:space="preserve"> </w:t>
      </w:r>
      <w:proofErr w:type="spellStart"/>
      <w:r>
        <w:rPr>
          <w:rFonts w:ascii="Tahoma" w:hAnsi="Tahoma" w:cs="Tahoma"/>
        </w:rPr>
        <w:t>Eslamparast</w:t>
      </w:r>
      <w:proofErr w:type="spellEnd"/>
      <w:r>
        <w:rPr>
          <w:rFonts w:ascii="Tahoma" w:hAnsi="Tahoma" w:cs="Tahoma"/>
        </w:rPr>
        <w:t xml:space="preserve">, </w:t>
      </w:r>
      <w:proofErr w:type="spellStart"/>
      <w:r>
        <w:rPr>
          <w:rFonts w:ascii="Tahoma" w:hAnsi="Tahoma" w:cs="Tahoma"/>
        </w:rPr>
        <w:t>Azita</w:t>
      </w:r>
      <w:proofErr w:type="spellEnd"/>
      <w:r>
        <w:rPr>
          <w:rFonts w:ascii="Tahoma" w:hAnsi="Tahoma" w:cs="Tahoma"/>
        </w:rPr>
        <w:t xml:space="preserve"> </w:t>
      </w:r>
      <w:proofErr w:type="spellStart"/>
      <w:r>
        <w:rPr>
          <w:rFonts w:ascii="Tahoma" w:hAnsi="Tahoma" w:cs="Tahoma"/>
        </w:rPr>
        <w:t>Hekmatdoost</w:t>
      </w:r>
      <w:proofErr w:type="spellEnd"/>
      <w:r>
        <w:rPr>
          <w:rFonts w:ascii="Tahoma" w:hAnsi="Tahoma" w:cs="Tahoma"/>
        </w:rPr>
        <w:t>,</w:t>
      </w:r>
      <w:r>
        <w:rPr>
          <w:b/>
          <w:bCs/>
        </w:rPr>
        <w:t xml:space="preserve"> </w:t>
      </w:r>
      <w:r>
        <w:t>Department of Clinical Nutrition and Dietetics, Faculty of Nu</w:t>
      </w:r>
      <w:r>
        <w:softHyphen/>
        <w:t xml:space="preserve">trition Sciences and Food Technology, National Nutrition and Food Technology Research Institute, </w:t>
      </w:r>
      <w:proofErr w:type="spellStart"/>
      <w:r>
        <w:t>Shahid</w:t>
      </w:r>
      <w:proofErr w:type="spellEnd"/>
      <w:r>
        <w:t xml:space="preserve"> </w:t>
      </w:r>
      <w:proofErr w:type="spellStart"/>
      <w:r>
        <w:t>Beheshti</w:t>
      </w:r>
      <w:proofErr w:type="spellEnd"/>
      <w:r>
        <w:t xml:space="preserve"> University of Medical Sciences, Tehran 1981619573, Iran</w:t>
      </w:r>
    </w:p>
    <w:p w:rsidR="00E97B4B" w:rsidRDefault="00E97B4B" w:rsidP="00E97B4B">
      <w:pPr>
        <w:pStyle w:val="af"/>
      </w:pPr>
      <w:r>
        <w:rPr>
          <w:rFonts w:ascii="Tahoma" w:hAnsi="Tahoma" w:cs="Tahoma"/>
        </w:rPr>
        <w:t xml:space="preserve">Hossein </w:t>
      </w:r>
      <w:proofErr w:type="spellStart"/>
      <w:r>
        <w:rPr>
          <w:rFonts w:ascii="Tahoma" w:hAnsi="Tahoma" w:cs="Tahoma"/>
        </w:rPr>
        <w:t>Poustchi</w:t>
      </w:r>
      <w:proofErr w:type="spellEnd"/>
      <w:r>
        <w:rPr>
          <w:rFonts w:ascii="Tahoma" w:hAnsi="Tahoma" w:cs="Tahoma"/>
        </w:rPr>
        <w:t>,</w:t>
      </w:r>
      <w:r>
        <w:rPr>
          <w:b/>
          <w:bCs/>
        </w:rPr>
        <w:t xml:space="preserve"> </w:t>
      </w:r>
      <w:r>
        <w:t xml:space="preserve">Liver and </w:t>
      </w:r>
      <w:proofErr w:type="spellStart"/>
      <w:r>
        <w:t>Pancreatobiliary</w:t>
      </w:r>
      <w:proofErr w:type="spellEnd"/>
      <w:r>
        <w:t xml:space="preserve"> Diseases Research Group, Digestive Diseases Research Institute, Tehran University of Medical Sciences, Tehran 14117, Iran </w:t>
      </w:r>
    </w:p>
    <w:p w:rsidR="00E97B4B" w:rsidRDefault="00E97B4B" w:rsidP="00E97B4B">
      <w:pPr>
        <w:pStyle w:val="af"/>
      </w:pPr>
      <w:r w:rsidRPr="00AD277C">
        <w:rPr>
          <w:rFonts w:ascii="Tahoma" w:hAnsi="Tahoma" w:cs="Tahoma"/>
          <w:spacing w:val="0"/>
        </w:rPr>
        <w:t>Author contributions:</w:t>
      </w:r>
      <w:r>
        <w:rPr>
          <w:b/>
          <w:bCs/>
        </w:rPr>
        <w:t xml:space="preserve"> </w:t>
      </w:r>
      <w:proofErr w:type="spellStart"/>
      <w:r>
        <w:t>Mokhtari</w:t>
      </w:r>
      <w:proofErr w:type="spellEnd"/>
      <w:r>
        <w:t xml:space="preserve"> Z, </w:t>
      </w:r>
      <w:proofErr w:type="spellStart"/>
      <w:r>
        <w:t>Poustchi</w:t>
      </w:r>
      <w:proofErr w:type="spellEnd"/>
      <w:r>
        <w:t xml:space="preserve"> H, </w:t>
      </w:r>
      <w:proofErr w:type="spellStart"/>
      <w:r>
        <w:t>Eslamparast</w:t>
      </w:r>
      <w:proofErr w:type="spellEnd"/>
      <w:r>
        <w:t xml:space="preserve"> T and </w:t>
      </w:r>
      <w:proofErr w:type="spellStart"/>
      <w:r>
        <w:t>Hekmatdoost</w:t>
      </w:r>
      <w:proofErr w:type="spellEnd"/>
      <w:r>
        <w:t xml:space="preserve"> A conceptualized and designed the study and wrote the manuscript; </w:t>
      </w:r>
      <w:proofErr w:type="spellStart"/>
      <w:r>
        <w:t>Mokhtari</w:t>
      </w:r>
      <w:proofErr w:type="spellEnd"/>
      <w:r>
        <w:t xml:space="preserve"> Z analyzed data; </w:t>
      </w:r>
      <w:proofErr w:type="spellStart"/>
      <w:r>
        <w:t>Eslamparast</w:t>
      </w:r>
      <w:proofErr w:type="spellEnd"/>
      <w:r>
        <w:t xml:space="preserve"> T and </w:t>
      </w:r>
      <w:proofErr w:type="spellStart"/>
      <w:r>
        <w:t>Poustchi</w:t>
      </w:r>
      <w:proofErr w:type="spellEnd"/>
      <w:r>
        <w:t xml:space="preserve"> H collected data; </w:t>
      </w:r>
      <w:proofErr w:type="spellStart"/>
      <w:r>
        <w:t>Hekmatdoost</w:t>
      </w:r>
      <w:proofErr w:type="spellEnd"/>
      <w:r>
        <w:t xml:space="preserve"> A and </w:t>
      </w:r>
      <w:proofErr w:type="spellStart"/>
      <w:r>
        <w:t>Poustchi</w:t>
      </w:r>
      <w:proofErr w:type="spellEnd"/>
      <w:r>
        <w:t xml:space="preserve"> H interpreted the data, provided professional comments, and critically revised the manuscript for intellectual content and data accuracy.</w:t>
      </w:r>
    </w:p>
    <w:p w:rsidR="00E97B4B" w:rsidRDefault="00E97B4B" w:rsidP="00E97B4B">
      <w:pPr>
        <w:pStyle w:val="af"/>
        <w:rPr>
          <w:spacing w:val="-4"/>
        </w:rPr>
      </w:pPr>
      <w:r w:rsidRPr="00AD277C">
        <w:rPr>
          <w:rFonts w:ascii="Tahoma" w:hAnsi="Tahoma" w:cs="Tahoma"/>
          <w:spacing w:val="0"/>
        </w:rPr>
        <w:t>Correspondence to:</w:t>
      </w:r>
      <w:r>
        <w:rPr>
          <w:b/>
          <w:bCs/>
        </w:rPr>
        <w:t xml:space="preserve"> </w:t>
      </w:r>
      <w:proofErr w:type="spellStart"/>
      <w:r>
        <w:rPr>
          <w:rFonts w:ascii="Tahoma" w:hAnsi="Tahoma" w:cs="Tahoma"/>
          <w:spacing w:val="-4"/>
        </w:rPr>
        <w:t>Azita</w:t>
      </w:r>
      <w:proofErr w:type="spellEnd"/>
      <w:r>
        <w:rPr>
          <w:rFonts w:ascii="Tahoma" w:hAnsi="Tahoma" w:cs="Tahoma"/>
          <w:spacing w:val="-4"/>
        </w:rPr>
        <w:t xml:space="preserve"> </w:t>
      </w:r>
      <w:proofErr w:type="spellStart"/>
      <w:r>
        <w:rPr>
          <w:rFonts w:ascii="Tahoma" w:hAnsi="Tahoma" w:cs="Tahoma"/>
          <w:spacing w:val="-4"/>
        </w:rPr>
        <w:t>Hekmatdoost</w:t>
      </w:r>
      <w:proofErr w:type="spellEnd"/>
      <w:r>
        <w:rPr>
          <w:rFonts w:ascii="Tahoma" w:hAnsi="Tahoma" w:cs="Tahoma"/>
          <w:spacing w:val="-4"/>
        </w:rPr>
        <w:t xml:space="preserve">, MD, PhD, RD, </w:t>
      </w:r>
      <w:r>
        <w:rPr>
          <w:spacing w:val="-4"/>
        </w:rPr>
        <w:t>Department of Clinical Nutrition and Dietetics, Faculty of Nutri</w:t>
      </w:r>
      <w:r>
        <w:rPr>
          <w:spacing w:val="-4"/>
        </w:rPr>
        <w:softHyphen/>
        <w:t xml:space="preserve">tion Sciences and Food Technology, National Nutrition and Food Technology Research Institute, </w:t>
      </w:r>
      <w:proofErr w:type="spellStart"/>
      <w:r>
        <w:rPr>
          <w:spacing w:val="-4"/>
        </w:rPr>
        <w:t>Shahid</w:t>
      </w:r>
      <w:proofErr w:type="spellEnd"/>
      <w:r>
        <w:rPr>
          <w:spacing w:val="-4"/>
        </w:rPr>
        <w:t xml:space="preserve"> </w:t>
      </w:r>
      <w:proofErr w:type="spellStart"/>
      <w:r>
        <w:rPr>
          <w:spacing w:val="-4"/>
        </w:rPr>
        <w:t>Beheshti</w:t>
      </w:r>
      <w:proofErr w:type="spellEnd"/>
      <w:r>
        <w:rPr>
          <w:spacing w:val="-4"/>
        </w:rPr>
        <w:t xml:space="preserve"> University of Medical Sciences, West </w:t>
      </w:r>
      <w:proofErr w:type="spellStart"/>
      <w:r>
        <w:rPr>
          <w:spacing w:val="-4"/>
        </w:rPr>
        <w:t>Arghavan</w:t>
      </w:r>
      <w:proofErr w:type="spellEnd"/>
      <w:r>
        <w:rPr>
          <w:spacing w:val="-4"/>
        </w:rPr>
        <w:t xml:space="preserve"> St., </w:t>
      </w:r>
      <w:proofErr w:type="spellStart"/>
      <w:r>
        <w:rPr>
          <w:spacing w:val="-4"/>
        </w:rPr>
        <w:t>Farahzadi</w:t>
      </w:r>
      <w:proofErr w:type="spellEnd"/>
      <w:r>
        <w:rPr>
          <w:spacing w:val="-4"/>
        </w:rPr>
        <w:t xml:space="preserve"> Blvd., P.O. Box: </w:t>
      </w:r>
      <w:r>
        <w:rPr>
          <w:spacing w:val="-5"/>
        </w:rPr>
        <w:t>19395-4741, Tehran 1981619573, Iran. a_hekmat2000@yahoo.</w:t>
      </w:r>
      <w:r>
        <w:rPr>
          <w:spacing w:val="-4"/>
        </w:rPr>
        <w:t>com</w:t>
      </w:r>
    </w:p>
    <w:p w:rsidR="00E97B4B" w:rsidRDefault="00E97B4B" w:rsidP="00E97B4B">
      <w:pPr>
        <w:pStyle w:val="af"/>
        <w:rPr>
          <w:b/>
          <w:bCs/>
        </w:rPr>
      </w:pPr>
      <w:r w:rsidRPr="00AD277C">
        <w:rPr>
          <w:rFonts w:ascii="Tahoma" w:hAnsi="Tahoma" w:cs="Tahoma"/>
          <w:spacing w:val="0"/>
        </w:rPr>
        <w:t>Telephone:</w:t>
      </w:r>
      <w:r>
        <w:rPr>
          <w:b/>
          <w:bCs/>
        </w:rPr>
        <w:t xml:space="preserve"> </w:t>
      </w:r>
      <w:r>
        <w:t>+98-21-22360658</w:t>
      </w:r>
      <w:r>
        <w:rPr>
          <w:rFonts w:hint="eastAsia"/>
          <w:b/>
          <w:bCs/>
        </w:rPr>
        <w:t xml:space="preserve">   </w:t>
      </w:r>
      <w:r w:rsidRPr="00AD277C">
        <w:rPr>
          <w:rFonts w:ascii="Tahoma" w:hAnsi="Tahoma" w:cs="Tahoma"/>
          <w:spacing w:val="0"/>
        </w:rPr>
        <w:t>Fax:</w:t>
      </w:r>
      <w:r>
        <w:rPr>
          <w:b/>
          <w:bCs/>
        </w:rPr>
        <w:t xml:space="preserve"> </w:t>
      </w:r>
      <w:r>
        <w:t>+98-21-22360657</w:t>
      </w:r>
    </w:p>
    <w:p w:rsidR="00E97B4B" w:rsidRDefault="00E97B4B" w:rsidP="00E97B4B">
      <w:pPr>
        <w:pStyle w:val="af"/>
        <w:rPr>
          <w:b/>
          <w:bCs/>
        </w:rPr>
      </w:pPr>
      <w:r>
        <w:rPr>
          <w:rFonts w:ascii="Tahoma" w:hAnsi="Tahoma" w:cs="Tahoma"/>
        </w:rPr>
        <w:t>Received:</w:t>
      </w:r>
      <w:r>
        <w:rPr>
          <w:b/>
          <w:bCs/>
        </w:rPr>
        <w:t xml:space="preserve"> </w:t>
      </w:r>
      <w:r>
        <w:t>August 27, 2016</w:t>
      </w:r>
      <w:r>
        <w:rPr>
          <w:rFonts w:hint="eastAsia"/>
          <w:b/>
          <w:bCs/>
        </w:rPr>
        <w:t xml:space="preserve">   </w:t>
      </w:r>
      <w:r>
        <w:rPr>
          <w:rFonts w:ascii="Tahoma" w:hAnsi="Tahoma" w:cs="Tahoma"/>
        </w:rPr>
        <w:t>Revised:</w:t>
      </w:r>
      <w:r>
        <w:rPr>
          <w:b/>
          <w:bCs/>
        </w:rPr>
        <w:t xml:space="preserve"> </w:t>
      </w:r>
      <w:r>
        <w:t>January 4, 2017</w:t>
      </w:r>
      <w:r>
        <w:rPr>
          <w:rFonts w:hint="eastAsia"/>
          <w:b/>
          <w:bCs/>
        </w:rPr>
        <w:t xml:space="preserve">   </w:t>
      </w:r>
      <w:r>
        <w:rPr>
          <w:rFonts w:ascii="Tahoma" w:hAnsi="Tahoma" w:cs="Tahoma"/>
        </w:rPr>
        <w:t>Accepted:</w:t>
      </w:r>
      <w:r>
        <w:rPr>
          <w:b/>
          <w:bCs/>
        </w:rPr>
        <w:t xml:space="preserve"> </w:t>
      </w:r>
      <w:r>
        <w:t>March 14, 2017</w:t>
      </w:r>
    </w:p>
    <w:p w:rsidR="00E97B4B" w:rsidRDefault="00E97B4B" w:rsidP="00E97B4B">
      <w:pPr>
        <w:pStyle w:val="af"/>
        <w:rPr>
          <w:b/>
          <w:bCs/>
        </w:rPr>
      </w:pPr>
      <w:r>
        <w:rPr>
          <w:rFonts w:ascii="Tahoma" w:hAnsi="Tahoma" w:cs="Tahoma"/>
        </w:rPr>
        <w:t>Published online:</w:t>
      </w:r>
      <w:r>
        <w:t xml:space="preserve"> April 8, 2017</w:t>
      </w:r>
    </w:p>
    <w:p w:rsidR="00E97B4B" w:rsidRPr="00AD277C" w:rsidRDefault="00E97B4B" w:rsidP="00E97B4B">
      <w:pPr>
        <w:pStyle w:val="NormalParagraphStyle"/>
        <w:rPr>
          <w:rFonts w:ascii="Century Gothic" w:hAnsi="Century Gothic" w:cs="Century Gothic"/>
          <w:b/>
          <w:bCs/>
          <w:spacing w:val="12"/>
          <w:lang w:val="en-US"/>
        </w:rPr>
      </w:pPr>
    </w:p>
    <w:p w:rsidR="00E97B4B" w:rsidRPr="00AD277C" w:rsidRDefault="00E97B4B" w:rsidP="00E97B4B">
      <w:pPr>
        <w:pStyle w:val="NormalParagraphStyle"/>
        <w:rPr>
          <w:rFonts w:ascii="Century Gothic" w:hAnsi="Century Gothic" w:cs="Century Gothic"/>
          <w:b/>
          <w:bCs/>
          <w:spacing w:val="12"/>
          <w:lang w:val="en-US"/>
        </w:rPr>
      </w:pPr>
      <w:r w:rsidRPr="00AD277C">
        <w:rPr>
          <w:rFonts w:ascii="Century Gothic" w:hAnsi="Century Gothic" w:cs="Century Gothic"/>
          <w:b/>
          <w:bCs/>
          <w:spacing w:val="12"/>
          <w:lang w:val="en-US"/>
        </w:rPr>
        <w:t>Abstract</w:t>
      </w:r>
    </w:p>
    <w:p w:rsidR="00E97B4B" w:rsidRPr="00AD277C" w:rsidRDefault="00E97B4B" w:rsidP="00E97B4B">
      <w:pPr>
        <w:pStyle w:val="E-1"/>
        <w:rPr>
          <w:rFonts w:ascii="Tahoma Bold Italic" w:hAnsi="Tahoma Bold Italic" w:cs="Tahoma Bold Italic"/>
          <w:b/>
          <w:bCs/>
        </w:rPr>
      </w:pPr>
      <w:r w:rsidRPr="00AD277C">
        <w:rPr>
          <w:rFonts w:ascii="Times New Roman" w:hAnsi="Times New Roman" w:cs="Times New Roman"/>
          <w:b/>
          <w:bCs/>
        </w:rPr>
        <w:t>AIM</w:t>
      </w:r>
    </w:p>
    <w:p w:rsidR="00E97B4B" w:rsidRDefault="00E97B4B" w:rsidP="00E97B4B">
      <w:pPr>
        <w:pStyle w:val="E-1"/>
      </w:pPr>
      <w:proofErr w:type="gramStart"/>
      <w:r>
        <w:t>To evaluate the association between egg consumption and risk of non-alcoholic fatty liver disease (NAFLD) development.</w:t>
      </w:r>
      <w:proofErr w:type="gramEnd"/>
    </w:p>
    <w:p w:rsidR="00E97B4B" w:rsidRPr="00AD277C" w:rsidRDefault="00E97B4B" w:rsidP="00E97B4B">
      <w:pPr>
        <w:pStyle w:val="E-1"/>
        <w:rPr>
          <w:rFonts w:ascii="Tahoma Bold Italic" w:hAnsi="Tahoma Bold Italic" w:cs="Tahoma Bold Italic"/>
          <w:b/>
          <w:bCs/>
        </w:rPr>
      </w:pPr>
      <w:r w:rsidRPr="00AD277C">
        <w:rPr>
          <w:rFonts w:ascii="Times New Roman" w:hAnsi="Times New Roman" w:cs="Times New Roman"/>
          <w:b/>
          <w:bCs/>
        </w:rPr>
        <w:t>METHODS</w:t>
      </w:r>
    </w:p>
    <w:p w:rsidR="00E97B4B" w:rsidRDefault="00E97B4B" w:rsidP="00E97B4B">
      <w:pPr>
        <w:pStyle w:val="E-1"/>
        <w:rPr>
          <w:spacing w:val="-4"/>
        </w:rPr>
      </w:pPr>
      <w:r>
        <w:rPr>
          <w:spacing w:val="-4"/>
        </w:rPr>
        <w:t>This case-control study was conducted on individuals who were referred to two hepatology clinics in Tehran, Iran in 2015. The study included 169 patients with NAFLD and 782 controls. Egg consumption was estimated using a validated food frequency questionnaire. The participants were categorized according to the frequency of their egg consumption during the previous year: Less than two eggs per week, two to three eggs per week, and four or more eggs per week.</w:t>
      </w:r>
    </w:p>
    <w:p w:rsidR="00E97B4B" w:rsidRPr="00AD277C" w:rsidRDefault="00E97B4B" w:rsidP="00E97B4B">
      <w:pPr>
        <w:pStyle w:val="E-1"/>
        <w:rPr>
          <w:rFonts w:ascii="Tahoma Bold Italic" w:hAnsi="Tahoma Bold Italic" w:cs="Tahoma Bold Italic"/>
          <w:b/>
          <w:bCs/>
        </w:rPr>
      </w:pPr>
      <w:r w:rsidRPr="00AD277C">
        <w:rPr>
          <w:rFonts w:ascii="Times New Roman" w:hAnsi="Times New Roman" w:cs="Times New Roman"/>
          <w:b/>
          <w:bCs/>
        </w:rPr>
        <w:t>RESULTS</w:t>
      </w:r>
    </w:p>
    <w:p w:rsidR="00E97B4B" w:rsidRDefault="00E97B4B" w:rsidP="00E97B4B">
      <w:pPr>
        <w:pStyle w:val="E-1"/>
      </w:pPr>
      <w:r>
        <w:rPr>
          <w:spacing w:val="-4"/>
        </w:rPr>
        <w:t>In the crude model, participants who consumed 2 to 3 eggs per week, were 3.56 times more likely to have NAFLD in comparison to those who consumed less than 2 eggs per week (OR: 3.56; 95%CI: 2.35-5.31). Adjustment for known risk factors of NAFLD strengthened this significant association so that individuals have consumed two to three eggs per week had 3.71 times higher risk of NAFLD than those who have eaten less than two eggs per week (OR: 3.71; 95%CI: 1.91, 7.75).</w:t>
      </w:r>
      <w:r>
        <w:t xml:space="preserve"> </w:t>
      </w:r>
    </w:p>
    <w:p w:rsidR="00E97B4B" w:rsidRPr="00AD277C" w:rsidRDefault="00E97B4B" w:rsidP="00E97B4B">
      <w:pPr>
        <w:pStyle w:val="E-1"/>
        <w:rPr>
          <w:rFonts w:ascii="Tahoma Bold Italic" w:hAnsi="Tahoma Bold Italic" w:cs="Tahoma Bold Italic"/>
          <w:b/>
          <w:bCs/>
        </w:rPr>
      </w:pPr>
      <w:r w:rsidRPr="00AD277C">
        <w:rPr>
          <w:rFonts w:ascii="Times New Roman" w:hAnsi="Times New Roman" w:cs="Times New Roman"/>
          <w:b/>
          <w:bCs/>
        </w:rPr>
        <w:t>CONCLUSION</w:t>
      </w:r>
    </w:p>
    <w:p w:rsidR="00E97B4B" w:rsidRDefault="00E97B4B" w:rsidP="00E97B4B">
      <w:pPr>
        <w:pStyle w:val="E-1"/>
      </w:pPr>
      <w:r>
        <w:rPr>
          <w:spacing w:val="-2"/>
        </w:rPr>
        <w:t>Our data indicate that higher egg consumption in com</w:t>
      </w:r>
      <w:r>
        <w:rPr>
          <w:spacing w:val="-2"/>
        </w:rPr>
        <w:softHyphen/>
        <w:t>mon amount of usage is associated with higher risk of NAFLD.</w:t>
      </w:r>
      <w:r>
        <w:t xml:space="preserve"> </w:t>
      </w:r>
    </w:p>
    <w:p w:rsidR="00E97B4B" w:rsidRDefault="00E97B4B" w:rsidP="00E97B4B">
      <w:pPr>
        <w:pStyle w:val="E-1"/>
        <w:rPr>
          <w:rFonts w:ascii="Times New Roman" w:hAnsi="Times New Roman" w:cs="Times New Roman"/>
          <w:b/>
          <w:bCs/>
        </w:rPr>
      </w:pPr>
    </w:p>
    <w:p w:rsidR="00E97B4B" w:rsidRDefault="00E97B4B" w:rsidP="00E97B4B">
      <w:pPr>
        <w:pStyle w:val="E-1"/>
      </w:pPr>
      <w:r>
        <w:rPr>
          <w:rFonts w:ascii="Times New Roman" w:hAnsi="Times New Roman" w:cs="Times New Roman"/>
          <w:b/>
          <w:bCs/>
        </w:rPr>
        <w:t>Key words:</w:t>
      </w:r>
      <w:r>
        <w:t xml:space="preserve"> Egg; Diet; Non-alcoholic fatty liver disease; Dietary cholesterol</w:t>
      </w:r>
    </w:p>
    <w:p w:rsidR="00E97B4B" w:rsidRDefault="00E97B4B" w:rsidP="00E97B4B">
      <w:pPr>
        <w:pStyle w:val="E-1"/>
        <w:rPr>
          <w:b/>
          <w:bCs/>
          <w:sz w:val="17"/>
          <w:szCs w:val="17"/>
        </w:rPr>
      </w:pPr>
    </w:p>
    <w:p w:rsidR="00E97B4B" w:rsidRPr="00DE6814" w:rsidRDefault="00E97B4B" w:rsidP="00E97B4B">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DE6814">
        <w:rPr>
          <w:rFonts w:ascii="Tahoma" w:hAnsi="Tahoma" w:cs="Tahoma"/>
          <w:b/>
          <w:bCs/>
          <w:color w:val="000000"/>
          <w:spacing w:val="-1"/>
          <w:kern w:val="0"/>
          <w:sz w:val="17"/>
          <w:szCs w:val="17"/>
        </w:rPr>
        <w:lastRenderedPageBreak/>
        <w:t>© The Author(s) 2017.</w:t>
      </w:r>
      <w:proofErr w:type="gramEnd"/>
      <w:r w:rsidRPr="00DE6814">
        <w:rPr>
          <w:rFonts w:ascii="Tahoma" w:hAnsi="Tahoma" w:cs="Tahoma"/>
          <w:color w:val="000000"/>
          <w:spacing w:val="-1"/>
          <w:kern w:val="0"/>
          <w:sz w:val="17"/>
          <w:szCs w:val="17"/>
        </w:rPr>
        <w:t xml:space="preserve"> </w:t>
      </w:r>
      <w:proofErr w:type="gramStart"/>
      <w:r w:rsidRPr="00DE6814">
        <w:rPr>
          <w:rFonts w:ascii="Tahoma" w:hAnsi="Tahoma" w:cs="Tahoma"/>
          <w:color w:val="000000"/>
          <w:spacing w:val="-1"/>
          <w:kern w:val="0"/>
          <w:sz w:val="17"/>
          <w:szCs w:val="17"/>
        </w:rPr>
        <w:t xml:space="preserve">Published by </w:t>
      </w:r>
      <w:proofErr w:type="spellStart"/>
      <w:r w:rsidRPr="00DE6814">
        <w:rPr>
          <w:rFonts w:ascii="Tahoma" w:hAnsi="Tahoma" w:cs="Tahoma"/>
          <w:color w:val="000000"/>
          <w:spacing w:val="-1"/>
          <w:kern w:val="0"/>
          <w:sz w:val="17"/>
          <w:szCs w:val="17"/>
        </w:rPr>
        <w:t>Baishideng</w:t>
      </w:r>
      <w:proofErr w:type="spellEnd"/>
      <w:r w:rsidRPr="00DE6814">
        <w:rPr>
          <w:rFonts w:ascii="Tahoma" w:hAnsi="Tahoma" w:cs="Tahoma"/>
          <w:color w:val="000000"/>
          <w:spacing w:val="-1"/>
          <w:kern w:val="0"/>
          <w:sz w:val="17"/>
          <w:szCs w:val="17"/>
        </w:rPr>
        <w:t xml:space="preserve"> Publishing Group Inc.</w:t>
      </w:r>
      <w:proofErr w:type="gramEnd"/>
      <w:r w:rsidRPr="00DE6814">
        <w:rPr>
          <w:rFonts w:ascii="Tahoma" w:hAnsi="Tahoma" w:cs="Tahoma"/>
          <w:color w:val="000000"/>
          <w:spacing w:val="-1"/>
          <w:kern w:val="0"/>
          <w:sz w:val="17"/>
          <w:szCs w:val="17"/>
        </w:rPr>
        <w:t xml:space="preserve"> All rights reserved.</w:t>
      </w:r>
    </w:p>
    <w:p w:rsidR="00E97B4B" w:rsidRDefault="00E97B4B" w:rsidP="00E97B4B">
      <w:pPr>
        <w:pStyle w:val="a9"/>
      </w:pPr>
    </w:p>
    <w:p w:rsidR="00E97B4B" w:rsidRDefault="00E97B4B" w:rsidP="00E97B4B">
      <w:pPr>
        <w:pStyle w:val="a9"/>
        <w:rPr>
          <w:b/>
          <w:bCs/>
          <w:lang w:val="zh-TW"/>
        </w:rPr>
      </w:pPr>
      <w:proofErr w:type="spellStart"/>
      <w:r>
        <w:t>Mokhtari</w:t>
      </w:r>
      <w:proofErr w:type="spellEnd"/>
      <w:r>
        <w:t xml:space="preserve"> Z, </w:t>
      </w:r>
      <w:proofErr w:type="spellStart"/>
      <w:r>
        <w:t>Poustchi</w:t>
      </w:r>
      <w:proofErr w:type="spellEnd"/>
      <w:r>
        <w:t xml:space="preserve"> H, </w:t>
      </w:r>
      <w:proofErr w:type="spellStart"/>
      <w:r>
        <w:t>Eslamparast</w:t>
      </w:r>
      <w:proofErr w:type="spellEnd"/>
      <w:r>
        <w:t xml:space="preserve"> T, </w:t>
      </w:r>
      <w:proofErr w:type="spellStart"/>
      <w:r>
        <w:t>Hekmatdoost</w:t>
      </w:r>
      <w:proofErr w:type="spellEnd"/>
      <w:r>
        <w:t xml:space="preserve"> A. Egg consumption and risk of non-alcoholic fatty liver disease. </w:t>
      </w:r>
      <w:r>
        <w:rPr>
          <w:i/>
          <w:iCs/>
        </w:rPr>
        <w:t xml:space="preserve">World J </w:t>
      </w:r>
      <w:proofErr w:type="spellStart"/>
      <w:r>
        <w:rPr>
          <w:i/>
          <w:iCs/>
        </w:rPr>
        <w:t>Hepatol</w:t>
      </w:r>
      <w:proofErr w:type="spellEnd"/>
      <w:r>
        <w:t xml:space="preserve"> 2017; 9(10): 503-</w:t>
      </w:r>
      <w:proofErr w:type="gramStart"/>
      <w:r>
        <w:t>509  Available</w:t>
      </w:r>
      <w:proofErr w:type="gramEnd"/>
      <w:r>
        <w:t xml:space="preserve"> from: URL: http://www.wjgnet.com/1948-5182/full/v9/i10/503.htm  DOI: http://dx.doi.org/10.4254/wjh.v9.i10.503</w:t>
      </w:r>
    </w:p>
    <w:p w:rsidR="00E97B4B" w:rsidRPr="00AD277C" w:rsidRDefault="00E97B4B" w:rsidP="00E97B4B">
      <w:pPr>
        <w:pStyle w:val="af0"/>
        <w:rPr>
          <w:lang w:val="en-US"/>
        </w:rPr>
      </w:pPr>
    </w:p>
    <w:p w:rsidR="00E97B4B" w:rsidRDefault="00E97B4B" w:rsidP="00E97B4B">
      <w:pPr>
        <w:pStyle w:val="E-1"/>
        <w:rPr>
          <w:spacing w:val="-4"/>
        </w:rPr>
      </w:pPr>
      <w:r>
        <w:rPr>
          <w:rFonts w:ascii="Times New Roman" w:hAnsi="Times New Roman" w:cs="Times New Roman"/>
          <w:b/>
          <w:bCs/>
          <w:spacing w:val="-3"/>
        </w:rPr>
        <w:t>Core tip:</w:t>
      </w:r>
      <w:r>
        <w:rPr>
          <w:b/>
          <w:bCs/>
        </w:rPr>
        <w:t xml:space="preserve"> </w:t>
      </w:r>
      <w:r>
        <w:rPr>
          <w:spacing w:val="-4"/>
        </w:rPr>
        <w:t xml:space="preserve">The data indicate that egg consumption in common amount of usage is associated with risk of non-alcoholic fatty liver disease. According to the case-control design of this study, it </w:t>
      </w:r>
      <w:proofErr w:type="spellStart"/>
      <w:r>
        <w:rPr>
          <w:spacing w:val="-4"/>
        </w:rPr>
        <w:t>can not</w:t>
      </w:r>
      <w:proofErr w:type="spellEnd"/>
      <w:r>
        <w:rPr>
          <w:spacing w:val="-4"/>
        </w:rPr>
        <w:t xml:space="preserve"> show the causality effect; thus, these findings should be confirmed in future prospective studies with separate parts of eggs to find the etiological relationships.</w:t>
      </w:r>
    </w:p>
    <w:p w:rsidR="00E97B4B" w:rsidRPr="00AD277C" w:rsidRDefault="00E97B4B" w:rsidP="00E97B4B">
      <w:pPr>
        <w:pStyle w:val="af0"/>
        <w:rPr>
          <w:lang w:val="en-US"/>
        </w:rPr>
      </w:pPr>
    </w:p>
    <w:p w:rsidR="00E97B4B" w:rsidRPr="00AD277C" w:rsidRDefault="00E97B4B" w:rsidP="00E97B4B">
      <w:pPr>
        <w:pStyle w:val="af0"/>
        <w:rPr>
          <w:u w:val="single"/>
          <w:lang w:val="en-US"/>
        </w:rPr>
      </w:pPr>
      <w:r w:rsidRPr="00AD277C">
        <w:rPr>
          <w:u w:val="single"/>
          <w:lang w:val="en-US"/>
        </w:rPr>
        <w:t>INTRODUCTION</w:t>
      </w:r>
    </w:p>
    <w:p w:rsidR="00E97B4B" w:rsidRDefault="00E97B4B" w:rsidP="00E97B4B">
      <w:pPr>
        <w:pStyle w:val="af1"/>
        <w:rPr>
          <w:spacing w:val="-11"/>
        </w:rPr>
      </w:pPr>
      <w:r>
        <w:rPr>
          <w:spacing w:val="-11"/>
        </w:rPr>
        <w:t xml:space="preserve">Non-alcoholic fatty liver disease (NAFLD) includes a spectrum of liver </w:t>
      </w:r>
      <w:proofErr w:type="spellStart"/>
      <w:r>
        <w:rPr>
          <w:spacing w:val="-11"/>
        </w:rPr>
        <w:t>disordersfrom</w:t>
      </w:r>
      <w:proofErr w:type="spellEnd"/>
      <w:r>
        <w:rPr>
          <w:spacing w:val="-11"/>
        </w:rPr>
        <w:t xml:space="preserve"> simple steatosis to non-alcoholic steatohepatitis (NASH), fibrosis, cirrhosis, and even hepatocellular </w:t>
      </w:r>
      <w:proofErr w:type="gramStart"/>
      <w:r>
        <w:rPr>
          <w:spacing w:val="-11"/>
        </w:rPr>
        <w:t>carcinoma</w:t>
      </w:r>
      <w:r>
        <w:rPr>
          <w:spacing w:val="-11"/>
          <w:vertAlign w:val="superscript"/>
        </w:rPr>
        <w:t>[</w:t>
      </w:r>
      <w:proofErr w:type="gramEnd"/>
      <w:r>
        <w:rPr>
          <w:spacing w:val="-11"/>
          <w:vertAlign w:val="superscript"/>
        </w:rPr>
        <w:t>1]</w:t>
      </w:r>
      <w:r>
        <w:rPr>
          <w:spacing w:val="-11"/>
        </w:rPr>
        <w:t xml:space="preserve">. NAFLD is the most </w:t>
      </w:r>
      <w:r>
        <w:rPr>
          <w:spacing w:val="-13"/>
        </w:rPr>
        <w:t xml:space="preserve">common cause of chronic liver diseases around the </w:t>
      </w:r>
      <w:proofErr w:type="gramStart"/>
      <w:r>
        <w:rPr>
          <w:spacing w:val="-11"/>
        </w:rPr>
        <w:t>world</w:t>
      </w:r>
      <w:r>
        <w:rPr>
          <w:spacing w:val="-11"/>
          <w:vertAlign w:val="superscript"/>
        </w:rPr>
        <w:t>[</w:t>
      </w:r>
      <w:proofErr w:type="gramEnd"/>
      <w:r>
        <w:rPr>
          <w:spacing w:val="-11"/>
          <w:vertAlign w:val="superscript"/>
        </w:rPr>
        <w:t>2]</w:t>
      </w:r>
      <w:r>
        <w:rPr>
          <w:spacing w:val="-11"/>
        </w:rPr>
        <w:t xml:space="preserve"> and may be considered as hepatic manifestation of metabolic syndrome</w:t>
      </w:r>
      <w:r>
        <w:rPr>
          <w:spacing w:val="-11"/>
          <w:vertAlign w:val="superscript"/>
        </w:rPr>
        <w:t>[3]</w:t>
      </w:r>
      <w:r>
        <w:rPr>
          <w:spacing w:val="-11"/>
        </w:rPr>
        <w:t xml:space="preserve">. The increasing prevalence of obesity, together with insulin resistance, hypertension, dyslipidemia, and eventually the metabolic syndrome dispose many people to the risk of NAFLD development in the </w:t>
      </w:r>
      <w:proofErr w:type="spellStart"/>
      <w:proofErr w:type="gramStart"/>
      <w:r>
        <w:rPr>
          <w:spacing w:val="-11"/>
        </w:rPr>
        <w:t>futureyears</w:t>
      </w:r>
      <w:proofErr w:type="spellEnd"/>
      <w:r>
        <w:rPr>
          <w:spacing w:val="-11"/>
          <w:vertAlign w:val="superscript"/>
        </w:rPr>
        <w:t>[</w:t>
      </w:r>
      <w:proofErr w:type="gramEnd"/>
      <w:r>
        <w:rPr>
          <w:spacing w:val="-11"/>
          <w:vertAlign w:val="superscript"/>
        </w:rPr>
        <w:t>4]</w:t>
      </w:r>
      <w:r>
        <w:rPr>
          <w:spacing w:val="-11"/>
        </w:rPr>
        <w:t>.</w:t>
      </w:r>
    </w:p>
    <w:p w:rsidR="00E97B4B" w:rsidRDefault="00E97B4B" w:rsidP="00E97B4B">
      <w:pPr>
        <w:pStyle w:val="1"/>
      </w:pPr>
      <w:r>
        <w:rPr>
          <w:spacing w:val="-13"/>
        </w:rPr>
        <w:t>Increasing evidence showed that</w:t>
      </w:r>
      <w:r>
        <w:rPr>
          <w:rStyle w:val="apple-converted-space"/>
          <w:spacing w:val="-13"/>
        </w:rPr>
        <w:t xml:space="preserve"> </w:t>
      </w:r>
      <w:r>
        <w:rPr>
          <w:spacing w:val="-13"/>
        </w:rPr>
        <w:t xml:space="preserve">dietary factors contribute to the pathophysiology and treatment of </w:t>
      </w:r>
      <w:proofErr w:type="gramStart"/>
      <w:r>
        <w:rPr>
          <w:spacing w:val="-13"/>
        </w:rPr>
        <w:t>NAFLD</w:t>
      </w:r>
      <w:r>
        <w:rPr>
          <w:spacing w:val="-13"/>
          <w:vertAlign w:val="superscript"/>
        </w:rPr>
        <w:t>[</w:t>
      </w:r>
      <w:proofErr w:type="gramEnd"/>
      <w:r>
        <w:rPr>
          <w:spacing w:val="-13"/>
          <w:vertAlign w:val="superscript"/>
        </w:rPr>
        <w:t>5-7]</w:t>
      </w:r>
      <w:r>
        <w:rPr>
          <w:spacing w:val="-13"/>
        </w:rPr>
        <w:t xml:space="preserve">. Among the known dietary factors that involved in the development of NAFLD, dietary cholesterol has </w:t>
      </w:r>
      <w:proofErr w:type="gramStart"/>
      <w:r>
        <w:rPr>
          <w:spacing w:val="-13"/>
        </w:rPr>
        <w:t>drown</w:t>
      </w:r>
      <w:proofErr w:type="gramEnd"/>
      <w:r>
        <w:rPr>
          <w:spacing w:val="-13"/>
        </w:rPr>
        <w:t xml:space="preserve"> a great deal of attention. Current studies of animal models propose that excess dietary cholesterol is regarded as the key </w:t>
      </w:r>
      <w:proofErr w:type="spellStart"/>
      <w:r>
        <w:rPr>
          <w:spacing w:val="-13"/>
        </w:rPr>
        <w:t>factorrelated</w:t>
      </w:r>
      <w:proofErr w:type="spellEnd"/>
      <w:r>
        <w:rPr>
          <w:spacing w:val="-13"/>
        </w:rPr>
        <w:t xml:space="preserve"> to the </w:t>
      </w:r>
      <w:proofErr w:type="spellStart"/>
      <w:r>
        <w:rPr>
          <w:spacing w:val="-13"/>
        </w:rPr>
        <w:t>riskof</w:t>
      </w:r>
      <w:proofErr w:type="spellEnd"/>
      <w:r>
        <w:rPr>
          <w:spacing w:val="-13"/>
        </w:rPr>
        <w:t xml:space="preserve"> steatohepatitis and hepatic </w:t>
      </w:r>
      <w:proofErr w:type="gramStart"/>
      <w:r>
        <w:rPr>
          <w:spacing w:val="-13"/>
        </w:rPr>
        <w:t>inflammation</w:t>
      </w:r>
      <w:r>
        <w:rPr>
          <w:spacing w:val="-13"/>
          <w:vertAlign w:val="superscript"/>
        </w:rPr>
        <w:t>[</w:t>
      </w:r>
      <w:proofErr w:type="gramEnd"/>
      <w:r>
        <w:rPr>
          <w:spacing w:val="-13"/>
          <w:vertAlign w:val="superscript"/>
        </w:rPr>
        <w:t>8-10]</w:t>
      </w:r>
      <w:r>
        <w:rPr>
          <w:spacing w:val="-13"/>
        </w:rPr>
        <w:t xml:space="preserve">. Addition of cholesterol to the diet of obese, diabetic mice </w:t>
      </w:r>
      <w:proofErr w:type="spellStart"/>
      <w:r>
        <w:rPr>
          <w:spacing w:val="-11"/>
        </w:rPr>
        <w:t>increasedthe</w:t>
      </w:r>
      <w:proofErr w:type="spellEnd"/>
      <w:r>
        <w:rPr>
          <w:spacing w:val="-11"/>
        </w:rPr>
        <w:t xml:space="preserve"> accumulation of hepatic free cholesterol, hepatocyte apoptosis, and liver </w:t>
      </w:r>
      <w:proofErr w:type="gramStart"/>
      <w:r>
        <w:rPr>
          <w:spacing w:val="-11"/>
        </w:rPr>
        <w:t>fibrosis</w:t>
      </w:r>
      <w:r>
        <w:rPr>
          <w:spacing w:val="-11"/>
          <w:vertAlign w:val="superscript"/>
        </w:rPr>
        <w:t>[</w:t>
      </w:r>
      <w:proofErr w:type="gramEnd"/>
      <w:r>
        <w:rPr>
          <w:spacing w:val="-11"/>
          <w:vertAlign w:val="superscript"/>
        </w:rPr>
        <w:t>11]</w:t>
      </w:r>
      <w:r>
        <w:rPr>
          <w:spacing w:val="-11"/>
        </w:rPr>
        <w:t xml:space="preserve">. Moreover, an association between raised cholesterol intake and the risk or severity of NAFLD has been addressed by epidemiological </w:t>
      </w:r>
      <w:proofErr w:type="gramStart"/>
      <w:r>
        <w:rPr>
          <w:spacing w:val="-11"/>
        </w:rPr>
        <w:t>studies</w:t>
      </w:r>
      <w:r>
        <w:rPr>
          <w:spacing w:val="-11"/>
          <w:vertAlign w:val="superscript"/>
        </w:rPr>
        <w:t>[</w:t>
      </w:r>
      <w:proofErr w:type="gramEnd"/>
      <w:r>
        <w:rPr>
          <w:spacing w:val="-11"/>
          <w:vertAlign w:val="superscript"/>
        </w:rPr>
        <w:t>12-14]</w:t>
      </w:r>
      <w:r>
        <w:rPr>
          <w:spacing w:val="-11"/>
        </w:rPr>
        <w:t>.</w:t>
      </w:r>
    </w:p>
    <w:p w:rsidR="00E97B4B" w:rsidRDefault="00E97B4B" w:rsidP="00E97B4B">
      <w:pPr>
        <w:pStyle w:val="1"/>
        <w:rPr>
          <w:spacing w:val="-13"/>
        </w:rPr>
      </w:pPr>
      <w:r>
        <w:rPr>
          <w:spacing w:val="-13"/>
        </w:rPr>
        <w:t xml:space="preserve">Among single foods, eggs are regarded as a main source of dietary cholesterol, with one large egg containing almost 210 mg of cholesterol; on the other hand, eggs are rich in proteins, and other </w:t>
      </w:r>
      <w:proofErr w:type="gramStart"/>
      <w:r>
        <w:rPr>
          <w:spacing w:val="-13"/>
        </w:rPr>
        <w:t>nutrients</w:t>
      </w:r>
      <w:r>
        <w:rPr>
          <w:spacing w:val="-13"/>
          <w:vertAlign w:val="superscript"/>
        </w:rPr>
        <w:t>[</w:t>
      </w:r>
      <w:proofErr w:type="gramEnd"/>
      <w:r>
        <w:rPr>
          <w:spacing w:val="-13"/>
          <w:vertAlign w:val="superscript"/>
        </w:rPr>
        <w:t>15]</w:t>
      </w:r>
      <w:r>
        <w:rPr>
          <w:spacing w:val="-13"/>
        </w:rPr>
        <w:t xml:space="preserve">, which can improve human health. There is limited evidence on the relationship between egg consumption and NAFLD and its risk </w:t>
      </w:r>
      <w:proofErr w:type="spellStart"/>
      <w:r>
        <w:rPr>
          <w:spacing w:val="-13"/>
        </w:rPr>
        <w:t>factorswith</w:t>
      </w:r>
      <w:proofErr w:type="spellEnd"/>
      <w:r>
        <w:rPr>
          <w:spacing w:val="-13"/>
        </w:rPr>
        <w:t xml:space="preserve"> controversial </w:t>
      </w:r>
      <w:proofErr w:type="gramStart"/>
      <w:r>
        <w:rPr>
          <w:spacing w:val="-13"/>
        </w:rPr>
        <w:t>results</w:t>
      </w:r>
      <w:r>
        <w:rPr>
          <w:spacing w:val="-13"/>
          <w:vertAlign w:val="superscript"/>
        </w:rPr>
        <w:t>[</w:t>
      </w:r>
      <w:proofErr w:type="gramEnd"/>
      <w:r>
        <w:rPr>
          <w:spacing w:val="-13"/>
          <w:vertAlign w:val="superscript"/>
        </w:rPr>
        <w:t>16-18]</w:t>
      </w:r>
      <w:r>
        <w:rPr>
          <w:spacing w:val="-13"/>
        </w:rPr>
        <w:t>. Therefore, the present study was designed to examine the association between egg consumption and risk of NAFLD development.</w:t>
      </w:r>
    </w:p>
    <w:p w:rsidR="00E97B4B" w:rsidRPr="00AD277C" w:rsidRDefault="00E97B4B" w:rsidP="00E97B4B">
      <w:pPr>
        <w:pStyle w:val="af0"/>
        <w:rPr>
          <w:lang w:val="en-US"/>
        </w:rPr>
      </w:pPr>
    </w:p>
    <w:p w:rsidR="00E97B4B" w:rsidRPr="00AD277C" w:rsidRDefault="00E97B4B" w:rsidP="00E97B4B">
      <w:pPr>
        <w:pStyle w:val="af0"/>
        <w:rPr>
          <w:w w:val="90"/>
          <w:u w:val="single"/>
          <w:lang w:val="en-US"/>
        </w:rPr>
      </w:pPr>
      <w:r w:rsidRPr="00AD277C">
        <w:rPr>
          <w:u w:val="single"/>
          <w:lang w:val="en-US"/>
        </w:rPr>
        <w:t>MATERIALS AND METHODS</w:t>
      </w:r>
    </w:p>
    <w:p w:rsidR="00E97B4B" w:rsidRPr="00AD277C" w:rsidRDefault="00E97B4B" w:rsidP="00E97B4B">
      <w:pPr>
        <w:pStyle w:val="af2"/>
        <w:rPr>
          <w:lang w:val="en-US"/>
        </w:rPr>
      </w:pPr>
      <w:r w:rsidRPr="00AD277C">
        <w:rPr>
          <w:lang w:val="en-US"/>
        </w:rPr>
        <w:t>Participants</w:t>
      </w:r>
    </w:p>
    <w:p w:rsidR="00E97B4B" w:rsidRDefault="00E97B4B" w:rsidP="00E97B4B">
      <w:pPr>
        <w:pStyle w:val="af1"/>
        <w:rPr>
          <w:spacing w:val="-13"/>
        </w:rPr>
      </w:pPr>
      <w:r>
        <w:rPr>
          <w:spacing w:val="-11"/>
        </w:rPr>
        <w:t xml:space="preserve">The present case-control study was conducted on individuals who were undertaken a liver Ultrasound, and were referred to two Hepatology clinics in Tehran, Iran in 2015. The study included 169 patients with NAFLD and 782 controls. The cases were patients with NAFLD, which was diagnosed by a </w:t>
      </w:r>
      <w:proofErr w:type="spellStart"/>
      <w:r>
        <w:rPr>
          <w:spacing w:val="-11"/>
        </w:rPr>
        <w:t>gastroenterologistaccording</w:t>
      </w:r>
      <w:proofErr w:type="spellEnd"/>
      <w:r>
        <w:rPr>
          <w:spacing w:val="-11"/>
        </w:rPr>
        <w:t xml:space="preserve"> to the presence of hepatic steatosis in Ultrasound exam within previous month, and referred to our clinics to be examined by </w:t>
      </w:r>
      <w:proofErr w:type="spellStart"/>
      <w:r>
        <w:rPr>
          <w:spacing w:val="-11"/>
        </w:rPr>
        <w:t>Fibroscan</w:t>
      </w:r>
      <w:proofErr w:type="spellEnd"/>
      <w:r>
        <w:rPr>
          <w:spacing w:val="-11"/>
          <w:vertAlign w:val="superscript"/>
        </w:rPr>
        <w:t>®</w:t>
      </w:r>
      <w:r>
        <w:rPr>
          <w:spacing w:val="-11"/>
        </w:rPr>
        <w:t xml:space="preserve">, and the </w:t>
      </w:r>
      <w:proofErr w:type="spellStart"/>
      <w:r>
        <w:rPr>
          <w:spacing w:val="-11"/>
        </w:rPr>
        <w:t>Fibroscan</w:t>
      </w:r>
      <w:proofErr w:type="spellEnd"/>
      <w:r>
        <w:rPr>
          <w:spacing w:val="-11"/>
        </w:rPr>
        <w:t xml:space="preserve"> </w:t>
      </w:r>
      <w:proofErr w:type="spellStart"/>
      <w:r>
        <w:rPr>
          <w:spacing w:val="-11"/>
        </w:rPr>
        <w:t>resultsshowed</w:t>
      </w:r>
      <w:proofErr w:type="spellEnd"/>
      <w:r>
        <w:rPr>
          <w:spacing w:val="-11"/>
        </w:rPr>
        <w:t xml:space="preserve"> a Controlled Attenuation Parameter score of more than 263, and fibrosis score of more than 7. These patients were selected with the </w:t>
      </w:r>
      <w:proofErr w:type="spellStart"/>
      <w:r>
        <w:rPr>
          <w:spacing w:val="-11"/>
        </w:rPr>
        <w:t>convenience</w:t>
      </w:r>
      <w:r>
        <w:rPr>
          <w:spacing w:val="-11"/>
        </w:rPr>
        <w:softHyphen/>
        <w:t>sampling</w:t>
      </w:r>
      <w:proofErr w:type="spellEnd"/>
      <w:r>
        <w:rPr>
          <w:spacing w:val="-11"/>
        </w:rPr>
        <w:t xml:space="preserve"> procedure. Controls were randomly selected </w:t>
      </w:r>
      <w:r>
        <w:rPr>
          <w:spacing w:val="-13"/>
        </w:rPr>
        <w:t xml:space="preserve">age- and sex-matched subjects from the </w:t>
      </w:r>
      <w:proofErr w:type="spellStart"/>
      <w:r>
        <w:rPr>
          <w:spacing w:val="-13"/>
        </w:rPr>
        <w:t>sameclinic</w:t>
      </w:r>
      <w:proofErr w:type="spellEnd"/>
      <w:r>
        <w:rPr>
          <w:spacing w:val="-13"/>
        </w:rPr>
        <w:t xml:space="preserve"> among patients with </w:t>
      </w:r>
      <w:proofErr w:type="spellStart"/>
      <w:r>
        <w:rPr>
          <w:spacing w:val="-13"/>
        </w:rPr>
        <w:t>pancreatobiliay</w:t>
      </w:r>
      <w:proofErr w:type="spellEnd"/>
      <w:r>
        <w:rPr>
          <w:spacing w:val="-13"/>
        </w:rPr>
        <w:t xml:space="preserve"> disorders who had been undertaken an Ultrasound showing no hepatic stea</w:t>
      </w:r>
      <w:r>
        <w:rPr>
          <w:spacing w:val="-13"/>
        </w:rPr>
        <w:softHyphen/>
        <w:t xml:space="preserve">tosis. The age ranges for matching were 20-40, 40-60 and &gt; 60 years old. Data on each pair of cases and controls were collected at the same time. The participation rate in </w:t>
      </w:r>
      <w:r>
        <w:rPr>
          <w:spacing w:val="-13"/>
        </w:rPr>
        <w:lastRenderedPageBreak/>
        <w:t>the study was 94% for cases and 98% for controls. Written informed consent was obtained from all the participants. The study protocol was approved by the local Ethics Review Committee.</w:t>
      </w:r>
    </w:p>
    <w:p w:rsidR="00E97B4B" w:rsidRPr="00AD277C" w:rsidRDefault="00E97B4B" w:rsidP="00E97B4B">
      <w:pPr>
        <w:pStyle w:val="af2"/>
        <w:rPr>
          <w:lang w:val="en-US"/>
        </w:rPr>
      </w:pPr>
    </w:p>
    <w:p w:rsidR="00E97B4B" w:rsidRPr="00AD277C" w:rsidRDefault="00E97B4B" w:rsidP="00E97B4B">
      <w:pPr>
        <w:pStyle w:val="af2"/>
        <w:rPr>
          <w:lang w:val="en-US"/>
        </w:rPr>
      </w:pPr>
      <w:r w:rsidRPr="00AD277C">
        <w:rPr>
          <w:lang w:val="en-US"/>
        </w:rPr>
        <w:t>Assessment of dietary intake</w:t>
      </w:r>
    </w:p>
    <w:p w:rsidR="00E97B4B" w:rsidRDefault="00E97B4B" w:rsidP="00E97B4B">
      <w:pPr>
        <w:pStyle w:val="af1"/>
      </w:pPr>
      <w:r>
        <w:rPr>
          <w:spacing w:val="-11"/>
        </w:rPr>
        <w:t xml:space="preserve">Dietary intake of patients was assessed using a valid and </w:t>
      </w:r>
      <w:proofErr w:type="spellStart"/>
      <w:r>
        <w:rPr>
          <w:spacing w:val="-11"/>
        </w:rPr>
        <w:t>reliablesemi</w:t>
      </w:r>
      <w:proofErr w:type="spellEnd"/>
      <w:r>
        <w:rPr>
          <w:spacing w:val="-11"/>
        </w:rPr>
        <w:t xml:space="preserve">-quantitative food frequency questionnaire (FFQ), which included 168 items of foods with standard </w:t>
      </w:r>
      <w:proofErr w:type="spellStart"/>
      <w:r>
        <w:rPr>
          <w:spacing w:val="-11"/>
        </w:rPr>
        <w:t>servingsizes</w:t>
      </w:r>
      <w:proofErr w:type="spellEnd"/>
      <w:r>
        <w:rPr>
          <w:spacing w:val="-11"/>
        </w:rPr>
        <w:t xml:space="preserve">, as commonly consumed by </w:t>
      </w:r>
      <w:proofErr w:type="gramStart"/>
      <w:r>
        <w:rPr>
          <w:spacing w:val="-11"/>
        </w:rPr>
        <w:t>Iranians</w:t>
      </w:r>
      <w:r>
        <w:rPr>
          <w:spacing w:val="-11"/>
          <w:vertAlign w:val="superscript"/>
        </w:rPr>
        <w:t>[</w:t>
      </w:r>
      <w:proofErr w:type="gramEnd"/>
      <w:r>
        <w:rPr>
          <w:spacing w:val="-11"/>
          <w:vertAlign w:val="superscript"/>
        </w:rPr>
        <w:t>19]</w:t>
      </w:r>
      <w:r>
        <w:rPr>
          <w:spacing w:val="-11"/>
        </w:rPr>
        <w:t xml:space="preserve">. The </w:t>
      </w:r>
      <w:proofErr w:type="spellStart"/>
      <w:r>
        <w:rPr>
          <w:spacing w:val="-11"/>
        </w:rPr>
        <w:t>consumptionfrequency</w:t>
      </w:r>
      <w:proofErr w:type="spellEnd"/>
      <w:r>
        <w:rPr>
          <w:spacing w:val="-11"/>
        </w:rPr>
        <w:t xml:space="preserve"> of each food item was questioned </w:t>
      </w:r>
      <w:proofErr w:type="spellStart"/>
      <w:r>
        <w:rPr>
          <w:spacing w:val="-11"/>
        </w:rPr>
        <w:t>ona</w:t>
      </w:r>
      <w:proofErr w:type="spellEnd"/>
      <w:r>
        <w:rPr>
          <w:spacing w:val="-11"/>
        </w:rPr>
        <w:t xml:space="preserve"> daily, weekly or monthly basis and converted to </w:t>
      </w:r>
      <w:proofErr w:type="spellStart"/>
      <w:r>
        <w:rPr>
          <w:spacing w:val="-11"/>
        </w:rPr>
        <w:t>dailyintakes</w:t>
      </w:r>
      <w:proofErr w:type="spellEnd"/>
      <w:r>
        <w:rPr>
          <w:spacing w:val="-11"/>
        </w:rPr>
        <w:t>. In the case of egg consumption, the partici</w:t>
      </w:r>
      <w:r>
        <w:rPr>
          <w:spacing w:val="-11"/>
        </w:rPr>
        <w:softHyphen/>
        <w:t xml:space="preserve">pants were categorized according to the frequency of their egg </w:t>
      </w:r>
      <w:proofErr w:type="spellStart"/>
      <w:r>
        <w:rPr>
          <w:spacing w:val="-11"/>
        </w:rPr>
        <w:t>consumptionduring</w:t>
      </w:r>
      <w:proofErr w:type="spellEnd"/>
      <w:r>
        <w:rPr>
          <w:spacing w:val="-11"/>
        </w:rPr>
        <w:t xml:space="preserve"> the previous year: Less than two eggs per week, two to three eggs per week, and four or more eggs per week. Dietary nutrients intakes were calculated using NUTRITIONIST V (First Databank, Hearst </w:t>
      </w:r>
      <w:proofErr w:type="spellStart"/>
      <w:r>
        <w:rPr>
          <w:spacing w:val="-11"/>
        </w:rPr>
        <w:t>Corp</w:t>
      </w:r>
      <w:proofErr w:type="gramStart"/>
      <w:r>
        <w:rPr>
          <w:spacing w:val="-11"/>
        </w:rPr>
        <w:t>,San</w:t>
      </w:r>
      <w:proofErr w:type="spellEnd"/>
      <w:proofErr w:type="gramEnd"/>
      <w:r>
        <w:rPr>
          <w:spacing w:val="-11"/>
        </w:rPr>
        <w:t xml:space="preserve"> Bruno, CA, United States). The patients who had completed less than 90% of dietary questionnaires and subjects who reported extremely low or high energy intakes (&lt; 500 or &gt; 5000 kcal/d) were excluded from the </w:t>
      </w:r>
      <w:proofErr w:type="gramStart"/>
      <w:r>
        <w:rPr>
          <w:spacing w:val="-11"/>
        </w:rPr>
        <w:t>study</w:t>
      </w:r>
      <w:r>
        <w:rPr>
          <w:spacing w:val="-11"/>
          <w:vertAlign w:val="superscript"/>
        </w:rPr>
        <w:t>[</w:t>
      </w:r>
      <w:proofErr w:type="gramEnd"/>
      <w:r>
        <w:rPr>
          <w:spacing w:val="-11"/>
          <w:vertAlign w:val="superscript"/>
        </w:rPr>
        <w:t>20]</w:t>
      </w:r>
      <w:r>
        <w:rPr>
          <w:spacing w:val="-11"/>
        </w:rPr>
        <w:t>.</w:t>
      </w:r>
    </w:p>
    <w:p w:rsidR="00E97B4B" w:rsidRPr="00AD277C" w:rsidRDefault="00E97B4B" w:rsidP="00E97B4B">
      <w:pPr>
        <w:pStyle w:val="af2"/>
        <w:rPr>
          <w:lang w:val="en-US"/>
        </w:rPr>
      </w:pPr>
    </w:p>
    <w:p w:rsidR="00E97B4B" w:rsidRPr="00AD277C" w:rsidRDefault="00E97B4B" w:rsidP="00E97B4B">
      <w:pPr>
        <w:pStyle w:val="af2"/>
        <w:rPr>
          <w:lang w:val="en-US"/>
        </w:rPr>
      </w:pPr>
      <w:r w:rsidRPr="00AD277C">
        <w:rPr>
          <w:lang w:val="en-US"/>
        </w:rPr>
        <w:t>Assessment of other variables</w:t>
      </w:r>
    </w:p>
    <w:p w:rsidR="00E97B4B" w:rsidRDefault="00E97B4B" w:rsidP="00E97B4B">
      <w:pPr>
        <w:pStyle w:val="af1"/>
      </w:pPr>
      <w:r>
        <w:rPr>
          <w:spacing w:val="-11"/>
        </w:rPr>
        <w:t xml:space="preserve">Physical activity was evaluated using the metabolic equivalent task (MET) </w:t>
      </w:r>
      <w:proofErr w:type="gramStart"/>
      <w:r>
        <w:rPr>
          <w:spacing w:val="-11"/>
        </w:rPr>
        <w:t>questionnaire</w:t>
      </w:r>
      <w:r>
        <w:rPr>
          <w:spacing w:val="-11"/>
          <w:vertAlign w:val="superscript"/>
        </w:rPr>
        <w:t>[</w:t>
      </w:r>
      <w:proofErr w:type="gramEnd"/>
      <w:r>
        <w:rPr>
          <w:spacing w:val="-11"/>
          <w:vertAlign w:val="superscript"/>
        </w:rPr>
        <w:t>21,22]</w:t>
      </w:r>
      <w:r>
        <w:rPr>
          <w:spacing w:val="-11"/>
        </w:rPr>
        <w:t>. Other cova</w:t>
      </w:r>
      <w:r>
        <w:rPr>
          <w:spacing w:val="-11"/>
        </w:rPr>
        <w:softHyphen/>
        <w:t xml:space="preserve">riate </w:t>
      </w:r>
      <w:r>
        <w:rPr>
          <w:spacing w:val="-14"/>
        </w:rPr>
        <w:t>information including age, gender, smoking habits,</w:t>
      </w:r>
      <w:r>
        <w:rPr>
          <w:spacing w:val="-11"/>
        </w:rPr>
        <w:t xml:space="preserve"> alcohol </w:t>
      </w:r>
      <w:proofErr w:type="spellStart"/>
      <w:r>
        <w:rPr>
          <w:spacing w:val="-11"/>
        </w:rPr>
        <w:t>consumption</w:t>
      </w:r>
      <w:proofErr w:type="gramStart"/>
      <w:r>
        <w:rPr>
          <w:spacing w:val="-11"/>
        </w:rPr>
        <w:t>,medical</w:t>
      </w:r>
      <w:proofErr w:type="spellEnd"/>
      <w:proofErr w:type="gramEnd"/>
      <w:r>
        <w:rPr>
          <w:spacing w:val="-11"/>
        </w:rPr>
        <w:t xml:space="preserve"> history, and current use of medications were assessed using questionnaires. Weight and height of all participants were measured.</w:t>
      </w:r>
    </w:p>
    <w:p w:rsidR="00E97B4B" w:rsidRPr="00AD277C" w:rsidRDefault="00E97B4B" w:rsidP="00E97B4B">
      <w:pPr>
        <w:pStyle w:val="af2"/>
        <w:rPr>
          <w:lang w:val="en-US"/>
        </w:rPr>
      </w:pPr>
    </w:p>
    <w:p w:rsidR="00E97B4B" w:rsidRPr="00AD277C" w:rsidRDefault="00E97B4B" w:rsidP="00E97B4B">
      <w:pPr>
        <w:pStyle w:val="af2"/>
        <w:rPr>
          <w:lang w:val="en-US"/>
        </w:rPr>
      </w:pPr>
      <w:r w:rsidRPr="00AD277C">
        <w:rPr>
          <w:lang w:val="en-US"/>
        </w:rPr>
        <w:t>Statistical analysis</w:t>
      </w:r>
    </w:p>
    <w:p w:rsidR="00E97B4B" w:rsidRDefault="00E97B4B" w:rsidP="00E97B4B">
      <w:pPr>
        <w:pStyle w:val="af1"/>
      </w:pPr>
      <w:r>
        <w:rPr>
          <w:spacing w:val="-11"/>
        </w:rPr>
        <w:t xml:space="preserve">Baseline characteristics and dietary intakes were compared between cases and controls using </w:t>
      </w:r>
      <w:r>
        <w:rPr>
          <w:i/>
          <w:iCs/>
          <w:spacing w:val="-11"/>
        </w:rPr>
        <w:t>t</w:t>
      </w:r>
      <w:r>
        <w:rPr>
          <w:spacing w:val="-11"/>
        </w:rPr>
        <w:t xml:space="preserve">-test for continuous variables and </w:t>
      </w:r>
      <w:r>
        <w:rPr>
          <w:rFonts w:ascii="Symbol" w:hAnsi="Symbol" w:cs="Symbol"/>
          <w:spacing w:val="-11"/>
        </w:rPr>
        <w:t></w:t>
      </w:r>
      <w:r>
        <w:rPr>
          <w:spacing w:val="-11"/>
          <w:vertAlign w:val="superscript"/>
        </w:rPr>
        <w:t>2</w:t>
      </w:r>
      <w:r>
        <w:rPr>
          <w:spacing w:val="-11"/>
        </w:rPr>
        <w:t xml:space="preserve"> for categorical variables. Egg </w:t>
      </w:r>
      <w:proofErr w:type="spellStart"/>
      <w:r>
        <w:rPr>
          <w:spacing w:val="-11"/>
        </w:rPr>
        <w:t>consumptionwas</w:t>
      </w:r>
      <w:proofErr w:type="spellEnd"/>
      <w:r>
        <w:rPr>
          <w:spacing w:val="-11"/>
        </w:rPr>
        <w:t xml:space="preserve"> </w:t>
      </w:r>
      <w:proofErr w:type="spellStart"/>
      <w:r>
        <w:rPr>
          <w:spacing w:val="-11"/>
        </w:rPr>
        <w:t>dividedinto</w:t>
      </w:r>
      <w:proofErr w:type="spellEnd"/>
      <w:r>
        <w:rPr>
          <w:spacing w:val="-11"/>
        </w:rPr>
        <w:t xml:space="preserve"> three ascending categories on an ordinal scale. </w:t>
      </w:r>
      <w:proofErr w:type="gramStart"/>
      <w:r>
        <w:rPr>
          <w:spacing w:val="-11"/>
        </w:rPr>
        <w:t xml:space="preserve">Mean or prevalence of baseline characteristics </w:t>
      </w:r>
      <w:proofErr w:type="spellStart"/>
      <w:r>
        <w:rPr>
          <w:spacing w:val="-11"/>
        </w:rPr>
        <w:t>wascomputed</w:t>
      </w:r>
      <w:proofErr w:type="spellEnd"/>
      <w:r>
        <w:rPr>
          <w:spacing w:val="-11"/>
        </w:rPr>
        <w:t xml:space="preserve"> for each category.</w:t>
      </w:r>
      <w:proofErr w:type="gramEnd"/>
      <w:r>
        <w:rPr>
          <w:spacing w:val="-11"/>
        </w:rPr>
        <w:t xml:space="preserve"> Baseline </w:t>
      </w:r>
      <w:proofErr w:type="spellStart"/>
      <w:r>
        <w:rPr>
          <w:spacing w:val="-11"/>
        </w:rPr>
        <w:t>characteristicswere</w:t>
      </w:r>
      <w:proofErr w:type="spellEnd"/>
      <w:r>
        <w:rPr>
          <w:spacing w:val="-11"/>
        </w:rPr>
        <w:t xml:space="preserve"> also compared using ANOVA for continuous variables and </w:t>
      </w:r>
      <w:r>
        <w:rPr>
          <w:rFonts w:ascii="Symbol" w:hAnsi="Symbol" w:cs="Symbol"/>
          <w:spacing w:val="-11"/>
        </w:rPr>
        <w:t></w:t>
      </w:r>
      <w:r>
        <w:rPr>
          <w:spacing w:val="-11"/>
          <w:vertAlign w:val="superscript"/>
        </w:rPr>
        <w:t>2</w:t>
      </w:r>
      <w:r>
        <w:rPr>
          <w:spacing w:val="-11"/>
        </w:rPr>
        <w:t xml:space="preserve"> categorical variables. The relationship between </w:t>
      </w:r>
      <w:proofErr w:type="spellStart"/>
      <w:r>
        <w:rPr>
          <w:spacing w:val="-11"/>
        </w:rPr>
        <w:t>NAFLDand</w:t>
      </w:r>
      <w:proofErr w:type="spellEnd"/>
      <w:r>
        <w:rPr>
          <w:spacing w:val="-11"/>
        </w:rPr>
        <w:t xml:space="preserve"> egg </w:t>
      </w:r>
      <w:proofErr w:type="spellStart"/>
      <w:r>
        <w:rPr>
          <w:spacing w:val="-11"/>
        </w:rPr>
        <w:t>consumptionwas</w:t>
      </w:r>
      <w:proofErr w:type="spellEnd"/>
      <w:r>
        <w:rPr>
          <w:spacing w:val="-11"/>
        </w:rPr>
        <w:t xml:space="preserve"> assessed using </w:t>
      </w:r>
      <w:proofErr w:type="spellStart"/>
      <w:r>
        <w:rPr>
          <w:spacing w:val="-11"/>
        </w:rPr>
        <w:t>multipleregression</w:t>
      </w:r>
      <w:proofErr w:type="spellEnd"/>
      <w:r>
        <w:rPr>
          <w:spacing w:val="-11"/>
        </w:rPr>
        <w:t xml:space="preserve"> analysis. Estimates were presented </w:t>
      </w:r>
      <w:proofErr w:type="spellStart"/>
      <w:r>
        <w:rPr>
          <w:spacing w:val="-11"/>
        </w:rPr>
        <w:t>inthree</w:t>
      </w:r>
      <w:proofErr w:type="spellEnd"/>
      <w:r>
        <w:rPr>
          <w:spacing w:val="-11"/>
        </w:rPr>
        <w:t xml:space="preserve"> models; the first model was adjusted for age (continuous)</w:t>
      </w:r>
      <w:proofErr w:type="gramStart"/>
      <w:r>
        <w:rPr>
          <w:spacing w:val="-11"/>
        </w:rPr>
        <w:t>,and</w:t>
      </w:r>
      <w:proofErr w:type="gramEnd"/>
      <w:r>
        <w:rPr>
          <w:spacing w:val="-11"/>
        </w:rPr>
        <w:t xml:space="preserve"> total energy intake (kcal/d). In </w:t>
      </w:r>
      <w:proofErr w:type="spellStart"/>
      <w:r>
        <w:rPr>
          <w:spacing w:val="-11"/>
        </w:rPr>
        <w:t>thesecond</w:t>
      </w:r>
      <w:proofErr w:type="spellEnd"/>
      <w:r>
        <w:rPr>
          <w:spacing w:val="-11"/>
        </w:rPr>
        <w:t xml:space="preserve"> model, we further controlled </w:t>
      </w:r>
      <w:r>
        <w:rPr>
          <w:spacing w:val="-14"/>
        </w:rPr>
        <w:t xml:space="preserve">for body mass index (BMI), history of diabetes and smoking (non-smoker, current smoker). Finally, we </w:t>
      </w:r>
      <w:r>
        <w:rPr>
          <w:spacing w:val="-11"/>
        </w:rPr>
        <w:t xml:space="preserve">further adjusted for physical activity (MET) and gender. All models were conducted by treating </w:t>
      </w:r>
      <w:proofErr w:type="spellStart"/>
      <w:r>
        <w:rPr>
          <w:spacing w:val="-11"/>
        </w:rPr>
        <w:t>thefirstcategory</w:t>
      </w:r>
      <w:proofErr w:type="spellEnd"/>
      <w:r>
        <w:rPr>
          <w:spacing w:val="-11"/>
        </w:rPr>
        <w:t xml:space="preserve"> of egg consump</w:t>
      </w:r>
      <w:r>
        <w:rPr>
          <w:spacing w:val="-11"/>
        </w:rPr>
        <w:softHyphen/>
        <w:t>tion (&lt; 2/</w:t>
      </w:r>
      <w:proofErr w:type="spellStart"/>
      <w:r>
        <w:rPr>
          <w:spacing w:val="-11"/>
        </w:rPr>
        <w:t>wk</w:t>
      </w:r>
      <w:proofErr w:type="spellEnd"/>
      <w:r>
        <w:rPr>
          <w:spacing w:val="-11"/>
        </w:rPr>
        <w:t>) as a reference. All the statistical analyses were done using SPSS for Windows (version 19; SPSS Inc., Chicago, IL).</w:t>
      </w:r>
    </w:p>
    <w:p w:rsidR="00E97B4B" w:rsidRPr="00AD277C" w:rsidRDefault="00E97B4B" w:rsidP="00E97B4B">
      <w:pPr>
        <w:pStyle w:val="af0"/>
        <w:rPr>
          <w:lang w:val="en-US"/>
        </w:rPr>
      </w:pPr>
    </w:p>
    <w:p w:rsidR="00E97B4B" w:rsidRPr="00AD277C" w:rsidRDefault="00E97B4B" w:rsidP="00E97B4B">
      <w:pPr>
        <w:pStyle w:val="af0"/>
        <w:rPr>
          <w:u w:val="single"/>
          <w:lang w:val="en-US"/>
        </w:rPr>
      </w:pPr>
      <w:r w:rsidRPr="00AD277C">
        <w:rPr>
          <w:u w:val="single"/>
          <w:lang w:val="en-US"/>
        </w:rPr>
        <w:t>RESULTS</w:t>
      </w:r>
    </w:p>
    <w:p w:rsidR="00E97B4B" w:rsidRDefault="00E97B4B" w:rsidP="00E97B4B">
      <w:pPr>
        <w:pStyle w:val="af1"/>
        <w:rPr>
          <w:spacing w:val="-13"/>
        </w:rPr>
      </w:pPr>
      <w:r>
        <w:rPr>
          <w:spacing w:val="-13"/>
        </w:rPr>
        <w:t xml:space="preserve">Baseline characteristics, biochemical </w:t>
      </w:r>
      <w:proofErr w:type="spellStart"/>
      <w:r>
        <w:rPr>
          <w:spacing w:val="-13"/>
        </w:rPr>
        <w:t>parametersand</w:t>
      </w:r>
      <w:proofErr w:type="spellEnd"/>
      <w:r>
        <w:rPr>
          <w:spacing w:val="-13"/>
        </w:rPr>
        <w:t xml:space="preserve"> dietary intakes of the cases and controls are shown in Table 1. Mean age of the total study population was 43.54 ± 14.13 years and 41.5% (395) of participants were male. By design, cases and controls had the similar age and sex distribution. Patients with NAFLD had significantly more BMI, lower physically activity, </w:t>
      </w:r>
      <w:proofErr w:type="spellStart"/>
      <w:r>
        <w:rPr>
          <w:spacing w:val="-13"/>
        </w:rPr>
        <w:t>lowerconsumption</w:t>
      </w:r>
      <w:proofErr w:type="spellEnd"/>
      <w:r>
        <w:rPr>
          <w:spacing w:val="-13"/>
        </w:rPr>
        <w:t xml:space="preserve"> of alcohol, and were more likely to be smoker, and have diabetes in comparison to controls. Furthermore, the cases had </w:t>
      </w:r>
      <w:proofErr w:type="spellStart"/>
      <w:r>
        <w:rPr>
          <w:spacing w:val="-13"/>
        </w:rPr>
        <w:t>elevatedfasting</w:t>
      </w:r>
      <w:proofErr w:type="spellEnd"/>
      <w:r>
        <w:rPr>
          <w:spacing w:val="-13"/>
        </w:rPr>
        <w:t xml:space="preserve"> blood glucose (FBS), low-density lipoprotein cholesterol (LDL), Triglycerides, and reduced high density lipoprotein cholesterol (HDL) levels and </w:t>
      </w:r>
      <w:proofErr w:type="spellStart"/>
      <w:r>
        <w:rPr>
          <w:spacing w:val="-13"/>
        </w:rPr>
        <w:t>increasedintake</w:t>
      </w:r>
      <w:proofErr w:type="spellEnd"/>
      <w:r>
        <w:rPr>
          <w:spacing w:val="-13"/>
        </w:rPr>
        <w:t xml:space="preserve"> of protein, cholesterol, fiber and red/processed meats compared with the controls (Table 1).</w:t>
      </w:r>
    </w:p>
    <w:p w:rsidR="00E97B4B" w:rsidRDefault="00E97B4B" w:rsidP="00E97B4B">
      <w:pPr>
        <w:pStyle w:val="1"/>
        <w:rPr>
          <w:spacing w:val="-11"/>
        </w:rPr>
      </w:pPr>
      <w:r>
        <w:rPr>
          <w:spacing w:val="-13"/>
        </w:rPr>
        <w:t xml:space="preserve">Basic characteristics and dietary intakes of the </w:t>
      </w:r>
      <w:r>
        <w:rPr>
          <w:spacing w:val="-11"/>
        </w:rPr>
        <w:t>studied participants by categories of egg consumption are pre</w:t>
      </w:r>
      <w:r>
        <w:rPr>
          <w:spacing w:val="-11"/>
        </w:rPr>
        <w:softHyphen/>
        <w:t xml:space="preserve">sented </w:t>
      </w:r>
      <w:r>
        <w:rPr>
          <w:spacing w:val="-11"/>
        </w:rPr>
        <w:lastRenderedPageBreak/>
        <w:t xml:space="preserve">in Table 2. Compared to egg consumption of lower than two per week, higher egg consumption was associated with a lower average age, male sex, current smoking, higher energy intake, lower percent of total energy from carbohydrate and fat. Additionally, the subjects with higher egg consumption tended </w:t>
      </w:r>
      <w:proofErr w:type="spellStart"/>
      <w:r>
        <w:rPr>
          <w:spacing w:val="-11"/>
        </w:rPr>
        <w:t>toconsume</w:t>
      </w:r>
      <w:proofErr w:type="spellEnd"/>
      <w:r>
        <w:rPr>
          <w:spacing w:val="-11"/>
        </w:rPr>
        <w:t xml:space="preserve"> more protein, cholesterol, monounsaturated fat and red/processed meats, but less saturated and polyunsaturated fatty acids (Table 2).</w:t>
      </w:r>
    </w:p>
    <w:p w:rsidR="00E97B4B" w:rsidRDefault="00E97B4B" w:rsidP="00E97B4B">
      <w:pPr>
        <w:pStyle w:val="1"/>
      </w:pPr>
      <w:proofErr w:type="gramStart"/>
      <w:r>
        <w:rPr>
          <w:spacing w:val="-11"/>
        </w:rPr>
        <w:t xml:space="preserve">In secondary analysis, there </w:t>
      </w:r>
      <w:proofErr w:type="spellStart"/>
      <w:r>
        <w:rPr>
          <w:spacing w:val="-11"/>
        </w:rPr>
        <w:t>wasa</w:t>
      </w:r>
      <w:proofErr w:type="spellEnd"/>
      <w:r>
        <w:rPr>
          <w:spacing w:val="-11"/>
        </w:rPr>
        <w:t xml:space="preserve"> similar egg-NAFLD </w:t>
      </w:r>
      <w:proofErr w:type="spellStart"/>
      <w:r>
        <w:rPr>
          <w:spacing w:val="-11"/>
        </w:rPr>
        <w:t>associationsin</w:t>
      </w:r>
      <w:proofErr w:type="spellEnd"/>
      <w:r>
        <w:rPr>
          <w:spacing w:val="-11"/>
        </w:rPr>
        <w:t xml:space="preserve"> women (</w:t>
      </w:r>
      <w:r>
        <w:rPr>
          <w:i/>
          <w:iCs/>
          <w:spacing w:val="-11"/>
        </w:rPr>
        <w:t>P</w:t>
      </w:r>
      <w:r>
        <w:rPr>
          <w:spacing w:val="-11"/>
        </w:rPr>
        <w:t>-trend 0.001) and men (</w:t>
      </w:r>
      <w:r>
        <w:rPr>
          <w:i/>
          <w:iCs/>
          <w:spacing w:val="-11"/>
        </w:rPr>
        <w:t>P</w:t>
      </w:r>
      <w:r>
        <w:rPr>
          <w:spacing w:val="-11"/>
        </w:rPr>
        <w:t>-trend 0.048) (Table 3).</w:t>
      </w:r>
      <w:proofErr w:type="gramEnd"/>
    </w:p>
    <w:p w:rsidR="00E97B4B" w:rsidRDefault="00E97B4B" w:rsidP="00E97B4B">
      <w:pPr>
        <w:pStyle w:val="1"/>
      </w:pPr>
      <w:r>
        <w:rPr>
          <w:spacing w:val="-11"/>
        </w:rPr>
        <w:t xml:space="preserve">Multivariate adjusted odds ratios for NAFLD based on egg consumption categories are indicated in Figure 1. In the crude model, participants that consumed 2 to 3 eggs per week, were 3.56 times more likely to have NAFLD in comparison to those who consumed less than 2 eggs per week (OR: 3.56; 95%CI: 2.35-5.31). After controlling for </w:t>
      </w:r>
      <w:proofErr w:type="spellStart"/>
      <w:r>
        <w:rPr>
          <w:spacing w:val="-11"/>
        </w:rPr>
        <w:t>ageand</w:t>
      </w:r>
      <w:proofErr w:type="spellEnd"/>
      <w:r>
        <w:rPr>
          <w:spacing w:val="-11"/>
        </w:rPr>
        <w:t xml:space="preserve"> total energy intake, consuming 2 to 3 eggs per week was positively associated with the risk of NAFLD (OR: 3.83; 95%CI: 2.49-5.89). These associations remained significant even after additionally controlling for BMI, history of diabetes and smoking (OR: 3.57; 95%CI: 1.89-6.75). Further adjustment for physical activity, and gender strengthened this significant association so that individuals who have consumed two to three eggs per week had 3.71 times higher risk of NAFLD than those who have eaten less than two eggs per week (OR: 3.71; 95%CI: 1.91-7.75). Egg consumption more than four per week was not significantly associated with the NAFLD risk.</w:t>
      </w:r>
    </w:p>
    <w:p w:rsidR="00E97B4B" w:rsidRPr="00AD277C" w:rsidRDefault="00E97B4B" w:rsidP="00E97B4B">
      <w:pPr>
        <w:pStyle w:val="af0"/>
        <w:rPr>
          <w:lang w:val="en-US"/>
        </w:rPr>
      </w:pPr>
    </w:p>
    <w:p w:rsidR="00E97B4B" w:rsidRPr="00AD277C" w:rsidRDefault="00E97B4B" w:rsidP="00E97B4B">
      <w:pPr>
        <w:pStyle w:val="af0"/>
        <w:rPr>
          <w:u w:val="single"/>
          <w:lang w:val="en-US"/>
        </w:rPr>
      </w:pPr>
      <w:r w:rsidRPr="00AD277C">
        <w:rPr>
          <w:u w:val="single"/>
          <w:lang w:val="en-US"/>
        </w:rPr>
        <w:t>DISCUSSION</w:t>
      </w:r>
    </w:p>
    <w:p w:rsidR="00E97B4B" w:rsidRDefault="00E97B4B" w:rsidP="00E97B4B">
      <w:pPr>
        <w:pStyle w:val="af1"/>
      </w:pPr>
      <w:r>
        <w:t xml:space="preserve">The results of the present study showed that the egg consumption increases the risk of NAFLD in common range of its consumption (two </w:t>
      </w:r>
      <w:proofErr w:type="spellStart"/>
      <w:r>
        <w:t>tothree</w:t>
      </w:r>
      <w:proofErr w:type="spellEnd"/>
      <w:r>
        <w:t xml:space="preserve"> eggs per week).This relationship was also significant after adjustment </w:t>
      </w:r>
      <w:proofErr w:type="spellStart"/>
      <w:r>
        <w:t>forage</w:t>
      </w:r>
      <w:proofErr w:type="spellEnd"/>
      <w:r>
        <w:t xml:space="preserve">, gender, BMI, history of diabetes, smoking, and physical activity. </w:t>
      </w:r>
    </w:p>
    <w:p w:rsidR="00E97B4B" w:rsidRDefault="00E97B4B" w:rsidP="00E97B4B">
      <w:pPr>
        <w:pStyle w:val="1"/>
        <w:rPr>
          <w:spacing w:val="-11"/>
        </w:rPr>
      </w:pPr>
      <w:r>
        <w:rPr>
          <w:spacing w:val="-13"/>
        </w:rPr>
        <w:t xml:space="preserve">The role of diet and dietary supplements on the pathogenesis of NAFLD have been shown </w:t>
      </w:r>
      <w:proofErr w:type="gramStart"/>
      <w:r>
        <w:rPr>
          <w:spacing w:val="-13"/>
        </w:rPr>
        <w:t>previously</w:t>
      </w:r>
      <w:r>
        <w:rPr>
          <w:spacing w:val="-13"/>
          <w:vertAlign w:val="superscript"/>
        </w:rPr>
        <w:t>[</w:t>
      </w:r>
      <w:proofErr w:type="gramEnd"/>
      <w:r>
        <w:rPr>
          <w:spacing w:val="-13"/>
          <w:vertAlign w:val="superscript"/>
        </w:rPr>
        <w:t>23-36]</w:t>
      </w:r>
      <w:r>
        <w:rPr>
          <w:spacing w:val="-13"/>
        </w:rPr>
        <w:t xml:space="preserve">; however, to our knowledge, no study has yet evaluated the association of egg consumption and NAFLD risk. It is well established that </w:t>
      </w:r>
      <w:proofErr w:type="spellStart"/>
      <w:r>
        <w:rPr>
          <w:spacing w:val="-13"/>
        </w:rPr>
        <w:t>eggscontain</w:t>
      </w:r>
      <w:proofErr w:type="spellEnd"/>
      <w:r>
        <w:rPr>
          <w:spacing w:val="-13"/>
        </w:rPr>
        <w:t xml:space="preserve"> a wide variety of essential nutrients and bioactive compounds that can </w:t>
      </w:r>
      <w:proofErr w:type="spellStart"/>
      <w:r>
        <w:rPr>
          <w:spacing w:val="-13"/>
        </w:rPr>
        <w:t>affecthuman</w:t>
      </w:r>
      <w:proofErr w:type="spellEnd"/>
      <w:r>
        <w:rPr>
          <w:spacing w:val="-13"/>
        </w:rPr>
        <w:t xml:space="preserve"> health. Their high quality protein, fats and micronutrients and low price make </w:t>
      </w:r>
      <w:proofErr w:type="spellStart"/>
      <w:r>
        <w:rPr>
          <w:spacing w:val="-13"/>
        </w:rPr>
        <w:t>theman</w:t>
      </w:r>
      <w:proofErr w:type="spellEnd"/>
      <w:r>
        <w:rPr>
          <w:spacing w:val="-13"/>
        </w:rPr>
        <w:t xml:space="preserve"> important part of many people’s diet</w:t>
      </w:r>
      <w:r>
        <w:rPr>
          <w:spacing w:val="-13"/>
          <w:vertAlign w:val="superscript"/>
        </w:rPr>
        <w:t>[37]</w:t>
      </w:r>
      <w:r>
        <w:rPr>
          <w:spacing w:val="-13"/>
        </w:rPr>
        <w:t xml:space="preserve">; despite the nutritional benefits of egg </w:t>
      </w:r>
      <w:proofErr w:type="spellStart"/>
      <w:r>
        <w:rPr>
          <w:spacing w:val="-13"/>
        </w:rPr>
        <w:t>consumption,there</w:t>
      </w:r>
      <w:proofErr w:type="spellEnd"/>
      <w:r>
        <w:rPr>
          <w:spacing w:val="-13"/>
        </w:rPr>
        <w:t xml:space="preserve"> are concerns </w:t>
      </w:r>
      <w:proofErr w:type="spellStart"/>
      <w:r>
        <w:rPr>
          <w:spacing w:val="-13"/>
        </w:rPr>
        <w:t>abouttheir</w:t>
      </w:r>
      <w:proofErr w:type="spellEnd"/>
      <w:r>
        <w:rPr>
          <w:spacing w:val="-13"/>
        </w:rPr>
        <w:t xml:space="preserve"> high content of cholesterol and </w:t>
      </w:r>
      <w:proofErr w:type="spellStart"/>
      <w:r>
        <w:rPr>
          <w:spacing w:val="-13"/>
        </w:rPr>
        <w:t>saturatedfat</w:t>
      </w:r>
      <w:proofErr w:type="spellEnd"/>
      <w:r>
        <w:rPr>
          <w:spacing w:val="-13"/>
        </w:rPr>
        <w:t xml:space="preserve"> and </w:t>
      </w:r>
      <w:proofErr w:type="spellStart"/>
      <w:r>
        <w:rPr>
          <w:spacing w:val="-13"/>
        </w:rPr>
        <w:t>theirinfluences</w:t>
      </w:r>
      <w:proofErr w:type="spellEnd"/>
      <w:r>
        <w:rPr>
          <w:spacing w:val="-13"/>
        </w:rPr>
        <w:t xml:space="preserve"> on metabolic disorders</w:t>
      </w:r>
      <w:r>
        <w:rPr>
          <w:spacing w:val="-13"/>
          <w:vertAlign w:val="superscript"/>
        </w:rPr>
        <w:t>[38]</w:t>
      </w:r>
      <w:r>
        <w:rPr>
          <w:spacing w:val="-13"/>
        </w:rPr>
        <w:t xml:space="preserve">. Thus, one possible explanation for </w:t>
      </w:r>
      <w:proofErr w:type="spellStart"/>
      <w:r>
        <w:rPr>
          <w:spacing w:val="-13"/>
        </w:rPr>
        <w:t>theinverse</w:t>
      </w:r>
      <w:proofErr w:type="spellEnd"/>
      <w:r>
        <w:rPr>
          <w:spacing w:val="-13"/>
        </w:rPr>
        <w:t xml:space="preserve"> association between egg consumption and risk of NAFLD development may be due to the </w:t>
      </w:r>
      <w:proofErr w:type="spellStart"/>
      <w:r>
        <w:rPr>
          <w:spacing w:val="-13"/>
        </w:rPr>
        <w:t>highcholesterol</w:t>
      </w:r>
      <w:proofErr w:type="spellEnd"/>
      <w:r>
        <w:rPr>
          <w:spacing w:val="-13"/>
        </w:rPr>
        <w:t xml:space="preserve"> content of egg. Previous </w:t>
      </w:r>
      <w:proofErr w:type="spellStart"/>
      <w:r>
        <w:rPr>
          <w:spacing w:val="-13"/>
        </w:rPr>
        <w:t>studieshave</w:t>
      </w:r>
      <w:proofErr w:type="spellEnd"/>
      <w:r>
        <w:rPr>
          <w:spacing w:val="-13"/>
        </w:rPr>
        <w:t xml:space="preserve"> shown that a higher consumption of </w:t>
      </w:r>
      <w:proofErr w:type="spellStart"/>
      <w:r>
        <w:rPr>
          <w:spacing w:val="-13"/>
        </w:rPr>
        <w:t>cholesterolis</w:t>
      </w:r>
      <w:proofErr w:type="spellEnd"/>
      <w:r>
        <w:rPr>
          <w:spacing w:val="-13"/>
        </w:rPr>
        <w:t xml:space="preserve"> associated with NAFLD and its </w:t>
      </w:r>
      <w:proofErr w:type="gramStart"/>
      <w:r>
        <w:rPr>
          <w:spacing w:val="-13"/>
        </w:rPr>
        <w:t>exacerbation</w:t>
      </w:r>
      <w:r>
        <w:rPr>
          <w:spacing w:val="-13"/>
          <w:vertAlign w:val="superscript"/>
        </w:rPr>
        <w:t>[</w:t>
      </w:r>
      <w:proofErr w:type="gramEnd"/>
      <w:r>
        <w:rPr>
          <w:spacing w:val="-13"/>
          <w:vertAlign w:val="superscript"/>
        </w:rPr>
        <w:t>12,13,39,40]</w:t>
      </w:r>
      <w:r>
        <w:rPr>
          <w:spacing w:val="-13"/>
        </w:rPr>
        <w:t xml:space="preserve">. In addition, the presence of high amount of cholesterol in diet is necessary for development of </w:t>
      </w:r>
      <w:proofErr w:type="gramStart"/>
      <w:r>
        <w:rPr>
          <w:spacing w:val="-13"/>
        </w:rPr>
        <w:t>NAFLD</w:t>
      </w:r>
      <w:r>
        <w:rPr>
          <w:spacing w:val="-13"/>
          <w:vertAlign w:val="superscript"/>
        </w:rPr>
        <w:t>[</w:t>
      </w:r>
      <w:proofErr w:type="gramEnd"/>
      <w:r>
        <w:rPr>
          <w:spacing w:val="-13"/>
          <w:vertAlign w:val="superscript"/>
        </w:rPr>
        <w:t>41]</w:t>
      </w:r>
      <w:r>
        <w:rPr>
          <w:spacing w:val="-13"/>
        </w:rPr>
        <w:t xml:space="preserve">. Baumgartner </w:t>
      </w:r>
      <w:r>
        <w:rPr>
          <w:i/>
          <w:iCs/>
          <w:spacing w:val="-13"/>
        </w:rPr>
        <w:t xml:space="preserve">et </w:t>
      </w:r>
      <w:proofErr w:type="gramStart"/>
      <w:r>
        <w:rPr>
          <w:i/>
          <w:iCs/>
          <w:spacing w:val="-13"/>
        </w:rPr>
        <w:t>al</w:t>
      </w:r>
      <w:r>
        <w:rPr>
          <w:spacing w:val="-13"/>
          <w:vertAlign w:val="superscript"/>
        </w:rPr>
        <w:t>[</w:t>
      </w:r>
      <w:proofErr w:type="gramEnd"/>
      <w:r>
        <w:rPr>
          <w:spacing w:val="-13"/>
          <w:vertAlign w:val="superscript"/>
        </w:rPr>
        <w:t>39]</w:t>
      </w:r>
      <w:r>
        <w:rPr>
          <w:spacing w:val="-13"/>
        </w:rPr>
        <w:t xml:space="preserve"> have shown that daily egg consumption increases serum cholesterol and LDL-C concentrations </w:t>
      </w:r>
      <w:proofErr w:type="spellStart"/>
      <w:r>
        <w:rPr>
          <w:spacing w:val="-13"/>
        </w:rPr>
        <w:t>inwomen</w:t>
      </w:r>
      <w:proofErr w:type="spellEnd"/>
      <w:r>
        <w:rPr>
          <w:spacing w:val="-13"/>
        </w:rPr>
        <w:t xml:space="preserve">; however, there was no effects on markers for inflammation, endothelial activity, and liver function. Interestingly, the consumption of egg white hydrolyzed with pepsin considerably improved hepatic </w:t>
      </w:r>
      <w:proofErr w:type="gramStart"/>
      <w:r>
        <w:rPr>
          <w:spacing w:val="-13"/>
        </w:rPr>
        <w:t>steatosis</w:t>
      </w:r>
      <w:r>
        <w:rPr>
          <w:spacing w:val="-13"/>
          <w:vertAlign w:val="superscript"/>
        </w:rPr>
        <w:t>[</w:t>
      </w:r>
      <w:proofErr w:type="gramEnd"/>
      <w:r>
        <w:rPr>
          <w:spacing w:val="-13"/>
          <w:vertAlign w:val="superscript"/>
        </w:rPr>
        <w:t>42]</w:t>
      </w:r>
      <w:r>
        <w:rPr>
          <w:spacing w:val="-13"/>
        </w:rPr>
        <w:t>. Thus, it</w:t>
      </w:r>
      <w:r>
        <w:rPr>
          <w:spacing w:val="-11"/>
        </w:rPr>
        <w:t xml:space="preserve"> seems that the association between egg consumption and NAFLD is mainly due to high cholesterol content of it, and might not be seen when people consume only the white part of it. Therefore, more studies are recommended to evaluate the effects of consumption of different parts of egg on NAFLD </w:t>
      </w:r>
      <w:proofErr w:type="gramStart"/>
      <w:r>
        <w:rPr>
          <w:spacing w:val="-11"/>
        </w:rPr>
        <w:t>risk</w:t>
      </w:r>
      <w:r>
        <w:rPr>
          <w:spacing w:val="-11"/>
          <w:vertAlign w:val="superscript"/>
        </w:rPr>
        <w:t>[</w:t>
      </w:r>
      <w:proofErr w:type="gramEnd"/>
      <w:r>
        <w:rPr>
          <w:spacing w:val="-11"/>
          <w:vertAlign w:val="superscript"/>
        </w:rPr>
        <w:t>13]</w:t>
      </w:r>
      <w:r>
        <w:rPr>
          <w:spacing w:val="-11"/>
        </w:rPr>
        <w:t>.</w:t>
      </w:r>
    </w:p>
    <w:p w:rsidR="00E97B4B" w:rsidRDefault="00E97B4B" w:rsidP="00E97B4B">
      <w:pPr>
        <w:pStyle w:val="1"/>
      </w:pPr>
      <w:r>
        <w:rPr>
          <w:spacing w:val="-11"/>
        </w:rPr>
        <w:t xml:space="preserve">An unexpected finding of the present study was that more than 4 eggs </w:t>
      </w:r>
      <w:proofErr w:type="spellStart"/>
      <w:r>
        <w:rPr>
          <w:spacing w:val="-11"/>
        </w:rPr>
        <w:t>consumptionper</w:t>
      </w:r>
      <w:proofErr w:type="spellEnd"/>
      <w:r>
        <w:rPr>
          <w:spacing w:val="-11"/>
        </w:rPr>
        <w:t xml:space="preserve"> week was not significantly associated with risk of NAFLD. This may be explained by the fact that nutritional factors are correlated with each other, and determining of the effect of particular nutrients or particular foods on a risk factor is difficult. The </w:t>
      </w:r>
      <w:r>
        <w:rPr>
          <w:spacing w:val="-11"/>
        </w:rPr>
        <w:lastRenderedPageBreak/>
        <w:t xml:space="preserve">effects of egg cholesterol on serum cholesterol concentrations depends on the content of individuals’ diet specially the fiber content of </w:t>
      </w:r>
      <w:proofErr w:type="gramStart"/>
      <w:r>
        <w:rPr>
          <w:spacing w:val="-11"/>
        </w:rPr>
        <w:t>it</w:t>
      </w:r>
      <w:r>
        <w:rPr>
          <w:spacing w:val="-11"/>
          <w:vertAlign w:val="superscript"/>
        </w:rPr>
        <w:t>[</w:t>
      </w:r>
      <w:proofErr w:type="gramEnd"/>
      <w:r>
        <w:rPr>
          <w:spacing w:val="-11"/>
          <w:vertAlign w:val="superscript"/>
        </w:rPr>
        <w:t>43,44]</w:t>
      </w:r>
      <w:r>
        <w:rPr>
          <w:spacing w:val="-11"/>
        </w:rPr>
        <w:t xml:space="preserve">. It is possible that those who ate more than 4 eggs per </w:t>
      </w:r>
      <w:proofErr w:type="gramStart"/>
      <w:r>
        <w:rPr>
          <w:spacing w:val="-11"/>
        </w:rPr>
        <w:t>week,</w:t>
      </w:r>
      <w:proofErr w:type="gramEnd"/>
      <w:r>
        <w:rPr>
          <w:spacing w:val="-11"/>
        </w:rPr>
        <w:t xml:space="preserve"> consumed it in mixed dishes containing vegetables, which reduces the absorption of cholesterol. Thus, we suggest that future studies assess the type of dishes with egg to find the possible interactions of different constituent of them.</w:t>
      </w:r>
    </w:p>
    <w:p w:rsidR="00E97B4B" w:rsidRDefault="00E97B4B" w:rsidP="00E97B4B">
      <w:pPr>
        <w:pStyle w:val="1"/>
        <w:rPr>
          <w:spacing w:val="-11"/>
        </w:rPr>
      </w:pPr>
      <w:r>
        <w:rPr>
          <w:spacing w:val="-11"/>
        </w:rPr>
        <w:t xml:space="preserve">It has been reported that dietary intake of patients with NAFLD was richer in saturated fat, cholesterol and was poorer in polyunsaturated </w:t>
      </w:r>
      <w:proofErr w:type="gramStart"/>
      <w:r>
        <w:rPr>
          <w:spacing w:val="-11"/>
        </w:rPr>
        <w:t>fat</w:t>
      </w:r>
      <w:r>
        <w:rPr>
          <w:spacing w:val="-11"/>
          <w:vertAlign w:val="superscript"/>
        </w:rPr>
        <w:t>[</w:t>
      </w:r>
      <w:proofErr w:type="gramEnd"/>
      <w:r>
        <w:rPr>
          <w:spacing w:val="-11"/>
          <w:vertAlign w:val="superscript"/>
        </w:rPr>
        <w:t>12]</w:t>
      </w:r>
      <w:r>
        <w:rPr>
          <w:spacing w:val="-11"/>
        </w:rPr>
        <w:t xml:space="preserve">. Subramanian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40]</w:t>
      </w:r>
      <w:r>
        <w:rPr>
          <w:spacing w:val="-11"/>
        </w:rPr>
        <w:t xml:space="preserve"> have concluded that dietary cholesterol confers in progression of NAFLD to NASH. Furthermore, </w:t>
      </w:r>
      <w:proofErr w:type="spellStart"/>
      <w:r>
        <w:rPr>
          <w:spacing w:val="-11"/>
        </w:rPr>
        <w:t>Zelber-Sagi</w:t>
      </w:r>
      <w:proofErr w:type="spellEnd"/>
      <w:r>
        <w:rPr>
          <w:spacing w:val="-11"/>
        </w:rPr>
        <w:t xml:space="preserve">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18]</w:t>
      </w:r>
      <w:r>
        <w:rPr>
          <w:spacing w:val="-11"/>
        </w:rPr>
        <w:t xml:space="preserve"> found that NAFLD patients have a higher intake of meat, which is another source of dietary cholesterol; however, some other studies only found a significant association between NAFLD and high dietary intake of carbohydrate and simple sugars</w:t>
      </w:r>
      <w:r>
        <w:rPr>
          <w:spacing w:val="-11"/>
          <w:vertAlign w:val="superscript"/>
        </w:rPr>
        <w:t>[45,46]</w:t>
      </w:r>
      <w:r>
        <w:rPr>
          <w:spacing w:val="-11"/>
        </w:rPr>
        <w:t>, and some studies did find an association only between NAFLD and low intake of n-3 fatty acids and some antioxidants</w:t>
      </w:r>
      <w:r>
        <w:rPr>
          <w:spacing w:val="-11"/>
          <w:vertAlign w:val="superscript"/>
        </w:rPr>
        <w:t>[16]</w:t>
      </w:r>
      <w:r>
        <w:rPr>
          <w:spacing w:val="-11"/>
        </w:rPr>
        <w:t xml:space="preserve">. These dietary habits may accelerate the development of NAFLD by directly affecting steatosis of liver and oxidative </w:t>
      </w:r>
      <w:proofErr w:type="gramStart"/>
      <w:r>
        <w:rPr>
          <w:spacing w:val="-11"/>
        </w:rPr>
        <w:t>injury</w:t>
      </w:r>
      <w:r>
        <w:rPr>
          <w:spacing w:val="-11"/>
          <w:vertAlign w:val="superscript"/>
        </w:rPr>
        <w:t>[</w:t>
      </w:r>
      <w:proofErr w:type="gramEnd"/>
      <w:r>
        <w:rPr>
          <w:spacing w:val="-11"/>
          <w:vertAlign w:val="superscript"/>
        </w:rPr>
        <w:t>12]</w:t>
      </w:r>
      <w:r>
        <w:rPr>
          <w:spacing w:val="-11"/>
        </w:rPr>
        <w:t>.</w:t>
      </w:r>
    </w:p>
    <w:p w:rsidR="00E97B4B" w:rsidRDefault="00E97B4B" w:rsidP="00E97B4B">
      <w:pPr>
        <w:pStyle w:val="1"/>
        <w:rPr>
          <w:spacing w:val="-11"/>
        </w:rPr>
      </w:pPr>
      <w:r>
        <w:rPr>
          <w:spacing w:val="-11"/>
        </w:rPr>
        <w:t xml:space="preserve">This study was the first study that examined the relationship between egg consumption and risk of NAFLD in newly diagnosed patients who have not probably changed their diet due to the disease diagnosis; other strengths of this study includes its relatively large sample size, the high participation rate of participants, and socioeconomic differences of participants, which affects their dietary intakes. </w:t>
      </w:r>
    </w:p>
    <w:p w:rsidR="00E97B4B" w:rsidRDefault="00E97B4B" w:rsidP="00E97B4B">
      <w:pPr>
        <w:pStyle w:val="1"/>
      </w:pPr>
      <w:r>
        <w:t>Although we used a validated FFQ for measurement of dietary intakes, measurement error, and recall bias are unavoidable errors. Moreover, there might be some unknown risk factors that affect our results. Therefore, we recommend this analysis to be done in other pop</w:t>
      </w:r>
      <w:r>
        <w:softHyphen/>
        <w:t>ulations.</w:t>
      </w:r>
    </w:p>
    <w:p w:rsidR="00E97B4B" w:rsidRDefault="00E97B4B" w:rsidP="00E97B4B">
      <w:pPr>
        <w:pStyle w:val="1"/>
        <w:rPr>
          <w:spacing w:val="-11"/>
        </w:rPr>
      </w:pPr>
      <w:r>
        <w:rPr>
          <w:spacing w:val="-11"/>
        </w:rPr>
        <w:t xml:space="preserve">In conclusion, our data indicate that egg consumption in common amount of usage is associated with </w:t>
      </w:r>
      <w:proofErr w:type="spellStart"/>
      <w:r>
        <w:rPr>
          <w:spacing w:val="-11"/>
        </w:rPr>
        <w:t>riskof</w:t>
      </w:r>
      <w:proofErr w:type="spellEnd"/>
      <w:r>
        <w:rPr>
          <w:spacing w:val="-11"/>
        </w:rPr>
        <w:t xml:space="preserve"> NAFLD. According to the case-control design of this study, it </w:t>
      </w:r>
      <w:proofErr w:type="spellStart"/>
      <w:r>
        <w:rPr>
          <w:spacing w:val="-11"/>
        </w:rPr>
        <w:t>can not</w:t>
      </w:r>
      <w:proofErr w:type="spellEnd"/>
      <w:r>
        <w:rPr>
          <w:spacing w:val="-11"/>
        </w:rPr>
        <w:t xml:space="preserve"> show the causality effect; thus, these findings should be confirmed in future prospective studies with separate parts of eggs to find the etiological associations.</w:t>
      </w:r>
    </w:p>
    <w:p w:rsidR="00E97B4B" w:rsidRPr="00AD277C" w:rsidRDefault="00E97B4B" w:rsidP="00E97B4B">
      <w:pPr>
        <w:pStyle w:val="af0"/>
        <w:rPr>
          <w:lang w:val="en-US"/>
        </w:rPr>
      </w:pPr>
    </w:p>
    <w:p w:rsidR="00E97B4B" w:rsidRPr="00AD277C" w:rsidRDefault="00E97B4B" w:rsidP="00E97B4B">
      <w:pPr>
        <w:pStyle w:val="af0"/>
        <w:rPr>
          <w:u w:val="single"/>
          <w:lang w:val="en-US"/>
        </w:rPr>
      </w:pPr>
      <w:r w:rsidRPr="00AD277C">
        <w:rPr>
          <w:u w:val="single"/>
          <w:lang w:val="en-US"/>
        </w:rPr>
        <w:t>ACKNOWLEDGMENTS</w:t>
      </w:r>
    </w:p>
    <w:p w:rsidR="00E97B4B" w:rsidRDefault="00E97B4B" w:rsidP="00E97B4B">
      <w:pPr>
        <w:pStyle w:val="af1"/>
      </w:pPr>
      <w:r>
        <w:rPr>
          <w:spacing w:val="-11"/>
        </w:rPr>
        <w:t xml:space="preserve">This work was supported by </w:t>
      </w:r>
      <w:proofErr w:type="spellStart"/>
      <w:r>
        <w:rPr>
          <w:spacing w:val="-11"/>
        </w:rPr>
        <w:t>agrant</w:t>
      </w:r>
      <w:proofErr w:type="spellEnd"/>
      <w:r>
        <w:rPr>
          <w:spacing w:val="-11"/>
        </w:rPr>
        <w:t xml:space="preserve"> from “National Nutrition and Food Technology Research Institute” of </w:t>
      </w:r>
      <w:proofErr w:type="spellStart"/>
      <w:r>
        <w:rPr>
          <w:spacing w:val="-11"/>
        </w:rPr>
        <w:t>Shahid</w:t>
      </w:r>
      <w:proofErr w:type="spellEnd"/>
      <w:r>
        <w:rPr>
          <w:spacing w:val="-11"/>
        </w:rPr>
        <w:t xml:space="preserve"> </w:t>
      </w:r>
      <w:proofErr w:type="spellStart"/>
      <w:r>
        <w:rPr>
          <w:spacing w:val="-11"/>
        </w:rPr>
        <w:t>Beheshti</w:t>
      </w:r>
      <w:proofErr w:type="spellEnd"/>
      <w:r>
        <w:rPr>
          <w:spacing w:val="-11"/>
        </w:rPr>
        <w:t xml:space="preserve"> University of Medical Sciences, and Digestive Disease Research Institute, Tehran University of Medical Sciences, Tehran, Iran.</w:t>
      </w:r>
    </w:p>
    <w:p w:rsidR="00E97B4B" w:rsidRPr="00AD277C" w:rsidRDefault="00E97B4B" w:rsidP="00E97B4B">
      <w:pPr>
        <w:pStyle w:val="af0"/>
        <w:rPr>
          <w:lang w:val="en-US"/>
        </w:rPr>
      </w:pPr>
    </w:p>
    <w:p w:rsidR="00E97B4B" w:rsidRPr="00AD277C" w:rsidRDefault="00E97B4B" w:rsidP="00E97B4B">
      <w:pPr>
        <w:pStyle w:val="af0"/>
        <w:rPr>
          <w:u w:val="single"/>
          <w:lang w:val="en-US"/>
        </w:rPr>
      </w:pPr>
      <w:r w:rsidRPr="00AD277C">
        <w:rPr>
          <w:u w:val="single"/>
          <w:lang w:val="en-US"/>
        </w:rPr>
        <w:t>COMMENTS</w:t>
      </w:r>
    </w:p>
    <w:p w:rsidR="00E97B4B" w:rsidRPr="00AD277C" w:rsidRDefault="00E97B4B" w:rsidP="00E97B4B">
      <w:pPr>
        <w:pStyle w:val="af2"/>
        <w:rPr>
          <w:lang w:val="en-US"/>
        </w:rPr>
      </w:pPr>
      <w:r w:rsidRPr="00AD277C">
        <w:rPr>
          <w:lang w:val="en-US"/>
        </w:rPr>
        <w:t>Background</w:t>
      </w:r>
    </w:p>
    <w:p w:rsidR="00E97B4B" w:rsidRDefault="00E97B4B" w:rsidP="00E97B4B">
      <w:pPr>
        <w:pStyle w:val="8BF4"/>
        <w:rPr>
          <w:spacing w:val="-2"/>
        </w:rPr>
      </w:pPr>
      <w:r>
        <w:rPr>
          <w:spacing w:val="-2"/>
        </w:rPr>
        <w:t xml:space="preserve">Among the known dietary factors that affect the pathogenesis of non-alcoholic fatty liver disease (NAFLD), dietary cholesterol has </w:t>
      </w:r>
      <w:proofErr w:type="gramStart"/>
      <w:r>
        <w:rPr>
          <w:spacing w:val="-2"/>
        </w:rPr>
        <w:t>drown</w:t>
      </w:r>
      <w:proofErr w:type="gramEnd"/>
      <w:r>
        <w:rPr>
          <w:spacing w:val="-2"/>
        </w:rPr>
        <w:t xml:space="preserve"> a great deal of attention. Current studies propose that excess dietary cholesterol is regarded as the key factor related to the risk of steatohepatitis and hepatic inflammation. Among individual foods, eggs are regarded as a main source of dietary cholesterol; on the other hand, eggs are rich in proteins, and other nutrients. Limited research has assessed </w:t>
      </w:r>
      <w:proofErr w:type="spellStart"/>
      <w:r>
        <w:rPr>
          <w:spacing w:val="-2"/>
        </w:rPr>
        <w:t>therelationship</w:t>
      </w:r>
      <w:proofErr w:type="spellEnd"/>
      <w:r>
        <w:rPr>
          <w:spacing w:val="-2"/>
        </w:rPr>
        <w:t xml:space="preserve"> between egg consumption and risk of (NAFLD) development.</w:t>
      </w:r>
    </w:p>
    <w:p w:rsidR="00E97B4B" w:rsidRPr="00AD277C" w:rsidRDefault="00E97B4B" w:rsidP="00E97B4B">
      <w:pPr>
        <w:pStyle w:val="af2"/>
        <w:rPr>
          <w:lang w:val="en-US"/>
        </w:rPr>
      </w:pPr>
      <w:r w:rsidRPr="00AD277C">
        <w:rPr>
          <w:lang w:val="en-US"/>
        </w:rPr>
        <w:t>Research frontiers</w:t>
      </w:r>
    </w:p>
    <w:p w:rsidR="00E97B4B" w:rsidRDefault="00E97B4B" w:rsidP="00E97B4B">
      <w:pPr>
        <w:pStyle w:val="8BF4"/>
      </w:pPr>
      <w:r>
        <w:t xml:space="preserve">Understanding of the </w:t>
      </w:r>
      <w:proofErr w:type="spellStart"/>
      <w:r>
        <w:t>associationbetween</w:t>
      </w:r>
      <w:proofErr w:type="spellEnd"/>
      <w:r>
        <w:t xml:space="preserve"> egg consumption </w:t>
      </w:r>
      <w:proofErr w:type="spellStart"/>
      <w:r>
        <w:t>andrisk</w:t>
      </w:r>
      <w:proofErr w:type="spellEnd"/>
      <w:r>
        <w:t xml:space="preserve"> of NAFLD </w:t>
      </w:r>
      <w:proofErr w:type="spellStart"/>
      <w:r>
        <w:t>developmentcan</w:t>
      </w:r>
      <w:proofErr w:type="spellEnd"/>
      <w:r>
        <w:t xml:space="preserve"> contribute to </w:t>
      </w:r>
      <w:proofErr w:type="spellStart"/>
      <w:r>
        <w:t>clarifyhow</w:t>
      </w:r>
      <w:proofErr w:type="spellEnd"/>
      <w:r>
        <w:t xml:space="preserve"> intake of special food groups corre</w:t>
      </w:r>
      <w:r>
        <w:softHyphen/>
        <w:t xml:space="preserve">late with the disease and could lead to more </w:t>
      </w:r>
      <w:proofErr w:type="spellStart"/>
      <w:r>
        <w:t>particularguidelinesfor</w:t>
      </w:r>
      <w:proofErr w:type="spellEnd"/>
      <w:r>
        <w:t xml:space="preserve"> NAFLD prevention. </w:t>
      </w:r>
    </w:p>
    <w:p w:rsidR="00E97B4B" w:rsidRPr="00AD277C" w:rsidRDefault="00E97B4B" w:rsidP="00E97B4B">
      <w:pPr>
        <w:pStyle w:val="af2"/>
        <w:rPr>
          <w:lang w:val="en-US"/>
        </w:rPr>
      </w:pPr>
      <w:r w:rsidRPr="00AD277C">
        <w:rPr>
          <w:lang w:val="en-US"/>
        </w:rPr>
        <w:t>Innovations and breakthroughs</w:t>
      </w:r>
    </w:p>
    <w:p w:rsidR="00E97B4B" w:rsidRDefault="00E97B4B" w:rsidP="00E97B4B">
      <w:pPr>
        <w:pStyle w:val="8BF4"/>
        <w:rPr>
          <w:b/>
          <w:bCs/>
        </w:rPr>
      </w:pPr>
      <w:r>
        <w:t>This study showed that egg consumption in common amount of usage is associated with risk of NAFLD. It seems that this association is mainly due to high cholesterol content of it, and might not be seen when people consume only the white part of it.</w:t>
      </w:r>
    </w:p>
    <w:p w:rsidR="00E97B4B" w:rsidRPr="00AD277C" w:rsidRDefault="00E97B4B" w:rsidP="00E97B4B">
      <w:pPr>
        <w:pStyle w:val="af2"/>
        <w:rPr>
          <w:lang w:val="en-US"/>
        </w:rPr>
      </w:pPr>
      <w:r w:rsidRPr="00AD277C">
        <w:rPr>
          <w:lang w:val="en-US"/>
        </w:rPr>
        <w:t>Applications</w:t>
      </w:r>
    </w:p>
    <w:p w:rsidR="00E97B4B" w:rsidRDefault="00E97B4B" w:rsidP="00E97B4B">
      <w:pPr>
        <w:pStyle w:val="8BF4"/>
      </w:pPr>
      <w:r>
        <w:t xml:space="preserve">According to the results of this study, the authors recommend low intake of eggs specially the yolk part of it for prevention of NAFLD; however, further studies are </w:t>
      </w:r>
      <w:r>
        <w:lastRenderedPageBreak/>
        <w:t xml:space="preserve">recommended to reach to a </w:t>
      </w:r>
      <w:proofErr w:type="spellStart"/>
      <w:r>
        <w:t>consus</w:t>
      </w:r>
      <w:proofErr w:type="spellEnd"/>
      <w:r>
        <w:t xml:space="preserve"> in this regard.</w:t>
      </w:r>
    </w:p>
    <w:p w:rsidR="00E97B4B" w:rsidRPr="00AD277C" w:rsidRDefault="00E97B4B" w:rsidP="00E97B4B">
      <w:pPr>
        <w:pStyle w:val="af2"/>
        <w:rPr>
          <w:lang w:val="en-US"/>
        </w:rPr>
      </w:pPr>
      <w:r w:rsidRPr="00AD277C">
        <w:rPr>
          <w:lang w:val="en-US"/>
        </w:rPr>
        <w:t>Peer-review</w:t>
      </w:r>
    </w:p>
    <w:p w:rsidR="00E97B4B" w:rsidRDefault="00E97B4B" w:rsidP="00E97B4B">
      <w:pPr>
        <w:pStyle w:val="8BF4"/>
      </w:pPr>
      <w:r>
        <w:rPr>
          <w:spacing w:val="-2"/>
        </w:rPr>
        <w:t>This is an interesting paper evaluating the association between egg consumption and NAFLD.</w:t>
      </w:r>
    </w:p>
    <w:p w:rsidR="00E97B4B" w:rsidRPr="00AD277C" w:rsidRDefault="00E97B4B" w:rsidP="00E97B4B">
      <w:pPr>
        <w:pStyle w:val="af0"/>
        <w:rPr>
          <w:lang w:val="en-US"/>
        </w:rPr>
      </w:pPr>
    </w:p>
    <w:p w:rsidR="00E97B4B" w:rsidRPr="00AD277C" w:rsidRDefault="00E97B4B" w:rsidP="00E97B4B">
      <w:pPr>
        <w:pStyle w:val="af0"/>
        <w:rPr>
          <w:lang w:val="en-US"/>
        </w:rPr>
      </w:pPr>
      <w:r w:rsidRPr="00AD277C">
        <w:rPr>
          <w:lang w:val="en-US"/>
        </w:rPr>
        <w:t>REFERENCES</w:t>
      </w:r>
    </w:p>
    <w:p w:rsidR="00E97B4B" w:rsidRDefault="00E97B4B" w:rsidP="00E97B4B">
      <w:pPr>
        <w:pStyle w:val="-1"/>
      </w:pPr>
      <w:r>
        <w:t>1</w:t>
      </w:r>
      <w:r>
        <w:tab/>
      </w:r>
      <w:r>
        <w:rPr>
          <w:b/>
          <w:bCs/>
        </w:rPr>
        <w:t>Angulo P</w:t>
      </w:r>
      <w:r>
        <w:t xml:space="preserve">. Nonalcoholic fatty liver disease. </w:t>
      </w:r>
      <w:r>
        <w:rPr>
          <w:i/>
          <w:iCs/>
        </w:rPr>
        <w:t xml:space="preserve">N </w:t>
      </w:r>
      <w:proofErr w:type="spellStart"/>
      <w:r>
        <w:rPr>
          <w:i/>
          <w:iCs/>
        </w:rPr>
        <w:t>Engl</w:t>
      </w:r>
      <w:proofErr w:type="spellEnd"/>
      <w:r>
        <w:rPr>
          <w:i/>
          <w:iCs/>
        </w:rPr>
        <w:t xml:space="preserve"> J Med</w:t>
      </w:r>
      <w:r>
        <w:t xml:space="preserve"> 2002; </w:t>
      </w:r>
      <w:r>
        <w:rPr>
          <w:b/>
          <w:bCs/>
        </w:rPr>
        <w:t>346</w:t>
      </w:r>
      <w:r>
        <w:t>: 1221-1231 [PMID: 11961152 DOI: 10.1056/NEJMra011775]</w:t>
      </w:r>
    </w:p>
    <w:p w:rsidR="00E97B4B" w:rsidRDefault="00E97B4B" w:rsidP="00E97B4B">
      <w:pPr>
        <w:pStyle w:val="-1"/>
        <w:rPr>
          <w:spacing w:val="-2"/>
        </w:rPr>
      </w:pPr>
      <w:r>
        <w:t>2</w:t>
      </w:r>
      <w:r>
        <w:tab/>
      </w:r>
      <w:r>
        <w:rPr>
          <w:b/>
          <w:bCs/>
          <w:spacing w:val="-2"/>
        </w:rPr>
        <w:t>Vernon G</w:t>
      </w:r>
      <w:r>
        <w:rPr>
          <w:spacing w:val="-2"/>
        </w:rPr>
        <w:t xml:space="preserve">, Baranova A, </w:t>
      </w:r>
      <w:proofErr w:type="spellStart"/>
      <w:r>
        <w:rPr>
          <w:spacing w:val="-2"/>
        </w:rPr>
        <w:t>Younossi</w:t>
      </w:r>
      <w:proofErr w:type="spellEnd"/>
      <w:r>
        <w:rPr>
          <w:spacing w:val="-2"/>
        </w:rPr>
        <w:t xml:space="preserve"> ZM. Systematic review: the epidemiology and natural history of non-alcoholic fatty liver disease and non-alcoholic steatohepatitis in adults. </w:t>
      </w:r>
      <w:r>
        <w:rPr>
          <w:i/>
          <w:iCs/>
          <w:spacing w:val="-2"/>
        </w:rPr>
        <w:t xml:space="preserve">Aliment </w:t>
      </w:r>
      <w:proofErr w:type="spellStart"/>
      <w:r>
        <w:rPr>
          <w:i/>
          <w:iCs/>
          <w:spacing w:val="-2"/>
        </w:rPr>
        <w:t>Pharmacol</w:t>
      </w:r>
      <w:proofErr w:type="spellEnd"/>
      <w:r>
        <w:rPr>
          <w:i/>
          <w:iCs/>
          <w:spacing w:val="-2"/>
        </w:rPr>
        <w:t xml:space="preserve"> </w:t>
      </w:r>
      <w:proofErr w:type="spellStart"/>
      <w:r>
        <w:rPr>
          <w:i/>
          <w:iCs/>
          <w:spacing w:val="-2"/>
        </w:rPr>
        <w:t>Ther</w:t>
      </w:r>
      <w:proofErr w:type="spellEnd"/>
      <w:r>
        <w:rPr>
          <w:spacing w:val="-2"/>
        </w:rPr>
        <w:t xml:space="preserve"> 2011; </w:t>
      </w:r>
      <w:r>
        <w:rPr>
          <w:b/>
          <w:bCs/>
          <w:spacing w:val="-2"/>
        </w:rPr>
        <w:t>34</w:t>
      </w:r>
      <w:r>
        <w:rPr>
          <w:spacing w:val="-2"/>
        </w:rPr>
        <w:t>: 274-285 [PMID: 21623852 DOI: 10.1111/j.1365-2 036.2011.04724.x]</w:t>
      </w:r>
    </w:p>
    <w:p w:rsidR="00E97B4B" w:rsidRDefault="00E97B4B" w:rsidP="00E97B4B">
      <w:pPr>
        <w:pStyle w:val="-1"/>
      </w:pPr>
      <w:r>
        <w:t>3</w:t>
      </w:r>
      <w:r>
        <w:tab/>
      </w:r>
      <w:proofErr w:type="spellStart"/>
      <w:r>
        <w:rPr>
          <w:b/>
          <w:bCs/>
        </w:rPr>
        <w:t>Marchesini</w:t>
      </w:r>
      <w:proofErr w:type="spellEnd"/>
      <w:r>
        <w:rPr>
          <w:b/>
          <w:bCs/>
        </w:rPr>
        <w:t xml:space="preserve"> G</w:t>
      </w:r>
      <w:r>
        <w:t xml:space="preserve">, </w:t>
      </w:r>
      <w:proofErr w:type="spellStart"/>
      <w:r>
        <w:t>Brizi</w:t>
      </w:r>
      <w:proofErr w:type="spellEnd"/>
      <w:r>
        <w:t xml:space="preserve"> M, Bianchi G, </w:t>
      </w:r>
      <w:proofErr w:type="spellStart"/>
      <w:r>
        <w:t>Tomassetti</w:t>
      </w:r>
      <w:proofErr w:type="spellEnd"/>
      <w:r>
        <w:t xml:space="preserve"> S, </w:t>
      </w:r>
      <w:proofErr w:type="spellStart"/>
      <w:r>
        <w:t>Bugianesi</w:t>
      </w:r>
      <w:proofErr w:type="spellEnd"/>
      <w:r>
        <w:t xml:space="preserve"> E, </w:t>
      </w:r>
      <w:proofErr w:type="spellStart"/>
      <w:r>
        <w:t>Lenzi</w:t>
      </w:r>
      <w:proofErr w:type="spellEnd"/>
      <w:r>
        <w:t xml:space="preserve"> M, McCullough AJ, </w:t>
      </w:r>
      <w:proofErr w:type="spellStart"/>
      <w:r>
        <w:t>Natale</w:t>
      </w:r>
      <w:proofErr w:type="spellEnd"/>
      <w:r>
        <w:t xml:space="preserve"> S, </w:t>
      </w:r>
      <w:proofErr w:type="spellStart"/>
      <w:r>
        <w:t>Forlani</w:t>
      </w:r>
      <w:proofErr w:type="spellEnd"/>
      <w:r>
        <w:t xml:space="preserve"> G, </w:t>
      </w:r>
      <w:proofErr w:type="spellStart"/>
      <w:r>
        <w:t>Melchionda</w:t>
      </w:r>
      <w:proofErr w:type="spellEnd"/>
      <w:r>
        <w:t xml:space="preserve"> N. Nonalcoholic fatty liver disease: a feature of the metabolic syndrome. </w:t>
      </w:r>
      <w:r>
        <w:rPr>
          <w:i/>
          <w:iCs/>
        </w:rPr>
        <w:t>Diabetes</w:t>
      </w:r>
      <w:r>
        <w:t xml:space="preserve"> 2001; </w:t>
      </w:r>
      <w:r>
        <w:rPr>
          <w:b/>
          <w:bCs/>
        </w:rPr>
        <w:t>50</w:t>
      </w:r>
      <w:r>
        <w:t>: 1844-1850 [PMID: 11473047 DOI: 10.2337/diabetes.50.8.1844]</w:t>
      </w:r>
    </w:p>
    <w:p w:rsidR="00E97B4B" w:rsidRDefault="00E97B4B" w:rsidP="00E97B4B">
      <w:pPr>
        <w:pStyle w:val="-1"/>
      </w:pPr>
      <w:r>
        <w:t>4</w:t>
      </w:r>
      <w:r>
        <w:tab/>
      </w:r>
      <w:proofErr w:type="spellStart"/>
      <w:r>
        <w:rPr>
          <w:b/>
          <w:bCs/>
        </w:rPr>
        <w:t>Marchesini</w:t>
      </w:r>
      <w:proofErr w:type="spellEnd"/>
      <w:r>
        <w:rPr>
          <w:b/>
          <w:bCs/>
        </w:rPr>
        <w:t xml:space="preserve"> G</w:t>
      </w:r>
      <w:r>
        <w:t xml:space="preserve">, </w:t>
      </w:r>
      <w:proofErr w:type="spellStart"/>
      <w:r>
        <w:t>Bugianesi</w:t>
      </w:r>
      <w:proofErr w:type="spellEnd"/>
      <w:r>
        <w:t xml:space="preserve"> E, </w:t>
      </w:r>
      <w:proofErr w:type="spellStart"/>
      <w:r>
        <w:t>Forlani</w:t>
      </w:r>
      <w:proofErr w:type="spellEnd"/>
      <w:r>
        <w:t xml:space="preserve"> G, </w:t>
      </w:r>
      <w:proofErr w:type="spellStart"/>
      <w:r>
        <w:t>Cerrelli</w:t>
      </w:r>
      <w:proofErr w:type="spellEnd"/>
      <w:r>
        <w:t xml:space="preserve"> F, </w:t>
      </w:r>
      <w:proofErr w:type="spellStart"/>
      <w:r>
        <w:t>Lenzi</w:t>
      </w:r>
      <w:proofErr w:type="spellEnd"/>
      <w:r>
        <w:t xml:space="preserve"> M, Manini R, </w:t>
      </w:r>
      <w:proofErr w:type="spellStart"/>
      <w:r>
        <w:t>Natale</w:t>
      </w:r>
      <w:proofErr w:type="spellEnd"/>
      <w:r>
        <w:t xml:space="preserve"> S, </w:t>
      </w:r>
      <w:proofErr w:type="spellStart"/>
      <w:r>
        <w:t>Vanni</w:t>
      </w:r>
      <w:proofErr w:type="spellEnd"/>
      <w:r>
        <w:t xml:space="preserve"> E, Villanova N, </w:t>
      </w:r>
      <w:proofErr w:type="spellStart"/>
      <w:r>
        <w:t>Melchionda</w:t>
      </w:r>
      <w:proofErr w:type="spellEnd"/>
      <w:r>
        <w:t xml:space="preserve"> N, </w:t>
      </w:r>
      <w:proofErr w:type="spellStart"/>
      <w:r>
        <w:t>Rizzetto</w:t>
      </w:r>
      <w:proofErr w:type="spellEnd"/>
      <w:r>
        <w:t xml:space="preserve"> M. Nonalcoholic fatty liver, steatohepatitis, and the metabolic syndrome. </w:t>
      </w:r>
      <w:r>
        <w:rPr>
          <w:i/>
          <w:iCs/>
        </w:rPr>
        <w:t>Hepatology</w:t>
      </w:r>
      <w:r>
        <w:t xml:space="preserve"> 2003; </w:t>
      </w:r>
      <w:r>
        <w:rPr>
          <w:b/>
          <w:bCs/>
        </w:rPr>
        <w:t>37</w:t>
      </w:r>
      <w:r>
        <w:t>: 917-923 [PMID: 12668987 DOI: 10.1053/jhep.2003.50161]</w:t>
      </w:r>
    </w:p>
    <w:p w:rsidR="00E97B4B" w:rsidRDefault="00E97B4B" w:rsidP="00E97B4B">
      <w:pPr>
        <w:pStyle w:val="-1"/>
      </w:pPr>
      <w:r>
        <w:t>5</w:t>
      </w:r>
      <w:r>
        <w:tab/>
      </w:r>
      <w:r>
        <w:rPr>
          <w:b/>
          <w:bCs/>
        </w:rPr>
        <w:t>Papandreou D</w:t>
      </w:r>
      <w:r>
        <w:t xml:space="preserve">, </w:t>
      </w:r>
      <w:proofErr w:type="spellStart"/>
      <w:r>
        <w:t>Andreou</w:t>
      </w:r>
      <w:proofErr w:type="spellEnd"/>
      <w:r>
        <w:t xml:space="preserve"> E. Role of diet on non-alcoholic fatty liver disease: An updated narrative review. </w:t>
      </w:r>
      <w:r>
        <w:rPr>
          <w:i/>
          <w:iCs/>
        </w:rPr>
        <w:t xml:space="preserve">World J </w:t>
      </w:r>
      <w:proofErr w:type="spellStart"/>
      <w:r>
        <w:rPr>
          <w:i/>
          <w:iCs/>
        </w:rPr>
        <w:t>Hepatol</w:t>
      </w:r>
      <w:proofErr w:type="spellEnd"/>
      <w:r>
        <w:t xml:space="preserve"> 2015; </w:t>
      </w:r>
      <w:r>
        <w:rPr>
          <w:b/>
          <w:bCs/>
        </w:rPr>
        <w:t>7</w:t>
      </w:r>
      <w:r>
        <w:t>: 575-582 [PMID: 25848481 DOI: 10.4254/wjh.v7.i3.575]</w:t>
      </w:r>
    </w:p>
    <w:p w:rsidR="00E97B4B" w:rsidRDefault="00E97B4B" w:rsidP="00E97B4B">
      <w:pPr>
        <w:pStyle w:val="-1"/>
      </w:pPr>
      <w:r>
        <w:t>6</w:t>
      </w:r>
      <w:r>
        <w:tab/>
      </w:r>
      <w:proofErr w:type="spellStart"/>
      <w:r>
        <w:rPr>
          <w:b/>
          <w:bCs/>
        </w:rPr>
        <w:t>Nseir</w:t>
      </w:r>
      <w:proofErr w:type="spellEnd"/>
      <w:r>
        <w:rPr>
          <w:b/>
          <w:bCs/>
        </w:rPr>
        <w:t xml:space="preserve"> W</w:t>
      </w:r>
      <w:r>
        <w:t xml:space="preserve">, </w:t>
      </w:r>
      <w:proofErr w:type="spellStart"/>
      <w:r>
        <w:t>Nassar</w:t>
      </w:r>
      <w:proofErr w:type="spellEnd"/>
      <w:r>
        <w:t xml:space="preserve"> F, </w:t>
      </w:r>
      <w:proofErr w:type="spellStart"/>
      <w:r>
        <w:t>Assy</w:t>
      </w:r>
      <w:proofErr w:type="spellEnd"/>
      <w:r>
        <w:t xml:space="preserve"> N. Soft drinks consumption and nonalcoholic fatty liver disease. </w:t>
      </w:r>
      <w:r>
        <w:rPr>
          <w:i/>
          <w:iCs/>
        </w:rPr>
        <w:t xml:space="preserve">World J </w:t>
      </w:r>
      <w:proofErr w:type="spellStart"/>
      <w:r>
        <w:rPr>
          <w:i/>
          <w:iCs/>
        </w:rPr>
        <w:t>Gastroenterol</w:t>
      </w:r>
      <w:proofErr w:type="spellEnd"/>
      <w:r>
        <w:t xml:space="preserve"> 2010; </w:t>
      </w:r>
      <w:r>
        <w:rPr>
          <w:b/>
          <w:bCs/>
        </w:rPr>
        <w:t>16</w:t>
      </w:r>
      <w:r>
        <w:t>: 2579-2588 [PMID: 20518077 DOI: 10.3748/wjg.v16.i21.2579]</w:t>
      </w:r>
    </w:p>
    <w:p w:rsidR="00E97B4B" w:rsidRDefault="00E97B4B" w:rsidP="00E97B4B">
      <w:pPr>
        <w:pStyle w:val="-1"/>
        <w:rPr>
          <w:spacing w:val="-2"/>
        </w:rPr>
      </w:pPr>
      <w:r>
        <w:t>7</w:t>
      </w:r>
      <w:r>
        <w:tab/>
      </w:r>
      <w:proofErr w:type="spellStart"/>
      <w:r>
        <w:rPr>
          <w:b/>
          <w:bCs/>
          <w:spacing w:val="-2"/>
        </w:rPr>
        <w:t>Zelber-Sagi</w:t>
      </w:r>
      <w:proofErr w:type="spellEnd"/>
      <w:r>
        <w:rPr>
          <w:b/>
          <w:bCs/>
          <w:spacing w:val="-2"/>
        </w:rPr>
        <w:t xml:space="preserve"> S</w:t>
      </w:r>
      <w:r>
        <w:rPr>
          <w:spacing w:val="-2"/>
        </w:rPr>
        <w:t xml:space="preserve">, </w:t>
      </w:r>
      <w:proofErr w:type="spellStart"/>
      <w:r>
        <w:rPr>
          <w:spacing w:val="-2"/>
        </w:rPr>
        <w:t>Godos</w:t>
      </w:r>
      <w:proofErr w:type="spellEnd"/>
      <w:r>
        <w:rPr>
          <w:spacing w:val="-2"/>
        </w:rPr>
        <w:t xml:space="preserve"> J, </w:t>
      </w:r>
      <w:proofErr w:type="spellStart"/>
      <w:r>
        <w:rPr>
          <w:spacing w:val="-2"/>
        </w:rPr>
        <w:t>Salomone</w:t>
      </w:r>
      <w:proofErr w:type="spellEnd"/>
      <w:r>
        <w:rPr>
          <w:spacing w:val="-2"/>
        </w:rPr>
        <w:t xml:space="preserve"> F. Lifestyle changes for the treatment of nonalcoholic fatty liver disease: a review of observational studies and intervention trials. </w:t>
      </w:r>
      <w:proofErr w:type="spellStart"/>
      <w:r>
        <w:rPr>
          <w:i/>
          <w:iCs/>
          <w:spacing w:val="-2"/>
        </w:rPr>
        <w:t>Therap</w:t>
      </w:r>
      <w:proofErr w:type="spellEnd"/>
      <w:r>
        <w:rPr>
          <w:i/>
          <w:iCs/>
          <w:spacing w:val="-2"/>
        </w:rPr>
        <w:t xml:space="preserve"> </w:t>
      </w:r>
      <w:proofErr w:type="spellStart"/>
      <w:r>
        <w:rPr>
          <w:i/>
          <w:iCs/>
          <w:spacing w:val="-2"/>
        </w:rPr>
        <w:t>Adv</w:t>
      </w:r>
      <w:proofErr w:type="spellEnd"/>
      <w:r>
        <w:rPr>
          <w:i/>
          <w:iCs/>
          <w:spacing w:val="-2"/>
        </w:rPr>
        <w:t xml:space="preserve"> </w:t>
      </w:r>
      <w:proofErr w:type="spellStart"/>
      <w:r>
        <w:rPr>
          <w:i/>
          <w:iCs/>
          <w:spacing w:val="-2"/>
        </w:rPr>
        <w:t>Gastro</w:t>
      </w:r>
      <w:r>
        <w:rPr>
          <w:i/>
          <w:iCs/>
          <w:spacing w:val="-2"/>
        </w:rPr>
        <w:softHyphen/>
        <w:t>enterol</w:t>
      </w:r>
      <w:proofErr w:type="spellEnd"/>
      <w:r>
        <w:rPr>
          <w:spacing w:val="-2"/>
        </w:rPr>
        <w:t xml:space="preserve"> 2016; </w:t>
      </w:r>
      <w:r>
        <w:rPr>
          <w:b/>
          <w:bCs/>
          <w:spacing w:val="-2"/>
        </w:rPr>
        <w:t>9</w:t>
      </w:r>
      <w:r>
        <w:rPr>
          <w:spacing w:val="-2"/>
        </w:rPr>
        <w:t>: 392-407 [PMID: 27134667 DOI: 10.1177/1756283x16638830]</w:t>
      </w:r>
    </w:p>
    <w:p w:rsidR="00E97B4B" w:rsidRDefault="00E97B4B" w:rsidP="00E97B4B">
      <w:pPr>
        <w:pStyle w:val="-1"/>
      </w:pPr>
      <w:r>
        <w:t>8</w:t>
      </w:r>
      <w:r>
        <w:tab/>
      </w:r>
      <w:proofErr w:type="spellStart"/>
      <w:r>
        <w:rPr>
          <w:b/>
          <w:bCs/>
        </w:rPr>
        <w:t>Wouters</w:t>
      </w:r>
      <w:proofErr w:type="spellEnd"/>
      <w:r>
        <w:rPr>
          <w:b/>
          <w:bCs/>
        </w:rPr>
        <w:t xml:space="preserve"> K</w:t>
      </w:r>
      <w:r>
        <w:t xml:space="preserve">, van </w:t>
      </w:r>
      <w:proofErr w:type="spellStart"/>
      <w:r>
        <w:t>Gorp</w:t>
      </w:r>
      <w:proofErr w:type="spellEnd"/>
      <w:r>
        <w:t xml:space="preserve"> PJ, </w:t>
      </w:r>
      <w:proofErr w:type="spellStart"/>
      <w:r>
        <w:t>Bieghs</w:t>
      </w:r>
      <w:proofErr w:type="spellEnd"/>
      <w:r>
        <w:t xml:space="preserve"> V, </w:t>
      </w:r>
      <w:proofErr w:type="spellStart"/>
      <w:r>
        <w:t>Gijbels</w:t>
      </w:r>
      <w:proofErr w:type="spellEnd"/>
      <w:r>
        <w:t xml:space="preserve"> MJ, </w:t>
      </w:r>
      <w:proofErr w:type="spellStart"/>
      <w:r>
        <w:t>Duimel</w:t>
      </w:r>
      <w:proofErr w:type="spellEnd"/>
      <w:r>
        <w:t xml:space="preserve"> H, </w:t>
      </w:r>
      <w:proofErr w:type="spellStart"/>
      <w:r>
        <w:t>Lütjohann</w:t>
      </w:r>
      <w:proofErr w:type="spellEnd"/>
      <w:r>
        <w:t xml:space="preserve"> D, </w:t>
      </w:r>
      <w:proofErr w:type="spellStart"/>
      <w:r>
        <w:t>Kerksiek</w:t>
      </w:r>
      <w:proofErr w:type="spellEnd"/>
      <w:r>
        <w:t xml:space="preserve"> A, van </w:t>
      </w:r>
      <w:proofErr w:type="spellStart"/>
      <w:r>
        <w:t>Kruchten</w:t>
      </w:r>
      <w:proofErr w:type="spellEnd"/>
      <w:r>
        <w:t xml:space="preserve"> R, Maeda N, </w:t>
      </w:r>
      <w:proofErr w:type="spellStart"/>
      <w:r>
        <w:t>Staels</w:t>
      </w:r>
      <w:proofErr w:type="spellEnd"/>
      <w:r>
        <w:t xml:space="preserve"> B, van </w:t>
      </w:r>
      <w:proofErr w:type="spellStart"/>
      <w:r>
        <w:t>Bilsen</w:t>
      </w:r>
      <w:proofErr w:type="spellEnd"/>
      <w:r>
        <w:t xml:space="preserve"> M, Shiri-</w:t>
      </w:r>
      <w:proofErr w:type="spellStart"/>
      <w:r>
        <w:t>Sverdlov</w:t>
      </w:r>
      <w:proofErr w:type="spellEnd"/>
      <w:r>
        <w:t xml:space="preserve"> R, </w:t>
      </w:r>
      <w:proofErr w:type="spellStart"/>
      <w:r>
        <w:t>Hofker</w:t>
      </w:r>
      <w:proofErr w:type="spellEnd"/>
      <w:r>
        <w:t xml:space="preserve"> MH. Dietary cholesterol, rather than liver steatosis, leads to hepatic inflammation in </w:t>
      </w:r>
      <w:proofErr w:type="spellStart"/>
      <w:r>
        <w:t>hyperlipidemic</w:t>
      </w:r>
      <w:proofErr w:type="spellEnd"/>
      <w:r>
        <w:t xml:space="preserve"> mouse models of nonalcoholic steatohepatitis. </w:t>
      </w:r>
      <w:r>
        <w:rPr>
          <w:i/>
          <w:iCs/>
        </w:rPr>
        <w:t>Hepatology</w:t>
      </w:r>
      <w:r>
        <w:t xml:space="preserve"> 2008; </w:t>
      </w:r>
      <w:r>
        <w:rPr>
          <w:b/>
          <w:bCs/>
        </w:rPr>
        <w:t>48</w:t>
      </w:r>
      <w:r>
        <w:t>: 474-486 [PMID: 18666236 DOI: 10.1002/hep.22363]</w:t>
      </w:r>
    </w:p>
    <w:p w:rsidR="00E97B4B" w:rsidRDefault="00E97B4B" w:rsidP="00E97B4B">
      <w:pPr>
        <w:pStyle w:val="-1"/>
      </w:pPr>
      <w:r>
        <w:t>9</w:t>
      </w:r>
      <w:r>
        <w:tab/>
      </w:r>
      <w:proofErr w:type="spellStart"/>
      <w:r>
        <w:rPr>
          <w:b/>
          <w:bCs/>
        </w:rPr>
        <w:t>Kleemann</w:t>
      </w:r>
      <w:proofErr w:type="spellEnd"/>
      <w:r>
        <w:rPr>
          <w:b/>
          <w:bCs/>
        </w:rPr>
        <w:t xml:space="preserve"> R</w:t>
      </w:r>
      <w:r>
        <w:t xml:space="preserve">, </w:t>
      </w:r>
      <w:proofErr w:type="spellStart"/>
      <w:r>
        <w:t>Verschuren</w:t>
      </w:r>
      <w:proofErr w:type="spellEnd"/>
      <w:r>
        <w:t xml:space="preserve"> L, van </w:t>
      </w:r>
      <w:proofErr w:type="spellStart"/>
      <w:r>
        <w:t>Erk</w:t>
      </w:r>
      <w:proofErr w:type="spellEnd"/>
      <w:r>
        <w:t xml:space="preserve"> MJ, </w:t>
      </w:r>
      <w:proofErr w:type="spellStart"/>
      <w:r>
        <w:t>Nikolsky</w:t>
      </w:r>
      <w:proofErr w:type="spellEnd"/>
      <w:r>
        <w:t xml:space="preserve"> Y, </w:t>
      </w:r>
      <w:proofErr w:type="spellStart"/>
      <w:r>
        <w:t>Cnubben</w:t>
      </w:r>
      <w:proofErr w:type="spellEnd"/>
      <w:r>
        <w:t xml:space="preserve"> NH, </w:t>
      </w:r>
      <w:proofErr w:type="spellStart"/>
      <w:r>
        <w:t>Verheij</w:t>
      </w:r>
      <w:proofErr w:type="spellEnd"/>
      <w:r>
        <w:t xml:space="preserve"> ER, </w:t>
      </w:r>
      <w:proofErr w:type="spellStart"/>
      <w:r>
        <w:t>Smilde</w:t>
      </w:r>
      <w:proofErr w:type="spellEnd"/>
      <w:r>
        <w:t xml:space="preserve"> AK, Hendriks HF, </w:t>
      </w:r>
      <w:proofErr w:type="spellStart"/>
      <w:r>
        <w:t>Zadelaar</w:t>
      </w:r>
      <w:proofErr w:type="spellEnd"/>
      <w:r>
        <w:t xml:space="preserve"> S, Smith GJ, </w:t>
      </w:r>
      <w:proofErr w:type="spellStart"/>
      <w:r>
        <w:t>Kaznacheev</w:t>
      </w:r>
      <w:proofErr w:type="spellEnd"/>
      <w:r>
        <w:t xml:space="preserve"> V, </w:t>
      </w:r>
      <w:proofErr w:type="spellStart"/>
      <w:r>
        <w:t>Nikolskaya</w:t>
      </w:r>
      <w:proofErr w:type="spellEnd"/>
      <w:r>
        <w:t xml:space="preserve"> T, </w:t>
      </w:r>
      <w:proofErr w:type="spellStart"/>
      <w:r>
        <w:t>Melnikov</w:t>
      </w:r>
      <w:proofErr w:type="spellEnd"/>
      <w:r>
        <w:t xml:space="preserve"> A, Hurt-</w:t>
      </w:r>
      <w:proofErr w:type="spellStart"/>
      <w:r>
        <w:t>Camejo</w:t>
      </w:r>
      <w:proofErr w:type="spellEnd"/>
      <w:r>
        <w:t xml:space="preserve"> E, van der </w:t>
      </w:r>
      <w:proofErr w:type="spellStart"/>
      <w:r>
        <w:t>Greef</w:t>
      </w:r>
      <w:proofErr w:type="spellEnd"/>
      <w:r>
        <w:t xml:space="preserve"> J, van </w:t>
      </w:r>
      <w:proofErr w:type="spellStart"/>
      <w:r>
        <w:t>Ommen</w:t>
      </w:r>
      <w:proofErr w:type="spellEnd"/>
      <w:r>
        <w:t xml:space="preserve"> B, </w:t>
      </w:r>
      <w:proofErr w:type="spellStart"/>
      <w:r>
        <w:t>Kooistra</w:t>
      </w:r>
      <w:proofErr w:type="spellEnd"/>
      <w:r>
        <w:t xml:space="preserve"> T. Atherosclerosis and liver inflammation induced by increased dietary cholesterol intake: a combined transcriptomics and metabolomics analysis. </w:t>
      </w:r>
      <w:r>
        <w:rPr>
          <w:i/>
          <w:iCs/>
        </w:rPr>
        <w:t xml:space="preserve">Genome </w:t>
      </w:r>
      <w:proofErr w:type="spellStart"/>
      <w:r>
        <w:rPr>
          <w:i/>
          <w:iCs/>
        </w:rPr>
        <w:t>Biol</w:t>
      </w:r>
      <w:proofErr w:type="spellEnd"/>
      <w:r>
        <w:t xml:space="preserve"> 2007; </w:t>
      </w:r>
      <w:r>
        <w:rPr>
          <w:b/>
          <w:bCs/>
        </w:rPr>
        <w:t>8</w:t>
      </w:r>
      <w:r>
        <w:t>: R200 [PMID: 17892536 DOI: 10.1186/gb-2007-8-9-r200]</w:t>
      </w:r>
    </w:p>
    <w:p w:rsidR="00E97B4B" w:rsidRDefault="00E97B4B" w:rsidP="00E97B4B">
      <w:pPr>
        <w:pStyle w:val="-1"/>
      </w:pPr>
      <w:r>
        <w:t>10</w:t>
      </w:r>
      <w:r>
        <w:tab/>
      </w:r>
      <w:r>
        <w:rPr>
          <w:b/>
          <w:bCs/>
        </w:rPr>
        <w:t>Savard C</w:t>
      </w:r>
      <w:r>
        <w:t xml:space="preserve">, </w:t>
      </w:r>
      <w:proofErr w:type="spellStart"/>
      <w:r>
        <w:t>Tartaglione</w:t>
      </w:r>
      <w:proofErr w:type="spellEnd"/>
      <w:r>
        <w:t xml:space="preserve"> EV, </w:t>
      </w:r>
      <w:proofErr w:type="spellStart"/>
      <w:r>
        <w:t>Kuver</w:t>
      </w:r>
      <w:proofErr w:type="spellEnd"/>
      <w:r>
        <w:t xml:space="preserve"> R, Haigh WG, Farrell GC, Subramanian S, Chait A, </w:t>
      </w:r>
      <w:proofErr w:type="spellStart"/>
      <w:r>
        <w:t>Yeh</w:t>
      </w:r>
      <w:proofErr w:type="spellEnd"/>
      <w:r>
        <w:t xml:space="preserve"> MM, Quinn LS, </w:t>
      </w:r>
      <w:proofErr w:type="spellStart"/>
      <w:r>
        <w:t>Ioannou</w:t>
      </w:r>
      <w:proofErr w:type="spellEnd"/>
      <w:r>
        <w:t xml:space="preserve"> GN. </w:t>
      </w:r>
      <w:proofErr w:type="gramStart"/>
      <w:r>
        <w:t>Synergistic interaction of dietary cholesterol and dietary fat in inducing experimental steatohepatitis.</w:t>
      </w:r>
      <w:proofErr w:type="gramEnd"/>
      <w:r>
        <w:t xml:space="preserve"> </w:t>
      </w:r>
      <w:r>
        <w:rPr>
          <w:i/>
          <w:iCs/>
        </w:rPr>
        <w:t>Hepatology</w:t>
      </w:r>
      <w:r>
        <w:t xml:space="preserve"> 2013; </w:t>
      </w:r>
      <w:r>
        <w:rPr>
          <w:b/>
          <w:bCs/>
        </w:rPr>
        <w:t>57</w:t>
      </w:r>
      <w:r>
        <w:t>: 81-92 [PMID: 22508243 DOI: 10.1002/hep.25789]</w:t>
      </w:r>
    </w:p>
    <w:p w:rsidR="00E97B4B" w:rsidRDefault="00E97B4B" w:rsidP="00E97B4B">
      <w:pPr>
        <w:pStyle w:val="-1"/>
      </w:pPr>
      <w:r>
        <w:t>11</w:t>
      </w:r>
      <w:r>
        <w:tab/>
      </w:r>
      <w:r>
        <w:rPr>
          <w:b/>
          <w:bCs/>
        </w:rPr>
        <w:t xml:space="preserve">Van </w:t>
      </w:r>
      <w:proofErr w:type="spellStart"/>
      <w:r>
        <w:rPr>
          <w:b/>
          <w:bCs/>
        </w:rPr>
        <w:t>Rooyen</w:t>
      </w:r>
      <w:proofErr w:type="spellEnd"/>
      <w:r>
        <w:rPr>
          <w:b/>
          <w:bCs/>
        </w:rPr>
        <w:t xml:space="preserve"> DM</w:t>
      </w:r>
      <w:r>
        <w:t xml:space="preserve">, </w:t>
      </w:r>
      <w:proofErr w:type="spellStart"/>
      <w:r>
        <w:t>Larter</w:t>
      </w:r>
      <w:proofErr w:type="spellEnd"/>
      <w:r>
        <w:t xml:space="preserve"> CZ, Haigh WG, </w:t>
      </w:r>
      <w:proofErr w:type="spellStart"/>
      <w:r>
        <w:t>Yeh</w:t>
      </w:r>
      <w:proofErr w:type="spellEnd"/>
      <w:r>
        <w:t xml:space="preserve"> MM, </w:t>
      </w:r>
      <w:proofErr w:type="spellStart"/>
      <w:r>
        <w:t>Ioannou</w:t>
      </w:r>
      <w:proofErr w:type="spellEnd"/>
      <w:r>
        <w:t xml:space="preserve"> G, </w:t>
      </w:r>
      <w:proofErr w:type="spellStart"/>
      <w:r>
        <w:t>Kuver</w:t>
      </w:r>
      <w:proofErr w:type="spellEnd"/>
      <w:r>
        <w:t xml:space="preserve"> R, Lee SP, Teoh NC, Farrell GC. Hepatic free cholesterol accumulates in obese, diabetic mice and causes nonalcoholic steatohepatitis. </w:t>
      </w:r>
      <w:r>
        <w:rPr>
          <w:i/>
          <w:iCs/>
        </w:rPr>
        <w:t>Gastroenterology</w:t>
      </w:r>
      <w:r>
        <w:t xml:space="preserve"> 2011; </w:t>
      </w:r>
      <w:r>
        <w:rPr>
          <w:b/>
          <w:bCs/>
        </w:rPr>
        <w:t>141</w:t>
      </w:r>
      <w:r>
        <w:t>: 1393-1403, 1403.e1-5 [PMID: 21703998 DOI: 10.1053/j.gastro.2011.06.040]</w:t>
      </w:r>
    </w:p>
    <w:p w:rsidR="00E97B4B" w:rsidRDefault="00E97B4B" w:rsidP="00E97B4B">
      <w:pPr>
        <w:pStyle w:val="-1"/>
      </w:pPr>
      <w:r>
        <w:t>12</w:t>
      </w:r>
      <w:r>
        <w:tab/>
      </w:r>
      <w:proofErr w:type="spellStart"/>
      <w:r>
        <w:rPr>
          <w:b/>
          <w:bCs/>
          <w:spacing w:val="-2"/>
        </w:rPr>
        <w:t>Musso</w:t>
      </w:r>
      <w:proofErr w:type="spellEnd"/>
      <w:r>
        <w:rPr>
          <w:b/>
          <w:bCs/>
          <w:spacing w:val="-2"/>
        </w:rPr>
        <w:t xml:space="preserve"> G</w:t>
      </w:r>
      <w:r>
        <w:rPr>
          <w:spacing w:val="-2"/>
        </w:rPr>
        <w:t xml:space="preserve">, Gambino R, De </w:t>
      </w:r>
      <w:proofErr w:type="spellStart"/>
      <w:r>
        <w:rPr>
          <w:spacing w:val="-2"/>
        </w:rPr>
        <w:t>Michieli</w:t>
      </w:r>
      <w:proofErr w:type="spellEnd"/>
      <w:r>
        <w:rPr>
          <w:spacing w:val="-2"/>
        </w:rPr>
        <w:t xml:space="preserve"> F, </w:t>
      </w:r>
      <w:proofErr w:type="spellStart"/>
      <w:r>
        <w:rPr>
          <w:spacing w:val="-2"/>
        </w:rPr>
        <w:t>Cassader</w:t>
      </w:r>
      <w:proofErr w:type="spellEnd"/>
      <w:r>
        <w:rPr>
          <w:spacing w:val="-2"/>
        </w:rPr>
        <w:t xml:space="preserve"> M, </w:t>
      </w:r>
      <w:proofErr w:type="spellStart"/>
      <w:r>
        <w:rPr>
          <w:spacing w:val="-2"/>
        </w:rPr>
        <w:t>Rizzetto</w:t>
      </w:r>
      <w:proofErr w:type="spellEnd"/>
      <w:r>
        <w:rPr>
          <w:spacing w:val="-2"/>
        </w:rPr>
        <w:t xml:space="preserve"> M, </w:t>
      </w:r>
      <w:proofErr w:type="spellStart"/>
      <w:r>
        <w:rPr>
          <w:spacing w:val="-2"/>
        </w:rPr>
        <w:t>Durazzo</w:t>
      </w:r>
      <w:proofErr w:type="spellEnd"/>
      <w:r>
        <w:rPr>
          <w:spacing w:val="-2"/>
        </w:rPr>
        <w:t xml:space="preserve"> M, </w:t>
      </w:r>
      <w:proofErr w:type="spellStart"/>
      <w:r>
        <w:rPr>
          <w:spacing w:val="-2"/>
        </w:rPr>
        <w:t>Fagà</w:t>
      </w:r>
      <w:proofErr w:type="spellEnd"/>
      <w:r>
        <w:rPr>
          <w:spacing w:val="-2"/>
        </w:rPr>
        <w:t xml:space="preserve"> E, </w:t>
      </w:r>
      <w:proofErr w:type="spellStart"/>
      <w:r>
        <w:rPr>
          <w:spacing w:val="-2"/>
        </w:rPr>
        <w:t>Silli</w:t>
      </w:r>
      <w:proofErr w:type="spellEnd"/>
      <w:r>
        <w:rPr>
          <w:spacing w:val="-2"/>
        </w:rPr>
        <w:t xml:space="preserve"> B, Pagano G. Dietary habits and their relations to insulin resistance and postprandial </w:t>
      </w:r>
      <w:proofErr w:type="spellStart"/>
      <w:r>
        <w:rPr>
          <w:spacing w:val="-2"/>
        </w:rPr>
        <w:t>lipemia</w:t>
      </w:r>
      <w:proofErr w:type="spellEnd"/>
      <w:r>
        <w:rPr>
          <w:spacing w:val="-2"/>
        </w:rPr>
        <w:t xml:space="preserve"> in nona</w:t>
      </w:r>
      <w:r>
        <w:rPr>
          <w:spacing w:val="-2"/>
        </w:rPr>
        <w:softHyphen/>
        <w:t xml:space="preserve">lcoholic steatohepatitis. </w:t>
      </w:r>
      <w:r>
        <w:rPr>
          <w:i/>
          <w:iCs/>
          <w:spacing w:val="-2"/>
        </w:rPr>
        <w:t>Hepatology</w:t>
      </w:r>
      <w:r>
        <w:rPr>
          <w:spacing w:val="-2"/>
        </w:rPr>
        <w:t xml:space="preserve"> 2003; </w:t>
      </w:r>
      <w:r>
        <w:rPr>
          <w:b/>
          <w:bCs/>
          <w:spacing w:val="-2"/>
        </w:rPr>
        <w:t>37</w:t>
      </w:r>
      <w:r>
        <w:rPr>
          <w:spacing w:val="-2"/>
        </w:rPr>
        <w:t>: 909-916 [PMID: 12668986 DOI: 10.1053/jhep.2003.50132]</w:t>
      </w:r>
    </w:p>
    <w:p w:rsidR="00E97B4B" w:rsidRDefault="00E97B4B" w:rsidP="00E97B4B">
      <w:pPr>
        <w:pStyle w:val="-1"/>
        <w:rPr>
          <w:spacing w:val="-2"/>
        </w:rPr>
      </w:pPr>
      <w:r>
        <w:t>13</w:t>
      </w:r>
      <w:r>
        <w:tab/>
      </w:r>
      <w:proofErr w:type="spellStart"/>
      <w:r>
        <w:rPr>
          <w:b/>
          <w:bCs/>
          <w:spacing w:val="-2"/>
        </w:rPr>
        <w:t>Yasutake</w:t>
      </w:r>
      <w:proofErr w:type="spellEnd"/>
      <w:r>
        <w:rPr>
          <w:b/>
          <w:bCs/>
          <w:spacing w:val="-2"/>
        </w:rPr>
        <w:t xml:space="preserve"> K</w:t>
      </w:r>
      <w:r>
        <w:rPr>
          <w:spacing w:val="-2"/>
        </w:rPr>
        <w:t xml:space="preserve">, </w:t>
      </w:r>
      <w:proofErr w:type="spellStart"/>
      <w:r>
        <w:rPr>
          <w:spacing w:val="-2"/>
        </w:rPr>
        <w:t>Nakamuta</w:t>
      </w:r>
      <w:proofErr w:type="spellEnd"/>
      <w:r>
        <w:rPr>
          <w:spacing w:val="-2"/>
        </w:rPr>
        <w:t xml:space="preserve"> M, </w:t>
      </w:r>
      <w:proofErr w:type="spellStart"/>
      <w:r>
        <w:rPr>
          <w:spacing w:val="-2"/>
        </w:rPr>
        <w:t>Shima</w:t>
      </w:r>
      <w:proofErr w:type="spellEnd"/>
      <w:r>
        <w:rPr>
          <w:spacing w:val="-2"/>
        </w:rPr>
        <w:t xml:space="preserve"> Y, </w:t>
      </w:r>
      <w:proofErr w:type="spellStart"/>
      <w:r>
        <w:rPr>
          <w:spacing w:val="-2"/>
        </w:rPr>
        <w:t>Ohyama</w:t>
      </w:r>
      <w:proofErr w:type="spellEnd"/>
      <w:r>
        <w:rPr>
          <w:spacing w:val="-2"/>
        </w:rPr>
        <w:t xml:space="preserve"> A, Masuda K, </w:t>
      </w:r>
      <w:proofErr w:type="spellStart"/>
      <w:r>
        <w:rPr>
          <w:spacing w:val="-2"/>
        </w:rPr>
        <w:t>Haruta</w:t>
      </w:r>
      <w:proofErr w:type="spellEnd"/>
      <w:r>
        <w:rPr>
          <w:spacing w:val="-2"/>
        </w:rPr>
        <w:t xml:space="preserve"> N, </w:t>
      </w:r>
      <w:proofErr w:type="spellStart"/>
      <w:r>
        <w:rPr>
          <w:spacing w:val="-2"/>
        </w:rPr>
        <w:t>Fujino</w:t>
      </w:r>
      <w:proofErr w:type="spellEnd"/>
      <w:r>
        <w:rPr>
          <w:spacing w:val="-2"/>
        </w:rPr>
        <w:t xml:space="preserve"> T, Aoyagi Y, </w:t>
      </w:r>
      <w:proofErr w:type="spellStart"/>
      <w:r>
        <w:rPr>
          <w:spacing w:val="-2"/>
        </w:rPr>
        <w:t>Fukuizumi</w:t>
      </w:r>
      <w:proofErr w:type="spellEnd"/>
      <w:r>
        <w:rPr>
          <w:spacing w:val="-2"/>
        </w:rPr>
        <w:t xml:space="preserve"> K, Yoshimoto T, Takemoto R, Miyahara T, Harada N, </w:t>
      </w:r>
      <w:proofErr w:type="spellStart"/>
      <w:r>
        <w:rPr>
          <w:spacing w:val="-2"/>
        </w:rPr>
        <w:t>Hayata</w:t>
      </w:r>
      <w:proofErr w:type="spellEnd"/>
      <w:r>
        <w:rPr>
          <w:spacing w:val="-2"/>
        </w:rPr>
        <w:t xml:space="preserve"> F, Nakashima M, </w:t>
      </w:r>
      <w:proofErr w:type="spellStart"/>
      <w:r>
        <w:rPr>
          <w:spacing w:val="-2"/>
        </w:rPr>
        <w:t>Enjoji</w:t>
      </w:r>
      <w:proofErr w:type="spellEnd"/>
      <w:r>
        <w:rPr>
          <w:spacing w:val="-2"/>
        </w:rPr>
        <w:t xml:space="preserve"> M. Nutritional investigation of non-obese patients with non-alcoholic fatty liver disease: the significance of dietary cholesterol. </w:t>
      </w:r>
      <w:proofErr w:type="spellStart"/>
      <w:r>
        <w:rPr>
          <w:i/>
          <w:iCs/>
          <w:spacing w:val="-2"/>
        </w:rPr>
        <w:t>Scand</w:t>
      </w:r>
      <w:proofErr w:type="spellEnd"/>
      <w:r>
        <w:rPr>
          <w:i/>
          <w:iCs/>
          <w:spacing w:val="-2"/>
        </w:rPr>
        <w:t xml:space="preserve"> J </w:t>
      </w:r>
      <w:proofErr w:type="spellStart"/>
      <w:r>
        <w:rPr>
          <w:i/>
          <w:iCs/>
          <w:spacing w:val="-2"/>
        </w:rPr>
        <w:t>Gastroenterol</w:t>
      </w:r>
      <w:proofErr w:type="spellEnd"/>
      <w:r>
        <w:rPr>
          <w:spacing w:val="-2"/>
        </w:rPr>
        <w:t xml:space="preserve"> 2009; </w:t>
      </w:r>
      <w:r>
        <w:rPr>
          <w:b/>
          <w:bCs/>
          <w:spacing w:val="-2"/>
        </w:rPr>
        <w:t>44</w:t>
      </w:r>
      <w:r>
        <w:rPr>
          <w:spacing w:val="-2"/>
        </w:rPr>
        <w:t>: 471-477 [PMID: 19058085 DOI: 10.1080/00365520802588133]</w:t>
      </w:r>
    </w:p>
    <w:p w:rsidR="00E97B4B" w:rsidRDefault="00E97B4B" w:rsidP="00E97B4B">
      <w:pPr>
        <w:pStyle w:val="-1"/>
      </w:pPr>
      <w:r>
        <w:t>14</w:t>
      </w:r>
      <w:r>
        <w:tab/>
      </w:r>
      <w:proofErr w:type="spellStart"/>
      <w:r>
        <w:rPr>
          <w:b/>
          <w:bCs/>
        </w:rPr>
        <w:t>Enjoji</w:t>
      </w:r>
      <w:proofErr w:type="spellEnd"/>
      <w:r>
        <w:rPr>
          <w:b/>
          <w:bCs/>
        </w:rPr>
        <w:t xml:space="preserve"> M</w:t>
      </w:r>
      <w:r>
        <w:t xml:space="preserve">, </w:t>
      </w:r>
      <w:proofErr w:type="spellStart"/>
      <w:r>
        <w:t>Nakamuta</w:t>
      </w:r>
      <w:proofErr w:type="spellEnd"/>
      <w:r>
        <w:t xml:space="preserve"> M. Is the control of dietary cholesterol intake sufficiently effective to ameliorate nonalcoholic fatty liver disease? </w:t>
      </w:r>
      <w:r>
        <w:rPr>
          <w:i/>
          <w:iCs/>
        </w:rPr>
        <w:t xml:space="preserve">World J </w:t>
      </w:r>
      <w:proofErr w:type="spellStart"/>
      <w:r>
        <w:rPr>
          <w:i/>
          <w:iCs/>
        </w:rPr>
        <w:t>Gastroenterol</w:t>
      </w:r>
      <w:proofErr w:type="spellEnd"/>
      <w:r>
        <w:t xml:space="preserve"> 2010; </w:t>
      </w:r>
      <w:r>
        <w:rPr>
          <w:b/>
          <w:bCs/>
        </w:rPr>
        <w:t>16</w:t>
      </w:r>
      <w:r>
        <w:t>: 800-803 [PMID: 20143458]</w:t>
      </w:r>
    </w:p>
    <w:p w:rsidR="00E97B4B" w:rsidRDefault="00E97B4B" w:rsidP="00E97B4B">
      <w:pPr>
        <w:pStyle w:val="-1"/>
        <w:rPr>
          <w:spacing w:val="-2"/>
        </w:rPr>
      </w:pPr>
      <w:r>
        <w:t>15</w:t>
      </w:r>
      <w:r>
        <w:tab/>
      </w:r>
      <w:r>
        <w:rPr>
          <w:b/>
          <w:bCs/>
          <w:spacing w:val="-2"/>
        </w:rPr>
        <w:t>Song WO</w:t>
      </w:r>
      <w:r>
        <w:rPr>
          <w:spacing w:val="-2"/>
        </w:rPr>
        <w:t xml:space="preserve">, </w:t>
      </w:r>
      <w:proofErr w:type="spellStart"/>
      <w:r>
        <w:rPr>
          <w:spacing w:val="-2"/>
        </w:rPr>
        <w:t>Kerver</w:t>
      </w:r>
      <w:proofErr w:type="spellEnd"/>
      <w:r>
        <w:rPr>
          <w:spacing w:val="-2"/>
        </w:rPr>
        <w:t xml:space="preserve"> JM. </w:t>
      </w:r>
      <w:proofErr w:type="gramStart"/>
      <w:r>
        <w:rPr>
          <w:spacing w:val="-2"/>
        </w:rPr>
        <w:t>Nutritional contribution of eggs to American diets.</w:t>
      </w:r>
      <w:proofErr w:type="gramEnd"/>
      <w:r>
        <w:rPr>
          <w:spacing w:val="-2"/>
        </w:rPr>
        <w:t xml:space="preserve"> </w:t>
      </w:r>
      <w:r>
        <w:rPr>
          <w:i/>
          <w:iCs/>
          <w:spacing w:val="-2"/>
        </w:rPr>
        <w:t xml:space="preserve">J Am </w:t>
      </w:r>
      <w:proofErr w:type="spellStart"/>
      <w:r>
        <w:rPr>
          <w:i/>
          <w:iCs/>
          <w:spacing w:val="-2"/>
        </w:rPr>
        <w:t>Coll</w:t>
      </w:r>
      <w:proofErr w:type="spellEnd"/>
      <w:r>
        <w:rPr>
          <w:i/>
          <w:iCs/>
          <w:spacing w:val="-2"/>
        </w:rPr>
        <w:t xml:space="preserve"> </w:t>
      </w:r>
      <w:proofErr w:type="spellStart"/>
      <w:r>
        <w:rPr>
          <w:i/>
          <w:iCs/>
          <w:spacing w:val="-2"/>
        </w:rPr>
        <w:t>Nutr</w:t>
      </w:r>
      <w:proofErr w:type="spellEnd"/>
      <w:r>
        <w:rPr>
          <w:spacing w:val="-2"/>
        </w:rPr>
        <w:t xml:space="preserve"> 2000; </w:t>
      </w:r>
      <w:r>
        <w:rPr>
          <w:b/>
          <w:bCs/>
          <w:spacing w:val="-2"/>
        </w:rPr>
        <w:t>19</w:t>
      </w:r>
      <w:r>
        <w:rPr>
          <w:spacing w:val="-2"/>
        </w:rPr>
        <w:t>: 556S-562S [PMID: 11023007 DOI: 10.1080/07315724.2000.10718980]</w:t>
      </w:r>
    </w:p>
    <w:p w:rsidR="00E97B4B" w:rsidRDefault="00E97B4B" w:rsidP="00E97B4B">
      <w:pPr>
        <w:pStyle w:val="-1"/>
        <w:rPr>
          <w:spacing w:val="-2"/>
        </w:rPr>
      </w:pPr>
      <w:r>
        <w:t>16</w:t>
      </w:r>
      <w:r>
        <w:tab/>
      </w:r>
      <w:r>
        <w:rPr>
          <w:b/>
          <w:bCs/>
          <w:spacing w:val="-2"/>
        </w:rPr>
        <w:t>Han JM</w:t>
      </w:r>
      <w:r>
        <w:rPr>
          <w:spacing w:val="-2"/>
        </w:rPr>
        <w:t xml:space="preserve">, Jo AN, Lee SM, Bae HS, Jun DW, Cho YK, Suk KT, Yoon JH, </w:t>
      </w:r>
      <w:proofErr w:type="spellStart"/>
      <w:r>
        <w:rPr>
          <w:spacing w:val="-2"/>
        </w:rPr>
        <w:t>Ahn</w:t>
      </w:r>
      <w:proofErr w:type="spellEnd"/>
      <w:r>
        <w:rPr>
          <w:spacing w:val="-2"/>
        </w:rPr>
        <w:t xml:space="preserve"> SB, Cho YJ, Kim SW, Jang EC. </w:t>
      </w:r>
      <w:proofErr w:type="gramStart"/>
      <w:r>
        <w:rPr>
          <w:spacing w:val="-2"/>
        </w:rPr>
        <w:t>Associations between intakes of individual nutrients or whole food groups and non-alcoholic fatty liver disease among Korean adults.</w:t>
      </w:r>
      <w:proofErr w:type="gramEnd"/>
      <w:r>
        <w:rPr>
          <w:spacing w:val="-2"/>
        </w:rPr>
        <w:t xml:space="preserve"> </w:t>
      </w:r>
      <w:r>
        <w:rPr>
          <w:i/>
          <w:iCs/>
          <w:spacing w:val="-2"/>
        </w:rPr>
        <w:t xml:space="preserve">J </w:t>
      </w:r>
      <w:proofErr w:type="spellStart"/>
      <w:r>
        <w:rPr>
          <w:i/>
          <w:iCs/>
          <w:spacing w:val="-2"/>
        </w:rPr>
        <w:t>Gastro</w:t>
      </w:r>
      <w:r>
        <w:rPr>
          <w:i/>
          <w:iCs/>
          <w:spacing w:val="-2"/>
        </w:rPr>
        <w:softHyphen/>
        <w:t>enterol</w:t>
      </w:r>
      <w:proofErr w:type="spellEnd"/>
      <w:r>
        <w:rPr>
          <w:i/>
          <w:iCs/>
          <w:spacing w:val="-2"/>
        </w:rPr>
        <w:t xml:space="preserve"> </w:t>
      </w:r>
      <w:proofErr w:type="spellStart"/>
      <w:r>
        <w:rPr>
          <w:i/>
          <w:iCs/>
          <w:spacing w:val="-2"/>
        </w:rPr>
        <w:t>Hepatol</w:t>
      </w:r>
      <w:proofErr w:type="spellEnd"/>
      <w:r>
        <w:rPr>
          <w:spacing w:val="-2"/>
        </w:rPr>
        <w:t xml:space="preserve"> 2014; </w:t>
      </w:r>
      <w:r>
        <w:rPr>
          <w:b/>
          <w:bCs/>
          <w:spacing w:val="-2"/>
        </w:rPr>
        <w:t>29</w:t>
      </w:r>
      <w:r>
        <w:rPr>
          <w:spacing w:val="-2"/>
        </w:rPr>
        <w:t>: 1265-1272 [PMID: 24955455 DOI: 10.1111/jgh.12520]</w:t>
      </w:r>
    </w:p>
    <w:p w:rsidR="00E97B4B" w:rsidRDefault="00E97B4B" w:rsidP="00E97B4B">
      <w:pPr>
        <w:pStyle w:val="-1"/>
      </w:pPr>
      <w:r>
        <w:t>17</w:t>
      </w:r>
      <w:r>
        <w:tab/>
      </w:r>
      <w:r>
        <w:rPr>
          <w:b/>
          <w:bCs/>
        </w:rPr>
        <w:t>Shi L</w:t>
      </w:r>
      <w:r>
        <w:t xml:space="preserve">, Liu ZW, Li Y, Gong C, Zhang H, Song LJ, Huang CY, Li M. The prevalence of nonalcoholic fatty liver disease and its association with </w:t>
      </w:r>
      <w:r>
        <w:lastRenderedPageBreak/>
        <w:t xml:space="preserve">lifestyle/dietary habits among university faculty and staff in Chengdu. </w:t>
      </w:r>
      <w:r>
        <w:rPr>
          <w:i/>
          <w:iCs/>
        </w:rPr>
        <w:t xml:space="preserve">Biomed Environ </w:t>
      </w:r>
      <w:proofErr w:type="spellStart"/>
      <w:r>
        <w:rPr>
          <w:i/>
          <w:iCs/>
        </w:rPr>
        <w:t>Sci</w:t>
      </w:r>
      <w:proofErr w:type="spellEnd"/>
      <w:r>
        <w:t xml:space="preserve"> 2012; </w:t>
      </w:r>
      <w:r>
        <w:rPr>
          <w:b/>
          <w:bCs/>
        </w:rPr>
        <w:t>25</w:t>
      </w:r>
      <w:r>
        <w:t>: 383-391 [PMID: 23026517 DOI: 10.3967/0895-3988.2012.04.002]</w:t>
      </w:r>
    </w:p>
    <w:p w:rsidR="00E97B4B" w:rsidRDefault="00E97B4B" w:rsidP="00E97B4B">
      <w:pPr>
        <w:pStyle w:val="-1"/>
        <w:rPr>
          <w:spacing w:val="-2"/>
        </w:rPr>
      </w:pPr>
      <w:r>
        <w:t>18</w:t>
      </w:r>
      <w:r>
        <w:tab/>
      </w:r>
      <w:proofErr w:type="spellStart"/>
      <w:r>
        <w:rPr>
          <w:b/>
          <w:bCs/>
          <w:spacing w:val="-2"/>
        </w:rPr>
        <w:t>Zelber-Sagi</w:t>
      </w:r>
      <w:proofErr w:type="spellEnd"/>
      <w:r>
        <w:rPr>
          <w:b/>
          <w:bCs/>
          <w:spacing w:val="-2"/>
        </w:rPr>
        <w:t xml:space="preserve"> S</w:t>
      </w:r>
      <w:r>
        <w:rPr>
          <w:spacing w:val="-2"/>
        </w:rPr>
        <w:t xml:space="preserve">, </w:t>
      </w:r>
      <w:proofErr w:type="spellStart"/>
      <w:r>
        <w:rPr>
          <w:spacing w:val="-2"/>
        </w:rPr>
        <w:t>Nitzan-Kaluski</w:t>
      </w:r>
      <w:proofErr w:type="spellEnd"/>
      <w:r>
        <w:rPr>
          <w:spacing w:val="-2"/>
        </w:rPr>
        <w:t xml:space="preserve"> D, Goldsmith R, Webb M, </w:t>
      </w:r>
      <w:proofErr w:type="spellStart"/>
      <w:r>
        <w:rPr>
          <w:spacing w:val="-2"/>
        </w:rPr>
        <w:t>Blendis</w:t>
      </w:r>
      <w:proofErr w:type="spellEnd"/>
      <w:r>
        <w:rPr>
          <w:spacing w:val="-2"/>
        </w:rPr>
        <w:t xml:space="preserve"> L, Halpern Z, Oren R. Long term nutritional intake and the risk for non-alcoholic fatty liver disease (NAFLD): a population based study. </w:t>
      </w:r>
      <w:r>
        <w:rPr>
          <w:i/>
          <w:iCs/>
          <w:spacing w:val="-2"/>
        </w:rPr>
        <w:t xml:space="preserve">J </w:t>
      </w:r>
      <w:proofErr w:type="spellStart"/>
      <w:r>
        <w:rPr>
          <w:i/>
          <w:iCs/>
          <w:spacing w:val="-2"/>
        </w:rPr>
        <w:t>Hepatol</w:t>
      </w:r>
      <w:proofErr w:type="spellEnd"/>
      <w:r>
        <w:rPr>
          <w:spacing w:val="-2"/>
        </w:rPr>
        <w:t xml:space="preserve"> 2007; </w:t>
      </w:r>
      <w:r>
        <w:rPr>
          <w:b/>
          <w:bCs/>
          <w:spacing w:val="-2"/>
        </w:rPr>
        <w:t>47</w:t>
      </w:r>
      <w:r>
        <w:rPr>
          <w:spacing w:val="-2"/>
        </w:rPr>
        <w:t>: 711-717 [PMID: 17850914 DOI: 10.1016/j.jhep.2007.06.020]</w:t>
      </w:r>
    </w:p>
    <w:p w:rsidR="00E97B4B" w:rsidRDefault="00E97B4B" w:rsidP="00E97B4B">
      <w:pPr>
        <w:pStyle w:val="-1"/>
      </w:pPr>
      <w:r>
        <w:t>19</w:t>
      </w:r>
      <w:r>
        <w:tab/>
      </w:r>
      <w:proofErr w:type="spellStart"/>
      <w:r>
        <w:rPr>
          <w:b/>
          <w:bCs/>
        </w:rPr>
        <w:t>Esfahani</w:t>
      </w:r>
      <w:proofErr w:type="spellEnd"/>
      <w:r>
        <w:rPr>
          <w:b/>
          <w:bCs/>
        </w:rPr>
        <w:t xml:space="preserve"> FH</w:t>
      </w:r>
      <w:r>
        <w:t xml:space="preserve">, </w:t>
      </w:r>
      <w:proofErr w:type="spellStart"/>
      <w:r>
        <w:t>Asghari</w:t>
      </w:r>
      <w:proofErr w:type="spellEnd"/>
      <w:r>
        <w:t xml:space="preserve"> G, </w:t>
      </w:r>
      <w:proofErr w:type="spellStart"/>
      <w:r>
        <w:t>Mirmiran</w:t>
      </w:r>
      <w:proofErr w:type="spellEnd"/>
      <w:r>
        <w:t xml:space="preserve"> P, </w:t>
      </w:r>
      <w:proofErr w:type="spellStart"/>
      <w:r>
        <w:t>Azizi</w:t>
      </w:r>
      <w:proofErr w:type="spellEnd"/>
      <w:r>
        <w:t xml:space="preserve"> F. Reproducibility and relative validity of food group intake in a food frequency questionnaire developed for the Tehran Lipid and Glucose Study. </w:t>
      </w:r>
      <w:r>
        <w:rPr>
          <w:i/>
          <w:iCs/>
        </w:rPr>
        <w:t xml:space="preserve">J </w:t>
      </w:r>
      <w:proofErr w:type="spellStart"/>
      <w:r>
        <w:rPr>
          <w:i/>
          <w:iCs/>
        </w:rPr>
        <w:t>Epidemiol</w:t>
      </w:r>
      <w:proofErr w:type="spellEnd"/>
      <w:r>
        <w:t xml:space="preserve"> 2010; </w:t>
      </w:r>
      <w:r>
        <w:rPr>
          <w:b/>
          <w:bCs/>
        </w:rPr>
        <w:t>20</w:t>
      </w:r>
      <w:r>
        <w:t>: 150-158 [PMID: 20154450]</w:t>
      </w:r>
    </w:p>
    <w:p w:rsidR="00E97B4B" w:rsidRDefault="00E97B4B" w:rsidP="00E97B4B">
      <w:pPr>
        <w:pStyle w:val="-1"/>
      </w:pPr>
      <w:r>
        <w:t>20</w:t>
      </w:r>
      <w:r>
        <w:tab/>
      </w:r>
      <w:proofErr w:type="spellStart"/>
      <w:r>
        <w:rPr>
          <w:b/>
          <w:bCs/>
        </w:rPr>
        <w:t>Jaceldo-Siegl</w:t>
      </w:r>
      <w:proofErr w:type="spellEnd"/>
      <w:r>
        <w:rPr>
          <w:b/>
          <w:bCs/>
        </w:rPr>
        <w:t xml:space="preserve"> K</w:t>
      </w:r>
      <w:r>
        <w:t xml:space="preserve">, </w:t>
      </w:r>
      <w:proofErr w:type="spellStart"/>
      <w:r>
        <w:t>Knutsen</w:t>
      </w:r>
      <w:proofErr w:type="spellEnd"/>
      <w:r>
        <w:t xml:space="preserve"> SF, </w:t>
      </w:r>
      <w:proofErr w:type="spellStart"/>
      <w:r>
        <w:t>Sabaté</w:t>
      </w:r>
      <w:proofErr w:type="spellEnd"/>
      <w:r>
        <w:t xml:space="preserve"> J, Beeson WL, Chan J, Herring RP, Butler TL, Haddad E, Bennett H, Montgomery S, Sharma SS, Oda K, Fraser GE. Validation of nutrient intake using an FFQ and repeated 24 h recalls in black and white subjects of the Adventist Health Study-2 (AHS-2). </w:t>
      </w:r>
      <w:r>
        <w:rPr>
          <w:i/>
          <w:iCs/>
        </w:rPr>
        <w:t xml:space="preserve">Public Health </w:t>
      </w:r>
      <w:proofErr w:type="spellStart"/>
      <w:r>
        <w:rPr>
          <w:i/>
          <w:iCs/>
        </w:rPr>
        <w:t>Nutr</w:t>
      </w:r>
      <w:proofErr w:type="spellEnd"/>
      <w:r>
        <w:t xml:space="preserve"> 2010; </w:t>
      </w:r>
      <w:r>
        <w:rPr>
          <w:b/>
          <w:bCs/>
        </w:rPr>
        <w:t>13</w:t>
      </w:r>
      <w:r>
        <w:t>: 812-819 [PMID: 19968897 DOI: 10.1017/s1368980009992072]</w:t>
      </w:r>
    </w:p>
    <w:p w:rsidR="00E97B4B" w:rsidRDefault="00E97B4B" w:rsidP="00E97B4B">
      <w:pPr>
        <w:pStyle w:val="-1"/>
        <w:rPr>
          <w:spacing w:val="-2"/>
        </w:rPr>
      </w:pPr>
      <w:r>
        <w:t>21</w:t>
      </w:r>
      <w:r>
        <w:tab/>
      </w:r>
      <w:proofErr w:type="spellStart"/>
      <w:r>
        <w:rPr>
          <w:b/>
          <w:bCs/>
          <w:spacing w:val="-2"/>
        </w:rPr>
        <w:t>Aadahl</w:t>
      </w:r>
      <w:proofErr w:type="spellEnd"/>
      <w:r>
        <w:rPr>
          <w:b/>
          <w:bCs/>
          <w:spacing w:val="-2"/>
        </w:rPr>
        <w:t xml:space="preserve"> M</w:t>
      </w:r>
      <w:r>
        <w:rPr>
          <w:spacing w:val="-2"/>
        </w:rPr>
        <w:t xml:space="preserve">, </w:t>
      </w:r>
      <w:proofErr w:type="spellStart"/>
      <w:r>
        <w:rPr>
          <w:spacing w:val="-2"/>
        </w:rPr>
        <w:t>Jørgensen</w:t>
      </w:r>
      <w:proofErr w:type="spellEnd"/>
      <w:r>
        <w:rPr>
          <w:spacing w:val="-2"/>
        </w:rPr>
        <w:t xml:space="preserve"> T. Validation of a new self-report instru</w:t>
      </w:r>
      <w:r>
        <w:rPr>
          <w:spacing w:val="-2"/>
        </w:rPr>
        <w:softHyphen/>
        <w:t xml:space="preserve">ment for measuring physical activity. </w:t>
      </w:r>
      <w:r>
        <w:rPr>
          <w:i/>
          <w:iCs/>
          <w:spacing w:val="-2"/>
        </w:rPr>
        <w:t xml:space="preserve">Med </w:t>
      </w:r>
      <w:proofErr w:type="spellStart"/>
      <w:r>
        <w:rPr>
          <w:i/>
          <w:iCs/>
          <w:spacing w:val="-2"/>
        </w:rPr>
        <w:t>Sci</w:t>
      </w:r>
      <w:proofErr w:type="spellEnd"/>
      <w:r>
        <w:rPr>
          <w:i/>
          <w:iCs/>
          <w:spacing w:val="-2"/>
        </w:rPr>
        <w:t xml:space="preserve"> Sports </w:t>
      </w:r>
      <w:proofErr w:type="spellStart"/>
      <w:r>
        <w:rPr>
          <w:i/>
          <w:iCs/>
          <w:spacing w:val="-2"/>
        </w:rPr>
        <w:t>Exerc</w:t>
      </w:r>
      <w:proofErr w:type="spellEnd"/>
      <w:r>
        <w:rPr>
          <w:spacing w:val="-2"/>
        </w:rPr>
        <w:t xml:space="preserve"> 2003; </w:t>
      </w:r>
      <w:r>
        <w:rPr>
          <w:b/>
          <w:bCs/>
          <w:spacing w:val="-2"/>
        </w:rPr>
        <w:t>35</w:t>
      </w:r>
      <w:r>
        <w:rPr>
          <w:spacing w:val="-2"/>
        </w:rPr>
        <w:t>: 1196-1202 [PMID: 12840642 DOI: 10.1249/01.mss.00000 74446.02192.14]</w:t>
      </w:r>
    </w:p>
    <w:p w:rsidR="00E97B4B" w:rsidRDefault="00E97B4B" w:rsidP="00E97B4B">
      <w:pPr>
        <w:pStyle w:val="-1"/>
        <w:rPr>
          <w:spacing w:val="-2"/>
        </w:rPr>
      </w:pPr>
      <w:r>
        <w:t>22</w:t>
      </w:r>
      <w:r>
        <w:tab/>
      </w:r>
      <w:proofErr w:type="spellStart"/>
      <w:r>
        <w:rPr>
          <w:b/>
          <w:bCs/>
          <w:spacing w:val="-2"/>
        </w:rPr>
        <w:t>Kelishadi</w:t>
      </w:r>
      <w:proofErr w:type="spellEnd"/>
      <w:r>
        <w:rPr>
          <w:b/>
          <w:bCs/>
          <w:spacing w:val="-2"/>
        </w:rPr>
        <w:t xml:space="preserve"> R</w:t>
      </w:r>
      <w:r>
        <w:rPr>
          <w:spacing w:val="-2"/>
        </w:rPr>
        <w:t xml:space="preserve">, </w:t>
      </w:r>
      <w:proofErr w:type="spellStart"/>
      <w:r>
        <w:rPr>
          <w:spacing w:val="-2"/>
        </w:rPr>
        <w:t>Rabiei</w:t>
      </w:r>
      <w:proofErr w:type="spellEnd"/>
      <w:r>
        <w:rPr>
          <w:spacing w:val="-2"/>
        </w:rPr>
        <w:t xml:space="preserve"> K, </w:t>
      </w:r>
      <w:proofErr w:type="spellStart"/>
      <w:r>
        <w:rPr>
          <w:spacing w:val="-2"/>
        </w:rPr>
        <w:t>Khosravi</w:t>
      </w:r>
      <w:proofErr w:type="spellEnd"/>
      <w:r>
        <w:rPr>
          <w:spacing w:val="-2"/>
        </w:rPr>
        <w:t xml:space="preserve"> A, </w:t>
      </w:r>
      <w:proofErr w:type="spellStart"/>
      <w:r>
        <w:rPr>
          <w:spacing w:val="-2"/>
        </w:rPr>
        <w:t>Famouri</w:t>
      </w:r>
      <w:proofErr w:type="spellEnd"/>
      <w:r>
        <w:rPr>
          <w:spacing w:val="-2"/>
        </w:rPr>
        <w:t xml:space="preserve"> F, </w:t>
      </w:r>
      <w:proofErr w:type="spellStart"/>
      <w:r>
        <w:rPr>
          <w:spacing w:val="-2"/>
        </w:rPr>
        <w:t>Sadeghi</w:t>
      </w:r>
      <w:proofErr w:type="spellEnd"/>
      <w:r>
        <w:rPr>
          <w:spacing w:val="-2"/>
        </w:rPr>
        <w:t xml:space="preserve"> M, </w:t>
      </w:r>
      <w:proofErr w:type="spellStart"/>
      <w:r>
        <w:rPr>
          <w:spacing w:val="-2"/>
        </w:rPr>
        <w:t>Rouhafza</w:t>
      </w:r>
      <w:proofErr w:type="spellEnd"/>
      <w:r>
        <w:rPr>
          <w:spacing w:val="-2"/>
        </w:rPr>
        <w:t xml:space="preserve"> H, </w:t>
      </w:r>
      <w:proofErr w:type="spellStart"/>
      <w:r>
        <w:rPr>
          <w:spacing w:val="-2"/>
        </w:rPr>
        <w:t>Shirani</w:t>
      </w:r>
      <w:proofErr w:type="spellEnd"/>
      <w:r>
        <w:rPr>
          <w:spacing w:val="-2"/>
        </w:rPr>
        <w:t xml:space="preserve"> S. Assessment of physical activity of adole</w:t>
      </w:r>
      <w:r>
        <w:rPr>
          <w:spacing w:val="-2"/>
        </w:rPr>
        <w:softHyphen/>
        <w:t>scents in Isfahan. 2001</w:t>
      </w:r>
    </w:p>
    <w:p w:rsidR="00E97B4B" w:rsidRDefault="00E97B4B" w:rsidP="00E97B4B">
      <w:pPr>
        <w:pStyle w:val="-1"/>
      </w:pPr>
      <w:r>
        <w:t>23</w:t>
      </w:r>
      <w:r>
        <w:tab/>
      </w:r>
      <w:proofErr w:type="spellStart"/>
      <w:r>
        <w:rPr>
          <w:b/>
          <w:bCs/>
        </w:rPr>
        <w:t>Askari</w:t>
      </w:r>
      <w:proofErr w:type="spellEnd"/>
      <w:r>
        <w:rPr>
          <w:b/>
          <w:bCs/>
        </w:rPr>
        <w:t xml:space="preserve"> F</w:t>
      </w:r>
      <w:r>
        <w:t xml:space="preserve">, </w:t>
      </w:r>
      <w:proofErr w:type="spellStart"/>
      <w:r>
        <w:t>Rashidkhani</w:t>
      </w:r>
      <w:proofErr w:type="spellEnd"/>
      <w:r>
        <w:t xml:space="preserve"> B, </w:t>
      </w:r>
      <w:proofErr w:type="spellStart"/>
      <w:r>
        <w:t>Hekmatdoost</w:t>
      </w:r>
      <w:proofErr w:type="spellEnd"/>
      <w:r>
        <w:t xml:space="preserve"> A. Cinnamon may have therapeutic benefits on lipid profile, liver enzymes, insulin resistance, and high-sensitivity C-reactive protein in nonalcoholic fatty liver disease patients. </w:t>
      </w:r>
      <w:proofErr w:type="spellStart"/>
      <w:r>
        <w:rPr>
          <w:i/>
          <w:iCs/>
        </w:rPr>
        <w:t>Nutr</w:t>
      </w:r>
      <w:proofErr w:type="spellEnd"/>
      <w:r>
        <w:rPr>
          <w:i/>
          <w:iCs/>
        </w:rPr>
        <w:t xml:space="preserve"> Res</w:t>
      </w:r>
      <w:r>
        <w:t xml:space="preserve"> 2014; </w:t>
      </w:r>
      <w:r>
        <w:rPr>
          <w:b/>
          <w:bCs/>
        </w:rPr>
        <w:t>34</w:t>
      </w:r>
      <w:r>
        <w:t>: 143-148 [PMID: 24461315 DOI: 10.1016/j.nutres.2013.11.005]</w:t>
      </w:r>
    </w:p>
    <w:p w:rsidR="00E97B4B" w:rsidRDefault="00E97B4B" w:rsidP="00E97B4B">
      <w:pPr>
        <w:pStyle w:val="-1"/>
      </w:pPr>
      <w:r>
        <w:t>24</w:t>
      </w:r>
      <w:r>
        <w:tab/>
      </w:r>
      <w:proofErr w:type="spellStart"/>
      <w:r>
        <w:rPr>
          <w:b/>
          <w:bCs/>
        </w:rPr>
        <w:t>Emamat</w:t>
      </w:r>
      <w:proofErr w:type="spellEnd"/>
      <w:r>
        <w:rPr>
          <w:b/>
          <w:bCs/>
        </w:rPr>
        <w:t xml:space="preserve"> H</w:t>
      </w:r>
      <w:r>
        <w:t xml:space="preserve">, </w:t>
      </w:r>
      <w:proofErr w:type="spellStart"/>
      <w:r>
        <w:t>Foroughi</w:t>
      </w:r>
      <w:proofErr w:type="spellEnd"/>
      <w:r>
        <w:t xml:space="preserve"> F, </w:t>
      </w:r>
      <w:proofErr w:type="spellStart"/>
      <w:r>
        <w:t>Eini-Zinab</w:t>
      </w:r>
      <w:proofErr w:type="spellEnd"/>
      <w:r>
        <w:t xml:space="preserve"> H, </w:t>
      </w:r>
      <w:proofErr w:type="spellStart"/>
      <w:r>
        <w:t>Taghizadeh</w:t>
      </w:r>
      <w:proofErr w:type="spellEnd"/>
      <w:r>
        <w:t xml:space="preserve"> M, </w:t>
      </w:r>
      <w:proofErr w:type="spellStart"/>
      <w:r>
        <w:t>Rismanchi</w:t>
      </w:r>
      <w:proofErr w:type="spellEnd"/>
      <w:r>
        <w:t xml:space="preserve"> M, </w:t>
      </w:r>
      <w:proofErr w:type="spellStart"/>
      <w:r>
        <w:t>Hekmatdoost</w:t>
      </w:r>
      <w:proofErr w:type="spellEnd"/>
      <w:r>
        <w:t xml:space="preserve"> A. </w:t>
      </w:r>
      <w:proofErr w:type="gramStart"/>
      <w:r>
        <w:t>The effects of onion consumption on treatment of metabolic, histologic, and inflammatory features of nonalcoholic fatty liver disease.</w:t>
      </w:r>
      <w:proofErr w:type="gramEnd"/>
      <w:r>
        <w:t xml:space="preserve"> </w:t>
      </w:r>
      <w:r>
        <w:rPr>
          <w:i/>
          <w:iCs/>
        </w:rPr>
        <w:t xml:space="preserve">J Diabetes </w:t>
      </w:r>
      <w:proofErr w:type="spellStart"/>
      <w:r>
        <w:rPr>
          <w:i/>
          <w:iCs/>
        </w:rPr>
        <w:t>Metab</w:t>
      </w:r>
      <w:proofErr w:type="spellEnd"/>
      <w:r>
        <w:rPr>
          <w:i/>
          <w:iCs/>
        </w:rPr>
        <w:t xml:space="preserve"> </w:t>
      </w:r>
      <w:proofErr w:type="spellStart"/>
      <w:r>
        <w:rPr>
          <w:i/>
          <w:iCs/>
        </w:rPr>
        <w:t>Disord</w:t>
      </w:r>
      <w:proofErr w:type="spellEnd"/>
      <w:r>
        <w:t xml:space="preserve"> 2015; </w:t>
      </w:r>
      <w:r>
        <w:rPr>
          <w:b/>
          <w:bCs/>
        </w:rPr>
        <w:t>15</w:t>
      </w:r>
      <w:r>
        <w:t>: 25 [PMID: 27453880 DOI: 10.1186/s40200-016-0248-4]</w:t>
      </w:r>
    </w:p>
    <w:p w:rsidR="00E97B4B" w:rsidRDefault="00E97B4B" w:rsidP="00E97B4B">
      <w:pPr>
        <w:pStyle w:val="-1"/>
      </w:pPr>
      <w:r>
        <w:t>25</w:t>
      </w:r>
      <w:r>
        <w:tab/>
      </w:r>
      <w:proofErr w:type="spellStart"/>
      <w:r>
        <w:rPr>
          <w:b/>
          <w:bCs/>
        </w:rPr>
        <w:t>Eslamparast</w:t>
      </w:r>
      <w:proofErr w:type="spellEnd"/>
      <w:r>
        <w:rPr>
          <w:b/>
          <w:bCs/>
        </w:rPr>
        <w:t xml:space="preserve"> T</w:t>
      </w:r>
      <w:r>
        <w:t xml:space="preserve">, </w:t>
      </w:r>
      <w:proofErr w:type="spellStart"/>
      <w:r>
        <w:t>Eghtesad</w:t>
      </w:r>
      <w:proofErr w:type="spellEnd"/>
      <w:r>
        <w:t xml:space="preserve"> S, </w:t>
      </w:r>
      <w:proofErr w:type="spellStart"/>
      <w:r>
        <w:t>Hekmatdoost</w:t>
      </w:r>
      <w:proofErr w:type="spellEnd"/>
      <w:r>
        <w:t xml:space="preserve"> A, </w:t>
      </w:r>
      <w:proofErr w:type="spellStart"/>
      <w:r>
        <w:t>Poustchi</w:t>
      </w:r>
      <w:proofErr w:type="spellEnd"/>
      <w:r>
        <w:t xml:space="preserve"> H. Probiotics and Nonalcoholic Fatty liver Disease. </w:t>
      </w:r>
      <w:r>
        <w:rPr>
          <w:i/>
          <w:iCs/>
        </w:rPr>
        <w:t>Middle East J Dig Dis</w:t>
      </w:r>
      <w:r>
        <w:t xml:space="preserve"> 2013; </w:t>
      </w:r>
      <w:r>
        <w:rPr>
          <w:b/>
          <w:bCs/>
        </w:rPr>
        <w:t>5</w:t>
      </w:r>
      <w:r>
        <w:t>: 129-136 [PMID: 24829682]</w:t>
      </w:r>
    </w:p>
    <w:p w:rsidR="00E97B4B" w:rsidRDefault="00E97B4B" w:rsidP="00E97B4B">
      <w:pPr>
        <w:pStyle w:val="-1"/>
      </w:pPr>
      <w:r>
        <w:t>26</w:t>
      </w:r>
      <w:r>
        <w:tab/>
      </w:r>
      <w:proofErr w:type="spellStart"/>
      <w:r>
        <w:rPr>
          <w:b/>
          <w:bCs/>
        </w:rPr>
        <w:t>Eslamparast</w:t>
      </w:r>
      <w:proofErr w:type="spellEnd"/>
      <w:r>
        <w:rPr>
          <w:b/>
          <w:bCs/>
        </w:rPr>
        <w:t xml:space="preserve"> T</w:t>
      </w:r>
      <w:r>
        <w:t xml:space="preserve">, </w:t>
      </w:r>
      <w:proofErr w:type="spellStart"/>
      <w:r>
        <w:t>Eghtesad</w:t>
      </w:r>
      <w:proofErr w:type="spellEnd"/>
      <w:r>
        <w:t xml:space="preserve"> S, </w:t>
      </w:r>
      <w:proofErr w:type="spellStart"/>
      <w:r>
        <w:t>Poustchi</w:t>
      </w:r>
      <w:proofErr w:type="spellEnd"/>
      <w:r>
        <w:t xml:space="preserve"> H, </w:t>
      </w:r>
      <w:proofErr w:type="spellStart"/>
      <w:r>
        <w:t>Hekmatdoost</w:t>
      </w:r>
      <w:proofErr w:type="spellEnd"/>
      <w:r>
        <w:t xml:space="preserve"> A. Recent advances in dietary supplementation, in treating non-alcoholic fatty liver disease. </w:t>
      </w:r>
      <w:r>
        <w:rPr>
          <w:i/>
          <w:iCs/>
        </w:rPr>
        <w:t xml:space="preserve">World J </w:t>
      </w:r>
      <w:proofErr w:type="spellStart"/>
      <w:r>
        <w:rPr>
          <w:i/>
          <w:iCs/>
        </w:rPr>
        <w:t>Hepatol</w:t>
      </w:r>
      <w:proofErr w:type="spellEnd"/>
      <w:r>
        <w:t xml:space="preserve"> 2015; </w:t>
      </w:r>
      <w:r>
        <w:rPr>
          <w:b/>
          <w:bCs/>
        </w:rPr>
        <w:t>7</w:t>
      </w:r>
      <w:r>
        <w:t>: 204-212 [PMID: 25729475 DOI: 10.4254/wjh.v7.i2.204]</w:t>
      </w:r>
    </w:p>
    <w:p w:rsidR="00E97B4B" w:rsidRDefault="00E97B4B" w:rsidP="00E97B4B">
      <w:pPr>
        <w:pStyle w:val="-1"/>
      </w:pPr>
      <w:r>
        <w:t>27</w:t>
      </w:r>
      <w:r>
        <w:tab/>
      </w:r>
      <w:proofErr w:type="spellStart"/>
      <w:r>
        <w:rPr>
          <w:b/>
          <w:bCs/>
        </w:rPr>
        <w:t>Eslamparast</w:t>
      </w:r>
      <w:proofErr w:type="spellEnd"/>
      <w:r>
        <w:rPr>
          <w:b/>
          <w:bCs/>
        </w:rPr>
        <w:t xml:space="preserve"> T</w:t>
      </w:r>
      <w:r>
        <w:t xml:space="preserve">, </w:t>
      </w:r>
      <w:proofErr w:type="spellStart"/>
      <w:r>
        <w:t>Poustchi</w:t>
      </w:r>
      <w:proofErr w:type="spellEnd"/>
      <w:r>
        <w:t xml:space="preserve"> H, </w:t>
      </w:r>
      <w:proofErr w:type="spellStart"/>
      <w:r>
        <w:t>Zamani</w:t>
      </w:r>
      <w:proofErr w:type="spellEnd"/>
      <w:r>
        <w:t xml:space="preserve"> F, </w:t>
      </w:r>
      <w:proofErr w:type="spellStart"/>
      <w:r>
        <w:t>Sharafkhah</w:t>
      </w:r>
      <w:proofErr w:type="spellEnd"/>
      <w:r>
        <w:t xml:space="preserve"> M, </w:t>
      </w:r>
      <w:proofErr w:type="spellStart"/>
      <w:r>
        <w:t>Malekzadeh</w:t>
      </w:r>
      <w:proofErr w:type="spellEnd"/>
      <w:r>
        <w:t xml:space="preserve"> R, </w:t>
      </w:r>
      <w:proofErr w:type="spellStart"/>
      <w:r>
        <w:t>Hekmatdoost</w:t>
      </w:r>
      <w:proofErr w:type="spellEnd"/>
      <w:r>
        <w:t xml:space="preserve"> A. </w:t>
      </w:r>
      <w:proofErr w:type="spellStart"/>
      <w:r>
        <w:t>Synbiotic</w:t>
      </w:r>
      <w:proofErr w:type="spellEnd"/>
      <w:r>
        <w:t xml:space="preserve"> supplementation in nonalcoholic fatty liver disease: a randomized, double-blind, placebo-controlled pilot study. </w:t>
      </w:r>
      <w:r>
        <w:rPr>
          <w:i/>
          <w:iCs/>
        </w:rPr>
        <w:t xml:space="preserve">Am J </w:t>
      </w:r>
      <w:proofErr w:type="spellStart"/>
      <w:r>
        <w:rPr>
          <w:i/>
          <w:iCs/>
        </w:rPr>
        <w:t>Clin</w:t>
      </w:r>
      <w:proofErr w:type="spellEnd"/>
      <w:r>
        <w:rPr>
          <w:i/>
          <w:iCs/>
        </w:rPr>
        <w:t xml:space="preserve"> </w:t>
      </w:r>
      <w:proofErr w:type="spellStart"/>
      <w:r>
        <w:rPr>
          <w:i/>
          <w:iCs/>
        </w:rPr>
        <w:t>Nutr</w:t>
      </w:r>
      <w:proofErr w:type="spellEnd"/>
      <w:r>
        <w:t xml:space="preserve"> 2014; </w:t>
      </w:r>
      <w:r>
        <w:rPr>
          <w:b/>
          <w:bCs/>
        </w:rPr>
        <w:t>99</w:t>
      </w:r>
      <w:r>
        <w:t>: 535-542 [PMID: 24401715 DOI: 10.3945/ajcn.113.068890]</w:t>
      </w:r>
    </w:p>
    <w:p w:rsidR="00E97B4B" w:rsidRDefault="00E97B4B" w:rsidP="00E97B4B">
      <w:pPr>
        <w:pStyle w:val="-1"/>
      </w:pPr>
      <w:r>
        <w:t>28</w:t>
      </w:r>
      <w:r>
        <w:tab/>
      </w:r>
      <w:proofErr w:type="spellStart"/>
      <w:r>
        <w:rPr>
          <w:b/>
          <w:bCs/>
        </w:rPr>
        <w:t>Faghihzadeh</w:t>
      </w:r>
      <w:proofErr w:type="spellEnd"/>
      <w:r>
        <w:rPr>
          <w:b/>
          <w:bCs/>
        </w:rPr>
        <w:t xml:space="preserve"> F</w:t>
      </w:r>
      <w:r>
        <w:t xml:space="preserve">, </w:t>
      </w:r>
      <w:proofErr w:type="spellStart"/>
      <w:r>
        <w:t>Adibi</w:t>
      </w:r>
      <w:proofErr w:type="spellEnd"/>
      <w:r>
        <w:t xml:space="preserve"> P, </w:t>
      </w:r>
      <w:proofErr w:type="spellStart"/>
      <w:r>
        <w:t>Hekmatdoost</w:t>
      </w:r>
      <w:proofErr w:type="spellEnd"/>
      <w:r>
        <w:t xml:space="preserve"> A. The effects of resveratrol supplementation on cardiovascular risk factors in patients with non-alcoholic fatty liver disease: a </w:t>
      </w:r>
      <w:proofErr w:type="spellStart"/>
      <w:r>
        <w:t>randomised</w:t>
      </w:r>
      <w:proofErr w:type="spellEnd"/>
      <w:r>
        <w:t xml:space="preserve">, double-blind, placebo-controlled study. </w:t>
      </w:r>
      <w:r>
        <w:rPr>
          <w:i/>
          <w:iCs/>
        </w:rPr>
        <w:t xml:space="preserve">Br J </w:t>
      </w:r>
      <w:proofErr w:type="spellStart"/>
      <w:r>
        <w:rPr>
          <w:i/>
          <w:iCs/>
        </w:rPr>
        <w:t>Nutr</w:t>
      </w:r>
      <w:proofErr w:type="spellEnd"/>
      <w:r>
        <w:t xml:space="preserve"> 2015; </w:t>
      </w:r>
      <w:r>
        <w:rPr>
          <w:b/>
          <w:bCs/>
        </w:rPr>
        <w:t>114</w:t>
      </w:r>
      <w:r>
        <w:t>: 796-803 [PMID: 26234526 DOI: 10.1017/S0007114515002433]</w:t>
      </w:r>
    </w:p>
    <w:p w:rsidR="00E97B4B" w:rsidRDefault="00E97B4B" w:rsidP="00E97B4B">
      <w:pPr>
        <w:pStyle w:val="-1"/>
      </w:pPr>
      <w:r>
        <w:t>29</w:t>
      </w:r>
      <w:r>
        <w:tab/>
      </w:r>
      <w:proofErr w:type="spellStart"/>
      <w:r>
        <w:rPr>
          <w:b/>
          <w:bCs/>
        </w:rPr>
        <w:t>Faghihzadeh</w:t>
      </w:r>
      <w:proofErr w:type="spellEnd"/>
      <w:r>
        <w:rPr>
          <w:b/>
          <w:bCs/>
        </w:rPr>
        <w:t xml:space="preserve"> F</w:t>
      </w:r>
      <w:r>
        <w:t xml:space="preserve">, </w:t>
      </w:r>
      <w:proofErr w:type="spellStart"/>
      <w:r>
        <w:t>Adibi</w:t>
      </w:r>
      <w:proofErr w:type="spellEnd"/>
      <w:r>
        <w:t xml:space="preserve"> P, </w:t>
      </w:r>
      <w:proofErr w:type="spellStart"/>
      <w:r>
        <w:t>Rafiei</w:t>
      </w:r>
      <w:proofErr w:type="spellEnd"/>
      <w:r>
        <w:t xml:space="preserve"> R, </w:t>
      </w:r>
      <w:proofErr w:type="spellStart"/>
      <w:r>
        <w:t>Hekmatdoost</w:t>
      </w:r>
      <w:proofErr w:type="spellEnd"/>
      <w:r>
        <w:t xml:space="preserve"> A. Resveratrol supplementation improves inflammatory biomarkers in patients with nonalcoholic fatty liver disease. </w:t>
      </w:r>
      <w:proofErr w:type="spellStart"/>
      <w:r>
        <w:rPr>
          <w:i/>
          <w:iCs/>
        </w:rPr>
        <w:t>Nutr</w:t>
      </w:r>
      <w:proofErr w:type="spellEnd"/>
      <w:r>
        <w:rPr>
          <w:i/>
          <w:iCs/>
        </w:rPr>
        <w:t xml:space="preserve"> Res</w:t>
      </w:r>
      <w:r>
        <w:t xml:space="preserve"> 2014; </w:t>
      </w:r>
      <w:r>
        <w:rPr>
          <w:b/>
          <w:bCs/>
        </w:rPr>
        <w:t>34</w:t>
      </w:r>
      <w:r>
        <w:t>: 837-843 [PMID: 25311610 DOI: 10.1016/j.nutres.2014.09.005]</w:t>
      </w:r>
    </w:p>
    <w:p w:rsidR="00E97B4B" w:rsidRDefault="00E97B4B" w:rsidP="00E97B4B">
      <w:pPr>
        <w:pStyle w:val="-1"/>
      </w:pPr>
      <w:r>
        <w:t>30</w:t>
      </w:r>
      <w:r>
        <w:tab/>
      </w:r>
      <w:proofErr w:type="spellStart"/>
      <w:r>
        <w:rPr>
          <w:b/>
          <w:bCs/>
        </w:rPr>
        <w:t>Ghaemi</w:t>
      </w:r>
      <w:proofErr w:type="spellEnd"/>
      <w:r>
        <w:rPr>
          <w:b/>
          <w:bCs/>
        </w:rPr>
        <w:t xml:space="preserve"> A</w:t>
      </w:r>
      <w:r>
        <w:t xml:space="preserve">, </w:t>
      </w:r>
      <w:proofErr w:type="spellStart"/>
      <w:r>
        <w:t>Taleban</w:t>
      </w:r>
      <w:proofErr w:type="spellEnd"/>
      <w:r>
        <w:t xml:space="preserve"> FA, </w:t>
      </w:r>
      <w:proofErr w:type="spellStart"/>
      <w:r>
        <w:t>Hekmatdoost</w:t>
      </w:r>
      <w:proofErr w:type="spellEnd"/>
      <w:r>
        <w:t xml:space="preserve"> A, </w:t>
      </w:r>
      <w:proofErr w:type="spellStart"/>
      <w:r>
        <w:t>Rafiei</w:t>
      </w:r>
      <w:proofErr w:type="spellEnd"/>
      <w:r>
        <w:t xml:space="preserve"> A, Hosseini V, </w:t>
      </w:r>
      <w:proofErr w:type="spellStart"/>
      <w:r>
        <w:t>Amiri</w:t>
      </w:r>
      <w:proofErr w:type="spellEnd"/>
      <w:r>
        <w:t xml:space="preserve"> Z, </w:t>
      </w:r>
      <w:proofErr w:type="spellStart"/>
      <w:r>
        <w:t>Homayounfar</w:t>
      </w:r>
      <w:proofErr w:type="spellEnd"/>
      <w:r>
        <w:t xml:space="preserve"> R, </w:t>
      </w:r>
      <w:proofErr w:type="spellStart"/>
      <w:r>
        <w:t>Fakheri</w:t>
      </w:r>
      <w:proofErr w:type="spellEnd"/>
      <w:r>
        <w:t xml:space="preserve"> H. How Much Weight Loss is Effective on Nonalcoholic Fatty Liver Disease? </w:t>
      </w:r>
      <w:proofErr w:type="spellStart"/>
      <w:r>
        <w:rPr>
          <w:i/>
          <w:iCs/>
        </w:rPr>
        <w:t>Hepat</w:t>
      </w:r>
      <w:proofErr w:type="spellEnd"/>
      <w:r>
        <w:rPr>
          <w:i/>
          <w:iCs/>
        </w:rPr>
        <w:t xml:space="preserve"> Mon</w:t>
      </w:r>
      <w:r>
        <w:t xml:space="preserve"> 2013; </w:t>
      </w:r>
      <w:r>
        <w:rPr>
          <w:b/>
          <w:bCs/>
        </w:rPr>
        <w:t>13</w:t>
      </w:r>
      <w:r>
        <w:t>: e15227 [PMID: 24358045 DOI: 10.5812/hepatmon.15227]</w:t>
      </w:r>
    </w:p>
    <w:p w:rsidR="00E97B4B" w:rsidRDefault="00E97B4B" w:rsidP="00E97B4B">
      <w:pPr>
        <w:pStyle w:val="-1"/>
      </w:pPr>
      <w:r>
        <w:t>31</w:t>
      </w:r>
      <w:r>
        <w:tab/>
      </w:r>
      <w:proofErr w:type="spellStart"/>
      <w:r>
        <w:rPr>
          <w:b/>
          <w:bCs/>
        </w:rPr>
        <w:t>Hekmatdoost</w:t>
      </w:r>
      <w:proofErr w:type="spellEnd"/>
      <w:r>
        <w:rPr>
          <w:b/>
          <w:bCs/>
        </w:rPr>
        <w:t xml:space="preserve"> A</w:t>
      </w:r>
      <w:r>
        <w:t xml:space="preserve">, </w:t>
      </w:r>
      <w:proofErr w:type="spellStart"/>
      <w:r>
        <w:t>Shamsipour</w:t>
      </w:r>
      <w:proofErr w:type="spellEnd"/>
      <w:r>
        <w:t xml:space="preserve"> A, </w:t>
      </w:r>
      <w:proofErr w:type="spellStart"/>
      <w:r>
        <w:t>Meibodi</w:t>
      </w:r>
      <w:proofErr w:type="spellEnd"/>
      <w:r>
        <w:t xml:space="preserve"> M, </w:t>
      </w:r>
      <w:proofErr w:type="spellStart"/>
      <w:r>
        <w:t>Gheibizadeh</w:t>
      </w:r>
      <w:proofErr w:type="spellEnd"/>
      <w:r>
        <w:t xml:space="preserve"> N, </w:t>
      </w:r>
      <w:proofErr w:type="spellStart"/>
      <w:r>
        <w:t>Eslamparast</w:t>
      </w:r>
      <w:proofErr w:type="spellEnd"/>
      <w:r>
        <w:t xml:space="preserve"> T, </w:t>
      </w:r>
      <w:proofErr w:type="spellStart"/>
      <w:r>
        <w:t>Poustchi</w:t>
      </w:r>
      <w:proofErr w:type="spellEnd"/>
      <w:r>
        <w:t xml:space="preserve"> H. Adherence to the Dietary Approaches to Stop Hypertension (DASH) and risk of Nonalcoholic Fatty Liver Disease. </w:t>
      </w:r>
      <w:proofErr w:type="spellStart"/>
      <w:r>
        <w:rPr>
          <w:i/>
          <w:iCs/>
        </w:rPr>
        <w:t>Int</w:t>
      </w:r>
      <w:proofErr w:type="spellEnd"/>
      <w:r>
        <w:rPr>
          <w:i/>
          <w:iCs/>
        </w:rPr>
        <w:t xml:space="preserve"> J Food </w:t>
      </w:r>
      <w:proofErr w:type="spellStart"/>
      <w:r>
        <w:rPr>
          <w:i/>
          <w:iCs/>
        </w:rPr>
        <w:t>Sci</w:t>
      </w:r>
      <w:proofErr w:type="spellEnd"/>
      <w:r>
        <w:rPr>
          <w:i/>
          <w:iCs/>
        </w:rPr>
        <w:t xml:space="preserve"> </w:t>
      </w:r>
      <w:proofErr w:type="spellStart"/>
      <w:r>
        <w:rPr>
          <w:i/>
          <w:iCs/>
        </w:rPr>
        <w:t>Nutr</w:t>
      </w:r>
      <w:proofErr w:type="spellEnd"/>
      <w:r>
        <w:t xml:space="preserve"> 2016; </w:t>
      </w:r>
      <w:r>
        <w:rPr>
          <w:b/>
          <w:bCs/>
        </w:rPr>
        <w:t>67</w:t>
      </w:r>
      <w:r>
        <w:t>: 1024-1029 [PMID: 27436528 DOI: 10.1080/09637486.2016.1210101]</w:t>
      </w:r>
    </w:p>
    <w:p w:rsidR="00E97B4B" w:rsidRDefault="00E97B4B" w:rsidP="00E97B4B">
      <w:pPr>
        <w:pStyle w:val="-1"/>
      </w:pPr>
      <w:r>
        <w:t>32</w:t>
      </w:r>
      <w:r>
        <w:tab/>
      </w:r>
      <w:proofErr w:type="spellStart"/>
      <w:r>
        <w:rPr>
          <w:b/>
          <w:bCs/>
        </w:rPr>
        <w:t>Mofidi</w:t>
      </w:r>
      <w:proofErr w:type="spellEnd"/>
      <w:r>
        <w:rPr>
          <w:b/>
          <w:bCs/>
        </w:rPr>
        <w:t xml:space="preserve"> F</w:t>
      </w:r>
      <w:r>
        <w:t xml:space="preserve">, </w:t>
      </w:r>
      <w:proofErr w:type="spellStart"/>
      <w:r>
        <w:t>Yari</w:t>
      </w:r>
      <w:proofErr w:type="spellEnd"/>
      <w:r>
        <w:t xml:space="preserve"> Z, </w:t>
      </w:r>
      <w:proofErr w:type="spellStart"/>
      <w:r>
        <w:t>Poustchi</w:t>
      </w:r>
      <w:proofErr w:type="spellEnd"/>
      <w:r>
        <w:t xml:space="preserve"> H, </w:t>
      </w:r>
      <w:proofErr w:type="spellStart"/>
      <w:r>
        <w:t>Merat</w:t>
      </w:r>
      <w:proofErr w:type="spellEnd"/>
      <w:r>
        <w:t xml:space="preserve"> S, </w:t>
      </w:r>
      <w:proofErr w:type="spellStart"/>
      <w:r>
        <w:t>Nourinayyer</w:t>
      </w:r>
      <w:proofErr w:type="spellEnd"/>
      <w:r>
        <w:t xml:space="preserve"> B, </w:t>
      </w:r>
      <w:proofErr w:type="spellStart"/>
      <w:r>
        <w:t>Malekzadeh</w:t>
      </w:r>
      <w:proofErr w:type="spellEnd"/>
      <w:r>
        <w:t xml:space="preserve"> R, </w:t>
      </w:r>
      <w:proofErr w:type="spellStart"/>
      <w:r>
        <w:t>Hekmatdoost</w:t>
      </w:r>
      <w:proofErr w:type="spellEnd"/>
      <w:r>
        <w:t xml:space="preserve"> A. Effects of </w:t>
      </w:r>
      <w:proofErr w:type="spellStart"/>
      <w:r>
        <w:t>Synbiotics</w:t>
      </w:r>
      <w:proofErr w:type="spellEnd"/>
      <w:r>
        <w:t xml:space="preserve"> Supplementation in Lean Patients with Nonalcoholic Fatty Liver Disease: Study Protocol of a Pilot Randomized Double-blind Clinical Trial. </w:t>
      </w:r>
      <w:r>
        <w:rPr>
          <w:i/>
          <w:iCs/>
        </w:rPr>
        <w:t>Arch Iran Med</w:t>
      </w:r>
      <w:r>
        <w:t xml:space="preserve"> 2016; </w:t>
      </w:r>
      <w:r>
        <w:rPr>
          <w:b/>
          <w:bCs/>
        </w:rPr>
        <w:t>19</w:t>
      </w:r>
      <w:r>
        <w:t>: 282-284 [PMID: 27041524]</w:t>
      </w:r>
    </w:p>
    <w:p w:rsidR="00E97B4B" w:rsidRDefault="00E97B4B" w:rsidP="00E97B4B">
      <w:pPr>
        <w:pStyle w:val="-1"/>
      </w:pPr>
      <w:r>
        <w:t>33</w:t>
      </w:r>
      <w:r>
        <w:tab/>
      </w:r>
      <w:proofErr w:type="spellStart"/>
      <w:r>
        <w:rPr>
          <w:b/>
          <w:bCs/>
        </w:rPr>
        <w:t>Rahimlou</w:t>
      </w:r>
      <w:proofErr w:type="spellEnd"/>
      <w:r>
        <w:rPr>
          <w:b/>
          <w:bCs/>
        </w:rPr>
        <w:t xml:space="preserve"> M</w:t>
      </w:r>
      <w:r>
        <w:t xml:space="preserve">, </w:t>
      </w:r>
      <w:proofErr w:type="spellStart"/>
      <w:r>
        <w:t>Ahmadnia</w:t>
      </w:r>
      <w:proofErr w:type="spellEnd"/>
      <w:r>
        <w:t xml:space="preserve"> H, </w:t>
      </w:r>
      <w:proofErr w:type="spellStart"/>
      <w:r>
        <w:t>Hekmatdoost</w:t>
      </w:r>
      <w:proofErr w:type="spellEnd"/>
      <w:r>
        <w:t xml:space="preserve"> A. Dietary supplements and pediatric non-alcoholic fatty liver disease: Present and the future. </w:t>
      </w:r>
      <w:r>
        <w:rPr>
          <w:i/>
          <w:iCs/>
        </w:rPr>
        <w:t xml:space="preserve">World J </w:t>
      </w:r>
      <w:proofErr w:type="spellStart"/>
      <w:r>
        <w:rPr>
          <w:i/>
          <w:iCs/>
        </w:rPr>
        <w:t>Hepatol</w:t>
      </w:r>
      <w:proofErr w:type="spellEnd"/>
      <w:r>
        <w:t xml:space="preserve"> 2015; </w:t>
      </w:r>
      <w:r>
        <w:rPr>
          <w:b/>
          <w:bCs/>
        </w:rPr>
        <w:t>7</w:t>
      </w:r>
      <w:r>
        <w:t>: 2597-2602 [PMID: 26557952 DOI: 10.4254/wjh.v7.i25.2597]</w:t>
      </w:r>
    </w:p>
    <w:p w:rsidR="00E97B4B" w:rsidRDefault="00E97B4B" w:rsidP="00E97B4B">
      <w:pPr>
        <w:pStyle w:val="-1"/>
      </w:pPr>
      <w:r>
        <w:t>34</w:t>
      </w:r>
      <w:r>
        <w:tab/>
      </w:r>
      <w:proofErr w:type="spellStart"/>
      <w:r>
        <w:rPr>
          <w:b/>
          <w:bCs/>
        </w:rPr>
        <w:t>Rahimlou</w:t>
      </w:r>
      <w:proofErr w:type="spellEnd"/>
      <w:r>
        <w:rPr>
          <w:b/>
          <w:bCs/>
        </w:rPr>
        <w:t xml:space="preserve"> M</w:t>
      </w:r>
      <w:r>
        <w:t xml:space="preserve">, </w:t>
      </w:r>
      <w:proofErr w:type="spellStart"/>
      <w:r>
        <w:t>Yari</w:t>
      </w:r>
      <w:proofErr w:type="spellEnd"/>
      <w:r>
        <w:t xml:space="preserve"> Z, </w:t>
      </w:r>
      <w:proofErr w:type="spellStart"/>
      <w:r>
        <w:t>Hekmatdoost</w:t>
      </w:r>
      <w:proofErr w:type="spellEnd"/>
      <w:r>
        <w:t xml:space="preserve"> A, </w:t>
      </w:r>
      <w:proofErr w:type="spellStart"/>
      <w:r>
        <w:t>Alavian</w:t>
      </w:r>
      <w:proofErr w:type="spellEnd"/>
      <w:r>
        <w:t xml:space="preserve"> SM, </w:t>
      </w:r>
      <w:proofErr w:type="spellStart"/>
      <w:r>
        <w:t>Keshavarz</w:t>
      </w:r>
      <w:proofErr w:type="spellEnd"/>
      <w:r>
        <w:t xml:space="preserve"> SA. Ginger Supplementation in Nonalcoholic Fatty Liver Disease: A Randomized, Double-Blind, Placebo-Controlled Pilot Study. </w:t>
      </w:r>
      <w:proofErr w:type="spellStart"/>
      <w:r>
        <w:rPr>
          <w:i/>
          <w:iCs/>
        </w:rPr>
        <w:t>Hepat</w:t>
      </w:r>
      <w:proofErr w:type="spellEnd"/>
      <w:r>
        <w:rPr>
          <w:i/>
          <w:iCs/>
        </w:rPr>
        <w:t xml:space="preserve"> Mon</w:t>
      </w:r>
      <w:r>
        <w:t xml:space="preserve"> 2016; </w:t>
      </w:r>
      <w:r>
        <w:rPr>
          <w:b/>
          <w:bCs/>
        </w:rPr>
        <w:t>16</w:t>
      </w:r>
      <w:r>
        <w:t>: e34897 [PMID: 27110262 DOI: 10.5812/hepatmon.34897]</w:t>
      </w:r>
    </w:p>
    <w:p w:rsidR="00E97B4B" w:rsidRDefault="00E97B4B" w:rsidP="00E97B4B">
      <w:pPr>
        <w:pStyle w:val="-1"/>
      </w:pPr>
      <w:r>
        <w:t>35</w:t>
      </w:r>
      <w:r>
        <w:tab/>
      </w:r>
      <w:proofErr w:type="spellStart"/>
      <w:r>
        <w:rPr>
          <w:b/>
          <w:bCs/>
        </w:rPr>
        <w:t>Shavakhi</w:t>
      </w:r>
      <w:proofErr w:type="spellEnd"/>
      <w:r>
        <w:rPr>
          <w:b/>
          <w:bCs/>
        </w:rPr>
        <w:t xml:space="preserve"> A</w:t>
      </w:r>
      <w:r>
        <w:t xml:space="preserve">, </w:t>
      </w:r>
      <w:proofErr w:type="spellStart"/>
      <w:r>
        <w:t>Minakari</w:t>
      </w:r>
      <w:proofErr w:type="spellEnd"/>
      <w:r>
        <w:t xml:space="preserve"> M, </w:t>
      </w:r>
      <w:proofErr w:type="spellStart"/>
      <w:r>
        <w:t>Firouzian</w:t>
      </w:r>
      <w:proofErr w:type="spellEnd"/>
      <w:r>
        <w:t xml:space="preserve"> H, </w:t>
      </w:r>
      <w:proofErr w:type="spellStart"/>
      <w:r>
        <w:t>Assali</w:t>
      </w:r>
      <w:proofErr w:type="spellEnd"/>
      <w:r>
        <w:t xml:space="preserve"> R, </w:t>
      </w:r>
      <w:proofErr w:type="spellStart"/>
      <w:r>
        <w:t>Hekmatdoost</w:t>
      </w:r>
      <w:proofErr w:type="spellEnd"/>
      <w:r>
        <w:t xml:space="preserve"> A, Ferns G. Effect of a Probiotic and Metformin on Liver Amino</w:t>
      </w:r>
      <w:r>
        <w:softHyphen/>
        <w:t xml:space="preserve">transferases in Non-alcoholic Steatohepatitis: A Double Blind Randomized Clinical Trial. </w:t>
      </w:r>
      <w:proofErr w:type="spellStart"/>
      <w:r>
        <w:rPr>
          <w:i/>
          <w:iCs/>
        </w:rPr>
        <w:t>Int</w:t>
      </w:r>
      <w:proofErr w:type="spellEnd"/>
      <w:r>
        <w:rPr>
          <w:i/>
          <w:iCs/>
        </w:rPr>
        <w:t xml:space="preserve"> J </w:t>
      </w:r>
      <w:proofErr w:type="spellStart"/>
      <w:r>
        <w:rPr>
          <w:i/>
          <w:iCs/>
        </w:rPr>
        <w:t>Prev</w:t>
      </w:r>
      <w:proofErr w:type="spellEnd"/>
      <w:r>
        <w:rPr>
          <w:i/>
          <w:iCs/>
        </w:rPr>
        <w:t xml:space="preserve"> Med</w:t>
      </w:r>
      <w:r>
        <w:t xml:space="preserve"> 2013; </w:t>
      </w:r>
      <w:r>
        <w:rPr>
          <w:b/>
          <w:bCs/>
        </w:rPr>
        <w:t>4</w:t>
      </w:r>
      <w:r>
        <w:t>: 531-537 [PMID: 23930163]</w:t>
      </w:r>
    </w:p>
    <w:p w:rsidR="00E97B4B" w:rsidRDefault="00E97B4B" w:rsidP="00E97B4B">
      <w:pPr>
        <w:pStyle w:val="-1"/>
        <w:rPr>
          <w:spacing w:val="-2"/>
        </w:rPr>
      </w:pPr>
      <w:r>
        <w:lastRenderedPageBreak/>
        <w:t>36</w:t>
      </w:r>
      <w:r>
        <w:tab/>
      </w:r>
      <w:proofErr w:type="spellStart"/>
      <w:r>
        <w:rPr>
          <w:b/>
          <w:bCs/>
          <w:spacing w:val="-2"/>
        </w:rPr>
        <w:t>Yari</w:t>
      </w:r>
      <w:proofErr w:type="spellEnd"/>
      <w:r>
        <w:rPr>
          <w:b/>
          <w:bCs/>
          <w:spacing w:val="-2"/>
        </w:rPr>
        <w:t xml:space="preserve"> Z</w:t>
      </w:r>
      <w:r>
        <w:rPr>
          <w:spacing w:val="-2"/>
        </w:rPr>
        <w:t xml:space="preserve">, </w:t>
      </w:r>
      <w:proofErr w:type="spellStart"/>
      <w:r>
        <w:rPr>
          <w:spacing w:val="-2"/>
        </w:rPr>
        <w:t>Rahimlou</w:t>
      </w:r>
      <w:proofErr w:type="spellEnd"/>
      <w:r>
        <w:rPr>
          <w:spacing w:val="-2"/>
        </w:rPr>
        <w:t xml:space="preserve"> M, </w:t>
      </w:r>
      <w:proofErr w:type="spellStart"/>
      <w:r>
        <w:rPr>
          <w:spacing w:val="-2"/>
        </w:rPr>
        <w:t>Eslamparast</w:t>
      </w:r>
      <w:proofErr w:type="spellEnd"/>
      <w:r>
        <w:rPr>
          <w:spacing w:val="-2"/>
        </w:rPr>
        <w:t xml:space="preserve"> T, </w:t>
      </w:r>
      <w:proofErr w:type="spellStart"/>
      <w:r>
        <w:rPr>
          <w:spacing w:val="-2"/>
        </w:rPr>
        <w:t>Ebrahimi-Daryani</w:t>
      </w:r>
      <w:proofErr w:type="spellEnd"/>
      <w:r>
        <w:rPr>
          <w:spacing w:val="-2"/>
        </w:rPr>
        <w:t xml:space="preserve"> N, </w:t>
      </w:r>
      <w:proofErr w:type="spellStart"/>
      <w:r>
        <w:rPr>
          <w:spacing w:val="-2"/>
        </w:rPr>
        <w:t>Poustchi</w:t>
      </w:r>
      <w:proofErr w:type="spellEnd"/>
      <w:r>
        <w:rPr>
          <w:spacing w:val="-2"/>
        </w:rPr>
        <w:t xml:space="preserve"> H, </w:t>
      </w:r>
      <w:proofErr w:type="spellStart"/>
      <w:r>
        <w:rPr>
          <w:spacing w:val="-2"/>
        </w:rPr>
        <w:t>Hekmatdoost</w:t>
      </w:r>
      <w:proofErr w:type="spellEnd"/>
      <w:r>
        <w:rPr>
          <w:spacing w:val="-2"/>
        </w:rPr>
        <w:t xml:space="preserve"> A. Flaxseed supplementation in non-alcoholic fatty liver disease: a pilot randomized, open labeled, controlled study. </w:t>
      </w:r>
      <w:proofErr w:type="spellStart"/>
      <w:r>
        <w:rPr>
          <w:i/>
          <w:iCs/>
          <w:spacing w:val="-2"/>
        </w:rPr>
        <w:t>Int</w:t>
      </w:r>
      <w:proofErr w:type="spellEnd"/>
      <w:r>
        <w:rPr>
          <w:i/>
          <w:iCs/>
          <w:spacing w:val="-2"/>
        </w:rPr>
        <w:t xml:space="preserve"> J Food </w:t>
      </w:r>
      <w:proofErr w:type="spellStart"/>
      <w:r>
        <w:rPr>
          <w:i/>
          <w:iCs/>
          <w:spacing w:val="-2"/>
        </w:rPr>
        <w:t>Sci</w:t>
      </w:r>
      <w:proofErr w:type="spellEnd"/>
      <w:r>
        <w:rPr>
          <w:i/>
          <w:iCs/>
          <w:spacing w:val="-2"/>
        </w:rPr>
        <w:t xml:space="preserve"> </w:t>
      </w:r>
      <w:proofErr w:type="spellStart"/>
      <w:r>
        <w:rPr>
          <w:i/>
          <w:iCs/>
          <w:spacing w:val="-2"/>
        </w:rPr>
        <w:t>Nutr</w:t>
      </w:r>
      <w:proofErr w:type="spellEnd"/>
      <w:r>
        <w:rPr>
          <w:spacing w:val="-2"/>
        </w:rPr>
        <w:t xml:space="preserve"> 2016; </w:t>
      </w:r>
      <w:r>
        <w:rPr>
          <w:b/>
          <w:bCs/>
          <w:spacing w:val="-2"/>
        </w:rPr>
        <w:t>67</w:t>
      </w:r>
      <w:r>
        <w:rPr>
          <w:spacing w:val="-2"/>
        </w:rPr>
        <w:t>: 461-469 [PMID: 26983396 DOI: 10.3109/09637486.2016.1161011]</w:t>
      </w:r>
    </w:p>
    <w:p w:rsidR="00E97B4B" w:rsidRDefault="00E97B4B" w:rsidP="00E97B4B">
      <w:pPr>
        <w:pStyle w:val="-1"/>
      </w:pPr>
      <w:r>
        <w:t>37</w:t>
      </w:r>
      <w:r>
        <w:tab/>
      </w:r>
      <w:r>
        <w:rPr>
          <w:b/>
          <w:bCs/>
        </w:rPr>
        <w:t>Miranda JM</w:t>
      </w:r>
      <w:r>
        <w:t>, Anton X, Redondo-</w:t>
      </w:r>
      <w:proofErr w:type="spellStart"/>
      <w:r>
        <w:t>Valbuena</w:t>
      </w:r>
      <w:proofErr w:type="spellEnd"/>
      <w:r>
        <w:t xml:space="preserve"> C, Roca-Saavedra P, Rodriguez JA, Lamas A, Franco CM, </w:t>
      </w:r>
      <w:proofErr w:type="spellStart"/>
      <w:r>
        <w:t>Cepeda</w:t>
      </w:r>
      <w:proofErr w:type="spellEnd"/>
      <w:r>
        <w:t xml:space="preserve"> A. Egg and egg-derived foods: effects on human health and use as functional foods. </w:t>
      </w:r>
      <w:r>
        <w:rPr>
          <w:i/>
          <w:iCs/>
        </w:rPr>
        <w:t>Nutrients</w:t>
      </w:r>
      <w:r>
        <w:t xml:space="preserve"> 2015; </w:t>
      </w:r>
      <w:r>
        <w:rPr>
          <w:b/>
          <w:bCs/>
        </w:rPr>
        <w:t>7</w:t>
      </w:r>
      <w:r>
        <w:t>: 706-729 [PMID: 25608941 DOI: 10.3390/nu7010706]</w:t>
      </w:r>
    </w:p>
    <w:p w:rsidR="00E97B4B" w:rsidRDefault="00E97B4B" w:rsidP="00E97B4B">
      <w:pPr>
        <w:pStyle w:val="-1"/>
      </w:pPr>
      <w:proofErr w:type="gramStart"/>
      <w:r>
        <w:t>38</w:t>
      </w:r>
      <w:r>
        <w:tab/>
      </w:r>
      <w:proofErr w:type="spellStart"/>
      <w:r>
        <w:rPr>
          <w:b/>
          <w:bCs/>
        </w:rPr>
        <w:t>Weggemans</w:t>
      </w:r>
      <w:proofErr w:type="spellEnd"/>
      <w:r>
        <w:rPr>
          <w:b/>
          <w:bCs/>
        </w:rPr>
        <w:t xml:space="preserve"> RM</w:t>
      </w:r>
      <w:r>
        <w:t xml:space="preserve">, </w:t>
      </w:r>
      <w:proofErr w:type="spellStart"/>
      <w:r>
        <w:t>Zock</w:t>
      </w:r>
      <w:proofErr w:type="spellEnd"/>
      <w:r>
        <w:t xml:space="preserve"> PL, </w:t>
      </w:r>
      <w:proofErr w:type="spellStart"/>
      <w:r>
        <w:t>Katan</w:t>
      </w:r>
      <w:proofErr w:type="spellEnd"/>
      <w:r>
        <w:t xml:space="preserve"> MB.</w:t>
      </w:r>
      <w:proofErr w:type="gramEnd"/>
      <w:r>
        <w:t xml:space="preserve"> Dietary cholesterol from eggs increases the ratio of total cholesterol to high-density lipoprotein cholesterol in humans: a meta-analysis. </w:t>
      </w:r>
      <w:r>
        <w:rPr>
          <w:i/>
          <w:iCs/>
        </w:rPr>
        <w:t xml:space="preserve">Am J </w:t>
      </w:r>
      <w:proofErr w:type="spellStart"/>
      <w:r>
        <w:rPr>
          <w:i/>
          <w:iCs/>
        </w:rPr>
        <w:t>Clin</w:t>
      </w:r>
      <w:proofErr w:type="spellEnd"/>
      <w:r>
        <w:rPr>
          <w:i/>
          <w:iCs/>
        </w:rPr>
        <w:t xml:space="preserve"> </w:t>
      </w:r>
      <w:proofErr w:type="spellStart"/>
      <w:r>
        <w:rPr>
          <w:i/>
          <w:iCs/>
        </w:rPr>
        <w:t>Nutr</w:t>
      </w:r>
      <w:proofErr w:type="spellEnd"/>
      <w:r>
        <w:t xml:space="preserve"> 2001; </w:t>
      </w:r>
      <w:r>
        <w:rPr>
          <w:b/>
          <w:bCs/>
        </w:rPr>
        <w:t>73</w:t>
      </w:r>
      <w:r>
        <w:t>: 885-891 [PMID: 11333841]</w:t>
      </w:r>
    </w:p>
    <w:p w:rsidR="00E97B4B" w:rsidRDefault="00E97B4B" w:rsidP="00E97B4B">
      <w:pPr>
        <w:pStyle w:val="-1"/>
      </w:pPr>
      <w:r>
        <w:t>39</w:t>
      </w:r>
      <w:r>
        <w:tab/>
      </w:r>
      <w:r>
        <w:rPr>
          <w:b/>
          <w:bCs/>
        </w:rPr>
        <w:t>Baumgartner S</w:t>
      </w:r>
      <w:r>
        <w:t xml:space="preserve">, Kelly ER, van der Made S, </w:t>
      </w:r>
      <w:proofErr w:type="spellStart"/>
      <w:r>
        <w:t>Berendschot</w:t>
      </w:r>
      <w:proofErr w:type="spellEnd"/>
      <w:r>
        <w:t xml:space="preserve"> TT, </w:t>
      </w:r>
      <w:proofErr w:type="spellStart"/>
      <w:r>
        <w:t>Husche</w:t>
      </w:r>
      <w:proofErr w:type="spellEnd"/>
      <w:r>
        <w:t xml:space="preserve"> C, </w:t>
      </w:r>
      <w:proofErr w:type="spellStart"/>
      <w:r>
        <w:t>Lütjohann</w:t>
      </w:r>
      <w:proofErr w:type="spellEnd"/>
      <w:r>
        <w:t xml:space="preserve"> D, Plat J. The influence of consuming an egg or an egg-yolk buttermilk drink for 12 </w:t>
      </w:r>
      <w:proofErr w:type="spellStart"/>
      <w:r>
        <w:t>wk</w:t>
      </w:r>
      <w:proofErr w:type="spellEnd"/>
      <w:r>
        <w:t xml:space="preserve"> on serum lipids, inflammation, and liver function markers in human volunteers. </w:t>
      </w:r>
      <w:r>
        <w:rPr>
          <w:i/>
          <w:iCs/>
        </w:rPr>
        <w:t>Nutrition</w:t>
      </w:r>
      <w:r>
        <w:t xml:space="preserve"> 2013; </w:t>
      </w:r>
      <w:r>
        <w:rPr>
          <w:b/>
          <w:bCs/>
        </w:rPr>
        <w:t>29</w:t>
      </w:r>
      <w:r>
        <w:t>: 1237-1244 [PMID: 23911216 DOI: 10.1016/j.nut.2013.03.020]</w:t>
      </w:r>
    </w:p>
    <w:p w:rsidR="00E97B4B" w:rsidRDefault="00E97B4B" w:rsidP="00E97B4B">
      <w:pPr>
        <w:pStyle w:val="-1"/>
        <w:rPr>
          <w:spacing w:val="-2"/>
        </w:rPr>
      </w:pPr>
      <w:r>
        <w:t>40</w:t>
      </w:r>
      <w:r>
        <w:tab/>
      </w:r>
      <w:r>
        <w:rPr>
          <w:b/>
          <w:bCs/>
          <w:spacing w:val="-2"/>
        </w:rPr>
        <w:t>Subramanian S</w:t>
      </w:r>
      <w:r>
        <w:rPr>
          <w:spacing w:val="-2"/>
        </w:rPr>
        <w:t xml:space="preserve">, Goodspeed L, Wang S, Kim J, Zeng L, </w:t>
      </w:r>
      <w:proofErr w:type="spellStart"/>
      <w:r>
        <w:rPr>
          <w:spacing w:val="-2"/>
        </w:rPr>
        <w:t>Ioannou</w:t>
      </w:r>
      <w:proofErr w:type="spellEnd"/>
      <w:r>
        <w:rPr>
          <w:spacing w:val="-2"/>
        </w:rPr>
        <w:t xml:space="preserve"> GN, Haigh WG, </w:t>
      </w:r>
      <w:proofErr w:type="spellStart"/>
      <w:r>
        <w:rPr>
          <w:spacing w:val="-2"/>
        </w:rPr>
        <w:t>Yeh</w:t>
      </w:r>
      <w:proofErr w:type="spellEnd"/>
      <w:r>
        <w:rPr>
          <w:spacing w:val="-2"/>
        </w:rPr>
        <w:t xml:space="preserve"> MM, </w:t>
      </w:r>
      <w:proofErr w:type="spellStart"/>
      <w:r>
        <w:rPr>
          <w:spacing w:val="-2"/>
        </w:rPr>
        <w:t>Kowdley</w:t>
      </w:r>
      <w:proofErr w:type="spellEnd"/>
      <w:r>
        <w:rPr>
          <w:spacing w:val="-2"/>
        </w:rPr>
        <w:t xml:space="preserve"> KV, O’Brien KD, </w:t>
      </w:r>
      <w:proofErr w:type="spellStart"/>
      <w:r>
        <w:rPr>
          <w:spacing w:val="-2"/>
        </w:rPr>
        <w:t>Pennathur</w:t>
      </w:r>
      <w:proofErr w:type="spellEnd"/>
      <w:r>
        <w:rPr>
          <w:spacing w:val="-2"/>
        </w:rPr>
        <w:t xml:space="preserve"> S, Chait A. Dietary cholesterol exacerbates hepatic steatosis and inflammation in obese LDL receptor-deficient mice. </w:t>
      </w:r>
      <w:r>
        <w:rPr>
          <w:i/>
          <w:iCs/>
          <w:spacing w:val="-2"/>
        </w:rPr>
        <w:t>J Lipid Res</w:t>
      </w:r>
      <w:r>
        <w:rPr>
          <w:spacing w:val="-2"/>
        </w:rPr>
        <w:t xml:space="preserve"> 2011; </w:t>
      </w:r>
      <w:r>
        <w:rPr>
          <w:b/>
          <w:bCs/>
          <w:spacing w:val="-2"/>
        </w:rPr>
        <w:t>52</w:t>
      </w:r>
      <w:r>
        <w:rPr>
          <w:spacing w:val="-2"/>
        </w:rPr>
        <w:t>: 1626-1635 [PMID: 21690266 DOI: 10.1194/jlr.M016246]</w:t>
      </w:r>
    </w:p>
    <w:p w:rsidR="00E97B4B" w:rsidRDefault="00E97B4B" w:rsidP="00E97B4B">
      <w:pPr>
        <w:pStyle w:val="-1"/>
      </w:pPr>
      <w:r>
        <w:t>41</w:t>
      </w:r>
      <w:r>
        <w:tab/>
      </w:r>
      <w:proofErr w:type="spellStart"/>
      <w:r>
        <w:rPr>
          <w:b/>
          <w:bCs/>
        </w:rPr>
        <w:t>Emamat</w:t>
      </w:r>
      <w:proofErr w:type="spellEnd"/>
      <w:r>
        <w:rPr>
          <w:b/>
          <w:bCs/>
        </w:rPr>
        <w:t xml:space="preserve"> H</w:t>
      </w:r>
      <w:r>
        <w:t xml:space="preserve">, </w:t>
      </w:r>
      <w:proofErr w:type="spellStart"/>
      <w:r>
        <w:t>Noori</w:t>
      </w:r>
      <w:proofErr w:type="spellEnd"/>
      <w:r>
        <w:t xml:space="preserve"> M, </w:t>
      </w:r>
      <w:proofErr w:type="spellStart"/>
      <w:r>
        <w:t>Foroughi</w:t>
      </w:r>
      <w:proofErr w:type="spellEnd"/>
      <w:r>
        <w:t xml:space="preserve"> F, </w:t>
      </w:r>
      <w:proofErr w:type="spellStart"/>
      <w:r>
        <w:t>Rismanchi</w:t>
      </w:r>
      <w:proofErr w:type="spellEnd"/>
      <w:r>
        <w:t xml:space="preserve"> M, </w:t>
      </w:r>
      <w:proofErr w:type="spellStart"/>
      <w:r>
        <w:t>Eini-Zinab</w:t>
      </w:r>
      <w:proofErr w:type="spellEnd"/>
      <w:r>
        <w:t xml:space="preserve"> H, </w:t>
      </w:r>
      <w:proofErr w:type="spellStart"/>
      <w:r>
        <w:t>Hekmatdoost</w:t>
      </w:r>
      <w:proofErr w:type="spellEnd"/>
      <w:r>
        <w:t xml:space="preserve"> A. </w:t>
      </w:r>
      <w:proofErr w:type="gramStart"/>
      <w:r>
        <w:t>An Accessible and Pragmatic Experimental Model of Nonalcoholic Fatty Liver Disease.</w:t>
      </w:r>
      <w:proofErr w:type="gramEnd"/>
      <w:r>
        <w:t xml:space="preserve"> </w:t>
      </w:r>
      <w:r>
        <w:rPr>
          <w:i/>
          <w:iCs/>
        </w:rPr>
        <w:t>Middle East J Dig Dis</w:t>
      </w:r>
      <w:r>
        <w:t xml:space="preserve"> 2016; </w:t>
      </w:r>
      <w:r>
        <w:rPr>
          <w:b/>
          <w:bCs/>
        </w:rPr>
        <w:t>8</w:t>
      </w:r>
      <w:r>
        <w:t>: 109-115 [PMID: 27252817 DOI: 10.15171/mejdd.2016.15]</w:t>
      </w:r>
    </w:p>
    <w:p w:rsidR="00E97B4B" w:rsidRDefault="00E97B4B" w:rsidP="00E97B4B">
      <w:pPr>
        <w:pStyle w:val="-1"/>
      </w:pPr>
      <w:r>
        <w:t>42</w:t>
      </w:r>
      <w:r>
        <w:tab/>
      </w:r>
      <w:proofErr w:type="spellStart"/>
      <w:r>
        <w:rPr>
          <w:b/>
          <w:bCs/>
        </w:rPr>
        <w:t>Garcés-Rimón</w:t>
      </w:r>
      <w:proofErr w:type="spellEnd"/>
      <w:r>
        <w:rPr>
          <w:b/>
          <w:bCs/>
        </w:rPr>
        <w:t xml:space="preserve"> M</w:t>
      </w:r>
      <w:r>
        <w:t xml:space="preserve">, González C, </w:t>
      </w:r>
      <w:proofErr w:type="spellStart"/>
      <w:r>
        <w:t>Uranga</w:t>
      </w:r>
      <w:proofErr w:type="spellEnd"/>
      <w:r>
        <w:t xml:space="preserve"> JA, </w:t>
      </w:r>
      <w:proofErr w:type="spellStart"/>
      <w:r>
        <w:t>López</w:t>
      </w:r>
      <w:proofErr w:type="spellEnd"/>
      <w:r>
        <w:t xml:space="preserve">-Miranda V, </w:t>
      </w:r>
      <w:proofErr w:type="spellStart"/>
      <w:r>
        <w:t>López-Fandiño</w:t>
      </w:r>
      <w:proofErr w:type="spellEnd"/>
      <w:r>
        <w:t xml:space="preserve"> R, Miguel M. Pepsin Egg White Hydrolysate Ameliorates Obesity-Related Oxidative Stress, Inflammation and Steatosis in </w:t>
      </w:r>
      <w:proofErr w:type="spellStart"/>
      <w:r>
        <w:t>Zucker</w:t>
      </w:r>
      <w:proofErr w:type="spellEnd"/>
      <w:r>
        <w:t xml:space="preserve"> Fatty Rats. </w:t>
      </w:r>
      <w:proofErr w:type="spellStart"/>
      <w:r>
        <w:rPr>
          <w:i/>
          <w:iCs/>
        </w:rPr>
        <w:t>PLoS</w:t>
      </w:r>
      <w:proofErr w:type="spellEnd"/>
      <w:r>
        <w:rPr>
          <w:i/>
          <w:iCs/>
        </w:rPr>
        <w:t xml:space="preserve"> One</w:t>
      </w:r>
      <w:r>
        <w:t xml:space="preserve"> 2016; </w:t>
      </w:r>
      <w:r>
        <w:rPr>
          <w:b/>
          <w:bCs/>
        </w:rPr>
        <w:t>11</w:t>
      </w:r>
      <w:r>
        <w:t>: e0151193 [PMID: 26985993 DOI: 10.1371/journal.pone.0151193]</w:t>
      </w:r>
    </w:p>
    <w:p w:rsidR="00E97B4B" w:rsidRDefault="00E97B4B" w:rsidP="00E97B4B">
      <w:pPr>
        <w:pStyle w:val="-1"/>
      </w:pPr>
      <w:r>
        <w:t>43</w:t>
      </w:r>
      <w:r>
        <w:tab/>
      </w:r>
      <w:r>
        <w:rPr>
          <w:b/>
          <w:bCs/>
        </w:rPr>
        <w:t>Cohn JS</w:t>
      </w:r>
      <w:r>
        <w:t xml:space="preserve">, </w:t>
      </w:r>
      <w:proofErr w:type="spellStart"/>
      <w:r>
        <w:t>Kamili</w:t>
      </w:r>
      <w:proofErr w:type="spellEnd"/>
      <w:r>
        <w:t xml:space="preserve"> A, Wat E, Chung RW, Tandy S. Reduction in intestinal cholesterol absorption by various food components: mechanisms and implications. </w:t>
      </w:r>
      <w:proofErr w:type="spellStart"/>
      <w:r>
        <w:rPr>
          <w:i/>
          <w:iCs/>
        </w:rPr>
        <w:t>Atheroscler</w:t>
      </w:r>
      <w:proofErr w:type="spellEnd"/>
      <w:r>
        <w:rPr>
          <w:i/>
          <w:iCs/>
        </w:rPr>
        <w:t xml:space="preserve"> </w:t>
      </w:r>
      <w:proofErr w:type="spellStart"/>
      <w:r>
        <w:rPr>
          <w:i/>
          <w:iCs/>
        </w:rPr>
        <w:t>Suppl</w:t>
      </w:r>
      <w:proofErr w:type="spellEnd"/>
      <w:r>
        <w:t xml:space="preserve"> 2010; </w:t>
      </w:r>
      <w:r>
        <w:rPr>
          <w:b/>
          <w:bCs/>
        </w:rPr>
        <w:t>11</w:t>
      </w:r>
      <w:r>
        <w:t>: 45-48 [PMID: 20439167 DOI: 10.1016/j.atherosclerosissup.2010.04.004]</w:t>
      </w:r>
    </w:p>
    <w:p w:rsidR="00E97B4B" w:rsidRDefault="00E97B4B" w:rsidP="00E97B4B">
      <w:pPr>
        <w:pStyle w:val="-1"/>
      </w:pPr>
      <w:r>
        <w:t>44</w:t>
      </w:r>
      <w:r>
        <w:tab/>
      </w:r>
      <w:proofErr w:type="spellStart"/>
      <w:r>
        <w:rPr>
          <w:b/>
          <w:bCs/>
        </w:rPr>
        <w:t>Gunness</w:t>
      </w:r>
      <w:proofErr w:type="spellEnd"/>
      <w:r>
        <w:rPr>
          <w:b/>
          <w:bCs/>
        </w:rPr>
        <w:t xml:space="preserve"> P</w:t>
      </w:r>
      <w:r>
        <w:t xml:space="preserve">, Gidley MJ. </w:t>
      </w:r>
      <w:proofErr w:type="gramStart"/>
      <w:r>
        <w:t xml:space="preserve">Mechanisms underlying the cholesterol-lowering properties of soluble dietary </w:t>
      </w:r>
      <w:proofErr w:type="spellStart"/>
      <w:r>
        <w:t>fibre</w:t>
      </w:r>
      <w:proofErr w:type="spellEnd"/>
      <w:r>
        <w:t xml:space="preserve"> polysaccharides.</w:t>
      </w:r>
      <w:proofErr w:type="gramEnd"/>
      <w:r>
        <w:t xml:space="preserve"> </w:t>
      </w:r>
      <w:r>
        <w:rPr>
          <w:i/>
          <w:iCs/>
        </w:rPr>
        <w:t xml:space="preserve">Food </w:t>
      </w:r>
      <w:proofErr w:type="spellStart"/>
      <w:r>
        <w:rPr>
          <w:i/>
          <w:iCs/>
        </w:rPr>
        <w:t>Funct</w:t>
      </w:r>
      <w:proofErr w:type="spellEnd"/>
      <w:r>
        <w:t xml:space="preserve"> 2010; </w:t>
      </w:r>
      <w:r>
        <w:rPr>
          <w:b/>
          <w:bCs/>
        </w:rPr>
        <w:t>1</w:t>
      </w:r>
      <w:r>
        <w:t>: 149-155 [PMID: 21776465 DOI: 10.1039/c0fo00080a]</w:t>
      </w:r>
    </w:p>
    <w:p w:rsidR="00E97B4B" w:rsidRDefault="00E97B4B" w:rsidP="00E97B4B">
      <w:pPr>
        <w:pStyle w:val="-1"/>
      </w:pPr>
      <w:r>
        <w:t>45</w:t>
      </w:r>
      <w:r>
        <w:tab/>
      </w:r>
      <w:proofErr w:type="spellStart"/>
      <w:r>
        <w:rPr>
          <w:b/>
          <w:bCs/>
        </w:rPr>
        <w:t>Solga</w:t>
      </w:r>
      <w:proofErr w:type="spellEnd"/>
      <w:r>
        <w:rPr>
          <w:b/>
          <w:bCs/>
        </w:rPr>
        <w:t xml:space="preserve"> S</w:t>
      </w:r>
      <w:r>
        <w:t xml:space="preserve">, </w:t>
      </w:r>
      <w:proofErr w:type="spellStart"/>
      <w:r>
        <w:t>Alkhuraishe</w:t>
      </w:r>
      <w:proofErr w:type="spellEnd"/>
      <w:r>
        <w:t xml:space="preserve"> AR, Clark JM, </w:t>
      </w:r>
      <w:proofErr w:type="spellStart"/>
      <w:r>
        <w:t>Torbenson</w:t>
      </w:r>
      <w:proofErr w:type="spellEnd"/>
      <w:r>
        <w:t xml:space="preserve"> M, Greenwald A, Diehl AM, Magnuson T. Dietary composition and nonalcoholic fatty liver disease. </w:t>
      </w:r>
      <w:r>
        <w:rPr>
          <w:i/>
          <w:iCs/>
        </w:rPr>
        <w:t xml:space="preserve">Dig Dis </w:t>
      </w:r>
      <w:proofErr w:type="spellStart"/>
      <w:r>
        <w:rPr>
          <w:i/>
          <w:iCs/>
        </w:rPr>
        <w:t>Sci</w:t>
      </w:r>
      <w:proofErr w:type="spellEnd"/>
      <w:r>
        <w:t xml:space="preserve"> 2004; </w:t>
      </w:r>
      <w:r>
        <w:rPr>
          <w:b/>
          <w:bCs/>
        </w:rPr>
        <w:t>49</w:t>
      </w:r>
      <w:r>
        <w:t>: 1578-1583 [PMID: 15573908 DOI: 10.1023/B: DDAS.0000043367.69470.b7]</w:t>
      </w:r>
    </w:p>
    <w:p w:rsidR="00E97B4B" w:rsidRDefault="00E97B4B" w:rsidP="00E97B4B">
      <w:pPr>
        <w:pStyle w:val="-1"/>
        <w:rPr>
          <w:b/>
          <w:bCs/>
        </w:rPr>
      </w:pPr>
      <w:r>
        <w:t>46</w:t>
      </w:r>
      <w:r>
        <w:tab/>
      </w:r>
      <w:proofErr w:type="spellStart"/>
      <w:r>
        <w:rPr>
          <w:b/>
          <w:bCs/>
        </w:rPr>
        <w:t>Toshimitsu</w:t>
      </w:r>
      <w:proofErr w:type="spellEnd"/>
      <w:r>
        <w:rPr>
          <w:b/>
          <w:bCs/>
        </w:rPr>
        <w:t xml:space="preserve"> K</w:t>
      </w:r>
      <w:r>
        <w:t xml:space="preserve">, Matsuura B, Ohkubo I, </w:t>
      </w:r>
      <w:proofErr w:type="spellStart"/>
      <w:r>
        <w:t>Niiya</w:t>
      </w:r>
      <w:proofErr w:type="spellEnd"/>
      <w:r>
        <w:t xml:space="preserve"> T, Furukawa S, </w:t>
      </w:r>
      <w:proofErr w:type="spellStart"/>
      <w:r>
        <w:t>Hiasa</w:t>
      </w:r>
      <w:proofErr w:type="spellEnd"/>
      <w:r>
        <w:t xml:space="preserve"> Y, Kawamura M, </w:t>
      </w:r>
      <w:proofErr w:type="spellStart"/>
      <w:r>
        <w:t>Ebihara</w:t>
      </w:r>
      <w:proofErr w:type="spellEnd"/>
      <w:r>
        <w:t xml:space="preserve"> K, </w:t>
      </w:r>
      <w:proofErr w:type="spellStart"/>
      <w:r>
        <w:t>Onji</w:t>
      </w:r>
      <w:proofErr w:type="spellEnd"/>
      <w:r>
        <w:t xml:space="preserve"> M. Dietary habits and nutrient intake in non-alcoholic steatohepatitis. </w:t>
      </w:r>
      <w:r>
        <w:rPr>
          <w:i/>
          <w:iCs/>
        </w:rPr>
        <w:t>Nutrition</w:t>
      </w:r>
      <w:r>
        <w:t xml:space="preserve"> 2007; </w:t>
      </w:r>
      <w:r>
        <w:rPr>
          <w:b/>
          <w:bCs/>
        </w:rPr>
        <w:t>23</w:t>
      </w:r>
      <w:r>
        <w:t>: 46-52 [PMID: 17140767 DOI: 10.1016/j.nut.2006.09.004]</w:t>
      </w:r>
    </w:p>
    <w:p w:rsidR="00E97B4B" w:rsidRDefault="00E97B4B" w:rsidP="00E97B4B">
      <w:pPr>
        <w:pStyle w:val="af3"/>
        <w:rPr>
          <w:rFonts w:ascii="Times New Roman" w:hAnsi="Times New Roman" w:cs="Times New Roman"/>
          <w:b/>
          <w:bCs/>
          <w:spacing w:val="-1"/>
        </w:rPr>
      </w:pPr>
    </w:p>
    <w:p w:rsidR="00E97B4B" w:rsidRDefault="00E97B4B" w:rsidP="00E97B4B">
      <w:r>
        <w:t>Figure Legends</w:t>
      </w:r>
    </w:p>
    <w:p w:rsidR="00E97B4B" w:rsidRDefault="00E97B4B" w:rsidP="00E97B4B">
      <w:pPr>
        <w:pStyle w:val="8BF4"/>
        <w:rPr>
          <w:b/>
          <w:bCs/>
          <w:color w:val="292526"/>
        </w:rPr>
      </w:pPr>
      <w:r>
        <w:rPr>
          <w:b/>
          <w:bCs/>
          <w:noProof/>
          <w:color w:val="292526"/>
          <w:lang w:bidi="ar-SA"/>
        </w:rPr>
        <w:drawing>
          <wp:inline distT="0" distB="0" distL="0" distR="0">
            <wp:extent cx="2362200" cy="1669525"/>
            <wp:effectExtent l="0" t="0" r="0" b="6985"/>
            <wp:docPr id="5" name="图片 5" descr="D:\排版、组版\WJH\WJHv9i10\pmc-10\fig\WJH-9-503-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排版、组版\WJH\WJHv9i10\pmc-10\fig\WJH-9-503-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669525"/>
                    </a:xfrm>
                    <a:prstGeom prst="rect">
                      <a:avLst/>
                    </a:prstGeom>
                    <a:noFill/>
                    <a:ln>
                      <a:noFill/>
                    </a:ln>
                  </pic:spPr>
                </pic:pic>
              </a:graphicData>
            </a:graphic>
          </wp:inline>
        </w:drawing>
      </w:r>
    </w:p>
    <w:p w:rsidR="00E97B4B" w:rsidRDefault="00E97B4B" w:rsidP="00E97B4B">
      <w:pPr>
        <w:pStyle w:val="8BF4"/>
      </w:pPr>
      <w:r>
        <w:rPr>
          <w:b/>
          <w:bCs/>
          <w:color w:val="292526"/>
        </w:rPr>
        <w:t xml:space="preserve">Figure </w:t>
      </w:r>
      <w:proofErr w:type="gramStart"/>
      <w:r>
        <w:rPr>
          <w:b/>
          <w:bCs/>
          <w:color w:val="292526"/>
        </w:rPr>
        <w:t xml:space="preserve">1  </w:t>
      </w:r>
      <w:r>
        <w:rPr>
          <w:b/>
          <w:bCs/>
        </w:rPr>
        <w:t>Multivariate</w:t>
      </w:r>
      <w:proofErr w:type="gramEnd"/>
      <w:r>
        <w:rPr>
          <w:b/>
          <w:bCs/>
        </w:rPr>
        <w:t xml:space="preserve">-adjusted odds ratio for non-alcoholic fatty liver </w:t>
      </w:r>
      <w:proofErr w:type="spellStart"/>
      <w:r>
        <w:rPr>
          <w:b/>
          <w:bCs/>
        </w:rPr>
        <w:t>diseaseaccording</w:t>
      </w:r>
      <w:proofErr w:type="spellEnd"/>
      <w:r>
        <w:rPr>
          <w:b/>
          <w:bCs/>
        </w:rPr>
        <w:t xml:space="preserve"> to egg consumption. </w:t>
      </w:r>
      <w:r>
        <w:t xml:space="preserve">A: Crude model; B: Model 2, </w:t>
      </w:r>
      <w:r>
        <w:rPr>
          <w:color w:val="292526"/>
        </w:rPr>
        <w:t xml:space="preserve">multivariate adjusted for </w:t>
      </w:r>
      <w:r>
        <w:t xml:space="preserve">age and energy intake; C: Model </w:t>
      </w:r>
      <w:proofErr w:type="gramStart"/>
      <w:r>
        <w:t>3,</w:t>
      </w:r>
      <w:proofErr w:type="gramEnd"/>
      <w:r>
        <w:t xml:space="preserve"> further controlled for, body mass index, history of diabetes and smoking; D: Model 4, additionally adjusted for physical activity, and gender. Data are presented as the odds ratio (95%CI).</w:t>
      </w:r>
    </w:p>
    <w:p w:rsidR="00E97B4B" w:rsidRDefault="00E97B4B" w:rsidP="00E97B4B"/>
    <w:p w:rsidR="00E97B4B" w:rsidRDefault="00E97B4B" w:rsidP="00E97B4B">
      <w:r>
        <w:t>Footnotes</w:t>
      </w:r>
    </w:p>
    <w:p w:rsidR="00E97B4B" w:rsidRDefault="00E97B4B" w:rsidP="00E97B4B">
      <w:pPr>
        <w:pStyle w:val="af"/>
      </w:pPr>
      <w:r>
        <w:rPr>
          <w:rFonts w:ascii="Tahoma" w:hAnsi="Tahoma" w:cs="Tahoma"/>
          <w:lang w:val="it-IT"/>
        </w:rPr>
        <w:t>Institutional review board statement:</w:t>
      </w:r>
      <w:r>
        <w:rPr>
          <w:b/>
          <w:bCs/>
        </w:rPr>
        <w:t xml:space="preserve"> </w:t>
      </w:r>
      <w:r>
        <w:t>The study was approved by the ethics committee of National Nutrition and Food Technology Research Institute, Tehran, Iran.</w:t>
      </w:r>
    </w:p>
    <w:p w:rsidR="00E97B4B" w:rsidRDefault="00E97B4B" w:rsidP="00E97B4B">
      <w:pPr>
        <w:pStyle w:val="af"/>
      </w:pPr>
      <w:r>
        <w:rPr>
          <w:rFonts w:ascii="Tahoma" w:hAnsi="Tahoma" w:cs="Tahoma"/>
          <w:lang w:val="it-IT"/>
        </w:rPr>
        <w:t>Informed consent statement:</w:t>
      </w:r>
      <w:r>
        <w:rPr>
          <w:b/>
          <w:bCs/>
        </w:rPr>
        <w:t xml:space="preserve"> </w:t>
      </w:r>
      <w:r>
        <w:t>All patients signed the informed consent form.</w:t>
      </w:r>
    </w:p>
    <w:p w:rsidR="00E97B4B" w:rsidRDefault="00E97B4B" w:rsidP="00E97B4B">
      <w:pPr>
        <w:pStyle w:val="af"/>
      </w:pPr>
      <w:r>
        <w:rPr>
          <w:rFonts w:ascii="Tahoma" w:hAnsi="Tahoma" w:cs="Tahoma"/>
          <w:lang w:val="it-IT"/>
        </w:rPr>
        <w:t>Conflict-of-interest statement</w:t>
      </w:r>
      <w:r w:rsidRPr="00AD277C">
        <w:rPr>
          <w:rFonts w:ascii="Tahoma" w:hAnsi="Tahoma" w:cs="Tahoma"/>
        </w:rPr>
        <w:t>:</w:t>
      </w:r>
      <w:r>
        <w:rPr>
          <w:b/>
          <w:bCs/>
        </w:rPr>
        <w:t xml:space="preserve"> </w:t>
      </w:r>
      <w:r>
        <w:t>None of the authors had any personal or financial conflicts of interest to report.</w:t>
      </w:r>
    </w:p>
    <w:p w:rsidR="00E97B4B" w:rsidRDefault="00E97B4B" w:rsidP="00E97B4B">
      <w:pPr>
        <w:pStyle w:val="af"/>
        <w:rPr>
          <w:spacing w:val="-4"/>
        </w:rPr>
      </w:pPr>
      <w:r>
        <w:rPr>
          <w:rFonts w:ascii="Tahoma" w:hAnsi="Tahoma" w:cs="Tahoma"/>
          <w:lang w:val="it-IT"/>
        </w:rPr>
        <w:lastRenderedPageBreak/>
        <w:t>Data sharing statement</w:t>
      </w:r>
      <w:r w:rsidRPr="00AD277C">
        <w:rPr>
          <w:rFonts w:ascii="Tahoma" w:hAnsi="Tahoma" w:cs="Tahoma"/>
        </w:rPr>
        <w:t>:</w:t>
      </w:r>
      <w:r>
        <w:rPr>
          <w:b/>
          <w:bCs/>
        </w:rPr>
        <w:t xml:space="preserve"> </w:t>
      </w:r>
      <w:r>
        <w:rPr>
          <w:spacing w:val="-4"/>
        </w:rPr>
        <w:t>Technical appendix, statistical code, and dataset available from the corresponding author at a_hekmat2000@yahoo.com.</w:t>
      </w:r>
    </w:p>
    <w:p w:rsidR="00E97B4B" w:rsidRPr="00AD277C" w:rsidRDefault="00E97B4B" w:rsidP="00E97B4B">
      <w:pPr>
        <w:pStyle w:val="af"/>
        <w:rPr>
          <w:rFonts w:ascii="Tahoma" w:hAnsi="Tahoma" w:cs="Tahoma"/>
          <w:spacing w:val="0"/>
        </w:rPr>
      </w:pPr>
      <w:r>
        <w:rPr>
          <w:rFonts w:ascii="Tahoma" w:hAnsi="Tahoma" w:cs="Tahoma"/>
          <w:lang w:val="it-IT"/>
        </w:rPr>
        <w:t>Open-Access:</w:t>
      </w:r>
      <w:r>
        <w:rPr>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97B4B" w:rsidRDefault="00E97B4B" w:rsidP="00E97B4B">
      <w:pPr>
        <w:pStyle w:val="af"/>
        <w:rPr>
          <w:b/>
          <w:bCs/>
        </w:rPr>
      </w:pPr>
      <w:r>
        <w:rPr>
          <w:rFonts w:ascii="Tahoma" w:hAnsi="Tahoma" w:cs="Tahoma"/>
        </w:rPr>
        <w:t>Manuscript source:</w:t>
      </w:r>
      <w:r>
        <w:rPr>
          <w:b/>
          <w:bCs/>
        </w:rPr>
        <w:t xml:space="preserve"> </w:t>
      </w:r>
      <w:r>
        <w:t>Invited manuscript</w:t>
      </w:r>
    </w:p>
    <w:p w:rsidR="00E97B4B" w:rsidRDefault="00E97B4B" w:rsidP="00E97B4B">
      <w:pPr>
        <w:pStyle w:val="af"/>
        <w:rPr>
          <w:b/>
          <w:bCs/>
        </w:rPr>
      </w:pPr>
      <w:r>
        <w:rPr>
          <w:rFonts w:ascii="Tahoma" w:hAnsi="Tahoma" w:cs="Tahoma"/>
        </w:rPr>
        <w:t>Peer-review started:</w:t>
      </w:r>
      <w:r>
        <w:rPr>
          <w:b/>
          <w:bCs/>
        </w:rPr>
        <w:t xml:space="preserve"> </w:t>
      </w:r>
      <w:r>
        <w:t>August 29, 2016</w:t>
      </w:r>
    </w:p>
    <w:p w:rsidR="00E97B4B" w:rsidRDefault="00E97B4B" w:rsidP="00E97B4B">
      <w:pPr>
        <w:pStyle w:val="af"/>
        <w:rPr>
          <w:b/>
          <w:bCs/>
        </w:rPr>
      </w:pPr>
      <w:r>
        <w:rPr>
          <w:rFonts w:ascii="Tahoma" w:hAnsi="Tahoma" w:cs="Tahoma"/>
        </w:rPr>
        <w:t>First decision:</w:t>
      </w:r>
      <w:r>
        <w:rPr>
          <w:b/>
          <w:bCs/>
        </w:rPr>
        <w:t xml:space="preserve"> </w:t>
      </w:r>
      <w:r>
        <w:t>September 27, 2016</w:t>
      </w:r>
    </w:p>
    <w:p w:rsidR="00E97B4B" w:rsidRDefault="00E97B4B" w:rsidP="00E97B4B">
      <w:pPr>
        <w:pStyle w:val="af"/>
      </w:pPr>
      <w:r>
        <w:rPr>
          <w:rFonts w:ascii="Tahoma" w:hAnsi="Tahoma" w:cs="Tahoma"/>
        </w:rPr>
        <w:t>Article in press:</w:t>
      </w:r>
      <w:r>
        <w:t xml:space="preserve"> March 17, 2017</w:t>
      </w:r>
    </w:p>
    <w:p w:rsidR="00E97B4B" w:rsidRDefault="00E97B4B" w:rsidP="00E97B4B">
      <w:pPr>
        <w:pStyle w:val="af3"/>
        <w:rPr>
          <w:rFonts w:ascii="Times New Roman" w:hAnsi="Times New Roman" w:cs="Times New Roman"/>
        </w:rPr>
      </w:pPr>
      <w:r>
        <w:rPr>
          <w:rFonts w:ascii="Times New Roman" w:hAnsi="Times New Roman" w:cs="Times New Roman"/>
          <w:b/>
          <w:bCs/>
          <w:spacing w:val="-1"/>
        </w:rPr>
        <w:t>P- Reviewer</w:t>
      </w:r>
      <w:r>
        <w:rPr>
          <w:rFonts w:ascii="Times New Roman" w:hAnsi="Times New Roman" w:cs="Times New Roman"/>
          <w:spacing w:val="-1"/>
        </w:rPr>
        <w:t xml:space="preserve">: </w:t>
      </w:r>
      <w:proofErr w:type="spellStart"/>
      <w:r>
        <w:rPr>
          <w:rFonts w:ascii="Times New Roman" w:hAnsi="Times New Roman" w:cs="Times New Roman"/>
          <w:spacing w:val="-1"/>
        </w:rPr>
        <w:t>Bellanti</w:t>
      </w:r>
      <w:proofErr w:type="spellEnd"/>
      <w:r>
        <w:rPr>
          <w:rFonts w:ascii="Times New Roman" w:hAnsi="Times New Roman" w:cs="Times New Roman"/>
          <w:spacing w:val="-1"/>
        </w:rPr>
        <w:t xml:space="preserve"> F, </w:t>
      </w:r>
      <w:proofErr w:type="spellStart"/>
      <w:r>
        <w:rPr>
          <w:rFonts w:ascii="Times New Roman" w:hAnsi="Times New Roman" w:cs="Times New Roman"/>
          <w:spacing w:val="-1"/>
        </w:rPr>
        <w:t>Tziomalos</w:t>
      </w:r>
      <w:proofErr w:type="spellEnd"/>
      <w:r>
        <w:rPr>
          <w:rFonts w:ascii="Times New Roman" w:hAnsi="Times New Roman" w:cs="Times New Roman"/>
          <w:spacing w:val="-1"/>
        </w:rPr>
        <w:t xml:space="preserve"> K    </w:t>
      </w:r>
      <w:r>
        <w:rPr>
          <w:rFonts w:ascii="Times New Roman" w:hAnsi="Times New Roman" w:cs="Times New Roman"/>
          <w:b/>
          <w:bCs/>
        </w:rPr>
        <w:t>S- Editor</w:t>
      </w:r>
      <w:r>
        <w:rPr>
          <w:rFonts w:ascii="Times New Roman" w:hAnsi="Times New Roman" w:cs="Times New Roman"/>
          <w:spacing w:val="-1"/>
        </w:rPr>
        <w:t>:</w:t>
      </w:r>
      <w:r>
        <w:rPr>
          <w:rFonts w:ascii="Times New Roman" w:hAnsi="Times New Roman" w:cs="Times New Roman"/>
          <w:b/>
          <w:bCs/>
        </w:rPr>
        <w:t xml:space="preserve"> </w:t>
      </w:r>
      <w:r>
        <w:rPr>
          <w:rFonts w:ascii="Times New Roman" w:hAnsi="Times New Roman" w:cs="Times New Roman"/>
        </w:rPr>
        <w:t xml:space="preserve">Kong JX    </w:t>
      </w:r>
      <w:r>
        <w:rPr>
          <w:rFonts w:ascii="Times New Roman" w:hAnsi="Times New Roman" w:cs="Times New Roman"/>
          <w:b/>
          <w:bCs/>
        </w:rPr>
        <w:t>L- Editor</w:t>
      </w:r>
      <w:r>
        <w:rPr>
          <w:rFonts w:ascii="Times New Roman" w:hAnsi="Times New Roman" w:cs="Times New Roman"/>
          <w:spacing w:val="-1"/>
        </w:rPr>
        <w:t>:</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spacing w:val="-1"/>
        </w:rPr>
        <w:t>:</w:t>
      </w:r>
      <w:r>
        <w:rPr>
          <w:rFonts w:ascii="Times New Roman" w:hAnsi="Times New Roman" w:cs="Times New Roman"/>
          <w:b/>
          <w:bCs/>
        </w:rPr>
        <w:t xml:space="preserve"> </w:t>
      </w:r>
      <w:r>
        <w:rPr>
          <w:rFonts w:ascii="Times New Roman" w:hAnsi="Times New Roman" w:cs="Times New Roman"/>
        </w:rPr>
        <w:t>Li D</w:t>
      </w:r>
    </w:p>
    <w:p w:rsidR="00E97B4B" w:rsidRDefault="00E97B4B" w:rsidP="00E97B4B"/>
    <w:p w:rsidR="00E97B4B" w:rsidRDefault="00E97B4B" w:rsidP="00E97B4B">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11043920"/>
                <wp:effectExtent l="8255" t="9525" r="10795" b="508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043920"/>
                        </a:xfrm>
                        <a:prstGeom prst="rect">
                          <a:avLst/>
                        </a:prstGeom>
                        <a:solidFill>
                          <a:srgbClr val="FFFFFF"/>
                        </a:solidFill>
                        <a:ln w="9525">
                          <a:solidFill>
                            <a:srgbClr val="000000"/>
                          </a:solidFill>
                          <a:miter lim="800000"/>
                          <a:headEnd/>
                          <a:tailEnd/>
                        </a:ln>
                      </wps:spPr>
                      <wps:txbx>
                        <w:txbxContent>
                          <w:p w:rsidR="00E97B4B" w:rsidRPr="00AD277C" w:rsidRDefault="00E97B4B" w:rsidP="00E97B4B">
                            <w:pPr>
                              <w:rPr>
                                <w:b/>
                                <w:bCs/>
                              </w:rPr>
                            </w:pPr>
                            <w:r w:rsidRPr="00AD277C">
                              <w:rPr>
                                <w:b/>
                                <w:bCs/>
                              </w:rPr>
                              <w:t xml:space="preserve">Table </w:t>
                            </w:r>
                            <w:proofErr w:type="gramStart"/>
                            <w:r w:rsidRPr="00AD277C">
                              <w:rPr>
                                <w:b/>
                                <w:bCs/>
                              </w:rPr>
                              <w:t>1  Baseline</w:t>
                            </w:r>
                            <w:proofErr w:type="gramEnd"/>
                            <w:r w:rsidRPr="00AD277C">
                              <w:rPr>
                                <w:b/>
                                <w:bCs/>
                              </w:rPr>
                              <w:t xml:space="preserve"> characteristics, biochemical parameters and dietary intakes of study participants based on the patients with non-alcoholic fatty liver disease and control group</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4361"/>
                              <w:gridCol w:w="2160"/>
                              <w:gridCol w:w="2074"/>
                              <w:gridCol w:w="962"/>
                            </w:tblGrid>
                            <w:tr w:rsidR="00E97B4B" w:rsidRPr="00AD277C" w:rsidTr="00AD277C">
                              <w:trPr>
                                <w:trHeight w:hRule="exact" w:val="655"/>
                              </w:trPr>
                              <w:tc>
                                <w:tcPr>
                                  <w:tcW w:w="4361" w:type="dxa"/>
                                  <w:tcBorders>
                                    <w:top w:val="single" w:sz="6" w:space="0" w:color="000000"/>
                                    <w:bottom w:val="single" w:sz="6" w:space="0" w:color="000000"/>
                                  </w:tcBorders>
                                  <w:tcMar>
                                    <w:top w:w="28" w:type="dxa"/>
                                    <w:left w:w="28" w:type="dxa"/>
                                    <w:bottom w:w="28" w:type="dxa"/>
                                    <w:right w:w="28" w:type="dxa"/>
                                  </w:tcMar>
                                </w:tcPr>
                                <w:p w:rsidR="00E97B4B" w:rsidRPr="00AD277C" w:rsidRDefault="00E97B4B">
                                  <w:pPr>
                                    <w:pStyle w:val="Noparagraphstyle"/>
                                    <w:spacing w:line="240" w:lineRule="auto"/>
                                    <w:jc w:val="left"/>
                                    <w:textAlignment w:val="auto"/>
                                    <w:rPr>
                                      <w:b/>
                                      <w:bCs/>
                                      <w:color w:val="auto"/>
                                      <w:lang w:val="en-US"/>
                                    </w:rPr>
                                  </w:pPr>
                                </w:p>
                              </w:tc>
                              <w:tc>
                                <w:tcPr>
                                  <w:tcW w:w="2160" w:type="dxa"/>
                                  <w:tcBorders>
                                    <w:top w:val="single" w:sz="6" w:space="0" w:color="000000"/>
                                    <w:bottom w:val="single" w:sz="6" w:space="0" w:color="000000"/>
                                  </w:tcBorders>
                                  <w:tcMar>
                                    <w:top w:w="28" w:type="dxa"/>
                                    <w:left w:w="28" w:type="dxa"/>
                                    <w:bottom w:w="28" w:type="dxa"/>
                                    <w:right w:w="28" w:type="dxa"/>
                                  </w:tcMar>
                                </w:tcPr>
                                <w:p w:rsidR="00E97B4B" w:rsidRPr="00AD277C" w:rsidRDefault="00E97B4B">
                                  <w:pPr>
                                    <w:pStyle w:val="af4"/>
                                    <w:jc w:val="center"/>
                                  </w:pPr>
                                  <w:r w:rsidRPr="00AD277C">
                                    <w:t>Cases (</w:t>
                                  </w:r>
                                  <w:r w:rsidRPr="00AD277C">
                                    <w:rPr>
                                      <w:rFonts w:ascii="Albertus Bold Italic" w:hAnsi="Albertus Bold Italic" w:cs="Albertus Bold Italic"/>
                                      <w:i/>
                                      <w:iCs/>
                                    </w:rPr>
                                    <w:t>n</w:t>
                                  </w:r>
                                  <w:r w:rsidRPr="00AD277C">
                                    <w:t xml:space="preserve"> = 169)</w:t>
                                  </w:r>
                                </w:p>
                                <w:p w:rsidR="00E97B4B" w:rsidRPr="00AD277C" w:rsidRDefault="00E97B4B">
                                  <w:pPr>
                                    <w:pStyle w:val="af4"/>
                                    <w:jc w:val="center"/>
                                  </w:pPr>
                                </w:p>
                              </w:tc>
                              <w:tc>
                                <w:tcPr>
                                  <w:tcW w:w="2074" w:type="dxa"/>
                                  <w:tcBorders>
                                    <w:top w:val="single" w:sz="6" w:space="0" w:color="000000"/>
                                    <w:bottom w:val="single" w:sz="6" w:space="0" w:color="000000"/>
                                  </w:tcBorders>
                                  <w:tcMar>
                                    <w:top w:w="28" w:type="dxa"/>
                                    <w:left w:w="28" w:type="dxa"/>
                                    <w:bottom w:w="28" w:type="dxa"/>
                                    <w:right w:w="28" w:type="dxa"/>
                                  </w:tcMar>
                                </w:tcPr>
                                <w:p w:rsidR="00E97B4B" w:rsidRPr="00AD277C" w:rsidRDefault="00E97B4B">
                                  <w:pPr>
                                    <w:pStyle w:val="af4"/>
                                    <w:jc w:val="center"/>
                                  </w:pPr>
                                  <w:r w:rsidRPr="00AD277C">
                                    <w:t>Controls (</w:t>
                                  </w:r>
                                  <w:r w:rsidRPr="00AD277C">
                                    <w:rPr>
                                      <w:rFonts w:ascii="Albertus Bold Italic" w:hAnsi="Albertus Bold Italic" w:cs="Albertus Bold Italic"/>
                                      <w:i/>
                                      <w:iCs/>
                                    </w:rPr>
                                    <w:t>n</w:t>
                                  </w:r>
                                  <w:r w:rsidRPr="00AD277C">
                                    <w:t xml:space="preserve"> = 782)</w:t>
                                  </w:r>
                                </w:p>
                                <w:p w:rsidR="00E97B4B" w:rsidRPr="00AD277C" w:rsidRDefault="00E97B4B">
                                  <w:pPr>
                                    <w:pStyle w:val="af4"/>
                                    <w:jc w:val="center"/>
                                  </w:pPr>
                                </w:p>
                              </w:tc>
                              <w:tc>
                                <w:tcPr>
                                  <w:tcW w:w="962" w:type="dxa"/>
                                  <w:tcBorders>
                                    <w:top w:val="single" w:sz="6" w:space="0" w:color="000000"/>
                                    <w:bottom w:val="single" w:sz="6" w:space="0" w:color="000000"/>
                                  </w:tcBorders>
                                  <w:tcMar>
                                    <w:top w:w="28" w:type="dxa"/>
                                    <w:left w:w="28" w:type="dxa"/>
                                    <w:bottom w:w="28" w:type="dxa"/>
                                    <w:right w:w="28" w:type="dxa"/>
                                  </w:tcMar>
                                </w:tcPr>
                                <w:p w:rsidR="00E97B4B" w:rsidRPr="00AD277C" w:rsidRDefault="00E97B4B">
                                  <w:pPr>
                                    <w:pStyle w:val="af4"/>
                                    <w:jc w:val="center"/>
                                    <w:rPr>
                                      <w:vertAlign w:val="superscript"/>
                                    </w:rPr>
                                  </w:pPr>
                                  <w:r w:rsidRPr="00AD277C">
                                    <w:rPr>
                                      <w:rFonts w:ascii="Albertus Bold Italic" w:hAnsi="Albertus Bold Italic" w:cs="Albertus Bold Italic"/>
                                      <w:i/>
                                      <w:iCs/>
                                    </w:rPr>
                                    <w:t>P</w:t>
                                  </w:r>
                                  <w:r w:rsidRPr="00AD277C">
                                    <w:t xml:space="preserve"> value</w:t>
                                  </w:r>
                                  <w:r w:rsidRPr="00AD277C">
                                    <w:rPr>
                                      <w:vertAlign w:val="superscript"/>
                                    </w:rPr>
                                    <w:t>a</w:t>
                                  </w:r>
                                </w:p>
                                <w:p w:rsidR="00E97B4B" w:rsidRPr="00AD277C" w:rsidRDefault="00E97B4B">
                                  <w:pPr>
                                    <w:pStyle w:val="af4"/>
                                    <w:jc w:val="center"/>
                                  </w:pPr>
                                </w:p>
                              </w:tc>
                            </w:tr>
                            <w:tr w:rsidR="00E97B4B" w:rsidRPr="00AD277C" w:rsidTr="00AD277C">
                              <w:trPr>
                                <w:trHeight w:val="60"/>
                              </w:trPr>
                              <w:tc>
                                <w:tcPr>
                                  <w:tcW w:w="4361" w:type="dxa"/>
                                  <w:tcBorders>
                                    <w:top w:val="single" w:sz="6" w:space="0" w:color="000000"/>
                                  </w:tcBorders>
                                  <w:tcMar>
                                    <w:top w:w="28" w:type="dxa"/>
                                    <w:left w:w="28" w:type="dxa"/>
                                    <w:bottom w:w="28" w:type="dxa"/>
                                    <w:right w:w="28" w:type="dxa"/>
                                  </w:tcMar>
                                </w:tcPr>
                                <w:p w:rsidR="00E97B4B" w:rsidRPr="00AD277C" w:rsidRDefault="00E97B4B">
                                  <w:pPr>
                                    <w:pStyle w:val="af5"/>
                                    <w:rPr>
                                      <w:b w:val="0"/>
                                      <w:bCs w:val="0"/>
                                    </w:rPr>
                                  </w:pPr>
                                  <w:r w:rsidRPr="00AD277C">
                                    <w:rPr>
                                      <w:b w:val="0"/>
                                      <w:bCs w:val="0"/>
                                    </w:rPr>
                                    <w:t>Age (yr), mean ± SD</w:t>
                                  </w:r>
                                </w:p>
                                <w:p w:rsidR="00E97B4B" w:rsidRPr="00AD277C" w:rsidRDefault="00E97B4B">
                                  <w:pPr>
                                    <w:pStyle w:val="af5"/>
                                    <w:rPr>
                                      <w:b w:val="0"/>
                                      <w:bCs w:val="0"/>
                                    </w:rPr>
                                  </w:pPr>
                                </w:p>
                              </w:tc>
                              <w:tc>
                                <w:tcPr>
                                  <w:tcW w:w="2160" w:type="dxa"/>
                                  <w:tcBorders>
                                    <w:top w:val="single" w:sz="6" w:space="0" w:color="000000"/>
                                  </w:tcBorders>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42.65 ± 12.21</w:t>
                                  </w:r>
                                </w:p>
                                <w:p w:rsidR="00E97B4B" w:rsidRPr="00AD277C" w:rsidRDefault="00E97B4B">
                                  <w:pPr>
                                    <w:pStyle w:val="af5"/>
                                    <w:jc w:val="center"/>
                                    <w:rPr>
                                      <w:b w:val="0"/>
                                      <w:bCs w:val="0"/>
                                    </w:rPr>
                                  </w:pPr>
                                </w:p>
                              </w:tc>
                              <w:tc>
                                <w:tcPr>
                                  <w:tcW w:w="2074" w:type="dxa"/>
                                  <w:tcBorders>
                                    <w:top w:val="single" w:sz="6" w:space="0" w:color="000000"/>
                                  </w:tcBorders>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43.71 ± 14.52</w:t>
                                  </w:r>
                                </w:p>
                                <w:p w:rsidR="00E97B4B" w:rsidRPr="00AD277C" w:rsidRDefault="00E97B4B">
                                  <w:pPr>
                                    <w:pStyle w:val="af5"/>
                                    <w:jc w:val="center"/>
                                    <w:rPr>
                                      <w:b w:val="0"/>
                                      <w:bCs w:val="0"/>
                                    </w:rPr>
                                  </w:pPr>
                                </w:p>
                              </w:tc>
                              <w:tc>
                                <w:tcPr>
                                  <w:tcW w:w="962" w:type="dxa"/>
                                  <w:tcBorders>
                                    <w:top w:val="single" w:sz="6" w:space="0" w:color="000000"/>
                                  </w:tcBorders>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0.373</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rPr>
                                  </w:pPr>
                                  <w:r w:rsidRPr="00AD277C">
                                    <w:rPr>
                                      <w:b w:val="0"/>
                                      <w:bCs w:val="0"/>
                                    </w:rPr>
                                    <w:t xml:space="preserve">Male </w:t>
                                  </w:r>
                                  <w:r w:rsidRPr="00AD277C">
                                    <w:rPr>
                                      <w:b w:val="0"/>
                                      <w:bCs w:val="0"/>
                                      <w:i/>
                                      <w:iCs/>
                                    </w:rPr>
                                    <w:t xml:space="preserve">n </w:t>
                                  </w:r>
                                  <w:r w:rsidRPr="00AD277C">
                                    <w:rPr>
                                      <w:b w:val="0"/>
                                      <w:bCs w:val="0"/>
                                    </w:rPr>
                                    <w:t>(%)</w:t>
                                  </w:r>
                                </w:p>
                                <w:p w:rsidR="00E97B4B" w:rsidRPr="00AD277C" w:rsidRDefault="00E97B4B">
                                  <w:pPr>
                                    <w:pStyle w:val="af5"/>
                                    <w:rPr>
                                      <w:b w:val="0"/>
                                      <w:bCs w:val="0"/>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81 (47.9)</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314 (40.2)</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0.063</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BMI (kg/m</w:t>
                                  </w:r>
                                  <w:r w:rsidRPr="00AD277C">
                                    <w:rPr>
                                      <w:b w:val="0"/>
                                      <w:bCs w:val="0"/>
                                      <w:vertAlign w:val="superscript"/>
                                      <w:lang w:val="en-US"/>
                                    </w:rPr>
                                    <w:t>2</w:t>
                                  </w:r>
                                  <w:r w:rsidRPr="00AD277C">
                                    <w:rPr>
                                      <w:b w:val="0"/>
                                      <w:bCs w:val="0"/>
                                      <w:lang w:val="en-US"/>
                                    </w:rPr>
                                    <w:t>), mean ± SD</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33.19 ± 8.71</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27.74 ± 4.495</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Physical activity (MET), mean ± SD</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31.89 ± 3.15</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34.33 ± 2.85</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rPr>
                                  </w:pPr>
                                  <w:r w:rsidRPr="00AD277C">
                                    <w:rPr>
                                      <w:b w:val="0"/>
                                      <w:bCs w:val="0"/>
                                    </w:rPr>
                                    <w:t xml:space="preserve">Current smokers, </w:t>
                                  </w:r>
                                  <w:r w:rsidRPr="00AD277C">
                                    <w:rPr>
                                      <w:b w:val="0"/>
                                      <w:bCs w:val="0"/>
                                      <w:i/>
                                      <w:iCs/>
                                    </w:rPr>
                                    <w:t xml:space="preserve">n </w:t>
                                  </w:r>
                                  <w:r w:rsidRPr="00AD277C">
                                    <w:rPr>
                                      <w:b w:val="0"/>
                                      <w:bCs w:val="0"/>
                                    </w:rPr>
                                    <w:t>(%)</w:t>
                                  </w:r>
                                </w:p>
                                <w:p w:rsidR="00E97B4B" w:rsidRPr="00AD277C" w:rsidRDefault="00E97B4B">
                                  <w:pPr>
                                    <w:pStyle w:val="af5"/>
                                    <w:rPr>
                                      <w:b w:val="0"/>
                                      <w:bCs w:val="0"/>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151 (89.9)</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145 (18.5)</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 xml:space="preserve">Drank alcohol in past year, </w:t>
                                  </w:r>
                                  <w:r w:rsidRPr="00AD277C">
                                    <w:rPr>
                                      <w:b w:val="0"/>
                                      <w:bCs w:val="0"/>
                                      <w:i/>
                                      <w:iCs/>
                                      <w:lang w:val="en-US"/>
                                    </w:rPr>
                                    <w:t xml:space="preserve">n </w:t>
                                  </w:r>
                                  <w:r w:rsidRPr="00AD277C">
                                    <w:rPr>
                                      <w:b w:val="0"/>
                                      <w:bCs w:val="0"/>
                                      <w:lang w:val="en-US"/>
                                    </w:rPr>
                                    <w:t>(%)</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22 (13.1)</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68 (8.7)</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0.077</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rPr>
                                  </w:pPr>
                                  <w:r w:rsidRPr="00AD277C">
                                    <w:rPr>
                                      <w:b w:val="0"/>
                                      <w:bCs w:val="0"/>
                                    </w:rPr>
                                    <w:t xml:space="preserve">Diabetes type 2, </w:t>
                                  </w:r>
                                  <w:r w:rsidRPr="00AD277C">
                                    <w:rPr>
                                      <w:b w:val="0"/>
                                      <w:bCs w:val="0"/>
                                      <w:i/>
                                      <w:iCs/>
                                    </w:rPr>
                                    <w:t xml:space="preserve">n </w:t>
                                  </w:r>
                                  <w:r w:rsidRPr="00AD277C">
                                    <w:rPr>
                                      <w:b w:val="0"/>
                                      <w:bCs w:val="0"/>
                                    </w:rPr>
                                    <w:t>(%)</w:t>
                                  </w:r>
                                </w:p>
                                <w:p w:rsidR="00E97B4B" w:rsidRPr="00AD277C" w:rsidRDefault="00E97B4B">
                                  <w:pPr>
                                    <w:pStyle w:val="af5"/>
                                    <w:rPr>
                                      <w:b w:val="0"/>
                                      <w:bCs w:val="0"/>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26 (15.6)</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53 (6.8)</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FBS (mg/</w:t>
                                  </w:r>
                                  <w:proofErr w:type="spellStart"/>
                                  <w:r w:rsidRPr="00AD277C">
                                    <w:rPr>
                                      <w:b w:val="0"/>
                                      <w:bCs w:val="0"/>
                                      <w:lang w:val="en-US"/>
                                    </w:rPr>
                                    <w:t>dL</w:t>
                                  </w:r>
                                  <w:proofErr w:type="spellEnd"/>
                                  <w:r w:rsidRPr="00AD277C">
                                    <w:rPr>
                                      <w:b w:val="0"/>
                                      <w:bCs w:val="0"/>
                                      <w:lang w:val="en-US"/>
                                    </w:rPr>
                                    <w:t>), mean ± SD</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109.29 ± 39.39</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90.09 ± 29.24</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Total cholesterol (mg/</w:t>
                                  </w:r>
                                  <w:proofErr w:type="spellStart"/>
                                  <w:r w:rsidRPr="00AD277C">
                                    <w:rPr>
                                      <w:b w:val="0"/>
                                      <w:bCs w:val="0"/>
                                      <w:lang w:val="en-US"/>
                                    </w:rPr>
                                    <w:t>dL</w:t>
                                  </w:r>
                                  <w:proofErr w:type="spellEnd"/>
                                  <w:r w:rsidRPr="00AD277C">
                                    <w:rPr>
                                      <w:b w:val="0"/>
                                      <w:bCs w:val="0"/>
                                      <w:lang w:val="en-US"/>
                                    </w:rPr>
                                    <w:t>), mean ± SD</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184.79 ± 54.94</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177.72 ± 38.74</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0.221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LDL (mg/</w:t>
                                  </w:r>
                                  <w:proofErr w:type="spellStart"/>
                                  <w:r w:rsidRPr="00AD277C">
                                    <w:rPr>
                                      <w:b w:val="0"/>
                                      <w:bCs w:val="0"/>
                                      <w:lang w:val="en-US"/>
                                    </w:rPr>
                                    <w:t>dL</w:t>
                                  </w:r>
                                  <w:proofErr w:type="spellEnd"/>
                                  <w:r w:rsidRPr="00AD277C">
                                    <w:rPr>
                                      <w:b w:val="0"/>
                                      <w:bCs w:val="0"/>
                                      <w:lang w:val="en-US"/>
                                    </w:rPr>
                                    <w:t>), mean ± SD</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121.17 ± 43.04</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104.26 ± 31.65</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HDL (mg/</w:t>
                                  </w:r>
                                  <w:proofErr w:type="spellStart"/>
                                  <w:r w:rsidRPr="00AD277C">
                                    <w:rPr>
                                      <w:b w:val="0"/>
                                      <w:bCs w:val="0"/>
                                      <w:lang w:val="en-US"/>
                                    </w:rPr>
                                    <w:t>dL</w:t>
                                  </w:r>
                                  <w:proofErr w:type="spellEnd"/>
                                  <w:r w:rsidRPr="00AD277C">
                                    <w:rPr>
                                      <w:b w:val="0"/>
                                      <w:bCs w:val="0"/>
                                      <w:lang w:val="en-US"/>
                                    </w:rPr>
                                    <w:t>), mean ± SD</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41.26 ± 16.72</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47.72 ± 10.51</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Triglycerides (mg/</w:t>
                                  </w:r>
                                  <w:proofErr w:type="spellStart"/>
                                  <w:r w:rsidRPr="00AD277C">
                                    <w:rPr>
                                      <w:b w:val="0"/>
                                      <w:bCs w:val="0"/>
                                      <w:lang w:val="en-US"/>
                                    </w:rPr>
                                    <w:t>dL</w:t>
                                  </w:r>
                                  <w:proofErr w:type="spellEnd"/>
                                  <w:r w:rsidRPr="00AD277C">
                                    <w:rPr>
                                      <w:b w:val="0"/>
                                      <w:bCs w:val="0"/>
                                      <w:lang w:val="en-US"/>
                                    </w:rPr>
                                    <w:t>), mean ± SD</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180.40 ± 123.81</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131.97 ± 81.59</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Total energy (kcal),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2627.67 ± 61.39</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2746.69 ± 27.23</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0.068</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Carbohydrate (% of total energy),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58.12 ± 0.95</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59.82 ± 0.44</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Protein (% of total energy),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15.84 ± 0.18</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14.07 ± 0.08</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Fat (% of total energy),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29.23 ± 0.30</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33.78 ± 0.20</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Dietary cholesterol (mg/d),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315.31 ± 11.50</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263.41 ± 5.35</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Saturated fat (g/d),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30.62 ± 5.72</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62.67 ± 2.67</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Monounsaturated fat (g/d) (mg/d),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29.85 ± 0.48</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32.00 ± 0.23</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Polyunsaturated fat (g/d) (mg/d),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18.51 ± 5.74</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59.58 ± 2.67</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Dietary fiber (g/d),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19.21 ± 0.50</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14.68 ± 0.23</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Red/processed meats (g/d),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70.95 ± 2.66</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36.00 ± 1.24</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bl>
                          <w:p w:rsidR="00E97B4B" w:rsidRPr="00B31AA5" w:rsidRDefault="00E97B4B" w:rsidP="00E97B4B">
                            <w:pPr>
                              <w:pStyle w:val="af6"/>
                              <w:rPr>
                                <w:vertAlign w:val="superscript"/>
                              </w:rPr>
                            </w:pPr>
                            <w:proofErr w:type="spellStart"/>
                            <w:proofErr w:type="gramStart"/>
                            <w:r w:rsidRPr="00AD277C">
                              <w:rPr>
                                <w:b w:val="0"/>
                                <w:bCs w:val="0"/>
                                <w:vertAlign w:val="superscript"/>
                              </w:rPr>
                              <w:t>a</w:t>
                            </w:r>
                            <w:r w:rsidRPr="00AD277C">
                              <w:rPr>
                                <w:b w:val="0"/>
                                <w:bCs w:val="0"/>
                              </w:rPr>
                              <w:t>Independent</w:t>
                            </w:r>
                            <w:proofErr w:type="spellEnd"/>
                            <w:proofErr w:type="gramEnd"/>
                            <w:r w:rsidRPr="00AD277C">
                              <w:rPr>
                                <w:b w:val="0"/>
                                <w:bCs w:val="0"/>
                              </w:rPr>
                              <w:t xml:space="preserve"> </w:t>
                            </w:r>
                            <w:r w:rsidRPr="00AD277C">
                              <w:rPr>
                                <w:b w:val="0"/>
                                <w:bCs w:val="0"/>
                                <w:i/>
                                <w:iCs/>
                              </w:rPr>
                              <w:t>t</w:t>
                            </w:r>
                            <w:r w:rsidRPr="00AD277C">
                              <w:rPr>
                                <w:b w:val="0"/>
                                <w:bCs w:val="0"/>
                              </w:rPr>
                              <w:t xml:space="preserve">-test for quantitative variables and </w:t>
                            </w:r>
                            <w:r w:rsidRPr="00AD277C">
                              <w:rPr>
                                <w:rFonts w:ascii="Symbol" w:hAnsi="Symbol" w:cs="Symbol"/>
                                <w:b w:val="0"/>
                                <w:bCs w:val="0"/>
                              </w:rPr>
                              <w:t></w:t>
                            </w:r>
                            <w:r w:rsidRPr="00AD277C">
                              <w:rPr>
                                <w:b w:val="0"/>
                                <w:bCs w:val="0"/>
                                <w:vertAlign w:val="superscript"/>
                              </w:rPr>
                              <w:t>2</w:t>
                            </w:r>
                            <w:r w:rsidRPr="00AD277C">
                              <w:rPr>
                                <w:b w:val="0"/>
                                <w:bCs w:val="0"/>
                              </w:rPr>
                              <w:t xml:space="preserve"> test for qualitative variables. Dietary intakes (except total energy) were adjusted for age and total energy intake. BMI: Body mass index; MET: Metabolic equivalent task; FBS: Fasting blood sugar; LDL: Low-density lipoprotein cholesterol; HDL: High density lipoprotein cholesterol.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420.75pt;height:86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">
                <v:textbox style="mso-fit-shape-to-text:t">
                  <w:txbxContent>
                    <w:p w:rsidR="00E97B4B" w:rsidRPr="00AD277C" w:rsidRDefault="00E97B4B" w:rsidP="00E97B4B">
                      <w:pPr>
                        <w:rPr>
                          <w:b/>
                          <w:bCs/>
                        </w:rPr>
                      </w:pPr>
                      <w:r w:rsidRPr="00AD277C">
                        <w:rPr>
                          <w:b/>
                          <w:bCs/>
                        </w:rPr>
                        <w:t xml:space="preserve">Table </w:t>
                      </w:r>
                      <w:proofErr w:type="gramStart"/>
                      <w:r w:rsidRPr="00AD277C">
                        <w:rPr>
                          <w:b/>
                          <w:bCs/>
                        </w:rPr>
                        <w:t>1  Baseline</w:t>
                      </w:r>
                      <w:proofErr w:type="gramEnd"/>
                      <w:r w:rsidRPr="00AD277C">
                        <w:rPr>
                          <w:b/>
                          <w:bCs/>
                        </w:rPr>
                        <w:t xml:space="preserve"> characteristics, biochemical parameters and dietary intakes of study participants based on the patients with non-alcoholic fatty liver disease and control group</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4361"/>
                        <w:gridCol w:w="2160"/>
                        <w:gridCol w:w="2074"/>
                        <w:gridCol w:w="962"/>
                      </w:tblGrid>
                      <w:tr w:rsidR="00E97B4B" w:rsidRPr="00AD277C" w:rsidTr="00AD277C">
                        <w:trPr>
                          <w:trHeight w:hRule="exact" w:val="655"/>
                        </w:trPr>
                        <w:tc>
                          <w:tcPr>
                            <w:tcW w:w="4361" w:type="dxa"/>
                            <w:tcBorders>
                              <w:top w:val="single" w:sz="6" w:space="0" w:color="000000"/>
                              <w:bottom w:val="single" w:sz="6" w:space="0" w:color="000000"/>
                            </w:tcBorders>
                            <w:tcMar>
                              <w:top w:w="28" w:type="dxa"/>
                              <w:left w:w="28" w:type="dxa"/>
                              <w:bottom w:w="28" w:type="dxa"/>
                              <w:right w:w="28" w:type="dxa"/>
                            </w:tcMar>
                          </w:tcPr>
                          <w:p w:rsidR="00E97B4B" w:rsidRPr="00AD277C" w:rsidRDefault="00E97B4B">
                            <w:pPr>
                              <w:pStyle w:val="Noparagraphstyle"/>
                              <w:spacing w:line="240" w:lineRule="auto"/>
                              <w:jc w:val="left"/>
                              <w:textAlignment w:val="auto"/>
                              <w:rPr>
                                <w:b/>
                                <w:bCs/>
                                <w:color w:val="auto"/>
                                <w:lang w:val="en-US"/>
                              </w:rPr>
                            </w:pPr>
                          </w:p>
                        </w:tc>
                        <w:tc>
                          <w:tcPr>
                            <w:tcW w:w="2160" w:type="dxa"/>
                            <w:tcBorders>
                              <w:top w:val="single" w:sz="6" w:space="0" w:color="000000"/>
                              <w:bottom w:val="single" w:sz="6" w:space="0" w:color="000000"/>
                            </w:tcBorders>
                            <w:tcMar>
                              <w:top w:w="28" w:type="dxa"/>
                              <w:left w:w="28" w:type="dxa"/>
                              <w:bottom w:w="28" w:type="dxa"/>
                              <w:right w:w="28" w:type="dxa"/>
                            </w:tcMar>
                          </w:tcPr>
                          <w:p w:rsidR="00E97B4B" w:rsidRPr="00AD277C" w:rsidRDefault="00E97B4B">
                            <w:pPr>
                              <w:pStyle w:val="af4"/>
                              <w:jc w:val="center"/>
                            </w:pPr>
                            <w:r w:rsidRPr="00AD277C">
                              <w:t>Cases (</w:t>
                            </w:r>
                            <w:r w:rsidRPr="00AD277C">
                              <w:rPr>
                                <w:rFonts w:ascii="Albertus Bold Italic" w:hAnsi="Albertus Bold Italic" w:cs="Albertus Bold Italic"/>
                                <w:i/>
                                <w:iCs/>
                              </w:rPr>
                              <w:t>n</w:t>
                            </w:r>
                            <w:r w:rsidRPr="00AD277C">
                              <w:t xml:space="preserve"> = 169)</w:t>
                            </w:r>
                          </w:p>
                          <w:p w:rsidR="00E97B4B" w:rsidRPr="00AD277C" w:rsidRDefault="00E97B4B">
                            <w:pPr>
                              <w:pStyle w:val="af4"/>
                              <w:jc w:val="center"/>
                            </w:pPr>
                          </w:p>
                        </w:tc>
                        <w:tc>
                          <w:tcPr>
                            <w:tcW w:w="2074" w:type="dxa"/>
                            <w:tcBorders>
                              <w:top w:val="single" w:sz="6" w:space="0" w:color="000000"/>
                              <w:bottom w:val="single" w:sz="6" w:space="0" w:color="000000"/>
                            </w:tcBorders>
                            <w:tcMar>
                              <w:top w:w="28" w:type="dxa"/>
                              <w:left w:w="28" w:type="dxa"/>
                              <w:bottom w:w="28" w:type="dxa"/>
                              <w:right w:w="28" w:type="dxa"/>
                            </w:tcMar>
                          </w:tcPr>
                          <w:p w:rsidR="00E97B4B" w:rsidRPr="00AD277C" w:rsidRDefault="00E97B4B">
                            <w:pPr>
                              <w:pStyle w:val="af4"/>
                              <w:jc w:val="center"/>
                            </w:pPr>
                            <w:r w:rsidRPr="00AD277C">
                              <w:t>Controls (</w:t>
                            </w:r>
                            <w:r w:rsidRPr="00AD277C">
                              <w:rPr>
                                <w:rFonts w:ascii="Albertus Bold Italic" w:hAnsi="Albertus Bold Italic" w:cs="Albertus Bold Italic"/>
                                <w:i/>
                                <w:iCs/>
                              </w:rPr>
                              <w:t>n</w:t>
                            </w:r>
                            <w:r w:rsidRPr="00AD277C">
                              <w:t xml:space="preserve"> = 782)</w:t>
                            </w:r>
                          </w:p>
                          <w:p w:rsidR="00E97B4B" w:rsidRPr="00AD277C" w:rsidRDefault="00E97B4B">
                            <w:pPr>
                              <w:pStyle w:val="af4"/>
                              <w:jc w:val="center"/>
                            </w:pPr>
                          </w:p>
                        </w:tc>
                        <w:tc>
                          <w:tcPr>
                            <w:tcW w:w="962" w:type="dxa"/>
                            <w:tcBorders>
                              <w:top w:val="single" w:sz="6" w:space="0" w:color="000000"/>
                              <w:bottom w:val="single" w:sz="6" w:space="0" w:color="000000"/>
                            </w:tcBorders>
                            <w:tcMar>
                              <w:top w:w="28" w:type="dxa"/>
                              <w:left w:w="28" w:type="dxa"/>
                              <w:bottom w:w="28" w:type="dxa"/>
                              <w:right w:w="28" w:type="dxa"/>
                            </w:tcMar>
                          </w:tcPr>
                          <w:p w:rsidR="00E97B4B" w:rsidRPr="00AD277C" w:rsidRDefault="00E97B4B">
                            <w:pPr>
                              <w:pStyle w:val="af4"/>
                              <w:jc w:val="center"/>
                              <w:rPr>
                                <w:vertAlign w:val="superscript"/>
                              </w:rPr>
                            </w:pPr>
                            <w:r w:rsidRPr="00AD277C">
                              <w:rPr>
                                <w:rFonts w:ascii="Albertus Bold Italic" w:hAnsi="Albertus Bold Italic" w:cs="Albertus Bold Italic"/>
                                <w:i/>
                                <w:iCs/>
                              </w:rPr>
                              <w:t>P</w:t>
                            </w:r>
                            <w:r w:rsidRPr="00AD277C">
                              <w:t xml:space="preserve"> value</w:t>
                            </w:r>
                            <w:r w:rsidRPr="00AD277C">
                              <w:rPr>
                                <w:vertAlign w:val="superscript"/>
                              </w:rPr>
                              <w:t>a</w:t>
                            </w:r>
                          </w:p>
                          <w:p w:rsidR="00E97B4B" w:rsidRPr="00AD277C" w:rsidRDefault="00E97B4B">
                            <w:pPr>
                              <w:pStyle w:val="af4"/>
                              <w:jc w:val="center"/>
                            </w:pPr>
                          </w:p>
                        </w:tc>
                      </w:tr>
                      <w:tr w:rsidR="00E97B4B" w:rsidRPr="00AD277C" w:rsidTr="00AD277C">
                        <w:trPr>
                          <w:trHeight w:val="60"/>
                        </w:trPr>
                        <w:tc>
                          <w:tcPr>
                            <w:tcW w:w="4361" w:type="dxa"/>
                            <w:tcBorders>
                              <w:top w:val="single" w:sz="6" w:space="0" w:color="000000"/>
                            </w:tcBorders>
                            <w:tcMar>
                              <w:top w:w="28" w:type="dxa"/>
                              <w:left w:w="28" w:type="dxa"/>
                              <w:bottom w:w="28" w:type="dxa"/>
                              <w:right w:w="28" w:type="dxa"/>
                            </w:tcMar>
                          </w:tcPr>
                          <w:p w:rsidR="00E97B4B" w:rsidRPr="00AD277C" w:rsidRDefault="00E97B4B">
                            <w:pPr>
                              <w:pStyle w:val="af5"/>
                              <w:rPr>
                                <w:b w:val="0"/>
                                <w:bCs w:val="0"/>
                              </w:rPr>
                            </w:pPr>
                            <w:r w:rsidRPr="00AD277C">
                              <w:rPr>
                                <w:b w:val="0"/>
                                <w:bCs w:val="0"/>
                              </w:rPr>
                              <w:t>Age (yr), mean ± SD</w:t>
                            </w:r>
                          </w:p>
                          <w:p w:rsidR="00E97B4B" w:rsidRPr="00AD277C" w:rsidRDefault="00E97B4B">
                            <w:pPr>
                              <w:pStyle w:val="af5"/>
                              <w:rPr>
                                <w:b w:val="0"/>
                                <w:bCs w:val="0"/>
                              </w:rPr>
                            </w:pPr>
                          </w:p>
                        </w:tc>
                        <w:tc>
                          <w:tcPr>
                            <w:tcW w:w="2160" w:type="dxa"/>
                            <w:tcBorders>
                              <w:top w:val="single" w:sz="6" w:space="0" w:color="000000"/>
                            </w:tcBorders>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42.65 ± 12.21</w:t>
                            </w:r>
                          </w:p>
                          <w:p w:rsidR="00E97B4B" w:rsidRPr="00AD277C" w:rsidRDefault="00E97B4B">
                            <w:pPr>
                              <w:pStyle w:val="af5"/>
                              <w:jc w:val="center"/>
                              <w:rPr>
                                <w:b w:val="0"/>
                                <w:bCs w:val="0"/>
                              </w:rPr>
                            </w:pPr>
                          </w:p>
                        </w:tc>
                        <w:tc>
                          <w:tcPr>
                            <w:tcW w:w="2074" w:type="dxa"/>
                            <w:tcBorders>
                              <w:top w:val="single" w:sz="6" w:space="0" w:color="000000"/>
                            </w:tcBorders>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43.71 ± 14.52</w:t>
                            </w:r>
                          </w:p>
                          <w:p w:rsidR="00E97B4B" w:rsidRPr="00AD277C" w:rsidRDefault="00E97B4B">
                            <w:pPr>
                              <w:pStyle w:val="af5"/>
                              <w:jc w:val="center"/>
                              <w:rPr>
                                <w:b w:val="0"/>
                                <w:bCs w:val="0"/>
                              </w:rPr>
                            </w:pPr>
                          </w:p>
                        </w:tc>
                        <w:tc>
                          <w:tcPr>
                            <w:tcW w:w="962" w:type="dxa"/>
                            <w:tcBorders>
                              <w:top w:val="single" w:sz="6" w:space="0" w:color="000000"/>
                            </w:tcBorders>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0.373</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rPr>
                            </w:pPr>
                            <w:r w:rsidRPr="00AD277C">
                              <w:rPr>
                                <w:b w:val="0"/>
                                <w:bCs w:val="0"/>
                              </w:rPr>
                              <w:t xml:space="preserve">Male </w:t>
                            </w:r>
                            <w:r w:rsidRPr="00AD277C">
                              <w:rPr>
                                <w:b w:val="0"/>
                                <w:bCs w:val="0"/>
                                <w:i/>
                                <w:iCs/>
                              </w:rPr>
                              <w:t xml:space="preserve">n </w:t>
                            </w:r>
                            <w:r w:rsidRPr="00AD277C">
                              <w:rPr>
                                <w:b w:val="0"/>
                                <w:bCs w:val="0"/>
                              </w:rPr>
                              <w:t>(%)</w:t>
                            </w:r>
                          </w:p>
                          <w:p w:rsidR="00E97B4B" w:rsidRPr="00AD277C" w:rsidRDefault="00E97B4B">
                            <w:pPr>
                              <w:pStyle w:val="af5"/>
                              <w:rPr>
                                <w:b w:val="0"/>
                                <w:bCs w:val="0"/>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81 (47.9)</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314 (40.2)</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0.063</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BMI (kg/m</w:t>
                            </w:r>
                            <w:r w:rsidRPr="00AD277C">
                              <w:rPr>
                                <w:b w:val="0"/>
                                <w:bCs w:val="0"/>
                                <w:vertAlign w:val="superscript"/>
                                <w:lang w:val="en-US"/>
                              </w:rPr>
                              <w:t>2</w:t>
                            </w:r>
                            <w:r w:rsidRPr="00AD277C">
                              <w:rPr>
                                <w:b w:val="0"/>
                                <w:bCs w:val="0"/>
                                <w:lang w:val="en-US"/>
                              </w:rPr>
                              <w:t>), mean ± SD</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33.19 ± 8.71</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27.74 ± 4.495</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Physical activity (MET), mean ± SD</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31.89 ± 3.15</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34.33 ± 2.85</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rPr>
                            </w:pPr>
                            <w:r w:rsidRPr="00AD277C">
                              <w:rPr>
                                <w:b w:val="0"/>
                                <w:bCs w:val="0"/>
                              </w:rPr>
                              <w:t xml:space="preserve">Current smokers, </w:t>
                            </w:r>
                            <w:r w:rsidRPr="00AD277C">
                              <w:rPr>
                                <w:b w:val="0"/>
                                <w:bCs w:val="0"/>
                                <w:i/>
                                <w:iCs/>
                              </w:rPr>
                              <w:t xml:space="preserve">n </w:t>
                            </w:r>
                            <w:r w:rsidRPr="00AD277C">
                              <w:rPr>
                                <w:b w:val="0"/>
                                <w:bCs w:val="0"/>
                              </w:rPr>
                              <w:t>(%)</w:t>
                            </w:r>
                          </w:p>
                          <w:p w:rsidR="00E97B4B" w:rsidRPr="00AD277C" w:rsidRDefault="00E97B4B">
                            <w:pPr>
                              <w:pStyle w:val="af5"/>
                              <w:rPr>
                                <w:b w:val="0"/>
                                <w:bCs w:val="0"/>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151 (89.9)</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145 (18.5)</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 xml:space="preserve">Drank alcohol in past year, </w:t>
                            </w:r>
                            <w:r w:rsidRPr="00AD277C">
                              <w:rPr>
                                <w:b w:val="0"/>
                                <w:bCs w:val="0"/>
                                <w:i/>
                                <w:iCs/>
                                <w:lang w:val="en-US"/>
                              </w:rPr>
                              <w:t xml:space="preserve">n </w:t>
                            </w:r>
                            <w:r w:rsidRPr="00AD277C">
                              <w:rPr>
                                <w:b w:val="0"/>
                                <w:bCs w:val="0"/>
                                <w:lang w:val="en-US"/>
                              </w:rPr>
                              <w:t>(%)</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22 (13.1)</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68 (8.7)</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0.077</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rPr>
                            </w:pPr>
                            <w:r w:rsidRPr="00AD277C">
                              <w:rPr>
                                <w:b w:val="0"/>
                                <w:bCs w:val="0"/>
                              </w:rPr>
                              <w:t xml:space="preserve">Diabetes type 2, </w:t>
                            </w:r>
                            <w:r w:rsidRPr="00AD277C">
                              <w:rPr>
                                <w:b w:val="0"/>
                                <w:bCs w:val="0"/>
                                <w:i/>
                                <w:iCs/>
                              </w:rPr>
                              <w:t xml:space="preserve">n </w:t>
                            </w:r>
                            <w:r w:rsidRPr="00AD277C">
                              <w:rPr>
                                <w:b w:val="0"/>
                                <w:bCs w:val="0"/>
                              </w:rPr>
                              <w:t>(%)</w:t>
                            </w:r>
                          </w:p>
                          <w:p w:rsidR="00E97B4B" w:rsidRPr="00AD277C" w:rsidRDefault="00E97B4B">
                            <w:pPr>
                              <w:pStyle w:val="af5"/>
                              <w:rPr>
                                <w:b w:val="0"/>
                                <w:bCs w:val="0"/>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26 (15.6)</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53 (6.8)</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FBS (mg/</w:t>
                            </w:r>
                            <w:proofErr w:type="spellStart"/>
                            <w:r w:rsidRPr="00AD277C">
                              <w:rPr>
                                <w:b w:val="0"/>
                                <w:bCs w:val="0"/>
                                <w:lang w:val="en-US"/>
                              </w:rPr>
                              <w:t>dL</w:t>
                            </w:r>
                            <w:proofErr w:type="spellEnd"/>
                            <w:r w:rsidRPr="00AD277C">
                              <w:rPr>
                                <w:b w:val="0"/>
                                <w:bCs w:val="0"/>
                                <w:lang w:val="en-US"/>
                              </w:rPr>
                              <w:t>), mean ± SD</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109.29 ± 39.39</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90.09 ± 29.24</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Total cholesterol (mg/</w:t>
                            </w:r>
                            <w:proofErr w:type="spellStart"/>
                            <w:r w:rsidRPr="00AD277C">
                              <w:rPr>
                                <w:b w:val="0"/>
                                <w:bCs w:val="0"/>
                                <w:lang w:val="en-US"/>
                              </w:rPr>
                              <w:t>dL</w:t>
                            </w:r>
                            <w:proofErr w:type="spellEnd"/>
                            <w:r w:rsidRPr="00AD277C">
                              <w:rPr>
                                <w:b w:val="0"/>
                                <w:bCs w:val="0"/>
                                <w:lang w:val="en-US"/>
                              </w:rPr>
                              <w:t>), mean ± SD</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184.79 ± 54.94</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177.72 ± 38.74</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0.221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LDL (mg/</w:t>
                            </w:r>
                            <w:proofErr w:type="spellStart"/>
                            <w:r w:rsidRPr="00AD277C">
                              <w:rPr>
                                <w:b w:val="0"/>
                                <w:bCs w:val="0"/>
                                <w:lang w:val="en-US"/>
                              </w:rPr>
                              <w:t>dL</w:t>
                            </w:r>
                            <w:proofErr w:type="spellEnd"/>
                            <w:r w:rsidRPr="00AD277C">
                              <w:rPr>
                                <w:b w:val="0"/>
                                <w:bCs w:val="0"/>
                                <w:lang w:val="en-US"/>
                              </w:rPr>
                              <w:t>), mean ± SD</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121.17 ± 43.04</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104.26 ± 31.65</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HDL (mg/</w:t>
                            </w:r>
                            <w:proofErr w:type="spellStart"/>
                            <w:r w:rsidRPr="00AD277C">
                              <w:rPr>
                                <w:b w:val="0"/>
                                <w:bCs w:val="0"/>
                                <w:lang w:val="en-US"/>
                              </w:rPr>
                              <w:t>dL</w:t>
                            </w:r>
                            <w:proofErr w:type="spellEnd"/>
                            <w:r w:rsidRPr="00AD277C">
                              <w:rPr>
                                <w:b w:val="0"/>
                                <w:bCs w:val="0"/>
                                <w:lang w:val="en-US"/>
                              </w:rPr>
                              <w:t>), mean ± SD</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41.26 ± 16.72</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47.72 ± 10.51</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Triglycerides (mg/</w:t>
                            </w:r>
                            <w:proofErr w:type="spellStart"/>
                            <w:r w:rsidRPr="00AD277C">
                              <w:rPr>
                                <w:b w:val="0"/>
                                <w:bCs w:val="0"/>
                                <w:lang w:val="en-US"/>
                              </w:rPr>
                              <w:t>dL</w:t>
                            </w:r>
                            <w:proofErr w:type="spellEnd"/>
                            <w:r w:rsidRPr="00AD277C">
                              <w:rPr>
                                <w:b w:val="0"/>
                                <w:bCs w:val="0"/>
                                <w:lang w:val="en-US"/>
                              </w:rPr>
                              <w:t>), mean ± SD</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180.40 ± 123.81</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131.97 ± 81.59</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Total energy (kcal),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2627.67 ± 61.39</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2746.69 ± 27.23</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0.068</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Carbohydrate (% of total energy),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58.12 ± 0.95</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59.82 ± 0.44</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Protein (% of total energy),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15.84 ± 0.18</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14.07 ± 0.08</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Fat (% of total energy),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29.23 ± 0.30</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33.78 ± 0.20</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Dietary cholesterol (mg/d),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315.31 ± 11.50</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263.41 ± 5.35</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Saturated fat (g/d),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30.62 ± 5.72</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62.67 ± 2.67</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Monounsaturated fat (g/d) (mg/d),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29.85 ± 0.48</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32.00 ± 0.23</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Polyunsaturated fat (g/d) (mg/d),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18.51 ± 5.74</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59.58 ± 2.67</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Dietary fiber (g/d),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19.21 ± 0.50</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14.68 ± 0.23</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r w:rsidR="00E97B4B" w:rsidRPr="00AD277C" w:rsidTr="00AD277C">
                        <w:trPr>
                          <w:trHeight w:val="60"/>
                        </w:trPr>
                        <w:tc>
                          <w:tcPr>
                            <w:tcW w:w="4361" w:type="dxa"/>
                            <w:tcMar>
                              <w:top w:w="28" w:type="dxa"/>
                              <w:left w:w="28" w:type="dxa"/>
                              <w:bottom w:w="28" w:type="dxa"/>
                              <w:right w:w="28" w:type="dxa"/>
                            </w:tcMar>
                          </w:tcPr>
                          <w:p w:rsidR="00E97B4B" w:rsidRPr="00AD277C" w:rsidRDefault="00E97B4B">
                            <w:pPr>
                              <w:pStyle w:val="af5"/>
                              <w:rPr>
                                <w:b w:val="0"/>
                                <w:bCs w:val="0"/>
                                <w:lang w:val="en-US"/>
                              </w:rPr>
                            </w:pPr>
                            <w:r w:rsidRPr="00AD277C">
                              <w:rPr>
                                <w:b w:val="0"/>
                                <w:bCs w:val="0"/>
                                <w:lang w:val="en-US"/>
                              </w:rPr>
                              <w:t>Red/processed meats (g/d), mean ± SEM</w:t>
                            </w:r>
                          </w:p>
                          <w:p w:rsidR="00E97B4B" w:rsidRPr="00AD277C" w:rsidRDefault="00E97B4B">
                            <w:pPr>
                              <w:pStyle w:val="af5"/>
                              <w:rPr>
                                <w:b w:val="0"/>
                                <w:bCs w:val="0"/>
                                <w:lang w:val="en-US"/>
                              </w:rPr>
                            </w:pPr>
                          </w:p>
                        </w:tc>
                        <w:tc>
                          <w:tcPr>
                            <w:tcW w:w="2160"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lang w:val="en-US"/>
                              </w:rPr>
                              <w:t xml:space="preserve">  </w:t>
                            </w:r>
                            <w:r w:rsidRPr="00AD277C">
                              <w:rPr>
                                <w:b w:val="0"/>
                                <w:bCs w:val="0"/>
                              </w:rPr>
                              <w:t>70.95 ± 2.66</w:t>
                            </w:r>
                          </w:p>
                          <w:p w:rsidR="00E97B4B" w:rsidRPr="00AD277C" w:rsidRDefault="00E97B4B">
                            <w:pPr>
                              <w:pStyle w:val="af5"/>
                              <w:jc w:val="center"/>
                              <w:rPr>
                                <w:b w:val="0"/>
                                <w:bCs w:val="0"/>
                              </w:rPr>
                            </w:pPr>
                          </w:p>
                        </w:tc>
                        <w:tc>
                          <w:tcPr>
                            <w:tcW w:w="2074"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 xml:space="preserve">  36.00 ± 1.24</w:t>
                            </w:r>
                          </w:p>
                          <w:p w:rsidR="00E97B4B" w:rsidRPr="00AD277C" w:rsidRDefault="00E97B4B">
                            <w:pPr>
                              <w:pStyle w:val="af5"/>
                              <w:jc w:val="center"/>
                              <w:rPr>
                                <w:b w:val="0"/>
                                <w:bCs w:val="0"/>
                              </w:rPr>
                            </w:pPr>
                          </w:p>
                        </w:tc>
                        <w:tc>
                          <w:tcPr>
                            <w:tcW w:w="962" w:type="dxa"/>
                            <w:tcMar>
                              <w:top w:w="28" w:type="dxa"/>
                              <w:left w:w="28" w:type="dxa"/>
                              <w:bottom w:w="28" w:type="dxa"/>
                              <w:right w:w="28" w:type="dxa"/>
                            </w:tcMar>
                          </w:tcPr>
                          <w:p w:rsidR="00E97B4B" w:rsidRPr="00AD277C" w:rsidRDefault="00E97B4B">
                            <w:pPr>
                              <w:pStyle w:val="af5"/>
                              <w:jc w:val="center"/>
                              <w:rPr>
                                <w:b w:val="0"/>
                                <w:bCs w:val="0"/>
                              </w:rPr>
                            </w:pPr>
                            <w:r w:rsidRPr="00AD277C">
                              <w:rPr>
                                <w:b w:val="0"/>
                                <w:bCs w:val="0"/>
                              </w:rPr>
                              <w:t>&lt; 0.001</w:t>
                            </w:r>
                          </w:p>
                          <w:p w:rsidR="00E97B4B" w:rsidRPr="00AD277C" w:rsidRDefault="00E97B4B">
                            <w:pPr>
                              <w:pStyle w:val="af5"/>
                              <w:jc w:val="center"/>
                              <w:rPr>
                                <w:b w:val="0"/>
                                <w:bCs w:val="0"/>
                              </w:rPr>
                            </w:pPr>
                          </w:p>
                        </w:tc>
                      </w:tr>
                    </w:tbl>
                    <w:p w:rsidR="00E97B4B" w:rsidRPr="00B31AA5" w:rsidRDefault="00E97B4B" w:rsidP="00E97B4B">
                      <w:pPr>
                        <w:pStyle w:val="af6"/>
                        <w:rPr>
                          <w:vertAlign w:val="superscript"/>
                        </w:rPr>
                      </w:pPr>
                      <w:proofErr w:type="spellStart"/>
                      <w:proofErr w:type="gramStart"/>
                      <w:r w:rsidRPr="00AD277C">
                        <w:rPr>
                          <w:b w:val="0"/>
                          <w:bCs w:val="0"/>
                          <w:vertAlign w:val="superscript"/>
                        </w:rPr>
                        <w:t>a</w:t>
                      </w:r>
                      <w:r w:rsidRPr="00AD277C">
                        <w:rPr>
                          <w:b w:val="0"/>
                          <w:bCs w:val="0"/>
                        </w:rPr>
                        <w:t>Independent</w:t>
                      </w:r>
                      <w:proofErr w:type="spellEnd"/>
                      <w:proofErr w:type="gramEnd"/>
                      <w:r w:rsidRPr="00AD277C">
                        <w:rPr>
                          <w:b w:val="0"/>
                          <w:bCs w:val="0"/>
                        </w:rPr>
                        <w:t xml:space="preserve"> </w:t>
                      </w:r>
                      <w:r w:rsidRPr="00AD277C">
                        <w:rPr>
                          <w:b w:val="0"/>
                          <w:bCs w:val="0"/>
                          <w:i/>
                          <w:iCs/>
                        </w:rPr>
                        <w:t>t</w:t>
                      </w:r>
                      <w:r w:rsidRPr="00AD277C">
                        <w:rPr>
                          <w:b w:val="0"/>
                          <w:bCs w:val="0"/>
                        </w:rPr>
                        <w:t xml:space="preserve">-test for quantitative variables and </w:t>
                      </w:r>
                      <w:r w:rsidRPr="00AD277C">
                        <w:rPr>
                          <w:rFonts w:ascii="Symbol" w:hAnsi="Symbol" w:cs="Symbol"/>
                          <w:b w:val="0"/>
                          <w:bCs w:val="0"/>
                        </w:rPr>
                        <w:t></w:t>
                      </w:r>
                      <w:r w:rsidRPr="00AD277C">
                        <w:rPr>
                          <w:b w:val="0"/>
                          <w:bCs w:val="0"/>
                          <w:vertAlign w:val="superscript"/>
                        </w:rPr>
                        <w:t>2</w:t>
                      </w:r>
                      <w:r w:rsidRPr="00AD277C">
                        <w:rPr>
                          <w:b w:val="0"/>
                          <w:bCs w:val="0"/>
                        </w:rPr>
                        <w:t xml:space="preserve"> test for qualitative variables. Dietary intakes (except total energy) were adjusted for age and total energy intake. BMI: Body mass index; MET: Metabolic equivalent task; FBS: Fasting blood sugar; LDL: Low-density lipoprotein cholesterol; HDL: High density lipoprotein cholesterol.</w:t>
                      </w:r>
                    </w:p>
                  </w:txbxContent>
                </v:textbox>
                <w10:wrap type="square"/>
              </v:shape>
            </w:pict>
          </mc:Fallback>
        </mc:AlternateContent>
      </w:r>
    </w:p>
    <w:p w:rsidR="00E97B4B" w:rsidRDefault="00E97B4B" w:rsidP="00E97B4B">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43525" cy="8359140"/>
                <wp:effectExtent l="8255" t="9525" r="10795" b="1333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359140"/>
                        </a:xfrm>
                        <a:prstGeom prst="rect">
                          <a:avLst/>
                        </a:prstGeom>
                        <a:solidFill>
                          <a:srgbClr val="FFFFFF"/>
                        </a:solidFill>
                        <a:ln w="9525">
                          <a:solidFill>
                            <a:srgbClr val="000000"/>
                          </a:solidFill>
                          <a:miter lim="800000"/>
                          <a:headEnd/>
                          <a:tailEnd/>
                        </a:ln>
                      </wps:spPr>
                      <wps:txbx>
                        <w:txbxContent>
                          <w:p w:rsidR="00E97B4B" w:rsidRPr="00AD277C" w:rsidRDefault="00E97B4B" w:rsidP="00E97B4B">
                            <w:pPr>
                              <w:rPr>
                                <w:b/>
                                <w:bCs/>
                              </w:rPr>
                            </w:pPr>
                            <w:r w:rsidRPr="00AD277C">
                              <w:rPr>
                                <w:b/>
                                <w:bCs/>
                              </w:rPr>
                              <w:t xml:space="preserve">Table </w:t>
                            </w:r>
                            <w:proofErr w:type="gramStart"/>
                            <w:r w:rsidRPr="00AD277C">
                              <w:rPr>
                                <w:b/>
                                <w:bCs/>
                              </w:rPr>
                              <w:t>2  Basic</w:t>
                            </w:r>
                            <w:proofErr w:type="gramEnd"/>
                            <w:r w:rsidRPr="00AD277C">
                              <w:rPr>
                                <w:b/>
                                <w:bCs/>
                              </w:rPr>
                              <w:t xml:space="preserve"> characteristics and dietary intakes of study participants by frequency of egg consumption  </w:t>
                            </w:r>
                            <w:r w:rsidRPr="00AD277C">
                              <w:rPr>
                                <w:b/>
                                <w:bCs/>
                                <w:i/>
                                <w:iCs/>
                              </w:rPr>
                              <w:t>n</w:t>
                            </w:r>
                            <w:r w:rsidRPr="00AD277C">
                              <w:rPr>
                                <w:b/>
                                <w:bCs/>
                              </w:rPr>
                              <w:t xml:space="preserve"> (%)</w:t>
                            </w:r>
                          </w:p>
                          <w:tbl>
                            <w:tblPr>
                              <w:tblW w:w="956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619"/>
                              <w:gridCol w:w="1666"/>
                              <w:gridCol w:w="1649"/>
                              <w:gridCol w:w="1842"/>
                              <w:gridCol w:w="793"/>
                            </w:tblGrid>
                            <w:tr w:rsidR="00E97B4B" w:rsidRPr="00AD277C" w:rsidTr="00AD277C">
                              <w:trPr>
                                <w:trHeight w:hRule="exact" w:val="705"/>
                              </w:trPr>
                              <w:tc>
                                <w:tcPr>
                                  <w:tcW w:w="3619" w:type="dxa"/>
                                  <w:tcBorders>
                                    <w:top w:val="single" w:sz="6" w:space="0" w:color="000000"/>
                                    <w:bottom w:val="nil"/>
                                  </w:tcBorders>
                                  <w:tcMar>
                                    <w:top w:w="28" w:type="dxa"/>
                                    <w:left w:w="28" w:type="dxa"/>
                                    <w:bottom w:w="28" w:type="dxa"/>
                                    <w:right w:w="28" w:type="dxa"/>
                                  </w:tcMar>
                                </w:tcPr>
                                <w:p w:rsidR="00E97B4B" w:rsidRPr="00AD277C" w:rsidRDefault="00E97B4B" w:rsidP="00AD277C">
                                  <w:pPr>
                                    <w:autoSpaceDE w:val="0"/>
                                    <w:autoSpaceDN w:val="0"/>
                                    <w:adjustRightInd w:val="0"/>
                                    <w:jc w:val="left"/>
                                    <w:rPr>
                                      <w:rFonts w:ascii="Albertus Bold Italic" w:hAnsi="Albertus Bold Italic"/>
                                      <w:b/>
                                      <w:bCs/>
                                      <w:kern w:val="0"/>
                                      <w:sz w:val="24"/>
                                    </w:rPr>
                                  </w:pPr>
                                </w:p>
                              </w:tc>
                              <w:tc>
                                <w:tcPr>
                                  <w:tcW w:w="5157" w:type="dxa"/>
                                  <w:gridSpan w:val="3"/>
                                  <w:tcBorders>
                                    <w:top w:val="single" w:sz="6" w:space="0" w:color="000000"/>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D277C">
                                    <w:rPr>
                                      <w:rFonts w:ascii="Albertus" w:hAnsi="Albertus" w:cs="Albertus"/>
                                      <w:b/>
                                      <w:bCs/>
                                      <w:color w:val="000000"/>
                                      <w:kern w:val="0"/>
                                      <w:sz w:val="14"/>
                                      <w:szCs w:val="14"/>
                                      <w:lang w:val="zh-CN"/>
                                    </w:rPr>
                                    <w:t>Egg consumption categories</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93" w:type="dxa"/>
                                  <w:tcBorders>
                                    <w:top w:val="single" w:sz="6" w:space="0" w:color="000000"/>
                                    <w:bottom w:val="nil"/>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rPr>
                                  </w:pPr>
                                  <w:r w:rsidRPr="00AD277C">
                                    <w:rPr>
                                      <w:rFonts w:ascii="Albertus Bold Italic" w:hAnsi="Albertus Bold Italic" w:cs="Albertus Bold Italic"/>
                                      <w:b/>
                                      <w:bCs/>
                                      <w:i/>
                                      <w:iCs/>
                                      <w:color w:val="000000"/>
                                      <w:kern w:val="0"/>
                                      <w:sz w:val="14"/>
                                      <w:szCs w:val="14"/>
                                      <w:lang w:val="zh-CN"/>
                                    </w:rPr>
                                    <w:t>P</w:t>
                                  </w:r>
                                  <w:r w:rsidRPr="00AD277C">
                                    <w:rPr>
                                      <w:rFonts w:ascii="Albertus" w:hAnsi="Albertus" w:cs="Albertus"/>
                                      <w:b/>
                                      <w:bCs/>
                                      <w:color w:val="000000"/>
                                      <w:kern w:val="0"/>
                                      <w:sz w:val="14"/>
                                      <w:szCs w:val="14"/>
                                      <w:lang w:val="zh-CN"/>
                                    </w:rPr>
                                    <w:t xml:space="preserve"> value</w:t>
                                  </w:r>
                                  <w:r w:rsidRPr="00AD277C">
                                    <w:rPr>
                                      <w:rFonts w:ascii="Albertus" w:hAnsi="Albertus" w:cs="Albertus"/>
                                      <w:b/>
                                      <w:bCs/>
                                      <w:color w:val="000000"/>
                                      <w:kern w:val="0"/>
                                      <w:sz w:val="14"/>
                                      <w:szCs w:val="14"/>
                                      <w:vertAlign w:val="superscript"/>
                                      <w:lang w:val="zh-CN"/>
                                    </w:rPr>
                                    <w:t>a</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97B4B" w:rsidRPr="00AD277C" w:rsidTr="00AD277C">
                              <w:trPr>
                                <w:trHeight w:hRule="exact" w:val="766"/>
                              </w:trPr>
                              <w:tc>
                                <w:tcPr>
                                  <w:tcW w:w="3619" w:type="dxa"/>
                                  <w:tcBorders>
                                    <w:top w:val="nil"/>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jc w:val="left"/>
                                    <w:rPr>
                                      <w:rFonts w:ascii="Albertus Bold Italic" w:hAnsi="Albertus Bold Italic"/>
                                      <w:b/>
                                      <w:bCs/>
                                      <w:kern w:val="0"/>
                                      <w:sz w:val="24"/>
                                    </w:rPr>
                                  </w:pPr>
                                </w:p>
                              </w:tc>
                              <w:tc>
                                <w:tcPr>
                                  <w:tcW w:w="1666" w:type="dxa"/>
                                  <w:tcBorders>
                                    <w:top w:val="single" w:sz="6" w:space="0" w:color="000000"/>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D277C">
                                    <w:rPr>
                                      <w:rFonts w:ascii="Albertus" w:hAnsi="Albertus" w:cs="Albertus"/>
                                      <w:b/>
                                      <w:bCs/>
                                      <w:color w:val="000000"/>
                                      <w:kern w:val="0"/>
                                      <w:sz w:val="14"/>
                                      <w:szCs w:val="14"/>
                                      <w:lang w:val="zh-CN"/>
                                    </w:rPr>
                                    <w:t>&lt; 2/wk (</w:t>
                                  </w:r>
                                  <w:r w:rsidRPr="00AD277C">
                                    <w:rPr>
                                      <w:rFonts w:ascii="Albertus Bold Italic" w:hAnsi="Albertus Bold Italic" w:cs="Albertus Bold Italic"/>
                                      <w:b/>
                                      <w:bCs/>
                                      <w:i/>
                                      <w:iCs/>
                                      <w:color w:val="000000"/>
                                      <w:kern w:val="0"/>
                                      <w:sz w:val="14"/>
                                      <w:szCs w:val="14"/>
                                      <w:lang w:val="zh-CN"/>
                                    </w:rPr>
                                    <w:t>n</w:t>
                                  </w:r>
                                  <w:r w:rsidRPr="00AD277C">
                                    <w:rPr>
                                      <w:rFonts w:ascii="Albertus" w:hAnsi="Albertus" w:cs="Albertus"/>
                                      <w:b/>
                                      <w:bCs/>
                                      <w:color w:val="000000"/>
                                      <w:kern w:val="0"/>
                                      <w:sz w:val="14"/>
                                      <w:szCs w:val="14"/>
                                      <w:lang w:val="zh-CN"/>
                                    </w:rPr>
                                    <w:t xml:space="preserve"> = 589)</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649" w:type="dxa"/>
                                  <w:tcBorders>
                                    <w:top w:val="single" w:sz="6" w:space="0" w:color="000000"/>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D277C">
                                    <w:rPr>
                                      <w:rFonts w:ascii="Albertus" w:hAnsi="Albertus" w:cs="Albertus"/>
                                      <w:b/>
                                      <w:bCs/>
                                      <w:color w:val="000000"/>
                                      <w:kern w:val="0"/>
                                      <w:sz w:val="14"/>
                                      <w:szCs w:val="14"/>
                                      <w:lang w:val="zh-CN"/>
                                    </w:rPr>
                                    <w:t>2-3/wk (</w:t>
                                  </w:r>
                                  <w:r w:rsidRPr="00AD277C">
                                    <w:rPr>
                                      <w:rFonts w:ascii="Albertus Bold Italic" w:hAnsi="Albertus Bold Italic" w:cs="Albertus Bold Italic"/>
                                      <w:b/>
                                      <w:bCs/>
                                      <w:i/>
                                      <w:iCs/>
                                      <w:color w:val="000000"/>
                                      <w:kern w:val="0"/>
                                      <w:sz w:val="14"/>
                                      <w:szCs w:val="14"/>
                                      <w:lang w:val="zh-CN"/>
                                    </w:rPr>
                                    <w:t>n</w:t>
                                  </w:r>
                                  <w:r w:rsidRPr="00AD277C">
                                    <w:rPr>
                                      <w:rFonts w:ascii="Albertus" w:hAnsi="Albertus" w:cs="Albertus"/>
                                      <w:b/>
                                      <w:bCs/>
                                      <w:color w:val="000000"/>
                                      <w:kern w:val="0"/>
                                      <w:sz w:val="14"/>
                                      <w:szCs w:val="14"/>
                                      <w:lang w:val="zh-CN"/>
                                    </w:rPr>
                                    <w:t xml:space="preserve"> = 142)</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42" w:type="dxa"/>
                                  <w:tcBorders>
                                    <w:top w:val="single" w:sz="6" w:space="0" w:color="000000"/>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D277C">
                                    <w:rPr>
                                      <w:rFonts w:ascii="宋体" w:hAnsi="Albertus" w:cs="宋体" w:hint="eastAsia"/>
                                      <w:b/>
                                      <w:bCs/>
                                      <w:color w:val="000000"/>
                                      <w:kern w:val="0"/>
                                      <w:sz w:val="14"/>
                                      <w:szCs w:val="14"/>
                                    </w:rPr>
                                    <w:t>≥</w:t>
                                  </w:r>
                                  <w:r w:rsidRPr="00AD277C">
                                    <w:rPr>
                                      <w:rFonts w:ascii="Albertus" w:hAnsi="Albertus" w:cs="Albertus"/>
                                      <w:b/>
                                      <w:bCs/>
                                      <w:color w:val="000000"/>
                                      <w:kern w:val="0"/>
                                      <w:sz w:val="14"/>
                                      <w:szCs w:val="14"/>
                                      <w:lang w:val="zh-CN"/>
                                    </w:rPr>
                                    <w:t xml:space="preserve"> 4 /wk (</w:t>
                                  </w:r>
                                  <w:r w:rsidRPr="00AD277C">
                                    <w:rPr>
                                      <w:rFonts w:ascii="Albertus Bold Italic" w:hAnsi="Albertus Bold Italic" w:cs="Albertus Bold Italic"/>
                                      <w:b/>
                                      <w:bCs/>
                                      <w:i/>
                                      <w:iCs/>
                                      <w:color w:val="000000"/>
                                      <w:kern w:val="0"/>
                                      <w:sz w:val="14"/>
                                      <w:szCs w:val="14"/>
                                      <w:lang w:val="zh-CN"/>
                                    </w:rPr>
                                    <w:t>n</w:t>
                                  </w:r>
                                  <w:r w:rsidRPr="00AD277C">
                                    <w:rPr>
                                      <w:rFonts w:ascii="Albertus" w:hAnsi="Albertus" w:cs="Albertus"/>
                                      <w:b/>
                                      <w:bCs/>
                                      <w:color w:val="000000"/>
                                      <w:kern w:val="0"/>
                                      <w:sz w:val="14"/>
                                      <w:szCs w:val="14"/>
                                      <w:lang w:val="zh-CN"/>
                                    </w:rPr>
                                    <w:t xml:space="preserve"> = 220)</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93" w:type="dxa"/>
                                  <w:tcBorders>
                                    <w:top w:val="nil"/>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jc w:val="left"/>
                                    <w:rPr>
                                      <w:rFonts w:ascii="Albertus Bold Italic" w:hAnsi="Albertus Bold Italic"/>
                                      <w:b/>
                                      <w:bCs/>
                                      <w:kern w:val="0"/>
                                      <w:sz w:val="24"/>
                                    </w:rPr>
                                  </w:pPr>
                                </w:p>
                              </w:tc>
                            </w:tr>
                            <w:tr w:rsidR="00E97B4B" w:rsidRPr="00AD277C" w:rsidTr="00AD277C">
                              <w:trPr>
                                <w:trHeight w:val="60"/>
                              </w:trPr>
                              <w:tc>
                                <w:tcPr>
                                  <w:tcW w:w="3619"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Age (yr)</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66"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45.65 ± 12.26</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39.73 ± 13.18</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40.35 ± 13.30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Male gender</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218 (37.0)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56 (39.4)</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121 (55)</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BMI (kg/m</w:t>
                                  </w:r>
                                  <w:r w:rsidRPr="00AD277C">
                                    <w:rPr>
                                      <w:rFonts w:ascii="Book Antiqua" w:hAnsi="Book Antiqua" w:cs="Book Antiqua"/>
                                      <w:color w:val="000000"/>
                                      <w:kern w:val="0"/>
                                      <w:sz w:val="14"/>
                                      <w:szCs w:val="14"/>
                                      <w:vertAlign w:val="superscript"/>
                                    </w:rPr>
                                    <w:t>2</w:t>
                                  </w:r>
                                  <w:r w:rsidRPr="00AD277C">
                                    <w:rPr>
                                      <w:rFonts w:ascii="Book Antiqua" w:hAnsi="Book Antiqua" w:cs="Book Antiqua"/>
                                      <w:color w:val="000000"/>
                                      <w:kern w:val="0"/>
                                      <w:sz w:val="14"/>
                                      <w:szCs w:val="14"/>
                                    </w:rPr>
                                    <w:t>), mean ± SD</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28.58 ± 5.44</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29.60 ± 7.34</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28.51 ± 5.87</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0.150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Physical activity (MET), mean ± SD</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33.99 ± 3.05</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33.42 ± 3.21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33.94 ± 2.95</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0.136</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Current smokers</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155 (26.3)</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59 (41.8)</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82 (37.3)</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Total energy (kcal), mean ± SEM</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2580.59 ± 30.68</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2744.94 ± 57.45</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3101.07 ± 51.20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Carbohydrate (% of total energy), mean ± SEM</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60.44 ± 0.67</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59.48 ± 0.63</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58.14 ± 0.85</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Protein (% of total energy), mean ± SEM</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14.09 ± 0.10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14.71 ± 0.20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14.95 ± 0.17</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Fat (% of total energy), mean ± SEM</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33.06 ± 0.24</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32.56 ± 0.49</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32.97 ± 0.40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Dietary cholesterol (mg/d)</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226.40 ± 5.75</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291.95 ± 11.60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383.90 ± 9.53</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Saturated fat (g/d)</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56.70 ± 3.16</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64.70 ± 6.38</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52.57 ± 5.24</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Monounsaturated fat (g/d) (mg/d), mean ± SEM</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31.20 ± 0.26</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31.32 ± 0.53</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32.91 ± 0.44</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Polyunsaturated fat (g/d) (mg/d), mean ± SEM</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53.10 ± 3.20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57.26 ± 6.45</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46.71 ± 5.30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Dietary fiber (g/d)</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15.65 ± 0.28</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16.25 ± 0.57</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14.60 ± 0.47</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Red/processed meats (g/d)</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37.76 ± 1.53</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47.79 ± 3.10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50.51 ± 2.54</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E97B4B" w:rsidRPr="00EF4F11" w:rsidRDefault="00E97B4B" w:rsidP="00E97B4B">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proofErr w:type="spellStart"/>
                            <w:proofErr w:type="gramStart"/>
                            <w:r w:rsidRPr="00AD277C">
                              <w:rPr>
                                <w:rFonts w:ascii="Book Antiqua" w:hAnsi="Book Antiqua" w:cs="Book Antiqua"/>
                                <w:color w:val="000000"/>
                                <w:kern w:val="0"/>
                                <w:sz w:val="14"/>
                                <w:szCs w:val="14"/>
                                <w:vertAlign w:val="superscript"/>
                              </w:rPr>
                              <w:t>a</w:t>
                            </w:r>
                            <w:r w:rsidRPr="00AD277C">
                              <w:rPr>
                                <w:rFonts w:ascii="Book Antiqua" w:hAnsi="Book Antiqua" w:cs="Book Antiqua"/>
                                <w:color w:val="000000"/>
                                <w:kern w:val="0"/>
                                <w:sz w:val="14"/>
                                <w:szCs w:val="14"/>
                              </w:rPr>
                              <w:t>Dietary</w:t>
                            </w:r>
                            <w:proofErr w:type="spellEnd"/>
                            <w:proofErr w:type="gramEnd"/>
                            <w:r w:rsidRPr="00AD277C">
                              <w:rPr>
                                <w:rFonts w:ascii="Book Antiqua" w:hAnsi="Book Antiqua" w:cs="Book Antiqua"/>
                                <w:color w:val="000000"/>
                                <w:kern w:val="0"/>
                                <w:sz w:val="14"/>
                                <w:szCs w:val="14"/>
                              </w:rPr>
                              <w:t xml:space="preserve"> intakes (except total energy) were adjusted for age and total energy intake. BMI: Body mass index; MET: Metabolic equivalent task.</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0;width:420.75pt;height:658.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">
                <v:textbox style="mso-fit-shape-to-text:t">
                  <w:txbxContent>
                    <w:p w:rsidR="00E97B4B" w:rsidRPr="00AD277C" w:rsidRDefault="00E97B4B" w:rsidP="00E97B4B">
                      <w:pPr>
                        <w:rPr>
                          <w:b/>
                          <w:bCs/>
                        </w:rPr>
                      </w:pPr>
                      <w:r w:rsidRPr="00AD277C">
                        <w:rPr>
                          <w:b/>
                          <w:bCs/>
                        </w:rPr>
                        <w:t xml:space="preserve">Table </w:t>
                      </w:r>
                      <w:proofErr w:type="gramStart"/>
                      <w:r w:rsidRPr="00AD277C">
                        <w:rPr>
                          <w:b/>
                          <w:bCs/>
                        </w:rPr>
                        <w:t>2  Basic</w:t>
                      </w:r>
                      <w:proofErr w:type="gramEnd"/>
                      <w:r w:rsidRPr="00AD277C">
                        <w:rPr>
                          <w:b/>
                          <w:bCs/>
                        </w:rPr>
                        <w:t xml:space="preserve"> characteristics and dietary intakes of study participants by frequency of egg consumption  </w:t>
                      </w:r>
                      <w:r w:rsidRPr="00AD277C">
                        <w:rPr>
                          <w:b/>
                          <w:bCs/>
                          <w:i/>
                          <w:iCs/>
                        </w:rPr>
                        <w:t>n</w:t>
                      </w:r>
                      <w:r w:rsidRPr="00AD277C">
                        <w:rPr>
                          <w:b/>
                          <w:bCs/>
                        </w:rPr>
                        <w:t xml:space="preserve"> (%)</w:t>
                      </w:r>
                    </w:p>
                    <w:tbl>
                      <w:tblPr>
                        <w:tblW w:w="956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619"/>
                        <w:gridCol w:w="1666"/>
                        <w:gridCol w:w="1649"/>
                        <w:gridCol w:w="1842"/>
                        <w:gridCol w:w="793"/>
                      </w:tblGrid>
                      <w:tr w:rsidR="00E97B4B" w:rsidRPr="00AD277C" w:rsidTr="00AD277C">
                        <w:trPr>
                          <w:trHeight w:hRule="exact" w:val="705"/>
                        </w:trPr>
                        <w:tc>
                          <w:tcPr>
                            <w:tcW w:w="3619" w:type="dxa"/>
                            <w:tcBorders>
                              <w:top w:val="single" w:sz="6" w:space="0" w:color="000000"/>
                              <w:bottom w:val="nil"/>
                            </w:tcBorders>
                            <w:tcMar>
                              <w:top w:w="28" w:type="dxa"/>
                              <w:left w:w="28" w:type="dxa"/>
                              <w:bottom w:w="28" w:type="dxa"/>
                              <w:right w:w="28" w:type="dxa"/>
                            </w:tcMar>
                          </w:tcPr>
                          <w:p w:rsidR="00E97B4B" w:rsidRPr="00AD277C" w:rsidRDefault="00E97B4B" w:rsidP="00AD277C">
                            <w:pPr>
                              <w:autoSpaceDE w:val="0"/>
                              <w:autoSpaceDN w:val="0"/>
                              <w:adjustRightInd w:val="0"/>
                              <w:jc w:val="left"/>
                              <w:rPr>
                                <w:rFonts w:ascii="Albertus Bold Italic" w:hAnsi="Albertus Bold Italic"/>
                                <w:b/>
                                <w:bCs/>
                                <w:kern w:val="0"/>
                                <w:sz w:val="24"/>
                              </w:rPr>
                            </w:pPr>
                          </w:p>
                        </w:tc>
                        <w:tc>
                          <w:tcPr>
                            <w:tcW w:w="5157" w:type="dxa"/>
                            <w:gridSpan w:val="3"/>
                            <w:tcBorders>
                              <w:top w:val="single" w:sz="6" w:space="0" w:color="000000"/>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D277C">
                              <w:rPr>
                                <w:rFonts w:ascii="Albertus" w:hAnsi="Albertus" w:cs="Albertus"/>
                                <w:b/>
                                <w:bCs/>
                                <w:color w:val="000000"/>
                                <w:kern w:val="0"/>
                                <w:sz w:val="14"/>
                                <w:szCs w:val="14"/>
                                <w:lang w:val="zh-CN"/>
                              </w:rPr>
                              <w:t>Egg consumption categories</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93" w:type="dxa"/>
                            <w:tcBorders>
                              <w:top w:val="single" w:sz="6" w:space="0" w:color="000000"/>
                              <w:bottom w:val="nil"/>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rPr>
                            </w:pPr>
                            <w:r w:rsidRPr="00AD277C">
                              <w:rPr>
                                <w:rFonts w:ascii="Albertus Bold Italic" w:hAnsi="Albertus Bold Italic" w:cs="Albertus Bold Italic"/>
                                <w:b/>
                                <w:bCs/>
                                <w:i/>
                                <w:iCs/>
                                <w:color w:val="000000"/>
                                <w:kern w:val="0"/>
                                <w:sz w:val="14"/>
                                <w:szCs w:val="14"/>
                                <w:lang w:val="zh-CN"/>
                              </w:rPr>
                              <w:t>P</w:t>
                            </w:r>
                            <w:r w:rsidRPr="00AD277C">
                              <w:rPr>
                                <w:rFonts w:ascii="Albertus" w:hAnsi="Albertus" w:cs="Albertus"/>
                                <w:b/>
                                <w:bCs/>
                                <w:color w:val="000000"/>
                                <w:kern w:val="0"/>
                                <w:sz w:val="14"/>
                                <w:szCs w:val="14"/>
                                <w:lang w:val="zh-CN"/>
                              </w:rPr>
                              <w:t xml:space="preserve"> value</w:t>
                            </w:r>
                            <w:r w:rsidRPr="00AD277C">
                              <w:rPr>
                                <w:rFonts w:ascii="Albertus" w:hAnsi="Albertus" w:cs="Albertus"/>
                                <w:b/>
                                <w:bCs/>
                                <w:color w:val="000000"/>
                                <w:kern w:val="0"/>
                                <w:sz w:val="14"/>
                                <w:szCs w:val="14"/>
                                <w:vertAlign w:val="superscript"/>
                                <w:lang w:val="zh-CN"/>
                              </w:rPr>
                              <w:t>a</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97B4B" w:rsidRPr="00AD277C" w:rsidTr="00AD277C">
                        <w:trPr>
                          <w:trHeight w:hRule="exact" w:val="766"/>
                        </w:trPr>
                        <w:tc>
                          <w:tcPr>
                            <w:tcW w:w="3619" w:type="dxa"/>
                            <w:tcBorders>
                              <w:top w:val="nil"/>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jc w:val="left"/>
                              <w:rPr>
                                <w:rFonts w:ascii="Albertus Bold Italic" w:hAnsi="Albertus Bold Italic"/>
                                <w:b/>
                                <w:bCs/>
                                <w:kern w:val="0"/>
                                <w:sz w:val="24"/>
                              </w:rPr>
                            </w:pPr>
                          </w:p>
                        </w:tc>
                        <w:tc>
                          <w:tcPr>
                            <w:tcW w:w="1666" w:type="dxa"/>
                            <w:tcBorders>
                              <w:top w:val="single" w:sz="6" w:space="0" w:color="000000"/>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D277C">
                              <w:rPr>
                                <w:rFonts w:ascii="Albertus" w:hAnsi="Albertus" w:cs="Albertus"/>
                                <w:b/>
                                <w:bCs/>
                                <w:color w:val="000000"/>
                                <w:kern w:val="0"/>
                                <w:sz w:val="14"/>
                                <w:szCs w:val="14"/>
                                <w:lang w:val="zh-CN"/>
                              </w:rPr>
                              <w:t>&lt; 2/wk (</w:t>
                            </w:r>
                            <w:r w:rsidRPr="00AD277C">
                              <w:rPr>
                                <w:rFonts w:ascii="Albertus Bold Italic" w:hAnsi="Albertus Bold Italic" w:cs="Albertus Bold Italic"/>
                                <w:b/>
                                <w:bCs/>
                                <w:i/>
                                <w:iCs/>
                                <w:color w:val="000000"/>
                                <w:kern w:val="0"/>
                                <w:sz w:val="14"/>
                                <w:szCs w:val="14"/>
                                <w:lang w:val="zh-CN"/>
                              </w:rPr>
                              <w:t>n</w:t>
                            </w:r>
                            <w:r w:rsidRPr="00AD277C">
                              <w:rPr>
                                <w:rFonts w:ascii="Albertus" w:hAnsi="Albertus" w:cs="Albertus"/>
                                <w:b/>
                                <w:bCs/>
                                <w:color w:val="000000"/>
                                <w:kern w:val="0"/>
                                <w:sz w:val="14"/>
                                <w:szCs w:val="14"/>
                                <w:lang w:val="zh-CN"/>
                              </w:rPr>
                              <w:t xml:space="preserve"> = 589)</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649" w:type="dxa"/>
                            <w:tcBorders>
                              <w:top w:val="single" w:sz="6" w:space="0" w:color="000000"/>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D277C">
                              <w:rPr>
                                <w:rFonts w:ascii="Albertus" w:hAnsi="Albertus" w:cs="Albertus"/>
                                <w:b/>
                                <w:bCs/>
                                <w:color w:val="000000"/>
                                <w:kern w:val="0"/>
                                <w:sz w:val="14"/>
                                <w:szCs w:val="14"/>
                                <w:lang w:val="zh-CN"/>
                              </w:rPr>
                              <w:t>2-3/wk (</w:t>
                            </w:r>
                            <w:r w:rsidRPr="00AD277C">
                              <w:rPr>
                                <w:rFonts w:ascii="Albertus Bold Italic" w:hAnsi="Albertus Bold Italic" w:cs="Albertus Bold Italic"/>
                                <w:b/>
                                <w:bCs/>
                                <w:i/>
                                <w:iCs/>
                                <w:color w:val="000000"/>
                                <w:kern w:val="0"/>
                                <w:sz w:val="14"/>
                                <w:szCs w:val="14"/>
                                <w:lang w:val="zh-CN"/>
                              </w:rPr>
                              <w:t>n</w:t>
                            </w:r>
                            <w:r w:rsidRPr="00AD277C">
                              <w:rPr>
                                <w:rFonts w:ascii="Albertus" w:hAnsi="Albertus" w:cs="Albertus"/>
                                <w:b/>
                                <w:bCs/>
                                <w:color w:val="000000"/>
                                <w:kern w:val="0"/>
                                <w:sz w:val="14"/>
                                <w:szCs w:val="14"/>
                                <w:lang w:val="zh-CN"/>
                              </w:rPr>
                              <w:t xml:space="preserve"> = 142)</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42" w:type="dxa"/>
                            <w:tcBorders>
                              <w:top w:val="single" w:sz="6" w:space="0" w:color="000000"/>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D277C">
                              <w:rPr>
                                <w:rFonts w:ascii="宋体" w:hAnsi="Albertus" w:cs="宋体" w:hint="eastAsia"/>
                                <w:b/>
                                <w:bCs/>
                                <w:color w:val="000000"/>
                                <w:kern w:val="0"/>
                                <w:sz w:val="14"/>
                                <w:szCs w:val="14"/>
                              </w:rPr>
                              <w:t>≥</w:t>
                            </w:r>
                            <w:r w:rsidRPr="00AD277C">
                              <w:rPr>
                                <w:rFonts w:ascii="Albertus" w:hAnsi="Albertus" w:cs="Albertus"/>
                                <w:b/>
                                <w:bCs/>
                                <w:color w:val="000000"/>
                                <w:kern w:val="0"/>
                                <w:sz w:val="14"/>
                                <w:szCs w:val="14"/>
                                <w:lang w:val="zh-CN"/>
                              </w:rPr>
                              <w:t xml:space="preserve"> 4 /wk (</w:t>
                            </w:r>
                            <w:r w:rsidRPr="00AD277C">
                              <w:rPr>
                                <w:rFonts w:ascii="Albertus Bold Italic" w:hAnsi="Albertus Bold Italic" w:cs="Albertus Bold Italic"/>
                                <w:b/>
                                <w:bCs/>
                                <w:i/>
                                <w:iCs/>
                                <w:color w:val="000000"/>
                                <w:kern w:val="0"/>
                                <w:sz w:val="14"/>
                                <w:szCs w:val="14"/>
                                <w:lang w:val="zh-CN"/>
                              </w:rPr>
                              <w:t>n</w:t>
                            </w:r>
                            <w:r w:rsidRPr="00AD277C">
                              <w:rPr>
                                <w:rFonts w:ascii="Albertus" w:hAnsi="Albertus" w:cs="Albertus"/>
                                <w:b/>
                                <w:bCs/>
                                <w:color w:val="000000"/>
                                <w:kern w:val="0"/>
                                <w:sz w:val="14"/>
                                <w:szCs w:val="14"/>
                                <w:lang w:val="zh-CN"/>
                              </w:rPr>
                              <w:t xml:space="preserve"> = 220)</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93" w:type="dxa"/>
                            <w:tcBorders>
                              <w:top w:val="nil"/>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jc w:val="left"/>
                              <w:rPr>
                                <w:rFonts w:ascii="Albertus Bold Italic" w:hAnsi="Albertus Bold Italic"/>
                                <w:b/>
                                <w:bCs/>
                                <w:kern w:val="0"/>
                                <w:sz w:val="24"/>
                              </w:rPr>
                            </w:pPr>
                          </w:p>
                        </w:tc>
                      </w:tr>
                      <w:tr w:rsidR="00E97B4B" w:rsidRPr="00AD277C" w:rsidTr="00AD277C">
                        <w:trPr>
                          <w:trHeight w:val="60"/>
                        </w:trPr>
                        <w:tc>
                          <w:tcPr>
                            <w:tcW w:w="3619"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Age (yr)</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66"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45.65 ± 12.26</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39.73 ± 13.18</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40.35 ± 13.30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Male gender</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218 (37.0)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56 (39.4)</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121 (55)</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BMI (kg/m</w:t>
                            </w:r>
                            <w:r w:rsidRPr="00AD277C">
                              <w:rPr>
                                <w:rFonts w:ascii="Book Antiqua" w:hAnsi="Book Antiqua" w:cs="Book Antiqua"/>
                                <w:color w:val="000000"/>
                                <w:kern w:val="0"/>
                                <w:sz w:val="14"/>
                                <w:szCs w:val="14"/>
                                <w:vertAlign w:val="superscript"/>
                              </w:rPr>
                              <w:t>2</w:t>
                            </w:r>
                            <w:r w:rsidRPr="00AD277C">
                              <w:rPr>
                                <w:rFonts w:ascii="Book Antiqua" w:hAnsi="Book Antiqua" w:cs="Book Antiqua"/>
                                <w:color w:val="000000"/>
                                <w:kern w:val="0"/>
                                <w:sz w:val="14"/>
                                <w:szCs w:val="14"/>
                              </w:rPr>
                              <w:t>), mean ± SD</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28.58 ± 5.44</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29.60 ± 7.34</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28.51 ± 5.87</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0.150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Physical activity (MET), mean ± SD</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33.99 ± 3.05</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33.42 ± 3.21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33.94 ± 2.95</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0.136</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Current smokers</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155 (26.3)</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59 (41.8)</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82 (37.3)</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Total energy (kcal), mean ± SEM</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2580.59 ± 30.68</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2744.94 ± 57.45</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3101.07 ± 51.20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Carbohydrate (% of total energy), mean ± SEM</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60.44 ± 0.67</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59.48 ± 0.63</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58.14 ± 0.85</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Protein (% of total energy), mean ± SEM</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14.09 ± 0.10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14.71 ± 0.20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14.95 ± 0.17</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Fat (% of total energy), mean ± SEM</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33.06 ± 0.24</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32.56 ± 0.49</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32.97 ± 0.40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Dietary cholesterol (mg/d)</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226.40 ± 5.75</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291.95 ± 11.60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383.90 ± 9.53</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Saturated fat (g/d)</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56.70 ± 3.16</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64.70 ± 6.38</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52.57 ± 5.24</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Monounsaturated fat (g/d) (mg/d), mean ± SEM</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31.20 ± 0.26</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31.32 ± 0.53</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32.91 ± 0.44</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Polyunsaturated fat (g/d) (mg/d), mean ± SEM</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53.10 ± 3.20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57.26 ± 6.45</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46.71 ± 5.30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Dietary fiber (g/d)</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15.65 ± 0.28</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16.25 ± 0.57</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14.60 ± 0.47</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361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D277C">
                              <w:rPr>
                                <w:rFonts w:ascii="Book Antiqua" w:hAnsi="Book Antiqua" w:cs="Book Antiqua"/>
                                <w:color w:val="000000"/>
                                <w:kern w:val="0"/>
                                <w:sz w:val="14"/>
                                <w:szCs w:val="14"/>
                              </w:rPr>
                              <w:t>Red/processed meats (g/d)</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1666"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rPr>
                              <w:t xml:space="preserve">  </w:t>
                            </w:r>
                            <w:r w:rsidRPr="00AD277C">
                              <w:rPr>
                                <w:rFonts w:ascii="Book Antiqua" w:hAnsi="Book Antiqua" w:cs="Book Antiqua"/>
                                <w:color w:val="000000"/>
                                <w:kern w:val="0"/>
                                <w:sz w:val="14"/>
                                <w:szCs w:val="14"/>
                                <w:lang w:val="zh-CN"/>
                              </w:rPr>
                              <w:t>37.76 ± 1.53</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649"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47.79 ± 3.10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42"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50.51 ± 2.54</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9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E97B4B" w:rsidRPr="00EF4F11" w:rsidRDefault="00E97B4B" w:rsidP="00E97B4B">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proofErr w:type="spellStart"/>
                      <w:proofErr w:type="gramStart"/>
                      <w:r w:rsidRPr="00AD277C">
                        <w:rPr>
                          <w:rFonts w:ascii="Book Antiqua" w:hAnsi="Book Antiqua" w:cs="Book Antiqua"/>
                          <w:color w:val="000000"/>
                          <w:kern w:val="0"/>
                          <w:sz w:val="14"/>
                          <w:szCs w:val="14"/>
                          <w:vertAlign w:val="superscript"/>
                        </w:rPr>
                        <w:t>a</w:t>
                      </w:r>
                      <w:r w:rsidRPr="00AD277C">
                        <w:rPr>
                          <w:rFonts w:ascii="Book Antiqua" w:hAnsi="Book Antiqua" w:cs="Book Antiqua"/>
                          <w:color w:val="000000"/>
                          <w:kern w:val="0"/>
                          <w:sz w:val="14"/>
                          <w:szCs w:val="14"/>
                        </w:rPr>
                        <w:t>Dietary</w:t>
                      </w:r>
                      <w:proofErr w:type="spellEnd"/>
                      <w:proofErr w:type="gramEnd"/>
                      <w:r w:rsidRPr="00AD277C">
                        <w:rPr>
                          <w:rFonts w:ascii="Book Antiqua" w:hAnsi="Book Antiqua" w:cs="Book Antiqua"/>
                          <w:color w:val="000000"/>
                          <w:kern w:val="0"/>
                          <w:sz w:val="14"/>
                          <w:szCs w:val="14"/>
                        </w:rPr>
                        <w:t xml:space="preserve"> intakes (except total energy) were adjusted for age and total energy intake. BMI: Body mass index; MET: Metabolic equivalent task.</w:t>
                      </w:r>
                    </w:p>
                  </w:txbxContent>
                </v:textbox>
                <w10:wrap type="square"/>
              </v:shape>
            </w:pict>
          </mc:Fallback>
        </mc:AlternateContent>
      </w:r>
    </w:p>
    <w:p w:rsidR="00E97B4B" w:rsidRDefault="00E97B4B" w:rsidP="00E97B4B">
      <w:pPr>
        <w:rPr>
          <w:b/>
          <w:bCs/>
        </w:rPr>
      </w:pPr>
    </w:p>
    <w:p w:rsidR="00E97B4B" w:rsidRPr="00AD277C" w:rsidRDefault="00E97B4B" w:rsidP="00E97B4B">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43525" cy="3315970"/>
                <wp:effectExtent l="8255" t="9525" r="10795" b="825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315970"/>
                        </a:xfrm>
                        <a:prstGeom prst="rect">
                          <a:avLst/>
                        </a:prstGeom>
                        <a:solidFill>
                          <a:srgbClr val="FFFFFF"/>
                        </a:solidFill>
                        <a:ln w="9525">
                          <a:solidFill>
                            <a:srgbClr val="000000"/>
                          </a:solidFill>
                          <a:miter lim="800000"/>
                          <a:headEnd/>
                          <a:tailEnd/>
                        </a:ln>
                      </wps:spPr>
                      <wps:txbx>
                        <w:txbxContent>
                          <w:p w:rsidR="00E97B4B" w:rsidRPr="00AD277C" w:rsidRDefault="00E97B4B" w:rsidP="00E97B4B">
                            <w:pPr>
                              <w:rPr>
                                <w:b/>
                                <w:bCs/>
                              </w:rPr>
                            </w:pPr>
                            <w:r w:rsidRPr="00AD277C">
                              <w:rPr>
                                <w:b/>
                                <w:bCs/>
                              </w:rPr>
                              <w:t xml:space="preserve">Table </w:t>
                            </w:r>
                            <w:proofErr w:type="gramStart"/>
                            <w:r w:rsidRPr="00AD277C">
                              <w:rPr>
                                <w:b/>
                                <w:bCs/>
                              </w:rPr>
                              <w:t>3  Odds</w:t>
                            </w:r>
                            <w:proofErr w:type="gramEnd"/>
                            <w:r w:rsidRPr="00AD277C">
                              <w:rPr>
                                <w:b/>
                                <w:bCs/>
                              </w:rPr>
                              <w:t xml:space="preserve"> ratio for non-alcoholic fatty liver </w:t>
                            </w:r>
                            <w:proofErr w:type="spellStart"/>
                            <w:r w:rsidRPr="00AD277C">
                              <w:rPr>
                                <w:b/>
                                <w:bCs/>
                              </w:rPr>
                              <w:t>disease</w:t>
                            </w:r>
                            <w:r w:rsidRPr="00AD277C">
                              <w:rPr>
                                <w:b/>
                                <w:bCs/>
                              </w:rPr>
                              <w:softHyphen/>
                              <w:t>according</w:t>
                            </w:r>
                            <w:proofErr w:type="spellEnd"/>
                            <w:r w:rsidRPr="00AD277C">
                              <w:rPr>
                                <w:b/>
                                <w:bCs/>
                              </w:rPr>
                              <w:t xml:space="preserve"> to egg consumption stratified by gender</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594"/>
                              <w:gridCol w:w="1531"/>
                              <w:gridCol w:w="1423"/>
                            </w:tblGrid>
                            <w:tr w:rsidR="00E97B4B" w:rsidRPr="00AD277C" w:rsidTr="00AD277C">
                              <w:trPr>
                                <w:trHeight w:hRule="exact" w:val="702"/>
                              </w:trPr>
                              <w:tc>
                                <w:tcPr>
                                  <w:tcW w:w="4548" w:type="dxa"/>
                                  <w:gridSpan w:val="3"/>
                                  <w:tcBorders>
                                    <w:top w:val="single" w:sz="6" w:space="0" w:color="000000"/>
                                    <w:bottom w:val="nil"/>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vertAlign w:val="superscript"/>
                                    </w:rPr>
                                  </w:pPr>
                                  <w:r w:rsidRPr="00AD277C">
                                    <w:rPr>
                                      <w:rFonts w:ascii="Albertus" w:hAnsi="Albertus" w:cs="Albertus"/>
                                      <w:b/>
                                      <w:bCs/>
                                      <w:color w:val="000000"/>
                                      <w:kern w:val="0"/>
                                      <w:sz w:val="14"/>
                                      <w:szCs w:val="14"/>
                                      <w:lang w:val="zh-CN"/>
                                    </w:rPr>
                                    <w:t>Multivariate adjusted model</w:t>
                                  </w:r>
                                  <w:r w:rsidRPr="00AD277C">
                                    <w:rPr>
                                      <w:rFonts w:ascii="Albertus" w:hAnsi="Albertus" w:cs="Albertus"/>
                                      <w:b/>
                                      <w:bCs/>
                                      <w:color w:val="000000"/>
                                      <w:kern w:val="0"/>
                                      <w:sz w:val="14"/>
                                      <w:szCs w:val="14"/>
                                      <w:vertAlign w:val="superscript"/>
                                      <w:lang w:val="zh-CN"/>
                                    </w:rPr>
                                    <w:t>a</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rPr>
                                  </w:pPr>
                                </w:p>
                              </w:tc>
                            </w:tr>
                            <w:tr w:rsidR="00E97B4B" w:rsidRPr="00AD277C" w:rsidTr="00AD277C">
                              <w:trPr>
                                <w:trHeight w:hRule="exact" w:val="619"/>
                              </w:trPr>
                              <w:tc>
                                <w:tcPr>
                                  <w:tcW w:w="1594" w:type="dxa"/>
                                  <w:tcBorders>
                                    <w:top w:val="nil"/>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textAlignment w:val="center"/>
                                    <w:rPr>
                                      <w:rFonts w:ascii="Albertus" w:hAnsi="Albertus" w:cs="Albertus"/>
                                      <w:b/>
                                      <w:bCs/>
                                      <w:color w:val="000000"/>
                                      <w:kern w:val="0"/>
                                      <w:sz w:val="14"/>
                                      <w:szCs w:val="14"/>
                                      <w:lang w:val="zh-CN"/>
                                    </w:rPr>
                                  </w:pPr>
                                  <w:r w:rsidRPr="00AD277C">
                                    <w:rPr>
                                      <w:rFonts w:ascii="Albertus" w:hAnsi="Albertus" w:cs="Albertus"/>
                                      <w:b/>
                                      <w:bCs/>
                                      <w:color w:val="000000"/>
                                      <w:kern w:val="0"/>
                                      <w:sz w:val="14"/>
                                      <w:szCs w:val="14"/>
                                      <w:lang w:val="zh-CN"/>
                                    </w:rPr>
                                    <w:t>Egg consumption</w:t>
                                  </w:r>
                                </w:p>
                                <w:p w:rsidR="00E97B4B" w:rsidRPr="00AD277C" w:rsidRDefault="00E97B4B" w:rsidP="00AD277C">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531" w:type="dxa"/>
                                  <w:tcBorders>
                                    <w:top w:val="nil"/>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D277C">
                                    <w:rPr>
                                      <w:rFonts w:ascii="Albertus" w:hAnsi="Albertus" w:cs="Albertus"/>
                                      <w:b/>
                                      <w:bCs/>
                                      <w:color w:val="000000"/>
                                      <w:kern w:val="0"/>
                                      <w:sz w:val="14"/>
                                      <w:szCs w:val="14"/>
                                      <w:lang w:val="zh-CN"/>
                                    </w:rPr>
                                    <w:t>Female</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23" w:type="dxa"/>
                                  <w:tcBorders>
                                    <w:top w:val="nil"/>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D277C">
                                    <w:rPr>
                                      <w:rFonts w:ascii="Albertus" w:hAnsi="Albertus" w:cs="Albertus"/>
                                      <w:b/>
                                      <w:bCs/>
                                      <w:color w:val="000000"/>
                                      <w:kern w:val="0"/>
                                      <w:sz w:val="14"/>
                                      <w:szCs w:val="14"/>
                                      <w:lang w:val="zh-CN"/>
                                    </w:rPr>
                                    <w:t>Male</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97B4B" w:rsidRPr="00AD277C" w:rsidTr="00AD277C">
                              <w:trPr>
                                <w:trHeight w:val="60"/>
                              </w:trPr>
                              <w:tc>
                                <w:tcPr>
                                  <w:tcW w:w="1594"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2/wk</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31"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1.00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23"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1.00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1594"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2-3/wk</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31"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5.55 (2.30-13.37)</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2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1.90 (0.50-7.16)</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1594"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宋体" w:hAnsi="Book Antiqua" w:cs="宋体" w:hint="eastAsia"/>
                                      <w:color w:val="000000"/>
                                      <w:kern w:val="0"/>
                                      <w:sz w:val="14"/>
                                      <w:szCs w:val="14"/>
                                    </w:rPr>
                                    <w:t>≥</w:t>
                                  </w:r>
                                  <w:r w:rsidRPr="00AD277C">
                                    <w:rPr>
                                      <w:rFonts w:ascii="Book Antiqua" w:hAnsi="Book Antiqua" w:cs="Book Antiqua"/>
                                      <w:color w:val="000000"/>
                                      <w:kern w:val="0"/>
                                      <w:sz w:val="14"/>
                                      <w:szCs w:val="14"/>
                                      <w:lang w:val="zh-CN"/>
                                    </w:rPr>
                                    <w:t xml:space="preserve"> 4/wk</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31"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1.67 (0.68-4.10)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2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0.25 (0.06-1.01)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1594"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i/>
                                      <w:iCs/>
                                      <w:color w:val="000000"/>
                                      <w:kern w:val="0"/>
                                      <w:sz w:val="14"/>
                                      <w:szCs w:val="14"/>
                                      <w:lang w:val="zh-CN"/>
                                    </w:rPr>
                                    <w:t>P</w:t>
                                  </w:r>
                                  <w:r w:rsidRPr="00AD277C">
                                    <w:rPr>
                                      <w:rFonts w:ascii="Book Antiqua" w:hAnsi="Book Antiqua" w:cs="Book Antiqua"/>
                                      <w:color w:val="000000"/>
                                      <w:kern w:val="0"/>
                                      <w:sz w:val="14"/>
                                      <w:szCs w:val="14"/>
                                      <w:lang w:val="zh-CN"/>
                                    </w:rPr>
                                    <w:t xml:space="preserve"> for trend</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31"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2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0.048</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E97B4B" w:rsidRPr="003955EB" w:rsidRDefault="00E97B4B" w:rsidP="00E97B4B">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proofErr w:type="spellStart"/>
                            <w:proofErr w:type="gramStart"/>
                            <w:r w:rsidRPr="00AD277C">
                              <w:rPr>
                                <w:rFonts w:ascii="Book Antiqua" w:hAnsi="Book Antiqua" w:cs="Book Antiqua"/>
                                <w:color w:val="000000"/>
                                <w:kern w:val="0"/>
                                <w:sz w:val="14"/>
                                <w:szCs w:val="14"/>
                                <w:vertAlign w:val="superscript"/>
                              </w:rPr>
                              <w:t>a</w:t>
                            </w:r>
                            <w:r w:rsidRPr="00AD277C">
                              <w:rPr>
                                <w:rFonts w:ascii="Book Antiqua" w:hAnsi="Book Antiqua" w:cs="Book Antiqua"/>
                                <w:color w:val="000000"/>
                                <w:kern w:val="0"/>
                                <w:sz w:val="14"/>
                                <w:szCs w:val="14"/>
                              </w:rPr>
                              <w:t>Adjusted</w:t>
                            </w:r>
                            <w:proofErr w:type="spellEnd"/>
                            <w:proofErr w:type="gramEnd"/>
                            <w:r w:rsidRPr="00AD277C">
                              <w:rPr>
                                <w:rFonts w:ascii="Book Antiqua" w:hAnsi="Book Antiqua" w:cs="Book Antiqua"/>
                                <w:color w:val="000000"/>
                                <w:kern w:val="0"/>
                                <w:sz w:val="14"/>
                                <w:szCs w:val="14"/>
                              </w:rPr>
                              <w:t xml:space="preserve"> for age, energy intake, body mass index, history of diabetes, smoking, and physical activity.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28" type="#_x0000_t202" style="position:absolute;left:0;text-align:left;margin-left:0;margin-top:0;width:420.75pt;height:261.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">
                <v:textbox style="mso-fit-shape-to-text:t">
                  <w:txbxContent>
                    <w:p w:rsidR="00E97B4B" w:rsidRPr="00AD277C" w:rsidRDefault="00E97B4B" w:rsidP="00E97B4B">
                      <w:pPr>
                        <w:rPr>
                          <w:b/>
                          <w:bCs/>
                        </w:rPr>
                      </w:pPr>
                      <w:r w:rsidRPr="00AD277C">
                        <w:rPr>
                          <w:b/>
                          <w:bCs/>
                        </w:rPr>
                        <w:t xml:space="preserve">Table </w:t>
                      </w:r>
                      <w:proofErr w:type="gramStart"/>
                      <w:r w:rsidRPr="00AD277C">
                        <w:rPr>
                          <w:b/>
                          <w:bCs/>
                        </w:rPr>
                        <w:t>3  Odds</w:t>
                      </w:r>
                      <w:proofErr w:type="gramEnd"/>
                      <w:r w:rsidRPr="00AD277C">
                        <w:rPr>
                          <w:b/>
                          <w:bCs/>
                        </w:rPr>
                        <w:t xml:space="preserve"> ratio for non-alcoholic fatty liver </w:t>
                      </w:r>
                      <w:proofErr w:type="spellStart"/>
                      <w:r w:rsidRPr="00AD277C">
                        <w:rPr>
                          <w:b/>
                          <w:bCs/>
                        </w:rPr>
                        <w:t>disease</w:t>
                      </w:r>
                      <w:r w:rsidRPr="00AD277C">
                        <w:rPr>
                          <w:b/>
                          <w:bCs/>
                        </w:rPr>
                        <w:softHyphen/>
                        <w:t>according</w:t>
                      </w:r>
                      <w:proofErr w:type="spellEnd"/>
                      <w:r w:rsidRPr="00AD277C">
                        <w:rPr>
                          <w:b/>
                          <w:bCs/>
                        </w:rPr>
                        <w:t xml:space="preserve"> to egg consumption stratified by gender</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594"/>
                        <w:gridCol w:w="1531"/>
                        <w:gridCol w:w="1423"/>
                      </w:tblGrid>
                      <w:tr w:rsidR="00E97B4B" w:rsidRPr="00AD277C" w:rsidTr="00AD277C">
                        <w:trPr>
                          <w:trHeight w:hRule="exact" w:val="702"/>
                        </w:trPr>
                        <w:tc>
                          <w:tcPr>
                            <w:tcW w:w="4548" w:type="dxa"/>
                            <w:gridSpan w:val="3"/>
                            <w:tcBorders>
                              <w:top w:val="single" w:sz="6" w:space="0" w:color="000000"/>
                              <w:bottom w:val="nil"/>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vertAlign w:val="superscript"/>
                              </w:rPr>
                            </w:pPr>
                            <w:r w:rsidRPr="00AD277C">
                              <w:rPr>
                                <w:rFonts w:ascii="Albertus" w:hAnsi="Albertus" w:cs="Albertus"/>
                                <w:b/>
                                <w:bCs/>
                                <w:color w:val="000000"/>
                                <w:kern w:val="0"/>
                                <w:sz w:val="14"/>
                                <w:szCs w:val="14"/>
                                <w:lang w:val="zh-CN"/>
                              </w:rPr>
                              <w:t>Multivariate adjusted model</w:t>
                            </w:r>
                            <w:r w:rsidRPr="00AD277C">
                              <w:rPr>
                                <w:rFonts w:ascii="Albertus" w:hAnsi="Albertus" w:cs="Albertus"/>
                                <w:b/>
                                <w:bCs/>
                                <w:color w:val="000000"/>
                                <w:kern w:val="0"/>
                                <w:sz w:val="14"/>
                                <w:szCs w:val="14"/>
                                <w:vertAlign w:val="superscript"/>
                                <w:lang w:val="zh-CN"/>
                              </w:rPr>
                              <w:t>a</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rPr>
                            </w:pPr>
                          </w:p>
                        </w:tc>
                      </w:tr>
                      <w:tr w:rsidR="00E97B4B" w:rsidRPr="00AD277C" w:rsidTr="00AD277C">
                        <w:trPr>
                          <w:trHeight w:hRule="exact" w:val="619"/>
                        </w:trPr>
                        <w:tc>
                          <w:tcPr>
                            <w:tcW w:w="1594" w:type="dxa"/>
                            <w:tcBorders>
                              <w:top w:val="nil"/>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textAlignment w:val="center"/>
                              <w:rPr>
                                <w:rFonts w:ascii="Albertus" w:hAnsi="Albertus" w:cs="Albertus"/>
                                <w:b/>
                                <w:bCs/>
                                <w:color w:val="000000"/>
                                <w:kern w:val="0"/>
                                <w:sz w:val="14"/>
                                <w:szCs w:val="14"/>
                                <w:lang w:val="zh-CN"/>
                              </w:rPr>
                            </w:pPr>
                            <w:r w:rsidRPr="00AD277C">
                              <w:rPr>
                                <w:rFonts w:ascii="Albertus" w:hAnsi="Albertus" w:cs="Albertus"/>
                                <w:b/>
                                <w:bCs/>
                                <w:color w:val="000000"/>
                                <w:kern w:val="0"/>
                                <w:sz w:val="14"/>
                                <w:szCs w:val="14"/>
                                <w:lang w:val="zh-CN"/>
                              </w:rPr>
                              <w:t>Egg consumption</w:t>
                            </w:r>
                          </w:p>
                          <w:p w:rsidR="00E97B4B" w:rsidRPr="00AD277C" w:rsidRDefault="00E97B4B" w:rsidP="00AD277C">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531" w:type="dxa"/>
                            <w:tcBorders>
                              <w:top w:val="nil"/>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D277C">
                              <w:rPr>
                                <w:rFonts w:ascii="Albertus" w:hAnsi="Albertus" w:cs="Albertus"/>
                                <w:b/>
                                <w:bCs/>
                                <w:color w:val="000000"/>
                                <w:kern w:val="0"/>
                                <w:sz w:val="14"/>
                                <w:szCs w:val="14"/>
                                <w:lang w:val="zh-CN"/>
                              </w:rPr>
                              <w:t>Female</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23" w:type="dxa"/>
                            <w:tcBorders>
                              <w:top w:val="nil"/>
                              <w:bottom w:val="single" w:sz="6" w:space="0" w:color="000000"/>
                            </w:tcBorders>
                            <w:tcMar>
                              <w:top w:w="28" w:type="dxa"/>
                              <w:left w:w="28" w:type="dxa"/>
                              <w:bottom w:w="28" w:type="dxa"/>
                              <w:right w:w="28" w:type="dxa"/>
                            </w:tcMar>
                          </w:tcPr>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D277C">
                              <w:rPr>
                                <w:rFonts w:ascii="Albertus" w:hAnsi="Albertus" w:cs="Albertus"/>
                                <w:b/>
                                <w:bCs/>
                                <w:color w:val="000000"/>
                                <w:kern w:val="0"/>
                                <w:sz w:val="14"/>
                                <w:szCs w:val="14"/>
                                <w:lang w:val="zh-CN"/>
                              </w:rPr>
                              <w:t>Male</w:t>
                            </w:r>
                          </w:p>
                          <w:p w:rsidR="00E97B4B" w:rsidRPr="00AD277C" w:rsidRDefault="00E97B4B" w:rsidP="00AD27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97B4B" w:rsidRPr="00AD277C" w:rsidTr="00AD277C">
                        <w:trPr>
                          <w:trHeight w:val="60"/>
                        </w:trPr>
                        <w:tc>
                          <w:tcPr>
                            <w:tcW w:w="1594"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&lt; 2/wk</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31"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1.00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23" w:type="dxa"/>
                            <w:tcBorders>
                              <w:top w:val="single" w:sz="6" w:space="0" w:color="000000"/>
                            </w:tcBorders>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1.00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1594"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2-3/wk</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31"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 xml:space="preserve">  5.55 (2.30-13.37)</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2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1.90 (0.50-7.16)</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1594"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宋体" w:hAnsi="Book Antiqua" w:cs="宋体" w:hint="eastAsia"/>
                                <w:color w:val="000000"/>
                                <w:kern w:val="0"/>
                                <w:sz w:val="14"/>
                                <w:szCs w:val="14"/>
                              </w:rPr>
                              <w:t>≥</w:t>
                            </w:r>
                            <w:r w:rsidRPr="00AD277C">
                              <w:rPr>
                                <w:rFonts w:ascii="Book Antiqua" w:hAnsi="Book Antiqua" w:cs="Book Antiqua"/>
                                <w:color w:val="000000"/>
                                <w:kern w:val="0"/>
                                <w:sz w:val="14"/>
                                <w:szCs w:val="14"/>
                                <w:lang w:val="zh-CN"/>
                              </w:rPr>
                              <w:t xml:space="preserve"> 4/wk</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31"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1.67 (0.68-4.10)</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2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0.25 (0.06-1.01)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E97B4B" w:rsidRPr="00AD277C" w:rsidTr="00AD277C">
                        <w:trPr>
                          <w:trHeight w:val="60"/>
                        </w:trPr>
                        <w:tc>
                          <w:tcPr>
                            <w:tcW w:w="1594"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AD277C">
                              <w:rPr>
                                <w:rFonts w:ascii="Book Antiqua" w:hAnsi="Book Antiqua" w:cs="Book Antiqua"/>
                                <w:i/>
                                <w:iCs/>
                                <w:color w:val="000000"/>
                                <w:kern w:val="0"/>
                                <w:sz w:val="14"/>
                                <w:szCs w:val="14"/>
                                <w:lang w:val="zh-CN"/>
                              </w:rPr>
                              <w:t>P</w:t>
                            </w:r>
                            <w:r w:rsidRPr="00AD277C">
                              <w:rPr>
                                <w:rFonts w:ascii="Book Antiqua" w:hAnsi="Book Antiqua" w:cs="Book Antiqua"/>
                                <w:color w:val="000000"/>
                                <w:kern w:val="0"/>
                                <w:sz w:val="14"/>
                                <w:szCs w:val="14"/>
                                <w:lang w:val="zh-CN"/>
                              </w:rPr>
                              <w:t xml:space="preserve"> for trend</w:t>
                            </w:r>
                          </w:p>
                          <w:p w:rsidR="00E97B4B" w:rsidRPr="00AD277C" w:rsidRDefault="00E97B4B" w:rsidP="00AD27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31"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0.001</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23" w:type="dxa"/>
                            <w:tcMar>
                              <w:top w:w="28" w:type="dxa"/>
                              <w:left w:w="28" w:type="dxa"/>
                              <w:bottom w:w="28" w:type="dxa"/>
                              <w:right w:w="28" w:type="dxa"/>
                            </w:tcMar>
                          </w:tcPr>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AD277C">
                              <w:rPr>
                                <w:rFonts w:ascii="Book Antiqua" w:hAnsi="Book Antiqua" w:cs="Book Antiqua"/>
                                <w:color w:val="000000"/>
                                <w:kern w:val="0"/>
                                <w:sz w:val="14"/>
                                <w:szCs w:val="14"/>
                                <w:lang w:val="zh-CN"/>
                              </w:rPr>
                              <w:t>0.048</w:t>
                            </w:r>
                          </w:p>
                          <w:p w:rsidR="00E97B4B" w:rsidRPr="00AD277C" w:rsidRDefault="00E97B4B" w:rsidP="00AD27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E97B4B" w:rsidRPr="003955EB" w:rsidRDefault="00E97B4B" w:rsidP="00E97B4B">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proofErr w:type="spellStart"/>
                      <w:proofErr w:type="gramStart"/>
                      <w:r w:rsidRPr="00AD277C">
                        <w:rPr>
                          <w:rFonts w:ascii="Book Antiqua" w:hAnsi="Book Antiqua" w:cs="Book Antiqua"/>
                          <w:color w:val="000000"/>
                          <w:kern w:val="0"/>
                          <w:sz w:val="14"/>
                          <w:szCs w:val="14"/>
                          <w:vertAlign w:val="superscript"/>
                        </w:rPr>
                        <w:t>a</w:t>
                      </w:r>
                      <w:r w:rsidRPr="00AD277C">
                        <w:rPr>
                          <w:rFonts w:ascii="Book Antiqua" w:hAnsi="Book Antiqua" w:cs="Book Antiqua"/>
                          <w:color w:val="000000"/>
                          <w:kern w:val="0"/>
                          <w:sz w:val="14"/>
                          <w:szCs w:val="14"/>
                        </w:rPr>
                        <w:t>Adjusted</w:t>
                      </w:r>
                      <w:proofErr w:type="spellEnd"/>
                      <w:proofErr w:type="gramEnd"/>
                      <w:r w:rsidRPr="00AD277C">
                        <w:rPr>
                          <w:rFonts w:ascii="Book Antiqua" w:hAnsi="Book Antiqua" w:cs="Book Antiqua"/>
                          <w:color w:val="000000"/>
                          <w:kern w:val="0"/>
                          <w:sz w:val="14"/>
                          <w:szCs w:val="14"/>
                        </w:rPr>
                        <w:t xml:space="preserve"> for age, energy intake, body mass index, history of diabetes, smoking, and physical activity.</w:t>
                      </w:r>
                    </w:p>
                  </w:txbxContent>
                </v:textbox>
                <w10:wrap type="square"/>
              </v:shape>
            </w:pict>
          </mc:Fallback>
        </mc:AlternateContent>
      </w:r>
    </w:p>
    <w:p w:rsidR="00E97B4B" w:rsidRPr="00E97B4B" w:rsidRDefault="00E97B4B" w:rsidP="00F50781"/>
    <w:sectPr w:rsidR="00E97B4B" w:rsidRPr="00E97B4B">
      <w:footerReference w:type="even" r:id="rId9"/>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E9" w:rsidRDefault="00C952E9">
      <w:r>
        <w:separator/>
      </w:r>
    </w:p>
  </w:endnote>
  <w:endnote w:type="continuationSeparator" w:id="0">
    <w:p w:rsidR="00C952E9" w:rsidRDefault="00C9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E9" w:rsidRDefault="00C952E9">
      <w:r>
        <w:separator/>
      </w:r>
    </w:p>
  </w:footnote>
  <w:footnote w:type="continuationSeparator" w:id="0">
    <w:p w:rsidR="00C952E9" w:rsidRDefault="00C95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956C9"/>
    <w:rsid w:val="00295C5F"/>
    <w:rsid w:val="002B75DF"/>
    <w:rsid w:val="002D2A10"/>
    <w:rsid w:val="002F45F1"/>
    <w:rsid w:val="00323671"/>
    <w:rsid w:val="003577BA"/>
    <w:rsid w:val="003B6884"/>
    <w:rsid w:val="003F36E4"/>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9B3A45"/>
    <w:rsid w:val="009E244B"/>
    <w:rsid w:val="009E5A72"/>
    <w:rsid w:val="009F426D"/>
    <w:rsid w:val="00A12567"/>
    <w:rsid w:val="00A4134A"/>
    <w:rsid w:val="00A619D5"/>
    <w:rsid w:val="00A71FFD"/>
    <w:rsid w:val="00AE0EE0"/>
    <w:rsid w:val="00B002E2"/>
    <w:rsid w:val="00BD4C39"/>
    <w:rsid w:val="00C33DC9"/>
    <w:rsid w:val="00C542CD"/>
    <w:rsid w:val="00C846FE"/>
    <w:rsid w:val="00C91A79"/>
    <w:rsid w:val="00C952E9"/>
    <w:rsid w:val="00CB42A6"/>
    <w:rsid w:val="00CE1EAC"/>
    <w:rsid w:val="00D21779"/>
    <w:rsid w:val="00D34BE3"/>
    <w:rsid w:val="00D55C5E"/>
    <w:rsid w:val="00D676E0"/>
    <w:rsid w:val="00D70213"/>
    <w:rsid w:val="00D74442"/>
    <w:rsid w:val="00E74CF7"/>
    <w:rsid w:val="00E97B4B"/>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E97B4B"/>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e">
    <w:name w:val="作者"/>
    <w:basedOn w:val="a"/>
    <w:rsid w:val="00E97B4B"/>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rmalParagraphStyle">
    <w:name w:val="NormalParagraphStyle"/>
    <w:basedOn w:val="a"/>
    <w:rsid w:val="00E97B4B"/>
    <w:pPr>
      <w:autoSpaceDE w:val="0"/>
      <w:autoSpaceDN w:val="0"/>
      <w:adjustRightInd w:val="0"/>
      <w:spacing w:line="288" w:lineRule="auto"/>
      <w:textAlignment w:val="center"/>
    </w:pPr>
    <w:rPr>
      <w:rFonts w:ascii="宋体" w:hAnsi="Tahoma Bold Italic" w:cs="宋体"/>
      <w:color w:val="000000"/>
      <w:kern w:val="0"/>
      <w:sz w:val="24"/>
      <w:szCs w:val="24"/>
      <w:lang w:val="zh-CN" w:bidi="th-TH"/>
    </w:rPr>
  </w:style>
  <w:style w:type="paragraph" w:customStyle="1" w:styleId="af">
    <w:name w:val="嶌幰怣"/>
    <w:basedOn w:val="NormalParagraphStyle"/>
    <w:rsid w:val="00E97B4B"/>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E97B4B"/>
    <w:pPr>
      <w:spacing w:line="360" w:lineRule="atLeast"/>
      <w:jc w:val="left"/>
    </w:pPr>
    <w:rPr>
      <w:rFonts w:ascii="Univers" w:hAnsi="Univers" w:cs="Univers"/>
      <w:b/>
      <w:bCs/>
      <w:spacing w:val="-2"/>
    </w:rPr>
  </w:style>
  <w:style w:type="paragraph" w:customStyle="1" w:styleId="af1">
    <w:name w:val="惓暥暥_"/>
    <w:basedOn w:val="NormalParagraphStyle"/>
    <w:rsid w:val="00E97B4B"/>
    <w:pPr>
      <w:suppressAutoHyphens/>
    </w:pPr>
    <w:rPr>
      <w:rFonts w:ascii="Verdana" w:hAnsi="Verdana" w:cs="Verdana"/>
      <w:spacing w:val="-9"/>
      <w:sz w:val="18"/>
      <w:szCs w:val="18"/>
      <w:lang w:val="en-US"/>
    </w:rPr>
  </w:style>
  <w:style w:type="paragraph" w:customStyle="1" w:styleId="1">
    <w:name w:val="惓暥暥_1"/>
    <w:basedOn w:val="NormalParagraphStyle"/>
    <w:rsid w:val="00E97B4B"/>
    <w:pPr>
      <w:suppressAutoHyphens/>
      <w:ind w:firstLine="283"/>
    </w:pPr>
    <w:rPr>
      <w:rFonts w:ascii="Verdana" w:hAnsi="Verdana" w:cs="Verdana"/>
      <w:spacing w:val="-9"/>
      <w:sz w:val="18"/>
      <w:szCs w:val="18"/>
      <w:lang w:val="en-US"/>
    </w:rPr>
  </w:style>
  <w:style w:type="paragraph" w:customStyle="1" w:styleId="af2">
    <w:name w:val="二级标题"/>
    <w:basedOn w:val="a"/>
    <w:rsid w:val="00E97B4B"/>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1">
    <w:name w:val="嶲峫暥專-1"/>
    <w:basedOn w:val="NormalParagraphStyle"/>
    <w:rsid w:val="00E97B4B"/>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rsid w:val="00E97B4B"/>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character" w:customStyle="1" w:styleId="apple-converted-space">
    <w:name w:val="apple-converted-space"/>
    <w:rsid w:val="00E97B4B"/>
    <w:rPr>
      <w:w w:val="100"/>
    </w:rPr>
  </w:style>
  <w:style w:type="paragraph" w:customStyle="1" w:styleId="Noparagraphstyle">
    <w:name w:val="[No paragraph style]"/>
    <w:rsid w:val="00E97B4B"/>
    <w:pPr>
      <w:widowControl w:val="0"/>
      <w:autoSpaceDE w:val="0"/>
      <w:autoSpaceDN w:val="0"/>
      <w:adjustRightInd w:val="0"/>
      <w:spacing w:line="288" w:lineRule="auto"/>
      <w:jc w:val="both"/>
      <w:textAlignment w:val="center"/>
    </w:pPr>
    <w:rPr>
      <w:rFonts w:ascii="Albertus Bold Italic" w:hAnsi="Albertus Bold Italic" w:cs="Angsana New"/>
      <w:color w:val="000000"/>
      <w:sz w:val="24"/>
      <w:szCs w:val="24"/>
      <w:lang w:val="zh-CN" w:bidi="th-TH"/>
    </w:rPr>
  </w:style>
  <w:style w:type="paragraph" w:customStyle="1" w:styleId="af4">
    <w:name w:val="表头"/>
    <w:basedOn w:val="NormalParagraphStyle"/>
    <w:rsid w:val="00E97B4B"/>
    <w:rPr>
      <w:rFonts w:ascii="Albertus" w:hAnsi="Albertus" w:cs="Albertus"/>
      <w:b/>
      <w:bCs/>
      <w:sz w:val="14"/>
      <w:szCs w:val="14"/>
    </w:rPr>
  </w:style>
  <w:style w:type="paragraph" w:customStyle="1" w:styleId="af5">
    <w:name w:val="表格中文字"/>
    <w:basedOn w:val="a"/>
    <w:rsid w:val="00E97B4B"/>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6">
    <w:name w:val="表注"/>
    <w:basedOn w:val="af5"/>
    <w:rsid w:val="00E97B4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E97B4B"/>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e">
    <w:name w:val="作者"/>
    <w:basedOn w:val="a"/>
    <w:rsid w:val="00E97B4B"/>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rmalParagraphStyle">
    <w:name w:val="NormalParagraphStyle"/>
    <w:basedOn w:val="a"/>
    <w:rsid w:val="00E97B4B"/>
    <w:pPr>
      <w:autoSpaceDE w:val="0"/>
      <w:autoSpaceDN w:val="0"/>
      <w:adjustRightInd w:val="0"/>
      <w:spacing w:line="288" w:lineRule="auto"/>
      <w:textAlignment w:val="center"/>
    </w:pPr>
    <w:rPr>
      <w:rFonts w:ascii="宋体" w:hAnsi="Tahoma Bold Italic" w:cs="宋体"/>
      <w:color w:val="000000"/>
      <w:kern w:val="0"/>
      <w:sz w:val="24"/>
      <w:szCs w:val="24"/>
      <w:lang w:val="zh-CN" w:bidi="th-TH"/>
    </w:rPr>
  </w:style>
  <w:style w:type="paragraph" w:customStyle="1" w:styleId="af">
    <w:name w:val="嶌幰怣"/>
    <w:basedOn w:val="NormalParagraphStyle"/>
    <w:rsid w:val="00E97B4B"/>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E97B4B"/>
    <w:pPr>
      <w:spacing w:line="360" w:lineRule="atLeast"/>
      <w:jc w:val="left"/>
    </w:pPr>
    <w:rPr>
      <w:rFonts w:ascii="Univers" w:hAnsi="Univers" w:cs="Univers"/>
      <w:b/>
      <w:bCs/>
      <w:spacing w:val="-2"/>
    </w:rPr>
  </w:style>
  <w:style w:type="paragraph" w:customStyle="1" w:styleId="af1">
    <w:name w:val="惓暥暥_"/>
    <w:basedOn w:val="NormalParagraphStyle"/>
    <w:rsid w:val="00E97B4B"/>
    <w:pPr>
      <w:suppressAutoHyphens/>
    </w:pPr>
    <w:rPr>
      <w:rFonts w:ascii="Verdana" w:hAnsi="Verdana" w:cs="Verdana"/>
      <w:spacing w:val="-9"/>
      <w:sz w:val="18"/>
      <w:szCs w:val="18"/>
      <w:lang w:val="en-US"/>
    </w:rPr>
  </w:style>
  <w:style w:type="paragraph" w:customStyle="1" w:styleId="1">
    <w:name w:val="惓暥暥_1"/>
    <w:basedOn w:val="NormalParagraphStyle"/>
    <w:rsid w:val="00E97B4B"/>
    <w:pPr>
      <w:suppressAutoHyphens/>
      <w:ind w:firstLine="283"/>
    </w:pPr>
    <w:rPr>
      <w:rFonts w:ascii="Verdana" w:hAnsi="Verdana" w:cs="Verdana"/>
      <w:spacing w:val="-9"/>
      <w:sz w:val="18"/>
      <w:szCs w:val="18"/>
      <w:lang w:val="en-US"/>
    </w:rPr>
  </w:style>
  <w:style w:type="paragraph" w:customStyle="1" w:styleId="af2">
    <w:name w:val="二级标题"/>
    <w:basedOn w:val="a"/>
    <w:rsid w:val="00E97B4B"/>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1">
    <w:name w:val="嶲峫暥專-1"/>
    <w:basedOn w:val="NormalParagraphStyle"/>
    <w:rsid w:val="00E97B4B"/>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rsid w:val="00E97B4B"/>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character" w:customStyle="1" w:styleId="apple-converted-space">
    <w:name w:val="apple-converted-space"/>
    <w:rsid w:val="00E97B4B"/>
    <w:rPr>
      <w:w w:val="100"/>
    </w:rPr>
  </w:style>
  <w:style w:type="paragraph" w:customStyle="1" w:styleId="Noparagraphstyle">
    <w:name w:val="[No paragraph style]"/>
    <w:rsid w:val="00E97B4B"/>
    <w:pPr>
      <w:widowControl w:val="0"/>
      <w:autoSpaceDE w:val="0"/>
      <w:autoSpaceDN w:val="0"/>
      <w:adjustRightInd w:val="0"/>
      <w:spacing w:line="288" w:lineRule="auto"/>
      <w:jc w:val="both"/>
      <w:textAlignment w:val="center"/>
    </w:pPr>
    <w:rPr>
      <w:rFonts w:ascii="Albertus Bold Italic" w:hAnsi="Albertus Bold Italic" w:cs="Angsana New"/>
      <w:color w:val="000000"/>
      <w:sz w:val="24"/>
      <w:szCs w:val="24"/>
      <w:lang w:val="zh-CN" w:bidi="th-TH"/>
    </w:rPr>
  </w:style>
  <w:style w:type="paragraph" w:customStyle="1" w:styleId="af4">
    <w:name w:val="表头"/>
    <w:basedOn w:val="NormalParagraphStyle"/>
    <w:rsid w:val="00E97B4B"/>
    <w:rPr>
      <w:rFonts w:ascii="Albertus" w:hAnsi="Albertus" w:cs="Albertus"/>
      <w:b/>
      <w:bCs/>
      <w:sz w:val="14"/>
      <w:szCs w:val="14"/>
    </w:rPr>
  </w:style>
  <w:style w:type="paragraph" w:customStyle="1" w:styleId="af5">
    <w:name w:val="表格中文字"/>
    <w:basedOn w:val="a"/>
    <w:rsid w:val="00E97B4B"/>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6">
    <w:name w:val="表注"/>
    <w:basedOn w:val="af5"/>
    <w:rsid w:val="00E97B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4955</Words>
  <Characters>28246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4</cp:revision>
  <dcterms:created xsi:type="dcterms:W3CDTF">2016-01-15T04:02:00Z</dcterms:created>
  <dcterms:modified xsi:type="dcterms:W3CDTF">2017-04-05T03:51:00Z</dcterms:modified>
</cp:coreProperties>
</file>