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7A44CE" w:rsidRPr="003C33D6" w:rsidRDefault="003C33D6">
            <w:pPr>
              <w:spacing w:line="360" w:lineRule="auto"/>
              <w:rPr>
                <w:rFonts w:ascii="Book Antiqua" w:hAnsi="Book Antiqua"/>
                <w:bCs/>
                <w:color w:val="000000"/>
                <w:sz w:val="24"/>
                <w:szCs w:val="24"/>
              </w:rPr>
            </w:pPr>
            <w:r w:rsidRPr="003C33D6">
              <w:rPr>
                <w:rFonts w:ascii="Book Antiqua" w:hAnsi="Book Antiqua"/>
                <w:bCs/>
                <w:color w:val="000000"/>
                <w:sz w:val="24"/>
                <w:szCs w:val="24"/>
              </w:rPr>
              <w:t xml:space="preserve">Role of endoscopic ultrasound in liver disease: Where do we stand in 2017? </w:t>
            </w:r>
          </w:p>
        </w:tc>
      </w:tr>
      <w:tr w:rsidR="00B657F9" w:rsidRPr="000B0D85" w:rsidTr="003B7833">
        <w:trPr>
          <w:trHeight w:val="720"/>
        </w:trPr>
        <w:tc>
          <w:tcPr>
            <w:tcW w:w="2808" w:type="dxa"/>
            <w:vAlign w:val="center"/>
          </w:tcPr>
          <w:p w:rsidR="00B657F9" w:rsidRPr="003C33D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rPr>
            </w:pPr>
            <w:r w:rsidRPr="00CB42A6">
              <w:rPr>
                <w:rFonts w:ascii="Book Antiqua" w:hAnsi="Book Antiqua"/>
                <w:b/>
                <w:color w:val="000000"/>
                <w:sz w:val="24"/>
                <w:szCs w:val="24"/>
              </w:rPr>
              <w:t>AUTHOR(s)</w:t>
            </w:r>
          </w:p>
        </w:tc>
        <w:tc>
          <w:tcPr>
            <w:tcW w:w="6750" w:type="dxa"/>
            <w:vAlign w:val="center"/>
          </w:tcPr>
          <w:p w:rsidR="007A44CE" w:rsidRPr="003C33D6" w:rsidRDefault="003C33D6">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3C33D6">
              <w:rPr>
                <w:rFonts w:ascii="Book Antiqua" w:hAnsi="Book Antiqua" w:cs="Book Antiqua"/>
                <w:color w:val="000000"/>
                <w:sz w:val="24"/>
                <w:szCs w:val="24"/>
              </w:rPr>
              <w:t>Hamzeh</w:t>
            </w:r>
            <w:proofErr w:type="spellEnd"/>
            <w:r w:rsidRPr="003C33D6">
              <w:rPr>
                <w:rFonts w:ascii="Book Antiqua" w:hAnsi="Book Antiqua" w:cs="Book Antiqua"/>
                <w:color w:val="000000"/>
                <w:sz w:val="24"/>
                <w:szCs w:val="24"/>
              </w:rPr>
              <w:t xml:space="preserve"> A </w:t>
            </w:r>
            <w:proofErr w:type="spellStart"/>
            <w:r w:rsidRPr="003C33D6">
              <w:rPr>
                <w:rFonts w:ascii="Book Antiqua" w:hAnsi="Book Antiqua" w:cs="Book Antiqua"/>
                <w:color w:val="000000"/>
                <w:sz w:val="24"/>
                <w:szCs w:val="24"/>
              </w:rPr>
              <w:t>Saraireh</w:t>
            </w:r>
            <w:proofErr w:type="spellEnd"/>
            <w:r w:rsidRPr="003C33D6">
              <w:rPr>
                <w:rFonts w:ascii="Book Antiqua" w:hAnsi="Book Antiqua" w:cs="Book Antiqua"/>
                <w:color w:val="000000"/>
                <w:sz w:val="24"/>
                <w:szCs w:val="24"/>
              </w:rPr>
              <w:t xml:space="preserve">, Mohammad Bilal, </w:t>
            </w:r>
            <w:proofErr w:type="spellStart"/>
            <w:r w:rsidRPr="003C33D6">
              <w:rPr>
                <w:rFonts w:ascii="Book Antiqua" w:hAnsi="Book Antiqua" w:cs="Book Antiqua"/>
                <w:color w:val="000000"/>
                <w:sz w:val="24"/>
                <w:szCs w:val="24"/>
              </w:rPr>
              <w:t>Shailendra</w:t>
            </w:r>
            <w:proofErr w:type="spellEnd"/>
            <w:r w:rsidRPr="003C33D6">
              <w:rPr>
                <w:rFonts w:ascii="Book Antiqua" w:hAnsi="Book Antiqua" w:cs="Book Antiqua"/>
                <w:color w:val="000000"/>
                <w:sz w:val="24"/>
                <w:szCs w:val="24"/>
              </w:rPr>
              <w:t xml:space="preserve"> Singh</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3C33D6">
              <w:rPr>
                <w:rFonts w:ascii="Book Antiqua" w:hAnsi="Book Antiqua" w:cs="Times-Bold"/>
                <w:bCs w:val="0"/>
                <w:sz w:val="24"/>
                <w:szCs w:val="24"/>
                <w:lang w:val="en-US"/>
              </w:rPr>
              <w:t>CITATION</w:t>
            </w:r>
          </w:p>
        </w:tc>
        <w:tc>
          <w:tcPr>
            <w:tcW w:w="6750" w:type="dxa"/>
            <w:vAlign w:val="center"/>
          </w:tcPr>
          <w:p w:rsidR="007A44CE" w:rsidRPr="003C33D6" w:rsidRDefault="003C33D6">
            <w:pPr>
              <w:pStyle w:val="af4"/>
              <w:spacing w:line="360" w:lineRule="auto"/>
              <w:rPr>
                <w:rFonts w:ascii="Book Antiqua" w:hAnsi="Book Antiqua"/>
                <w:sz w:val="24"/>
                <w:szCs w:val="24"/>
              </w:rPr>
            </w:pPr>
            <w:proofErr w:type="spellStart"/>
            <w:r w:rsidRPr="003C33D6">
              <w:rPr>
                <w:rFonts w:ascii="Book Antiqua" w:hAnsi="Book Antiqua"/>
                <w:sz w:val="24"/>
                <w:szCs w:val="24"/>
              </w:rPr>
              <w:t>Saraireh</w:t>
            </w:r>
            <w:proofErr w:type="spellEnd"/>
            <w:r w:rsidRPr="003C33D6">
              <w:rPr>
                <w:rFonts w:ascii="Book Antiqua" w:hAnsi="Book Antiqua"/>
                <w:sz w:val="24"/>
                <w:szCs w:val="24"/>
              </w:rPr>
              <w:t xml:space="preserve"> HA, Bilal M, </w:t>
            </w:r>
            <w:proofErr w:type="gramStart"/>
            <w:r w:rsidRPr="003C33D6">
              <w:rPr>
                <w:rFonts w:ascii="Book Antiqua" w:hAnsi="Book Antiqua"/>
                <w:sz w:val="24"/>
                <w:szCs w:val="24"/>
              </w:rPr>
              <w:t>Singh</w:t>
            </w:r>
            <w:proofErr w:type="gramEnd"/>
            <w:r w:rsidRPr="003C33D6">
              <w:rPr>
                <w:rFonts w:ascii="Book Antiqua" w:hAnsi="Book Antiqua"/>
                <w:sz w:val="24"/>
                <w:szCs w:val="24"/>
              </w:rPr>
              <w:t xml:space="preserve"> S.</w:t>
            </w:r>
            <w:r w:rsidRPr="003C33D6">
              <w:rPr>
                <w:rFonts w:ascii="Book Antiqua" w:hAnsi="Book Antiqua"/>
                <w:b/>
                <w:bCs/>
                <w:sz w:val="24"/>
                <w:szCs w:val="24"/>
              </w:rPr>
              <w:t xml:space="preserve"> </w:t>
            </w:r>
            <w:r w:rsidRPr="003C33D6">
              <w:rPr>
                <w:rFonts w:ascii="Book Antiqua" w:hAnsi="Book Antiqua"/>
                <w:sz w:val="24"/>
                <w:szCs w:val="24"/>
              </w:rPr>
              <w:t xml:space="preserve">Role of endoscopic ultrasound in liver disease: Where do we stand in 2017? </w:t>
            </w:r>
            <w:r w:rsidRPr="003C33D6">
              <w:rPr>
                <w:rFonts w:ascii="Book Antiqua" w:hAnsi="Book Antiqua"/>
                <w:i/>
                <w:iCs/>
                <w:sz w:val="24"/>
                <w:szCs w:val="24"/>
              </w:rPr>
              <w:t xml:space="preserve">World J </w:t>
            </w:r>
            <w:proofErr w:type="spellStart"/>
            <w:r w:rsidRPr="003C33D6">
              <w:rPr>
                <w:rFonts w:ascii="Book Antiqua" w:hAnsi="Book Antiqua"/>
                <w:i/>
                <w:iCs/>
                <w:sz w:val="24"/>
                <w:szCs w:val="24"/>
              </w:rPr>
              <w:t>Hepatol</w:t>
            </w:r>
            <w:proofErr w:type="spellEnd"/>
            <w:r w:rsidRPr="003C33D6">
              <w:rPr>
                <w:rFonts w:ascii="Book Antiqua" w:hAnsi="Book Antiqua"/>
                <w:sz w:val="24"/>
                <w:szCs w:val="24"/>
              </w:rPr>
              <w:t xml:space="preserve"> 2017; 9(24): 1013-1021</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3C33D6" w:rsidRDefault="003C33D6" w:rsidP="003B7833">
            <w:pPr>
              <w:pStyle w:val="af3"/>
              <w:spacing w:line="360" w:lineRule="auto"/>
              <w:rPr>
                <w:rFonts w:ascii="Book Antiqua" w:hAnsi="Book Antiqua"/>
                <w:b w:val="0"/>
                <w:sz w:val="24"/>
                <w:szCs w:val="24"/>
                <w:lang w:val="en-US"/>
              </w:rPr>
            </w:pPr>
            <w:r w:rsidRPr="003C33D6">
              <w:rPr>
                <w:rFonts w:ascii="Book Antiqua" w:hAnsi="Book Antiqua"/>
                <w:b w:val="0"/>
                <w:sz w:val="24"/>
                <w:szCs w:val="24"/>
                <w:lang w:val="en-US"/>
              </w:rPr>
              <w:t>http://www.wjgnet.com/1948-5182/full/v9/i24/1013.htm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3C33D6" w:rsidRDefault="003C33D6" w:rsidP="003B7833">
            <w:pPr>
              <w:pStyle w:val="af3"/>
              <w:spacing w:line="360" w:lineRule="auto"/>
              <w:rPr>
                <w:rFonts w:ascii="Book Antiqua" w:hAnsi="Book Antiqua"/>
                <w:b w:val="0"/>
                <w:sz w:val="24"/>
                <w:szCs w:val="24"/>
                <w:lang w:val="en-US"/>
              </w:rPr>
            </w:pPr>
            <w:r w:rsidRPr="003C33D6">
              <w:rPr>
                <w:rFonts w:ascii="Book Antiqua" w:hAnsi="Book Antiqua"/>
                <w:b w:val="0"/>
                <w:sz w:val="24"/>
                <w:szCs w:val="24"/>
                <w:lang w:val="en-US"/>
              </w:rPr>
              <w:t>http://dx.doi.org/10.4254/wjh.v9.i24.1013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7A44CE" w:rsidRDefault="000E4016">
            <w:pPr>
              <w:pStyle w:val="ad"/>
              <w:spacing w:line="360" w:lineRule="auto"/>
              <w:rPr>
                <w:rFonts w:ascii="Book Antiqua" w:hAnsi="Book Antiqua"/>
                <w:color w:val="000000"/>
                <w:sz w:val="24"/>
                <w:szCs w:val="24"/>
                <w:lang w:val="zh-CN"/>
              </w:rPr>
            </w:pPr>
            <w:r w:rsidRPr="003C33D6">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7A44CE" w:rsidRPr="003C33D6" w:rsidRDefault="003C33D6">
            <w:pPr>
              <w:pStyle w:val="E-1"/>
              <w:spacing w:line="360" w:lineRule="auto"/>
              <w:rPr>
                <w:rFonts w:ascii="Book Antiqua" w:hAnsi="Book Antiqua"/>
                <w:sz w:val="24"/>
                <w:szCs w:val="24"/>
              </w:rPr>
            </w:pPr>
            <w:r w:rsidRPr="003C33D6">
              <w:rPr>
                <w:rFonts w:ascii="Book Antiqua" w:hAnsi="Book Antiqua"/>
                <w:sz w:val="24"/>
                <w:szCs w:val="24"/>
              </w:rPr>
              <w:t xml:space="preserve">We have summarized the up-to-date literature on the emerging role of endoscopic ultrasound (EUS) in liver disease. This brief review summarizes both the diagnostic and therapeutic role of EUS in focal hepatic lesions, portal </w:t>
            </w:r>
            <w:r w:rsidRPr="003C33D6">
              <w:rPr>
                <w:rFonts w:ascii="Book Antiqua" w:hAnsi="Book Antiqua"/>
                <w:sz w:val="24"/>
                <w:szCs w:val="24"/>
              </w:rPr>
              <w:lastRenderedPageBreak/>
              <w:t xml:space="preserve">hypertension, liver abscess and hepatic cysts. We have also summarized the future research on this subject. </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7A44CE" w:rsidRPr="003C33D6" w:rsidRDefault="003C33D6">
            <w:pPr>
              <w:pStyle w:val="E-1"/>
              <w:spacing w:line="360" w:lineRule="auto"/>
              <w:rPr>
                <w:rFonts w:ascii="Book Antiqua" w:hAnsi="Book Antiqua"/>
                <w:sz w:val="24"/>
                <w:szCs w:val="24"/>
              </w:rPr>
            </w:pPr>
            <w:r w:rsidRPr="003C33D6">
              <w:rPr>
                <w:rFonts w:ascii="Book Antiqua" w:hAnsi="Book Antiqua"/>
                <w:sz w:val="24"/>
                <w:szCs w:val="24"/>
              </w:rPr>
              <w:t>Endoscopic ultrasound; Liver disease; Portal hypertension; Liver lesions</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7A44CE" w:rsidRDefault="000E4016">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7A44CE" w:rsidRDefault="000E4016">
            <w:pPr>
              <w:pStyle w:val="af3"/>
              <w:spacing w:line="360" w:lineRule="auto"/>
              <w:rPr>
                <w:rFonts w:ascii="Book Antiqua" w:hAnsi="Book Antiqua"/>
                <w:b w:val="0"/>
                <w:i/>
                <w:sz w:val="24"/>
                <w:szCs w:val="24"/>
                <w:lang w:val="en-US"/>
              </w:rPr>
            </w:pPr>
            <w:r>
              <w:rPr>
                <w:rFonts w:ascii="Book Antiqua" w:hAnsi="Book Antiqua"/>
                <w:b w:val="0"/>
                <w:sz w:val="24"/>
                <w:szCs w:val="24"/>
              </w:rPr>
              <w:t>World Journal of Hepatology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7A44CE" w:rsidRDefault="000E4016">
            <w:pPr>
              <w:pStyle w:val="af3"/>
              <w:spacing w:line="360" w:lineRule="auto"/>
              <w:rPr>
                <w:rFonts w:ascii="Book Antiqua" w:hAnsi="Book Antiqua"/>
                <w:b w:val="0"/>
                <w:sz w:val="24"/>
                <w:szCs w:val="24"/>
                <w:lang w:val="en-US"/>
              </w:rPr>
            </w:pPr>
            <w:r>
              <w:rPr>
                <w:rFonts w:ascii="Book Antiqua" w:hAnsi="Book Antiqua"/>
                <w:b w:val="0"/>
                <w:sz w:val="24"/>
                <w:szCs w:val="24"/>
              </w:rPr>
              <w:t>1948-5182</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7A44CE" w:rsidRDefault="000E4016">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7901 Stoneridge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7A44CE" w:rsidRDefault="000E4016">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Default="003C33D6" w:rsidP="00B657F9"/>
    <w:p w:rsidR="003C33D6" w:rsidRPr="003C33D6" w:rsidRDefault="003C33D6" w:rsidP="003C33D6">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3C33D6">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MINIREVIEWS</w:t>
      </w:r>
    </w:p>
    <w:p w:rsidR="003C33D6" w:rsidRDefault="003C33D6" w:rsidP="003C33D6"/>
    <w:p w:rsidR="003C33D6" w:rsidRPr="00C9127F" w:rsidRDefault="003C33D6" w:rsidP="003C33D6">
      <w:pPr>
        <w:pStyle w:val="af3"/>
        <w:rPr>
          <w:lang w:val="en-US"/>
        </w:rPr>
      </w:pPr>
      <w:r w:rsidRPr="00C9127F">
        <w:rPr>
          <w:lang w:val="en-US"/>
        </w:rPr>
        <w:t xml:space="preserve">Role of endoscopic ultrasound in liver disease: Where do we stand in 2017? </w:t>
      </w:r>
    </w:p>
    <w:p w:rsidR="003C33D6" w:rsidRDefault="003C33D6" w:rsidP="003C33D6"/>
    <w:p w:rsidR="003C33D6" w:rsidRPr="00C9127F" w:rsidRDefault="003C33D6" w:rsidP="003C33D6">
      <w:pPr>
        <w:pStyle w:val="af5"/>
        <w:rPr>
          <w:lang w:val="en-US"/>
        </w:rPr>
      </w:pPr>
      <w:proofErr w:type="spellStart"/>
      <w:r w:rsidRPr="00C9127F">
        <w:rPr>
          <w:lang w:val="en-US"/>
        </w:rPr>
        <w:t>Hamzeh</w:t>
      </w:r>
      <w:proofErr w:type="spellEnd"/>
      <w:r w:rsidRPr="00C9127F">
        <w:rPr>
          <w:lang w:val="en-US"/>
        </w:rPr>
        <w:t xml:space="preserve"> A </w:t>
      </w:r>
      <w:proofErr w:type="spellStart"/>
      <w:r w:rsidRPr="00C9127F">
        <w:rPr>
          <w:lang w:val="en-US"/>
        </w:rPr>
        <w:t>Saraireh</w:t>
      </w:r>
      <w:proofErr w:type="spellEnd"/>
      <w:r w:rsidRPr="00C9127F">
        <w:rPr>
          <w:lang w:val="en-US"/>
        </w:rPr>
        <w:t xml:space="preserve">, Mohammad Bilal, </w:t>
      </w:r>
      <w:proofErr w:type="spellStart"/>
      <w:r w:rsidRPr="00C9127F">
        <w:rPr>
          <w:lang w:val="en-US"/>
        </w:rPr>
        <w:t>Shailendra</w:t>
      </w:r>
      <w:proofErr w:type="spellEnd"/>
      <w:r w:rsidRPr="00C9127F">
        <w:rPr>
          <w:lang w:val="en-US"/>
        </w:rPr>
        <w:t xml:space="preserve"> Singh</w:t>
      </w:r>
    </w:p>
    <w:p w:rsidR="003C33D6" w:rsidRDefault="003C33D6" w:rsidP="003C33D6"/>
    <w:p w:rsidR="003C33D6" w:rsidRPr="00C9127F" w:rsidRDefault="003C33D6" w:rsidP="003C33D6">
      <w:pPr>
        <w:suppressAutoHyphens/>
        <w:autoSpaceDE w:val="0"/>
        <w:autoSpaceDN w:val="0"/>
        <w:adjustRightInd w:val="0"/>
        <w:spacing w:line="210" w:lineRule="atLeast"/>
        <w:textAlignment w:val="center"/>
        <w:rPr>
          <w:color w:val="000000"/>
          <w:spacing w:val="-4"/>
          <w:kern w:val="0"/>
          <w:sz w:val="18"/>
          <w:szCs w:val="18"/>
        </w:rPr>
      </w:pPr>
      <w:proofErr w:type="spellStart"/>
      <w:r w:rsidRPr="00C9127F">
        <w:rPr>
          <w:rFonts w:ascii="Tahoma" w:hAnsi="Tahoma" w:cs="Tahoma"/>
          <w:color w:val="000000"/>
          <w:spacing w:val="-4"/>
          <w:kern w:val="0"/>
          <w:sz w:val="18"/>
          <w:szCs w:val="18"/>
        </w:rPr>
        <w:t>Hamzeh</w:t>
      </w:r>
      <w:proofErr w:type="spellEnd"/>
      <w:r w:rsidRPr="00C9127F">
        <w:rPr>
          <w:rFonts w:ascii="Tahoma" w:hAnsi="Tahoma" w:cs="Tahoma"/>
          <w:color w:val="000000"/>
          <w:spacing w:val="-4"/>
          <w:kern w:val="0"/>
          <w:sz w:val="18"/>
          <w:szCs w:val="18"/>
        </w:rPr>
        <w:t xml:space="preserve"> A </w:t>
      </w:r>
      <w:proofErr w:type="spellStart"/>
      <w:r w:rsidRPr="00C9127F">
        <w:rPr>
          <w:rFonts w:ascii="Tahoma" w:hAnsi="Tahoma" w:cs="Tahoma"/>
          <w:color w:val="000000"/>
          <w:spacing w:val="-4"/>
          <w:kern w:val="0"/>
          <w:sz w:val="18"/>
          <w:szCs w:val="18"/>
        </w:rPr>
        <w:t>Saraireh</w:t>
      </w:r>
      <w:proofErr w:type="spellEnd"/>
      <w:r w:rsidRPr="00C9127F">
        <w:rPr>
          <w:rFonts w:ascii="Tahoma" w:hAnsi="Tahoma" w:cs="Tahoma"/>
          <w:color w:val="000000"/>
          <w:spacing w:val="-4"/>
          <w:kern w:val="0"/>
          <w:sz w:val="18"/>
          <w:szCs w:val="18"/>
        </w:rPr>
        <w:t>,</w:t>
      </w:r>
      <w:r w:rsidRPr="00C9127F">
        <w:rPr>
          <w:color w:val="000000"/>
          <w:spacing w:val="-4"/>
          <w:kern w:val="0"/>
          <w:sz w:val="18"/>
          <w:szCs w:val="18"/>
        </w:rPr>
        <w:t xml:space="preserve"> Department of Internal Medicine, University of Texas Medical Branch, Galveston, TX 77555, United States</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rPr>
        <w:t>Mohammad Bilal,</w:t>
      </w:r>
      <w:r w:rsidRPr="00C9127F">
        <w:rPr>
          <w:color w:val="000000"/>
          <w:spacing w:val="-2"/>
          <w:kern w:val="0"/>
          <w:sz w:val="18"/>
          <w:szCs w:val="18"/>
        </w:rPr>
        <w:t xml:space="preserve"> Division of Gastroenterology and Hepatology, University of Texas Medical Branch, Galveston, TX 77555, United States</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proofErr w:type="spellStart"/>
      <w:r w:rsidRPr="00C9127F">
        <w:rPr>
          <w:rFonts w:ascii="Tahoma" w:hAnsi="Tahoma" w:cs="Tahoma"/>
          <w:color w:val="000000"/>
          <w:spacing w:val="-2"/>
          <w:kern w:val="0"/>
          <w:sz w:val="18"/>
          <w:szCs w:val="18"/>
        </w:rPr>
        <w:t>Shailendra</w:t>
      </w:r>
      <w:proofErr w:type="spellEnd"/>
      <w:r w:rsidRPr="00C9127F">
        <w:rPr>
          <w:rFonts w:ascii="Tahoma" w:hAnsi="Tahoma" w:cs="Tahoma"/>
          <w:color w:val="000000"/>
          <w:spacing w:val="-2"/>
          <w:kern w:val="0"/>
          <w:sz w:val="18"/>
          <w:szCs w:val="18"/>
        </w:rPr>
        <w:t xml:space="preserve"> Singh,</w:t>
      </w:r>
      <w:r w:rsidRPr="00C9127F">
        <w:rPr>
          <w:color w:val="000000"/>
          <w:spacing w:val="-2"/>
          <w:kern w:val="0"/>
          <w:sz w:val="18"/>
          <w:szCs w:val="18"/>
        </w:rPr>
        <w:t xml:space="preserve"> Division of Gastroenterology, Hepatology and Nutrition, Allegheny General Hospital, Pittsburgh, PA 15212, United States</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kern w:val="0"/>
          <w:sz w:val="18"/>
          <w:szCs w:val="18"/>
        </w:rPr>
        <w:t>Author contributions:</w:t>
      </w:r>
      <w:r w:rsidRPr="00C9127F">
        <w:rPr>
          <w:b/>
          <w:bCs/>
          <w:color w:val="000000"/>
          <w:spacing w:val="-2"/>
          <w:kern w:val="0"/>
          <w:sz w:val="18"/>
          <w:szCs w:val="18"/>
        </w:rPr>
        <w:t xml:space="preserve"> </w:t>
      </w:r>
      <w:proofErr w:type="spellStart"/>
      <w:r w:rsidRPr="00C9127F">
        <w:rPr>
          <w:color w:val="000000"/>
          <w:spacing w:val="-2"/>
          <w:kern w:val="0"/>
          <w:sz w:val="18"/>
          <w:szCs w:val="18"/>
        </w:rPr>
        <w:t>Saraireh</w:t>
      </w:r>
      <w:proofErr w:type="spellEnd"/>
      <w:r w:rsidRPr="00C9127F">
        <w:rPr>
          <w:color w:val="000000"/>
          <w:spacing w:val="-2"/>
          <w:kern w:val="0"/>
          <w:sz w:val="18"/>
          <w:szCs w:val="18"/>
        </w:rPr>
        <w:t xml:space="preserve"> HA and Bilal M performed literature review and search; </w:t>
      </w:r>
      <w:proofErr w:type="spellStart"/>
      <w:r w:rsidRPr="00C9127F">
        <w:rPr>
          <w:color w:val="000000"/>
          <w:spacing w:val="-2"/>
          <w:kern w:val="0"/>
          <w:sz w:val="18"/>
          <w:szCs w:val="18"/>
        </w:rPr>
        <w:t>Saraireh</w:t>
      </w:r>
      <w:proofErr w:type="spellEnd"/>
      <w:r w:rsidRPr="00C9127F">
        <w:rPr>
          <w:color w:val="000000"/>
          <w:spacing w:val="-2"/>
          <w:kern w:val="0"/>
          <w:sz w:val="18"/>
          <w:szCs w:val="18"/>
        </w:rPr>
        <w:t xml:space="preserve"> HA wrote the initial manuscript which was edited by Bilal M; Bilal M wrote certain parts of the manuscript; Singh S was involved in editing the manuscript and provided expert opinion. </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kern w:val="0"/>
          <w:sz w:val="18"/>
          <w:szCs w:val="18"/>
        </w:rPr>
        <w:t>Correspondence to:</w:t>
      </w:r>
      <w:r w:rsidRPr="00C9127F">
        <w:rPr>
          <w:b/>
          <w:bCs/>
          <w:color w:val="000000"/>
          <w:spacing w:val="-2"/>
          <w:kern w:val="0"/>
          <w:sz w:val="18"/>
          <w:szCs w:val="18"/>
        </w:rPr>
        <w:t xml:space="preserve"> </w:t>
      </w:r>
      <w:proofErr w:type="spellStart"/>
      <w:r w:rsidRPr="00C9127F">
        <w:rPr>
          <w:rFonts w:ascii="Tahoma" w:hAnsi="Tahoma" w:cs="Tahoma"/>
          <w:color w:val="000000"/>
          <w:spacing w:val="-2"/>
          <w:kern w:val="0"/>
          <w:sz w:val="18"/>
          <w:szCs w:val="18"/>
        </w:rPr>
        <w:t>Shailendra</w:t>
      </w:r>
      <w:proofErr w:type="spellEnd"/>
      <w:r w:rsidRPr="00C9127F">
        <w:rPr>
          <w:rFonts w:ascii="Tahoma" w:hAnsi="Tahoma" w:cs="Tahoma"/>
          <w:color w:val="000000"/>
          <w:spacing w:val="-2"/>
          <w:kern w:val="0"/>
          <w:sz w:val="18"/>
          <w:szCs w:val="18"/>
        </w:rPr>
        <w:t xml:space="preserve"> Singh, MD,</w:t>
      </w:r>
      <w:r w:rsidRPr="00C9127F">
        <w:rPr>
          <w:b/>
          <w:bCs/>
          <w:color w:val="000000"/>
          <w:spacing w:val="-2"/>
          <w:kern w:val="0"/>
          <w:sz w:val="18"/>
          <w:szCs w:val="18"/>
        </w:rPr>
        <w:t xml:space="preserve"> </w:t>
      </w:r>
      <w:r w:rsidRPr="00C9127F">
        <w:rPr>
          <w:color w:val="000000"/>
          <w:spacing w:val="-2"/>
          <w:kern w:val="0"/>
          <w:sz w:val="18"/>
          <w:szCs w:val="18"/>
        </w:rPr>
        <w:t xml:space="preserve">Division of Gastroenterology, Hepatology and Nutrition, Allegheny General Hospital, 320 East North Avenue, Pittsburgh, PA 15212, United States. shail121@gmail.com </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kern w:val="0"/>
          <w:sz w:val="18"/>
          <w:szCs w:val="18"/>
        </w:rPr>
        <w:t>Telephone:</w:t>
      </w:r>
      <w:r w:rsidRPr="00C9127F">
        <w:rPr>
          <w:color w:val="000000"/>
          <w:spacing w:val="-2"/>
          <w:kern w:val="0"/>
          <w:sz w:val="18"/>
          <w:szCs w:val="18"/>
        </w:rPr>
        <w:t xml:space="preserve"> +1-412-2775244</w:t>
      </w:r>
      <w:r>
        <w:rPr>
          <w:rFonts w:hint="eastAsia"/>
          <w:color w:val="000000"/>
          <w:spacing w:val="-2"/>
          <w:kern w:val="0"/>
          <w:sz w:val="18"/>
          <w:szCs w:val="18"/>
        </w:rPr>
        <w:t xml:space="preserve">   </w:t>
      </w:r>
      <w:r w:rsidRPr="00C9127F">
        <w:rPr>
          <w:rFonts w:ascii="Tahoma" w:hAnsi="Tahoma" w:cs="Tahoma"/>
          <w:color w:val="000000"/>
          <w:kern w:val="0"/>
          <w:sz w:val="18"/>
          <w:szCs w:val="18"/>
        </w:rPr>
        <w:t>Fax:</w:t>
      </w:r>
      <w:r w:rsidRPr="00C9127F">
        <w:rPr>
          <w:color w:val="000000"/>
          <w:spacing w:val="-2"/>
          <w:kern w:val="0"/>
          <w:sz w:val="18"/>
          <w:szCs w:val="18"/>
        </w:rPr>
        <w:t xml:space="preserve"> +1-412-3598439</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rPr>
        <w:t>Received:</w:t>
      </w:r>
      <w:r w:rsidRPr="00C9127F">
        <w:rPr>
          <w:b/>
          <w:bCs/>
          <w:color w:val="000000"/>
          <w:spacing w:val="-2"/>
          <w:kern w:val="0"/>
          <w:sz w:val="18"/>
          <w:szCs w:val="18"/>
        </w:rPr>
        <w:t xml:space="preserve"> </w:t>
      </w:r>
      <w:r w:rsidRPr="00C9127F">
        <w:rPr>
          <w:color w:val="000000"/>
          <w:spacing w:val="-2"/>
          <w:kern w:val="0"/>
          <w:sz w:val="18"/>
          <w:szCs w:val="18"/>
        </w:rPr>
        <w:t>April 7, 2017</w:t>
      </w:r>
      <w:r>
        <w:rPr>
          <w:rFonts w:hint="eastAsia"/>
          <w:color w:val="000000"/>
          <w:spacing w:val="-2"/>
          <w:kern w:val="0"/>
          <w:sz w:val="18"/>
          <w:szCs w:val="18"/>
        </w:rPr>
        <w:t xml:space="preserve">   </w:t>
      </w:r>
      <w:r w:rsidRPr="00C9127F">
        <w:rPr>
          <w:rFonts w:ascii="Tahoma" w:hAnsi="Tahoma" w:cs="Tahoma"/>
          <w:color w:val="000000"/>
          <w:spacing w:val="-2"/>
          <w:kern w:val="0"/>
          <w:sz w:val="18"/>
          <w:szCs w:val="18"/>
        </w:rPr>
        <w:t>Revised:</w:t>
      </w:r>
      <w:r w:rsidRPr="00C9127F">
        <w:rPr>
          <w:color w:val="000000"/>
          <w:spacing w:val="-2"/>
          <w:kern w:val="0"/>
          <w:sz w:val="18"/>
          <w:szCs w:val="18"/>
        </w:rPr>
        <w:t xml:space="preserve"> June 11, 2017 </w:t>
      </w:r>
      <w:r>
        <w:rPr>
          <w:rFonts w:hint="eastAsia"/>
          <w:color w:val="000000"/>
          <w:spacing w:val="-2"/>
          <w:kern w:val="0"/>
          <w:sz w:val="18"/>
          <w:szCs w:val="18"/>
        </w:rPr>
        <w:t xml:space="preserve">   </w:t>
      </w:r>
      <w:r w:rsidRPr="00C9127F">
        <w:rPr>
          <w:rFonts w:ascii="Tahoma" w:hAnsi="Tahoma" w:cs="Tahoma"/>
          <w:color w:val="000000"/>
          <w:spacing w:val="-2"/>
          <w:kern w:val="0"/>
          <w:sz w:val="18"/>
          <w:szCs w:val="18"/>
        </w:rPr>
        <w:t>Accepted:</w:t>
      </w:r>
      <w:r w:rsidRPr="00C9127F">
        <w:rPr>
          <w:b/>
          <w:bCs/>
          <w:color w:val="000000"/>
          <w:spacing w:val="-2"/>
          <w:kern w:val="0"/>
          <w:sz w:val="18"/>
          <w:szCs w:val="18"/>
        </w:rPr>
        <w:t xml:space="preserve"> </w:t>
      </w:r>
      <w:r w:rsidRPr="00C9127F">
        <w:rPr>
          <w:color w:val="000000"/>
          <w:spacing w:val="-2"/>
          <w:kern w:val="0"/>
          <w:sz w:val="18"/>
          <w:szCs w:val="18"/>
        </w:rPr>
        <w:t>July 21, 2017</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rPr>
        <w:t>Published online:</w:t>
      </w:r>
      <w:r w:rsidRPr="00C9127F">
        <w:rPr>
          <w:color w:val="000000"/>
          <w:spacing w:val="-2"/>
          <w:kern w:val="0"/>
          <w:sz w:val="18"/>
          <w:szCs w:val="18"/>
        </w:rPr>
        <w:t xml:space="preserve"> August 28, 2017</w:t>
      </w:r>
    </w:p>
    <w:p w:rsidR="003C33D6" w:rsidRPr="00C9127F" w:rsidRDefault="003C33D6" w:rsidP="003C33D6">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3C33D6" w:rsidRPr="00C9127F" w:rsidRDefault="003C33D6" w:rsidP="003C33D6">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C9127F">
        <w:rPr>
          <w:rFonts w:ascii="Century Gothic" w:hAnsi="Century Gothic" w:cs="Century Gothic"/>
          <w:b/>
          <w:bCs/>
          <w:color w:val="000000"/>
          <w:spacing w:val="12"/>
          <w:kern w:val="0"/>
          <w:sz w:val="24"/>
        </w:rPr>
        <w:t>Abstract</w:t>
      </w:r>
    </w:p>
    <w:p w:rsidR="003C33D6" w:rsidRPr="00C9127F" w:rsidRDefault="003C33D6" w:rsidP="003C33D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9127F">
        <w:rPr>
          <w:rFonts w:ascii="Tahoma" w:hAnsi="Tahoma" w:cs="Tahoma"/>
          <w:color w:val="000000"/>
          <w:spacing w:val="-1"/>
          <w:kern w:val="0"/>
          <w:sz w:val="19"/>
          <w:szCs w:val="19"/>
        </w:rPr>
        <w:t xml:space="preserve">Endoscopic ultrasound (EUS) was first introduced into medical practice in 1980s as a diagnostic imaging modality for pancreatic pathology. EUS has the unique advantage of combining ultrasound and endoscopy to obtain detailed information of the gastrointestinal tract. Over the past decade, the use of EUS in liver diseases has been increasing. EUS, which was initially used as a diagnostic tool, is now having increasing therapeutic role as well. We provide a review of the application of EUS in the diagnostic and therapeutic aspects of liver disease. We also look at the evolving future research on the role of EUS in liver diseases. </w:t>
      </w:r>
    </w:p>
    <w:p w:rsidR="003C33D6" w:rsidRPr="00C9127F" w:rsidRDefault="003C33D6" w:rsidP="003C33D6">
      <w:pPr>
        <w:suppressAutoHyphens/>
        <w:autoSpaceDE w:val="0"/>
        <w:autoSpaceDN w:val="0"/>
        <w:adjustRightInd w:val="0"/>
        <w:spacing w:line="230" w:lineRule="atLeast"/>
        <w:textAlignment w:val="center"/>
        <w:rPr>
          <w:b/>
          <w:bCs/>
          <w:color w:val="000000"/>
          <w:spacing w:val="-1"/>
          <w:kern w:val="0"/>
          <w:sz w:val="19"/>
          <w:szCs w:val="19"/>
        </w:rPr>
      </w:pPr>
    </w:p>
    <w:p w:rsidR="003C33D6" w:rsidRPr="00C9127F" w:rsidRDefault="003C33D6" w:rsidP="003C33D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9127F">
        <w:rPr>
          <w:b/>
          <w:bCs/>
          <w:color w:val="000000"/>
          <w:spacing w:val="-1"/>
          <w:kern w:val="0"/>
          <w:sz w:val="19"/>
          <w:szCs w:val="19"/>
        </w:rPr>
        <w:t>Key words:</w:t>
      </w:r>
      <w:r w:rsidRPr="00C9127F">
        <w:rPr>
          <w:rFonts w:ascii="Tahoma" w:hAnsi="Tahoma" w:cs="Tahoma"/>
          <w:b/>
          <w:bCs/>
          <w:color w:val="000000"/>
          <w:spacing w:val="-1"/>
          <w:kern w:val="0"/>
          <w:sz w:val="19"/>
          <w:szCs w:val="19"/>
        </w:rPr>
        <w:t xml:space="preserve"> </w:t>
      </w:r>
      <w:r w:rsidRPr="00C9127F">
        <w:rPr>
          <w:rFonts w:ascii="Tahoma" w:hAnsi="Tahoma" w:cs="Tahoma"/>
          <w:color w:val="000000"/>
          <w:spacing w:val="-1"/>
          <w:kern w:val="0"/>
          <w:sz w:val="19"/>
          <w:szCs w:val="19"/>
        </w:rPr>
        <w:t>Endoscopic ultrasound; Liver disease; Portal hypertension; Liver lesions</w:t>
      </w:r>
    </w:p>
    <w:p w:rsidR="003C33D6" w:rsidRPr="00C9127F" w:rsidRDefault="003C33D6" w:rsidP="003C33D6">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3C33D6" w:rsidRPr="00772EDB" w:rsidRDefault="003C33D6" w:rsidP="003C33D6">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772EDB">
        <w:rPr>
          <w:rFonts w:ascii="Tahoma" w:hAnsi="Tahoma" w:cs="Tahoma"/>
          <w:b/>
          <w:bCs/>
          <w:color w:val="000000"/>
          <w:spacing w:val="-1"/>
          <w:kern w:val="0"/>
          <w:sz w:val="17"/>
          <w:szCs w:val="17"/>
        </w:rPr>
        <w:t>© The Author(s) 2017.</w:t>
      </w:r>
      <w:proofErr w:type="gramEnd"/>
      <w:r w:rsidRPr="00772EDB">
        <w:rPr>
          <w:rFonts w:ascii="Tahoma" w:hAnsi="Tahoma" w:cs="Tahoma"/>
          <w:color w:val="000000"/>
          <w:spacing w:val="-1"/>
          <w:kern w:val="0"/>
          <w:sz w:val="17"/>
          <w:szCs w:val="17"/>
        </w:rPr>
        <w:t xml:space="preserve"> </w:t>
      </w:r>
      <w:proofErr w:type="gramStart"/>
      <w:r w:rsidRPr="00772EDB">
        <w:rPr>
          <w:rFonts w:ascii="Tahoma" w:hAnsi="Tahoma" w:cs="Tahoma"/>
          <w:color w:val="000000"/>
          <w:spacing w:val="-1"/>
          <w:kern w:val="0"/>
          <w:sz w:val="17"/>
          <w:szCs w:val="17"/>
        </w:rPr>
        <w:t xml:space="preserve">Published by </w:t>
      </w:r>
      <w:proofErr w:type="spellStart"/>
      <w:r w:rsidRPr="00772EDB">
        <w:rPr>
          <w:rFonts w:ascii="Tahoma" w:hAnsi="Tahoma" w:cs="Tahoma"/>
          <w:color w:val="000000"/>
          <w:spacing w:val="-1"/>
          <w:kern w:val="0"/>
          <w:sz w:val="17"/>
          <w:szCs w:val="17"/>
        </w:rPr>
        <w:t>Baishideng</w:t>
      </w:r>
      <w:proofErr w:type="spellEnd"/>
      <w:r w:rsidRPr="00772EDB">
        <w:rPr>
          <w:rFonts w:ascii="Tahoma" w:hAnsi="Tahoma" w:cs="Tahoma"/>
          <w:color w:val="000000"/>
          <w:spacing w:val="-1"/>
          <w:kern w:val="0"/>
          <w:sz w:val="17"/>
          <w:szCs w:val="17"/>
        </w:rPr>
        <w:t xml:space="preserve"> Publishing Group Inc.</w:t>
      </w:r>
      <w:proofErr w:type="gramEnd"/>
      <w:r w:rsidRPr="00772EDB">
        <w:rPr>
          <w:rFonts w:ascii="Tahoma" w:hAnsi="Tahoma" w:cs="Tahoma"/>
          <w:color w:val="000000"/>
          <w:spacing w:val="-1"/>
          <w:kern w:val="0"/>
          <w:sz w:val="17"/>
          <w:szCs w:val="17"/>
        </w:rPr>
        <w:t xml:space="preserve"> All rights reserved.</w:t>
      </w:r>
    </w:p>
    <w:p w:rsidR="003C33D6" w:rsidRDefault="003C33D6" w:rsidP="003C33D6">
      <w:pPr>
        <w:suppressAutoHyphens/>
        <w:autoSpaceDE w:val="0"/>
        <w:autoSpaceDN w:val="0"/>
        <w:adjustRightInd w:val="0"/>
        <w:spacing w:line="230" w:lineRule="atLeast"/>
        <w:textAlignment w:val="center"/>
        <w:rPr>
          <w:color w:val="000000"/>
          <w:spacing w:val="-2"/>
          <w:kern w:val="0"/>
          <w:sz w:val="18"/>
          <w:szCs w:val="18"/>
        </w:rPr>
      </w:pPr>
    </w:p>
    <w:p w:rsidR="003C33D6" w:rsidRPr="00C9127F" w:rsidRDefault="003C33D6" w:rsidP="003C33D6">
      <w:pPr>
        <w:suppressAutoHyphens/>
        <w:autoSpaceDE w:val="0"/>
        <w:autoSpaceDN w:val="0"/>
        <w:adjustRightInd w:val="0"/>
        <w:spacing w:line="230" w:lineRule="atLeast"/>
        <w:textAlignment w:val="center"/>
        <w:rPr>
          <w:b/>
          <w:bCs/>
          <w:color w:val="000000"/>
          <w:spacing w:val="-2"/>
          <w:kern w:val="0"/>
          <w:sz w:val="18"/>
          <w:szCs w:val="18"/>
          <w:lang w:val="zh-TW"/>
        </w:rPr>
      </w:pPr>
      <w:proofErr w:type="spellStart"/>
      <w:r w:rsidRPr="00C9127F">
        <w:rPr>
          <w:color w:val="000000"/>
          <w:spacing w:val="-2"/>
          <w:kern w:val="0"/>
          <w:sz w:val="18"/>
          <w:szCs w:val="18"/>
        </w:rPr>
        <w:t>Saraireh</w:t>
      </w:r>
      <w:proofErr w:type="spellEnd"/>
      <w:r w:rsidRPr="00C9127F">
        <w:rPr>
          <w:color w:val="000000"/>
          <w:spacing w:val="-2"/>
          <w:kern w:val="0"/>
          <w:sz w:val="18"/>
          <w:szCs w:val="18"/>
        </w:rPr>
        <w:t xml:space="preserve"> HA, Bilal M, </w:t>
      </w:r>
      <w:proofErr w:type="gramStart"/>
      <w:r w:rsidRPr="00C9127F">
        <w:rPr>
          <w:color w:val="000000"/>
          <w:spacing w:val="-2"/>
          <w:kern w:val="0"/>
          <w:sz w:val="18"/>
          <w:szCs w:val="18"/>
        </w:rPr>
        <w:t>Singh</w:t>
      </w:r>
      <w:proofErr w:type="gramEnd"/>
      <w:r w:rsidRPr="00C9127F">
        <w:rPr>
          <w:color w:val="000000"/>
          <w:spacing w:val="-2"/>
          <w:kern w:val="0"/>
          <w:sz w:val="18"/>
          <w:szCs w:val="18"/>
        </w:rPr>
        <w:t xml:space="preserve"> S.</w:t>
      </w:r>
      <w:r w:rsidRPr="00C9127F">
        <w:rPr>
          <w:b/>
          <w:bCs/>
          <w:color w:val="000000"/>
          <w:spacing w:val="-2"/>
          <w:kern w:val="0"/>
          <w:sz w:val="18"/>
          <w:szCs w:val="18"/>
        </w:rPr>
        <w:t xml:space="preserve"> </w:t>
      </w:r>
      <w:r w:rsidRPr="00C9127F">
        <w:rPr>
          <w:color w:val="000000"/>
          <w:spacing w:val="-2"/>
          <w:kern w:val="0"/>
          <w:sz w:val="18"/>
          <w:szCs w:val="18"/>
        </w:rPr>
        <w:t xml:space="preserve">Role of endoscopic ultrasound in liver disease: Where do we stand in 2017? </w:t>
      </w:r>
      <w:r w:rsidRPr="00C9127F">
        <w:rPr>
          <w:i/>
          <w:iCs/>
          <w:color w:val="000000"/>
          <w:spacing w:val="-2"/>
          <w:kern w:val="0"/>
          <w:sz w:val="18"/>
          <w:szCs w:val="18"/>
        </w:rPr>
        <w:t xml:space="preserve">World J </w:t>
      </w:r>
      <w:proofErr w:type="spellStart"/>
      <w:r w:rsidRPr="00C9127F">
        <w:rPr>
          <w:i/>
          <w:iCs/>
          <w:color w:val="000000"/>
          <w:spacing w:val="-2"/>
          <w:kern w:val="0"/>
          <w:sz w:val="18"/>
          <w:szCs w:val="18"/>
        </w:rPr>
        <w:t>Hepatol</w:t>
      </w:r>
      <w:proofErr w:type="spellEnd"/>
      <w:r w:rsidRPr="00C9127F">
        <w:rPr>
          <w:color w:val="000000"/>
          <w:spacing w:val="-2"/>
          <w:kern w:val="0"/>
          <w:sz w:val="18"/>
          <w:szCs w:val="18"/>
        </w:rPr>
        <w:t xml:space="preserve"> 2017; 9(24): 1013-</w:t>
      </w:r>
      <w:proofErr w:type="gramStart"/>
      <w:r w:rsidRPr="00C9127F">
        <w:rPr>
          <w:color w:val="000000"/>
          <w:spacing w:val="-2"/>
          <w:kern w:val="0"/>
          <w:sz w:val="18"/>
          <w:szCs w:val="18"/>
        </w:rPr>
        <w:t>1021  Available</w:t>
      </w:r>
      <w:proofErr w:type="gramEnd"/>
      <w:r w:rsidRPr="00C9127F">
        <w:rPr>
          <w:color w:val="000000"/>
          <w:spacing w:val="-2"/>
          <w:kern w:val="0"/>
          <w:sz w:val="18"/>
          <w:szCs w:val="18"/>
        </w:rPr>
        <w:t xml:space="preserve"> from: URL: http://www.wjgnet.com/1948-5182/full/v9/i24/1013.htm  DOI: http://dx.doi.org/10.4254/wjh.v9.i24.1013</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C9127F">
        <w:rPr>
          <w:b/>
          <w:bCs/>
          <w:color w:val="000000"/>
          <w:spacing w:val="-3"/>
          <w:kern w:val="0"/>
          <w:sz w:val="19"/>
          <w:szCs w:val="19"/>
        </w:rPr>
        <w:t>Core tip:</w:t>
      </w:r>
      <w:r w:rsidRPr="00C9127F">
        <w:rPr>
          <w:rFonts w:ascii="Tahoma" w:hAnsi="Tahoma" w:cs="Tahoma"/>
          <w:b/>
          <w:bCs/>
          <w:color w:val="000000"/>
          <w:spacing w:val="-1"/>
          <w:kern w:val="0"/>
          <w:sz w:val="19"/>
          <w:szCs w:val="19"/>
        </w:rPr>
        <w:t xml:space="preserve"> </w:t>
      </w:r>
      <w:r w:rsidRPr="00C9127F">
        <w:rPr>
          <w:rFonts w:ascii="Tahoma" w:hAnsi="Tahoma" w:cs="Tahoma"/>
          <w:color w:val="000000"/>
          <w:spacing w:val="-1"/>
          <w:kern w:val="0"/>
          <w:sz w:val="19"/>
          <w:szCs w:val="19"/>
        </w:rPr>
        <w:t xml:space="preserve">We have summarized the up-to-date literature on the emerging role of endoscopic ultrasound (EUS) in liver disease. This brief review summarizes both the diagnostic and therapeutic role of EUS in focal hepatic lesions, portal hypertension, liver abscess and hepatic cysts. We have also summarized the future research on this subject. </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INTRODUCTION</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The evaluation of liver disease has been progressively changing over the last few decades with advancement of new technologies. Computed tomography (CT), con</w:t>
      </w:r>
      <w:r w:rsidRPr="00C9127F">
        <w:rPr>
          <w:rFonts w:ascii="Verdana" w:hAnsi="Verdana" w:cs="Verdana"/>
          <w:color w:val="000000"/>
          <w:spacing w:val="-7"/>
          <w:kern w:val="0"/>
          <w:sz w:val="18"/>
          <w:szCs w:val="18"/>
        </w:rPr>
        <w:softHyphen/>
        <w:t xml:space="preserve">ventional ultrasound and magnetic resonance imaging has have been the principal means for evaluating hepatic disease for long </w:t>
      </w:r>
      <w:proofErr w:type="gramStart"/>
      <w:r w:rsidRPr="00C9127F">
        <w:rPr>
          <w:rFonts w:ascii="Verdana" w:hAnsi="Verdana" w:cs="Verdana"/>
          <w:color w:val="000000"/>
          <w:spacing w:val="-7"/>
          <w:kern w:val="0"/>
          <w:sz w:val="18"/>
          <w:szCs w:val="18"/>
        </w:rPr>
        <w:t>time</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1]</w:t>
      </w:r>
      <w:r w:rsidRPr="00C9127F">
        <w:rPr>
          <w:rFonts w:ascii="Verdana" w:hAnsi="Verdana" w:cs="Verdana"/>
          <w:color w:val="000000"/>
          <w:spacing w:val="-7"/>
          <w:kern w:val="0"/>
          <w:sz w:val="18"/>
          <w:szCs w:val="18"/>
        </w:rPr>
        <w:t xml:space="preserve">. </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C9127F">
        <w:rPr>
          <w:rFonts w:ascii="Verdana" w:hAnsi="Verdana" w:cs="Verdana"/>
          <w:color w:val="000000"/>
          <w:spacing w:val="-8"/>
          <w:kern w:val="0"/>
          <w:sz w:val="18"/>
          <w:szCs w:val="18"/>
        </w:rPr>
        <w:t xml:space="preserve">Endoscopic ultrasound (EUS) was first introduced into medical practice in 1980s as a diagnostic imaging modality for pancreatic </w:t>
      </w:r>
      <w:proofErr w:type="gramStart"/>
      <w:r w:rsidRPr="00C9127F">
        <w:rPr>
          <w:rFonts w:ascii="Verdana" w:hAnsi="Verdana" w:cs="Verdana"/>
          <w:color w:val="000000"/>
          <w:spacing w:val="-8"/>
          <w:kern w:val="0"/>
          <w:sz w:val="18"/>
          <w:szCs w:val="18"/>
        </w:rPr>
        <w:t>pathology</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2]</w:t>
      </w:r>
      <w:r w:rsidRPr="00C9127F">
        <w:rPr>
          <w:rFonts w:ascii="Verdana" w:hAnsi="Verdana" w:cs="Verdana"/>
          <w:color w:val="000000"/>
          <w:spacing w:val="-8"/>
          <w:kern w:val="0"/>
          <w:sz w:val="18"/>
          <w:szCs w:val="18"/>
        </w:rPr>
        <w:t xml:space="preserve">. It is distinctive in its ability to differentiate the histological layers of the gastrointestinal (GI) tract wall as well as the </w:t>
      </w:r>
      <w:proofErr w:type="spellStart"/>
      <w:r w:rsidRPr="00C9127F">
        <w:rPr>
          <w:rFonts w:ascii="Verdana" w:hAnsi="Verdana" w:cs="Verdana"/>
          <w:color w:val="000000"/>
          <w:spacing w:val="-8"/>
          <w:kern w:val="0"/>
          <w:sz w:val="18"/>
          <w:szCs w:val="18"/>
        </w:rPr>
        <w:t>periluminal</w:t>
      </w:r>
      <w:proofErr w:type="spellEnd"/>
      <w:r w:rsidRPr="00C9127F">
        <w:rPr>
          <w:rFonts w:ascii="Verdana" w:hAnsi="Verdana" w:cs="Verdana"/>
          <w:color w:val="000000"/>
          <w:spacing w:val="-8"/>
          <w:kern w:val="0"/>
          <w:sz w:val="18"/>
          <w:szCs w:val="18"/>
        </w:rPr>
        <w:t xml:space="preserve"> </w:t>
      </w:r>
      <w:proofErr w:type="gramStart"/>
      <w:r w:rsidRPr="00C9127F">
        <w:rPr>
          <w:rFonts w:ascii="Verdana" w:hAnsi="Verdana" w:cs="Verdana"/>
          <w:color w:val="000000"/>
          <w:spacing w:val="-8"/>
          <w:kern w:val="0"/>
          <w:sz w:val="18"/>
          <w:szCs w:val="18"/>
        </w:rPr>
        <w:t>structures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3]</w:t>
      </w:r>
      <w:r w:rsidRPr="00C9127F">
        <w:rPr>
          <w:rFonts w:ascii="Verdana" w:hAnsi="Verdana" w:cs="Verdana"/>
          <w:color w:val="000000"/>
          <w:spacing w:val="-8"/>
          <w:kern w:val="0"/>
          <w:sz w:val="18"/>
          <w:szCs w:val="18"/>
        </w:rPr>
        <w:t>. EUS has the unique advantage of com</w:t>
      </w:r>
      <w:r w:rsidRPr="00C9127F">
        <w:rPr>
          <w:rFonts w:ascii="Verdana" w:hAnsi="Verdana" w:cs="Verdana"/>
          <w:color w:val="000000"/>
          <w:spacing w:val="-8"/>
          <w:kern w:val="0"/>
          <w:sz w:val="18"/>
          <w:szCs w:val="18"/>
        </w:rPr>
        <w:softHyphen/>
        <w:t xml:space="preserve">bining ultrasound and endoscopy to obtain detailed information of the GI tract. With recent advances in technology, advanced physicians’ training and the expanding use of EUS, its role has grown dramatically to include both diagnostic and therapeutic aspects in gastrointestinal, pancreatic and hepatobiliary tree </w:t>
      </w:r>
      <w:proofErr w:type="gramStart"/>
      <w:r w:rsidRPr="00C9127F">
        <w:rPr>
          <w:rFonts w:ascii="Verdana" w:hAnsi="Verdana" w:cs="Verdana"/>
          <w:color w:val="000000"/>
          <w:spacing w:val="-8"/>
          <w:kern w:val="0"/>
          <w:sz w:val="18"/>
          <w:szCs w:val="18"/>
        </w:rPr>
        <w:t>disease</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w:t>
      </w:r>
      <w:r w:rsidRPr="00C9127F">
        <w:rPr>
          <w:rFonts w:ascii="Verdana" w:hAnsi="Verdana" w:cs="Verdana"/>
          <w:color w:val="000000"/>
          <w:spacing w:val="-8"/>
          <w:kern w:val="0"/>
          <w:sz w:val="18"/>
          <w:szCs w:val="18"/>
        </w:rPr>
        <w:t xml:space="preserve">. </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C9127F">
        <w:rPr>
          <w:rFonts w:ascii="Verdana" w:hAnsi="Verdana" w:cs="Verdana"/>
          <w:color w:val="000000"/>
          <w:spacing w:val="-8"/>
          <w:kern w:val="0"/>
          <w:sz w:val="18"/>
          <w:szCs w:val="18"/>
        </w:rPr>
        <w:t>In this review, we aim to summarize the applica</w:t>
      </w:r>
      <w:r w:rsidRPr="00C9127F">
        <w:rPr>
          <w:rFonts w:ascii="Verdana" w:hAnsi="Verdana" w:cs="Verdana"/>
          <w:color w:val="000000"/>
          <w:spacing w:val="-8"/>
          <w:kern w:val="0"/>
          <w:sz w:val="18"/>
          <w:szCs w:val="18"/>
        </w:rPr>
        <w:softHyphen/>
        <w:t xml:space="preserve">tion </w:t>
      </w:r>
      <w:r w:rsidRPr="00C9127F">
        <w:rPr>
          <w:rFonts w:ascii="Verdana" w:hAnsi="Verdana" w:cs="Verdana"/>
          <w:color w:val="000000"/>
          <w:spacing w:val="-11"/>
          <w:kern w:val="0"/>
          <w:sz w:val="18"/>
          <w:szCs w:val="18"/>
        </w:rPr>
        <w:t xml:space="preserve">of EUS in diagnostic and therapeutic aspects of liver diseases. EUS performances in diagnostic and therapeutic aspects of liver disease include </w:t>
      </w:r>
      <w:r w:rsidRPr="00C9127F">
        <w:rPr>
          <w:rFonts w:ascii="Verdana" w:hAnsi="Verdana" w:cs="Verdana"/>
          <w:color w:val="000000"/>
          <w:spacing w:val="-8"/>
          <w:kern w:val="0"/>
          <w:sz w:val="18"/>
          <w:szCs w:val="18"/>
        </w:rPr>
        <w:t xml:space="preserve">diagnosis and management of focal hepatic lesions, simple hepatic cysts, hepatic abscesses and portal hypertension. Limitations of EUS include limited access to the right hepatic lobe and increased risk of complications in those with anatomical alteration of the GI tract. Complications, although rare, can happen during EUS-guided fine needle aspiration (FNA) and include esophageal and duodenal perforation. We also look at the evolving future research on the role of EUS in liver diseases. </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DIAGNOSTIC USE OF EUS, CONTRAST ENHANCED HARMONIC EUS, EUS-GUIDED FNA IN FOCAL HEPATIC LESIONS</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9127F">
        <w:rPr>
          <w:rFonts w:ascii="Verdana" w:hAnsi="Verdana" w:cs="Verdana"/>
          <w:color w:val="000000"/>
          <w:spacing w:val="-9"/>
          <w:kern w:val="0"/>
          <w:sz w:val="18"/>
          <w:szCs w:val="18"/>
        </w:rPr>
        <w:t>Focal hepatic lesions are divided into benign lesions (such as hepatic cysts, focal nodular hyperplasia, regenerative nodular hyperplasia, abscess, adenoma or heman</w:t>
      </w:r>
      <w:r w:rsidRPr="00C9127F">
        <w:rPr>
          <w:rFonts w:ascii="Verdana" w:hAnsi="Verdana" w:cs="Verdana"/>
          <w:color w:val="000000"/>
          <w:spacing w:val="-9"/>
          <w:kern w:val="0"/>
          <w:sz w:val="18"/>
          <w:szCs w:val="18"/>
        </w:rPr>
        <w:softHyphen/>
        <w:t>gioma) and malignant lesions (such as hepatocellular carcinoma, intrahepatic cholangiocarcinoma, biliary cystadenoma and metastatic liver disease</w:t>
      </w:r>
      <w:proofErr w:type="gramStart"/>
      <w:r w:rsidRPr="00C9127F">
        <w:rPr>
          <w:rFonts w:ascii="Verdana" w:hAnsi="Verdana" w:cs="Verdana"/>
          <w:color w:val="000000"/>
          <w:spacing w:val="-9"/>
          <w:kern w:val="0"/>
          <w:sz w:val="18"/>
          <w:szCs w:val="18"/>
        </w:rPr>
        <w:t>)</w:t>
      </w:r>
      <w:r w:rsidRPr="00C9127F">
        <w:rPr>
          <w:rFonts w:ascii="Verdana" w:hAnsi="Verdana" w:cs="Verdana"/>
          <w:color w:val="000000"/>
          <w:spacing w:val="-9"/>
          <w:kern w:val="0"/>
          <w:sz w:val="18"/>
          <w:szCs w:val="18"/>
          <w:vertAlign w:val="superscript"/>
        </w:rPr>
        <w:t>[</w:t>
      </w:r>
      <w:proofErr w:type="gramEnd"/>
      <w:r w:rsidRPr="00C9127F">
        <w:rPr>
          <w:rFonts w:ascii="Verdana" w:hAnsi="Verdana" w:cs="Verdana"/>
          <w:color w:val="000000"/>
          <w:spacing w:val="-9"/>
          <w:kern w:val="0"/>
          <w:sz w:val="18"/>
          <w:szCs w:val="18"/>
          <w:vertAlign w:val="superscript"/>
        </w:rPr>
        <w:t>4]</w:t>
      </w:r>
      <w:r w:rsidRPr="00C9127F">
        <w:rPr>
          <w:rFonts w:ascii="Verdana" w:hAnsi="Verdana" w:cs="Verdana"/>
          <w:color w:val="000000"/>
          <w:spacing w:val="-9"/>
          <w:kern w:val="0"/>
          <w:sz w:val="18"/>
          <w:szCs w:val="18"/>
        </w:rPr>
        <w:t xml:space="preserve">. Those lesions were classically diagnosed with combination of conventional imaging such CT and </w:t>
      </w:r>
      <w:r w:rsidRPr="00C9127F">
        <w:rPr>
          <w:rFonts w:ascii="Verdana" w:hAnsi="Verdana" w:cs="Verdana"/>
          <w:color w:val="000000"/>
          <w:spacing w:val="-8"/>
          <w:kern w:val="0"/>
          <w:sz w:val="18"/>
          <w:szCs w:val="18"/>
        </w:rPr>
        <w:t>transabdominal ultrasound and percutaneous liver. EUS was first used in liver imaging in 1997</w:t>
      </w:r>
      <w:r w:rsidRPr="00C9127F">
        <w:rPr>
          <w:rFonts w:ascii="Verdana" w:hAnsi="Verdana" w:cs="Verdana"/>
          <w:color w:val="000000"/>
          <w:spacing w:val="-8"/>
          <w:kern w:val="0"/>
          <w:sz w:val="18"/>
          <w:szCs w:val="18"/>
          <w:vertAlign w:val="superscript"/>
        </w:rPr>
        <w:t>[5]</w:t>
      </w:r>
      <w:r w:rsidRPr="00C9127F">
        <w:rPr>
          <w:rFonts w:ascii="Verdana" w:hAnsi="Verdana" w:cs="Verdana"/>
          <w:color w:val="000000"/>
          <w:spacing w:val="-8"/>
          <w:kern w:val="0"/>
          <w:sz w:val="18"/>
          <w:szCs w:val="18"/>
        </w:rPr>
        <w:t xml:space="preserve"> and since then its use has become increasing popular.</w:t>
      </w:r>
      <w:r w:rsidRPr="00C9127F">
        <w:rPr>
          <w:rFonts w:ascii="Verdana" w:hAnsi="Verdana" w:cs="Verdana"/>
          <w:color w:val="000000"/>
          <w:spacing w:val="-7"/>
          <w:kern w:val="0"/>
          <w:sz w:val="18"/>
          <w:szCs w:val="18"/>
        </w:rPr>
        <w:t xml:space="preserve"> </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9127F">
        <w:rPr>
          <w:rFonts w:ascii="Verdana" w:hAnsi="Verdana" w:cs="Verdana"/>
          <w:color w:val="000000"/>
          <w:spacing w:val="-8"/>
          <w:kern w:val="0"/>
          <w:sz w:val="18"/>
          <w:szCs w:val="18"/>
        </w:rPr>
        <w:t xml:space="preserve">EUS, especially when combined by cytology, has been used not for evaluating intra-abdominal masses only, but also for staging </w:t>
      </w:r>
      <w:proofErr w:type="gramStart"/>
      <w:r w:rsidRPr="00C9127F">
        <w:rPr>
          <w:rFonts w:ascii="Verdana" w:hAnsi="Verdana" w:cs="Verdana"/>
          <w:color w:val="000000"/>
          <w:spacing w:val="-8"/>
          <w:kern w:val="0"/>
          <w:sz w:val="18"/>
          <w:szCs w:val="18"/>
        </w:rPr>
        <w:t>purposes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6-9]</w:t>
      </w:r>
      <w:r w:rsidRPr="00C9127F">
        <w:rPr>
          <w:rFonts w:ascii="Verdana" w:hAnsi="Verdana" w:cs="Verdana"/>
          <w:color w:val="000000"/>
          <w:spacing w:val="-8"/>
          <w:kern w:val="0"/>
          <w:sz w:val="18"/>
          <w:szCs w:val="18"/>
        </w:rPr>
        <w:t xml:space="preserve">. In recent review by Srinivasan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w:t>
      </w:r>
      <w:r w:rsidRPr="00C9127F">
        <w:rPr>
          <w:rFonts w:ascii="Verdana" w:hAnsi="Verdana" w:cs="Verdana"/>
          <w:color w:val="000000"/>
          <w:spacing w:val="-8"/>
          <w:kern w:val="0"/>
          <w:sz w:val="18"/>
          <w:szCs w:val="18"/>
        </w:rPr>
        <w:t xml:space="preserve">, EUS has shown superiority in detecting focal hepatic lesions compared with conventional CT and trans-abdominal ultrasound, especially for small lesions. A recent study comparing the diagnostic sensitivity of EUS and CT scan showed that of 574 patients, 14 had liver </w:t>
      </w:r>
      <w:r w:rsidRPr="00C9127F">
        <w:rPr>
          <w:rFonts w:ascii="Verdana" w:hAnsi="Verdana" w:cs="Verdana"/>
          <w:color w:val="000000"/>
          <w:spacing w:val="-8"/>
          <w:kern w:val="0"/>
          <w:sz w:val="18"/>
          <w:szCs w:val="18"/>
        </w:rPr>
        <w:lastRenderedPageBreak/>
        <w:t>lesions that were visualized by EUS, however, only 3 of those 14 patients had their lesions visualized by CT scan prior to the use of EUS</w:t>
      </w:r>
      <w:r w:rsidRPr="00C9127F">
        <w:rPr>
          <w:rFonts w:ascii="Verdana" w:hAnsi="Verdana" w:cs="Verdana"/>
          <w:color w:val="000000"/>
          <w:spacing w:val="-8"/>
          <w:kern w:val="0"/>
          <w:sz w:val="18"/>
          <w:szCs w:val="18"/>
          <w:vertAlign w:val="superscript"/>
        </w:rPr>
        <w:t>[10]</w:t>
      </w:r>
      <w:r w:rsidRPr="00C9127F">
        <w:rPr>
          <w:rFonts w:ascii="Verdana" w:hAnsi="Verdana" w:cs="Verdana"/>
          <w:color w:val="000000"/>
          <w:spacing w:val="-8"/>
          <w:kern w:val="0"/>
          <w:sz w:val="18"/>
          <w:szCs w:val="18"/>
        </w:rPr>
        <w:t xml:space="preserve">. Another study by </w:t>
      </w:r>
      <w:proofErr w:type="spellStart"/>
      <w:r w:rsidRPr="00C9127F">
        <w:rPr>
          <w:rFonts w:ascii="Verdana" w:hAnsi="Verdana" w:cs="Verdana"/>
          <w:color w:val="000000"/>
          <w:spacing w:val="-8"/>
          <w:kern w:val="0"/>
          <w:sz w:val="18"/>
          <w:szCs w:val="18"/>
        </w:rPr>
        <w:t>Awad</w:t>
      </w:r>
      <w:proofErr w:type="spellEnd"/>
      <w:r w:rsidRPr="00C9127F">
        <w:rPr>
          <w:rFonts w:ascii="Verdana" w:hAnsi="Verdana" w:cs="Verdana"/>
          <w:color w:val="000000"/>
          <w:spacing w:val="-8"/>
          <w:kern w:val="0"/>
          <w:sz w:val="18"/>
          <w:szCs w:val="18"/>
        </w:rPr>
        <w:t xml:space="preserve">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11]</w:t>
      </w:r>
      <w:r w:rsidRPr="00C9127F">
        <w:rPr>
          <w:rFonts w:ascii="Verdana" w:hAnsi="Verdana" w:cs="Verdana"/>
          <w:color w:val="000000"/>
          <w:spacing w:val="-8"/>
          <w:kern w:val="0"/>
          <w:sz w:val="18"/>
          <w:szCs w:val="18"/>
        </w:rPr>
        <w:t xml:space="preserve"> showed that EUS could detect additional hepatic lesions in 28% of patients with a history of known liver mass that were detected initially by CT scan. Similarly, other reports have shown that EUS can detect liver lesions that were missed by conventional imaging </w:t>
      </w:r>
      <w:proofErr w:type="gramStart"/>
      <w:r w:rsidRPr="00C9127F">
        <w:rPr>
          <w:rFonts w:ascii="Verdana" w:hAnsi="Verdana" w:cs="Verdana"/>
          <w:color w:val="000000"/>
          <w:spacing w:val="-8"/>
          <w:kern w:val="0"/>
          <w:sz w:val="18"/>
          <w:szCs w:val="18"/>
        </w:rPr>
        <w:t>modalities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12]</w:t>
      </w:r>
      <w:r w:rsidRPr="00C9127F">
        <w:rPr>
          <w:rFonts w:ascii="Verdana" w:hAnsi="Verdana" w:cs="Verdana"/>
          <w:color w:val="000000"/>
          <w:spacing w:val="-8"/>
          <w:kern w:val="0"/>
          <w:sz w:val="18"/>
          <w:szCs w:val="18"/>
        </w:rPr>
        <w:t xml:space="preserve">. </w:t>
      </w:r>
      <w:proofErr w:type="spellStart"/>
      <w:r w:rsidRPr="00C9127F">
        <w:rPr>
          <w:rFonts w:ascii="Verdana" w:hAnsi="Verdana" w:cs="Verdana"/>
          <w:color w:val="000000"/>
          <w:spacing w:val="-8"/>
          <w:kern w:val="0"/>
          <w:sz w:val="18"/>
          <w:szCs w:val="18"/>
        </w:rPr>
        <w:t>Fuijii</w:t>
      </w:r>
      <w:proofErr w:type="spellEnd"/>
      <w:r w:rsidRPr="00C9127F">
        <w:rPr>
          <w:rFonts w:ascii="Verdana" w:hAnsi="Verdana" w:cs="Verdana"/>
          <w:color w:val="000000"/>
          <w:spacing w:val="-8"/>
          <w:kern w:val="0"/>
          <w:sz w:val="18"/>
          <w:szCs w:val="18"/>
        </w:rPr>
        <w:t xml:space="preserve">-Lau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13]</w:t>
      </w:r>
      <w:r w:rsidRPr="00C9127F">
        <w:rPr>
          <w:rFonts w:ascii="Verdana" w:hAnsi="Verdana" w:cs="Verdana"/>
          <w:color w:val="000000"/>
          <w:spacing w:val="-8"/>
          <w:kern w:val="0"/>
          <w:sz w:val="18"/>
          <w:szCs w:val="18"/>
        </w:rPr>
        <w:t xml:space="preserve"> proposed diagnostic criteria to differentiate between benign hepatic lesions and malignant metastatic lesions according to the lesion’s characteristics on EUS. These criteria include lesion’s shape, borders, echogenicity, homogeneity and size. These EUS criteria were applied to 200 patients who were diagnosed with malignancy using EUS-FNA. The authors concluded that EUS criteria may help in distinguishing benign from malignant hepatic lesions with a positive predictive value of 88%. The authors also suggested that the use of EUS criteria can guide the decision to perform EUS-FNA on a liver mass or not. The </w:t>
      </w:r>
      <w:proofErr w:type="gramStart"/>
      <w:r w:rsidRPr="00C9127F">
        <w:rPr>
          <w:rFonts w:ascii="Verdana" w:hAnsi="Verdana" w:cs="Verdana"/>
          <w:color w:val="000000"/>
          <w:spacing w:val="-8"/>
          <w:kern w:val="0"/>
          <w:sz w:val="18"/>
          <w:szCs w:val="18"/>
        </w:rPr>
        <w:t>limitations of their study was</w:t>
      </w:r>
      <w:proofErr w:type="gramEnd"/>
      <w:r w:rsidRPr="00C9127F">
        <w:rPr>
          <w:rFonts w:ascii="Verdana" w:hAnsi="Verdana" w:cs="Verdana"/>
          <w:color w:val="000000"/>
          <w:spacing w:val="-8"/>
          <w:kern w:val="0"/>
          <w:sz w:val="18"/>
          <w:szCs w:val="18"/>
        </w:rPr>
        <w:t xml:space="preserve"> that it was a </w:t>
      </w:r>
      <w:proofErr w:type="spellStart"/>
      <w:r w:rsidRPr="00C9127F">
        <w:rPr>
          <w:rFonts w:ascii="Verdana" w:hAnsi="Verdana" w:cs="Verdana"/>
          <w:color w:val="000000"/>
          <w:spacing w:val="-8"/>
          <w:kern w:val="0"/>
          <w:sz w:val="18"/>
          <w:szCs w:val="18"/>
        </w:rPr>
        <w:t>signle</w:t>
      </w:r>
      <w:proofErr w:type="spellEnd"/>
      <w:r w:rsidRPr="00C9127F">
        <w:rPr>
          <w:rFonts w:ascii="Verdana" w:hAnsi="Verdana" w:cs="Verdana"/>
          <w:color w:val="000000"/>
          <w:spacing w:val="-8"/>
          <w:kern w:val="0"/>
          <w:sz w:val="18"/>
          <w:szCs w:val="18"/>
        </w:rPr>
        <w:t xml:space="preserve"> center study and the EUS criteria was validated by one expert </w:t>
      </w:r>
      <w:proofErr w:type="spellStart"/>
      <w:r w:rsidRPr="00C9127F">
        <w:rPr>
          <w:rFonts w:ascii="Verdana" w:hAnsi="Verdana" w:cs="Verdana"/>
          <w:color w:val="000000"/>
          <w:spacing w:val="-8"/>
          <w:kern w:val="0"/>
          <w:sz w:val="18"/>
          <w:szCs w:val="18"/>
        </w:rPr>
        <w:t>endosonosgrapher</w:t>
      </w:r>
      <w:proofErr w:type="spellEnd"/>
      <w:r w:rsidRPr="00C9127F">
        <w:rPr>
          <w:rFonts w:ascii="Verdana" w:hAnsi="Verdana" w:cs="Verdana"/>
          <w:color w:val="000000"/>
          <w:spacing w:val="-8"/>
          <w:kern w:val="0"/>
          <w:sz w:val="18"/>
          <w:szCs w:val="18"/>
        </w:rPr>
        <w:t xml:space="preserve"> only. </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9127F">
        <w:rPr>
          <w:rFonts w:ascii="Verdana" w:hAnsi="Verdana" w:cs="Verdana"/>
          <w:color w:val="000000"/>
          <w:spacing w:val="-8"/>
          <w:kern w:val="0"/>
          <w:sz w:val="18"/>
          <w:szCs w:val="18"/>
        </w:rPr>
        <w:t>The use of contrast-enhanced harmonic endo</w:t>
      </w:r>
      <w:r w:rsidRPr="00C9127F">
        <w:rPr>
          <w:rFonts w:ascii="Verdana" w:hAnsi="Verdana" w:cs="Verdana"/>
          <w:color w:val="000000"/>
          <w:spacing w:val="-8"/>
          <w:kern w:val="0"/>
          <w:sz w:val="18"/>
          <w:szCs w:val="18"/>
        </w:rPr>
        <w:softHyphen/>
        <w:t xml:space="preserve">scopic ultrasound (CH-EUS) for liver disease has evolved recently. Since the liver cells have a dual blood supply, CH-EUS is divided into three phases according to timing from contrast injection; arterial phase, portal phase and late </w:t>
      </w:r>
      <w:proofErr w:type="gramStart"/>
      <w:r w:rsidRPr="00C9127F">
        <w:rPr>
          <w:rFonts w:ascii="Verdana" w:hAnsi="Verdana" w:cs="Verdana"/>
          <w:color w:val="000000"/>
          <w:spacing w:val="-8"/>
          <w:kern w:val="0"/>
          <w:sz w:val="18"/>
          <w:szCs w:val="18"/>
        </w:rPr>
        <w:t>phase</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14]</w:t>
      </w:r>
      <w:r w:rsidRPr="00C9127F">
        <w:rPr>
          <w:rFonts w:ascii="Verdana" w:hAnsi="Verdana" w:cs="Verdana"/>
          <w:color w:val="000000"/>
          <w:spacing w:val="-8"/>
          <w:kern w:val="0"/>
          <w:sz w:val="18"/>
          <w:szCs w:val="18"/>
        </w:rPr>
        <w:t xml:space="preserve">. According to contrast enhancement imaging, increased arterial enhancement and late-phase contrast washout indicate hepatocellular carcinoma, while peripheral-rim like hyper enhancement followed by subsequent washout is visualized in metastatic liver </w:t>
      </w:r>
      <w:proofErr w:type="gramStart"/>
      <w:r w:rsidRPr="00C9127F">
        <w:rPr>
          <w:rFonts w:ascii="Verdana" w:hAnsi="Verdana" w:cs="Verdana"/>
          <w:color w:val="000000"/>
          <w:spacing w:val="-8"/>
          <w:kern w:val="0"/>
          <w:sz w:val="18"/>
          <w:szCs w:val="18"/>
        </w:rPr>
        <w:t>cancer</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15]</w:t>
      </w:r>
      <w:r w:rsidRPr="00C9127F">
        <w:rPr>
          <w:rFonts w:ascii="Verdana" w:hAnsi="Verdana" w:cs="Verdana"/>
          <w:color w:val="000000"/>
          <w:spacing w:val="-8"/>
          <w:kern w:val="0"/>
          <w:sz w:val="18"/>
          <w:szCs w:val="18"/>
        </w:rPr>
        <w:t xml:space="preserve">. In cases of hemangioma, peripheral nodular hyper enhancement associated with sustained enhancement in the late phase is usually </w:t>
      </w:r>
      <w:proofErr w:type="gramStart"/>
      <w:r w:rsidRPr="00C9127F">
        <w:rPr>
          <w:rFonts w:ascii="Verdana" w:hAnsi="Verdana" w:cs="Verdana"/>
          <w:color w:val="000000"/>
          <w:spacing w:val="-8"/>
          <w:kern w:val="0"/>
          <w:sz w:val="18"/>
          <w:szCs w:val="18"/>
        </w:rPr>
        <w:t>visualized</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15]</w:t>
      </w:r>
      <w:r w:rsidRPr="00C9127F">
        <w:rPr>
          <w:rFonts w:ascii="Verdana" w:hAnsi="Verdana" w:cs="Verdana"/>
          <w:color w:val="000000"/>
          <w:spacing w:val="-8"/>
          <w:kern w:val="0"/>
          <w:sz w:val="18"/>
          <w:szCs w:val="18"/>
        </w:rPr>
        <w:t xml:space="preserve">. A comparable study by Liu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16]</w:t>
      </w:r>
      <w:r w:rsidRPr="00C9127F">
        <w:rPr>
          <w:rFonts w:ascii="Verdana" w:hAnsi="Verdana" w:cs="Verdana"/>
          <w:color w:val="000000"/>
          <w:spacing w:val="-8"/>
          <w:kern w:val="0"/>
          <w:sz w:val="18"/>
          <w:szCs w:val="18"/>
        </w:rPr>
        <w:t xml:space="preserve"> showed that CH-EUS is the same if not superior to CT scan in characterization and visualization of focal hepatic lesions.</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C9127F">
        <w:rPr>
          <w:rFonts w:ascii="Verdana" w:hAnsi="Verdana" w:cs="Verdana"/>
          <w:color w:val="000000"/>
          <w:spacing w:val="-9"/>
          <w:kern w:val="0"/>
          <w:sz w:val="18"/>
          <w:szCs w:val="18"/>
        </w:rPr>
        <w:t xml:space="preserve">The use of EUS was not limited to visualization only, but also in obtaining tissue biopsy for diagnostic purpose. EUS guided fine needle aspiration (FNA) has played a major role in revolutionizing the diagnosis of focal hepatic lesions. EUS-FNA is a minimally invasive procedure that is utilized for procurement of tissue of hepatic lesions. Currently, its use is limited to the left lobe, the proximal right lobe, the hilum and part of the intrahepatic biliary </w:t>
      </w:r>
      <w:proofErr w:type="gramStart"/>
      <w:r w:rsidRPr="00C9127F">
        <w:rPr>
          <w:rFonts w:ascii="Verdana" w:hAnsi="Verdana" w:cs="Verdana"/>
          <w:color w:val="000000"/>
          <w:spacing w:val="-9"/>
          <w:kern w:val="0"/>
          <w:sz w:val="18"/>
          <w:szCs w:val="18"/>
        </w:rPr>
        <w:t>tract</w:t>
      </w:r>
      <w:r w:rsidRPr="00C9127F">
        <w:rPr>
          <w:rFonts w:ascii="Verdana" w:hAnsi="Verdana" w:cs="Verdana"/>
          <w:color w:val="000000"/>
          <w:spacing w:val="-9"/>
          <w:kern w:val="0"/>
          <w:sz w:val="18"/>
          <w:szCs w:val="18"/>
          <w:vertAlign w:val="superscript"/>
        </w:rPr>
        <w:t>[</w:t>
      </w:r>
      <w:proofErr w:type="gramEnd"/>
      <w:r w:rsidRPr="00C9127F">
        <w:rPr>
          <w:rFonts w:ascii="Verdana" w:hAnsi="Verdana" w:cs="Verdana"/>
          <w:color w:val="000000"/>
          <w:spacing w:val="-9"/>
          <w:kern w:val="0"/>
          <w:sz w:val="18"/>
          <w:szCs w:val="18"/>
          <w:vertAlign w:val="superscript"/>
        </w:rPr>
        <w:t>17]</w:t>
      </w:r>
      <w:r w:rsidRPr="00C9127F">
        <w:rPr>
          <w:rFonts w:ascii="Verdana" w:hAnsi="Verdana" w:cs="Verdana"/>
          <w:color w:val="000000"/>
          <w:spacing w:val="-9"/>
          <w:kern w:val="0"/>
          <w:sz w:val="18"/>
          <w:szCs w:val="18"/>
        </w:rPr>
        <w:t xml:space="preserve">. EUS-FNA has a theoretical advantage over classical percutaneous biopsy in patients with cirrhosis, since percutaneous approach may be difficult in these patients owing to the presence of ascites and </w:t>
      </w:r>
      <w:proofErr w:type="gramStart"/>
      <w:r w:rsidRPr="00C9127F">
        <w:rPr>
          <w:rFonts w:ascii="Verdana" w:hAnsi="Verdana" w:cs="Verdana"/>
          <w:color w:val="000000"/>
          <w:spacing w:val="-9"/>
          <w:kern w:val="0"/>
          <w:sz w:val="18"/>
          <w:szCs w:val="18"/>
        </w:rPr>
        <w:t>coagulopathy</w:t>
      </w:r>
      <w:r w:rsidRPr="00C9127F">
        <w:rPr>
          <w:rFonts w:ascii="Verdana" w:hAnsi="Verdana" w:cs="Verdana"/>
          <w:color w:val="000000"/>
          <w:spacing w:val="-9"/>
          <w:kern w:val="0"/>
          <w:sz w:val="18"/>
          <w:szCs w:val="18"/>
          <w:vertAlign w:val="superscript"/>
        </w:rPr>
        <w:t>[</w:t>
      </w:r>
      <w:proofErr w:type="gramEnd"/>
      <w:r w:rsidRPr="00C9127F">
        <w:rPr>
          <w:rFonts w:ascii="Verdana" w:hAnsi="Verdana" w:cs="Verdana"/>
          <w:color w:val="000000"/>
          <w:spacing w:val="-9"/>
          <w:kern w:val="0"/>
          <w:sz w:val="18"/>
          <w:szCs w:val="18"/>
          <w:vertAlign w:val="superscript"/>
        </w:rPr>
        <w:t>4]</w:t>
      </w:r>
      <w:r w:rsidRPr="00C9127F">
        <w:rPr>
          <w:rFonts w:ascii="Verdana" w:hAnsi="Verdana" w:cs="Verdana"/>
          <w:color w:val="000000"/>
          <w:spacing w:val="-9"/>
          <w:kern w:val="0"/>
          <w:sz w:val="18"/>
          <w:szCs w:val="18"/>
        </w:rPr>
        <w:t xml:space="preserve">. Previous reports on the safety and efficacy of EUS-FNA have yielded encouraging results. In a survey by </w:t>
      </w:r>
      <w:proofErr w:type="spellStart"/>
      <w:r w:rsidRPr="00C9127F">
        <w:rPr>
          <w:rFonts w:ascii="Verdana" w:hAnsi="Verdana" w:cs="Verdana"/>
          <w:color w:val="000000"/>
          <w:spacing w:val="-9"/>
          <w:kern w:val="0"/>
          <w:sz w:val="18"/>
          <w:szCs w:val="18"/>
        </w:rPr>
        <w:t>tenBerge</w:t>
      </w:r>
      <w:proofErr w:type="spellEnd"/>
      <w:r w:rsidRPr="00C9127F">
        <w:rPr>
          <w:rFonts w:ascii="Verdana" w:hAnsi="Verdana" w:cs="Verdana"/>
          <w:color w:val="000000"/>
          <w:spacing w:val="-9"/>
          <w:kern w:val="0"/>
          <w:sz w:val="18"/>
          <w:szCs w:val="18"/>
        </w:rPr>
        <w:t xml:space="preserve"> </w:t>
      </w:r>
      <w:r w:rsidRPr="00C9127F">
        <w:rPr>
          <w:rFonts w:ascii="Verdana" w:hAnsi="Verdana" w:cs="Verdana"/>
          <w:i/>
          <w:iCs/>
          <w:color w:val="000000"/>
          <w:spacing w:val="-9"/>
          <w:kern w:val="0"/>
          <w:sz w:val="18"/>
          <w:szCs w:val="18"/>
        </w:rPr>
        <w:t>et al</w:t>
      </w:r>
      <w:r w:rsidRPr="00C9127F">
        <w:rPr>
          <w:rFonts w:ascii="Verdana" w:hAnsi="Verdana" w:cs="Verdana"/>
          <w:color w:val="000000"/>
          <w:spacing w:val="-9"/>
          <w:kern w:val="0"/>
          <w:sz w:val="18"/>
          <w:szCs w:val="18"/>
          <w:vertAlign w:val="superscript"/>
        </w:rPr>
        <w:t>[18]</w:t>
      </w:r>
      <w:r w:rsidRPr="00C9127F">
        <w:rPr>
          <w:rFonts w:ascii="Verdana" w:hAnsi="Verdana" w:cs="Verdana"/>
          <w:color w:val="000000"/>
          <w:spacing w:val="-9"/>
          <w:kern w:val="0"/>
          <w:sz w:val="18"/>
          <w:szCs w:val="18"/>
        </w:rPr>
        <w:t>, which included data from twenty-one centers of 167 cases of EUS-FNA of the lives lesions, it was shown that EUS-FNA was able to diagnose malignancy in 23 out of 26 (89%) of cases after a non-diagnostic trans-abdominal ultrasound guided FNA. Safety of EUS-FNA was also tested, with only 1% rate of major complication was reported. EUS-FNA was also shown to be safe with only 1% rate of major complications. Several other studies have shown the sensitivity of EUS-FNA for diagnosis of malignancy in liver lesions ranging from 82%-94</w:t>
      </w:r>
      <w:proofErr w:type="gramStart"/>
      <w:r w:rsidRPr="00C9127F">
        <w:rPr>
          <w:rFonts w:ascii="Verdana" w:hAnsi="Verdana" w:cs="Verdana"/>
          <w:color w:val="000000"/>
          <w:spacing w:val="-9"/>
          <w:kern w:val="0"/>
          <w:sz w:val="18"/>
          <w:szCs w:val="18"/>
        </w:rPr>
        <w:t>%</w:t>
      </w:r>
      <w:r w:rsidRPr="00C9127F">
        <w:rPr>
          <w:rFonts w:ascii="Verdana" w:hAnsi="Verdana" w:cs="Verdana"/>
          <w:color w:val="000000"/>
          <w:spacing w:val="-9"/>
          <w:kern w:val="0"/>
          <w:sz w:val="18"/>
          <w:szCs w:val="18"/>
          <w:vertAlign w:val="superscript"/>
        </w:rPr>
        <w:t>[</w:t>
      </w:r>
      <w:proofErr w:type="gramEnd"/>
      <w:r w:rsidRPr="00C9127F">
        <w:rPr>
          <w:rFonts w:ascii="Verdana" w:hAnsi="Verdana" w:cs="Verdana"/>
          <w:color w:val="000000"/>
          <w:spacing w:val="-9"/>
          <w:kern w:val="0"/>
          <w:sz w:val="18"/>
          <w:szCs w:val="18"/>
          <w:vertAlign w:val="superscript"/>
        </w:rPr>
        <w:t>19,20]</w:t>
      </w:r>
      <w:r w:rsidRPr="00C9127F">
        <w:rPr>
          <w:rFonts w:ascii="Verdana" w:hAnsi="Verdana" w:cs="Verdana"/>
          <w:color w:val="000000"/>
          <w:spacing w:val="-9"/>
          <w:kern w:val="0"/>
          <w:sz w:val="18"/>
          <w:szCs w:val="18"/>
        </w:rPr>
        <w:t xml:space="preserve">. Table 1 </w:t>
      </w:r>
      <w:proofErr w:type="spellStart"/>
      <w:r w:rsidRPr="00C9127F">
        <w:rPr>
          <w:rFonts w:ascii="Verdana" w:hAnsi="Verdana" w:cs="Verdana"/>
          <w:color w:val="000000"/>
          <w:spacing w:val="-9"/>
          <w:kern w:val="0"/>
          <w:sz w:val="18"/>
          <w:szCs w:val="18"/>
        </w:rPr>
        <w:t>sumarizes</w:t>
      </w:r>
      <w:proofErr w:type="spellEnd"/>
      <w:r w:rsidRPr="00C9127F">
        <w:rPr>
          <w:rFonts w:ascii="Verdana" w:hAnsi="Verdana" w:cs="Verdana"/>
          <w:color w:val="000000"/>
          <w:spacing w:val="-9"/>
          <w:kern w:val="0"/>
          <w:sz w:val="18"/>
          <w:szCs w:val="18"/>
        </w:rPr>
        <w:t xml:space="preserve"> the complications of EUS guided FNA and percutaneous </w:t>
      </w:r>
      <w:proofErr w:type="gramStart"/>
      <w:r w:rsidRPr="00C9127F">
        <w:rPr>
          <w:rFonts w:ascii="Verdana" w:hAnsi="Verdana" w:cs="Verdana"/>
          <w:color w:val="000000"/>
          <w:spacing w:val="-9"/>
          <w:kern w:val="0"/>
          <w:sz w:val="18"/>
          <w:szCs w:val="18"/>
        </w:rPr>
        <w:t>FNA</w:t>
      </w:r>
      <w:r w:rsidRPr="00C9127F">
        <w:rPr>
          <w:rFonts w:ascii="Verdana" w:hAnsi="Verdana" w:cs="Verdana"/>
          <w:color w:val="000000"/>
          <w:spacing w:val="-9"/>
          <w:kern w:val="0"/>
          <w:sz w:val="18"/>
          <w:szCs w:val="18"/>
          <w:vertAlign w:val="superscript"/>
        </w:rPr>
        <w:t>[</w:t>
      </w:r>
      <w:proofErr w:type="gramEnd"/>
      <w:r w:rsidRPr="00C9127F">
        <w:rPr>
          <w:rFonts w:ascii="Verdana" w:hAnsi="Verdana" w:cs="Verdana"/>
          <w:color w:val="000000"/>
          <w:spacing w:val="-9"/>
          <w:kern w:val="0"/>
          <w:sz w:val="18"/>
          <w:szCs w:val="18"/>
          <w:vertAlign w:val="superscript"/>
        </w:rPr>
        <w:t>18,21-24]</w:t>
      </w:r>
      <w:r w:rsidRPr="00C9127F">
        <w:rPr>
          <w:rFonts w:ascii="Verdana" w:hAnsi="Verdana" w:cs="Verdana"/>
          <w:color w:val="000000"/>
          <w:spacing w:val="-9"/>
          <w:kern w:val="0"/>
          <w:sz w:val="18"/>
          <w:szCs w:val="18"/>
        </w:rPr>
        <w:t>.</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 xml:space="preserve">EUS-GUIDED LIVER BIOPSY </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 xml:space="preserve">Liver biopsy remains the cornerstone in the diagnosis of liver </w:t>
      </w:r>
      <w:proofErr w:type="gramStart"/>
      <w:r w:rsidRPr="00C9127F">
        <w:rPr>
          <w:rFonts w:ascii="Verdana" w:hAnsi="Verdana" w:cs="Verdana"/>
          <w:color w:val="000000"/>
          <w:spacing w:val="-7"/>
          <w:kern w:val="0"/>
          <w:sz w:val="18"/>
          <w:szCs w:val="18"/>
        </w:rPr>
        <w:t>diseases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25]</w:t>
      </w:r>
      <w:r w:rsidRPr="00C9127F">
        <w:rPr>
          <w:rFonts w:ascii="Verdana" w:hAnsi="Verdana" w:cs="Verdana"/>
          <w:color w:val="000000"/>
          <w:spacing w:val="-7"/>
          <w:kern w:val="0"/>
          <w:sz w:val="18"/>
          <w:szCs w:val="18"/>
        </w:rPr>
        <w:t>. Percutaneous liver biopsy was first described in 1923</w:t>
      </w:r>
      <w:r w:rsidRPr="00C9127F">
        <w:rPr>
          <w:rFonts w:ascii="Verdana" w:hAnsi="Verdana" w:cs="Verdana"/>
          <w:color w:val="000000"/>
          <w:spacing w:val="-7"/>
          <w:kern w:val="0"/>
          <w:sz w:val="18"/>
          <w:szCs w:val="18"/>
          <w:vertAlign w:val="superscript"/>
        </w:rPr>
        <w:t>[26]</w:t>
      </w:r>
      <w:r w:rsidRPr="00C9127F">
        <w:rPr>
          <w:rFonts w:ascii="Verdana" w:hAnsi="Verdana" w:cs="Verdana"/>
          <w:color w:val="000000"/>
          <w:spacing w:val="-7"/>
          <w:kern w:val="0"/>
          <w:sz w:val="18"/>
          <w:szCs w:val="18"/>
        </w:rPr>
        <w:t xml:space="preserve"> before the </w:t>
      </w:r>
      <w:proofErr w:type="spellStart"/>
      <w:r w:rsidRPr="00C9127F">
        <w:rPr>
          <w:rFonts w:ascii="Verdana" w:hAnsi="Verdana" w:cs="Verdana"/>
          <w:color w:val="000000"/>
          <w:spacing w:val="-7"/>
          <w:kern w:val="0"/>
          <w:sz w:val="18"/>
          <w:szCs w:val="18"/>
        </w:rPr>
        <w:t>transjugular</w:t>
      </w:r>
      <w:proofErr w:type="spellEnd"/>
      <w:r w:rsidRPr="00C9127F">
        <w:rPr>
          <w:rFonts w:ascii="Verdana" w:hAnsi="Verdana" w:cs="Verdana"/>
          <w:color w:val="000000"/>
          <w:spacing w:val="-7"/>
          <w:kern w:val="0"/>
          <w:sz w:val="18"/>
          <w:szCs w:val="18"/>
        </w:rPr>
        <w:t xml:space="preserve"> approach was suggested in 1973</w:t>
      </w:r>
      <w:r w:rsidRPr="00C9127F">
        <w:rPr>
          <w:rFonts w:ascii="Verdana" w:hAnsi="Verdana" w:cs="Verdana"/>
          <w:color w:val="000000"/>
          <w:spacing w:val="-7"/>
          <w:kern w:val="0"/>
          <w:sz w:val="18"/>
          <w:szCs w:val="18"/>
          <w:vertAlign w:val="superscript"/>
        </w:rPr>
        <w:t>[27]</w:t>
      </w:r>
      <w:r w:rsidRPr="00C9127F">
        <w:rPr>
          <w:rFonts w:ascii="Verdana" w:hAnsi="Verdana" w:cs="Verdana"/>
          <w:color w:val="000000"/>
          <w:spacing w:val="-7"/>
          <w:kern w:val="0"/>
          <w:sz w:val="18"/>
          <w:szCs w:val="18"/>
        </w:rPr>
        <w:t xml:space="preserve">. Limitations of percutaneous approach are significant sample </w:t>
      </w:r>
      <w:proofErr w:type="gramStart"/>
      <w:r w:rsidRPr="00C9127F">
        <w:rPr>
          <w:rFonts w:ascii="Verdana" w:hAnsi="Verdana" w:cs="Verdana"/>
          <w:color w:val="000000"/>
          <w:spacing w:val="-7"/>
          <w:kern w:val="0"/>
          <w:sz w:val="18"/>
          <w:szCs w:val="18"/>
        </w:rPr>
        <w:t>variability</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25]</w:t>
      </w:r>
      <w:r w:rsidRPr="00C9127F">
        <w:rPr>
          <w:rFonts w:ascii="Verdana" w:hAnsi="Verdana" w:cs="Verdana"/>
          <w:color w:val="000000"/>
          <w:spacing w:val="-7"/>
          <w:kern w:val="0"/>
          <w:sz w:val="18"/>
          <w:szCs w:val="18"/>
        </w:rPr>
        <w:t xml:space="preserve"> and risk of adverse events that include pain at site of biopsy, bleeding, marked hypotension and pneumothorax</w:t>
      </w:r>
      <w:r w:rsidRPr="00C9127F">
        <w:rPr>
          <w:rFonts w:ascii="Verdana" w:hAnsi="Verdana" w:cs="Verdana"/>
          <w:color w:val="000000"/>
          <w:spacing w:val="-7"/>
          <w:kern w:val="0"/>
          <w:sz w:val="18"/>
          <w:szCs w:val="18"/>
          <w:vertAlign w:val="superscript"/>
        </w:rPr>
        <w:t>[21]</w:t>
      </w:r>
      <w:r w:rsidRPr="00C9127F">
        <w:rPr>
          <w:rFonts w:ascii="Verdana" w:hAnsi="Verdana" w:cs="Verdana"/>
          <w:color w:val="000000"/>
          <w:spacing w:val="-7"/>
          <w:kern w:val="0"/>
          <w:sz w:val="18"/>
          <w:szCs w:val="18"/>
        </w:rPr>
        <w:t xml:space="preserve">. </w:t>
      </w:r>
      <w:r w:rsidRPr="00C9127F">
        <w:rPr>
          <w:rFonts w:ascii="Verdana" w:hAnsi="Verdana" w:cs="Verdana"/>
          <w:color w:val="000000"/>
          <w:spacing w:val="-9"/>
          <w:kern w:val="0"/>
          <w:sz w:val="18"/>
          <w:szCs w:val="18"/>
        </w:rPr>
        <w:t xml:space="preserve">The </w:t>
      </w:r>
      <w:proofErr w:type="spellStart"/>
      <w:r w:rsidRPr="00C9127F">
        <w:rPr>
          <w:rFonts w:ascii="Verdana" w:hAnsi="Verdana" w:cs="Verdana"/>
          <w:color w:val="000000"/>
          <w:spacing w:val="-9"/>
          <w:kern w:val="0"/>
          <w:sz w:val="18"/>
          <w:szCs w:val="18"/>
        </w:rPr>
        <w:t>transjugular</w:t>
      </w:r>
      <w:proofErr w:type="spellEnd"/>
      <w:r w:rsidRPr="00C9127F">
        <w:rPr>
          <w:rFonts w:ascii="Verdana" w:hAnsi="Verdana" w:cs="Verdana"/>
          <w:color w:val="000000"/>
          <w:spacing w:val="-9"/>
          <w:kern w:val="0"/>
          <w:sz w:val="18"/>
          <w:szCs w:val="18"/>
        </w:rPr>
        <w:t xml:space="preserve"> approach for liver biopsy entails acc</w:t>
      </w:r>
      <w:r w:rsidRPr="00C9127F">
        <w:rPr>
          <w:rFonts w:ascii="Verdana" w:hAnsi="Verdana" w:cs="Verdana"/>
          <w:color w:val="000000"/>
          <w:spacing w:val="-9"/>
          <w:kern w:val="0"/>
          <w:sz w:val="18"/>
          <w:szCs w:val="18"/>
        </w:rPr>
        <w:softHyphen/>
        <w:t xml:space="preserve">esses to the liver parenchyma through superior </w:t>
      </w:r>
      <w:r w:rsidRPr="00C9127F">
        <w:rPr>
          <w:rFonts w:ascii="Verdana" w:hAnsi="Verdana" w:cs="Verdana"/>
          <w:color w:val="000000"/>
          <w:spacing w:val="-7"/>
          <w:kern w:val="0"/>
          <w:sz w:val="18"/>
          <w:szCs w:val="18"/>
        </w:rPr>
        <w:t xml:space="preserve">vena cava and hepatic vein, hence the liver capsule is not </w:t>
      </w:r>
      <w:proofErr w:type="gramStart"/>
      <w:r w:rsidRPr="00C9127F">
        <w:rPr>
          <w:rFonts w:ascii="Verdana" w:hAnsi="Verdana" w:cs="Verdana"/>
          <w:color w:val="000000"/>
          <w:spacing w:val="-7"/>
          <w:kern w:val="0"/>
          <w:sz w:val="18"/>
          <w:szCs w:val="18"/>
        </w:rPr>
        <w:t>punctured</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25]</w:t>
      </w:r>
      <w:r w:rsidRPr="00C9127F">
        <w:rPr>
          <w:rFonts w:ascii="Verdana" w:hAnsi="Verdana" w:cs="Verdana"/>
          <w:color w:val="000000"/>
          <w:spacing w:val="-7"/>
          <w:kern w:val="0"/>
          <w:sz w:val="18"/>
          <w:szCs w:val="18"/>
        </w:rPr>
        <w:t xml:space="preserve">. This approach is preferred in those with coagulopathy, marked ascites and in morbidly obese </w:t>
      </w:r>
      <w:proofErr w:type="gramStart"/>
      <w:r w:rsidRPr="00C9127F">
        <w:rPr>
          <w:rFonts w:ascii="Verdana" w:hAnsi="Verdana" w:cs="Verdana"/>
          <w:color w:val="000000"/>
          <w:spacing w:val="-7"/>
          <w:kern w:val="0"/>
          <w:sz w:val="18"/>
          <w:szCs w:val="18"/>
        </w:rPr>
        <w:t>patients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25]</w:t>
      </w:r>
      <w:r w:rsidRPr="00C9127F">
        <w:rPr>
          <w:rFonts w:ascii="Verdana" w:hAnsi="Verdana" w:cs="Verdana"/>
          <w:color w:val="000000"/>
          <w:spacing w:val="-7"/>
          <w:kern w:val="0"/>
          <w:sz w:val="18"/>
          <w:szCs w:val="18"/>
        </w:rPr>
        <w:t>. Recently, EUS was used to obtain liver biopsy. EUS-guided liver biopsy (EUS-LB) was first described in animal studies in 2002</w:t>
      </w:r>
      <w:r w:rsidRPr="00C9127F">
        <w:rPr>
          <w:rFonts w:ascii="Verdana" w:hAnsi="Verdana" w:cs="Verdana"/>
          <w:color w:val="000000"/>
          <w:spacing w:val="-7"/>
          <w:kern w:val="0"/>
          <w:sz w:val="18"/>
          <w:szCs w:val="18"/>
          <w:vertAlign w:val="superscript"/>
        </w:rPr>
        <w:t>[28]</w:t>
      </w:r>
      <w:r w:rsidRPr="00C9127F">
        <w:rPr>
          <w:rFonts w:ascii="Verdana" w:hAnsi="Verdana" w:cs="Verdana"/>
          <w:color w:val="000000"/>
          <w:spacing w:val="-7"/>
          <w:kern w:val="0"/>
          <w:sz w:val="18"/>
          <w:szCs w:val="18"/>
        </w:rPr>
        <w:t xml:space="preserve">, with favorable outcome and safety profile. EUS-LB in humans was described by Dewitt </w:t>
      </w:r>
      <w:r w:rsidRPr="00C9127F">
        <w:rPr>
          <w:rFonts w:ascii="Verdana" w:hAnsi="Verdana" w:cs="Verdana"/>
          <w:i/>
          <w:iCs/>
          <w:color w:val="000000"/>
          <w:spacing w:val="-7"/>
          <w:kern w:val="0"/>
          <w:sz w:val="18"/>
          <w:szCs w:val="18"/>
        </w:rPr>
        <w:t xml:space="preserve">et </w:t>
      </w:r>
      <w:proofErr w:type="gramStart"/>
      <w:r w:rsidRPr="00C9127F">
        <w:rPr>
          <w:rFonts w:ascii="Verdana" w:hAnsi="Verdana" w:cs="Verdana"/>
          <w:i/>
          <w:iCs/>
          <w:color w:val="000000"/>
          <w:spacing w:val="-7"/>
          <w:kern w:val="0"/>
          <w:sz w:val="18"/>
          <w:szCs w:val="18"/>
        </w:rPr>
        <w:t>al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29]</w:t>
      </w:r>
      <w:r w:rsidRPr="00C9127F">
        <w:rPr>
          <w:rFonts w:ascii="Verdana" w:hAnsi="Verdana" w:cs="Verdana"/>
          <w:color w:val="000000"/>
          <w:spacing w:val="-7"/>
          <w:kern w:val="0"/>
          <w:sz w:val="18"/>
          <w:szCs w:val="18"/>
        </w:rPr>
        <w:t xml:space="preserve">. </w:t>
      </w:r>
      <w:proofErr w:type="gramStart"/>
      <w:r w:rsidRPr="00C9127F">
        <w:rPr>
          <w:rFonts w:ascii="Verdana" w:hAnsi="Verdana" w:cs="Verdana"/>
          <w:color w:val="000000"/>
          <w:spacing w:val="-7"/>
          <w:kern w:val="0"/>
          <w:sz w:val="18"/>
          <w:szCs w:val="18"/>
        </w:rPr>
        <w:t xml:space="preserve">A case series of 21 patients who underwent a </w:t>
      </w:r>
      <w:proofErr w:type="spellStart"/>
      <w:r w:rsidRPr="00C9127F">
        <w:rPr>
          <w:rFonts w:ascii="Verdana" w:hAnsi="Verdana" w:cs="Verdana"/>
          <w:color w:val="000000"/>
          <w:spacing w:val="-7"/>
          <w:kern w:val="0"/>
          <w:sz w:val="18"/>
          <w:szCs w:val="18"/>
        </w:rPr>
        <w:t>transgastric</w:t>
      </w:r>
      <w:proofErr w:type="spellEnd"/>
      <w:r w:rsidRPr="00C9127F">
        <w:rPr>
          <w:rFonts w:ascii="Verdana" w:hAnsi="Verdana" w:cs="Verdana"/>
          <w:color w:val="000000"/>
          <w:spacing w:val="-7"/>
          <w:kern w:val="0"/>
          <w:sz w:val="18"/>
          <w:szCs w:val="18"/>
        </w:rPr>
        <w:t xml:space="preserve"> EUS guided </w:t>
      </w:r>
      <w:proofErr w:type="spellStart"/>
      <w:r w:rsidRPr="00C9127F">
        <w:rPr>
          <w:rFonts w:ascii="Verdana" w:hAnsi="Verdana" w:cs="Verdana"/>
          <w:color w:val="000000"/>
          <w:spacing w:val="-7"/>
          <w:kern w:val="0"/>
          <w:sz w:val="18"/>
          <w:szCs w:val="18"/>
        </w:rPr>
        <w:t>Tru</w:t>
      </w:r>
      <w:proofErr w:type="spellEnd"/>
      <w:r w:rsidRPr="00C9127F">
        <w:rPr>
          <w:rFonts w:ascii="Verdana" w:hAnsi="Verdana" w:cs="Verdana"/>
          <w:color w:val="000000"/>
          <w:spacing w:val="-7"/>
          <w:kern w:val="0"/>
          <w:sz w:val="18"/>
          <w:szCs w:val="18"/>
        </w:rPr>
        <w:t>-cut biopsy with a 19-gauge needle.</w:t>
      </w:r>
      <w:proofErr w:type="gramEnd"/>
      <w:r w:rsidRPr="00C9127F">
        <w:rPr>
          <w:rFonts w:ascii="Verdana" w:hAnsi="Verdana" w:cs="Verdana"/>
          <w:color w:val="000000"/>
          <w:spacing w:val="-7"/>
          <w:kern w:val="0"/>
          <w:sz w:val="18"/>
          <w:szCs w:val="18"/>
        </w:rPr>
        <w:t xml:space="preserve"> Histologic diagnosis </w:t>
      </w:r>
      <w:r w:rsidRPr="00C9127F">
        <w:rPr>
          <w:rFonts w:ascii="Verdana" w:hAnsi="Verdana" w:cs="Verdana"/>
          <w:color w:val="000000"/>
          <w:spacing w:val="-9"/>
          <w:kern w:val="0"/>
          <w:sz w:val="18"/>
          <w:szCs w:val="18"/>
        </w:rPr>
        <w:t xml:space="preserve">was successfully obtained in 90% of specimens </w:t>
      </w:r>
      <w:r w:rsidRPr="00C9127F">
        <w:rPr>
          <w:rFonts w:ascii="Verdana" w:hAnsi="Verdana" w:cs="Verdana"/>
          <w:color w:val="000000"/>
          <w:spacing w:val="-7"/>
          <w:kern w:val="0"/>
          <w:sz w:val="18"/>
          <w:szCs w:val="18"/>
        </w:rPr>
        <w:t xml:space="preserve">(19/21), however, only 71% (15/21) were helpful for clinical diagnosis. No adverse events were reported in any of the patients. In another retrospective study of 9 patients, Gleeson </w:t>
      </w:r>
      <w:r w:rsidRPr="00C9127F">
        <w:rPr>
          <w:rFonts w:ascii="Verdana" w:hAnsi="Verdana" w:cs="Verdana"/>
          <w:i/>
          <w:iCs/>
          <w:color w:val="000000"/>
          <w:spacing w:val="-7"/>
          <w:kern w:val="0"/>
          <w:sz w:val="18"/>
          <w:szCs w:val="18"/>
        </w:rPr>
        <w:t xml:space="preserve">et </w:t>
      </w:r>
      <w:proofErr w:type="gramStart"/>
      <w:r w:rsidRPr="00C9127F">
        <w:rPr>
          <w:rFonts w:ascii="Verdana" w:hAnsi="Verdana" w:cs="Verdana"/>
          <w:i/>
          <w:iCs/>
          <w:color w:val="000000"/>
          <w:spacing w:val="-7"/>
          <w:kern w:val="0"/>
          <w:sz w:val="18"/>
          <w:szCs w:val="18"/>
        </w:rPr>
        <w:t>al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30]</w:t>
      </w:r>
      <w:r w:rsidRPr="00C9127F">
        <w:rPr>
          <w:rFonts w:ascii="Verdana" w:hAnsi="Verdana" w:cs="Verdana"/>
          <w:color w:val="000000"/>
          <w:spacing w:val="-7"/>
          <w:kern w:val="0"/>
          <w:sz w:val="18"/>
          <w:szCs w:val="18"/>
        </w:rPr>
        <w:t xml:space="preserve"> were able to show that </w:t>
      </w:r>
      <w:proofErr w:type="spellStart"/>
      <w:r w:rsidRPr="00C9127F">
        <w:rPr>
          <w:rFonts w:ascii="Verdana" w:hAnsi="Verdana" w:cs="Verdana"/>
          <w:color w:val="000000"/>
          <w:spacing w:val="-7"/>
          <w:kern w:val="0"/>
          <w:sz w:val="18"/>
          <w:szCs w:val="18"/>
        </w:rPr>
        <w:t>Tru</w:t>
      </w:r>
      <w:proofErr w:type="spellEnd"/>
      <w:r w:rsidRPr="00C9127F">
        <w:rPr>
          <w:rFonts w:ascii="Verdana" w:hAnsi="Verdana" w:cs="Verdana"/>
          <w:color w:val="000000"/>
          <w:spacing w:val="-7"/>
          <w:kern w:val="0"/>
          <w:sz w:val="18"/>
          <w:szCs w:val="18"/>
        </w:rPr>
        <w:t>-cut biopsy is safe and at the same time yields suitable tissue for diagnostic purposes of liver disease.</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THERAPEUTIC EUS-FNA OF FOCAL HEPATIC LESIONS</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 xml:space="preserve">Recently some case reports have highlighted the therapeutic role of EUS in liver lesions as </w:t>
      </w:r>
      <w:proofErr w:type="gramStart"/>
      <w:r w:rsidRPr="00C9127F">
        <w:rPr>
          <w:rFonts w:ascii="Verdana" w:hAnsi="Verdana" w:cs="Verdana"/>
          <w:color w:val="000000"/>
          <w:spacing w:val="-7"/>
          <w:kern w:val="0"/>
          <w:sz w:val="18"/>
          <w:szCs w:val="18"/>
        </w:rPr>
        <w:t>well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31-34]</w:t>
      </w:r>
      <w:r w:rsidRPr="00C9127F">
        <w:rPr>
          <w:rFonts w:ascii="Verdana" w:hAnsi="Verdana" w:cs="Verdana"/>
          <w:color w:val="000000"/>
          <w:spacing w:val="-7"/>
          <w:kern w:val="0"/>
          <w:sz w:val="18"/>
          <w:szCs w:val="18"/>
        </w:rPr>
        <w:t xml:space="preserve">. This includes the use of EUS to guide alcohol injection and laser ablation of hepatic lesions. Barclay </w:t>
      </w:r>
      <w:r w:rsidRPr="00C9127F">
        <w:rPr>
          <w:rFonts w:ascii="Verdana" w:hAnsi="Verdana" w:cs="Verdana"/>
          <w:i/>
          <w:iCs/>
          <w:color w:val="000000"/>
          <w:spacing w:val="-7"/>
          <w:kern w:val="0"/>
          <w:sz w:val="18"/>
          <w:szCs w:val="18"/>
        </w:rPr>
        <w:t xml:space="preserve">et </w:t>
      </w:r>
      <w:proofErr w:type="gramStart"/>
      <w:r w:rsidRPr="00C9127F">
        <w:rPr>
          <w:rFonts w:ascii="Verdana" w:hAnsi="Verdana" w:cs="Verdana"/>
          <w:i/>
          <w:iCs/>
          <w:color w:val="000000"/>
          <w:spacing w:val="-7"/>
          <w:kern w:val="0"/>
          <w:sz w:val="18"/>
          <w:szCs w:val="18"/>
        </w:rPr>
        <w:t>al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31]</w:t>
      </w:r>
      <w:r w:rsidRPr="00C9127F">
        <w:rPr>
          <w:rFonts w:ascii="Verdana" w:hAnsi="Verdana" w:cs="Verdana"/>
          <w:color w:val="000000"/>
          <w:spacing w:val="-7"/>
          <w:kern w:val="0"/>
          <w:sz w:val="18"/>
          <w:szCs w:val="18"/>
        </w:rPr>
        <w:t xml:space="preserve"> described a case of 3.3 cm metastatic liver lesion treated with multiple EUS-guided ethanol injections. Follow-up imaging showed a decrease in tumor size to less than 2 cm. Hu </w:t>
      </w:r>
      <w:r w:rsidRPr="00C9127F">
        <w:rPr>
          <w:rFonts w:ascii="Verdana" w:hAnsi="Verdana" w:cs="Verdana"/>
          <w:i/>
          <w:iCs/>
          <w:color w:val="000000"/>
          <w:spacing w:val="-7"/>
          <w:kern w:val="0"/>
          <w:sz w:val="18"/>
          <w:szCs w:val="18"/>
        </w:rPr>
        <w:t xml:space="preserve">et </w:t>
      </w:r>
      <w:proofErr w:type="gramStart"/>
      <w:r w:rsidRPr="00C9127F">
        <w:rPr>
          <w:rFonts w:ascii="Verdana" w:hAnsi="Verdana" w:cs="Verdana"/>
          <w:i/>
          <w:iCs/>
          <w:color w:val="000000"/>
          <w:spacing w:val="-7"/>
          <w:kern w:val="0"/>
          <w:sz w:val="18"/>
          <w:szCs w:val="18"/>
        </w:rPr>
        <w:t>al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32]</w:t>
      </w:r>
      <w:r w:rsidRPr="00C9127F">
        <w:rPr>
          <w:rFonts w:ascii="Verdana" w:hAnsi="Verdana" w:cs="Verdana"/>
          <w:color w:val="000000"/>
          <w:spacing w:val="-7"/>
          <w:kern w:val="0"/>
          <w:sz w:val="18"/>
          <w:szCs w:val="18"/>
        </w:rPr>
        <w:t xml:space="preserve"> also reported a patient with pancreatic adenocarcinoma with metastasis to retroperitoneal lymph nodes and left hepatic lobe. Following </w:t>
      </w:r>
      <w:proofErr w:type="spellStart"/>
      <w:r w:rsidRPr="00C9127F">
        <w:rPr>
          <w:rFonts w:ascii="Verdana" w:hAnsi="Verdana" w:cs="Verdana"/>
          <w:color w:val="000000"/>
          <w:spacing w:val="-7"/>
          <w:kern w:val="0"/>
          <w:sz w:val="18"/>
          <w:szCs w:val="18"/>
        </w:rPr>
        <w:t>pancreatoduodenectomy</w:t>
      </w:r>
      <w:proofErr w:type="spellEnd"/>
      <w:r w:rsidRPr="00C9127F">
        <w:rPr>
          <w:rFonts w:ascii="Verdana" w:hAnsi="Verdana" w:cs="Verdana"/>
          <w:color w:val="000000"/>
          <w:spacing w:val="-7"/>
          <w:kern w:val="0"/>
          <w:sz w:val="18"/>
          <w:szCs w:val="18"/>
        </w:rPr>
        <w:t xml:space="preserve"> and chemotherapy, patient underwent successful ethanol injection of left hepatic lesion with no significant post-procedure complications. Other examples of therapeutic inter</w:t>
      </w:r>
      <w:r w:rsidRPr="00C9127F">
        <w:rPr>
          <w:rFonts w:ascii="Verdana" w:hAnsi="Verdana" w:cs="Verdana"/>
          <w:color w:val="000000"/>
          <w:spacing w:val="-7"/>
          <w:kern w:val="0"/>
          <w:sz w:val="18"/>
          <w:szCs w:val="18"/>
        </w:rPr>
        <w:softHyphen/>
        <w:t xml:space="preserve">vention include EUS-guided </w:t>
      </w:r>
      <w:proofErr w:type="spellStart"/>
      <w:r w:rsidRPr="00C9127F">
        <w:rPr>
          <w:rFonts w:ascii="Verdana" w:hAnsi="Verdana" w:cs="Verdana"/>
          <w:color w:val="000000"/>
          <w:spacing w:val="-7"/>
          <w:kern w:val="0"/>
          <w:sz w:val="18"/>
          <w:szCs w:val="18"/>
        </w:rPr>
        <w:t>Nd</w:t>
      </w:r>
      <w:proofErr w:type="gramStart"/>
      <w:r w:rsidRPr="00C9127F">
        <w:rPr>
          <w:rFonts w:ascii="Verdana" w:hAnsi="Verdana" w:cs="Verdana"/>
          <w:color w:val="000000"/>
          <w:spacing w:val="-7"/>
          <w:kern w:val="0"/>
          <w:sz w:val="18"/>
          <w:szCs w:val="18"/>
        </w:rPr>
        <w:t>:YAG</w:t>
      </w:r>
      <w:proofErr w:type="spellEnd"/>
      <w:proofErr w:type="gramEnd"/>
      <w:r w:rsidRPr="00C9127F">
        <w:rPr>
          <w:rFonts w:ascii="Verdana" w:hAnsi="Verdana" w:cs="Verdana"/>
          <w:color w:val="000000"/>
          <w:spacing w:val="-7"/>
          <w:kern w:val="0"/>
          <w:sz w:val="18"/>
          <w:szCs w:val="18"/>
        </w:rPr>
        <w:t xml:space="preserve"> (neodymium-doped yttrium aluminum garnet; Nd:Y</w:t>
      </w:r>
      <w:r w:rsidRPr="00C9127F">
        <w:rPr>
          <w:rFonts w:ascii="Verdana" w:hAnsi="Verdana" w:cs="Verdana"/>
          <w:color w:val="000000"/>
          <w:spacing w:val="-7"/>
          <w:kern w:val="0"/>
          <w:sz w:val="18"/>
          <w:szCs w:val="18"/>
          <w:vertAlign w:val="subscript"/>
        </w:rPr>
        <w:t>3</w:t>
      </w:r>
      <w:r w:rsidRPr="00C9127F">
        <w:rPr>
          <w:rFonts w:ascii="Verdana" w:hAnsi="Verdana" w:cs="Verdana"/>
          <w:color w:val="000000"/>
          <w:spacing w:val="-7"/>
          <w:kern w:val="0"/>
          <w:sz w:val="18"/>
          <w:szCs w:val="18"/>
        </w:rPr>
        <w:t>Al</w:t>
      </w:r>
      <w:r w:rsidRPr="00C9127F">
        <w:rPr>
          <w:rFonts w:ascii="Verdana" w:hAnsi="Verdana" w:cs="Verdana"/>
          <w:color w:val="000000"/>
          <w:spacing w:val="-7"/>
          <w:kern w:val="0"/>
          <w:sz w:val="18"/>
          <w:szCs w:val="18"/>
          <w:vertAlign w:val="subscript"/>
        </w:rPr>
        <w:t>5</w:t>
      </w:r>
      <w:r w:rsidRPr="00C9127F">
        <w:rPr>
          <w:rFonts w:ascii="Verdana" w:hAnsi="Verdana" w:cs="Verdana"/>
          <w:color w:val="000000"/>
          <w:spacing w:val="-7"/>
          <w:kern w:val="0"/>
          <w:sz w:val="18"/>
          <w:szCs w:val="18"/>
        </w:rPr>
        <w:t>O</w:t>
      </w:r>
      <w:r w:rsidRPr="00C9127F">
        <w:rPr>
          <w:rFonts w:ascii="Verdana" w:hAnsi="Verdana" w:cs="Verdana"/>
          <w:color w:val="000000"/>
          <w:spacing w:val="-7"/>
          <w:kern w:val="0"/>
          <w:sz w:val="18"/>
          <w:szCs w:val="18"/>
          <w:vertAlign w:val="subscript"/>
        </w:rPr>
        <w:t>12</w:t>
      </w:r>
      <w:r w:rsidRPr="00C9127F">
        <w:rPr>
          <w:rFonts w:ascii="Verdana" w:hAnsi="Verdana" w:cs="Verdana"/>
          <w:color w:val="000000"/>
          <w:spacing w:val="-7"/>
          <w:kern w:val="0"/>
          <w:sz w:val="18"/>
          <w:szCs w:val="18"/>
        </w:rPr>
        <w:t>) laser ablation of hepatocellular carcinoma</w:t>
      </w:r>
      <w:r w:rsidRPr="00C9127F">
        <w:rPr>
          <w:rFonts w:ascii="Verdana" w:hAnsi="Verdana" w:cs="Verdana"/>
          <w:color w:val="000000"/>
          <w:spacing w:val="-7"/>
          <w:kern w:val="0"/>
          <w:sz w:val="18"/>
          <w:szCs w:val="18"/>
          <w:vertAlign w:val="superscript"/>
        </w:rPr>
        <w:t>[35]</w:t>
      </w:r>
      <w:r w:rsidRPr="00C9127F">
        <w:rPr>
          <w:rFonts w:ascii="Verdana" w:hAnsi="Verdana" w:cs="Verdana"/>
          <w:color w:val="000000"/>
          <w:spacing w:val="-7"/>
          <w:kern w:val="0"/>
          <w:sz w:val="18"/>
          <w:szCs w:val="18"/>
        </w:rPr>
        <w:t>.</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THERAPEUTIC USE OF EUS IN SIMPLE HEPATIC CYSTS</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9127F">
        <w:rPr>
          <w:rFonts w:ascii="Verdana" w:hAnsi="Verdana" w:cs="Verdana"/>
          <w:color w:val="000000"/>
          <w:spacing w:val="-8"/>
          <w:kern w:val="0"/>
          <w:sz w:val="18"/>
          <w:szCs w:val="18"/>
        </w:rPr>
        <w:t xml:space="preserve">Hepatic cysts are mostly asymptomatic, and estimated to occur in 5% of </w:t>
      </w:r>
      <w:proofErr w:type="gramStart"/>
      <w:r w:rsidRPr="00C9127F">
        <w:rPr>
          <w:rFonts w:ascii="Verdana" w:hAnsi="Verdana" w:cs="Verdana"/>
          <w:color w:val="000000"/>
          <w:spacing w:val="-8"/>
          <w:kern w:val="0"/>
          <w:sz w:val="18"/>
          <w:szCs w:val="18"/>
        </w:rPr>
        <w:t>population</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36]</w:t>
      </w:r>
      <w:r w:rsidRPr="00C9127F">
        <w:rPr>
          <w:rFonts w:ascii="Verdana" w:hAnsi="Verdana" w:cs="Verdana"/>
          <w:color w:val="000000"/>
          <w:spacing w:val="-8"/>
          <w:kern w:val="0"/>
          <w:sz w:val="18"/>
          <w:szCs w:val="18"/>
        </w:rPr>
        <w:t xml:space="preserve">. The female: Male is approximately 1.5:1 among those with asymptomatic simple hepatic cysts (SHC) while it is 9:1 in those with symptomatic or complicated </w:t>
      </w:r>
      <w:proofErr w:type="gramStart"/>
      <w:r w:rsidRPr="00C9127F">
        <w:rPr>
          <w:rFonts w:ascii="Verdana" w:hAnsi="Verdana" w:cs="Verdana"/>
          <w:color w:val="000000"/>
          <w:spacing w:val="-8"/>
          <w:kern w:val="0"/>
          <w:sz w:val="18"/>
          <w:szCs w:val="18"/>
        </w:rPr>
        <w:t>SHC</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36]</w:t>
      </w:r>
      <w:r w:rsidRPr="00C9127F">
        <w:rPr>
          <w:rFonts w:ascii="Verdana" w:hAnsi="Verdana" w:cs="Verdana"/>
          <w:color w:val="000000"/>
          <w:spacing w:val="-8"/>
          <w:kern w:val="0"/>
          <w:sz w:val="18"/>
          <w:szCs w:val="18"/>
        </w:rPr>
        <w:t xml:space="preserve">. SHC is generally diagnosed incidentally on abdominal imaging. Only 10%-16% of such cysts are </w:t>
      </w:r>
      <w:proofErr w:type="gramStart"/>
      <w:r w:rsidRPr="00C9127F">
        <w:rPr>
          <w:rFonts w:ascii="Verdana" w:hAnsi="Verdana" w:cs="Verdana"/>
          <w:color w:val="000000"/>
          <w:spacing w:val="-8"/>
          <w:kern w:val="0"/>
          <w:sz w:val="18"/>
          <w:szCs w:val="18"/>
        </w:rPr>
        <w:t>symptomatic</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w:t>
      </w:r>
      <w:r w:rsidRPr="00C9127F">
        <w:rPr>
          <w:rFonts w:ascii="Verdana" w:hAnsi="Verdana" w:cs="Verdana"/>
          <w:color w:val="000000"/>
          <w:spacing w:val="-8"/>
          <w:kern w:val="0"/>
          <w:sz w:val="18"/>
          <w:szCs w:val="18"/>
        </w:rPr>
        <w:t>. Sym</w:t>
      </w:r>
      <w:r w:rsidRPr="00C9127F">
        <w:rPr>
          <w:rFonts w:ascii="Verdana" w:hAnsi="Verdana" w:cs="Verdana"/>
          <w:color w:val="000000"/>
          <w:spacing w:val="-8"/>
          <w:kern w:val="0"/>
          <w:sz w:val="18"/>
          <w:szCs w:val="18"/>
        </w:rPr>
        <w:softHyphen/>
        <w:t xml:space="preserve">ptoms </w:t>
      </w:r>
      <w:r w:rsidRPr="00C9127F">
        <w:rPr>
          <w:rFonts w:ascii="Verdana" w:hAnsi="Verdana" w:cs="Verdana"/>
          <w:color w:val="000000"/>
          <w:spacing w:val="-9"/>
          <w:kern w:val="0"/>
          <w:sz w:val="18"/>
          <w:szCs w:val="18"/>
        </w:rPr>
        <w:t xml:space="preserve">are due to mass effect, rupture, hemorrhage and </w:t>
      </w:r>
      <w:proofErr w:type="gramStart"/>
      <w:r w:rsidRPr="00C9127F">
        <w:rPr>
          <w:rFonts w:ascii="Verdana" w:hAnsi="Verdana" w:cs="Verdana"/>
          <w:color w:val="000000"/>
          <w:spacing w:val="-9"/>
          <w:kern w:val="0"/>
          <w:sz w:val="18"/>
          <w:szCs w:val="18"/>
        </w:rPr>
        <w:t>infection</w:t>
      </w:r>
      <w:r w:rsidRPr="00C9127F">
        <w:rPr>
          <w:rFonts w:ascii="Verdana" w:hAnsi="Verdana" w:cs="Verdana"/>
          <w:color w:val="000000"/>
          <w:spacing w:val="-9"/>
          <w:kern w:val="0"/>
          <w:sz w:val="18"/>
          <w:szCs w:val="18"/>
          <w:vertAlign w:val="superscript"/>
        </w:rPr>
        <w:t>[</w:t>
      </w:r>
      <w:proofErr w:type="gramEnd"/>
      <w:r w:rsidRPr="00C9127F">
        <w:rPr>
          <w:rFonts w:ascii="Verdana" w:hAnsi="Verdana" w:cs="Verdana"/>
          <w:color w:val="000000"/>
          <w:spacing w:val="-9"/>
          <w:kern w:val="0"/>
          <w:sz w:val="18"/>
          <w:szCs w:val="18"/>
          <w:vertAlign w:val="superscript"/>
        </w:rPr>
        <w:t>36]</w:t>
      </w:r>
      <w:r w:rsidRPr="00C9127F">
        <w:rPr>
          <w:rFonts w:ascii="Verdana" w:hAnsi="Verdana" w:cs="Verdana"/>
          <w:color w:val="000000"/>
          <w:spacing w:val="-9"/>
          <w:kern w:val="0"/>
          <w:sz w:val="18"/>
          <w:szCs w:val="18"/>
        </w:rPr>
        <w:t xml:space="preserve">, and include abdominal pain, nausea, vomiting, early satiety, obstructive jaundice and </w:t>
      </w:r>
      <w:r w:rsidRPr="00C9127F">
        <w:rPr>
          <w:rFonts w:ascii="Verdana" w:hAnsi="Verdana" w:cs="Verdana"/>
          <w:color w:val="000000"/>
          <w:spacing w:val="-8"/>
          <w:kern w:val="0"/>
          <w:sz w:val="18"/>
          <w:szCs w:val="18"/>
        </w:rPr>
        <w:t>hepato</w:t>
      </w:r>
      <w:r w:rsidRPr="00C9127F">
        <w:rPr>
          <w:rFonts w:ascii="Verdana" w:hAnsi="Verdana" w:cs="Verdana"/>
          <w:color w:val="000000"/>
          <w:spacing w:val="-8"/>
          <w:kern w:val="0"/>
          <w:sz w:val="18"/>
          <w:szCs w:val="18"/>
        </w:rPr>
        <w:softHyphen/>
        <w:t>megaly</w:t>
      </w:r>
      <w:r w:rsidRPr="00C9127F">
        <w:rPr>
          <w:rFonts w:ascii="Verdana" w:hAnsi="Verdana" w:cs="Verdana"/>
          <w:color w:val="000000"/>
          <w:spacing w:val="-8"/>
          <w:kern w:val="0"/>
          <w:sz w:val="18"/>
          <w:szCs w:val="18"/>
          <w:vertAlign w:val="superscript"/>
        </w:rPr>
        <w:t>[4,36]</w:t>
      </w:r>
      <w:r w:rsidRPr="00C9127F">
        <w:rPr>
          <w:rFonts w:ascii="Verdana" w:hAnsi="Verdana" w:cs="Verdana"/>
          <w:color w:val="000000"/>
          <w:spacing w:val="-8"/>
          <w:kern w:val="0"/>
          <w:sz w:val="18"/>
          <w:szCs w:val="18"/>
        </w:rPr>
        <w:t xml:space="preserve">. Management </w:t>
      </w:r>
      <w:r w:rsidRPr="00C9127F">
        <w:rPr>
          <w:rFonts w:ascii="Verdana" w:hAnsi="Verdana" w:cs="Verdana"/>
          <w:color w:val="000000"/>
          <w:spacing w:val="-8"/>
          <w:kern w:val="0"/>
          <w:sz w:val="18"/>
          <w:szCs w:val="18"/>
        </w:rPr>
        <w:lastRenderedPageBreak/>
        <w:t xml:space="preserve">of SHC has varied over the years. Treatment options include surgical approach (open </w:t>
      </w:r>
      <w:proofErr w:type="spellStart"/>
      <w:r w:rsidRPr="00C9127F">
        <w:rPr>
          <w:rFonts w:ascii="Verdana" w:hAnsi="Verdana" w:cs="Verdana"/>
          <w:color w:val="000000"/>
          <w:spacing w:val="-8"/>
          <w:kern w:val="0"/>
          <w:sz w:val="18"/>
          <w:szCs w:val="18"/>
        </w:rPr>
        <w:t>deroofing</w:t>
      </w:r>
      <w:proofErr w:type="spellEnd"/>
      <w:r w:rsidRPr="00C9127F">
        <w:rPr>
          <w:rFonts w:ascii="Verdana" w:hAnsi="Verdana" w:cs="Verdana"/>
          <w:color w:val="000000"/>
          <w:spacing w:val="-8"/>
          <w:kern w:val="0"/>
          <w:sz w:val="18"/>
          <w:szCs w:val="18"/>
        </w:rPr>
        <w:t xml:space="preserve">, laparoscopic </w:t>
      </w:r>
      <w:proofErr w:type="spellStart"/>
      <w:r w:rsidRPr="00C9127F">
        <w:rPr>
          <w:rFonts w:ascii="Verdana" w:hAnsi="Verdana" w:cs="Verdana"/>
          <w:color w:val="000000"/>
          <w:spacing w:val="-8"/>
          <w:kern w:val="0"/>
          <w:sz w:val="18"/>
          <w:szCs w:val="18"/>
        </w:rPr>
        <w:t>deroofing</w:t>
      </w:r>
      <w:proofErr w:type="spellEnd"/>
      <w:r w:rsidRPr="00C9127F">
        <w:rPr>
          <w:rFonts w:ascii="Verdana" w:hAnsi="Verdana" w:cs="Verdana"/>
          <w:color w:val="000000"/>
          <w:spacing w:val="-8"/>
          <w:kern w:val="0"/>
          <w:sz w:val="18"/>
          <w:szCs w:val="18"/>
        </w:rPr>
        <w:t xml:space="preserve">, complete cyst resection and </w:t>
      </w:r>
      <w:proofErr w:type="spellStart"/>
      <w:r w:rsidRPr="00C9127F">
        <w:rPr>
          <w:rFonts w:ascii="Verdana" w:hAnsi="Verdana" w:cs="Verdana"/>
          <w:color w:val="000000"/>
          <w:spacing w:val="-8"/>
          <w:kern w:val="0"/>
          <w:sz w:val="18"/>
          <w:szCs w:val="18"/>
        </w:rPr>
        <w:t>hepatectomy</w:t>
      </w:r>
      <w:proofErr w:type="spellEnd"/>
      <w:r w:rsidRPr="00C9127F">
        <w:rPr>
          <w:rFonts w:ascii="Verdana" w:hAnsi="Verdana" w:cs="Verdana"/>
          <w:color w:val="000000"/>
          <w:spacing w:val="-8"/>
          <w:kern w:val="0"/>
          <w:sz w:val="18"/>
          <w:szCs w:val="18"/>
        </w:rPr>
        <w:t xml:space="preserve">), percutaneous aspiration and </w:t>
      </w:r>
      <w:proofErr w:type="gramStart"/>
      <w:r w:rsidRPr="00C9127F">
        <w:rPr>
          <w:rFonts w:ascii="Verdana" w:hAnsi="Verdana" w:cs="Verdana"/>
          <w:color w:val="000000"/>
          <w:spacing w:val="-8"/>
          <w:kern w:val="0"/>
          <w:sz w:val="18"/>
          <w:szCs w:val="18"/>
        </w:rPr>
        <w:t>sclerotherapy</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4,36-40]</w:t>
      </w:r>
      <w:r w:rsidRPr="00C9127F">
        <w:rPr>
          <w:rFonts w:ascii="Verdana" w:hAnsi="Verdana" w:cs="Verdana"/>
          <w:color w:val="000000"/>
          <w:spacing w:val="-8"/>
          <w:kern w:val="0"/>
          <w:sz w:val="18"/>
          <w:szCs w:val="18"/>
        </w:rPr>
        <w:t>. Prior reports have shown that percutaneous aspirations is associated with recurrence rate, as high as 100%, that can be seen as early as two weeks</w:t>
      </w:r>
      <w:r w:rsidRPr="00C9127F">
        <w:rPr>
          <w:rFonts w:ascii="Verdana" w:hAnsi="Verdana" w:cs="Verdana"/>
          <w:color w:val="000000"/>
          <w:spacing w:val="-8"/>
          <w:kern w:val="0"/>
          <w:sz w:val="18"/>
          <w:szCs w:val="18"/>
          <w:vertAlign w:val="superscript"/>
        </w:rPr>
        <w:t>[38,40]</w:t>
      </w:r>
      <w:r w:rsidRPr="00C9127F">
        <w:rPr>
          <w:rFonts w:ascii="Verdana" w:hAnsi="Verdana" w:cs="Verdana"/>
          <w:color w:val="000000"/>
          <w:spacing w:val="-8"/>
          <w:kern w:val="0"/>
          <w:sz w:val="18"/>
          <w:szCs w:val="18"/>
        </w:rPr>
        <w:t xml:space="preserve">. A recent systematic review by </w:t>
      </w:r>
      <w:proofErr w:type="spellStart"/>
      <w:r w:rsidRPr="00C9127F">
        <w:rPr>
          <w:rFonts w:ascii="Verdana" w:hAnsi="Verdana" w:cs="Verdana"/>
          <w:color w:val="000000"/>
          <w:spacing w:val="-8"/>
          <w:kern w:val="0"/>
          <w:sz w:val="18"/>
          <w:szCs w:val="18"/>
        </w:rPr>
        <w:t>Wijnands</w:t>
      </w:r>
      <w:proofErr w:type="spellEnd"/>
      <w:r w:rsidRPr="00C9127F">
        <w:rPr>
          <w:rFonts w:ascii="Verdana" w:hAnsi="Verdana" w:cs="Verdana"/>
          <w:color w:val="000000"/>
          <w:spacing w:val="-8"/>
          <w:kern w:val="0"/>
          <w:sz w:val="18"/>
          <w:vertAlign w:val="superscript"/>
        </w:rPr>
        <w:t xml:space="preserve">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39]</w:t>
      </w:r>
      <w:r w:rsidRPr="00C9127F">
        <w:rPr>
          <w:rFonts w:ascii="Verdana" w:hAnsi="Verdana" w:cs="Verdana"/>
          <w:color w:val="000000"/>
          <w:spacing w:val="-8"/>
          <w:kern w:val="0"/>
          <w:sz w:val="18"/>
          <w:szCs w:val="18"/>
        </w:rPr>
        <w:t xml:space="preserve"> evaluated the role of percutaneous sclerotherapy in the management of SHC. The authors included 16 studies and reported cysts volume reduction ranged </w:t>
      </w:r>
      <w:proofErr w:type="gramStart"/>
      <w:r w:rsidRPr="00C9127F">
        <w:rPr>
          <w:rFonts w:ascii="Verdana" w:hAnsi="Verdana" w:cs="Verdana"/>
          <w:color w:val="000000"/>
          <w:spacing w:val="-8"/>
          <w:kern w:val="0"/>
          <w:sz w:val="18"/>
          <w:szCs w:val="18"/>
        </w:rPr>
        <w:t>between 76% to 100% after a median follow-up period of one to fifty-four months</w:t>
      </w:r>
      <w:proofErr w:type="gramEnd"/>
      <w:r w:rsidRPr="00C9127F">
        <w:rPr>
          <w:rFonts w:ascii="Verdana" w:hAnsi="Verdana" w:cs="Verdana"/>
          <w:color w:val="000000"/>
          <w:spacing w:val="-8"/>
          <w:kern w:val="0"/>
          <w:sz w:val="18"/>
          <w:szCs w:val="18"/>
        </w:rPr>
        <w:t xml:space="preserve">. In 10 of these studies, 72% to 100% patients reported improvement of symptoms, while 56% to 100% patients reported symptoms resolution. In regards to safety, three studies reported ethanol intoxication incidence, manifested as headache, nausea and flushing, with frequency of intoxication as high as 93%. The risk of intoxication increased with increased sclerotherapy duration, and increased volume of ethanol </w:t>
      </w:r>
      <w:proofErr w:type="gramStart"/>
      <w:r w:rsidRPr="00C9127F">
        <w:rPr>
          <w:rFonts w:ascii="Verdana" w:hAnsi="Verdana" w:cs="Verdana"/>
          <w:color w:val="000000"/>
          <w:spacing w:val="-8"/>
          <w:kern w:val="0"/>
          <w:sz w:val="18"/>
          <w:szCs w:val="18"/>
        </w:rPr>
        <w:t>used</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39]</w:t>
      </w:r>
      <w:r w:rsidRPr="00C9127F">
        <w:rPr>
          <w:rFonts w:ascii="Verdana" w:hAnsi="Verdana" w:cs="Verdana"/>
          <w:color w:val="000000"/>
          <w:spacing w:val="-8"/>
          <w:kern w:val="0"/>
          <w:sz w:val="18"/>
          <w:szCs w:val="18"/>
        </w:rPr>
        <w:t>.</w:t>
      </w:r>
      <w:r w:rsidRPr="00C9127F">
        <w:rPr>
          <w:rFonts w:ascii="Verdana" w:hAnsi="Verdana" w:cs="Verdana"/>
          <w:color w:val="000000"/>
          <w:spacing w:val="-7"/>
          <w:kern w:val="0"/>
          <w:sz w:val="18"/>
          <w:szCs w:val="18"/>
        </w:rPr>
        <w:t xml:space="preserve"> </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C9127F">
        <w:rPr>
          <w:rFonts w:ascii="Verdana" w:hAnsi="Verdana" w:cs="Verdana"/>
          <w:color w:val="000000"/>
          <w:spacing w:val="-8"/>
          <w:kern w:val="0"/>
          <w:sz w:val="18"/>
          <w:szCs w:val="18"/>
        </w:rPr>
        <w:t xml:space="preserve">In recent years, EUS guided ethanol lavage has emerged as a popular treatment modality of SHC. In 2014, Lee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41]</w:t>
      </w:r>
      <w:r w:rsidRPr="00C9127F">
        <w:rPr>
          <w:rFonts w:ascii="Verdana" w:hAnsi="Verdana" w:cs="Verdana"/>
          <w:color w:val="000000"/>
          <w:spacing w:val="-8"/>
          <w:kern w:val="0"/>
          <w:sz w:val="18"/>
          <w:szCs w:val="18"/>
        </w:rPr>
        <w:t xml:space="preserve"> did a single center retrospective cohort study comparing EUS guided and percutaneous ethanol lavage for treatment of large hepatic cysts. A total of 10 cysts were drained by percutaneous approach with placement of drainage catheter, while 8 cysts were drained using EUS guided ethanol lavage. In EUS-guided group, cysts were drained in a 1-step approach without the placement of a catheter. Both approaches were efficacious. Results revealed a 97.5% and 100% reduction in cysts size at 11.5-mo follow-up and 15-mo follow-up, respectively. The authors concluded that there is an excellent symptomatic and radiological response in both groups. EUS-guided approach is more effective for left liver lobe cysts while percutaneous approach is better in right sided liver </w:t>
      </w:r>
      <w:proofErr w:type="gramStart"/>
      <w:r w:rsidRPr="00C9127F">
        <w:rPr>
          <w:rFonts w:ascii="Verdana" w:hAnsi="Verdana" w:cs="Verdana"/>
          <w:color w:val="000000"/>
          <w:spacing w:val="-8"/>
          <w:kern w:val="0"/>
          <w:sz w:val="18"/>
          <w:szCs w:val="18"/>
        </w:rPr>
        <w:t>cysts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41]</w:t>
      </w:r>
      <w:r w:rsidRPr="00C9127F">
        <w:rPr>
          <w:rFonts w:ascii="Verdana" w:hAnsi="Verdana" w:cs="Verdana"/>
          <w:color w:val="000000"/>
          <w:spacing w:val="-8"/>
          <w:kern w:val="0"/>
          <w:sz w:val="18"/>
          <w:szCs w:val="18"/>
        </w:rPr>
        <w:t xml:space="preserve">. Despite positive results, further multi-center trials are needed to confirm these findings, since this was a single center study. </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THERAPEUTIC USE OF EUS IN LIVER ABSCESSES</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C9127F">
        <w:rPr>
          <w:rFonts w:ascii="Verdana" w:hAnsi="Verdana" w:cs="Verdana"/>
          <w:color w:val="000000"/>
          <w:spacing w:val="-8"/>
          <w:kern w:val="0"/>
          <w:sz w:val="18"/>
          <w:szCs w:val="18"/>
        </w:rPr>
        <w:t xml:space="preserve">Liver abscesses are defined as encapsulated collection of </w:t>
      </w:r>
      <w:proofErr w:type="spellStart"/>
      <w:r w:rsidRPr="00C9127F">
        <w:rPr>
          <w:rFonts w:ascii="Verdana" w:hAnsi="Verdana" w:cs="Verdana"/>
          <w:color w:val="000000"/>
          <w:spacing w:val="-8"/>
          <w:kern w:val="0"/>
          <w:sz w:val="18"/>
          <w:szCs w:val="18"/>
        </w:rPr>
        <w:t>suppurative</w:t>
      </w:r>
      <w:proofErr w:type="spellEnd"/>
      <w:r w:rsidRPr="00C9127F">
        <w:rPr>
          <w:rFonts w:ascii="Verdana" w:hAnsi="Verdana" w:cs="Verdana"/>
          <w:color w:val="000000"/>
          <w:spacing w:val="-8"/>
          <w:kern w:val="0"/>
          <w:sz w:val="18"/>
          <w:szCs w:val="18"/>
        </w:rPr>
        <w:t xml:space="preserve"> material within the liver </w:t>
      </w:r>
      <w:proofErr w:type="gramStart"/>
      <w:r w:rsidRPr="00C9127F">
        <w:rPr>
          <w:rFonts w:ascii="Verdana" w:hAnsi="Verdana" w:cs="Verdana"/>
          <w:color w:val="000000"/>
          <w:spacing w:val="-8"/>
          <w:kern w:val="0"/>
          <w:sz w:val="18"/>
          <w:szCs w:val="18"/>
        </w:rPr>
        <w:t>parenchyma</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42]</w:t>
      </w:r>
      <w:r w:rsidRPr="00C9127F">
        <w:rPr>
          <w:rFonts w:ascii="Verdana" w:hAnsi="Verdana" w:cs="Verdana"/>
          <w:color w:val="000000"/>
          <w:spacing w:val="-8"/>
          <w:kern w:val="0"/>
          <w:sz w:val="18"/>
          <w:szCs w:val="18"/>
        </w:rPr>
        <w:t xml:space="preserve">. They are the most common intra-abdominal abscesses with a reported incidence of 8-20 cases per 100000 hospitalized patients per year in the United </w:t>
      </w:r>
      <w:proofErr w:type="gramStart"/>
      <w:r w:rsidRPr="00C9127F">
        <w:rPr>
          <w:rFonts w:ascii="Verdana" w:hAnsi="Verdana" w:cs="Verdana"/>
          <w:color w:val="000000"/>
          <w:spacing w:val="-8"/>
          <w:kern w:val="0"/>
          <w:sz w:val="18"/>
          <w:szCs w:val="18"/>
        </w:rPr>
        <w:t>States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43]</w:t>
      </w:r>
      <w:r w:rsidRPr="00C9127F">
        <w:rPr>
          <w:rFonts w:ascii="Verdana" w:hAnsi="Verdana" w:cs="Verdana"/>
          <w:color w:val="000000"/>
          <w:spacing w:val="-8"/>
          <w:kern w:val="0"/>
          <w:sz w:val="18"/>
          <w:szCs w:val="18"/>
        </w:rPr>
        <w:t xml:space="preserve">. Historically, pyogenic liver abscess has been managed with either surgical or percutaneous </w:t>
      </w:r>
      <w:proofErr w:type="gramStart"/>
      <w:r w:rsidRPr="00C9127F">
        <w:rPr>
          <w:rFonts w:ascii="Verdana" w:hAnsi="Verdana" w:cs="Verdana"/>
          <w:color w:val="000000"/>
          <w:spacing w:val="-8"/>
          <w:kern w:val="0"/>
          <w:sz w:val="18"/>
          <w:szCs w:val="18"/>
        </w:rPr>
        <w:t>interventions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44]</w:t>
      </w:r>
      <w:r w:rsidRPr="00C9127F">
        <w:rPr>
          <w:rFonts w:ascii="Verdana" w:hAnsi="Verdana" w:cs="Verdana"/>
          <w:color w:val="000000"/>
          <w:spacing w:val="-8"/>
          <w:kern w:val="0"/>
          <w:sz w:val="18"/>
          <w:szCs w:val="18"/>
        </w:rPr>
        <w:t>. Since 2001, the number of percutaneous procedures has doubled, while the number of surgical procedures has decreased by about 20</w:t>
      </w:r>
      <w:proofErr w:type="gramStart"/>
      <w:r w:rsidRPr="00C9127F">
        <w:rPr>
          <w:rFonts w:ascii="Verdana" w:hAnsi="Verdana" w:cs="Verdana"/>
          <w:color w:val="000000"/>
          <w:spacing w:val="-8"/>
          <w:kern w:val="0"/>
          <w:sz w:val="18"/>
          <w:szCs w:val="18"/>
        </w:rPr>
        <w:t>%</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45]</w:t>
      </w:r>
      <w:r w:rsidRPr="00C9127F">
        <w:rPr>
          <w:rFonts w:ascii="Verdana" w:hAnsi="Verdana" w:cs="Verdana"/>
          <w:color w:val="000000"/>
          <w:spacing w:val="-8"/>
          <w:kern w:val="0"/>
          <w:sz w:val="18"/>
          <w:szCs w:val="18"/>
        </w:rPr>
        <w:t>. Percutaneous abscess drainage has a success rate of up to 100</w:t>
      </w:r>
      <w:proofErr w:type="gramStart"/>
      <w:r w:rsidRPr="00C9127F">
        <w:rPr>
          <w:rFonts w:ascii="Verdana" w:hAnsi="Verdana" w:cs="Verdana"/>
          <w:color w:val="000000"/>
          <w:spacing w:val="-8"/>
          <w:kern w:val="0"/>
          <w:sz w:val="18"/>
          <w:szCs w:val="18"/>
        </w:rPr>
        <w:t>%</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46]</w:t>
      </w:r>
      <w:r w:rsidRPr="00C9127F">
        <w:rPr>
          <w:rFonts w:ascii="Verdana" w:hAnsi="Verdana" w:cs="Verdana"/>
          <w:color w:val="000000"/>
          <w:spacing w:val="-8"/>
          <w:kern w:val="0"/>
          <w:sz w:val="18"/>
          <w:szCs w:val="18"/>
        </w:rPr>
        <w:t xml:space="preserve">, hence making it the first line drainage technique. On the other hand percutaneous drainage is associated with side effects including catheter dislodgment, </w:t>
      </w:r>
      <w:proofErr w:type="spellStart"/>
      <w:r w:rsidRPr="00C9127F">
        <w:rPr>
          <w:rFonts w:ascii="Verdana" w:hAnsi="Verdana" w:cs="Verdana"/>
          <w:color w:val="000000"/>
          <w:spacing w:val="-8"/>
          <w:kern w:val="0"/>
          <w:sz w:val="18"/>
          <w:szCs w:val="18"/>
        </w:rPr>
        <w:t>subscapsular</w:t>
      </w:r>
      <w:proofErr w:type="spellEnd"/>
      <w:r w:rsidRPr="00C9127F">
        <w:rPr>
          <w:rFonts w:ascii="Verdana" w:hAnsi="Verdana" w:cs="Verdana"/>
          <w:color w:val="000000"/>
          <w:spacing w:val="-8"/>
          <w:kern w:val="0"/>
          <w:sz w:val="18"/>
          <w:szCs w:val="18"/>
        </w:rPr>
        <w:t xml:space="preserve"> hematoma, drainage from catheter exit </w:t>
      </w:r>
      <w:proofErr w:type="gramStart"/>
      <w:r w:rsidRPr="00C9127F">
        <w:rPr>
          <w:rFonts w:ascii="Verdana" w:hAnsi="Verdana" w:cs="Verdana"/>
          <w:color w:val="000000"/>
          <w:spacing w:val="-8"/>
          <w:kern w:val="0"/>
          <w:sz w:val="18"/>
          <w:szCs w:val="18"/>
        </w:rPr>
        <w:t>site</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47]</w:t>
      </w:r>
      <w:r w:rsidRPr="00C9127F">
        <w:rPr>
          <w:rFonts w:ascii="Verdana" w:hAnsi="Verdana" w:cs="Verdana"/>
          <w:color w:val="000000"/>
          <w:spacing w:val="-8"/>
          <w:kern w:val="0"/>
          <w:sz w:val="18"/>
          <w:szCs w:val="18"/>
        </w:rPr>
        <w:t xml:space="preserve">, </w:t>
      </w:r>
      <w:proofErr w:type="spellStart"/>
      <w:r w:rsidRPr="00C9127F">
        <w:rPr>
          <w:rFonts w:ascii="Verdana" w:hAnsi="Verdana" w:cs="Verdana"/>
          <w:color w:val="000000"/>
          <w:spacing w:val="-8"/>
          <w:kern w:val="0"/>
          <w:sz w:val="18"/>
          <w:szCs w:val="18"/>
        </w:rPr>
        <w:t>hepato</w:t>
      </w:r>
      <w:proofErr w:type="spellEnd"/>
      <w:r w:rsidRPr="00C9127F">
        <w:rPr>
          <w:rFonts w:ascii="Verdana" w:hAnsi="Verdana" w:cs="Verdana"/>
          <w:color w:val="000000"/>
          <w:spacing w:val="-8"/>
          <w:kern w:val="0"/>
          <w:sz w:val="18"/>
          <w:szCs w:val="18"/>
        </w:rPr>
        <w:t xml:space="preserve">-venous </w:t>
      </w:r>
      <w:proofErr w:type="spellStart"/>
      <w:r w:rsidRPr="00C9127F">
        <w:rPr>
          <w:rFonts w:ascii="Verdana" w:hAnsi="Verdana" w:cs="Verdana"/>
          <w:color w:val="000000"/>
          <w:spacing w:val="-8"/>
          <w:kern w:val="0"/>
          <w:sz w:val="18"/>
          <w:szCs w:val="18"/>
        </w:rPr>
        <w:t>fisulas</w:t>
      </w:r>
      <w:proofErr w:type="spellEnd"/>
      <w:r w:rsidRPr="00C9127F">
        <w:rPr>
          <w:rFonts w:ascii="Verdana" w:hAnsi="Verdana" w:cs="Verdana"/>
          <w:color w:val="000000"/>
          <w:spacing w:val="-8"/>
          <w:kern w:val="0"/>
          <w:sz w:val="18"/>
          <w:szCs w:val="18"/>
          <w:vertAlign w:val="superscript"/>
        </w:rPr>
        <w:t>[48]</w:t>
      </w:r>
      <w:r w:rsidRPr="00C9127F">
        <w:rPr>
          <w:rFonts w:ascii="Verdana" w:hAnsi="Verdana" w:cs="Verdana"/>
          <w:color w:val="000000"/>
          <w:spacing w:val="-8"/>
          <w:kern w:val="0"/>
          <w:sz w:val="18"/>
          <w:szCs w:val="18"/>
        </w:rPr>
        <w:t xml:space="preserve"> and </w:t>
      </w:r>
      <w:proofErr w:type="spellStart"/>
      <w:r w:rsidRPr="00C9127F">
        <w:rPr>
          <w:rFonts w:ascii="Verdana" w:hAnsi="Verdana" w:cs="Verdana"/>
          <w:color w:val="000000"/>
          <w:spacing w:val="-8"/>
          <w:kern w:val="0"/>
          <w:sz w:val="18"/>
          <w:szCs w:val="18"/>
        </w:rPr>
        <w:t>hepato</w:t>
      </w:r>
      <w:proofErr w:type="spellEnd"/>
      <w:r w:rsidRPr="00C9127F">
        <w:rPr>
          <w:rFonts w:ascii="Verdana" w:hAnsi="Verdana" w:cs="Verdana"/>
          <w:color w:val="000000"/>
          <w:spacing w:val="-8"/>
          <w:kern w:val="0"/>
          <w:sz w:val="18"/>
          <w:szCs w:val="18"/>
        </w:rPr>
        <w:t>-colic fistulas</w:t>
      </w:r>
      <w:r w:rsidRPr="00C9127F">
        <w:rPr>
          <w:rFonts w:ascii="Verdana" w:hAnsi="Verdana" w:cs="Verdana"/>
          <w:color w:val="000000"/>
          <w:spacing w:val="-8"/>
          <w:kern w:val="0"/>
          <w:sz w:val="18"/>
          <w:szCs w:val="18"/>
          <w:vertAlign w:val="superscript"/>
        </w:rPr>
        <w:t>[49]</w:t>
      </w:r>
      <w:r w:rsidRPr="00C9127F">
        <w:rPr>
          <w:rFonts w:ascii="Verdana" w:hAnsi="Verdana" w:cs="Verdana"/>
          <w:color w:val="000000"/>
          <w:spacing w:val="-8"/>
          <w:kern w:val="0"/>
          <w:sz w:val="18"/>
          <w:szCs w:val="18"/>
        </w:rPr>
        <w:t xml:space="preserve">. In recent years, EUS guided drainage for liver abscesses has emerged an alternative approach since it was first proposed by Seewald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50]</w:t>
      </w:r>
      <w:r w:rsidRPr="00C9127F">
        <w:rPr>
          <w:rFonts w:ascii="Verdana" w:hAnsi="Verdana" w:cs="Verdana"/>
          <w:color w:val="000000"/>
          <w:spacing w:val="-8"/>
          <w:kern w:val="0"/>
          <w:sz w:val="18"/>
          <w:szCs w:val="18"/>
        </w:rPr>
        <w:t xml:space="preserve"> in 2005. The authors reported a case of an 11 cm hepatic abscess within the left lobe of the liver that was successfully drained through </w:t>
      </w:r>
      <w:r w:rsidRPr="00C9127F">
        <w:rPr>
          <w:rFonts w:ascii="Verdana" w:hAnsi="Verdana" w:cs="Verdana"/>
          <w:color w:val="000000"/>
          <w:spacing w:val="-8"/>
          <w:kern w:val="0"/>
          <w:sz w:val="18"/>
          <w:szCs w:val="18"/>
        </w:rPr>
        <w:lastRenderedPageBreak/>
        <w:t xml:space="preserve">trans-gastric approach using EUS with no complications or recurrence on follow-up. Since then, several other case reports and series have described successful EUS guided drainage of liver abscess </w:t>
      </w:r>
      <w:r w:rsidRPr="00C9127F">
        <w:rPr>
          <w:rFonts w:ascii="Verdana" w:hAnsi="Verdana" w:cs="Verdana"/>
          <w:i/>
          <w:iCs/>
          <w:color w:val="000000"/>
          <w:spacing w:val="-8"/>
          <w:kern w:val="0"/>
          <w:sz w:val="18"/>
          <w:szCs w:val="18"/>
        </w:rPr>
        <w:t>via</w:t>
      </w:r>
      <w:r w:rsidRPr="00C9127F">
        <w:rPr>
          <w:rFonts w:ascii="Verdana" w:hAnsi="Verdana" w:cs="Verdana"/>
          <w:color w:val="000000"/>
          <w:spacing w:val="-8"/>
          <w:kern w:val="0"/>
          <w:sz w:val="18"/>
          <w:szCs w:val="18"/>
        </w:rPr>
        <w:t xml:space="preserve"> trans-gastric and trans-duodenal </w:t>
      </w:r>
      <w:proofErr w:type="gramStart"/>
      <w:r w:rsidRPr="00C9127F">
        <w:rPr>
          <w:rFonts w:ascii="Verdana" w:hAnsi="Verdana" w:cs="Verdana"/>
          <w:color w:val="000000"/>
          <w:spacing w:val="-8"/>
          <w:kern w:val="0"/>
          <w:sz w:val="18"/>
          <w:szCs w:val="18"/>
        </w:rPr>
        <w:t>approaches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51-56]</w:t>
      </w:r>
      <w:r w:rsidRPr="00C9127F">
        <w:rPr>
          <w:rFonts w:ascii="Verdana" w:hAnsi="Verdana" w:cs="Verdana"/>
          <w:color w:val="000000"/>
          <w:spacing w:val="-8"/>
          <w:kern w:val="0"/>
          <w:sz w:val="18"/>
          <w:szCs w:val="18"/>
        </w:rPr>
        <w:t xml:space="preserve">. In a retrospective report by Ogura </w:t>
      </w:r>
      <w:r w:rsidRPr="00C9127F">
        <w:rPr>
          <w:rFonts w:ascii="Verdana" w:hAnsi="Verdana" w:cs="Verdana"/>
          <w:i/>
          <w:iCs/>
          <w:color w:val="000000"/>
          <w:spacing w:val="-8"/>
          <w:kern w:val="0"/>
          <w:sz w:val="18"/>
          <w:szCs w:val="18"/>
        </w:rPr>
        <w:t xml:space="preserve">et </w:t>
      </w:r>
      <w:proofErr w:type="gramStart"/>
      <w:r w:rsidRPr="00C9127F">
        <w:rPr>
          <w:rFonts w:ascii="Verdana" w:hAnsi="Verdana" w:cs="Verdana"/>
          <w:i/>
          <w:iCs/>
          <w:color w:val="000000"/>
          <w:spacing w:val="-8"/>
          <w:kern w:val="0"/>
          <w:sz w:val="18"/>
          <w:szCs w:val="18"/>
        </w:rPr>
        <w:t>al</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57]</w:t>
      </w:r>
      <w:r w:rsidRPr="00C9127F">
        <w:rPr>
          <w:rFonts w:ascii="Verdana" w:hAnsi="Verdana" w:cs="Verdana"/>
          <w:color w:val="000000"/>
          <w:spacing w:val="-8"/>
          <w:kern w:val="0"/>
          <w:sz w:val="18"/>
          <w:szCs w:val="18"/>
        </w:rPr>
        <w:t xml:space="preserve">, 27 patients who underwent either EUS-guided abscess drainage or percutaneous abscess drainage, the clinical success rate of EUS-guided group was superior to that of the percutaneous group, at 100% and 82%, respectively. Safety and hospital stay was also superior in EUS guided </w:t>
      </w:r>
      <w:proofErr w:type="gramStart"/>
      <w:r w:rsidRPr="00C9127F">
        <w:rPr>
          <w:rFonts w:ascii="Verdana" w:hAnsi="Verdana" w:cs="Verdana"/>
          <w:color w:val="000000"/>
          <w:spacing w:val="-8"/>
          <w:kern w:val="0"/>
          <w:sz w:val="18"/>
          <w:szCs w:val="18"/>
        </w:rPr>
        <w:t>group</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57]</w:t>
      </w:r>
      <w:r w:rsidRPr="00C9127F">
        <w:rPr>
          <w:rFonts w:ascii="Verdana" w:hAnsi="Verdana" w:cs="Verdana"/>
          <w:color w:val="000000"/>
          <w:spacing w:val="-8"/>
          <w:kern w:val="0"/>
          <w:sz w:val="18"/>
          <w:szCs w:val="18"/>
        </w:rPr>
        <w:t xml:space="preserve">. Although this data is encouraging, more prospective studies are still needed to compare the safety and efficacy of both interventions. </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EUS AND PORTAL HYPERTENSION</w:t>
      </w:r>
    </w:p>
    <w:p w:rsidR="003C33D6" w:rsidRPr="00C9127F" w:rsidRDefault="003C33D6" w:rsidP="003C33D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9127F">
        <w:rPr>
          <w:rFonts w:ascii="Arial Narrow" w:hAnsi="Arial Narrow" w:cs="Arial Narrow"/>
          <w:b/>
          <w:bCs/>
          <w:i/>
          <w:iCs/>
          <w:color w:val="000000"/>
          <w:kern w:val="0"/>
          <w:szCs w:val="21"/>
        </w:rPr>
        <w:t xml:space="preserve">Diagnostic aspect </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C9127F">
        <w:rPr>
          <w:rFonts w:ascii="Verdana" w:hAnsi="Verdana" w:cs="Verdana"/>
          <w:color w:val="000000"/>
          <w:spacing w:val="-8"/>
          <w:kern w:val="0"/>
          <w:sz w:val="18"/>
          <w:szCs w:val="18"/>
        </w:rPr>
        <w:t xml:space="preserve">Portal hypertension is the hallmark of end stage liver disease or advanced fibrosis. Hepatic venous pressure gradient (HVPG) greater than 5 mmHg is defined as portal hypertension. Esophageal varices (EV) form when HVPG is greater than 10 mmHg and the chances of EV bleeding occurs when HVPG exceeds 12 </w:t>
      </w:r>
      <w:proofErr w:type="gramStart"/>
      <w:r w:rsidRPr="00C9127F">
        <w:rPr>
          <w:rFonts w:ascii="Verdana" w:hAnsi="Verdana" w:cs="Verdana"/>
          <w:color w:val="000000"/>
          <w:spacing w:val="-8"/>
          <w:kern w:val="0"/>
          <w:sz w:val="18"/>
          <w:szCs w:val="18"/>
        </w:rPr>
        <w:t>mmHg</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58,59]</w:t>
      </w:r>
      <w:r w:rsidRPr="00C9127F">
        <w:rPr>
          <w:rFonts w:ascii="Verdana" w:hAnsi="Verdana" w:cs="Verdana"/>
          <w:color w:val="000000"/>
          <w:spacing w:val="-8"/>
          <w:kern w:val="0"/>
          <w:sz w:val="18"/>
          <w:szCs w:val="18"/>
        </w:rPr>
        <w:t xml:space="preserve">. Esophagogastroduodenoscopy (EGD) has been the cornerstone for diagnosis, surveillance and treatment of </w:t>
      </w:r>
      <w:proofErr w:type="gramStart"/>
      <w:r w:rsidRPr="00C9127F">
        <w:rPr>
          <w:rFonts w:ascii="Verdana" w:hAnsi="Verdana" w:cs="Verdana"/>
          <w:color w:val="000000"/>
          <w:spacing w:val="-8"/>
          <w:kern w:val="0"/>
          <w:sz w:val="18"/>
          <w:szCs w:val="18"/>
        </w:rPr>
        <w:t>EV</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60]</w:t>
      </w:r>
      <w:r w:rsidRPr="00C9127F">
        <w:rPr>
          <w:rFonts w:ascii="Verdana" w:hAnsi="Verdana" w:cs="Verdana"/>
          <w:color w:val="000000"/>
          <w:spacing w:val="-8"/>
          <w:kern w:val="0"/>
          <w:sz w:val="18"/>
          <w:szCs w:val="18"/>
        </w:rPr>
        <w:t xml:space="preserve">. Over the last decade EUS has emerged as an important tool for evaluation of gastroesophageal </w:t>
      </w:r>
      <w:proofErr w:type="gramStart"/>
      <w:r w:rsidRPr="00C9127F">
        <w:rPr>
          <w:rFonts w:ascii="Verdana" w:hAnsi="Verdana" w:cs="Verdana"/>
          <w:color w:val="000000"/>
          <w:spacing w:val="-8"/>
          <w:kern w:val="0"/>
          <w:sz w:val="18"/>
          <w:szCs w:val="18"/>
        </w:rPr>
        <w:t>varices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61]</w:t>
      </w:r>
      <w:r w:rsidRPr="00C9127F">
        <w:rPr>
          <w:rFonts w:ascii="Verdana" w:hAnsi="Verdana" w:cs="Verdana"/>
          <w:color w:val="000000"/>
          <w:spacing w:val="-8"/>
          <w:kern w:val="0"/>
          <w:sz w:val="18"/>
          <w:szCs w:val="18"/>
        </w:rPr>
        <w:t xml:space="preserve">. </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 xml:space="preserve">EUS can effectively measure the size of EV by using the sum of the cross-sectional surface area of all the EV in the distal third of the </w:t>
      </w:r>
      <w:proofErr w:type="gramStart"/>
      <w:r w:rsidRPr="00C9127F">
        <w:rPr>
          <w:rFonts w:ascii="Verdana" w:hAnsi="Verdana" w:cs="Verdana"/>
          <w:color w:val="000000"/>
          <w:spacing w:val="-7"/>
          <w:kern w:val="0"/>
          <w:sz w:val="18"/>
          <w:szCs w:val="18"/>
        </w:rPr>
        <w:t>esophagus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62]</w:t>
      </w:r>
      <w:r w:rsidRPr="00C9127F">
        <w:rPr>
          <w:rFonts w:ascii="Verdana" w:hAnsi="Verdana" w:cs="Verdana"/>
          <w:color w:val="000000"/>
          <w:spacing w:val="-7"/>
          <w:kern w:val="0"/>
          <w:sz w:val="18"/>
          <w:szCs w:val="18"/>
        </w:rPr>
        <w:t xml:space="preserve">. While upper gastrointestinal endoscopy continues to be the gold standard in detecting EV, EUS has better sensitivity in detecting gastric </w:t>
      </w:r>
      <w:proofErr w:type="gramStart"/>
      <w:r w:rsidRPr="00C9127F">
        <w:rPr>
          <w:rFonts w:ascii="Verdana" w:hAnsi="Verdana" w:cs="Verdana"/>
          <w:color w:val="000000"/>
          <w:spacing w:val="-7"/>
          <w:kern w:val="0"/>
          <w:sz w:val="18"/>
          <w:szCs w:val="18"/>
        </w:rPr>
        <w:t>varices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63]</w:t>
      </w:r>
      <w:r w:rsidRPr="00C9127F">
        <w:rPr>
          <w:rFonts w:ascii="Verdana" w:hAnsi="Verdana" w:cs="Verdana"/>
          <w:color w:val="000000"/>
          <w:spacing w:val="-7"/>
          <w:kern w:val="0"/>
          <w:sz w:val="18"/>
          <w:szCs w:val="18"/>
        </w:rPr>
        <w:t xml:space="preserve">. In one study EUS was able to detect gastric varices twice more than conventional </w:t>
      </w:r>
      <w:proofErr w:type="gramStart"/>
      <w:r w:rsidRPr="00C9127F">
        <w:rPr>
          <w:rFonts w:ascii="Verdana" w:hAnsi="Verdana" w:cs="Verdana"/>
          <w:color w:val="000000"/>
          <w:spacing w:val="-7"/>
          <w:kern w:val="0"/>
          <w:sz w:val="18"/>
          <w:szCs w:val="18"/>
        </w:rPr>
        <w:t>EGD</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63]</w:t>
      </w:r>
      <w:r w:rsidRPr="00C9127F">
        <w:rPr>
          <w:rFonts w:ascii="Verdana" w:hAnsi="Verdana" w:cs="Verdana"/>
          <w:color w:val="000000"/>
          <w:spacing w:val="-7"/>
          <w:kern w:val="0"/>
          <w:sz w:val="18"/>
          <w:szCs w:val="18"/>
        </w:rPr>
        <w:t xml:space="preserve">. Since EUS can detect vascular changes better, some experts believe that EUS can easily differentiate thickened gastric folds from small gastric varices that can be difficult to diagnose </w:t>
      </w:r>
      <w:r w:rsidRPr="00C9127F">
        <w:rPr>
          <w:rFonts w:ascii="Verdana" w:hAnsi="Verdana" w:cs="Verdana"/>
          <w:i/>
          <w:iCs/>
          <w:color w:val="000000"/>
          <w:spacing w:val="-7"/>
          <w:kern w:val="0"/>
          <w:sz w:val="18"/>
          <w:szCs w:val="18"/>
        </w:rPr>
        <w:t>via</w:t>
      </w:r>
      <w:r w:rsidRPr="00C9127F">
        <w:rPr>
          <w:rFonts w:ascii="Verdana" w:hAnsi="Verdana" w:cs="Verdana"/>
          <w:color w:val="000000"/>
          <w:spacing w:val="-7"/>
          <w:kern w:val="0"/>
          <w:sz w:val="18"/>
          <w:szCs w:val="18"/>
        </w:rPr>
        <w:t xml:space="preserve"> </w:t>
      </w:r>
      <w:proofErr w:type="gramStart"/>
      <w:r w:rsidRPr="00C9127F">
        <w:rPr>
          <w:rFonts w:ascii="Verdana" w:hAnsi="Verdana" w:cs="Verdana"/>
          <w:color w:val="000000"/>
          <w:spacing w:val="-7"/>
          <w:kern w:val="0"/>
          <w:sz w:val="18"/>
          <w:szCs w:val="18"/>
        </w:rPr>
        <w:t>EGD</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64]</w:t>
      </w:r>
      <w:r w:rsidRPr="00C9127F">
        <w:rPr>
          <w:rFonts w:ascii="Verdana" w:hAnsi="Verdana" w:cs="Verdana"/>
          <w:color w:val="000000"/>
          <w:spacing w:val="-7"/>
          <w:kern w:val="0"/>
          <w:sz w:val="18"/>
          <w:szCs w:val="18"/>
        </w:rPr>
        <w:t xml:space="preserve">. EUS like EGD can not only diagnose esophageal and gastric varices but can also predict the risk of bleeding. One report showed that the detection of </w:t>
      </w:r>
      <w:proofErr w:type="spellStart"/>
      <w:r w:rsidRPr="00C9127F">
        <w:rPr>
          <w:rFonts w:ascii="Verdana" w:hAnsi="Verdana" w:cs="Verdana"/>
          <w:color w:val="000000"/>
          <w:spacing w:val="-7"/>
          <w:kern w:val="0"/>
          <w:sz w:val="18"/>
          <w:szCs w:val="18"/>
        </w:rPr>
        <w:t>hemocystic</w:t>
      </w:r>
      <w:proofErr w:type="spellEnd"/>
      <w:r w:rsidRPr="00C9127F">
        <w:rPr>
          <w:rFonts w:ascii="Verdana" w:hAnsi="Verdana" w:cs="Verdana"/>
          <w:color w:val="000000"/>
          <w:spacing w:val="-7"/>
          <w:kern w:val="0"/>
          <w:sz w:val="18"/>
          <w:szCs w:val="18"/>
        </w:rPr>
        <w:t xml:space="preserve"> spots </w:t>
      </w:r>
      <w:r w:rsidRPr="00C9127F">
        <w:rPr>
          <w:rFonts w:ascii="Verdana" w:hAnsi="Verdana" w:cs="Verdana"/>
          <w:i/>
          <w:iCs/>
          <w:color w:val="000000"/>
          <w:spacing w:val="-7"/>
          <w:kern w:val="0"/>
          <w:sz w:val="18"/>
          <w:szCs w:val="18"/>
        </w:rPr>
        <w:t>via</w:t>
      </w:r>
      <w:r w:rsidRPr="00C9127F">
        <w:rPr>
          <w:rFonts w:ascii="Verdana" w:hAnsi="Verdana" w:cs="Verdana"/>
          <w:color w:val="000000"/>
          <w:spacing w:val="-7"/>
          <w:kern w:val="0"/>
          <w:sz w:val="18"/>
          <w:szCs w:val="18"/>
        </w:rPr>
        <w:t xml:space="preserve"> EUS predicted the chance of variceal </w:t>
      </w:r>
      <w:proofErr w:type="gramStart"/>
      <w:r w:rsidRPr="00C9127F">
        <w:rPr>
          <w:rFonts w:ascii="Verdana" w:hAnsi="Verdana" w:cs="Verdana"/>
          <w:color w:val="000000"/>
          <w:spacing w:val="-7"/>
          <w:kern w:val="0"/>
          <w:sz w:val="18"/>
          <w:szCs w:val="18"/>
        </w:rPr>
        <w:t>hemorrhage</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65]</w:t>
      </w:r>
      <w:r w:rsidRPr="00C9127F">
        <w:rPr>
          <w:rFonts w:ascii="Verdana" w:hAnsi="Verdana" w:cs="Verdana"/>
          <w:color w:val="000000"/>
          <w:spacing w:val="-7"/>
          <w:kern w:val="0"/>
          <w:sz w:val="18"/>
          <w:szCs w:val="18"/>
        </w:rPr>
        <w:t>.</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 xml:space="preserve">The other advantage of EUS is increased sensitivity in detection of collateral veins around the esophagus. These veins can be small in size, called </w:t>
      </w:r>
      <w:proofErr w:type="spellStart"/>
      <w:r w:rsidRPr="00C9127F">
        <w:rPr>
          <w:rFonts w:ascii="Verdana" w:hAnsi="Verdana" w:cs="Verdana"/>
          <w:color w:val="000000"/>
          <w:spacing w:val="-7"/>
          <w:kern w:val="0"/>
          <w:sz w:val="18"/>
          <w:szCs w:val="18"/>
        </w:rPr>
        <w:t>peri</w:t>
      </w:r>
      <w:proofErr w:type="spellEnd"/>
      <w:r w:rsidRPr="00C9127F">
        <w:rPr>
          <w:rFonts w:ascii="Verdana" w:hAnsi="Verdana" w:cs="Verdana"/>
          <w:color w:val="000000"/>
          <w:spacing w:val="-7"/>
          <w:kern w:val="0"/>
          <w:sz w:val="18"/>
          <w:szCs w:val="18"/>
        </w:rPr>
        <w:t xml:space="preserve">-esophageal collateral veins, or large in size; para-esophageal collateral </w:t>
      </w:r>
      <w:proofErr w:type="gramStart"/>
      <w:r w:rsidRPr="00C9127F">
        <w:rPr>
          <w:rFonts w:ascii="Verdana" w:hAnsi="Verdana" w:cs="Verdana"/>
          <w:color w:val="000000"/>
          <w:spacing w:val="-7"/>
          <w:kern w:val="0"/>
          <w:sz w:val="18"/>
          <w:szCs w:val="18"/>
        </w:rPr>
        <w:t>veins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61]</w:t>
      </w:r>
      <w:r w:rsidRPr="00C9127F">
        <w:rPr>
          <w:rFonts w:ascii="Verdana" w:hAnsi="Verdana" w:cs="Verdana"/>
          <w:color w:val="000000"/>
          <w:spacing w:val="-7"/>
          <w:kern w:val="0"/>
          <w:sz w:val="18"/>
          <w:szCs w:val="18"/>
        </w:rPr>
        <w:t xml:space="preserve">. In one study from China, EUS was able to detect extra-luminal venous abnormalities in greater than 90% of patients with </w:t>
      </w:r>
      <w:proofErr w:type="gramStart"/>
      <w:r w:rsidRPr="00C9127F">
        <w:rPr>
          <w:rFonts w:ascii="Verdana" w:hAnsi="Verdana" w:cs="Verdana"/>
          <w:color w:val="000000"/>
          <w:spacing w:val="-7"/>
          <w:kern w:val="0"/>
          <w:sz w:val="18"/>
          <w:szCs w:val="18"/>
        </w:rPr>
        <w:t>cirrhosis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66]</w:t>
      </w:r>
      <w:r w:rsidRPr="00C9127F">
        <w:rPr>
          <w:rFonts w:ascii="Verdana" w:hAnsi="Verdana" w:cs="Verdana"/>
          <w:color w:val="000000"/>
          <w:spacing w:val="-7"/>
          <w:kern w:val="0"/>
          <w:sz w:val="18"/>
          <w:szCs w:val="18"/>
        </w:rPr>
        <w:t>. Some gastroenterologists argue that the early detection of gastroesophageal varices, and other venous ab</w:t>
      </w:r>
      <w:r w:rsidRPr="00C9127F">
        <w:rPr>
          <w:rFonts w:ascii="Verdana" w:hAnsi="Verdana" w:cs="Verdana"/>
          <w:color w:val="000000"/>
          <w:spacing w:val="-7"/>
          <w:kern w:val="0"/>
          <w:sz w:val="18"/>
          <w:szCs w:val="18"/>
        </w:rPr>
        <w:softHyphen/>
        <w:t xml:space="preserve">normalities in cirrhosis </w:t>
      </w:r>
      <w:r w:rsidRPr="00C9127F">
        <w:rPr>
          <w:rFonts w:ascii="Verdana" w:hAnsi="Verdana" w:cs="Verdana"/>
          <w:i/>
          <w:iCs/>
          <w:color w:val="000000"/>
          <w:spacing w:val="-7"/>
          <w:kern w:val="0"/>
          <w:sz w:val="18"/>
          <w:szCs w:val="18"/>
        </w:rPr>
        <w:t>via</w:t>
      </w:r>
      <w:r w:rsidRPr="00C9127F">
        <w:rPr>
          <w:rFonts w:ascii="Verdana" w:hAnsi="Verdana" w:cs="Verdana"/>
          <w:color w:val="000000"/>
          <w:spacing w:val="-7"/>
          <w:kern w:val="0"/>
          <w:sz w:val="18"/>
          <w:szCs w:val="18"/>
        </w:rPr>
        <w:t xml:space="preserve"> EUS might reduce the need of liver biopsy if the etiology of cirrhosis is clear, </w:t>
      </w:r>
      <w:r w:rsidRPr="00C9127F">
        <w:rPr>
          <w:rFonts w:ascii="Verdana" w:hAnsi="Verdana" w:cs="Verdana"/>
          <w:i/>
          <w:iCs/>
          <w:color w:val="000000"/>
          <w:spacing w:val="-7"/>
          <w:kern w:val="0"/>
          <w:sz w:val="18"/>
          <w:szCs w:val="18"/>
        </w:rPr>
        <w:t>e.g.,</w:t>
      </w:r>
      <w:r w:rsidRPr="00C9127F">
        <w:rPr>
          <w:rFonts w:ascii="Verdana" w:hAnsi="Verdana" w:cs="Verdana"/>
          <w:color w:val="000000"/>
          <w:spacing w:val="-7"/>
          <w:kern w:val="0"/>
          <w:sz w:val="18"/>
          <w:szCs w:val="18"/>
        </w:rPr>
        <w:t xml:space="preserve"> alcohol use and long standing viral </w:t>
      </w:r>
      <w:proofErr w:type="gramStart"/>
      <w:r w:rsidRPr="00C9127F">
        <w:rPr>
          <w:rFonts w:ascii="Verdana" w:hAnsi="Verdana" w:cs="Verdana"/>
          <w:color w:val="000000"/>
          <w:spacing w:val="-7"/>
          <w:kern w:val="0"/>
          <w:sz w:val="18"/>
          <w:szCs w:val="18"/>
        </w:rPr>
        <w:t>hepatitis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67]</w:t>
      </w:r>
      <w:r w:rsidRPr="00C9127F">
        <w:rPr>
          <w:rFonts w:ascii="Verdana" w:hAnsi="Verdana" w:cs="Verdana"/>
          <w:color w:val="000000"/>
          <w:spacing w:val="-7"/>
          <w:kern w:val="0"/>
          <w:sz w:val="18"/>
          <w:szCs w:val="18"/>
        </w:rPr>
        <w:t>.</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 xml:space="preserve">The detection of collateral vasculature does not only have diagnostic significance, but also has prognostic value. Prior studies have shown that the presence of severe collateral and perforating veins can help predict the chance of recurrence of esophageal varices before and after </w:t>
      </w:r>
      <w:proofErr w:type="gramStart"/>
      <w:r w:rsidRPr="00C9127F">
        <w:rPr>
          <w:rFonts w:ascii="Verdana" w:hAnsi="Verdana" w:cs="Verdana"/>
          <w:color w:val="000000"/>
          <w:spacing w:val="-7"/>
          <w:kern w:val="0"/>
          <w:sz w:val="18"/>
          <w:szCs w:val="18"/>
        </w:rPr>
        <w:t>treatment</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68-70]</w:t>
      </w:r>
      <w:r w:rsidRPr="00C9127F">
        <w:rPr>
          <w:rFonts w:ascii="Verdana" w:hAnsi="Verdana" w:cs="Verdana"/>
          <w:color w:val="000000"/>
          <w:spacing w:val="-7"/>
          <w:kern w:val="0"/>
          <w:sz w:val="18"/>
          <w:szCs w:val="18"/>
        </w:rPr>
        <w:t xml:space="preserve">. </w:t>
      </w:r>
      <w:proofErr w:type="spellStart"/>
      <w:r w:rsidRPr="00C9127F">
        <w:rPr>
          <w:rFonts w:ascii="Verdana" w:hAnsi="Verdana" w:cs="Verdana"/>
          <w:color w:val="000000"/>
          <w:spacing w:val="-7"/>
          <w:kern w:val="0"/>
          <w:sz w:val="18"/>
          <w:szCs w:val="18"/>
        </w:rPr>
        <w:t>Konishi</w:t>
      </w:r>
      <w:proofErr w:type="spellEnd"/>
      <w:r w:rsidRPr="00C9127F">
        <w:rPr>
          <w:rFonts w:ascii="Verdana" w:hAnsi="Verdana" w:cs="Verdana"/>
          <w:color w:val="000000"/>
          <w:spacing w:val="-7"/>
          <w:kern w:val="0"/>
          <w:sz w:val="18"/>
          <w:szCs w:val="18"/>
        </w:rPr>
        <w:t xml:space="preserve"> </w:t>
      </w:r>
      <w:r w:rsidRPr="00C9127F">
        <w:rPr>
          <w:rFonts w:ascii="Verdana" w:hAnsi="Verdana" w:cs="Verdana"/>
          <w:i/>
          <w:iCs/>
          <w:color w:val="000000"/>
          <w:spacing w:val="-7"/>
          <w:kern w:val="0"/>
          <w:sz w:val="18"/>
          <w:szCs w:val="18"/>
        </w:rPr>
        <w:t xml:space="preserve">et </w:t>
      </w:r>
      <w:proofErr w:type="gramStart"/>
      <w:r w:rsidRPr="00C9127F">
        <w:rPr>
          <w:rFonts w:ascii="Verdana" w:hAnsi="Verdana" w:cs="Verdana"/>
          <w:i/>
          <w:iCs/>
          <w:color w:val="000000"/>
          <w:spacing w:val="-7"/>
          <w:kern w:val="0"/>
          <w:sz w:val="18"/>
          <w:szCs w:val="18"/>
        </w:rPr>
        <w:t>al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70]</w:t>
      </w:r>
      <w:r w:rsidRPr="00C9127F">
        <w:rPr>
          <w:rFonts w:ascii="Verdana" w:hAnsi="Verdana" w:cs="Verdana"/>
          <w:color w:val="000000"/>
          <w:spacing w:val="-7"/>
          <w:kern w:val="0"/>
          <w:sz w:val="18"/>
          <w:szCs w:val="18"/>
        </w:rPr>
        <w:t xml:space="preserve"> performed a study evaluating </w:t>
      </w:r>
      <w:r w:rsidRPr="00C9127F">
        <w:rPr>
          <w:rFonts w:ascii="Verdana" w:hAnsi="Verdana" w:cs="Verdana"/>
          <w:color w:val="000000"/>
          <w:spacing w:val="-7"/>
          <w:kern w:val="0"/>
          <w:sz w:val="18"/>
          <w:szCs w:val="18"/>
        </w:rPr>
        <w:lastRenderedPageBreak/>
        <w:t xml:space="preserve">the risk of recurrence of esophageal varices after band ligation based on presence of vascular structures around the gastric cardia detected </w:t>
      </w:r>
      <w:r w:rsidRPr="00C9127F">
        <w:rPr>
          <w:rFonts w:ascii="Verdana" w:hAnsi="Verdana" w:cs="Verdana"/>
          <w:i/>
          <w:iCs/>
          <w:color w:val="000000"/>
          <w:spacing w:val="-7"/>
          <w:kern w:val="0"/>
          <w:sz w:val="18"/>
          <w:szCs w:val="18"/>
        </w:rPr>
        <w:t>via</w:t>
      </w:r>
      <w:r w:rsidRPr="00C9127F">
        <w:rPr>
          <w:rFonts w:ascii="Verdana" w:hAnsi="Verdana" w:cs="Verdana"/>
          <w:color w:val="000000"/>
          <w:spacing w:val="-7"/>
          <w:kern w:val="0"/>
          <w:sz w:val="18"/>
          <w:szCs w:val="18"/>
        </w:rPr>
        <w:t xml:space="preserve"> EUS. They reported that over 90% of patients with severe perforating veins seen on EUS prior to variceal band ligation had recurrence of </w:t>
      </w:r>
      <w:proofErr w:type="spellStart"/>
      <w:proofErr w:type="gramStart"/>
      <w:r w:rsidRPr="00C9127F">
        <w:rPr>
          <w:rFonts w:ascii="Verdana" w:hAnsi="Verdana" w:cs="Verdana"/>
          <w:color w:val="000000"/>
          <w:spacing w:val="-7"/>
          <w:kern w:val="0"/>
          <w:sz w:val="18"/>
          <w:szCs w:val="18"/>
        </w:rPr>
        <w:t>varcies</w:t>
      </w:r>
      <w:proofErr w:type="spellEnd"/>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70]</w:t>
      </w:r>
      <w:r w:rsidRPr="00C9127F">
        <w:rPr>
          <w:rFonts w:ascii="Verdana" w:hAnsi="Verdana" w:cs="Verdana"/>
          <w:color w:val="000000"/>
          <w:spacing w:val="-7"/>
          <w:kern w:val="0"/>
          <w:sz w:val="18"/>
          <w:szCs w:val="18"/>
        </w:rPr>
        <w:t xml:space="preserve">. In another study by </w:t>
      </w:r>
      <w:proofErr w:type="spellStart"/>
      <w:r w:rsidRPr="00C9127F">
        <w:rPr>
          <w:rFonts w:ascii="Verdana" w:hAnsi="Verdana" w:cs="Verdana"/>
          <w:color w:val="000000"/>
          <w:spacing w:val="-7"/>
          <w:kern w:val="0"/>
          <w:sz w:val="18"/>
          <w:szCs w:val="18"/>
        </w:rPr>
        <w:t>Masalaite</w:t>
      </w:r>
      <w:proofErr w:type="spellEnd"/>
      <w:r w:rsidRPr="00C9127F">
        <w:rPr>
          <w:rFonts w:ascii="Verdana" w:hAnsi="Verdana" w:cs="Verdana"/>
          <w:color w:val="000000"/>
          <w:spacing w:val="-7"/>
          <w:kern w:val="0"/>
          <w:sz w:val="18"/>
          <w:szCs w:val="18"/>
        </w:rPr>
        <w:t xml:space="preserve"> </w:t>
      </w:r>
      <w:r w:rsidRPr="00C9127F">
        <w:rPr>
          <w:rFonts w:ascii="Verdana" w:hAnsi="Verdana" w:cs="Verdana"/>
          <w:i/>
          <w:iCs/>
          <w:color w:val="000000"/>
          <w:spacing w:val="-7"/>
          <w:kern w:val="0"/>
          <w:sz w:val="18"/>
          <w:szCs w:val="18"/>
        </w:rPr>
        <w:t xml:space="preserve">et </w:t>
      </w:r>
      <w:proofErr w:type="gramStart"/>
      <w:r w:rsidRPr="00C9127F">
        <w:rPr>
          <w:rFonts w:ascii="Verdana" w:hAnsi="Verdana" w:cs="Verdana"/>
          <w:i/>
          <w:iCs/>
          <w:color w:val="000000"/>
          <w:spacing w:val="-7"/>
          <w:kern w:val="0"/>
          <w:sz w:val="18"/>
          <w:szCs w:val="18"/>
        </w:rPr>
        <w:t>al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71]</w:t>
      </w:r>
      <w:r w:rsidRPr="00C9127F">
        <w:rPr>
          <w:rFonts w:ascii="Verdana" w:hAnsi="Verdana" w:cs="Verdana"/>
          <w:color w:val="000000"/>
          <w:spacing w:val="-7"/>
          <w:kern w:val="0"/>
          <w:sz w:val="18"/>
          <w:szCs w:val="18"/>
        </w:rPr>
        <w:t>, severe esophageal collateral veins seen during EUS were shown to be independent risk factors for recurrence of varices. This suggests that this subset of patients might need closer follow-up as compared to patients who do not have perforating veins.</w:t>
      </w:r>
    </w:p>
    <w:p w:rsidR="003C33D6" w:rsidRPr="00C9127F" w:rsidRDefault="003C33D6" w:rsidP="003C33D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3C33D6" w:rsidRPr="00C9127F" w:rsidRDefault="003C33D6" w:rsidP="003C33D6">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C9127F">
        <w:rPr>
          <w:rFonts w:ascii="Arial Narrow" w:hAnsi="Arial Narrow" w:cs="Arial Narrow"/>
          <w:b/>
          <w:bCs/>
          <w:i/>
          <w:iCs/>
          <w:color w:val="000000"/>
          <w:kern w:val="0"/>
          <w:szCs w:val="21"/>
        </w:rPr>
        <w:t xml:space="preserve">Therapeutic aspect </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 xml:space="preserve">Over recent years, EUS has found role in management and treatment of gastroesophageal varices as well. The role of </w:t>
      </w:r>
      <w:proofErr w:type="spellStart"/>
      <w:r w:rsidRPr="00C9127F">
        <w:rPr>
          <w:rFonts w:ascii="Verdana" w:hAnsi="Verdana" w:cs="Verdana"/>
          <w:color w:val="000000"/>
          <w:spacing w:val="-7"/>
          <w:kern w:val="0"/>
          <w:sz w:val="18"/>
          <w:szCs w:val="18"/>
        </w:rPr>
        <w:t>sclerosing</w:t>
      </w:r>
      <w:proofErr w:type="spellEnd"/>
      <w:r w:rsidRPr="00C9127F">
        <w:rPr>
          <w:rFonts w:ascii="Verdana" w:hAnsi="Verdana" w:cs="Verdana"/>
          <w:color w:val="000000"/>
          <w:spacing w:val="-7"/>
          <w:kern w:val="0"/>
          <w:sz w:val="18"/>
          <w:szCs w:val="18"/>
        </w:rPr>
        <w:t xml:space="preserve"> therapy under EUS guidance is becoming increasingly popular. One randomized trial from Brazil showed encouraging results demonstrating that EUS guided sclerotherapy was equally effective as compared to standard endoscopic sclerotherapy for esophageal collateral </w:t>
      </w:r>
      <w:proofErr w:type="gramStart"/>
      <w:r w:rsidRPr="00C9127F">
        <w:rPr>
          <w:rFonts w:ascii="Verdana" w:hAnsi="Verdana" w:cs="Verdana"/>
          <w:color w:val="000000"/>
          <w:spacing w:val="-7"/>
          <w:kern w:val="0"/>
          <w:sz w:val="18"/>
          <w:szCs w:val="18"/>
        </w:rPr>
        <w:t>vessels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72]</w:t>
      </w:r>
      <w:r w:rsidRPr="00C9127F">
        <w:rPr>
          <w:rFonts w:ascii="Verdana" w:hAnsi="Verdana" w:cs="Verdana"/>
          <w:color w:val="000000"/>
          <w:spacing w:val="-7"/>
          <w:kern w:val="0"/>
          <w:sz w:val="18"/>
          <w:szCs w:val="18"/>
        </w:rPr>
        <w:t xml:space="preserve">. Where treatment of esophageal varices </w:t>
      </w:r>
      <w:r w:rsidRPr="00C9127F">
        <w:rPr>
          <w:rFonts w:ascii="Verdana" w:hAnsi="Verdana" w:cs="Verdana"/>
          <w:i/>
          <w:iCs/>
          <w:color w:val="000000"/>
          <w:spacing w:val="-7"/>
          <w:kern w:val="0"/>
          <w:sz w:val="18"/>
          <w:szCs w:val="18"/>
        </w:rPr>
        <w:t>via</w:t>
      </w:r>
      <w:r w:rsidRPr="00C9127F">
        <w:rPr>
          <w:rFonts w:ascii="Verdana" w:hAnsi="Verdana" w:cs="Verdana"/>
          <w:color w:val="000000"/>
          <w:spacing w:val="-7"/>
          <w:kern w:val="0"/>
          <w:sz w:val="18"/>
          <w:szCs w:val="18"/>
        </w:rPr>
        <w:t xml:space="preserve"> EGD continues to be the standard of care, bleeding from gastric varices con</w:t>
      </w:r>
      <w:r w:rsidRPr="00C9127F">
        <w:rPr>
          <w:rFonts w:ascii="Verdana" w:hAnsi="Verdana" w:cs="Verdana"/>
          <w:color w:val="000000"/>
          <w:spacing w:val="-7"/>
          <w:kern w:val="0"/>
          <w:sz w:val="18"/>
          <w:szCs w:val="18"/>
        </w:rPr>
        <w:softHyphen/>
        <w:t xml:space="preserve">tinues to be a challenge for </w:t>
      </w:r>
      <w:proofErr w:type="spellStart"/>
      <w:r w:rsidRPr="00C9127F">
        <w:rPr>
          <w:rFonts w:ascii="Verdana" w:hAnsi="Verdana" w:cs="Verdana"/>
          <w:color w:val="000000"/>
          <w:spacing w:val="-7"/>
          <w:kern w:val="0"/>
          <w:sz w:val="18"/>
          <w:szCs w:val="18"/>
        </w:rPr>
        <w:t>endoscopists</w:t>
      </w:r>
      <w:proofErr w:type="spellEnd"/>
      <w:r w:rsidRPr="00C9127F">
        <w:rPr>
          <w:rFonts w:ascii="Verdana" w:hAnsi="Verdana" w:cs="Verdana"/>
          <w:color w:val="000000"/>
          <w:spacing w:val="-7"/>
          <w:kern w:val="0"/>
          <w:sz w:val="18"/>
          <w:szCs w:val="18"/>
        </w:rPr>
        <w:t xml:space="preserve"> around the globe. Gastroesophageal varices type 2 (GOV-2) are usually large in size and lead to significant bleeding. These varices cannot be effectively treated by band ligation, and therapy targeting the accompanying perforating and collateral veins is needed. Due to these challenges, EUS guided therapy with precise localization of these veins is becoming exceedingly </w:t>
      </w:r>
      <w:proofErr w:type="gramStart"/>
      <w:r w:rsidRPr="00C9127F">
        <w:rPr>
          <w:rFonts w:ascii="Verdana" w:hAnsi="Verdana" w:cs="Verdana"/>
          <w:color w:val="000000"/>
          <w:spacing w:val="-7"/>
          <w:kern w:val="0"/>
          <w:sz w:val="18"/>
          <w:szCs w:val="18"/>
        </w:rPr>
        <w:t>popular</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73]</w:t>
      </w:r>
      <w:r w:rsidRPr="00C9127F">
        <w:rPr>
          <w:rFonts w:ascii="Verdana" w:hAnsi="Verdana" w:cs="Verdana"/>
          <w:color w:val="000000"/>
          <w:spacing w:val="-7"/>
          <w:kern w:val="0"/>
          <w:sz w:val="18"/>
          <w:szCs w:val="18"/>
        </w:rPr>
        <w:t xml:space="preserve">. The two common modalities include EUS guided cyanoacrylate injection and EUS guided coil </w:t>
      </w:r>
      <w:proofErr w:type="gramStart"/>
      <w:r w:rsidRPr="00C9127F">
        <w:rPr>
          <w:rFonts w:ascii="Verdana" w:hAnsi="Verdana" w:cs="Verdana"/>
          <w:color w:val="000000"/>
          <w:spacing w:val="-7"/>
          <w:kern w:val="0"/>
          <w:sz w:val="18"/>
          <w:szCs w:val="18"/>
        </w:rPr>
        <w:t>embolization</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73,74]</w:t>
      </w:r>
      <w:r w:rsidRPr="00C9127F">
        <w:rPr>
          <w:rFonts w:ascii="Verdana" w:hAnsi="Verdana" w:cs="Verdana"/>
          <w:color w:val="000000"/>
          <w:spacing w:val="-7"/>
          <w:kern w:val="0"/>
          <w:sz w:val="18"/>
          <w:szCs w:val="18"/>
        </w:rPr>
        <w:t xml:space="preserve">. Lee </w:t>
      </w:r>
      <w:r w:rsidRPr="00C9127F">
        <w:rPr>
          <w:rFonts w:ascii="Verdana" w:hAnsi="Verdana" w:cs="Verdana"/>
          <w:i/>
          <w:iCs/>
          <w:color w:val="000000"/>
          <w:spacing w:val="-7"/>
          <w:kern w:val="0"/>
          <w:sz w:val="18"/>
          <w:szCs w:val="18"/>
        </w:rPr>
        <w:t xml:space="preserve">et </w:t>
      </w:r>
      <w:proofErr w:type="gramStart"/>
      <w:r w:rsidRPr="00C9127F">
        <w:rPr>
          <w:rFonts w:ascii="Verdana" w:hAnsi="Verdana" w:cs="Verdana"/>
          <w:i/>
          <w:iCs/>
          <w:color w:val="000000"/>
          <w:spacing w:val="-7"/>
          <w:kern w:val="0"/>
          <w:sz w:val="18"/>
          <w:szCs w:val="18"/>
        </w:rPr>
        <w:t>al</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66]</w:t>
      </w:r>
      <w:r w:rsidRPr="00C9127F">
        <w:rPr>
          <w:rFonts w:ascii="Verdana" w:hAnsi="Verdana" w:cs="Verdana"/>
          <w:color w:val="000000"/>
          <w:spacing w:val="-7"/>
          <w:kern w:val="0"/>
          <w:sz w:val="18"/>
          <w:szCs w:val="18"/>
        </w:rPr>
        <w:t xml:space="preserve"> performed a study in which 54 patients with bleeding due to gastric varices underwent EUS every two weeks, with injection of cyanoacrylate until obliteration of gastric varices. The authors reported that this intervention lead to decrease in recurrence of bleeding and improved survival in this group of </w:t>
      </w:r>
      <w:proofErr w:type="gramStart"/>
      <w:r w:rsidRPr="00C9127F">
        <w:rPr>
          <w:rFonts w:ascii="Verdana" w:hAnsi="Verdana" w:cs="Verdana"/>
          <w:color w:val="000000"/>
          <w:spacing w:val="-7"/>
          <w:kern w:val="0"/>
          <w:sz w:val="18"/>
          <w:szCs w:val="18"/>
        </w:rPr>
        <w:t>patients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66]</w:t>
      </w:r>
      <w:r w:rsidRPr="00C9127F">
        <w:rPr>
          <w:rFonts w:ascii="Verdana" w:hAnsi="Verdana" w:cs="Verdana"/>
          <w:color w:val="000000"/>
          <w:spacing w:val="-7"/>
          <w:kern w:val="0"/>
          <w:sz w:val="18"/>
          <w:szCs w:val="18"/>
        </w:rPr>
        <w:t xml:space="preserve">. A multi-center study also compared the use of cyanoacrylate injection (CI) with EUS guided coil embolization (CE) for treatment of bleeding gastric </w:t>
      </w:r>
      <w:proofErr w:type="gramStart"/>
      <w:r w:rsidRPr="00C9127F">
        <w:rPr>
          <w:rFonts w:ascii="Verdana" w:hAnsi="Verdana" w:cs="Verdana"/>
          <w:color w:val="000000"/>
          <w:spacing w:val="-7"/>
          <w:kern w:val="0"/>
          <w:sz w:val="18"/>
          <w:szCs w:val="18"/>
        </w:rPr>
        <w:t>varices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75]</w:t>
      </w:r>
      <w:r w:rsidRPr="00C9127F">
        <w:rPr>
          <w:rFonts w:ascii="Verdana" w:hAnsi="Verdana" w:cs="Verdana"/>
          <w:color w:val="000000"/>
          <w:spacing w:val="-7"/>
          <w:kern w:val="0"/>
          <w:sz w:val="18"/>
          <w:szCs w:val="18"/>
        </w:rPr>
        <w:t xml:space="preserve">. The results of this study were promising and showed that both EUS guided CI and CE were effective in treatment of gastric varices, however, CE had less side effects and needed less number of sessions for eradication of gastric varices. EUS guided sclerosis has also been successfully used to treat bleeding rectal varices in some </w:t>
      </w:r>
      <w:proofErr w:type="gramStart"/>
      <w:r w:rsidRPr="00C9127F">
        <w:rPr>
          <w:rFonts w:ascii="Verdana" w:hAnsi="Verdana" w:cs="Verdana"/>
          <w:color w:val="000000"/>
          <w:spacing w:val="-7"/>
          <w:kern w:val="0"/>
          <w:sz w:val="18"/>
          <w:szCs w:val="18"/>
        </w:rPr>
        <w:t>cases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76]</w:t>
      </w:r>
      <w:r w:rsidRPr="00C9127F">
        <w:rPr>
          <w:rFonts w:ascii="Verdana" w:hAnsi="Verdana" w:cs="Verdana"/>
          <w:color w:val="000000"/>
          <w:spacing w:val="-7"/>
          <w:kern w:val="0"/>
          <w:sz w:val="18"/>
          <w:szCs w:val="18"/>
        </w:rPr>
        <w:t>.</w:t>
      </w:r>
    </w:p>
    <w:p w:rsidR="003C33D6" w:rsidRPr="00C9127F" w:rsidRDefault="003C33D6" w:rsidP="003C33D6">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C9127F">
        <w:rPr>
          <w:rFonts w:ascii="Verdana" w:hAnsi="Verdana" w:cs="Verdana"/>
          <w:color w:val="000000"/>
          <w:spacing w:val="-8"/>
          <w:kern w:val="0"/>
          <w:sz w:val="18"/>
          <w:szCs w:val="18"/>
        </w:rPr>
        <w:t xml:space="preserve">The role of EUS in portal hypertension seems to be growing even more. Recently an animal study reported comparable results of portal pressure gradient measurement by EUS guided manometer approach with interventional radiology guided portal pressure </w:t>
      </w:r>
      <w:proofErr w:type="gramStart"/>
      <w:r w:rsidRPr="00C9127F">
        <w:rPr>
          <w:rFonts w:ascii="Verdana" w:hAnsi="Verdana" w:cs="Verdana"/>
          <w:color w:val="000000"/>
          <w:spacing w:val="-8"/>
          <w:kern w:val="0"/>
          <w:sz w:val="18"/>
          <w:szCs w:val="18"/>
        </w:rPr>
        <w:t>measurement</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77]</w:t>
      </w:r>
      <w:r w:rsidRPr="00C9127F">
        <w:rPr>
          <w:rFonts w:ascii="Verdana" w:hAnsi="Verdana" w:cs="Verdana"/>
          <w:color w:val="000000"/>
          <w:spacing w:val="-8"/>
          <w:kern w:val="0"/>
          <w:sz w:val="18"/>
          <w:szCs w:val="18"/>
        </w:rPr>
        <w:t xml:space="preserve">. The same group of investigators also performed a pilot human study in which 28 patients underwent EUS guided portal pressure measurement with a hundred percent success rate and no adverse </w:t>
      </w:r>
      <w:proofErr w:type="gramStart"/>
      <w:r w:rsidRPr="00C9127F">
        <w:rPr>
          <w:rFonts w:ascii="Verdana" w:hAnsi="Verdana" w:cs="Verdana"/>
          <w:color w:val="000000"/>
          <w:spacing w:val="-8"/>
          <w:kern w:val="0"/>
          <w:sz w:val="18"/>
          <w:szCs w:val="18"/>
        </w:rPr>
        <w:t>events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78]</w:t>
      </w:r>
      <w:r w:rsidRPr="00C9127F">
        <w:rPr>
          <w:rFonts w:ascii="Verdana" w:hAnsi="Verdana" w:cs="Verdana"/>
          <w:color w:val="000000"/>
          <w:spacing w:val="-8"/>
          <w:kern w:val="0"/>
          <w:sz w:val="18"/>
          <w:szCs w:val="18"/>
        </w:rPr>
        <w:t xml:space="preserve">. Whereas further studies with larger sample size are needed in this regard, EUS guided portal pressure measurement might be a breakthrough for gastroenterologists and </w:t>
      </w:r>
      <w:proofErr w:type="spellStart"/>
      <w:r w:rsidRPr="00C9127F">
        <w:rPr>
          <w:rFonts w:ascii="Verdana" w:hAnsi="Verdana" w:cs="Verdana"/>
          <w:color w:val="000000"/>
          <w:spacing w:val="-8"/>
          <w:kern w:val="0"/>
          <w:sz w:val="18"/>
          <w:szCs w:val="18"/>
        </w:rPr>
        <w:t>hepatologists</w:t>
      </w:r>
      <w:proofErr w:type="spellEnd"/>
      <w:r w:rsidRPr="00C9127F">
        <w:rPr>
          <w:rFonts w:ascii="Verdana" w:hAnsi="Verdana" w:cs="Verdana"/>
          <w:color w:val="000000"/>
          <w:spacing w:val="-8"/>
          <w:kern w:val="0"/>
          <w:sz w:val="18"/>
          <w:szCs w:val="18"/>
        </w:rPr>
        <w:t xml:space="preserve"> in taking care of patients with cirrhosis. Animal studies (Table 2) have also shown that EUS can </w:t>
      </w:r>
      <w:r w:rsidRPr="00C9127F">
        <w:rPr>
          <w:rFonts w:ascii="Verdana" w:hAnsi="Verdana" w:cs="Verdana"/>
          <w:color w:val="000000"/>
          <w:spacing w:val="-8"/>
          <w:kern w:val="0"/>
          <w:sz w:val="18"/>
          <w:szCs w:val="18"/>
        </w:rPr>
        <w:lastRenderedPageBreak/>
        <w:t xml:space="preserve">potentially be used for creation of intra-hepatic portosystemic </w:t>
      </w:r>
      <w:proofErr w:type="gramStart"/>
      <w:r w:rsidRPr="00C9127F">
        <w:rPr>
          <w:rFonts w:ascii="Verdana" w:hAnsi="Verdana" w:cs="Verdana"/>
          <w:color w:val="000000"/>
          <w:spacing w:val="-8"/>
          <w:kern w:val="0"/>
          <w:sz w:val="18"/>
          <w:szCs w:val="18"/>
        </w:rPr>
        <w:t>shunts</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79,80]</w:t>
      </w:r>
      <w:r w:rsidRPr="00C9127F">
        <w:rPr>
          <w:rFonts w:ascii="Verdana" w:hAnsi="Verdana" w:cs="Verdana"/>
          <w:color w:val="000000"/>
          <w:spacing w:val="-8"/>
          <w:kern w:val="0"/>
          <w:sz w:val="18"/>
          <w:szCs w:val="18"/>
        </w:rPr>
        <w:t xml:space="preserve">. Historically the intra-hepatic portosystemic shunt has been placed using a trans-jugular approach under angiography (TIPS). Although this procedure as suggested has been technically feasible in animals, major concerns should be addressed before its application in patients with advanced liver disease. Those concerns include high risk of bleeding, severe infections and technical difficulties in stent </w:t>
      </w:r>
      <w:proofErr w:type="gramStart"/>
      <w:r w:rsidRPr="00C9127F">
        <w:rPr>
          <w:rFonts w:ascii="Verdana" w:hAnsi="Verdana" w:cs="Verdana"/>
          <w:color w:val="000000"/>
          <w:spacing w:val="-8"/>
          <w:kern w:val="0"/>
          <w:sz w:val="18"/>
          <w:szCs w:val="18"/>
        </w:rPr>
        <w:t>placement</w:t>
      </w:r>
      <w:r w:rsidRPr="00C9127F">
        <w:rPr>
          <w:rFonts w:ascii="Verdana" w:hAnsi="Verdana" w:cs="Verdana"/>
          <w:color w:val="000000"/>
          <w:spacing w:val="-8"/>
          <w:kern w:val="0"/>
          <w:sz w:val="18"/>
          <w:szCs w:val="18"/>
          <w:vertAlign w:val="superscript"/>
        </w:rPr>
        <w:t>[</w:t>
      </w:r>
      <w:proofErr w:type="gramEnd"/>
      <w:r w:rsidRPr="00C9127F">
        <w:rPr>
          <w:rFonts w:ascii="Verdana" w:hAnsi="Verdana" w:cs="Verdana"/>
          <w:color w:val="000000"/>
          <w:spacing w:val="-8"/>
          <w:kern w:val="0"/>
          <w:sz w:val="18"/>
          <w:szCs w:val="18"/>
          <w:vertAlign w:val="superscript"/>
        </w:rPr>
        <w:t>81]</w:t>
      </w:r>
      <w:r w:rsidRPr="00C9127F">
        <w:rPr>
          <w:rFonts w:ascii="Verdana" w:hAnsi="Verdana" w:cs="Verdana"/>
          <w:color w:val="000000"/>
          <w:spacing w:val="-8"/>
          <w:kern w:val="0"/>
          <w:sz w:val="18"/>
          <w:szCs w:val="18"/>
        </w:rPr>
        <w:t>.</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COMPLICATIONS OF EUS</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C9127F">
        <w:rPr>
          <w:rFonts w:ascii="Verdana" w:hAnsi="Verdana" w:cs="Verdana"/>
          <w:color w:val="000000"/>
          <w:spacing w:val="-7"/>
          <w:kern w:val="0"/>
          <w:sz w:val="18"/>
          <w:szCs w:val="18"/>
        </w:rPr>
        <w:t xml:space="preserve">Due to specific mechanical properties of </w:t>
      </w:r>
      <w:proofErr w:type="spellStart"/>
      <w:r w:rsidRPr="00C9127F">
        <w:rPr>
          <w:rFonts w:ascii="Verdana" w:hAnsi="Verdana" w:cs="Verdana"/>
          <w:color w:val="000000"/>
          <w:spacing w:val="-7"/>
          <w:kern w:val="0"/>
          <w:sz w:val="18"/>
          <w:szCs w:val="18"/>
        </w:rPr>
        <w:t>echoen</w:t>
      </w:r>
      <w:r w:rsidRPr="00C9127F">
        <w:rPr>
          <w:rFonts w:ascii="Verdana" w:hAnsi="Verdana" w:cs="Verdana"/>
          <w:color w:val="000000"/>
          <w:spacing w:val="-7"/>
          <w:kern w:val="0"/>
          <w:sz w:val="18"/>
          <w:szCs w:val="18"/>
        </w:rPr>
        <w:softHyphen/>
        <w:t>doscopes</w:t>
      </w:r>
      <w:proofErr w:type="spellEnd"/>
      <w:r w:rsidRPr="00C9127F">
        <w:rPr>
          <w:rFonts w:ascii="Verdana" w:hAnsi="Verdana" w:cs="Verdana"/>
          <w:color w:val="000000"/>
          <w:spacing w:val="-7"/>
          <w:kern w:val="0"/>
          <w:sz w:val="18"/>
          <w:szCs w:val="18"/>
        </w:rPr>
        <w:t xml:space="preserve"> used for EUS and the evolving training of advanced endoscopy specialists, there is a low, and yet noteworthy risk of complications with EUS. Majority of the complications related to EUS occur during EUS-</w:t>
      </w:r>
      <w:proofErr w:type="gramStart"/>
      <w:r w:rsidRPr="00C9127F">
        <w:rPr>
          <w:rFonts w:ascii="Verdana" w:hAnsi="Verdana" w:cs="Verdana"/>
          <w:color w:val="000000"/>
          <w:spacing w:val="-7"/>
          <w:kern w:val="0"/>
          <w:sz w:val="18"/>
          <w:szCs w:val="18"/>
        </w:rPr>
        <w:t>FNA</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82]</w:t>
      </w:r>
      <w:r w:rsidRPr="00C9127F">
        <w:rPr>
          <w:rFonts w:ascii="Verdana" w:hAnsi="Verdana" w:cs="Verdana"/>
          <w:color w:val="000000"/>
          <w:spacing w:val="-7"/>
          <w:kern w:val="0"/>
          <w:sz w:val="18"/>
          <w:szCs w:val="18"/>
        </w:rPr>
        <w:t>. The mortality associated with EUS and EUS-FNA is 0.02</w:t>
      </w:r>
      <w:proofErr w:type="gramStart"/>
      <w:r w:rsidRPr="00C9127F">
        <w:rPr>
          <w:rFonts w:ascii="Verdana" w:hAnsi="Verdana" w:cs="Verdana"/>
          <w:color w:val="000000"/>
          <w:spacing w:val="-7"/>
          <w:kern w:val="0"/>
          <w:sz w:val="18"/>
          <w:szCs w:val="18"/>
        </w:rPr>
        <w:t>%</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82]</w:t>
      </w:r>
      <w:r w:rsidRPr="00C9127F">
        <w:rPr>
          <w:rFonts w:ascii="Verdana" w:hAnsi="Verdana" w:cs="Verdana"/>
          <w:color w:val="000000"/>
          <w:spacing w:val="-7"/>
          <w:kern w:val="0"/>
          <w:sz w:val="18"/>
          <w:szCs w:val="18"/>
        </w:rPr>
        <w:t xml:space="preserve">. The major adverse complication with EUS is perforation. Gastrointestinal perforation can happen, especially at areas of angulation and in the presence of unexpected anatomical </w:t>
      </w:r>
      <w:proofErr w:type="gramStart"/>
      <w:r w:rsidRPr="00C9127F">
        <w:rPr>
          <w:rFonts w:ascii="Verdana" w:hAnsi="Verdana" w:cs="Verdana"/>
          <w:color w:val="000000"/>
          <w:spacing w:val="-7"/>
          <w:kern w:val="0"/>
          <w:sz w:val="18"/>
          <w:szCs w:val="18"/>
        </w:rPr>
        <w:t>changes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82]</w:t>
      </w:r>
      <w:r w:rsidRPr="00C9127F">
        <w:rPr>
          <w:rFonts w:ascii="Verdana" w:hAnsi="Verdana" w:cs="Verdana"/>
          <w:color w:val="000000"/>
          <w:spacing w:val="-7"/>
          <w:kern w:val="0"/>
          <w:sz w:val="18"/>
          <w:szCs w:val="18"/>
        </w:rPr>
        <w:t>. A survey conducted in Germany, including 67 centers, reported 32 complications associated with EUS. Eso</w:t>
      </w:r>
      <w:r w:rsidRPr="00C9127F">
        <w:rPr>
          <w:rFonts w:ascii="Verdana" w:hAnsi="Verdana" w:cs="Verdana"/>
          <w:color w:val="000000"/>
          <w:spacing w:val="-7"/>
          <w:kern w:val="0"/>
          <w:sz w:val="18"/>
          <w:szCs w:val="18"/>
        </w:rPr>
        <w:softHyphen/>
        <w:t xml:space="preserve">phageal perforation occurred only in 8 of almost 85000 diagnostic EUS </w:t>
      </w:r>
      <w:proofErr w:type="gramStart"/>
      <w:r w:rsidRPr="00C9127F">
        <w:rPr>
          <w:rFonts w:ascii="Verdana" w:hAnsi="Verdana" w:cs="Verdana"/>
          <w:color w:val="000000"/>
          <w:spacing w:val="-7"/>
          <w:kern w:val="0"/>
          <w:sz w:val="18"/>
          <w:szCs w:val="18"/>
        </w:rPr>
        <w:t>procedures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83]</w:t>
      </w:r>
      <w:r w:rsidRPr="00C9127F">
        <w:rPr>
          <w:rFonts w:ascii="Verdana" w:hAnsi="Verdana" w:cs="Verdana"/>
          <w:color w:val="000000"/>
          <w:spacing w:val="-7"/>
          <w:kern w:val="0"/>
          <w:sz w:val="18"/>
          <w:szCs w:val="18"/>
        </w:rPr>
        <w:t xml:space="preserve">. Another survey among members of American </w:t>
      </w:r>
      <w:proofErr w:type="spellStart"/>
      <w:r w:rsidRPr="00C9127F">
        <w:rPr>
          <w:rFonts w:ascii="Verdana" w:hAnsi="Verdana" w:cs="Verdana"/>
          <w:color w:val="000000"/>
          <w:spacing w:val="-7"/>
          <w:kern w:val="0"/>
          <w:sz w:val="18"/>
          <w:szCs w:val="18"/>
        </w:rPr>
        <w:t>endosonography</w:t>
      </w:r>
      <w:proofErr w:type="spellEnd"/>
      <w:r w:rsidRPr="00C9127F">
        <w:rPr>
          <w:rFonts w:ascii="Verdana" w:hAnsi="Verdana" w:cs="Verdana"/>
          <w:color w:val="000000"/>
          <w:spacing w:val="-7"/>
          <w:kern w:val="0"/>
          <w:sz w:val="18"/>
          <w:szCs w:val="18"/>
        </w:rPr>
        <w:t xml:space="preserve"> club in 2002 reported 16 esophageal perforations that </w:t>
      </w:r>
      <w:proofErr w:type="spellStart"/>
      <w:r w:rsidRPr="00C9127F">
        <w:rPr>
          <w:rFonts w:ascii="Verdana" w:hAnsi="Verdana" w:cs="Verdana"/>
          <w:color w:val="000000"/>
          <w:spacing w:val="-7"/>
          <w:kern w:val="0"/>
          <w:sz w:val="18"/>
          <w:szCs w:val="18"/>
        </w:rPr>
        <w:t>occured</w:t>
      </w:r>
      <w:proofErr w:type="spellEnd"/>
      <w:r w:rsidRPr="00C9127F">
        <w:rPr>
          <w:rFonts w:ascii="Verdana" w:hAnsi="Verdana" w:cs="Verdana"/>
          <w:color w:val="000000"/>
          <w:spacing w:val="-7"/>
          <w:kern w:val="0"/>
          <w:sz w:val="18"/>
          <w:szCs w:val="18"/>
        </w:rPr>
        <w:t xml:space="preserve"> after almost 44000 EUS procedures were performed, and more than half of those occurred with </w:t>
      </w:r>
      <w:proofErr w:type="spellStart"/>
      <w:r w:rsidRPr="00C9127F">
        <w:rPr>
          <w:rFonts w:ascii="Verdana" w:hAnsi="Verdana" w:cs="Verdana"/>
          <w:color w:val="000000"/>
          <w:spacing w:val="-7"/>
          <w:kern w:val="0"/>
          <w:sz w:val="18"/>
          <w:szCs w:val="18"/>
        </w:rPr>
        <w:t>endoscopists</w:t>
      </w:r>
      <w:proofErr w:type="spellEnd"/>
      <w:r w:rsidRPr="00C9127F">
        <w:rPr>
          <w:rFonts w:ascii="Verdana" w:hAnsi="Verdana" w:cs="Verdana"/>
          <w:color w:val="000000"/>
          <w:spacing w:val="-7"/>
          <w:kern w:val="0"/>
          <w:sz w:val="18"/>
          <w:szCs w:val="18"/>
        </w:rPr>
        <w:t xml:space="preserve"> who had less than one year of experience performing </w:t>
      </w:r>
      <w:proofErr w:type="gramStart"/>
      <w:r w:rsidRPr="00C9127F">
        <w:rPr>
          <w:rFonts w:ascii="Verdana" w:hAnsi="Verdana" w:cs="Verdana"/>
          <w:color w:val="000000"/>
          <w:spacing w:val="-7"/>
          <w:kern w:val="0"/>
          <w:sz w:val="18"/>
          <w:szCs w:val="18"/>
        </w:rPr>
        <w:t>EUS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84]</w:t>
      </w:r>
      <w:r w:rsidRPr="00C9127F">
        <w:rPr>
          <w:rFonts w:ascii="Verdana" w:hAnsi="Verdana" w:cs="Verdana"/>
          <w:color w:val="000000"/>
          <w:spacing w:val="-7"/>
          <w:kern w:val="0"/>
          <w:sz w:val="18"/>
          <w:szCs w:val="18"/>
        </w:rPr>
        <w:t xml:space="preserve">. Duodenal perforations occur more frequently than esophageal </w:t>
      </w:r>
      <w:proofErr w:type="gramStart"/>
      <w:r w:rsidRPr="00C9127F">
        <w:rPr>
          <w:rFonts w:ascii="Verdana" w:hAnsi="Verdana" w:cs="Verdana"/>
          <w:color w:val="000000"/>
          <w:spacing w:val="-7"/>
          <w:kern w:val="0"/>
          <w:sz w:val="18"/>
          <w:szCs w:val="18"/>
        </w:rPr>
        <w:t>perforation</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82]</w:t>
      </w:r>
      <w:r w:rsidRPr="00C9127F">
        <w:rPr>
          <w:rFonts w:ascii="Verdana" w:hAnsi="Verdana" w:cs="Verdana"/>
          <w:color w:val="000000"/>
          <w:spacing w:val="-7"/>
          <w:kern w:val="0"/>
          <w:sz w:val="18"/>
          <w:szCs w:val="18"/>
        </w:rPr>
        <w:t xml:space="preserve">. In a prospective EUS online registry, 10 events of gastrointestinal perforations in 13988 diagnostic EUS procedures were noted, with duodenal perforation accounting for 60% of these </w:t>
      </w:r>
      <w:proofErr w:type="gramStart"/>
      <w:r w:rsidRPr="00C9127F">
        <w:rPr>
          <w:rFonts w:ascii="Verdana" w:hAnsi="Verdana" w:cs="Verdana"/>
          <w:color w:val="000000"/>
          <w:spacing w:val="-7"/>
          <w:kern w:val="0"/>
          <w:sz w:val="18"/>
          <w:szCs w:val="18"/>
        </w:rPr>
        <w:t>cases</w:t>
      </w:r>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82]</w:t>
      </w:r>
      <w:r w:rsidRPr="00C9127F">
        <w:rPr>
          <w:rFonts w:ascii="Verdana" w:hAnsi="Verdana" w:cs="Verdana"/>
          <w:color w:val="000000"/>
          <w:spacing w:val="-7"/>
          <w:kern w:val="0"/>
          <w:sz w:val="18"/>
          <w:szCs w:val="18"/>
        </w:rPr>
        <w:t xml:space="preserve">. A survey by </w:t>
      </w:r>
      <w:proofErr w:type="spellStart"/>
      <w:proofErr w:type="gramStart"/>
      <w:r w:rsidRPr="00C9127F">
        <w:rPr>
          <w:rFonts w:ascii="Verdana" w:hAnsi="Verdana" w:cs="Verdana"/>
          <w:color w:val="000000"/>
          <w:spacing w:val="-7"/>
          <w:kern w:val="0"/>
          <w:sz w:val="18"/>
          <w:szCs w:val="18"/>
        </w:rPr>
        <w:t>Lachter</w:t>
      </w:r>
      <w:proofErr w:type="spellEnd"/>
      <w:r w:rsidRPr="00C9127F">
        <w:rPr>
          <w:rFonts w:ascii="Verdana" w:hAnsi="Verdana" w:cs="Verdana"/>
          <w:color w:val="000000"/>
          <w:spacing w:val="-7"/>
          <w:kern w:val="0"/>
          <w:sz w:val="18"/>
          <w:szCs w:val="18"/>
          <w:vertAlign w:val="superscript"/>
        </w:rPr>
        <w:t>[</w:t>
      </w:r>
      <w:proofErr w:type="gramEnd"/>
      <w:r w:rsidRPr="00C9127F">
        <w:rPr>
          <w:rFonts w:ascii="Verdana" w:hAnsi="Verdana" w:cs="Verdana"/>
          <w:color w:val="000000"/>
          <w:spacing w:val="-7"/>
          <w:kern w:val="0"/>
          <w:sz w:val="18"/>
          <w:szCs w:val="18"/>
          <w:vertAlign w:val="superscript"/>
        </w:rPr>
        <w:t>85]</w:t>
      </w:r>
      <w:r w:rsidRPr="00C9127F">
        <w:rPr>
          <w:rFonts w:ascii="Verdana" w:hAnsi="Verdana" w:cs="Verdana"/>
          <w:color w:val="000000"/>
          <w:spacing w:val="-7"/>
          <w:kern w:val="0"/>
          <w:sz w:val="18"/>
          <w:szCs w:val="18"/>
        </w:rPr>
        <w:t xml:space="preserve"> investigated the mortality in patients who had a complication during EUS. The authors reported that 13 out of 18 (73%) fatalities resulted from duodenal tears causing retroperitoneal perforations, with four of those thirteen patients having duodenal diverticula. </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C9127F">
        <w:rPr>
          <w:rFonts w:ascii="Univers" w:hAnsi="Univers" w:cs="Univers"/>
          <w:b/>
          <w:bCs/>
          <w:color w:val="000000"/>
          <w:spacing w:val="-2"/>
          <w:kern w:val="0"/>
          <w:sz w:val="24"/>
          <w:u w:val="single"/>
        </w:rPr>
        <w:t>CONCLUSION</w:t>
      </w:r>
    </w:p>
    <w:p w:rsidR="003C33D6" w:rsidRPr="00C9127F" w:rsidRDefault="003C33D6" w:rsidP="003C33D6">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C9127F">
        <w:rPr>
          <w:rFonts w:ascii="Verdana" w:hAnsi="Verdana" w:cs="Verdana"/>
          <w:color w:val="000000"/>
          <w:spacing w:val="-8"/>
          <w:kern w:val="0"/>
          <w:sz w:val="18"/>
          <w:szCs w:val="18"/>
        </w:rPr>
        <w:t xml:space="preserve">The role of EUS has evolved greatly in recent years. Initially thought to be a great tool for diagnostics, EUS has now several therapeutic implications as well. Since expansion of EUS in liver diseases, it is emerging as a great tool for gastroenterologists and </w:t>
      </w:r>
      <w:proofErr w:type="spellStart"/>
      <w:r w:rsidRPr="00C9127F">
        <w:rPr>
          <w:rFonts w:ascii="Verdana" w:hAnsi="Verdana" w:cs="Verdana"/>
          <w:color w:val="000000"/>
          <w:spacing w:val="-8"/>
          <w:kern w:val="0"/>
          <w:sz w:val="18"/>
          <w:szCs w:val="18"/>
        </w:rPr>
        <w:t>hepatologists</w:t>
      </w:r>
      <w:proofErr w:type="spellEnd"/>
      <w:r w:rsidRPr="00C9127F">
        <w:rPr>
          <w:rFonts w:ascii="Verdana" w:hAnsi="Verdana" w:cs="Verdana"/>
          <w:color w:val="000000"/>
          <w:spacing w:val="-8"/>
          <w:kern w:val="0"/>
          <w:sz w:val="18"/>
          <w:szCs w:val="18"/>
        </w:rPr>
        <w:t xml:space="preserve"> to manage several liver related conditions. Focal hepatic lesions have always been a challenge for </w:t>
      </w:r>
      <w:proofErr w:type="spellStart"/>
      <w:r w:rsidRPr="00C9127F">
        <w:rPr>
          <w:rFonts w:ascii="Verdana" w:hAnsi="Verdana" w:cs="Verdana"/>
          <w:color w:val="000000"/>
          <w:spacing w:val="-8"/>
          <w:kern w:val="0"/>
          <w:sz w:val="18"/>
          <w:szCs w:val="18"/>
        </w:rPr>
        <w:t>hepatologists</w:t>
      </w:r>
      <w:proofErr w:type="spellEnd"/>
      <w:r w:rsidRPr="00C9127F">
        <w:rPr>
          <w:rFonts w:ascii="Verdana" w:hAnsi="Verdana" w:cs="Verdana"/>
          <w:color w:val="000000"/>
          <w:spacing w:val="-8"/>
          <w:kern w:val="0"/>
          <w:sz w:val="18"/>
          <w:szCs w:val="18"/>
        </w:rPr>
        <w:t xml:space="preserve">. With recent advancements in EUS, it has shown superiority in detecting focal liver lesions as compared to conventional CT scan and ultrasound imaging modalities. Moreover, recently several therapies including EUS guided ethanol and EUS-guided </w:t>
      </w:r>
      <w:proofErr w:type="spellStart"/>
      <w:r w:rsidRPr="00C9127F">
        <w:rPr>
          <w:rFonts w:ascii="Verdana" w:hAnsi="Verdana" w:cs="Verdana"/>
          <w:color w:val="000000"/>
          <w:spacing w:val="-8"/>
          <w:kern w:val="0"/>
          <w:sz w:val="18"/>
          <w:szCs w:val="18"/>
        </w:rPr>
        <w:t>Nd</w:t>
      </w:r>
      <w:proofErr w:type="gramStart"/>
      <w:r w:rsidRPr="00C9127F">
        <w:rPr>
          <w:rFonts w:ascii="Verdana" w:hAnsi="Verdana" w:cs="Verdana"/>
          <w:color w:val="000000"/>
          <w:spacing w:val="-8"/>
          <w:kern w:val="0"/>
          <w:sz w:val="18"/>
          <w:szCs w:val="18"/>
        </w:rPr>
        <w:t>:YAG</w:t>
      </w:r>
      <w:proofErr w:type="spellEnd"/>
      <w:proofErr w:type="gramEnd"/>
      <w:r w:rsidRPr="00C9127F">
        <w:rPr>
          <w:rFonts w:ascii="Verdana" w:hAnsi="Verdana" w:cs="Verdana"/>
          <w:color w:val="000000"/>
          <w:spacing w:val="-8"/>
          <w:kern w:val="0"/>
          <w:sz w:val="18"/>
          <w:szCs w:val="18"/>
        </w:rPr>
        <w:t xml:space="preserve"> (neodymium-doped yttrium aluminum garnet; Nd:Y</w:t>
      </w:r>
      <w:r w:rsidRPr="00C9127F">
        <w:rPr>
          <w:rFonts w:ascii="Verdana" w:hAnsi="Verdana" w:cs="Verdana"/>
          <w:color w:val="000000"/>
          <w:spacing w:val="-8"/>
          <w:kern w:val="0"/>
          <w:sz w:val="18"/>
          <w:szCs w:val="18"/>
          <w:vertAlign w:val="subscript"/>
        </w:rPr>
        <w:t>3</w:t>
      </w:r>
      <w:r w:rsidRPr="00C9127F">
        <w:rPr>
          <w:rFonts w:ascii="Verdana" w:hAnsi="Verdana" w:cs="Verdana"/>
          <w:color w:val="000000"/>
          <w:spacing w:val="-8"/>
          <w:kern w:val="0"/>
          <w:sz w:val="18"/>
          <w:szCs w:val="18"/>
        </w:rPr>
        <w:t>Al</w:t>
      </w:r>
      <w:r w:rsidRPr="00C9127F">
        <w:rPr>
          <w:rFonts w:ascii="Verdana" w:hAnsi="Verdana" w:cs="Verdana"/>
          <w:color w:val="000000"/>
          <w:spacing w:val="-8"/>
          <w:kern w:val="0"/>
          <w:sz w:val="18"/>
          <w:szCs w:val="18"/>
          <w:vertAlign w:val="subscript"/>
        </w:rPr>
        <w:t>5</w:t>
      </w:r>
      <w:r w:rsidRPr="00C9127F">
        <w:rPr>
          <w:rFonts w:ascii="Verdana" w:hAnsi="Verdana" w:cs="Verdana"/>
          <w:color w:val="000000"/>
          <w:spacing w:val="-8"/>
          <w:kern w:val="0"/>
          <w:sz w:val="18"/>
          <w:szCs w:val="18"/>
        </w:rPr>
        <w:t>O</w:t>
      </w:r>
      <w:r w:rsidRPr="00C9127F">
        <w:rPr>
          <w:rFonts w:ascii="Verdana" w:hAnsi="Verdana" w:cs="Verdana"/>
          <w:color w:val="000000"/>
          <w:spacing w:val="-8"/>
          <w:kern w:val="0"/>
          <w:sz w:val="18"/>
          <w:szCs w:val="18"/>
          <w:vertAlign w:val="subscript"/>
        </w:rPr>
        <w:t>12</w:t>
      </w:r>
      <w:r w:rsidRPr="00C9127F">
        <w:rPr>
          <w:rFonts w:ascii="Verdana" w:hAnsi="Verdana" w:cs="Verdana"/>
          <w:color w:val="000000"/>
          <w:spacing w:val="-8"/>
          <w:kern w:val="0"/>
          <w:sz w:val="18"/>
          <w:szCs w:val="18"/>
        </w:rPr>
        <w:t xml:space="preserve">) laser ablation are also used to treat focal hepatic lesions. Similarly, recent data is showing that EUS guided liver biopsy may potentially be </w:t>
      </w:r>
      <w:proofErr w:type="gramStart"/>
      <w:r w:rsidRPr="00C9127F">
        <w:rPr>
          <w:rFonts w:ascii="Verdana" w:hAnsi="Verdana" w:cs="Verdana"/>
          <w:color w:val="000000"/>
          <w:spacing w:val="-8"/>
          <w:kern w:val="0"/>
          <w:sz w:val="18"/>
          <w:szCs w:val="18"/>
        </w:rPr>
        <w:t>more safer</w:t>
      </w:r>
      <w:proofErr w:type="gramEnd"/>
      <w:r w:rsidRPr="00C9127F">
        <w:rPr>
          <w:rFonts w:ascii="Verdana" w:hAnsi="Verdana" w:cs="Verdana"/>
          <w:color w:val="000000"/>
          <w:spacing w:val="-8"/>
          <w:kern w:val="0"/>
          <w:sz w:val="18"/>
          <w:szCs w:val="18"/>
        </w:rPr>
        <w:t xml:space="preserve"> than percutaneous liver biopsy when done by an experienced </w:t>
      </w:r>
      <w:proofErr w:type="spellStart"/>
      <w:r w:rsidRPr="00C9127F">
        <w:rPr>
          <w:rFonts w:ascii="Verdana" w:hAnsi="Verdana" w:cs="Verdana"/>
          <w:color w:val="000000"/>
          <w:spacing w:val="-8"/>
          <w:kern w:val="0"/>
          <w:sz w:val="18"/>
          <w:szCs w:val="18"/>
        </w:rPr>
        <w:lastRenderedPageBreak/>
        <w:t>endosonographer</w:t>
      </w:r>
      <w:proofErr w:type="spellEnd"/>
      <w:r w:rsidRPr="00C9127F">
        <w:rPr>
          <w:rFonts w:ascii="Verdana" w:hAnsi="Verdana" w:cs="Verdana"/>
          <w:color w:val="000000"/>
          <w:spacing w:val="-8"/>
          <w:kern w:val="0"/>
          <w:sz w:val="18"/>
          <w:szCs w:val="18"/>
        </w:rPr>
        <w:t xml:space="preserve">. In regards to portal hypertension, EUS can detect early changes of portal hypertension and hence provides early and accurate assessment of overall clinical status. Despite </w:t>
      </w:r>
      <w:r w:rsidRPr="00C9127F">
        <w:rPr>
          <w:rFonts w:ascii="Verdana" w:hAnsi="Verdana" w:cs="Verdana"/>
          <w:color w:val="000000"/>
          <w:spacing w:val="-11"/>
          <w:kern w:val="0"/>
          <w:sz w:val="18"/>
          <w:szCs w:val="18"/>
        </w:rPr>
        <w:t xml:space="preserve">encouraging results from available data, further research including randomized control trials is needed, before the use of EUS can be generalized in liver diseases. </w:t>
      </w: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3C33D6" w:rsidRPr="00C9127F" w:rsidRDefault="003C33D6" w:rsidP="003C33D6">
      <w:pPr>
        <w:autoSpaceDE w:val="0"/>
        <w:autoSpaceDN w:val="0"/>
        <w:adjustRightInd w:val="0"/>
        <w:spacing w:line="360" w:lineRule="atLeast"/>
        <w:jc w:val="left"/>
        <w:textAlignment w:val="center"/>
        <w:rPr>
          <w:rFonts w:ascii="Univers" w:hAnsi="Univers" w:cs="Univers"/>
          <w:b/>
          <w:bCs/>
          <w:color w:val="000000"/>
          <w:spacing w:val="-2"/>
          <w:kern w:val="0"/>
          <w:sz w:val="24"/>
        </w:rPr>
      </w:pPr>
      <w:r w:rsidRPr="00C9127F">
        <w:rPr>
          <w:rFonts w:ascii="Univers" w:hAnsi="Univers" w:cs="Univers"/>
          <w:b/>
          <w:bCs/>
          <w:color w:val="000000"/>
          <w:spacing w:val="-2"/>
          <w:kern w:val="0"/>
          <w:sz w:val="24"/>
        </w:rPr>
        <w:t>REFERENCES</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w:t>
      </w:r>
      <w:r w:rsidRPr="00C9127F">
        <w:rPr>
          <w:color w:val="000000"/>
          <w:spacing w:val="-1"/>
          <w:kern w:val="0"/>
          <w:sz w:val="16"/>
          <w:szCs w:val="16"/>
        </w:rPr>
        <w:tab/>
      </w:r>
      <w:r w:rsidRPr="00C9127F">
        <w:rPr>
          <w:b/>
          <w:bCs/>
          <w:color w:val="000000"/>
          <w:spacing w:val="-1"/>
          <w:kern w:val="0"/>
          <w:sz w:val="16"/>
          <w:szCs w:val="16"/>
        </w:rPr>
        <w:t>Schwartz DA</w:t>
      </w:r>
      <w:r w:rsidRPr="00C9127F">
        <w:rPr>
          <w:color w:val="000000"/>
          <w:spacing w:val="-1"/>
          <w:kern w:val="0"/>
          <w:sz w:val="16"/>
          <w:szCs w:val="16"/>
        </w:rPr>
        <w:t xml:space="preserve">, </w:t>
      </w:r>
      <w:proofErr w:type="spellStart"/>
      <w:r w:rsidRPr="00C9127F">
        <w:rPr>
          <w:color w:val="000000"/>
          <w:spacing w:val="-1"/>
          <w:kern w:val="0"/>
          <w:sz w:val="16"/>
          <w:szCs w:val="16"/>
        </w:rPr>
        <w:t>Wiersema</w:t>
      </w:r>
      <w:proofErr w:type="spellEnd"/>
      <w:r w:rsidRPr="00C9127F">
        <w:rPr>
          <w:color w:val="000000"/>
          <w:spacing w:val="-1"/>
          <w:kern w:val="0"/>
          <w:sz w:val="16"/>
          <w:szCs w:val="16"/>
        </w:rPr>
        <w:t xml:space="preserve"> MJ. </w:t>
      </w:r>
      <w:proofErr w:type="gramStart"/>
      <w:r w:rsidRPr="00C9127F">
        <w:rPr>
          <w:color w:val="000000"/>
          <w:spacing w:val="-1"/>
          <w:kern w:val="0"/>
          <w:sz w:val="16"/>
          <w:szCs w:val="16"/>
        </w:rPr>
        <w:t>The role of endoscopic ultrasound in hepatobiliary disease.</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Curr</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Gastroenterol</w:t>
      </w:r>
      <w:proofErr w:type="spellEnd"/>
      <w:r w:rsidRPr="00C9127F">
        <w:rPr>
          <w:i/>
          <w:iCs/>
          <w:color w:val="000000"/>
          <w:spacing w:val="-1"/>
          <w:kern w:val="0"/>
          <w:sz w:val="16"/>
          <w:szCs w:val="16"/>
        </w:rPr>
        <w:t xml:space="preserve"> Rep</w:t>
      </w:r>
      <w:r w:rsidRPr="00C9127F">
        <w:rPr>
          <w:color w:val="000000"/>
          <w:spacing w:val="-1"/>
          <w:kern w:val="0"/>
          <w:sz w:val="16"/>
          <w:szCs w:val="16"/>
        </w:rPr>
        <w:t xml:space="preserve"> 2002; </w:t>
      </w:r>
      <w:r w:rsidRPr="00C9127F">
        <w:rPr>
          <w:b/>
          <w:bCs/>
          <w:color w:val="000000"/>
          <w:spacing w:val="-1"/>
          <w:kern w:val="0"/>
          <w:sz w:val="16"/>
          <w:szCs w:val="16"/>
        </w:rPr>
        <w:t>4</w:t>
      </w:r>
      <w:r w:rsidRPr="00C9127F">
        <w:rPr>
          <w:color w:val="000000"/>
          <w:spacing w:val="-1"/>
          <w:kern w:val="0"/>
          <w:sz w:val="16"/>
          <w:szCs w:val="16"/>
        </w:rPr>
        <w:t>: 72-78 [PMID: 11825544 DOI: 10.1007/s11894-002-0040-0]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w:t>
      </w:r>
      <w:r w:rsidRPr="00C9127F">
        <w:rPr>
          <w:color w:val="000000"/>
          <w:spacing w:val="-1"/>
          <w:kern w:val="0"/>
          <w:sz w:val="16"/>
          <w:szCs w:val="16"/>
        </w:rPr>
        <w:tab/>
      </w:r>
      <w:r w:rsidRPr="00C9127F">
        <w:rPr>
          <w:b/>
          <w:bCs/>
          <w:color w:val="000000"/>
          <w:spacing w:val="-1"/>
          <w:kern w:val="0"/>
          <w:sz w:val="16"/>
          <w:szCs w:val="16"/>
        </w:rPr>
        <w:t>Wong JYY</w:t>
      </w:r>
      <w:r w:rsidRPr="00C9127F">
        <w:rPr>
          <w:color w:val="000000"/>
          <w:spacing w:val="-1"/>
          <w:kern w:val="0"/>
          <w:sz w:val="16"/>
          <w:szCs w:val="16"/>
        </w:rPr>
        <w:t xml:space="preserve">, </w:t>
      </w:r>
      <w:proofErr w:type="spellStart"/>
      <w:r w:rsidRPr="00C9127F">
        <w:rPr>
          <w:color w:val="000000"/>
          <w:spacing w:val="-1"/>
          <w:kern w:val="0"/>
          <w:sz w:val="16"/>
          <w:szCs w:val="16"/>
        </w:rPr>
        <w:t>Kongkam</w:t>
      </w:r>
      <w:proofErr w:type="spellEnd"/>
      <w:r w:rsidRPr="00C9127F">
        <w:rPr>
          <w:color w:val="000000"/>
          <w:spacing w:val="-1"/>
          <w:kern w:val="0"/>
          <w:sz w:val="16"/>
          <w:szCs w:val="16"/>
        </w:rPr>
        <w:t xml:space="preserve"> P, Ho KY. Training in endoscopic ultra</w:t>
      </w:r>
      <w:r w:rsidRPr="00C9127F">
        <w:rPr>
          <w:color w:val="000000"/>
          <w:spacing w:val="-1"/>
          <w:kern w:val="0"/>
          <w:sz w:val="16"/>
          <w:szCs w:val="16"/>
        </w:rPr>
        <w:softHyphen/>
        <w:t xml:space="preserve">sonography: An Asian perspective. </w:t>
      </w:r>
      <w:r w:rsidRPr="00C9127F">
        <w:rPr>
          <w:i/>
          <w:iCs/>
          <w:color w:val="000000"/>
          <w:spacing w:val="-1"/>
          <w:kern w:val="0"/>
          <w:sz w:val="16"/>
          <w:szCs w:val="16"/>
        </w:rPr>
        <w:t xml:space="preserve">Dig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2017; </w:t>
      </w:r>
      <w:r w:rsidRPr="00C9127F">
        <w:rPr>
          <w:b/>
          <w:bCs/>
          <w:color w:val="000000"/>
          <w:spacing w:val="-1"/>
          <w:kern w:val="0"/>
          <w:sz w:val="16"/>
          <w:szCs w:val="16"/>
        </w:rPr>
        <w:t>29</w:t>
      </w:r>
      <w:r w:rsidRPr="00C9127F">
        <w:rPr>
          <w:color w:val="000000"/>
          <w:spacing w:val="-1"/>
          <w:kern w:val="0"/>
          <w:sz w:val="16"/>
          <w:szCs w:val="16"/>
        </w:rPr>
        <w:t>: 512-516 [PMID: 28066947 DOI: 10.1111/den.12802]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2"/>
          <w:kern w:val="0"/>
          <w:sz w:val="16"/>
          <w:szCs w:val="16"/>
        </w:rPr>
      </w:pPr>
      <w:r w:rsidRPr="00C9127F">
        <w:rPr>
          <w:color w:val="000000"/>
          <w:spacing w:val="-1"/>
          <w:kern w:val="0"/>
          <w:sz w:val="16"/>
          <w:szCs w:val="16"/>
        </w:rPr>
        <w:t>3</w:t>
      </w:r>
      <w:r w:rsidRPr="00C9127F">
        <w:rPr>
          <w:color w:val="000000"/>
          <w:spacing w:val="-1"/>
          <w:kern w:val="0"/>
          <w:sz w:val="16"/>
          <w:szCs w:val="16"/>
        </w:rPr>
        <w:tab/>
      </w:r>
      <w:r w:rsidRPr="00C9127F">
        <w:rPr>
          <w:b/>
          <w:bCs/>
          <w:color w:val="000000"/>
          <w:spacing w:val="-2"/>
          <w:kern w:val="0"/>
          <w:sz w:val="16"/>
          <w:szCs w:val="16"/>
        </w:rPr>
        <w:t>Kim E</w:t>
      </w:r>
      <w:r w:rsidRPr="00C9127F">
        <w:rPr>
          <w:color w:val="000000"/>
          <w:spacing w:val="-2"/>
          <w:kern w:val="0"/>
          <w:sz w:val="16"/>
          <w:szCs w:val="16"/>
        </w:rPr>
        <w:t xml:space="preserve">, Telford JJ. Advances in endoscopic ultrasound, part 2: Therapy. </w:t>
      </w:r>
      <w:r w:rsidRPr="00C9127F">
        <w:rPr>
          <w:i/>
          <w:iCs/>
          <w:color w:val="000000"/>
          <w:spacing w:val="-2"/>
          <w:kern w:val="0"/>
          <w:sz w:val="16"/>
          <w:szCs w:val="16"/>
        </w:rPr>
        <w:t xml:space="preserve">Can J </w:t>
      </w:r>
      <w:proofErr w:type="spellStart"/>
      <w:r w:rsidRPr="00C9127F">
        <w:rPr>
          <w:i/>
          <w:iCs/>
          <w:color w:val="000000"/>
          <w:spacing w:val="-2"/>
          <w:kern w:val="0"/>
          <w:sz w:val="16"/>
          <w:szCs w:val="16"/>
        </w:rPr>
        <w:t>Gastroenterol</w:t>
      </w:r>
      <w:proofErr w:type="spellEnd"/>
      <w:r w:rsidRPr="00C9127F">
        <w:rPr>
          <w:color w:val="000000"/>
          <w:spacing w:val="-2"/>
          <w:kern w:val="0"/>
          <w:sz w:val="16"/>
          <w:szCs w:val="16"/>
        </w:rPr>
        <w:t xml:space="preserve"> 2009; </w:t>
      </w:r>
      <w:r w:rsidRPr="00C9127F">
        <w:rPr>
          <w:b/>
          <w:bCs/>
          <w:color w:val="000000"/>
          <w:spacing w:val="-2"/>
          <w:kern w:val="0"/>
          <w:sz w:val="16"/>
          <w:szCs w:val="16"/>
        </w:rPr>
        <w:t>23</w:t>
      </w:r>
      <w:r w:rsidRPr="00C9127F">
        <w:rPr>
          <w:color w:val="000000"/>
          <w:spacing w:val="-2"/>
          <w:kern w:val="0"/>
          <w:sz w:val="16"/>
          <w:szCs w:val="16"/>
        </w:rPr>
        <w:t>: 691-698 [PMID: 19826645 DOI: 10.1155/2009/786212]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w:t>
      </w:r>
      <w:r w:rsidRPr="00C9127F">
        <w:rPr>
          <w:color w:val="000000"/>
          <w:spacing w:val="-1"/>
          <w:kern w:val="0"/>
          <w:sz w:val="16"/>
          <w:szCs w:val="16"/>
        </w:rPr>
        <w:tab/>
      </w:r>
      <w:r w:rsidRPr="00C9127F">
        <w:rPr>
          <w:b/>
          <w:bCs/>
          <w:color w:val="000000"/>
          <w:spacing w:val="-1"/>
          <w:kern w:val="0"/>
          <w:sz w:val="16"/>
          <w:szCs w:val="16"/>
        </w:rPr>
        <w:t>Srinivasan I</w:t>
      </w:r>
      <w:r w:rsidRPr="00C9127F">
        <w:rPr>
          <w:color w:val="000000"/>
          <w:spacing w:val="-1"/>
          <w:kern w:val="0"/>
          <w:sz w:val="16"/>
          <w:szCs w:val="16"/>
        </w:rPr>
        <w:t xml:space="preserve">, Tang SJ, </w:t>
      </w:r>
      <w:proofErr w:type="spellStart"/>
      <w:r w:rsidRPr="00C9127F">
        <w:rPr>
          <w:color w:val="000000"/>
          <w:spacing w:val="-1"/>
          <w:kern w:val="0"/>
          <w:sz w:val="16"/>
          <w:szCs w:val="16"/>
        </w:rPr>
        <w:t>Vilmann</w:t>
      </w:r>
      <w:proofErr w:type="spellEnd"/>
      <w:r w:rsidRPr="00C9127F">
        <w:rPr>
          <w:color w:val="000000"/>
          <w:spacing w:val="-1"/>
          <w:kern w:val="0"/>
          <w:sz w:val="16"/>
          <w:szCs w:val="16"/>
        </w:rPr>
        <w:t xml:space="preserve"> AS, </w:t>
      </w:r>
      <w:proofErr w:type="spellStart"/>
      <w:r w:rsidRPr="00C9127F">
        <w:rPr>
          <w:color w:val="000000"/>
          <w:spacing w:val="-1"/>
          <w:kern w:val="0"/>
          <w:sz w:val="16"/>
          <w:szCs w:val="16"/>
        </w:rPr>
        <w:t>Menachery</w:t>
      </w:r>
      <w:proofErr w:type="spellEnd"/>
      <w:r w:rsidRPr="00C9127F">
        <w:rPr>
          <w:color w:val="000000"/>
          <w:spacing w:val="-1"/>
          <w:kern w:val="0"/>
          <w:sz w:val="16"/>
          <w:szCs w:val="16"/>
        </w:rPr>
        <w:t xml:space="preserve"> J, </w:t>
      </w:r>
      <w:proofErr w:type="spellStart"/>
      <w:r w:rsidRPr="00C9127F">
        <w:rPr>
          <w:color w:val="000000"/>
          <w:spacing w:val="-1"/>
          <w:kern w:val="0"/>
          <w:sz w:val="16"/>
          <w:szCs w:val="16"/>
        </w:rPr>
        <w:t>Vilmann</w:t>
      </w:r>
      <w:proofErr w:type="spellEnd"/>
      <w:r w:rsidRPr="00C9127F">
        <w:rPr>
          <w:color w:val="000000"/>
          <w:spacing w:val="-1"/>
          <w:kern w:val="0"/>
          <w:sz w:val="16"/>
          <w:szCs w:val="16"/>
        </w:rPr>
        <w:t xml:space="preserve"> P. Hepatic applications of endoscopic ultrasound: Current status and future directions. </w:t>
      </w:r>
      <w:r w:rsidRPr="00C9127F">
        <w:rPr>
          <w:i/>
          <w:iCs/>
          <w:color w:val="000000"/>
          <w:spacing w:val="-1"/>
          <w:kern w:val="0"/>
          <w:sz w:val="16"/>
          <w:szCs w:val="16"/>
        </w:rPr>
        <w:t xml:space="preserve">World J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2015; </w:t>
      </w:r>
      <w:r w:rsidRPr="00C9127F">
        <w:rPr>
          <w:b/>
          <w:bCs/>
          <w:color w:val="000000"/>
          <w:spacing w:val="-1"/>
          <w:kern w:val="0"/>
          <w:sz w:val="16"/>
          <w:szCs w:val="16"/>
        </w:rPr>
        <w:t>21</w:t>
      </w:r>
      <w:r w:rsidRPr="00C9127F">
        <w:rPr>
          <w:color w:val="000000"/>
          <w:spacing w:val="-1"/>
          <w:kern w:val="0"/>
          <w:sz w:val="16"/>
          <w:szCs w:val="16"/>
        </w:rPr>
        <w:t>: 12544-12557 [PMID: 26640331 DOI: 10.3748/wjg.v21.i44.12544]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w:t>
      </w:r>
      <w:r w:rsidRPr="00C9127F">
        <w:rPr>
          <w:color w:val="000000"/>
          <w:spacing w:val="-1"/>
          <w:kern w:val="0"/>
          <w:sz w:val="16"/>
          <w:szCs w:val="16"/>
        </w:rPr>
        <w:tab/>
      </w:r>
      <w:proofErr w:type="spellStart"/>
      <w:r w:rsidRPr="00C9127F">
        <w:rPr>
          <w:b/>
          <w:bCs/>
          <w:color w:val="000000"/>
          <w:spacing w:val="-1"/>
          <w:kern w:val="0"/>
          <w:sz w:val="16"/>
          <w:szCs w:val="16"/>
        </w:rPr>
        <w:t>Bogstad</w:t>
      </w:r>
      <w:proofErr w:type="spellEnd"/>
      <w:r w:rsidRPr="00C9127F">
        <w:rPr>
          <w:b/>
          <w:bCs/>
          <w:color w:val="000000"/>
          <w:spacing w:val="-1"/>
          <w:kern w:val="0"/>
          <w:sz w:val="16"/>
          <w:szCs w:val="16"/>
        </w:rPr>
        <w:t xml:space="preserve"> J</w:t>
      </w:r>
      <w:r w:rsidRPr="00C9127F">
        <w:rPr>
          <w:color w:val="000000"/>
          <w:spacing w:val="-1"/>
          <w:kern w:val="0"/>
          <w:sz w:val="16"/>
          <w:szCs w:val="16"/>
        </w:rPr>
        <w:t xml:space="preserve">, </w:t>
      </w:r>
      <w:proofErr w:type="spellStart"/>
      <w:r w:rsidRPr="00C9127F">
        <w:rPr>
          <w:color w:val="000000"/>
          <w:spacing w:val="-1"/>
          <w:kern w:val="0"/>
          <w:sz w:val="16"/>
          <w:szCs w:val="16"/>
        </w:rPr>
        <w:t>Vilmann</w:t>
      </w:r>
      <w:proofErr w:type="spellEnd"/>
      <w:r w:rsidRPr="00C9127F">
        <w:rPr>
          <w:color w:val="000000"/>
          <w:spacing w:val="-1"/>
          <w:kern w:val="0"/>
          <w:sz w:val="16"/>
          <w:szCs w:val="16"/>
        </w:rPr>
        <w:t xml:space="preserve"> P, </w:t>
      </w:r>
      <w:proofErr w:type="spellStart"/>
      <w:r w:rsidRPr="00C9127F">
        <w:rPr>
          <w:color w:val="000000"/>
          <w:spacing w:val="-1"/>
          <w:kern w:val="0"/>
          <w:sz w:val="16"/>
          <w:szCs w:val="16"/>
        </w:rPr>
        <w:t>Burcharth</w:t>
      </w:r>
      <w:proofErr w:type="spellEnd"/>
      <w:r w:rsidRPr="00C9127F">
        <w:rPr>
          <w:color w:val="000000"/>
          <w:spacing w:val="-1"/>
          <w:kern w:val="0"/>
          <w:sz w:val="16"/>
          <w:szCs w:val="16"/>
        </w:rPr>
        <w:t xml:space="preserve"> F. Early detection of recurrent hepatocellular carcinoma by </w:t>
      </w:r>
      <w:proofErr w:type="spellStart"/>
      <w:r w:rsidRPr="00C9127F">
        <w:rPr>
          <w:color w:val="000000"/>
          <w:spacing w:val="-1"/>
          <w:kern w:val="0"/>
          <w:sz w:val="16"/>
          <w:szCs w:val="16"/>
        </w:rPr>
        <w:t>endosonographically</w:t>
      </w:r>
      <w:proofErr w:type="spellEnd"/>
      <w:r w:rsidRPr="00C9127F">
        <w:rPr>
          <w:color w:val="000000"/>
          <w:spacing w:val="-1"/>
          <w:kern w:val="0"/>
          <w:sz w:val="16"/>
          <w:szCs w:val="16"/>
        </w:rPr>
        <w:t xml:space="preserve"> guided fine-needle aspiration biopsy. </w:t>
      </w:r>
      <w:r w:rsidRPr="00C9127F">
        <w:rPr>
          <w:i/>
          <w:iCs/>
          <w:color w:val="000000"/>
          <w:spacing w:val="-1"/>
          <w:kern w:val="0"/>
          <w:sz w:val="16"/>
          <w:szCs w:val="16"/>
        </w:rPr>
        <w:t>Endoscopy</w:t>
      </w:r>
      <w:r w:rsidRPr="00C9127F">
        <w:rPr>
          <w:color w:val="000000"/>
          <w:spacing w:val="-1"/>
          <w:kern w:val="0"/>
          <w:sz w:val="16"/>
          <w:szCs w:val="16"/>
        </w:rPr>
        <w:t xml:space="preserve"> 1997; </w:t>
      </w:r>
      <w:r w:rsidRPr="00C9127F">
        <w:rPr>
          <w:b/>
          <w:bCs/>
          <w:color w:val="000000"/>
          <w:spacing w:val="-1"/>
          <w:kern w:val="0"/>
          <w:sz w:val="16"/>
          <w:szCs w:val="16"/>
        </w:rPr>
        <w:t>29</w:t>
      </w:r>
      <w:r w:rsidRPr="00C9127F">
        <w:rPr>
          <w:color w:val="000000"/>
          <w:spacing w:val="-1"/>
          <w:kern w:val="0"/>
          <w:sz w:val="16"/>
          <w:szCs w:val="16"/>
        </w:rPr>
        <w:t>: 322-324 [PMID: 9255540 DOI: 10.1055/s-2007-1004198]</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2"/>
          <w:kern w:val="0"/>
          <w:sz w:val="16"/>
          <w:szCs w:val="16"/>
        </w:rPr>
      </w:pPr>
      <w:r w:rsidRPr="00C9127F">
        <w:rPr>
          <w:color w:val="000000"/>
          <w:spacing w:val="-1"/>
          <w:kern w:val="0"/>
          <w:sz w:val="16"/>
          <w:szCs w:val="16"/>
        </w:rPr>
        <w:t>6</w:t>
      </w:r>
      <w:r w:rsidRPr="00C9127F">
        <w:rPr>
          <w:color w:val="000000"/>
          <w:spacing w:val="-1"/>
          <w:kern w:val="0"/>
          <w:sz w:val="16"/>
          <w:szCs w:val="16"/>
        </w:rPr>
        <w:tab/>
      </w:r>
      <w:proofErr w:type="spellStart"/>
      <w:r w:rsidRPr="00C9127F">
        <w:rPr>
          <w:b/>
          <w:bCs/>
          <w:color w:val="000000"/>
          <w:spacing w:val="-2"/>
          <w:kern w:val="0"/>
          <w:sz w:val="16"/>
          <w:szCs w:val="16"/>
        </w:rPr>
        <w:t>Jhala</w:t>
      </w:r>
      <w:proofErr w:type="spellEnd"/>
      <w:r w:rsidRPr="00C9127F">
        <w:rPr>
          <w:b/>
          <w:bCs/>
          <w:color w:val="000000"/>
          <w:spacing w:val="-2"/>
          <w:kern w:val="0"/>
          <w:sz w:val="16"/>
          <w:szCs w:val="16"/>
        </w:rPr>
        <w:t xml:space="preserve"> NC</w:t>
      </w:r>
      <w:r w:rsidRPr="00C9127F">
        <w:rPr>
          <w:color w:val="000000"/>
          <w:spacing w:val="-2"/>
          <w:kern w:val="0"/>
          <w:sz w:val="16"/>
          <w:szCs w:val="16"/>
        </w:rPr>
        <w:t xml:space="preserve">, </w:t>
      </w:r>
      <w:proofErr w:type="spellStart"/>
      <w:r w:rsidRPr="00C9127F">
        <w:rPr>
          <w:color w:val="000000"/>
          <w:spacing w:val="-2"/>
          <w:kern w:val="0"/>
          <w:sz w:val="16"/>
          <w:szCs w:val="16"/>
        </w:rPr>
        <w:t>Jhala</w:t>
      </w:r>
      <w:proofErr w:type="spellEnd"/>
      <w:r w:rsidRPr="00C9127F">
        <w:rPr>
          <w:color w:val="000000"/>
          <w:spacing w:val="-2"/>
          <w:kern w:val="0"/>
          <w:sz w:val="16"/>
          <w:szCs w:val="16"/>
        </w:rPr>
        <w:t xml:space="preserve"> DN, </w:t>
      </w:r>
      <w:proofErr w:type="spellStart"/>
      <w:r w:rsidRPr="00C9127F">
        <w:rPr>
          <w:color w:val="000000"/>
          <w:spacing w:val="-2"/>
          <w:kern w:val="0"/>
          <w:sz w:val="16"/>
          <w:szCs w:val="16"/>
        </w:rPr>
        <w:t>Chhieng</w:t>
      </w:r>
      <w:proofErr w:type="spellEnd"/>
      <w:r w:rsidRPr="00C9127F">
        <w:rPr>
          <w:color w:val="000000"/>
          <w:spacing w:val="-2"/>
          <w:kern w:val="0"/>
          <w:sz w:val="16"/>
          <w:szCs w:val="16"/>
        </w:rPr>
        <w:t xml:space="preserve"> DC, </w:t>
      </w:r>
      <w:proofErr w:type="spellStart"/>
      <w:r w:rsidRPr="00C9127F">
        <w:rPr>
          <w:color w:val="000000"/>
          <w:spacing w:val="-2"/>
          <w:kern w:val="0"/>
          <w:sz w:val="16"/>
          <w:szCs w:val="16"/>
        </w:rPr>
        <w:t>Eloubeidi</w:t>
      </w:r>
      <w:proofErr w:type="spellEnd"/>
      <w:r w:rsidRPr="00C9127F">
        <w:rPr>
          <w:color w:val="000000"/>
          <w:spacing w:val="-2"/>
          <w:kern w:val="0"/>
          <w:sz w:val="16"/>
          <w:szCs w:val="16"/>
        </w:rPr>
        <w:t xml:space="preserve"> MA, </w:t>
      </w:r>
      <w:proofErr w:type="spellStart"/>
      <w:r w:rsidRPr="00C9127F">
        <w:rPr>
          <w:color w:val="000000"/>
          <w:spacing w:val="-2"/>
          <w:kern w:val="0"/>
          <w:sz w:val="16"/>
          <w:szCs w:val="16"/>
        </w:rPr>
        <w:t>Eltoum</w:t>
      </w:r>
      <w:proofErr w:type="spellEnd"/>
      <w:r w:rsidRPr="00C9127F">
        <w:rPr>
          <w:color w:val="000000"/>
          <w:spacing w:val="-2"/>
          <w:kern w:val="0"/>
          <w:sz w:val="16"/>
          <w:szCs w:val="16"/>
        </w:rPr>
        <w:t xml:space="preserve"> IA. </w:t>
      </w:r>
      <w:proofErr w:type="gramStart"/>
      <w:r w:rsidRPr="00C9127F">
        <w:rPr>
          <w:color w:val="000000"/>
          <w:spacing w:val="-2"/>
          <w:kern w:val="0"/>
          <w:sz w:val="16"/>
          <w:szCs w:val="16"/>
        </w:rPr>
        <w:t>Endoscopic ultrasound-guided fine-needle aspiration.</w:t>
      </w:r>
      <w:proofErr w:type="gramEnd"/>
      <w:r w:rsidRPr="00C9127F">
        <w:rPr>
          <w:color w:val="000000"/>
          <w:spacing w:val="-2"/>
          <w:kern w:val="0"/>
          <w:sz w:val="16"/>
          <w:szCs w:val="16"/>
        </w:rPr>
        <w:t xml:space="preserve"> </w:t>
      </w:r>
      <w:proofErr w:type="gramStart"/>
      <w:r w:rsidRPr="00C9127F">
        <w:rPr>
          <w:color w:val="000000"/>
          <w:spacing w:val="-2"/>
          <w:kern w:val="0"/>
          <w:sz w:val="16"/>
          <w:szCs w:val="16"/>
        </w:rPr>
        <w:t xml:space="preserve">A </w:t>
      </w:r>
      <w:proofErr w:type="spellStart"/>
      <w:r w:rsidRPr="00C9127F">
        <w:rPr>
          <w:color w:val="000000"/>
          <w:spacing w:val="-2"/>
          <w:kern w:val="0"/>
          <w:sz w:val="16"/>
          <w:szCs w:val="16"/>
        </w:rPr>
        <w:t>cyto</w:t>
      </w:r>
      <w:r w:rsidRPr="00C9127F">
        <w:rPr>
          <w:color w:val="000000"/>
          <w:spacing w:val="-2"/>
          <w:kern w:val="0"/>
          <w:sz w:val="16"/>
          <w:szCs w:val="16"/>
        </w:rPr>
        <w:softHyphen/>
        <w:t>pathologist’s</w:t>
      </w:r>
      <w:proofErr w:type="spellEnd"/>
      <w:r w:rsidRPr="00C9127F">
        <w:rPr>
          <w:color w:val="000000"/>
          <w:spacing w:val="-2"/>
          <w:kern w:val="0"/>
          <w:sz w:val="16"/>
          <w:szCs w:val="16"/>
        </w:rPr>
        <w:t xml:space="preserve"> perspective.</w:t>
      </w:r>
      <w:proofErr w:type="gramEnd"/>
      <w:r w:rsidRPr="00C9127F">
        <w:rPr>
          <w:color w:val="000000"/>
          <w:spacing w:val="-2"/>
          <w:kern w:val="0"/>
          <w:sz w:val="16"/>
          <w:szCs w:val="16"/>
        </w:rPr>
        <w:t xml:space="preserve"> </w:t>
      </w:r>
      <w:r w:rsidRPr="00C9127F">
        <w:rPr>
          <w:i/>
          <w:iCs/>
          <w:color w:val="000000"/>
          <w:spacing w:val="-2"/>
          <w:kern w:val="0"/>
          <w:sz w:val="16"/>
          <w:szCs w:val="16"/>
        </w:rPr>
        <w:t xml:space="preserve">Am J </w:t>
      </w:r>
      <w:proofErr w:type="spellStart"/>
      <w:r w:rsidRPr="00C9127F">
        <w:rPr>
          <w:i/>
          <w:iCs/>
          <w:color w:val="000000"/>
          <w:spacing w:val="-2"/>
          <w:kern w:val="0"/>
          <w:sz w:val="16"/>
          <w:szCs w:val="16"/>
        </w:rPr>
        <w:t>Clin</w:t>
      </w:r>
      <w:proofErr w:type="spellEnd"/>
      <w:r w:rsidRPr="00C9127F">
        <w:rPr>
          <w:i/>
          <w:iCs/>
          <w:color w:val="000000"/>
          <w:spacing w:val="-2"/>
          <w:kern w:val="0"/>
          <w:sz w:val="16"/>
          <w:szCs w:val="16"/>
        </w:rPr>
        <w:t xml:space="preserve"> </w:t>
      </w:r>
      <w:proofErr w:type="spellStart"/>
      <w:r w:rsidRPr="00C9127F">
        <w:rPr>
          <w:i/>
          <w:iCs/>
          <w:color w:val="000000"/>
          <w:spacing w:val="-2"/>
          <w:kern w:val="0"/>
          <w:sz w:val="16"/>
          <w:szCs w:val="16"/>
        </w:rPr>
        <w:t>Pathol</w:t>
      </w:r>
      <w:proofErr w:type="spellEnd"/>
      <w:r w:rsidRPr="00C9127F">
        <w:rPr>
          <w:color w:val="000000"/>
          <w:spacing w:val="-2"/>
          <w:kern w:val="0"/>
          <w:sz w:val="16"/>
          <w:szCs w:val="16"/>
        </w:rPr>
        <w:t xml:space="preserve"> 2003; </w:t>
      </w:r>
      <w:r w:rsidRPr="00C9127F">
        <w:rPr>
          <w:b/>
          <w:bCs/>
          <w:color w:val="000000"/>
          <w:spacing w:val="-2"/>
          <w:kern w:val="0"/>
          <w:sz w:val="16"/>
          <w:szCs w:val="16"/>
        </w:rPr>
        <w:t>120</w:t>
      </w:r>
      <w:r w:rsidRPr="00C9127F">
        <w:rPr>
          <w:color w:val="000000"/>
          <w:spacing w:val="-2"/>
          <w:kern w:val="0"/>
          <w:sz w:val="16"/>
          <w:szCs w:val="16"/>
        </w:rPr>
        <w:t>: 351-367 [PMID: 14502798 DOI: 10.1309/MFRF-J0XY-JLN8-NVDP]</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w:t>
      </w:r>
      <w:r w:rsidRPr="00C9127F">
        <w:rPr>
          <w:color w:val="000000"/>
          <w:spacing w:val="-1"/>
          <w:kern w:val="0"/>
          <w:sz w:val="16"/>
          <w:szCs w:val="16"/>
        </w:rPr>
        <w:tab/>
      </w:r>
      <w:r w:rsidRPr="00C9127F">
        <w:rPr>
          <w:b/>
          <w:bCs/>
          <w:color w:val="000000"/>
          <w:spacing w:val="-1"/>
          <w:kern w:val="0"/>
          <w:sz w:val="16"/>
          <w:szCs w:val="16"/>
        </w:rPr>
        <w:t>Shin HJ</w:t>
      </w:r>
      <w:r w:rsidRPr="00C9127F">
        <w:rPr>
          <w:color w:val="000000"/>
          <w:spacing w:val="-1"/>
          <w:kern w:val="0"/>
          <w:sz w:val="16"/>
          <w:szCs w:val="16"/>
        </w:rPr>
        <w:t xml:space="preserve">, </w:t>
      </w:r>
      <w:proofErr w:type="spellStart"/>
      <w:r w:rsidRPr="00C9127F">
        <w:rPr>
          <w:color w:val="000000"/>
          <w:spacing w:val="-1"/>
          <w:kern w:val="0"/>
          <w:sz w:val="16"/>
          <w:szCs w:val="16"/>
        </w:rPr>
        <w:t>Lahoti</w:t>
      </w:r>
      <w:proofErr w:type="spellEnd"/>
      <w:r w:rsidRPr="00C9127F">
        <w:rPr>
          <w:color w:val="000000"/>
          <w:spacing w:val="-1"/>
          <w:kern w:val="0"/>
          <w:sz w:val="16"/>
          <w:szCs w:val="16"/>
        </w:rPr>
        <w:t xml:space="preserve"> S, </w:t>
      </w:r>
      <w:proofErr w:type="spellStart"/>
      <w:r w:rsidRPr="00C9127F">
        <w:rPr>
          <w:color w:val="000000"/>
          <w:spacing w:val="-1"/>
          <w:kern w:val="0"/>
          <w:sz w:val="16"/>
          <w:szCs w:val="16"/>
        </w:rPr>
        <w:t>Sneige</w:t>
      </w:r>
      <w:proofErr w:type="spellEnd"/>
      <w:r w:rsidRPr="00C9127F">
        <w:rPr>
          <w:color w:val="000000"/>
          <w:spacing w:val="-1"/>
          <w:kern w:val="0"/>
          <w:sz w:val="16"/>
          <w:szCs w:val="16"/>
        </w:rPr>
        <w:t xml:space="preserve"> N. Endoscopic ultrasound-guided fine-needle aspiration in 179 cases: the M. D. Anderson Cancer Center experience. </w:t>
      </w:r>
      <w:r w:rsidRPr="00C9127F">
        <w:rPr>
          <w:i/>
          <w:iCs/>
          <w:color w:val="000000"/>
          <w:spacing w:val="-1"/>
          <w:kern w:val="0"/>
          <w:sz w:val="16"/>
          <w:szCs w:val="16"/>
        </w:rPr>
        <w:t>Cancer</w:t>
      </w:r>
      <w:r w:rsidRPr="00C9127F">
        <w:rPr>
          <w:color w:val="000000"/>
          <w:spacing w:val="-1"/>
          <w:kern w:val="0"/>
          <w:sz w:val="16"/>
          <w:szCs w:val="16"/>
        </w:rPr>
        <w:t xml:space="preserve"> 2002; </w:t>
      </w:r>
      <w:r w:rsidRPr="00C9127F">
        <w:rPr>
          <w:b/>
          <w:bCs/>
          <w:color w:val="000000"/>
          <w:spacing w:val="-1"/>
          <w:kern w:val="0"/>
          <w:sz w:val="16"/>
          <w:szCs w:val="16"/>
        </w:rPr>
        <w:t>96</w:t>
      </w:r>
      <w:r w:rsidRPr="00C9127F">
        <w:rPr>
          <w:color w:val="000000"/>
          <w:spacing w:val="-1"/>
          <w:kern w:val="0"/>
          <w:sz w:val="16"/>
          <w:szCs w:val="16"/>
        </w:rPr>
        <w:t>: 174-180 [PMID: 12115306 DOI: 10.1002/cncr.10614]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8</w:t>
      </w:r>
      <w:r w:rsidRPr="00C9127F">
        <w:rPr>
          <w:color w:val="000000"/>
          <w:spacing w:val="-1"/>
          <w:kern w:val="0"/>
          <w:sz w:val="16"/>
          <w:szCs w:val="16"/>
        </w:rPr>
        <w:tab/>
      </w:r>
      <w:r w:rsidRPr="00C9127F">
        <w:rPr>
          <w:b/>
          <w:bCs/>
          <w:color w:val="000000"/>
          <w:spacing w:val="-1"/>
          <w:kern w:val="0"/>
          <w:sz w:val="16"/>
          <w:szCs w:val="16"/>
        </w:rPr>
        <w:t>Chang KJ</w:t>
      </w:r>
      <w:r w:rsidRPr="00C9127F">
        <w:rPr>
          <w:color w:val="000000"/>
          <w:spacing w:val="-1"/>
          <w:kern w:val="0"/>
          <w:sz w:val="16"/>
          <w:szCs w:val="16"/>
        </w:rPr>
        <w:t xml:space="preserve">, Katz KD, Durbin TE, Erickson RA, Butler JA, Lin F, </w:t>
      </w:r>
      <w:proofErr w:type="spellStart"/>
      <w:r w:rsidRPr="00C9127F">
        <w:rPr>
          <w:color w:val="000000"/>
          <w:spacing w:val="-1"/>
          <w:kern w:val="0"/>
          <w:sz w:val="16"/>
          <w:szCs w:val="16"/>
        </w:rPr>
        <w:t>Wuerker</w:t>
      </w:r>
      <w:proofErr w:type="spellEnd"/>
      <w:r w:rsidRPr="00C9127F">
        <w:rPr>
          <w:color w:val="000000"/>
          <w:spacing w:val="-1"/>
          <w:kern w:val="0"/>
          <w:sz w:val="16"/>
          <w:szCs w:val="16"/>
        </w:rPr>
        <w:t xml:space="preserve"> RB. </w:t>
      </w:r>
      <w:proofErr w:type="gramStart"/>
      <w:r w:rsidRPr="00C9127F">
        <w:rPr>
          <w:color w:val="000000"/>
          <w:spacing w:val="-1"/>
          <w:kern w:val="0"/>
          <w:sz w:val="16"/>
          <w:szCs w:val="16"/>
        </w:rPr>
        <w:t>Endoscopic ultrasound-guided fine-needle aspiration.</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1994; </w:t>
      </w:r>
      <w:r w:rsidRPr="00C9127F">
        <w:rPr>
          <w:b/>
          <w:bCs/>
          <w:color w:val="000000"/>
          <w:spacing w:val="-1"/>
          <w:kern w:val="0"/>
          <w:sz w:val="16"/>
          <w:szCs w:val="16"/>
        </w:rPr>
        <w:t>40</w:t>
      </w:r>
      <w:r w:rsidRPr="00C9127F">
        <w:rPr>
          <w:color w:val="000000"/>
          <w:spacing w:val="-1"/>
          <w:kern w:val="0"/>
          <w:sz w:val="16"/>
          <w:szCs w:val="16"/>
        </w:rPr>
        <w:t>: 694-699 [PMID: 7859967]</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9</w:t>
      </w:r>
      <w:r w:rsidRPr="00C9127F">
        <w:rPr>
          <w:color w:val="000000"/>
          <w:spacing w:val="-1"/>
          <w:kern w:val="0"/>
          <w:sz w:val="16"/>
          <w:szCs w:val="16"/>
        </w:rPr>
        <w:tab/>
      </w:r>
      <w:r w:rsidRPr="00C9127F">
        <w:rPr>
          <w:b/>
          <w:bCs/>
          <w:color w:val="000000"/>
          <w:spacing w:val="-1"/>
          <w:kern w:val="0"/>
          <w:sz w:val="16"/>
          <w:szCs w:val="16"/>
        </w:rPr>
        <w:t>Singh P</w:t>
      </w:r>
      <w:r w:rsidRPr="00C9127F">
        <w:rPr>
          <w:color w:val="000000"/>
          <w:spacing w:val="-1"/>
          <w:kern w:val="0"/>
          <w:sz w:val="16"/>
          <w:szCs w:val="16"/>
        </w:rPr>
        <w:t xml:space="preserve">, Erickson RA, </w:t>
      </w:r>
      <w:proofErr w:type="spellStart"/>
      <w:r w:rsidRPr="00C9127F">
        <w:rPr>
          <w:color w:val="000000"/>
          <w:spacing w:val="-1"/>
          <w:kern w:val="0"/>
          <w:sz w:val="16"/>
          <w:szCs w:val="16"/>
        </w:rPr>
        <w:t>Mukhopadhyay</w:t>
      </w:r>
      <w:proofErr w:type="spellEnd"/>
      <w:r w:rsidRPr="00C9127F">
        <w:rPr>
          <w:color w:val="000000"/>
          <w:spacing w:val="-1"/>
          <w:kern w:val="0"/>
          <w:sz w:val="16"/>
          <w:szCs w:val="16"/>
        </w:rPr>
        <w:t xml:space="preserve"> P, Gopal S, Kiss </w:t>
      </w:r>
      <w:proofErr w:type="gramStart"/>
      <w:r w:rsidRPr="00C9127F">
        <w:rPr>
          <w:color w:val="000000"/>
          <w:spacing w:val="-1"/>
          <w:kern w:val="0"/>
          <w:sz w:val="16"/>
          <w:szCs w:val="16"/>
        </w:rPr>
        <w:t>A</w:t>
      </w:r>
      <w:proofErr w:type="gramEnd"/>
      <w:r w:rsidRPr="00C9127F">
        <w:rPr>
          <w:color w:val="000000"/>
          <w:spacing w:val="-1"/>
          <w:kern w:val="0"/>
          <w:sz w:val="16"/>
          <w:szCs w:val="16"/>
        </w:rPr>
        <w:t xml:space="preserve">, Khan A, Ulf </w:t>
      </w:r>
      <w:proofErr w:type="spellStart"/>
      <w:r w:rsidRPr="00C9127F">
        <w:rPr>
          <w:color w:val="000000"/>
          <w:spacing w:val="-1"/>
          <w:kern w:val="0"/>
          <w:sz w:val="16"/>
          <w:szCs w:val="16"/>
        </w:rPr>
        <w:t>Westblom</w:t>
      </w:r>
      <w:proofErr w:type="spellEnd"/>
      <w:r w:rsidRPr="00C9127F">
        <w:rPr>
          <w:color w:val="000000"/>
          <w:spacing w:val="-1"/>
          <w:kern w:val="0"/>
          <w:sz w:val="16"/>
          <w:szCs w:val="16"/>
        </w:rPr>
        <w:t xml:space="preserve"> T. EUS for detection of the hepatocellular carcinoma: results of a prospective study.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2007; </w:t>
      </w:r>
      <w:r w:rsidRPr="00C9127F">
        <w:rPr>
          <w:b/>
          <w:bCs/>
          <w:color w:val="000000"/>
          <w:spacing w:val="-1"/>
          <w:kern w:val="0"/>
          <w:sz w:val="16"/>
          <w:szCs w:val="16"/>
        </w:rPr>
        <w:t>66</w:t>
      </w:r>
      <w:r w:rsidRPr="00C9127F">
        <w:rPr>
          <w:color w:val="000000"/>
          <w:spacing w:val="-1"/>
          <w:kern w:val="0"/>
          <w:sz w:val="16"/>
          <w:szCs w:val="16"/>
        </w:rPr>
        <w:t>: 265-273 [PMID: 17543307 DOI: 10.1016/j.gie.2006.10.053]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10</w:t>
      </w:r>
      <w:r w:rsidRPr="00C9127F">
        <w:rPr>
          <w:color w:val="000000"/>
          <w:spacing w:val="-1"/>
          <w:kern w:val="0"/>
          <w:sz w:val="16"/>
          <w:szCs w:val="16"/>
        </w:rPr>
        <w:tab/>
      </w:r>
      <w:r w:rsidRPr="00C9127F">
        <w:rPr>
          <w:b/>
          <w:bCs/>
          <w:color w:val="000000"/>
          <w:spacing w:val="-1"/>
          <w:kern w:val="0"/>
          <w:sz w:val="16"/>
          <w:szCs w:val="16"/>
        </w:rPr>
        <w:t>Nguyen P</w:t>
      </w:r>
      <w:r w:rsidRPr="00C9127F">
        <w:rPr>
          <w:color w:val="000000"/>
          <w:spacing w:val="-1"/>
          <w:kern w:val="0"/>
          <w:sz w:val="16"/>
          <w:szCs w:val="16"/>
        </w:rPr>
        <w:t xml:space="preserve">, Feng JC, Chang KJ. </w:t>
      </w:r>
      <w:proofErr w:type="gramStart"/>
      <w:r w:rsidRPr="00C9127F">
        <w:rPr>
          <w:color w:val="000000"/>
          <w:spacing w:val="-1"/>
          <w:kern w:val="0"/>
          <w:sz w:val="16"/>
          <w:szCs w:val="16"/>
        </w:rPr>
        <w:t>Endoscopic ultrasound (EUS) and EUS-guided fine-needle aspiration (FNA) of liver lesions.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1999; </w:t>
      </w:r>
      <w:r w:rsidRPr="00C9127F">
        <w:rPr>
          <w:b/>
          <w:bCs/>
          <w:color w:val="000000"/>
          <w:spacing w:val="-1"/>
          <w:kern w:val="0"/>
          <w:sz w:val="16"/>
          <w:szCs w:val="16"/>
        </w:rPr>
        <w:t>50</w:t>
      </w:r>
      <w:r w:rsidRPr="00C9127F">
        <w:rPr>
          <w:color w:val="000000"/>
          <w:spacing w:val="-1"/>
          <w:kern w:val="0"/>
          <w:sz w:val="16"/>
          <w:szCs w:val="16"/>
        </w:rPr>
        <w:t>: 357-361 [PMID: 10462656 DOI: 10.1053/ge.1999.v50.97208]</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2"/>
          <w:kern w:val="0"/>
          <w:sz w:val="16"/>
          <w:szCs w:val="16"/>
        </w:rPr>
      </w:pPr>
      <w:r w:rsidRPr="00C9127F">
        <w:rPr>
          <w:color w:val="000000"/>
          <w:spacing w:val="-1"/>
          <w:kern w:val="0"/>
          <w:sz w:val="16"/>
          <w:szCs w:val="16"/>
        </w:rPr>
        <w:t>11</w:t>
      </w:r>
      <w:r w:rsidRPr="00C9127F">
        <w:rPr>
          <w:color w:val="000000"/>
          <w:spacing w:val="-1"/>
          <w:kern w:val="0"/>
          <w:sz w:val="16"/>
          <w:szCs w:val="16"/>
        </w:rPr>
        <w:tab/>
      </w:r>
      <w:proofErr w:type="spellStart"/>
      <w:r w:rsidRPr="00C9127F">
        <w:rPr>
          <w:b/>
          <w:bCs/>
          <w:color w:val="000000"/>
          <w:spacing w:val="-2"/>
          <w:kern w:val="0"/>
          <w:sz w:val="16"/>
          <w:szCs w:val="16"/>
        </w:rPr>
        <w:t>Awad</w:t>
      </w:r>
      <w:proofErr w:type="spellEnd"/>
      <w:r w:rsidRPr="00C9127F">
        <w:rPr>
          <w:b/>
          <w:bCs/>
          <w:color w:val="000000"/>
          <w:spacing w:val="-2"/>
          <w:kern w:val="0"/>
          <w:sz w:val="16"/>
          <w:szCs w:val="16"/>
        </w:rPr>
        <w:t xml:space="preserve"> SS</w:t>
      </w:r>
      <w:r w:rsidRPr="00C9127F">
        <w:rPr>
          <w:color w:val="000000"/>
          <w:spacing w:val="-2"/>
          <w:kern w:val="0"/>
          <w:sz w:val="16"/>
          <w:szCs w:val="16"/>
        </w:rPr>
        <w:t xml:space="preserve">, Fagan S, </w:t>
      </w:r>
      <w:proofErr w:type="spellStart"/>
      <w:r w:rsidRPr="00C9127F">
        <w:rPr>
          <w:color w:val="000000"/>
          <w:spacing w:val="-2"/>
          <w:kern w:val="0"/>
          <w:sz w:val="16"/>
          <w:szCs w:val="16"/>
        </w:rPr>
        <w:t>Abudayyeh</w:t>
      </w:r>
      <w:proofErr w:type="spellEnd"/>
      <w:r w:rsidRPr="00C9127F">
        <w:rPr>
          <w:color w:val="000000"/>
          <w:spacing w:val="-2"/>
          <w:kern w:val="0"/>
          <w:sz w:val="16"/>
          <w:szCs w:val="16"/>
        </w:rPr>
        <w:t xml:space="preserve"> S, Karim N, Berger DH, </w:t>
      </w:r>
      <w:proofErr w:type="spellStart"/>
      <w:r w:rsidRPr="00C9127F">
        <w:rPr>
          <w:color w:val="000000"/>
          <w:spacing w:val="-2"/>
          <w:kern w:val="0"/>
          <w:sz w:val="16"/>
          <w:szCs w:val="16"/>
        </w:rPr>
        <w:t>Ayub</w:t>
      </w:r>
      <w:proofErr w:type="spellEnd"/>
      <w:r w:rsidRPr="00C9127F">
        <w:rPr>
          <w:color w:val="000000"/>
          <w:spacing w:val="-2"/>
          <w:kern w:val="0"/>
          <w:sz w:val="16"/>
          <w:szCs w:val="16"/>
        </w:rPr>
        <w:t xml:space="preserve"> K. Preoperative evaluation of hepatic lesions for the staging of hepatocellular and metastatic liver carcinoma using endoscopic ultrasonography. </w:t>
      </w:r>
      <w:r w:rsidRPr="00C9127F">
        <w:rPr>
          <w:i/>
          <w:iCs/>
          <w:color w:val="000000"/>
          <w:spacing w:val="-2"/>
          <w:kern w:val="0"/>
          <w:sz w:val="16"/>
          <w:szCs w:val="16"/>
        </w:rPr>
        <w:t xml:space="preserve">Am J </w:t>
      </w:r>
      <w:proofErr w:type="spellStart"/>
      <w:r w:rsidRPr="00C9127F">
        <w:rPr>
          <w:i/>
          <w:iCs/>
          <w:color w:val="000000"/>
          <w:spacing w:val="-2"/>
          <w:kern w:val="0"/>
          <w:sz w:val="16"/>
          <w:szCs w:val="16"/>
        </w:rPr>
        <w:t>Surg</w:t>
      </w:r>
      <w:proofErr w:type="spellEnd"/>
      <w:r w:rsidRPr="00C9127F">
        <w:rPr>
          <w:color w:val="000000"/>
          <w:spacing w:val="-2"/>
          <w:kern w:val="0"/>
          <w:sz w:val="16"/>
          <w:szCs w:val="16"/>
        </w:rPr>
        <w:t xml:space="preserve"> 2002; </w:t>
      </w:r>
      <w:r w:rsidRPr="00C9127F">
        <w:rPr>
          <w:b/>
          <w:bCs/>
          <w:color w:val="000000"/>
          <w:spacing w:val="-2"/>
          <w:kern w:val="0"/>
          <w:sz w:val="16"/>
          <w:szCs w:val="16"/>
        </w:rPr>
        <w:t>184</w:t>
      </w:r>
      <w:r w:rsidRPr="00C9127F">
        <w:rPr>
          <w:color w:val="000000"/>
          <w:spacing w:val="-2"/>
          <w:kern w:val="0"/>
          <w:sz w:val="16"/>
          <w:szCs w:val="16"/>
        </w:rPr>
        <w:t>: 601-604; discussion 604-605 [PMID: 12488184 DOI: 10.1016/S0002-9610(02)01092-9]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12</w:t>
      </w:r>
      <w:r w:rsidRPr="00C9127F">
        <w:rPr>
          <w:color w:val="000000"/>
          <w:spacing w:val="-1"/>
          <w:kern w:val="0"/>
          <w:sz w:val="16"/>
          <w:szCs w:val="16"/>
        </w:rPr>
        <w:tab/>
      </w:r>
      <w:r w:rsidRPr="00C9127F">
        <w:rPr>
          <w:b/>
          <w:bCs/>
          <w:color w:val="000000"/>
          <w:spacing w:val="-1"/>
          <w:kern w:val="0"/>
          <w:sz w:val="16"/>
          <w:szCs w:val="16"/>
        </w:rPr>
        <w:t>Prasad P</w:t>
      </w:r>
      <w:r w:rsidRPr="00C9127F">
        <w:rPr>
          <w:color w:val="000000"/>
          <w:spacing w:val="-1"/>
          <w:kern w:val="0"/>
          <w:sz w:val="16"/>
          <w:szCs w:val="16"/>
        </w:rPr>
        <w:t xml:space="preserve">, </w:t>
      </w:r>
      <w:proofErr w:type="spellStart"/>
      <w:r w:rsidRPr="00C9127F">
        <w:rPr>
          <w:color w:val="000000"/>
          <w:spacing w:val="-1"/>
          <w:kern w:val="0"/>
          <w:sz w:val="16"/>
          <w:szCs w:val="16"/>
        </w:rPr>
        <w:t>Schmulewitz</w:t>
      </w:r>
      <w:proofErr w:type="spellEnd"/>
      <w:r w:rsidRPr="00C9127F">
        <w:rPr>
          <w:color w:val="000000"/>
          <w:spacing w:val="-1"/>
          <w:kern w:val="0"/>
          <w:sz w:val="16"/>
          <w:szCs w:val="16"/>
        </w:rPr>
        <w:t xml:space="preserve"> N, Patel A, </w:t>
      </w:r>
      <w:proofErr w:type="spellStart"/>
      <w:r w:rsidRPr="00C9127F">
        <w:rPr>
          <w:color w:val="000000"/>
          <w:spacing w:val="-1"/>
          <w:kern w:val="0"/>
          <w:sz w:val="16"/>
          <w:szCs w:val="16"/>
        </w:rPr>
        <w:t>Varadarajulu</w:t>
      </w:r>
      <w:proofErr w:type="spellEnd"/>
      <w:r w:rsidRPr="00C9127F">
        <w:rPr>
          <w:color w:val="000000"/>
          <w:spacing w:val="-1"/>
          <w:kern w:val="0"/>
          <w:sz w:val="16"/>
          <w:szCs w:val="16"/>
        </w:rPr>
        <w:t xml:space="preserve"> S, </w:t>
      </w:r>
      <w:proofErr w:type="spellStart"/>
      <w:r w:rsidRPr="00C9127F">
        <w:rPr>
          <w:color w:val="000000"/>
          <w:spacing w:val="-1"/>
          <w:kern w:val="0"/>
          <w:sz w:val="16"/>
          <w:szCs w:val="16"/>
        </w:rPr>
        <w:t>Wildi</w:t>
      </w:r>
      <w:proofErr w:type="spellEnd"/>
      <w:r w:rsidRPr="00C9127F">
        <w:rPr>
          <w:color w:val="000000"/>
          <w:spacing w:val="-1"/>
          <w:kern w:val="0"/>
          <w:sz w:val="16"/>
          <w:szCs w:val="16"/>
        </w:rPr>
        <w:t xml:space="preserve"> SM, Roberts S, </w:t>
      </w:r>
      <w:proofErr w:type="spellStart"/>
      <w:r w:rsidRPr="00C9127F">
        <w:rPr>
          <w:color w:val="000000"/>
          <w:spacing w:val="-1"/>
          <w:kern w:val="0"/>
          <w:sz w:val="16"/>
          <w:szCs w:val="16"/>
        </w:rPr>
        <w:t>Tutuian</w:t>
      </w:r>
      <w:proofErr w:type="spellEnd"/>
      <w:r w:rsidRPr="00C9127F">
        <w:rPr>
          <w:color w:val="000000"/>
          <w:spacing w:val="-1"/>
          <w:kern w:val="0"/>
          <w:sz w:val="16"/>
          <w:szCs w:val="16"/>
        </w:rPr>
        <w:t xml:space="preserve"> R, King P, Hawes RH, Hoffman BJ, Wallace MB. </w:t>
      </w:r>
      <w:proofErr w:type="gramStart"/>
      <w:r w:rsidRPr="00C9127F">
        <w:rPr>
          <w:color w:val="000000"/>
          <w:spacing w:val="-1"/>
          <w:kern w:val="0"/>
          <w:sz w:val="16"/>
          <w:szCs w:val="16"/>
        </w:rPr>
        <w:t>Detection of occult liver metastases during EUS for staging of malignancies.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2004; </w:t>
      </w:r>
      <w:r w:rsidRPr="00C9127F">
        <w:rPr>
          <w:b/>
          <w:bCs/>
          <w:color w:val="000000"/>
          <w:spacing w:val="-1"/>
          <w:kern w:val="0"/>
          <w:sz w:val="16"/>
          <w:szCs w:val="16"/>
        </w:rPr>
        <w:t>59</w:t>
      </w:r>
      <w:r w:rsidRPr="00C9127F">
        <w:rPr>
          <w:color w:val="000000"/>
          <w:spacing w:val="-1"/>
          <w:kern w:val="0"/>
          <w:sz w:val="16"/>
          <w:szCs w:val="16"/>
        </w:rPr>
        <w:t>: 49-53 [PMID: 14722547]</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13</w:t>
      </w:r>
      <w:r w:rsidRPr="00C9127F">
        <w:rPr>
          <w:color w:val="000000"/>
          <w:spacing w:val="-1"/>
          <w:kern w:val="0"/>
          <w:sz w:val="16"/>
          <w:szCs w:val="16"/>
        </w:rPr>
        <w:tab/>
      </w:r>
      <w:proofErr w:type="spellStart"/>
      <w:r w:rsidRPr="00C9127F">
        <w:rPr>
          <w:b/>
          <w:bCs/>
          <w:color w:val="000000"/>
          <w:spacing w:val="-1"/>
          <w:kern w:val="0"/>
          <w:sz w:val="16"/>
          <w:szCs w:val="16"/>
        </w:rPr>
        <w:t>Fujii</w:t>
      </w:r>
      <w:proofErr w:type="spellEnd"/>
      <w:r w:rsidRPr="00C9127F">
        <w:rPr>
          <w:b/>
          <w:bCs/>
          <w:color w:val="000000"/>
          <w:spacing w:val="-1"/>
          <w:kern w:val="0"/>
          <w:sz w:val="16"/>
          <w:szCs w:val="16"/>
        </w:rPr>
        <w:t>-Lau LL</w:t>
      </w:r>
      <w:r w:rsidRPr="00C9127F">
        <w:rPr>
          <w:color w:val="000000"/>
          <w:spacing w:val="-1"/>
          <w:kern w:val="0"/>
          <w:sz w:val="16"/>
          <w:szCs w:val="16"/>
        </w:rPr>
        <w:t xml:space="preserve">, Abu </w:t>
      </w:r>
      <w:proofErr w:type="spellStart"/>
      <w:r w:rsidRPr="00C9127F">
        <w:rPr>
          <w:color w:val="000000"/>
          <w:spacing w:val="-1"/>
          <w:kern w:val="0"/>
          <w:sz w:val="16"/>
          <w:szCs w:val="16"/>
        </w:rPr>
        <w:t>Dayyeh</w:t>
      </w:r>
      <w:proofErr w:type="spellEnd"/>
      <w:r w:rsidRPr="00C9127F">
        <w:rPr>
          <w:color w:val="000000"/>
          <w:spacing w:val="-1"/>
          <w:kern w:val="0"/>
          <w:sz w:val="16"/>
          <w:szCs w:val="16"/>
        </w:rPr>
        <w:t xml:space="preserve"> BK, Bruno MJ, Chang KJ, DeWitt JM, </w:t>
      </w:r>
      <w:proofErr w:type="spellStart"/>
      <w:r w:rsidRPr="00C9127F">
        <w:rPr>
          <w:color w:val="000000"/>
          <w:spacing w:val="-1"/>
          <w:kern w:val="0"/>
          <w:sz w:val="16"/>
          <w:szCs w:val="16"/>
        </w:rPr>
        <w:t>Fockens</w:t>
      </w:r>
      <w:proofErr w:type="spellEnd"/>
      <w:r w:rsidRPr="00C9127F">
        <w:rPr>
          <w:color w:val="000000"/>
          <w:spacing w:val="-1"/>
          <w:kern w:val="0"/>
          <w:sz w:val="16"/>
          <w:szCs w:val="16"/>
        </w:rPr>
        <w:t xml:space="preserve"> P, </w:t>
      </w:r>
      <w:proofErr w:type="spellStart"/>
      <w:r w:rsidRPr="00C9127F">
        <w:rPr>
          <w:color w:val="000000"/>
          <w:spacing w:val="-1"/>
          <w:kern w:val="0"/>
          <w:sz w:val="16"/>
          <w:szCs w:val="16"/>
        </w:rPr>
        <w:t>Forcione</w:t>
      </w:r>
      <w:proofErr w:type="spellEnd"/>
      <w:r w:rsidRPr="00C9127F">
        <w:rPr>
          <w:color w:val="000000"/>
          <w:spacing w:val="-1"/>
          <w:kern w:val="0"/>
          <w:sz w:val="16"/>
          <w:szCs w:val="16"/>
        </w:rPr>
        <w:t xml:space="preserve"> D, Napoleon B, Palazzo L, </w:t>
      </w:r>
      <w:proofErr w:type="spellStart"/>
      <w:r w:rsidRPr="00C9127F">
        <w:rPr>
          <w:color w:val="000000"/>
          <w:spacing w:val="-1"/>
          <w:kern w:val="0"/>
          <w:sz w:val="16"/>
          <w:szCs w:val="16"/>
        </w:rPr>
        <w:t>Topazian</w:t>
      </w:r>
      <w:proofErr w:type="spellEnd"/>
      <w:r w:rsidRPr="00C9127F">
        <w:rPr>
          <w:color w:val="000000"/>
          <w:spacing w:val="-1"/>
          <w:kern w:val="0"/>
          <w:sz w:val="16"/>
          <w:szCs w:val="16"/>
        </w:rPr>
        <w:t xml:space="preserve"> MD, </w:t>
      </w:r>
      <w:proofErr w:type="spellStart"/>
      <w:r w:rsidRPr="00C9127F">
        <w:rPr>
          <w:color w:val="000000"/>
          <w:spacing w:val="-1"/>
          <w:kern w:val="0"/>
          <w:sz w:val="16"/>
          <w:szCs w:val="16"/>
        </w:rPr>
        <w:t>Wiersema</w:t>
      </w:r>
      <w:proofErr w:type="spellEnd"/>
      <w:r w:rsidRPr="00C9127F">
        <w:rPr>
          <w:color w:val="000000"/>
          <w:spacing w:val="-1"/>
          <w:kern w:val="0"/>
          <w:sz w:val="16"/>
          <w:szCs w:val="16"/>
        </w:rPr>
        <w:t xml:space="preserve"> MJ, </w:t>
      </w:r>
      <w:proofErr w:type="spellStart"/>
      <w:r w:rsidRPr="00C9127F">
        <w:rPr>
          <w:color w:val="000000"/>
          <w:spacing w:val="-1"/>
          <w:kern w:val="0"/>
          <w:sz w:val="16"/>
          <w:szCs w:val="16"/>
        </w:rPr>
        <w:t>Chak</w:t>
      </w:r>
      <w:proofErr w:type="spellEnd"/>
      <w:r w:rsidRPr="00C9127F">
        <w:rPr>
          <w:color w:val="000000"/>
          <w:spacing w:val="-1"/>
          <w:kern w:val="0"/>
          <w:sz w:val="16"/>
          <w:szCs w:val="16"/>
        </w:rPr>
        <w:t xml:space="preserve"> A, </w:t>
      </w:r>
      <w:proofErr w:type="spellStart"/>
      <w:r w:rsidRPr="00C9127F">
        <w:rPr>
          <w:color w:val="000000"/>
          <w:spacing w:val="-1"/>
          <w:kern w:val="0"/>
          <w:sz w:val="16"/>
          <w:szCs w:val="16"/>
        </w:rPr>
        <w:t>Clain</w:t>
      </w:r>
      <w:proofErr w:type="spellEnd"/>
      <w:r w:rsidRPr="00C9127F">
        <w:rPr>
          <w:color w:val="000000"/>
          <w:spacing w:val="-1"/>
          <w:kern w:val="0"/>
          <w:sz w:val="16"/>
          <w:szCs w:val="16"/>
        </w:rPr>
        <w:t xml:space="preserve"> JE, </w:t>
      </w:r>
      <w:proofErr w:type="spellStart"/>
      <w:r w:rsidRPr="00C9127F">
        <w:rPr>
          <w:color w:val="000000"/>
          <w:spacing w:val="-1"/>
          <w:kern w:val="0"/>
          <w:sz w:val="16"/>
          <w:szCs w:val="16"/>
        </w:rPr>
        <w:t>Faigel</w:t>
      </w:r>
      <w:proofErr w:type="spellEnd"/>
      <w:r w:rsidRPr="00C9127F">
        <w:rPr>
          <w:color w:val="000000"/>
          <w:spacing w:val="-1"/>
          <w:kern w:val="0"/>
          <w:sz w:val="16"/>
          <w:szCs w:val="16"/>
        </w:rPr>
        <w:t xml:space="preserve"> DO, Gleeson FC, Hawes R, </w:t>
      </w:r>
      <w:proofErr w:type="spellStart"/>
      <w:r w:rsidRPr="00C9127F">
        <w:rPr>
          <w:color w:val="000000"/>
          <w:spacing w:val="-1"/>
          <w:kern w:val="0"/>
          <w:sz w:val="16"/>
          <w:szCs w:val="16"/>
        </w:rPr>
        <w:t>Iyer</w:t>
      </w:r>
      <w:proofErr w:type="spellEnd"/>
      <w:r w:rsidRPr="00C9127F">
        <w:rPr>
          <w:color w:val="000000"/>
          <w:spacing w:val="-1"/>
          <w:kern w:val="0"/>
          <w:sz w:val="16"/>
          <w:szCs w:val="16"/>
        </w:rPr>
        <w:t xml:space="preserve"> PG, </w:t>
      </w:r>
      <w:proofErr w:type="spellStart"/>
      <w:r w:rsidRPr="00C9127F">
        <w:rPr>
          <w:color w:val="000000"/>
          <w:spacing w:val="-1"/>
          <w:kern w:val="0"/>
          <w:sz w:val="16"/>
          <w:szCs w:val="16"/>
        </w:rPr>
        <w:t>Rajan</w:t>
      </w:r>
      <w:proofErr w:type="spellEnd"/>
      <w:r w:rsidRPr="00C9127F">
        <w:rPr>
          <w:color w:val="000000"/>
          <w:spacing w:val="-1"/>
          <w:kern w:val="0"/>
          <w:sz w:val="16"/>
          <w:szCs w:val="16"/>
        </w:rPr>
        <w:t xml:space="preserve"> E, Stevens T, Wallace MB, Wang KK, Levy MJ. </w:t>
      </w:r>
      <w:proofErr w:type="gramStart"/>
      <w:r w:rsidRPr="00C9127F">
        <w:rPr>
          <w:color w:val="000000"/>
          <w:spacing w:val="-1"/>
          <w:kern w:val="0"/>
          <w:sz w:val="16"/>
          <w:szCs w:val="16"/>
        </w:rPr>
        <w:t>EUS-derived criteria for distinguishing benign from malignant metastatic solid hepatic masses.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2015; </w:t>
      </w:r>
      <w:r w:rsidRPr="00C9127F">
        <w:rPr>
          <w:b/>
          <w:bCs/>
          <w:color w:val="000000"/>
          <w:spacing w:val="-1"/>
          <w:kern w:val="0"/>
          <w:sz w:val="16"/>
          <w:szCs w:val="16"/>
        </w:rPr>
        <w:t>81</w:t>
      </w:r>
      <w:r w:rsidRPr="00C9127F">
        <w:rPr>
          <w:color w:val="000000"/>
          <w:spacing w:val="-1"/>
          <w:kern w:val="0"/>
          <w:sz w:val="16"/>
          <w:szCs w:val="16"/>
        </w:rPr>
        <w:t>: 1188-1196.e1-7 [PMID: 25660980 DOI: 10.1016/j.gie.2014.10.035]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14</w:t>
      </w:r>
      <w:r w:rsidRPr="00C9127F">
        <w:rPr>
          <w:color w:val="000000"/>
          <w:spacing w:val="-1"/>
          <w:kern w:val="0"/>
          <w:sz w:val="16"/>
          <w:szCs w:val="16"/>
        </w:rPr>
        <w:tab/>
      </w:r>
      <w:r w:rsidRPr="00C9127F">
        <w:rPr>
          <w:b/>
          <w:bCs/>
          <w:color w:val="000000"/>
          <w:spacing w:val="-1"/>
          <w:kern w:val="0"/>
          <w:sz w:val="16"/>
          <w:szCs w:val="16"/>
        </w:rPr>
        <w:t>Choi JH</w:t>
      </w:r>
      <w:r w:rsidRPr="00C9127F">
        <w:rPr>
          <w:color w:val="000000"/>
          <w:spacing w:val="-1"/>
          <w:kern w:val="0"/>
          <w:sz w:val="16"/>
          <w:szCs w:val="16"/>
        </w:rPr>
        <w:t xml:space="preserve">, </w:t>
      </w:r>
      <w:proofErr w:type="spellStart"/>
      <w:r w:rsidRPr="00C9127F">
        <w:rPr>
          <w:color w:val="000000"/>
          <w:spacing w:val="-1"/>
          <w:kern w:val="0"/>
          <w:sz w:val="16"/>
          <w:szCs w:val="16"/>
        </w:rPr>
        <w:t>Seo</w:t>
      </w:r>
      <w:proofErr w:type="spellEnd"/>
      <w:r w:rsidRPr="00C9127F">
        <w:rPr>
          <w:color w:val="000000"/>
          <w:spacing w:val="-1"/>
          <w:kern w:val="0"/>
          <w:sz w:val="16"/>
          <w:szCs w:val="16"/>
        </w:rPr>
        <w:t xml:space="preserve"> DW. </w:t>
      </w:r>
      <w:proofErr w:type="gramStart"/>
      <w:r w:rsidRPr="00C9127F">
        <w:rPr>
          <w:color w:val="000000"/>
          <w:spacing w:val="-1"/>
          <w:kern w:val="0"/>
          <w:sz w:val="16"/>
          <w:szCs w:val="16"/>
        </w:rPr>
        <w:t>Applications of contrast-enhanced harmonic endoscopic ultrasound on biliary, focal liver lesions and vascular diseases.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i/>
          <w:iCs/>
          <w:color w:val="000000"/>
          <w:spacing w:val="-1"/>
          <w:kern w:val="0"/>
          <w:sz w:val="16"/>
          <w:szCs w:val="16"/>
        </w:rPr>
        <w:t xml:space="preserve"> Ultrasound</w:t>
      </w:r>
      <w:r w:rsidRPr="00C9127F">
        <w:rPr>
          <w:color w:val="000000"/>
          <w:spacing w:val="-1"/>
          <w:kern w:val="0"/>
          <w:sz w:val="16"/>
          <w:szCs w:val="16"/>
        </w:rPr>
        <w:t xml:space="preserve"> 2017; </w:t>
      </w:r>
      <w:r w:rsidRPr="00C9127F">
        <w:rPr>
          <w:b/>
          <w:bCs/>
          <w:color w:val="000000"/>
          <w:spacing w:val="-1"/>
          <w:kern w:val="0"/>
          <w:sz w:val="16"/>
          <w:szCs w:val="16"/>
        </w:rPr>
        <w:t>6</w:t>
      </w:r>
      <w:r w:rsidRPr="00C9127F">
        <w:rPr>
          <w:color w:val="000000"/>
          <w:spacing w:val="-1"/>
          <w:kern w:val="0"/>
          <w:sz w:val="16"/>
          <w:szCs w:val="16"/>
        </w:rPr>
        <w:t>: 21-24 [PMID: 28218196 DOI: 10.4103/2303-9027.200211]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lastRenderedPageBreak/>
        <w:t>15</w:t>
      </w:r>
      <w:r w:rsidRPr="00C9127F">
        <w:rPr>
          <w:color w:val="000000"/>
          <w:spacing w:val="-1"/>
          <w:kern w:val="0"/>
          <w:sz w:val="16"/>
          <w:szCs w:val="16"/>
        </w:rPr>
        <w:tab/>
      </w:r>
      <w:r w:rsidRPr="00C9127F">
        <w:rPr>
          <w:b/>
          <w:bCs/>
          <w:color w:val="000000"/>
          <w:spacing w:val="-1"/>
          <w:kern w:val="0"/>
          <w:sz w:val="16"/>
          <w:szCs w:val="16"/>
        </w:rPr>
        <w:t>Xu HX</w:t>
      </w:r>
      <w:r w:rsidRPr="00C9127F">
        <w:rPr>
          <w:color w:val="000000"/>
          <w:spacing w:val="-1"/>
          <w:kern w:val="0"/>
          <w:sz w:val="16"/>
          <w:szCs w:val="16"/>
        </w:rPr>
        <w:t xml:space="preserve">. Contrast-enhanced ultrasound: The evolving applications. </w:t>
      </w:r>
      <w:r w:rsidRPr="00C9127F">
        <w:rPr>
          <w:i/>
          <w:iCs/>
          <w:color w:val="000000"/>
          <w:spacing w:val="-1"/>
          <w:kern w:val="0"/>
          <w:sz w:val="16"/>
          <w:szCs w:val="16"/>
        </w:rPr>
        <w:t xml:space="preserve">World J </w:t>
      </w:r>
      <w:proofErr w:type="spellStart"/>
      <w:r w:rsidRPr="00C9127F">
        <w:rPr>
          <w:i/>
          <w:iCs/>
          <w:color w:val="000000"/>
          <w:spacing w:val="-1"/>
          <w:kern w:val="0"/>
          <w:sz w:val="16"/>
          <w:szCs w:val="16"/>
        </w:rPr>
        <w:t>Radiol</w:t>
      </w:r>
      <w:proofErr w:type="spellEnd"/>
      <w:r w:rsidRPr="00C9127F">
        <w:rPr>
          <w:color w:val="000000"/>
          <w:spacing w:val="-1"/>
          <w:kern w:val="0"/>
          <w:sz w:val="16"/>
          <w:szCs w:val="16"/>
        </w:rPr>
        <w:t xml:space="preserve"> 2009; </w:t>
      </w:r>
      <w:r w:rsidRPr="00C9127F">
        <w:rPr>
          <w:b/>
          <w:bCs/>
          <w:color w:val="000000"/>
          <w:spacing w:val="-1"/>
          <w:kern w:val="0"/>
          <w:sz w:val="16"/>
          <w:szCs w:val="16"/>
        </w:rPr>
        <w:t>1</w:t>
      </w:r>
      <w:r w:rsidRPr="00C9127F">
        <w:rPr>
          <w:color w:val="000000"/>
          <w:spacing w:val="-1"/>
          <w:kern w:val="0"/>
          <w:sz w:val="16"/>
          <w:szCs w:val="16"/>
        </w:rPr>
        <w:t>: 15-24 [PMID: 21160717 DOI: 10.4329/wjr.v1.i1.15]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16</w:t>
      </w:r>
      <w:r w:rsidRPr="00C9127F">
        <w:rPr>
          <w:color w:val="000000"/>
          <w:spacing w:val="-1"/>
          <w:kern w:val="0"/>
          <w:sz w:val="16"/>
          <w:szCs w:val="16"/>
        </w:rPr>
        <w:tab/>
      </w:r>
      <w:r w:rsidRPr="00C9127F">
        <w:rPr>
          <w:b/>
          <w:bCs/>
          <w:color w:val="000000"/>
          <w:spacing w:val="-1"/>
          <w:kern w:val="0"/>
          <w:sz w:val="16"/>
          <w:szCs w:val="16"/>
        </w:rPr>
        <w:t>Liu GJ</w:t>
      </w:r>
      <w:r w:rsidRPr="00C9127F">
        <w:rPr>
          <w:color w:val="000000"/>
          <w:spacing w:val="-1"/>
          <w:kern w:val="0"/>
          <w:sz w:val="16"/>
          <w:szCs w:val="16"/>
        </w:rPr>
        <w:t xml:space="preserve">, Xu HX, Lu MD, </w:t>
      </w:r>
      <w:proofErr w:type="spellStart"/>
      <w:r w:rsidRPr="00C9127F">
        <w:rPr>
          <w:color w:val="000000"/>
          <w:spacing w:val="-1"/>
          <w:kern w:val="0"/>
          <w:sz w:val="16"/>
          <w:szCs w:val="16"/>
        </w:rPr>
        <w:t>Xie</w:t>
      </w:r>
      <w:proofErr w:type="spellEnd"/>
      <w:r w:rsidRPr="00C9127F">
        <w:rPr>
          <w:color w:val="000000"/>
          <w:spacing w:val="-1"/>
          <w:kern w:val="0"/>
          <w:sz w:val="16"/>
          <w:szCs w:val="16"/>
        </w:rPr>
        <w:t xml:space="preserve"> XY, Xu ZF, Zheng YL, Liang JY. Enhancement pattern of hepatocellular carcinoma: comparison of real-time contrast-enhanced ultrasound and contrast-enhanced computed tomography. </w:t>
      </w:r>
      <w:proofErr w:type="spellStart"/>
      <w:r w:rsidRPr="00C9127F">
        <w:rPr>
          <w:i/>
          <w:iCs/>
          <w:color w:val="000000"/>
          <w:spacing w:val="-1"/>
          <w:kern w:val="0"/>
          <w:sz w:val="16"/>
          <w:szCs w:val="16"/>
        </w:rPr>
        <w:t>Clin</w:t>
      </w:r>
      <w:proofErr w:type="spellEnd"/>
      <w:r w:rsidRPr="00C9127F">
        <w:rPr>
          <w:i/>
          <w:iCs/>
          <w:color w:val="000000"/>
          <w:spacing w:val="-1"/>
          <w:kern w:val="0"/>
          <w:sz w:val="16"/>
          <w:szCs w:val="16"/>
        </w:rPr>
        <w:t xml:space="preserve"> Imaging</w:t>
      </w:r>
      <w:r w:rsidRPr="00C9127F">
        <w:rPr>
          <w:color w:val="000000"/>
          <w:spacing w:val="-1"/>
          <w:kern w:val="0"/>
          <w:sz w:val="16"/>
          <w:szCs w:val="16"/>
        </w:rPr>
        <w:t xml:space="preserve"> 2006; </w:t>
      </w:r>
      <w:r w:rsidRPr="00C9127F">
        <w:rPr>
          <w:b/>
          <w:bCs/>
          <w:color w:val="000000"/>
          <w:spacing w:val="-1"/>
          <w:kern w:val="0"/>
          <w:sz w:val="16"/>
          <w:szCs w:val="16"/>
        </w:rPr>
        <w:t>30</w:t>
      </w:r>
      <w:r w:rsidRPr="00C9127F">
        <w:rPr>
          <w:color w:val="000000"/>
          <w:spacing w:val="-1"/>
          <w:kern w:val="0"/>
          <w:sz w:val="16"/>
          <w:szCs w:val="16"/>
        </w:rPr>
        <w:t>: 315-321 [PMID: 16919551 DOI: 10.1016/j.clinimag.2006.03.031]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17</w:t>
      </w:r>
      <w:r w:rsidRPr="00C9127F">
        <w:rPr>
          <w:color w:val="000000"/>
          <w:spacing w:val="-1"/>
          <w:kern w:val="0"/>
          <w:sz w:val="16"/>
          <w:szCs w:val="16"/>
        </w:rPr>
        <w:tab/>
      </w:r>
      <w:proofErr w:type="spellStart"/>
      <w:r w:rsidRPr="00C9127F">
        <w:rPr>
          <w:b/>
          <w:bCs/>
          <w:color w:val="000000"/>
          <w:spacing w:val="-1"/>
          <w:kern w:val="0"/>
          <w:sz w:val="16"/>
          <w:szCs w:val="16"/>
        </w:rPr>
        <w:t>Hammoud</w:t>
      </w:r>
      <w:proofErr w:type="spellEnd"/>
      <w:r w:rsidRPr="00C9127F">
        <w:rPr>
          <w:b/>
          <w:bCs/>
          <w:color w:val="000000"/>
          <w:spacing w:val="-1"/>
          <w:kern w:val="0"/>
          <w:sz w:val="16"/>
          <w:szCs w:val="16"/>
        </w:rPr>
        <w:t xml:space="preserve"> GM</w:t>
      </w:r>
      <w:r w:rsidRPr="00C9127F">
        <w:rPr>
          <w:color w:val="000000"/>
          <w:spacing w:val="-1"/>
          <w:kern w:val="0"/>
          <w:sz w:val="16"/>
          <w:szCs w:val="16"/>
        </w:rPr>
        <w:t xml:space="preserve">, </w:t>
      </w:r>
      <w:proofErr w:type="spellStart"/>
      <w:r w:rsidRPr="00C9127F">
        <w:rPr>
          <w:color w:val="000000"/>
          <w:spacing w:val="-1"/>
          <w:kern w:val="0"/>
          <w:sz w:val="16"/>
          <w:szCs w:val="16"/>
        </w:rPr>
        <w:t>Almashhrawi</w:t>
      </w:r>
      <w:proofErr w:type="spellEnd"/>
      <w:r w:rsidRPr="00C9127F">
        <w:rPr>
          <w:color w:val="000000"/>
          <w:spacing w:val="-1"/>
          <w:kern w:val="0"/>
          <w:sz w:val="16"/>
          <w:szCs w:val="16"/>
        </w:rPr>
        <w:t xml:space="preserve"> A, </w:t>
      </w:r>
      <w:proofErr w:type="spellStart"/>
      <w:r w:rsidRPr="00C9127F">
        <w:rPr>
          <w:color w:val="000000"/>
          <w:spacing w:val="-1"/>
          <w:kern w:val="0"/>
          <w:sz w:val="16"/>
          <w:szCs w:val="16"/>
        </w:rPr>
        <w:t>Ibdah</w:t>
      </w:r>
      <w:proofErr w:type="spellEnd"/>
      <w:r w:rsidRPr="00C9127F">
        <w:rPr>
          <w:color w:val="000000"/>
          <w:spacing w:val="-1"/>
          <w:kern w:val="0"/>
          <w:sz w:val="16"/>
          <w:szCs w:val="16"/>
        </w:rPr>
        <w:t xml:space="preserve"> JA. </w:t>
      </w:r>
      <w:proofErr w:type="gramStart"/>
      <w:r w:rsidRPr="00C9127F">
        <w:rPr>
          <w:color w:val="000000"/>
          <w:spacing w:val="-1"/>
          <w:kern w:val="0"/>
          <w:sz w:val="16"/>
          <w:szCs w:val="16"/>
        </w:rPr>
        <w:t>Usefulness of endoscopic ultrasound-guided fine needle aspiration in the diagnosis of hepatic, gallbladder and biliary tract Lesions.</w:t>
      </w:r>
      <w:proofErr w:type="gramEnd"/>
      <w:r w:rsidRPr="00C9127F">
        <w:rPr>
          <w:color w:val="000000"/>
          <w:spacing w:val="-1"/>
          <w:kern w:val="0"/>
          <w:sz w:val="16"/>
          <w:szCs w:val="16"/>
        </w:rPr>
        <w:t xml:space="preserve"> </w:t>
      </w:r>
      <w:r w:rsidRPr="00C9127F">
        <w:rPr>
          <w:i/>
          <w:iCs/>
          <w:color w:val="000000"/>
          <w:spacing w:val="-1"/>
          <w:kern w:val="0"/>
          <w:sz w:val="16"/>
          <w:szCs w:val="16"/>
        </w:rPr>
        <w:t xml:space="preserve">World J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Oncol</w:t>
      </w:r>
      <w:proofErr w:type="spellEnd"/>
      <w:r w:rsidRPr="00C9127F">
        <w:rPr>
          <w:color w:val="000000"/>
          <w:spacing w:val="-1"/>
          <w:kern w:val="0"/>
          <w:sz w:val="16"/>
          <w:szCs w:val="16"/>
        </w:rPr>
        <w:t xml:space="preserve"> 2014; </w:t>
      </w:r>
      <w:r w:rsidRPr="00C9127F">
        <w:rPr>
          <w:b/>
          <w:bCs/>
          <w:color w:val="000000"/>
          <w:spacing w:val="-1"/>
          <w:kern w:val="0"/>
          <w:sz w:val="16"/>
          <w:szCs w:val="16"/>
        </w:rPr>
        <w:t>6</w:t>
      </w:r>
      <w:r w:rsidRPr="00C9127F">
        <w:rPr>
          <w:color w:val="000000"/>
          <w:spacing w:val="-1"/>
          <w:kern w:val="0"/>
          <w:sz w:val="16"/>
          <w:szCs w:val="16"/>
        </w:rPr>
        <w:t>: 420-429 [PMID: 25400873 DOI: 10.4251/wjgo.v6.i11.420]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18</w:t>
      </w:r>
      <w:r w:rsidRPr="00C9127F">
        <w:rPr>
          <w:color w:val="000000"/>
          <w:spacing w:val="-1"/>
          <w:kern w:val="0"/>
          <w:sz w:val="16"/>
          <w:szCs w:val="16"/>
        </w:rPr>
        <w:tab/>
      </w:r>
      <w:proofErr w:type="spellStart"/>
      <w:r w:rsidRPr="00C9127F">
        <w:rPr>
          <w:b/>
          <w:bCs/>
          <w:color w:val="000000"/>
          <w:spacing w:val="-1"/>
          <w:kern w:val="0"/>
          <w:sz w:val="16"/>
          <w:szCs w:val="16"/>
        </w:rPr>
        <w:t>tenBerge</w:t>
      </w:r>
      <w:proofErr w:type="spellEnd"/>
      <w:r w:rsidRPr="00C9127F">
        <w:rPr>
          <w:b/>
          <w:bCs/>
          <w:color w:val="000000"/>
          <w:spacing w:val="-1"/>
          <w:kern w:val="0"/>
          <w:sz w:val="16"/>
          <w:szCs w:val="16"/>
        </w:rPr>
        <w:t xml:space="preserve"> J</w:t>
      </w:r>
      <w:r w:rsidRPr="00C9127F">
        <w:rPr>
          <w:color w:val="000000"/>
          <w:spacing w:val="-1"/>
          <w:kern w:val="0"/>
          <w:sz w:val="16"/>
          <w:szCs w:val="16"/>
        </w:rPr>
        <w:t xml:space="preserve">, Hoffman BJ, Hawes RH, Van </w:t>
      </w:r>
      <w:proofErr w:type="spellStart"/>
      <w:r w:rsidRPr="00C9127F">
        <w:rPr>
          <w:color w:val="000000"/>
          <w:spacing w:val="-1"/>
          <w:kern w:val="0"/>
          <w:sz w:val="16"/>
          <w:szCs w:val="16"/>
        </w:rPr>
        <w:t>Enckevort</w:t>
      </w:r>
      <w:proofErr w:type="spellEnd"/>
      <w:r w:rsidRPr="00C9127F">
        <w:rPr>
          <w:color w:val="000000"/>
          <w:spacing w:val="-1"/>
          <w:kern w:val="0"/>
          <w:sz w:val="16"/>
          <w:szCs w:val="16"/>
        </w:rPr>
        <w:t xml:space="preserve"> C, </w:t>
      </w:r>
      <w:proofErr w:type="spellStart"/>
      <w:r w:rsidRPr="00C9127F">
        <w:rPr>
          <w:color w:val="000000"/>
          <w:spacing w:val="-1"/>
          <w:kern w:val="0"/>
          <w:sz w:val="16"/>
          <w:szCs w:val="16"/>
        </w:rPr>
        <w:t>Giovannini</w:t>
      </w:r>
      <w:proofErr w:type="spellEnd"/>
      <w:r w:rsidRPr="00C9127F">
        <w:rPr>
          <w:color w:val="000000"/>
          <w:spacing w:val="-1"/>
          <w:kern w:val="0"/>
          <w:sz w:val="16"/>
          <w:szCs w:val="16"/>
        </w:rPr>
        <w:t xml:space="preserve"> M, Erickson RA, Catalano MF, </w:t>
      </w:r>
      <w:proofErr w:type="spellStart"/>
      <w:r w:rsidRPr="00C9127F">
        <w:rPr>
          <w:color w:val="000000"/>
          <w:spacing w:val="-1"/>
          <w:kern w:val="0"/>
          <w:sz w:val="16"/>
          <w:szCs w:val="16"/>
        </w:rPr>
        <w:t>Fogel</w:t>
      </w:r>
      <w:proofErr w:type="spellEnd"/>
      <w:r w:rsidRPr="00C9127F">
        <w:rPr>
          <w:color w:val="000000"/>
          <w:spacing w:val="-1"/>
          <w:kern w:val="0"/>
          <w:sz w:val="16"/>
          <w:szCs w:val="16"/>
        </w:rPr>
        <w:t xml:space="preserve"> R, </w:t>
      </w:r>
      <w:proofErr w:type="spellStart"/>
      <w:r w:rsidRPr="00C9127F">
        <w:rPr>
          <w:color w:val="000000"/>
          <w:spacing w:val="-1"/>
          <w:kern w:val="0"/>
          <w:sz w:val="16"/>
          <w:szCs w:val="16"/>
        </w:rPr>
        <w:t>Mallery</w:t>
      </w:r>
      <w:proofErr w:type="spellEnd"/>
      <w:r w:rsidRPr="00C9127F">
        <w:rPr>
          <w:color w:val="000000"/>
          <w:spacing w:val="-1"/>
          <w:kern w:val="0"/>
          <w:sz w:val="16"/>
          <w:szCs w:val="16"/>
        </w:rPr>
        <w:t xml:space="preserve"> S, </w:t>
      </w:r>
      <w:proofErr w:type="spellStart"/>
      <w:r w:rsidRPr="00C9127F">
        <w:rPr>
          <w:color w:val="000000"/>
          <w:spacing w:val="-1"/>
          <w:kern w:val="0"/>
          <w:sz w:val="16"/>
          <w:szCs w:val="16"/>
        </w:rPr>
        <w:t>Faigel</w:t>
      </w:r>
      <w:proofErr w:type="spellEnd"/>
      <w:r w:rsidRPr="00C9127F">
        <w:rPr>
          <w:color w:val="000000"/>
          <w:spacing w:val="-1"/>
          <w:kern w:val="0"/>
          <w:sz w:val="16"/>
          <w:szCs w:val="16"/>
        </w:rPr>
        <w:t xml:space="preserve"> DO, Ferrari AP, Waxman I, Palazzo L, Ben-Menachem T, Jowell PS, McGrath KM, Kowalski TE, Nguyen CC, Wassef WY, </w:t>
      </w:r>
      <w:proofErr w:type="spellStart"/>
      <w:r w:rsidRPr="00C9127F">
        <w:rPr>
          <w:color w:val="000000"/>
          <w:spacing w:val="-1"/>
          <w:kern w:val="0"/>
          <w:sz w:val="16"/>
          <w:szCs w:val="16"/>
        </w:rPr>
        <w:t>Yamao</w:t>
      </w:r>
      <w:proofErr w:type="spellEnd"/>
      <w:r w:rsidRPr="00C9127F">
        <w:rPr>
          <w:color w:val="000000"/>
          <w:spacing w:val="-1"/>
          <w:kern w:val="0"/>
          <w:sz w:val="16"/>
          <w:szCs w:val="16"/>
        </w:rPr>
        <w:t xml:space="preserve"> K, </w:t>
      </w:r>
      <w:proofErr w:type="spellStart"/>
      <w:r w:rsidRPr="00C9127F">
        <w:rPr>
          <w:color w:val="000000"/>
          <w:spacing w:val="-1"/>
          <w:kern w:val="0"/>
          <w:sz w:val="16"/>
          <w:szCs w:val="16"/>
        </w:rPr>
        <w:t>Chak</w:t>
      </w:r>
      <w:proofErr w:type="spellEnd"/>
      <w:r w:rsidRPr="00C9127F">
        <w:rPr>
          <w:color w:val="000000"/>
          <w:spacing w:val="-1"/>
          <w:kern w:val="0"/>
          <w:sz w:val="16"/>
          <w:szCs w:val="16"/>
        </w:rPr>
        <w:t xml:space="preserve"> A, Greenwald BD, Woodward TA, </w:t>
      </w:r>
      <w:proofErr w:type="spellStart"/>
      <w:r w:rsidRPr="00C9127F">
        <w:rPr>
          <w:color w:val="000000"/>
          <w:spacing w:val="-1"/>
          <w:kern w:val="0"/>
          <w:sz w:val="16"/>
          <w:szCs w:val="16"/>
        </w:rPr>
        <w:t>Vilmann</w:t>
      </w:r>
      <w:proofErr w:type="spellEnd"/>
      <w:r w:rsidRPr="00C9127F">
        <w:rPr>
          <w:color w:val="000000"/>
          <w:spacing w:val="-1"/>
          <w:kern w:val="0"/>
          <w:sz w:val="16"/>
          <w:szCs w:val="16"/>
        </w:rPr>
        <w:t xml:space="preserve"> P, </w:t>
      </w:r>
      <w:proofErr w:type="spellStart"/>
      <w:r w:rsidRPr="00C9127F">
        <w:rPr>
          <w:color w:val="000000"/>
          <w:spacing w:val="-1"/>
          <w:kern w:val="0"/>
          <w:sz w:val="16"/>
          <w:szCs w:val="16"/>
        </w:rPr>
        <w:t>Sabbagh</w:t>
      </w:r>
      <w:proofErr w:type="spellEnd"/>
      <w:r w:rsidRPr="00C9127F">
        <w:rPr>
          <w:color w:val="000000"/>
          <w:spacing w:val="-1"/>
          <w:kern w:val="0"/>
          <w:sz w:val="16"/>
          <w:szCs w:val="16"/>
        </w:rPr>
        <w:t xml:space="preserve"> L, Wallace MB. EUS-guided fine needle aspiration of the liver: </w:t>
      </w:r>
      <w:proofErr w:type="gramStart"/>
      <w:r w:rsidRPr="00C9127F">
        <w:rPr>
          <w:color w:val="000000"/>
          <w:spacing w:val="-1"/>
          <w:kern w:val="0"/>
          <w:sz w:val="16"/>
          <w:szCs w:val="16"/>
        </w:rPr>
        <w:t>indications,</w:t>
      </w:r>
      <w:proofErr w:type="gramEnd"/>
      <w:r w:rsidRPr="00C9127F">
        <w:rPr>
          <w:color w:val="000000"/>
          <w:spacing w:val="-1"/>
          <w:kern w:val="0"/>
          <w:sz w:val="16"/>
          <w:szCs w:val="16"/>
        </w:rPr>
        <w:t xml:space="preserve"> yield, and safety based on an international survey of 167 cases.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2002; </w:t>
      </w:r>
      <w:r w:rsidRPr="00C9127F">
        <w:rPr>
          <w:b/>
          <w:bCs/>
          <w:color w:val="000000"/>
          <w:spacing w:val="-1"/>
          <w:kern w:val="0"/>
          <w:sz w:val="16"/>
          <w:szCs w:val="16"/>
        </w:rPr>
        <w:t>55</w:t>
      </w:r>
      <w:r w:rsidRPr="00C9127F">
        <w:rPr>
          <w:color w:val="000000"/>
          <w:spacing w:val="-1"/>
          <w:kern w:val="0"/>
          <w:sz w:val="16"/>
          <w:szCs w:val="16"/>
        </w:rPr>
        <w:t>: 859-862 [PMID: 12024141]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19</w:t>
      </w:r>
      <w:r w:rsidRPr="00C9127F">
        <w:rPr>
          <w:color w:val="000000"/>
          <w:spacing w:val="-1"/>
          <w:kern w:val="0"/>
          <w:sz w:val="16"/>
          <w:szCs w:val="16"/>
        </w:rPr>
        <w:tab/>
      </w:r>
      <w:r w:rsidRPr="00C9127F">
        <w:rPr>
          <w:b/>
          <w:bCs/>
          <w:color w:val="000000"/>
          <w:spacing w:val="-1"/>
          <w:kern w:val="0"/>
          <w:sz w:val="16"/>
          <w:szCs w:val="16"/>
        </w:rPr>
        <w:t>DeWitt J</w:t>
      </w:r>
      <w:r w:rsidRPr="00C9127F">
        <w:rPr>
          <w:color w:val="000000"/>
          <w:spacing w:val="-1"/>
          <w:kern w:val="0"/>
          <w:sz w:val="16"/>
          <w:szCs w:val="16"/>
        </w:rPr>
        <w:t xml:space="preserve">, LeBlanc J, McHenry L, </w:t>
      </w:r>
      <w:proofErr w:type="spellStart"/>
      <w:r w:rsidRPr="00C9127F">
        <w:rPr>
          <w:color w:val="000000"/>
          <w:spacing w:val="-1"/>
          <w:kern w:val="0"/>
          <w:sz w:val="16"/>
          <w:szCs w:val="16"/>
        </w:rPr>
        <w:t>Ciaccia</w:t>
      </w:r>
      <w:proofErr w:type="spellEnd"/>
      <w:r w:rsidRPr="00C9127F">
        <w:rPr>
          <w:color w:val="000000"/>
          <w:spacing w:val="-1"/>
          <w:kern w:val="0"/>
          <w:sz w:val="16"/>
          <w:szCs w:val="16"/>
        </w:rPr>
        <w:t xml:space="preserve"> D, </w:t>
      </w:r>
      <w:proofErr w:type="spellStart"/>
      <w:r w:rsidRPr="00C9127F">
        <w:rPr>
          <w:color w:val="000000"/>
          <w:spacing w:val="-1"/>
          <w:kern w:val="0"/>
          <w:sz w:val="16"/>
          <w:szCs w:val="16"/>
        </w:rPr>
        <w:t>Imperiale</w:t>
      </w:r>
      <w:proofErr w:type="spellEnd"/>
      <w:r w:rsidRPr="00C9127F">
        <w:rPr>
          <w:color w:val="000000"/>
          <w:spacing w:val="-1"/>
          <w:kern w:val="0"/>
          <w:sz w:val="16"/>
          <w:szCs w:val="16"/>
        </w:rPr>
        <w:t xml:space="preserve"> T, </w:t>
      </w:r>
      <w:proofErr w:type="spellStart"/>
      <w:r w:rsidRPr="00C9127F">
        <w:rPr>
          <w:color w:val="000000"/>
          <w:spacing w:val="-1"/>
          <w:kern w:val="0"/>
          <w:sz w:val="16"/>
          <w:szCs w:val="16"/>
        </w:rPr>
        <w:t>Chappo</w:t>
      </w:r>
      <w:proofErr w:type="spellEnd"/>
      <w:r w:rsidRPr="00C9127F">
        <w:rPr>
          <w:color w:val="000000"/>
          <w:spacing w:val="-1"/>
          <w:kern w:val="0"/>
          <w:sz w:val="16"/>
          <w:szCs w:val="16"/>
        </w:rPr>
        <w:t xml:space="preserve"> J, Cramer H, McGreevy K, </w:t>
      </w:r>
      <w:proofErr w:type="spellStart"/>
      <w:r w:rsidRPr="00C9127F">
        <w:rPr>
          <w:color w:val="000000"/>
          <w:spacing w:val="-1"/>
          <w:kern w:val="0"/>
          <w:sz w:val="16"/>
          <w:szCs w:val="16"/>
        </w:rPr>
        <w:t>Chriswell</w:t>
      </w:r>
      <w:proofErr w:type="spellEnd"/>
      <w:r w:rsidRPr="00C9127F">
        <w:rPr>
          <w:color w:val="000000"/>
          <w:spacing w:val="-1"/>
          <w:kern w:val="0"/>
          <w:sz w:val="16"/>
          <w:szCs w:val="16"/>
        </w:rPr>
        <w:t xml:space="preserve"> M, Sherman S. Endoscopic ultrasound-guided fine needle aspiration cytology of solid liver lesions: a large single-center experience. </w:t>
      </w:r>
      <w:r w:rsidRPr="00C9127F">
        <w:rPr>
          <w:i/>
          <w:iCs/>
          <w:color w:val="000000"/>
          <w:spacing w:val="-1"/>
          <w:kern w:val="0"/>
          <w:sz w:val="16"/>
          <w:szCs w:val="16"/>
        </w:rPr>
        <w:t xml:space="preserve">Am J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2003; </w:t>
      </w:r>
      <w:r w:rsidRPr="00C9127F">
        <w:rPr>
          <w:b/>
          <w:bCs/>
          <w:color w:val="000000"/>
          <w:spacing w:val="-1"/>
          <w:kern w:val="0"/>
          <w:sz w:val="16"/>
          <w:szCs w:val="16"/>
        </w:rPr>
        <w:t>98</w:t>
      </w:r>
      <w:r w:rsidRPr="00C9127F">
        <w:rPr>
          <w:color w:val="000000"/>
          <w:spacing w:val="-1"/>
          <w:kern w:val="0"/>
          <w:sz w:val="16"/>
          <w:szCs w:val="16"/>
        </w:rPr>
        <w:t>: 1976-1981 [PMID: 14499774 DOI: 10.1111/j.1572-0241. 2003.07638</w:t>
      </w:r>
      <w:proofErr w:type="gramStart"/>
      <w:r w:rsidRPr="00C9127F">
        <w:rPr>
          <w:color w:val="000000"/>
          <w:spacing w:val="-1"/>
          <w:kern w:val="0"/>
          <w:sz w:val="16"/>
          <w:szCs w:val="16"/>
        </w:rPr>
        <w:t>.x</w:t>
      </w:r>
      <w:proofErr w:type="gramEnd"/>
      <w:r w:rsidRPr="00C9127F">
        <w:rPr>
          <w:color w:val="000000"/>
          <w:spacing w:val="-1"/>
          <w:kern w:val="0"/>
          <w:sz w:val="16"/>
          <w:szCs w:val="16"/>
        </w:rPr>
        <w:t>]</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20</w:t>
      </w:r>
      <w:r w:rsidRPr="00C9127F">
        <w:rPr>
          <w:color w:val="000000"/>
          <w:spacing w:val="-1"/>
          <w:kern w:val="0"/>
          <w:sz w:val="16"/>
          <w:szCs w:val="16"/>
        </w:rPr>
        <w:tab/>
      </w:r>
      <w:proofErr w:type="spellStart"/>
      <w:r w:rsidRPr="00C9127F">
        <w:rPr>
          <w:b/>
          <w:bCs/>
          <w:color w:val="000000"/>
          <w:spacing w:val="-1"/>
          <w:kern w:val="0"/>
          <w:sz w:val="16"/>
          <w:szCs w:val="16"/>
        </w:rPr>
        <w:t>Hollerbach</w:t>
      </w:r>
      <w:proofErr w:type="spellEnd"/>
      <w:r w:rsidRPr="00C9127F">
        <w:rPr>
          <w:b/>
          <w:bCs/>
          <w:color w:val="000000"/>
          <w:spacing w:val="-1"/>
          <w:kern w:val="0"/>
          <w:sz w:val="16"/>
          <w:szCs w:val="16"/>
        </w:rPr>
        <w:t xml:space="preserve"> S</w:t>
      </w:r>
      <w:r w:rsidRPr="00C9127F">
        <w:rPr>
          <w:color w:val="000000"/>
          <w:spacing w:val="-1"/>
          <w:kern w:val="0"/>
          <w:sz w:val="16"/>
          <w:szCs w:val="16"/>
        </w:rPr>
        <w:t xml:space="preserve">, </w:t>
      </w:r>
      <w:proofErr w:type="spellStart"/>
      <w:r w:rsidRPr="00C9127F">
        <w:rPr>
          <w:color w:val="000000"/>
          <w:spacing w:val="-1"/>
          <w:kern w:val="0"/>
          <w:sz w:val="16"/>
          <w:szCs w:val="16"/>
        </w:rPr>
        <w:t>Willert</w:t>
      </w:r>
      <w:proofErr w:type="spellEnd"/>
      <w:r w:rsidRPr="00C9127F">
        <w:rPr>
          <w:color w:val="000000"/>
          <w:spacing w:val="-1"/>
          <w:kern w:val="0"/>
          <w:sz w:val="16"/>
          <w:szCs w:val="16"/>
        </w:rPr>
        <w:t xml:space="preserve"> J, </w:t>
      </w:r>
      <w:proofErr w:type="spellStart"/>
      <w:r w:rsidRPr="00C9127F">
        <w:rPr>
          <w:color w:val="000000"/>
          <w:spacing w:val="-1"/>
          <w:kern w:val="0"/>
          <w:sz w:val="16"/>
          <w:szCs w:val="16"/>
        </w:rPr>
        <w:t>Topalidis</w:t>
      </w:r>
      <w:proofErr w:type="spellEnd"/>
      <w:r w:rsidRPr="00C9127F">
        <w:rPr>
          <w:color w:val="000000"/>
          <w:spacing w:val="-1"/>
          <w:kern w:val="0"/>
          <w:sz w:val="16"/>
          <w:szCs w:val="16"/>
        </w:rPr>
        <w:t xml:space="preserve"> T, </w:t>
      </w:r>
      <w:proofErr w:type="spellStart"/>
      <w:r w:rsidRPr="00C9127F">
        <w:rPr>
          <w:color w:val="000000"/>
          <w:spacing w:val="-1"/>
          <w:kern w:val="0"/>
          <w:sz w:val="16"/>
          <w:szCs w:val="16"/>
        </w:rPr>
        <w:t>Reiser</w:t>
      </w:r>
      <w:proofErr w:type="spellEnd"/>
      <w:r w:rsidRPr="00C9127F">
        <w:rPr>
          <w:color w:val="000000"/>
          <w:spacing w:val="-1"/>
          <w:kern w:val="0"/>
          <w:sz w:val="16"/>
          <w:szCs w:val="16"/>
        </w:rPr>
        <w:t xml:space="preserve"> M, </w:t>
      </w:r>
      <w:proofErr w:type="spellStart"/>
      <w:r w:rsidRPr="00C9127F">
        <w:rPr>
          <w:color w:val="000000"/>
          <w:spacing w:val="-1"/>
          <w:kern w:val="0"/>
          <w:sz w:val="16"/>
          <w:szCs w:val="16"/>
        </w:rPr>
        <w:t>Schmiegel</w:t>
      </w:r>
      <w:proofErr w:type="spellEnd"/>
      <w:r w:rsidRPr="00C9127F">
        <w:rPr>
          <w:color w:val="000000"/>
          <w:spacing w:val="-1"/>
          <w:kern w:val="0"/>
          <w:sz w:val="16"/>
          <w:szCs w:val="16"/>
        </w:rPr>
        <w:t xml:space="preserve"> W. Endoscopic ultrasound-guided fine-needle aspiration biopsy of liver lesions: histological and cytological assessment. </w:t>
      </w:r>
      <w:r w:rsidRPr="00C9127F">
        <w:rPr>
          <w:i/>
          <w:iCs/>
          <w:color w:val="000000"/>
          <w:spacing w:val="-1"/>
          <w:kern w:val="0"/>
          <w:sz w:val="16"/>
          <w:szCs w:val="16"/>
        </w:rPr>
        <w:t>Endoscopy</w:t>
      </w:r>
      <w:r w:rsidRPr="00C9127F">
        <w:rPr>
          <w:color w:val="000000"/>
          <w:spacing w:val="-1"/>
          <w:kern w:val="0"/>
          <w:sz w:val="16"/>
          <w:szCs w:val="16"/>
        </w:rPr>
        <w:t xml:space="preserve"> 2003; </w:t>
      </w:r>
      <w:r w:rsidRPr="00C9127F">
        <w:rPr>
          <w:b/>
          <w:bCs/>
          <w:color w:val="000000"/>
          <w:spacing w:val="-1"/>
          <w:kern w:val="0"/>
          <w:sz w:val="16"/>
          <w:szCs w:val="16"/>
        </w:rPr>
        <w:t>35</w:t>
      </w:r>
      <w:r w:rsidRPr="00C9127F">
        <w:rPr>
          <w:color w:val="000000"/>
          <w:spacing w:val="-1"/>
          <w:kern w:val="0"/>
          <w:sz w:val="16"/>
          <w:szCs w:val="16"/>
        </w:rPr>
        <w:t>: 743-749 [PMID: 12929021 DOI: 10.1055/s-2003-41593]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21</w:t>
      </w:r>
      <w:r w:rsidRPr="00C9127F">
        <w:rPr>
          <w:color w:val="000000"/>
          <w:spacing w:val="-1"/>
          <w:kern w:val="0"/>
          <w:sz w:val="16"/>
          <w:szCs w:val="16"/>
        </w:rPr>
        <w:tab/>
      </w:r>
      <w:proofErr w:type="spellStart"/>
      <w:r w:rsidRPr="00C9127F">
        <w:rPr>
          <w:b/>
          <w:bCs/>
          <w:color w:val="000000"/>
          <w:spacing w:val="-1"/>
          <w:kern w:val="0"/>
          <w:sz w:val="16"/>
          <w:szCs w:val="16"/>
        </w:rPr>
        <w:t>Seeff</w:t>
      </w:r>
      <w:proofErr w:type="spellEnd"/>
      <w:r w:rsidRPr="00C9127F">
        <w:rPr>
          <w:b/>
          <w:bCs/>
          <w:color w:val="000000"/>
          <w:spacing w:val="-1"/>
          <w:kern w:val="0"/>
          <w:sz w:val="16"/>
          <w:szCs w:val="16"/>
        </w:rPr>
        <w:t xml:space="preserve"> LB</w:t>
      </w:r>
      <w:r w:rsidRPr="00C9127F">
        <w:rPr>
          <w:color w:val="000000"/>
          <w:spacing w:val="-1"/>
          <w:kern w:val="0"/>
          <w:sz w:val="16"/>
          <w:szCs w:val="16"/>
        </w:rPr>
        <w:t xml:space="preserve">, Everson GT, Morgan TR, </w:t>
      </w:r>
      <w:proofErr w:type="spellStart"/>
      <w:r w:rsidRPr="00C9127F">
        <w:rPr>
          <w:color w:val="000000"/>
          <w:spacing w:val="-1"/>
          <w:kern w:val="0"/>
          <w:sz w:val="16"/>
          <w:szCs w:val="16"/>
        </w:rPr>
        <w:t>Curto</w:t>
      </w:r>
      <w:proofErr w:type="spellEnd"/>
      <w:r w:rsidRPr="00C9127F">
        <w:rPr>
          <w:color w:val="000000"/>
          <w:spacing w:val="-1"/>
          <w:kern w:val="0"/>
          <w:sz w:val="16"/>
          <w:szCs w:val="16"/>
        </w:rPr>
        <w:t xml:space="preserve"> TM, Lee WM, </w:t>
      </w:r>
      <w:proofErr w:type="spellStart"/>
      <w:r w:rsidRPr="00C9127F">
        <w:rPr>
          <w:color w:val="000000"/>
          <w:spacing w:val="-1"/>
          <w:kern w:val="0"/>
          <w:sz w:val="16"/>
          <w:szCs w:val="16"/>
        </w:rPr>
        <w:t>Ghany</w:t>
      </w:r>
      <w:proofErr w:type="spellEnd"/>
      <w:r w:rsidRPr="00C9127F">
        <w:rPr>
          <w:color w:val="000000"/>
          <w:spacing w:val="-1"/>
          <w:kern w:val="0"/>
          <w:sz w:val="16"/>
          <w:szCs w:val="16"/>
        </w:rPr>
        <w:t xml:space="preserve"> MG, </w:t>
      </w:r>
      <w:proofErr w:type="spellStart"/>
      <w:r w:rsidRPr="00C9127F">
        <w:rPr>
          <w:color w:val="000000"/>
          <w:spacing w:val="-1"/>
          <w:kern w:val="0"/>
          <w:sz w:val="16"/>
          <w:szCs w:val="16"/>
        </w:rPr>
        <w:t>Shiffman</w:t>
      </w:r>
      <w:proofErr w:type="spellEnd"/>
      <w:r w:rsidRPr="00C9127F">
        <w:rPr>
          <w:color w:val="000000"/>
          <w:spacing w:val="-1"/>
          <w:kern w:val="0"/>
          <w:sz w:val="16"/>
          <w:szCs w:val="16"/>
        </w:rPr>
        <w:t xml:space="preserve"> ML, Fontana RJ, Di </w:t>
      </w:r>
      <w:proofErr w:type="spellStart"/>
      <w:r w:rsidRPr="00C9127F">
        <w:rPr>
          <w:color w:val="000000"/>
          <w:spacing w:val="-1"/>
          <w:kern w:val="0"/>
          <w:sz w:val="16"/>
          <w:szCs w:val="16"/>
        </w:rPr>
        <w:t>Bisceglie</w:t>
      </w:r>
      <w:proofErr w:type="spellEnd"/>
      <w:r w:rsidRPr="00C9127F">
        <w:rPr>
          <w:color w:val="000000"/>
          <w:spacing w:val="-1"/>
          <w:kern w:val="0"/>
          <w:sz w:val="16"/>
          <w:szCs w:val="16"/>
        </w:rPr>
        <w:t xml:space="preserve"> AM, </w:t>
      </w:r>
      <w:proofErr w:type="spellStart"/>
      <w:r w:rsidRPr="00C9127F">
        <w:rPr>
          <w:color w:val="000000"/>
          <w:spacing w:val="-1"/>
          <w:kern w:val="0"/>
          <w:sz w:val="16"/>
          <w:szCs w:val="16"/>
        </w:rPr>
        <w:t>Bonkovsky</w:t>
      </w:r>
      <w:proofErr w:type="spellEnd"/>
      <w:r w:rsidRPr="00C9127F">
        <w:rPr>
          <w:color w:val="000000"/>
          <w:spacing w:val="-1"/>
          <w:kern w:val="0"/>
          <w:sz w:val="16"/>
          <w:szCs w:val="16"/>
        </w:rPr>
        <w:t xml:space="preserve"> HL, </w:t>
      </w:r>
      <w:proofErr w:type="spellStart"/>
      <w:r w:rsidRPr="00C9127F">
        <w:rPr>
          <w:color w:val="000000"/>
          <w:spacing w:val="-1"/>
          <w:kern w:val="0"/>
          <w:sz w:val="16"/>
          <w:szCs w:val="16"/>
        </w:rPr>
        <w:t>Dienstag</w:t>
      </w:r>
      <w:proofErr w:type="spellEnd"/>
      <w:r w:rsidRPr="00C9127F">
        <w:rPr>
          <w:color w:val="000000"/>
          <w:spacing w:val="-1"/>
          <w:kern w:val="0"/>
          <w:sz w:val="16"/>
          <w:szCs w:val="16"/>
        </w:rPr>
        <w:t xml:space="preserve"> JL; HALT–C Trial Group. Complication rate of percutaneous liver biopsies among persons with advanced chronic liver disease in the HALT-C trial. </w:t>
      </w:r>
      <w:proofErr w:type="spellStart"/>
      <w:r w:rsidRPr="00C9127F">
        <w:rPr>
          <w:i/>
          <w:iCs/>
          <w:color w:val="000000"/>
          <w:spacing w:val="-1"/>
          <w:kern w:val="0"/>
          <w:sz w:val="16"/>
          <w:szCs w:val="16"/>
        </w:rPr>
        <w:t>Clin</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Gastroenterol</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Hepatol</w:t>
      </w:r>
      <w:proofErr w:type="spellEnd"/>
      <w:r w:rsidRPr="00C9127F">
        <w:rPr>
          <w:color w:val="000000"/>
          <w:spacing w:val="-1"/>
          <w:kern w:val="0"/>
          <w:sz w:val="16"/>
          <w:szCs w:val="16"/>
        </w:rPr>
        <w:t xml:space="preserve"> 2010; </w:t>
      </w:r>
      <w:r w:rsidRPr="00C9127F">
        <w:rPr>
          <w:b/>
          <w:bCs/>
          <w:color w:val="000000"/>
          <w:spacing w:val="-1"/>
          <w:kern w:val="0"/>
          <w:sz w:val="16"/>
          <w:szCs w:val="16"/>
        </w:rPr>
        <w:t>8</w:t>
      </w:r>
      <w:r w:rsidRPr="00C9127F">
        <w:rPr>
          <w:color w:val="000000"/>
          <w:spacing w:val="-1"/>
          <w:kern w:val="0"/>
          <w:sz w:val="16"/>
          <w:szCs w:val="16"/>
        </w:rPr>
        <w:t>: 877-883 [PMID: 20362695 DOI: 10.1016/j.cgh.2010.03.025]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22</w:t>
      </w:r>
      <w:r w:rsidRPr="00C9127F">
        <w:rPr>
          <w:color w:val="000000"/>
          <w:spacing w:val="-1"/>
          <w:kern w:val="0"/>
          <w:sz w:val="16"/>
          <w:szCs w:val="16"/>
        </w:rPr>
        <w:tab/>
      </w:r>
      <w:r w:rsidRPr="00C9127F">
        <w:rPr>
          <w:b/>
          <w:bCs/>
          <w:color w:val="000000"/>
          <w:spacing w:val="-1"/>
          <w:kern w:val="0"/>
          <w:sz w:val="16"/>
          <w:szCs w:val="16"/>
        </w:rPr>
        <w:t>Gilmore IT</w:t>
      </w:r>
      <w:r w:rsidRPr="00C9127F">
        <w:rPr>
          <w:color w:val="000000"/>
          <w:spacing w:val="-1"/>
          <w:kern w:val="0"/>
          <w:sz w:val="16"/>
          <w:szCs w:val="16"/>
        </w:rPr>
        <w:t xml:space="preserve">, Burroughs A, Murray-Lyon IM, Williams R, Jenkins D, Hopkins A. Indications, methods, and outcomes of percutaneous liver biopsy in England and Wales: an audit by the British Society of Gastroenterology and the Royal College of Physicians of London. </w:t>
      </w:r>
      <w:r w:rsidRPr="00C9127F">
        <w:rPr>
          <w:i/>
          <w:iCs/>
          <w:color w:val="000000"/>
          <w:spacing w:val="-1"/>
          <w:kern w:val="0"/>
          <w:sz w:val="16"/>
          <w:szCs w:val="16"/>
        </w:rPr>
        <w:t>Gut</w:t>
      </w:r>
      <w:r w:rsidRPr="00C9127F">
        <w:rPr>
          <w:color w:val="000000"/>
          <w:spacing w:val="-1"/>
          <w:kern w:val="0"/>
          <w:sz w:val="16"/>
          <w:szCs w:val="16"/>
        </w:rPr>
        <w:t xml:space="preserve"> 1995; </w:t>
      </w:r>
      <w:r w:rsidRPr="00C9127F">
        <w:rPr>
          <w:b/>
          <w:bCs/>
          <w:color w:val="000000"/>
          <w:spacing w:val="-1"/>
          <w:kern w:val="0"/>
          <w:sz w:val="16"/>
          <w:szCs w:val="16"/>
        </w:rPr>
        <w:t>36</w:t>
      </w:r>
      <w:r w:rsidRPr="00C9127F">
        <w:rPr>
          <w:color w:val="000000"/>
          <w:spacing w:val="-1"/>
          <w:kern w:val="0"/>
          <w:sz w:val="16"/>
          <w:szCs w:val="16"/>
        </w:rPr>
        <w:t>: 437-441 [PMID: 7698705]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23</w:t>
      </w:r>
      <w:r w:rsidRPr="00C9127F">
        <w:rPr>
          <w:color w:val="000000"/>
          <w:spacing w:val="-1"/>
          <w:kern w:val="0"/>
          <w:sz w:val="16"/>
          <w:szCs w:val="16"/>
        </w:rPr>
        <w:tab/>
      </w:r>
      <w:proofErr w:type="spellStart"/>
      <w:r w:rsidRPr="00C9127F">
        <w:rPr>
          <w:b/>
          <w:bCs/>
          <w:color w:val="000000"/>
          <w:spacing w:val="-1"/>
          <w:kern w:val="0"/>
          <w:sz w:val="16"/>
          <w:szCs w:val="16"/>
        </w:rPr>
        <w:t>Edoute</w:t>
      </w:r>
      <w:proofErr w:type="spellEnd"/>
      <w:r w:rsidRPr="00C9127F">
        <w:rPr>
          <w:b/>
          <w:bCs/>
          <w:color w:val="000000"/>
          <w:spacing w:val="-1"/>
          <w:kern w:val="0"/>
          <w:sz w:val="16"/>
          <w:szCs w:val="16"/>
        </w:rPr>
        <w:t xml:space="preserve"> Y</w:t>
      </w:r>
      <w:r w:rsidRPr="00C9127F">
        <w:rPr>
          <w:color w:val="000000"/>
          <w:spacing w:val="-1"/>
          <w:kern w:val="0"/>
          <w:sz w:val="16"/>
          <w:szCs w:val="16"/>
        </w:rPr>
        <w:t xml:space="preserve">, Ben-Haim SA, Brenner B, </w:t>
      </w:r>
      <w:proofErr w:type="spellStart"/>
      <w:r w:rsidRPr="00C9127F">
        <w:rPr>
          <w:color w:val="000000"/>
          <w:spacing w:val="-1"/>
          <w:kern w:val="0"/>
          <w:sz w:val="16"/>
          <w:szCs w:val="16"/>
        </w:rPr>
        <w:t>Malberger</w:t>
      </w:r>
      <w:proofErr w:type="spellEnd"/>
      <w:r w:rsidRPr="00C9127F">
        <w:rPr>
          <w:color w:val="000000"/>
          <w:spacing w:val="-1"/>
          <w:kern w:val="0"/>
          <w:sz w:val="16"/>
          <w:szCs w:val="16"/>
        </w:rPr>
        <w:t xml:space="preserve"> E. Fatal </w:t>
      </w:r>
      <w:proofErr w:type="spellStart"/>
      <w:r w:rsidRPr="00C9127F">
        <w:rPr>
          <w:color w:val="000000"/>
          <w:spacing w:val="-1"/>
          <w:kern w:val="0"/>
          <w:sz w:val="16"/>
          <w:szCs w:val="16"/>
        </w:rPr>
        <w:t>hemoperitoneum</w:t>
      </w:r>
      <w:proofErr w:type="spellEnd"/>
      <w:r w:rsidRPr="00C9127F">
        <w:rPr>
          <w:color w:val="000000"/>
          <w:spacing w:val="-1"/>
          <w:kern w:val="0"/>
          <w:sz w:val="16"/>
          <w:szCs w:val="16"/>
        </w:rPr>
        <w:t xml:space="preserve"> after fine-needle aspiration of a liver metastasis. </w:t>
      </w:r>
      <w:r w:rsidRPr="00C9127F">
        <w:rPr>
          <w:i/>
          <w:iCs/>
          <w:color w:val="000000"/>
          <w:spacing w:val="-1"/>
          <w:kern w:val="0"/>
          <w:sz w:val="16"/>
          <w:szCs w:val="16"/>
        </w:rPr>
        <w:t xml:space="preserve">Am J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1992; </w:t>
      </w:r>
      <w:r w:rsidRPr="00C9127F">
        <w:rPr>
          <w:b/>
          <w:bCs/>
          <w:color w:val="000000"/>
          <w:spacing w:val="-1"/>
          <w:kern w:val="0"/>
          <w:sz w:val="16"/>
          <w:szCs w:val="16"/>
        </w:rPr>
        <w:t>87</w:t>
      </w:r>
      <w:r w:rsidRPr="00C9127F">
        <w:rPr>
          <w:color w:val="000000"/>
          <w:spacing w:val="-1"/>
          <w:kern w:val="0"/>
          <w:sz w:val="16"/>
          <w:szCs w:val="16"/>
        </w:rPr>
        <w:t>: 358-360 [PMID: 1539572]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24</w:t>
      </w:r>
      <w:r w:rsidRPr="00C9127F">
        <w:rPr>
          <w:color w:val="000000"/>
          <w:spacing w:val="-1"/>
          <w:kern w:val="0"/>
          <w:sz w:val="16"/>
          <w:szCs w:val="16"/>
        </w:rPr>
        <w:tab/>
      </w:r>
      <w:r w:rsidRPr="00C9127F">
        <w:rPr>
          <w:b/>
          <w:bCs/>
          <w:color w:val="000000"/>
          <w:spacing w:val="-1"/>
          <w:kern w:val="0"/>
          <w:sz w:val="16"/>
          <w:szCs w:val="16"/>
        </w:rPr>
        <w:t>Huang JF</w:t>
      </w:r>
      <w:r w:rsidRPr="00C9127F">
        <w:rPr>
          <w:color w:val="000000"/>
          <w:spacing w:val="-1"/>
          <w:kern w:val="0"/>
          <w:sz w:val="16"/>
          <w:szCs w:val="16"/>
        </w:rPr>
        <w:t xml:space="preserve">, Hsieh MY, Dai CY, </w:t>
      </w:r>
      <w:proofErr w:type="spellStart"/>
      <w:r w:rsidRPr="00C9127F">
        <w:rPr>
          <w:color w:val="000000"/>
          <w:spacing w:val="-1"/>
          <w:kern w:val="0"/>
          <w:sz w:val="16"/>
          <w:szCs w:val="16"/>
        </w:rPr>
        <w:t>Hou</w:t>
      </w:r>
      <w:proofErr w:type="spellEnd"/>
      <w:r w:rsidRPr="00C9127F">
        <w:rPr>
          <w:color w:val="000000"/>
          <w:spacing w:val="-1"/>
          <w:kern w:val="0"/>
          <w:sz w:val="16"/>
          <w:szCs w:val="16"/>
        </w:rPr>
        <w:t xml:space="preserve"> NJ, Lee LP, Lin ZY, Chen SC, Wang LY, Hsieh MY, Chang WY, Yu ML, Chuang WL. The incidence and risks of liver biopsy in non-cirrhotic patients: An evaluation of 3806 biopsies. </w:t>
      </w:r>
      <w:r w:rsidRPr="00C9127F">
        <w:rPr>
          <w:i/>
          <w:iCs/>
          <w:color w:val="000000"/>
          <w:spacing w:val="-1"/>
          <w:kern w:val="0"/>
          <w:sz w:val="16"/>
          <w:szCs w:val="16"/>
        </w:rPr>
        <w:t>Gut</w:t>
      </w:r>
      <w:r w:rsidRPr="00C9127F">
        <w:rPr>
          <w:color w:val="000000"/>
          <w:spacing w:val="-1"/>
          <w:kern w:val="0"/>
          <w:sz w:val="16"/>
          <w:szCs w:val="16"/>
        </w:rPr>
        <w:t xml:space="preserve"> 2007; </w:t>
      </w:r>
      <w:r w:rsidRPr="00C9127F">
        <w:rPr>
          <w:b/>
          <w:bCs/>
          <w:color w:val="000000"/>
          <w:spacing w:val="-1"/>
          <w:kern w:val="0"/>
          <w:sz w:val="16"/>
          <w:szCs w:val="16"/>
        </w:rPr>
        <w:t>56</w:t>
      </w:r>
      <w:r w:rsidRPr="00C9127F">
        <w:rPr>
          <w:color w:val="000000"/>
          <w:spacing w:val="-1"/>
          <w:kern w:val="0"/>
          <w:sz w:val="16"/>
          <w:szCs w:val="16"/>
        </w:rPr>
        <w:t>: 736-737 [PMID: 17440193 DOI: 10.1136/gut.2006.115410]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25</w:t>
      </w:r>
      <w:r w:rsidRPr="00C9127F">
        <w:rPr>
          <w:color w:val="000000"/>
          <w:spacing w:val="-1"/>
          <w:kern w:val="0"/>
          <w:sz w:val="16"/>
          <w:szCs w:val="16"/>
        </w:rPr>
        <w:tab/>
      </w:r>
      <w:r w:rsidRPr="00C9127F">
        <w:rPr>
          <w:b/>
          <w:bCs/>
          <w:color w:val="000000"/>
          <w:spacing w:val="-1"/>
          <w:kern w:val="0"/>
          <w:sz w:val="16"/>
          <w:szCs w:val="16"/>
        </w:rPr>
        <w:t>Parekh PJ</w:t>
      </w:r>
      <w:r w:rsidRPr="00C9127F">
        <w:rPr>
          <w:color w:val="000000"/>
          <w:spacing w:val="-1"/>
          <w:kern w:val="0"/>
          <w:sz w:val="16"/>
          <w:szCs w:val="16"/>
        </w:rPr>
        <w:t xml:space="preserve">, </w:t>
      </w:r>
      <w:proofErr w:type="spellStart"/>
      <w:r w:rsidRPr="00C9127F">
        <w:rPr>
          <w:color w:val="000000"/>
          <w:spacing w:val="-1"/>
          <w:kern w:val="0"/>
          <w:sz w:val="16"/>
          <w:szCs w:val="16"/>
        </w:rPr>
        <w:t>Majithia</w:t>
      </w:r>
      <w:proofErr w:type="spellEnd"/>
      <w:r w:rsidRPr="00C9127F">
        <w:rPr>
          <w:color w:val="000000"/>
          <w:spacing w:val="-1"/>
          <w:kern w:val="0"/>
          <w:sz w:val="16"/>
          <w:szCs w:val="16"/>
        </w:rPr>
        <w:t xml:space="preserve"> R, Diehl DL, Baron TH. </w:t>
      </w:r>
      <w:proofErr w:type="gramStart"/>
      <w:r w:rsidRPr="00C9127F">
        <w:rPr>
          <w:color w:val="000000"/>
          <w:spacing w:val="-1"/>
          <w:kern w:val="0"/>
          <w:sz w:val="16"/>
          <w:szCs w:val="16"/>
        </w:rPr>
        <w:t>Endoscopic ultra</w:t>
      </w:r>
      <w:r w:rsidRPr="00C9127F">
        <w:rPr>
          <w:color w:val="000000"/>
          <w:spacing w:val="-1"/>
          <w:kern w:val="0"/>
          <w:sz w:val="16"/>
          <w:szCs w:val="16"/>
        </w:rPr>
        <w:softHyphen/>
        <w:t>sound-guided liver biopsy.</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i/>
          <w:iCs/>
          <w:color w:val="000000"/>
          <w:spacing w:val="-1"/>
          <w:kern w:val="0"/>
          <w:sz w:val="16"/>
          <w:szCs w:val="16"/>
        </w:rPr>
        <w:t xml:space="preserve"> Ultrasound</w:t>
      </w:r>
      <w:r w:rsidRPr="00C9127F">
        <w:rPr>
          <w:color w:val="000000"/>
          <w:spacing w:val="-1"/>
          <w:kern w:val="0"/>
          <w:sz w:val="16"/>
          <w:szCs w:val="16"/>
        </w:rPr>
        <w:t xml:space="preserve"> 2015; </w:t>
      </w:r>
      <w:r w:rsidRPr="00C9127F">
        <w:rPr>
          <w:b/>
          <w:bCs/>
          <w:color w:val="000000"/>
          <w:spacing w:val="-1"/>
          <w:kern w:val="0"/>
          <w:sz w:val="16"/>
          <w:szCs w:val="16"/>
        </w:rPr>
        <w:t>4</w:t>
      </w:r>
      <w:r w:rsidRPr="00C9127F">
        <w:rPr>
          <w:color w:val="000000"/>
          <w:spacing w:val="-1"/>
          <w:kern w:val="0"/>
          <w:sz w:val="16"/>
          <w:szCs w:val="16"/>
        </w:rPr>
        <w:t>: 85-91 [PMID: 26020041 DOI: 10.4103/2303-9027.156711]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26</w:t>
      </w:r>
      <w:r w:rsidRPr="00C9127F">
        <w:rPr>
          <w:color w:val="000000"/>
          <w:spacing w:val="-1"/>
          <w:kern w:val="0"/>
          <w:sz w:val="16"/>
          <w:szCs w:val="16"/>
        </w:rPr>
        <w:tab/>
      </w:r>
      <w:r w:rsidRPr="00C9127F">
        <w:rPr>
          <w:b/>
          <w:bCs/>
          <w:color w:val="000000"/>
          <w:spacing w:val="-1"/>
          <w:kern w:val="0"/>
          <w:sz w:val="16"/>
          <w:szCs w:val="16"/>
        </w:rPr>
        <w:t xml:space="preserve">Grant </w:t>
      </w:r>
      <w:proofErr w:type="gramStart"/>
      <w:r w:rsidRPr="00C9127F">
        <w:rPr>
          <w:b/>
          <w:bCs/>
          <w:color w:val="000000"/>
          <w:spacing w:val="-1"/>
          <w:kern w:val="0"/>
          <w:sz w:val="16"/>
          <w:szCs w:val="16"/>
        </w:rPr>
        <w:t>A</w:t>
      </w:r>
      <w:proofErr w:type="gramEnd"/>
      <w:r w:rsidRPr="00C9127F">
        <w:rPr>
          <w:color w:val="000000"/>
          <w:spacing w:val="-1"/>
          <w:kern w:val="0"/>
          <w:sz w:val="16"/>
          <w:szCs w:val="16"/>
        </w:rPr>
        <w:t xml:space="preserve">, Neuberger J. Guidelines on the use of liver biopsy in clinical practice. </w:t>
      </w:r>
      <w:proofErr w:type="gramStart"/>
      <w:r w:rsidRPr="00C9127F">
        <w:rPr>
          <w:color w:val="000000"/>
          <w:spacing w:val="-1"/>
          <w:kern w:val="0"/>
          <w:sz w:val="16"/>
          <w:szCs w:val="16"/>
        </w:rPr>
        <w:t>British Society of Gastroenterology.</w:t>
      </w:r>
      <w:proofErr w:type="gramEnd"/>
      <w:r w:rsidRPr="00C9127F">
        <w:rPr>
          <w:color w:val="000000"/>
          <w:spacing w:val="-1"/>
          <w:kern w:val="0"/>
          <w:sz w:val="16"/>
          <w:szCs w:val="16"/>
        </w:rPr>
        <w:t xml:space="preserve"> </w:t>
      </w:r>
      <w:r w:rsidRPr="00C9127F">
        <w:rPr>
          <w:i/>
          <w:iCs/>
          <w:color w:val="000000"/>
          <w:spacing w:val="-1"/>
          <w:kern w:val="0"/>
          <w:sz w:val="16"/>
          <w:szCs w:val="16"/>
        </w:rPr>
        <w:t>Gut</w:t>
      </w:r>
      <w:r w:rsidRPr="00C9127F">
        <w:rPr>
          <w:color w:val="000000"/>
          <w:spacing w:val="-1"/>
          <w:kern w:val="0"/>
          <w:sz w:val="16"/>
          <w:szCs w:val="16"/>
        </w:rPr>
        <w:t xml:space="preserve"> 1999; </w:t>
      </w:r>
      <w:r w:rsidRPr="00C9127F">
        <w:rPr>
          <w:b/>
          <w:bCs/>
          <w:color w:val="000000"/>
          <w:spacing w:val="-1"/>
          <w:kern w:val="0"/>
          <w:sz w:val="16"/>
          <w:szCs w:val="16"/>
        </w:rPr>
        <w:t xml:space="preserve">45 </w:t>
      </w:r>
      <w:proofErr w:type="spellStart"/>
      <w:r w:rsidRPr="00C9127F">
        <w:rPr>
          <w:color w:val="000000"/>
          <w:spacing w:val="-1"/>
          <w:kern w:val="0"/>
          <w:sz w:val="16"/>
          <w:szCs w:val="16"/>
        </w:rPr>
        <w:t>Suppl</w:t>
      </w:r>
      <w:proofErr w:type="spellEnd"/>
      <w:r w:rsidRPr="00C9127F">
        <w:rPr>
          <w:color w:val="000000"/>
          <w:spacing w:val="-1"/>
          <w:kern w:val="0"/>
          <w:sz w:val="16"/>
          <w:szCs w:val="16"/>
        </w:rPr>
        <w:t xml:space="preserve"> 4: IV1-IV11 [PMID: 10485854]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27</w:t>
      </w:r>
      <w:r w:rsidRPr="00C9127F">
        <w:rPr>
          <w:color w:val="000000"/>
          <w:spacing w:val="-1"/>
          <w:kern w:val="0"/>
          <w:sz w:val="16"/>
          <w:szCs w:val="16"/>
        </w:rPr>
        <w:tab/>
      </w:r>
      <w:proofErr w:type="spellStart"/>
      <w:r w:rsidRPr="00C9127F">
        <w:rPr>
          <w:b/>
          <w:bCs/>
          <w:color w:val="000000"/>
          <w:spacing w:val="-1"/>
          <w:kern w:val="0"/>
          <w:sz w:val="16"/>
          <w:szCs w:val="16"/>
        </w:rPr>
        <w:t>Rösch</w:t>
      </w:r>
      <w:proofErr w:type="spellEnd"/>
      <w:r w:rsidRPr="00C9127F">
        <w:rPr>
          <w:b/>
          <w:bCs/>
          <w:color w:val="000000"/>
          <w:spacing w:val="-1"/>
          <w:kern w:val="0"/>
          <w:sz w:val="16"/>
          <w:szCs w:val="16"/>
        </w:rPr>
        <w:t xml:space="preserve"> J</w:t>
      </w:r>
      <w:r w:rsidRPr="00C9127F">
        <w:rPr>
          <w:color w:val="000000"/>
          <w:spacing w:val="-1"/>
          <w:kern w:val="0"/>
          <w:sz w:val="16"/>
          <w:szCs w:val="16"/>
        </w:rPr>
        <w:t xml:space="preserve">, </w:t>
      </w:r>
      <w:proofErr w:type="spellStart"/>
      <w:r w:rsidRPr="00C9127F">
        <w:rPr>
          <w:color w:val="000000"/>
          <w:spacing w:val="-1"/>
          <w:kern w:val="0"/>
          <w:sz w:val="16"/>
          <w:szCs w:val="16"/>
        </w:rPr>
        <w:t>Lakin</w:t>
      </w:r>
      <w:proofErr w:type="spellEnd"/>
      <w:r w:rsidRPr="00C9127F">
        <w:rPr>
          <w:color w:val="000000"/>
          <w:spacing w:val="-1"/>
          <w:kern w:val="0"/>
          <w:sz w:val="16"/>
          <w:szCs w:val="16"/>
        </w:rPr>
        <w:t xml:space="preserve"> PC, </w:t>
      </w:r>
      <w:proofErr w:type="spellStart"/>
      <w:r w:rsidRPr="00C9127F">
        <w:rPr>
          <w:color w:val="000000"/>
          <w:spacing w:val="-1"/>
          <w:kern w:val="0"/>
          <w:sz w:val="16"/>
          <w:szCs w:val="16"/>
        </w:rPr>
        <w:t>Antonovic</w:t>
      </w:r>
      <w:proofErr w:type="spellEnd"/>
      <w:r w:rsidRPr="00C9127F">
        <w:rPr>
          <w:color w:val="000000"/>
          <w:spacing w:val="-1"/>
          <w:kern w:val="0"/>
          <w:sz w:val="16"/>
          <w:szCs w:val="16"/>
        </w:rPr>
        <w:t xml:space="preserve"> R, Dotter CT. </w:t>
      </w:r>
      <w:proofErr w:type="spellStart"/>
      <w:r w:rsidRPr="00C9127F">
        <w:rPr>
          <w:color w:val="000000"/>
          <w:spacing w:val="-1"/>
          <w:kern w:val="0"/>
          <w:sz w:val="16"/>
          <w:szCs w:val="16"/>
        </w:rPr>
        <w:t>Transjugular</w:t>
      </w:r>
      <w:proofErr w:type="spellEnd"/>
      <w:r w:rsidRPr="00C9127F">
        <w:rPr>
          <w:color w:val="000000"/>
          <w:spacing w:val="-1"/>
          <w:kern w:val="0"/>
          <w:sz w:val="16"/>
          <w:szCs w:val="16"/>
        </w:rPr>
        <w:t xml:space="preserve"> approach to liver biopsy and </w:t>
      </w:r>
      <w:proofErr w:type="spellStart"/>
      <w:r w:rsidRPr="00C9127F">
        <w:rPr>
          <w:color w:val="000000"/>
          <w:spacing w:val="-1"/>
          <w:kern w:val="0"/>
          <w:sz w:val="16"/>
          <w:szCs w:val="16"/>
        </w:rPr>
        <w:t>transhepatic</w:t>
      </w:r>
      <w:proofErr w:type="spellEnd"/>
      <w:r w:rsidRPr="00C9127F">
        <w:rPr>
          <w:color w:val="000000"/>
          <w:spacing w:val="-1"/>
          <w:kern w:val="0"/>
          <w:sz w:val="16"/>
          <w:szCs w:val="16"/>
        </w:rPr>
        <w:t xml:space="preserve"> cholangiography. </w:t>
      </w:r>
      <w:r w:rsidRPr="00C9127F">
        <w:rPr>
          <w:i/>
          <w:iCs/>
          <w:color w:val="000000"/>
          <w:spacing w:val="-1"/>
          <w:kern w:val="0"/>
          <w:sz w:val="16"/>
          <w:szCs w:val="16"/>
        </w:rPr>
        <w:t xml:space="preserve">N </w:t>
      </w:r>
      <w:proofErr w:type="spellStart"/>
      <w:r w:rsidRPr="00C9127F">
        <w:rPr>
          <w:i/>
          <w:iCs/>
          <w:color w:val="000000"/>
          <w:spacing w:val="-1"/>
          <w:kern w:val="0"/>
          <w:sz w:val="16"/>
          <w:szCs w:val="16"/>
        </w:rPr>
        <w:t>Engl</w:t>
      </w:r>
      <w:proofErr w:type="spellEnd"/>
      <w:r w:rsidRPr="00C9127F">
        <w:rPr>
          <w:i/>
          <w:iCs/>
          <w:color w:val="000000"/>
          <w:spacing w:val="-1"/>
          <w:kern w:val="0"/>
          <w:sz w:val="16"/>
          <w:szCs w:val="16"/>
        </w:rPr>
        <w:t xml:space="preserve"> J Med</w:t>
      </w:r>
      <w:r w:rsidRPr="00C9127F">
        <w:rPr>
          <w:color w:val="000000"/>
          <w:spacing w:val="-1"/>
          <w:kern w:val="0"/>
          <w:sz w:val="16"/>
          <w:szCs w:val="16"/>
        </w:rPr>
        <w:t xml:space="preserve"> 1973; </w:t>
      </w:r>
      <w:r w:rsidRPr="00C9127F">
        <w:rPr>
          <w:b/>
          <w:bCs/>
          <w:color w:val="000000"/>
          <w:spacing w:val="-1"/>
          <w:kern w:val="0"/>
          <w:sz w:val="16"/>
          <w:szCs w:val="16"/>
        </w:rPr>
        <w:t>289</w:t>
      </w:r>
      <w:r w:rsidRPr="00C9127F">
        <w:rPr>
          <w:color w:val="000000"/>
          <w:spacing w:val="-1"/>
          <w:kern w:val="0"/>
          <w:sz w:val="16"/>
          <w:szCs w:val="16"/>
        </w:rPr>
        <w:t>: 227-231 [PMID: 4713761 DOI: 10.1056/NEJM197308022890501]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28</w:t>
      </w:r>
      <w:r w:rsidRPr="00C9127F">
        <w:rPr>
          <w:color w:val="000000"/>
          <w:spacing w:val="-1"/>
          <w:kern w:val="0"/>
          <w:sz w:val="16"/>
          <w:szCs w:val="16"/>
        </w:rPr>
        <w:tab/>
      </w:r>
      <w:proofErr w:type="spellStart"/>
      <w:r w:rsidRPr="00C9127F">
        <w:rPr>
          <w:b/>
          <w:bCs/>
          <w:color w:val="000000"/>
          <w:spacing w:val="-1"/>
          <w:kern w:val="0"/>
          <w:sz w:val="16"/>
          <w:szCs w:val="16"/>
        </w:rPr>
        <w:t>Wiersema</w:t>
      </w:r>
      <w:proofErr w:type="spellEnd"/>
      <w:r w:rsidRPr="00C9127F">
        <w:rPr>
          <w:b/>
          <w:bCs/>
          <w:color w:val="000000"/>
          <w:spacing w:val="-1"/>
          <w:kern w:val="0"/>
          <w:sz w:val="16"/>
          <w:szCs w:val="16"/>
        </w:rPr>
        <w:t xml:space="preserve"> MJ</w:t>
      </w:r>
      <w:r w:rsidRPr="00C9127F">
        <w:rPr>
          <w:color w:val="000000"/>
          <w:spacing w:val="-1"/>
          <w:kern w:val="0"/>
          <w:sz w:val="16"/>
          <w:szCs w:val="16"/>
        </w:rPr>
        <w:t xml:space="preserve">, Levy MJ, </w:t>
      </w:r>
      <w:proofErr w:type="spellStart"/>
      <w:r w:rsidRPr="00C9127F">
        <w:rPr>
          <w:color w:val="000000"/>
          <w:spacing w:val="-1"/>
          <w:kern w:val="0"/>
          <w:sz w:val="16"/>
          <w:szCs w:val="16"/>
        </w:rPr>
        <w:t>Harewood</w:t>
      </w:r>
      <w:proofErr w:type="spellEnd"/>
      <w:r w:rsidRPr="00C9127F">
        <w:rPr>
          <w:color w:val="000000"/>
          <w:spacing w:val="-1"/>
          <w:kern w:val="0"/>
          <w:sz w:val="16"/>
          <w:szCs w:val="16"/>
        </w:rPr>
        <w:t xml:space="preserve"> GC, Vazquez-</w:t>
      </w:r>
      <w:proofErr w:type="spellStart"/>
      <w:r w:rsidRPr="00C9127F">
        <w:rPr>
          <w:color w:val="000000"/>
          <w:spacing w:val="-1"/>
          <w:kern w:val="0"/>
          <w:sz w:val="16"/>
          <w:szCs w:val="16"/>
        </w:rPr>
        <w:t>Sequeiros</w:t>
      </w:r>
      <w:proofErr w:type="spellEnd"/>
      <w:r w:rsidRPr="00C9127F">
        <w:rPr>
          <w:color w:val="000000"/>
          <w:spacing w:val="-1"/>
          <w:kern w:val="0"/>
          <w:sz w:val="16"/>
          <w:szCs w:val="16"/>
        </w:rPr>
        <w:t xml:space="preserve"> E, </w:t>
      </w:r>
      <w:proofErr w:type="spellStart"/>
      <w:r w:rsidRPr="00C9127F">
        <w:rPr>
          <w:color w:val="000000"/>
          <w:spacing w:val="-1"/>
          <w:kern w:val="0"/>
          <w:sz w:val="16"/>
          <w:szCs w:val="16"/>
        </w:rPr>
        <w:t>Jondal</w:t>
      </w:r>
      <w:proofErr w:type="spellEnd"/>
      <w:r w:rsidRPr="00C9127F">
        <w:rPr>
          <w:color w:val="000000"/>
          <w:spacing w:val="-1"/>
          <w:kern w:val="0"/>
          <w:sz w:val="16"/>
          <w:szCs w:val="16"/>
        </w:rPr>
        <w:t xml:space="preserve"> ML, </w:t>
      </w:r>
      <w:proofErr w:type="spellStart"/>
      <w:r w:rsidRPr="00C9127F">
        <w:rPr>
          <w:color w:val="000000"/>
          <w:spacing w:val="-1"/>
          <w:kern w:val="0"/>
          <w:sz w:val="16"/>
          <w:szCs w:val="16"/>
        </w:rPr>
        <w:t>Wiersema</w:t>
      </w:r>
      <w:proofErr w:type="spellEnd"/>
      <w:r w:rsidRPr="00C9127F">
        <w:rPr>
          <w:color w:val="000000"/>
          <w:spacing w:val="-1"/>
          <w:kern w:val="0"/>
          <w:sz w:val="16"/>
          <w:szCs w:val="16"/>
        </w:rPr>
        <w:t xml:space="preserve"> LM. </w:t>
      </w:r>
      <w:proofErr w:type="gramStart"/>
      <w:r w:rsidRPr="00C9127F">
        <w:rPr>
          <w:color w:val="000000"/>
          <w:spacing w:val="-1"/>
          <w:kern w:val="0"/>
          <w:sz w:val="16"/>
          <w:szCs w:val="16"/>
        </w:rPr>
        <w:t xml:space="preserve">Initial experience with EUS-guided </w:t>
      </w:r>
      <w:proofErr w:type="spellStart"/>
      <w:r w:rsidRPr="00C9127F">
        <w:rPr>
          <w:color w:val="000000"/>
          <w:spacing w:val="-1"/>
          <w:kern w:val="0"/>
          <w:sz w:val="16"/>
          <w:szCs w:val="16"/>
        </w:rPr>
        <w:t>trucut</w:t>
      </w:r>
      <w:proofErr w:type="spellEnd"/>
      <w:r w:rsidRPr="00C9127F">
        <w:rPr>
          <w:color w:val="000000"/>
          <w:spacing w:val="-1"/>
          <w:kern w:val="0"/>
          <w:sz w:val="16"/>
          <w:szCs w:val="16"/>
        </w:rPr>
        <w:t xml:space="preserve"> needle biopsies of </w:t>
      </w:r>
      <w:proofErr w:type="spellStart"/>
      <w:r w:rsidRPr="00C9127F">
        <w:rPr>
          <w:color w:val="000000"/>
          <w:spacing w:val="-1"/>
          <w:kern w:val="0"/>
          <w:sz w:val="16"/>
          <w:szCs w:val="16"/>
        </w:rPr>
        <w:t>perigastric</w:t>
      </w:r>
      <w:proofErr w:type="spellEnd"/>
      <w:r w:rsidRPr="00C9127F">
        <w:rPr>
          <w:color w:val="000000"/>
          <w:spacing w:val="-1"/>
          <w:kern w:val="0"/>
          <w:sz w:val="16"/>
          <w:szCs w:val="16"/>
        </w:rPr>
        <w:t xml:space="preserve"> organs.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2002; </w:t>
      </w:r>
      <w:r w:rsidRPr="00C9127F">
        <w:rPr>
          <w:b/>
          <w:bCs/>
          <w:color w:val="000000"/>
          <w:spacing w:val="-1"/>
          <w:kern w:val="0"/>
          <w:sz w:val="16"/>
          <w:szCs w:val="16"/>
        </w:rPr>
        <w:t>56</w:t>
      </w:r>
      <w:r w:rsidRPr="00C9127F">
        <w:rPr>
          <w:color w:val="000000"/>
          <w:spacing w:val="-1"/>
          <w:kern w:val="0"/>
          <w:sz w:val="16"/>
          <w:szCs w:val="16"/>
        </w:rPr>
        <w:t>: 275-278 [PMID: 12145612]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29</w:t>
      </w:r>
      <w:r w:rsidRPr="00C9127F">
        <w:rPr>
          <w:color w:val="000000"/>
          <w:spacing w:val="-1"/>
          <w:kern w:val="0"/>
          <w:sz w:val="16"/>
          <w:szCs w:val="16"/>
        </w:rPr>
        <w:tab/>
      </w:r>
      <w:r w:rsidRPr="00C9127F">
        <w:rPr>
          <w:b/>
          <w:bCs/>
          <w:color w:val="000000"/>
          <w:spacing w:val="-1"/>
          <w:kern w:val="0"/>
          <w:sz w:val="16"/>
          <w:szCs w:val="16"/>
        </w:rPr>
        <w:t>Dewitt J</w:t>
      </w:r>
      <w:r w:rsidRPr="00C9127F">
        <w:rPr>
          <w:color w:val="000000"/>
          <w:spacing w:val="-1"/>
          <w:kern w:val="0"/>
          <w:sz w:val="16"/>
          <w:szCs w:val="16"/>
        </w:rPr>
        <w:t xml:space="preserve">, McGreevy K, Cummings O, Sherman S, Leblanc JK, McHenry L, Al-Haddad M, </w:t>
      </w:r>
      <w:proofErr w:type="spellStart"/>
      <w:r w:rsidRPr="00C9127F">
        <w:rPr>
          <w:color w:val="000000"/>
          <w:spacing w:val="-1"/>
          <w:kern w:val="0"/>
          <w:sz w:val="16"/>
          <w:szCs w:val="16"/>
        </w:rPr>
        <w:t>Chalasani</w:t>
      </w:r>
      <w:proofErr w:type="spellEnd"/>
      <w:r w:rsidRPr="00C9127F">
        <w:rPr>
          <w:color w:val="000000"/>
          <w:spacing w:val="-1"/>
          <w:kern w:val="0"/>
          <w:sz w:val="16"/>
          <w:szCs w:val="16"/>
        </w:rPr>
        <w:t xml:space="preserve"> N. Initial experience with EUS-guided </w:t>
      </w:r>
      <w:proofErr w:type="spellStart"/>
      <w:r w:rsidRPr="00C9127F">
        <w:rPr>
          <w:color w:val="000000"/>
          <w:spacing w:val="-1"/>
          <w:kern w:val="0"/>
          <w:sz w:val="16"/>
          <w:szCs w:val="16"/>
        </w:rPr>
        <w:t>Tru</w:t>
      </w:r>
      <w:proofErr w:type="spellEnd"/>
      <w:r w:rsidRPr="00C9127F">
        <w:rPr>
          <w:color w:val="000000"/>
          <w:spacing w:val="-1"/>
          <w:kern w:val="0"/>
          <w:sz w:val="16"/>
          <w:szCs w:val="16"/>
        </w:rPr>
        <w:t xml:space="preserve">-cut biopsy of benign liver disease.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2009; </w:t>
      </w:r>
      <w:r w:rsidRPr="00C9127F">
        <w:rPr>
          <w:b/>
          <w:bCs/>
          <w:color w:val="000000"/>
          <w:spacing w:val="-1"/>
          <w:kern w:val="0"/>
          <w:sz w:val="16"/>
          <w:szCs w:val="16"/>
        </w:rPr>
        <w:t>69</w:t>
      </w:r>
      <w:r w:rsidRPr="00C9127F">
        <w:rPr>
          <w:color w:val="000000"/>
          <w:spacing w:val="-1"/>
          <w:kern w:val="0"/>
          <w:sz w:val="16"/>
          <w:szCs w:val="16"/>
        </w:rPr>
        <w:t>: 535-542 [PMID: 19231495 DOI: 10.1016/j.gie.2008.09.056]</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30</w:t>
      </w:r>
      <w:r w:rsidRPr="00C9127F">
        <w:rPr>
          <w:color w:val="000000"/>
          <w:spacing w:val="-1"/>
          <w:kern w:val="0"/>
          <w:sz w:val="16"/>
          <w:szCs w:val="16"/>
        </w:rPr>
        <w:tab/>
      </w:r>
      <w:r w:rsidRPr="00C9127F">
        <w:rPr>
          <w:b/>
          <w:bCs/>
          <w:color w:val="000000"/>
          <w:spacing w:val="-1"/>
          <w:kern w:val="0"/>
          <w:sz w:val="16"/>
          <w:szCs w:val="16"/>
        </w:rPr>
        <w:t>Gleeson FC</w:t>
      </w:r>
      <w:r w:rsidRPr="00C9127F">
        <w:rPr>
          <w:color w:val="000000"/>
          <w:spacing w:val="-1"/>
          <w:kern w:val="0"/>
          <w:sz w:val="16"/>
          <w:szCs w:val="16"/>
        </w:rPr>
        <w:t xml:space="preserve">, Clayton AC, Zhang L, </w:t>
      </w:r>
      <w:proofErr w:type="spellStart"/>
      <w:r w:rsidRPr="00C9127F">
        <w:rPr>
          <w:color w:val="000000"/>
          <w:spacing w:val="-1"/>
          <w:kern w:val="0"/>
          <w:sz w:val="16"/>
          <w:szCs w:val="16"/>
        </w:rPr>
        <w:t>Clain</w:t>
      </w:r>
      <w:proofErr w:type="spellEnd"/>
      <w:r w:rsidRPr="00C9127F">
        <w:rPr>
          <w:color w:val="000000"/>
          <w:spacing w:val="-1"/>
          <w:kern w:val="0"/>
          <w:sz w:val="16"/>
          <w:szCs w:val="16"/>
        </w:rPr>
        <w:t xml:space="preserve"> JE, Gores GJ, </w:t>
      </w:r>
      <w:proofErr w:type="spellStart"/>
      <w:r w:rsidRPr="00C9127F">
        <w:rPr>
          <w:color w:val="000000"/>
          <w:spacing w:val="-1"/>
          <w:kern w:val="0"/>
          <w:sz w:val="16"/>
          <w:szCs w:val="16"/>
        </w:rPr>
        <w:t>Rajan</w:t>
      </w:r>
      <w:proofErr w:type="spellEnd"/>
      <w:r w:rsidRPr="00C9127F">
        <w:rPr>
          <w:color w:val="000000"/>
          <w:spacing w:val="-1"/>
          <w:kern w:val="0"/>
          <w:sz w:val="16"/>
          <w:szCs w:val="16"/>
        </w:rPr>
        <w:t xml:space="preserve"> E, </w:t>
      </w:r>
      <w:proofErr w:type="spellStart"/>
      <w:r w:rsidRPr="00C9127F">
        <w:rPr>
          <w:color w:val="000000"/>
          <w:spacing w:val="-1"/>
          <w:kern w:val="0"/>
          <w:sz w:val="16"/>
          <w:szCs w:val="16"/>
        </w:rPr>
        <w:t>Smyrk</w:t>
      </w:r>
      <w:proofErr w:type="spellEnd"/>
      <w:r w:rsidRPr="00C9127F">
        <w:rPr>
          <w:color w:val="000000"/>
          <w:spacing w:val="-1"/>
          <w:kern w:val="0"/>
          <w:sz w:val="16"/>
          <w:szCs w:val="16"/>
        </w:rPr>
        <w:t xml:space="preserve"> TC, </w:t>
      </w:r>
      <w:proofErr w:type="spellStart"/>
      <w:r w:rsidRPr="00C9127F">
        <w:rPr>
          <w:color w:val="000000"/>
          <w:spacing w:val="-1"/>
          <w:kern w:val="0"/>
          <w:sz w:val="16"/>
          <w:szCs w:val="16"/>
        </w:rPr>
        <w:t>Topazian</w:t>
      </w:r>
      <w:proofErr w:type="spellEnd"/>
      <w:r w:rsidRPr="00C9127F">
        <w:rPr>
          <w:color w:val="000000"/>
          <w:spacing w:val="-1"/>
          <w:kern w:val="0"/>
          <w:sz w:val="16"/>
          <w:szCs w:val="16"/>
        </w:rPr>
        <w:t xml:space="preserve"> MD, Wang KK, </w:t>
      </w:r>
      <w:proofErr w:type="spellStart"/>
      <w:r w:rsidRPr="00C9127F">
        <w:rPr>
          <w:color w:val="000000"/>
          <w:spacing w:val="-1"/>
          <w:kern w:val="0"/>
          <w:sz w:val="16"/>
          <w:szCs w:val="16"/>
        </w:rPr>
        <w:t>Wiersema</w:t>
      </w:r>
      <w:proofErr w:type="spellEnd"/>
      <w:r w:rsidRPr="00C9127F">
        <w:rPr>
          <w:color w:val="000000"/>
          <w:spacing w:val="-1"/>
          <w:kern w:val="0"/>
          <w:sz w:val="16"/>
          <w:szCs w:val="16"/>
        </w:rPr>
        <w:t xml:space="preserve"> MJ, Levy MJ. </w:t>
      </w:r>
      <w:proofErr w:type="gramStart"/>
      <w:r w:rsidRPr="00C9127F">
        <w:rPr>
          <w:color w:val="000000"/>
          <w:spacing w:val="-1"/>
          <w:kern w:val="0"/>
          <w:sz w:val="16"/>
          <w:szCs w:val="16"/>
        </w:rPr>
        <w:t>Adequacy of endoscopic ultrasound core needle biopsy specimen of nonmalignant hepatic parenchymal disease.</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Clin</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Gastroenterol</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Hepatol</w:t>
      </w:r>
      <w:proofErr w:type="spellEnd"/>
      <w:r w:rsidRPr="00C9127F">
        <w:rPr>
          <w:color w:val="000000"/>
          <w:spacing w:val="-1"/>
          <w:kern w:val="0"/>
          <w:sz w:val="16"/>
          <w:szCs w:val="16"/>
        </w:rPr>
        <w:t xml:space="preserve"> 2008; </w:t>
      </w:r>
      <w:r w:rsidRPr="00C9127F">
        <w:rPr>
          <w:b/>
          <w:bCs/>
          <w:color w:val="000000"/>
          <w:spacing w:val="-1"/>
          <w:kern w:val="0"/>
          <w:sz w:val="16"/>
          <w:szCs w:val="16"/>
        </w:rPr>
        <w:t>6</w:t>
      </w:r>
      <w:r w:rsidRPr="00C9127F">
        <w:rPr>
          <w:color w:val="000000"/>
          <w:spacing w:val="-1"/>
          <w:kern w:val="0"/>
          <w:sz w:val="16"/>
          <w:szCs w:val="16"/>
        </w:rPr>
        <w:t xml:space="preserve">: </w:t>
      </w:r>
      <w:r w:rsidRPr="00C9127F">
        <w:rPr>
          <w:color w:val="000000"/>
          <w:spacing w:val="-1"/>
          <w:kern w:val="0"/>
          <w:sz w:val="16"/>
          <w:szCs w:val="16"/>
        </w:rPr>
        <w:lastRenderedPageBreak/>
        <w:t>1437-1440 [PMID: 19081532 DOI: 10.1016/j.cgh.2008.07.015]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C9127F">
        <w:rPr>
          <w:color w:val="000000"/>
          <w:spacing w:val="-1"/>
          <w:kern w:val="0"/>
          <w:sz w:val="16"/>
          <w:szCs w:val="16"/>
        </w:rPr>
        <w:t>31</w:t>
      </w:r>
      <w:r w:rsidRPr="00C9127F">
        <w:rPr>
          <w:color w:val="000000"/>
          <w:spacing w:val="-1"/>
          <w:kern w:val="0"/>
          <w:sz w:val="16"/>
          <w:szCs w:val="16"/>
        </w:rPr>
        <w:tab/>
      </w:r>
      <w:r w:rsidRPr="00C9127F">
        <w:rPr>
          <w:b/>
          <w:bCs/>
          <w:color w:val="000000"/>
          <w:spacing w:val="-1"/>
          <w:kern w:val="0"/>
          <w:sz w:val="16"/>
          <w:szCs w:val="16"/>
        </w:rPr>
        <w:t>Barclay RL</w:t>
      </w:r>
      <w:r w:rsidRPr="00C9127F">
        <w:rPr>
          <w:color w:val="000000"/>
          <w:spacing w:val="-1"/>
          <w:kern w:val="0"/>
          <w:sz w:val="16"/>
          <w:szCs w:val="16"/>
        </w:rPr>
        <w:t xml:space="preserve">, Perez-Miranda M, </w:t>
      </w:r>
      <w:proofErr w:type="spellStart"/>
      <w:r w:rsidRPr="00C9127F">
        <w:rPr>
          <w:color w:val="000000"/>
          <w:spacing w:val="-1"/>
          <w:kern w:val="0"/>
          <w:sz w:val="16"/>
          <w:szCs w:val="16"/>
        </w:rPr>
        <w:t>Giovannini</w:t>
      </w:r>
      <w:proofErr w:type="spellEnd"/>
      <w:r w:rsidRPr="00C9127F">
        <w:rPr>
          <w:color w:val="000000"/>
          <w:spacing w:val="-1"/>
          <w:kern w:val="0"/>
          <w:sz w:val="16"/>
          <w:szCs w:val="16"/>
        </w:rPr>
        <w:t xml:space="preserve"> M. EUS-guided treatment of a solid hepatic metastasis.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2002; </w:t>
      </w:r>
      <w:r w:rsidRPr="00C9127F">
        <w:rPr>
          <w:b/>
          <w:bCs/>
          <w:color w:val="000000"/>
          <w:spacing w:val="-1"/>
          <w:kern w:val="0"/>
          <w:sz w:val="16"/>
          <w:szCs w:val="16"/>
        </w:rPr>
        <w:t>55</w:t>
      </w:r>
      <w:r w:rsidRPr="00C9127F">
        <w:rPr>
          <w:color w:val="000000"/>
          <w:spacing w:val="-1"/>
          <w:kern w:val="0"/>
          <w:sz w:val="16"/>
          <w:szCs w:val="16"/>
        </w:rPr>
        <w:t>: 266-270 [PMID: 11818938 DOI: 10.1067/mge.2002.120784]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32</w:t>
      </w:r>
      <w:r w:rsidRPr="00C9127F">
        <w:rPr>
          <w:color w:val="000000"/>
          <w:spacing w:val="-1"/>
          <w:kern w:val="0"/>
          <w:sz w:val="16"/>
          <w:szCs w:val="16"/>
        </w:rPr>
        <w:tab/>
      </w:r>
      <w:r w:rsidRPr="00C9127F">
        <w:rPr>
          <w:b/>
          <w:bCs/>
          <w:color w:val="000000"/>
          <w:spacing w:val="-1"/>
          <w:kern w:val="0"/>
          <w:sz w:val="16"/>
          <w:szCs w:val="16"/>
        </w:rPr>
        <w:t>Hu YH</w:t>
      </w:r>
      <w:r w:rsidRPr="00C9127F">
        <w:rPr>
          <w:color w:val="000000"/>
          <w:spacing w:val="-1"/>
          <w:kern w:val="0"/>
          <w:sz w:val="16"/>
          <w:szCs w:val="16"/>
        </w:rPr>
        <w:t xml:space="preserve">, </w:t>
      </w:r>
      <w:proofErr w:type="spellStart"/>
      <w:r w:rsidRPr="00C9127F">
        <w:rPr>
          <w:color w:val="000000"/>
          <w:spacing w:val="-1"/>
          <w:kern w:val="0"/>
          <w:sz w:val="16"/>
          <w:szCs w:val="16"/>
        </w:rPr>
        <w:t>Tuo</w:t>
      </w:r>
      <w:proofErr w:type="spellEnd"/>
      <w:r w:rsidRPr="00C9127F">
        <w:rPr>
          <w:color w:val="000000"/>
          <w:spacing w:val="-1"/>
          <w:kern w:val="0"/>
          <w:sz w:val="16"/>
          <w:szCs w:val="16"/>
        </w:rPr>
        <w:t xml:space="preserve"> XP, </w:t>
      </w:r>
      <w:proofErr w:type="spellStart"/>
      <w:r w:rsidRPr="00C9127F">
        <w:rPr>
          <w:color w:val="000000"/>
          <w:spacing w:val="-1"/>
          <w:kern w:val="0"/>
          <w:sz w:val="16"/>
          <w:szCs w:val="16"/>
        </w:rPr>
        <w:t>Jin</w:t>
      </w:r>
      <w:proofErr w:type="spellEnd"/>
      <w:r w:rsidRPr="00C9127F">
        <w:rPr>
          <w:color w:val="000000"/>
          <w:spacing w:val="-1"/>
          <w:kern w:val="0"/>
          <w:sz w:val="16"/>
          <w:szCs w:val="16"/>
        </w:rPr>
        <w:t xml:space="preserve"> ZD, Liu Y, </w:t>
      </w:r>
      <w:proofErr w:type="spellStart"/>
      <w:r w:rsidRPr="00C9127F">
        <w:rPr>
          <w:color w:val="000000"/>
          <w:spacing w:val="-1"/>
          <w:kern w:val="0"/>
          <w:sz w:val="16"/>
          <w:szCs w:val="16"/>
        </w:rPr>
        <w:t>Guo</w:t>
      </w:r>
      <w:proofErr w:type="spellEnd"/>
      <w:r w:rsidRPr="00C9127F">
        <w:rPr>
          <w:color w:val="000000"/>
          <w:spacing w:val="-1"/>
          <w:kern w:val="0"/>
          <w:sz w:val="16"/>
          <w:szCs w:val="16"/>
        </w:rPr>
        <w:t xml:space="preserve"> Y, Luo L. Endoscopic ultrasound (EUS)-guided ethanol injection in hepatic metastatic carcinoma: a case report. </w:t>
      </w:r>
      <w:r w:rsidRPr="00C9127F">
        <w:rPr>
          <w:i/>
          <w:iCs/>
          <w:color w:val="000000"/>
          <w:spacing w:val="-1"/>
          <w:kern w:val="0"/>
          <w:sz w:val="16"/>
          <w:szCs w:val="16"/>
        </w:rPr>
        <w:t>Endoscopy</w:t>
      </w:r>
      <w:r w:rsidRPr="00C9127F">
        <w:rPr>
          <w:color w:val="000000"/>
          <w:spacing w:val="-1"/>
          <w:kern w:val="0"/>
          <w:sz w:val="16"/>
          <w:szCs w:val="16"/>
        </w:rPr>
        <w:t xml:space="preserve"> 2010; </w:t>
      </w:r>
      <w:r w:rsidRPr="00C9127F">
        <w:rPr>
          <w:b/>
          <w:bCs/>
          <w:color w:val="000000"/>
          <w:spacing w:val="-1"/>
          <w:kern w:val="0"/>
          <w:sz w:val="16"/>
          <w:szCs w:val="16"/>
        </w:rPr>
        <w:t xml:space="preserve">42 </w:t>
      </w:r>
      <w:proofErr w:type="spellStart"/>
      <w:r w:rsidRPr="00C9127F">
        <w:rPr>
          <w:color w:val="000000"/>
          <w:spacing w:val="-1"/>
          <w:kern w:val="0"/>
          <w:sz w:val="16"/>
          <w:szCs w:val="16"/>
        </w:rPr>
        <w:t>Suppl</w:t>
      </w:r>
      <w:proofErr w:type="spellEnd"/>
      <w:r w:rsidRPr="00C9127F">
        <w:rPr>
          <w:color w:val="000000"/>
          <w:spacing w:val="-1"/>
          <w:kern w:val="0"/>
          <w:sz w:val="16"/>
          <w:szCs w:val="16"/>
        </w:rPr>
        <w:t xml:space="preserve"> 2: E256-E257 [PMID: 20931470 DOI: 10.1055/s-0030-1255653]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33</w:t>
      </w:r>
      <w:r w:rsidRPr="00C9127F">
        <w:rPr>
          <w:color w:val="000000"/>
          <w:spacing w:val="-1"/>
          <w:kern w:val="0"/>
          <w:sz w:val="16"/>
          <w:szCs w:val="16"/>
        </w:rPr>
        <w:tab/>
      </w:r>
      <w:proofErr w:type="spellStart"/>
      <w:r w:rsidRPr="00C9127F">
        <w:rPr>
          <w:b/>
          <w:bCs/>
          <w:color w:val="000000"/>
          <w:spacing w:val="-1"/>
          <w:kern w:val="0"/>
          <w:sz w:val="16"/>
          <w:szCs w:val="16"/>
        </w:rPr>
        <w:t>DiMaio</w:t>
      </w:r>
      <w:proofErr w:type="spellEnd"/>
      <w:r w:rsidRPr="00C9127F">
        <w:rPr>
          <w:b/>
          <w:bCs/>
          <w:color w:val="000000"/>
          <w:spacing w:val="-1"/>
          <w:kern w:val="0"/>
          <w:sz w:val="16"/>
          <w:szCs w:val="16"/>
        </w:rPr>
        <w:t xml:space="preserve"> C,</w:t>
      </w:r>
      <w:r w:rsidRPr="00C9127F">
        <w:rPr>
          <w:color w:val="000000"/>
          <w:spacing w:val="-1"/>
          <w:kern w:val="0"/>
          <w:sz w:val="16"/>
          <w:szCs w:val="16"/>
        </w:rPr>
        <w:t xml:space="preserve"> Krishna S, </w:t>
      </w:r>
      <w:proofErr w:type="spellStart"/>
      <w:r w:rsidRPr="00C9127F">
        <w:rPr>
          <w:color w:val="000000"/>
          <w:spacing w:val="-1"/>
          <w:kern w:val="0"/>
          <w:sz w:val="16"/>
          <w:szCs w:val="16"/>
        </w:rPr>
        <w:t>Roayaie</w:t>
      </w:r>
      <w:proofErr w:type="spellEnd"/>
      <w:r w:rsidRPr="00C9127F">
        <w:rPr>
          <w:color w:val="000000"/>
          <w:spacing w:val="-1"/>
          <w:kern w:val="0"/>
          <w:sz w:val="16"/>
          <w:szCs w:val="16"/>
        </w:rPr>
        <w:t xml:space="preserve"> S. EUS-guided ethanol ablation for management of metastatic hepatocellular carcinoma. </w:t>
      </w:r>
      <w:r w:rsidRPr="00C9127F">
        <w:rPr>
          <w:i/>
          <w:iCs/>
          <w:color w:val="000000"/>
          <w:spacing w:val="-1"/>
          <w:kern w:val="0"/>
          <w:sz w:val="16"/>
          <w:szCs w:val="16"/>
        </w:rPr>
        <w:t xml:space="preserve">J </w:t>
      </w:r>
      <w:proofErr w:type="spellStart"/>
      <w:r w:rsidRPr="00C9127F">
        <w:rPr>
          <w:i/>
          <w:iCs/>
          <w:color w:val="000000"/>
          <w:spacing w:val="-1"/>
          <w:kern w:val="0"/>
          <w:sz w:val="16"/>
          <w:szCs w:val="16"/>
        </w:rPr>
        <w:t>Interv</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2014, </w:t>
      </w:r>
      <w:r w:rsidRPr="00C9127F">
        <w:rPr>
          <w:b/>
          <w:bCs/>
          <w:color w:val="000000"/>
          <w:spacing w:val="-1"/>
          <w:kern w:val="0"/>
          <w:sz w:val="16"/>
          <w:szCs w:val="16"/>
        </w:rPr>
        <w:t>4</w:t>
      </w:r>
      <w:r w:rsidRPr="00C9127F">
        <w:rPr>
          <w:color w:val="000000"/>
          <w:spacing w:val="-1"/>
          <w:kern w:val="0"/>
          <w:sz w:val="16"/>
          <w:szCs w:val="16"/>
        </w:rPr>
        <w:t>: 13-14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34</w:t>
      </w:r>
      <w:r w:rsidRPr="00C9127F">
        <w:rPr>
          <w:color w:val="000000"/>
          <w:spacing w:val="-1"/>
          <w:kern w:val="0"/>
          <w:sz w:val="16"/>
          <w:szCs w:val="16"/>
        </w:rPr>
        <w:tab/>
      </w:r>
      <w:proofErr w:type="spellStart"/>
      <w:r w:rsidRPr="00C9127F">
        <w:rPr>
          <w:b/>
          <w:bCs/>
          <w:color w:val="000000"/>
          <w:spacing w:val="-1"/>
          <w:kern w:val="0"/>
          <w:sz w:val="16"/>
          <w:szCs w:val="16"/>
        </w:rPr>
        <w:t>Nakaji</w:t>
      </w:r>
      <w:proofErr w:type="spellEnd"/>
      <w:r w:rsidRPr="00C9127F">
        <w:rPr>
          <w:b/>
          <w:bCs/>
          <w:color w:val="000000"/>
          <w:spacing w:val="-1"/>
          <w:kern w:val="0"/>
          <w:sz w:val="16"/>
          <w:szCs w:val="16"/>
        </w:rPr>
        <w:t xml:space="preserve"> S</w:t>
      </w:r>
      <w:r w:rsidRPr="00C9127F">
        <w:rPr>
          <w:color w:val="000000"/>
          <w:spacing w:val="-1"/>
          <w:kern w:val="0"/>
          <w:sz w:val="16"/>
          <w:szCs w:val="16"/>
        </w:rPr>
        <w:t xml:space="preserve">, Hirata N, Iwaki K, </w:t>
      </w:r>
      <w:proofErr w:type="spellStart"/>
      <w:r w:rsidRPr="00C9127F">
        <w:rPr>
          <w:color w:val="000000"/>
          <w:spacing w:val="-1"/>
          <w:kern w:val="0"/>
          <w:sz w:val="16"/>
          <w:szCs w:val="16"/>
        </w:rPr>
        <w:t>Shiratori</w:t>
      </w:r>
      <w:proofErr w:type="spellEnd"/>
      <w:r w:rsidRPr="00C9127F">
        <w:rPr>
          <w:color w:val="000000"/>
          <w:spacing w:val="-1"/>
          <w:kern w:val="0"/>
          <w:sz w:val="16"/>
          <w:szCs w:val="16"/>
        </w:rPr>
        <w:t xml:space="preserve"> T, Kobayashi M, </w:t>
      </w:r>
      <w:proofErr w:type="spellStart"/>
      <w:r w:rsidRPr="00C9127F">
        <w:rPr>
          <w:color w:val="000000"/>
          <w:spacing w:val="-1"/>
          <w:kern w:val="0"/>
          <w:sz w:val="16"/>
          <w:szCs w:val="16"/>
        </w:rPr>
        <w:t>Inase</w:t>
      </w:r>
      <w:proofErr w:type="spellEnd"/>
      <w:r w:rsidRPr="00C9127F">
        <w:rPr>
          <w:color w:val="000000"/>
          <w:spacing w:val="-1"/>
          <w:kern w:val="0"/>
          <w:sz w:val="16"/>
          <w:szCs w:val="16"/>
        </w:rPr>
        <w:t xml:space="preserve"> M. Endoscopic ultrasound (EUS)-guided ethanol injection for hepatocellular carcinoma difficult to treat with percutaneous local treatment. </w:t>
      </w:r>
      <w:r w:rsidRPr="00C9127F">
        <w:rPr>
          <w:i/>
          <w:iCs/>
          <w:color w:val="000000"/>
          <w:spacing w:val="-1"/>
          <w:kern w:val="0"/>
          <w:sz w:val="16"/>
          <w:szCs w:val="16"/>
        </w:rPr>
        <w:t>Endoscopy</w:t>
      </w:r>
      <w:r w:rsidRPr="00C9127F">
        <w:rPr>
          <w:color w:val="000000"/>
          <w:spacing w:val="-1"/>
          <w:kern w:val="0"/>
          <w:sz w:val="16"/>
          <w:szCs w:val="16"/>
        </w:rPr>
        <w:t xml:space="preserve"> 2012; </w:t>
      </w:r>
      <w:r w:rsidRPr="00C9127F">
        <w:rPr>
          <w:b/>
          <w:bCs/>
          <w:color w:val="000000"/>
          <w:spacing w:val="-1"/>
          <w:kern w:val="0"/>
          <w:sz w:val="16"/>
          <w:szCs w:val="16"/>
        </w:rPr>
        <w:t xml:space="preserve">44 </w:t>
      </w:r>
      <w:proofErr w:type="spellStart"/>
      <w:r w:rsidRPr="00C9127F">
        <w:rPr>
          <w:color w:val="000000"/>
          <w:spacing w:val="-1"/>
          <w:kern w:val="0"/>
          <w:sz w:val="16"/>
          <w:szCs w:val="16"/>
        </w:rPr>
        <w:t>Suppl</w:t>
      </w:r>
      <w:proofErr w:type="spellEnd"/>
      <w:r w:rsidRPr="00C9127F">
        <w:rPr>
          <w:color w:val="000000"/>
          <w:spacing w:val="-1"/>
          <w:kern w:val="0"/>
          <w:sz w:val="16"/>
          <w:szCs w:val="16"/>
        </w:rPr>
        <w:t xml:space="preserve"> 2 UCTN: E380 [PMID: 23139031 DOI: 10.1055/s-0032-1309918]</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35</w:t>
      </w:r>
      <w:r w:rsidRPr="00C9127F">
        <w:rPr>
          <w:color w:val="000000"/>
          <w:spacing w:val="-1"/>
          <w:kern w:val="0"/>
          <w:sz w:val="16"/>
          <w:szCs w:val="16"/>
        </w:rPr>
        <w:tab/>
      </w:r>
      <w:r w:rsidRPr="00C9127F">
        <w:rPr>
          <w:b/>
          <w:bCs/>
          <w:color w:val="000000"/>
          <w:spacing w:val="-1"/>
          <w:kern w:val="0"/>
          <w:sz w:val="16"/>
          <w:szCs w:val="16"/>
        </w:rPr>
        <w:t>Di Matteo F</w:t>
      </w:r>
      <w:r w:rsidRPr="00C9127F">
        <w:rPr>
          <w:color w:val="000000"/>
          <w:spacing w:val="-1"/>
          <w:kern w:val="0"/>
          <w:sz w:val="16"/>
          <w:szCs w:val="16"/>
        </w:rPr>
        <w:t xml:space="preserve">, Grasso R, </w:t>
      </w:r>
      <w:proofErr w:type="spellStart"/>
      <w:r w:rsidRPr="00C9127F">
        <w:rPr>
          <w:color w:val="000000"/>
          <w:spacing w:val="-1"/>
          <w:kern w:val="0"/>
          <w:sz w:val="16"/>
          <w:szCs w:val="16"/>
        </w:rPr>
        <w:t>Pacella</w:t>
      </w:r>
      <w:proofErr w:type="spellEnd"/>
      <w:r w:rsidRPr="00C9127F">
        <w:rPr>
          <w:color w:val="000000"/>
          <w:spacing w:val="-1"/>
          <w:kern w:val="0"/>
          <w:sz w:val="16"/>
          <w:szCs w:val="16"/>
        </w:rPr>
        <w:t xml:space="preserve"> CM, Martino M, </w:t>
      </w:r>
      <w:proofErr w:type="spellStart"/>
      <w:r w:rsidRPr="00C9127F">
        <w:rPr>
          <w:color w:val="000000"/>
          <w:spacing w:val="-1"/>
          <w:kern w:val="0"/>
          <w:sz w:val="16"/>
          <w:szCs w:val="16"/>
        </w:rPr>
        <w:t>Pandolfi</w:t>
      </w:r>
      <w:proofErr w:type="spellEnd"/>
      <w:r w:rsidRPr="00C9127F">
        <w:rPr>
          <w:color w:val="000000"/>
          <w:spacing w:val="-1"/>
          <w:kern w:val="0"/>
          <w:sz w:val="16"/>
          <w:szCs w:val="16"/>
        </w:rPr>
        <w:t xml:space="preserve"> M, Rea R, </w:t>
      </w:r>
      <w:proofErr w:type="spellStart"/>
      <w:r w:rsidRPr="00C9127F">
        <w:rPr>
          <w:color w:val="000000"/>
          <w:spacing w:val="-1"/>
          <w:kern w:val="0"/>
          <w:sz w:val="16"/>
          <w:szCs w:val="16"/>
        </w:rPr>
        <w:t>Luppi</w:t>
      </w:r>
      <w:proofErr w:type="spellEnd"/>
      <w:r w:rsidRPr="00C9127F">
        <w:rPr>
          <w:color w:val="000000"/>
          <w:spacing w:val="-1"/>
          <w:kern w:val="0"/>
          <w:sz w:val="16"/>
          <w:szCs w:val="16"/>
        </w:rPr>
        <w:t xml:space="preserve"> G, </w:t>
      </w:r>
      <w:proofErr w:type="spellStart"/>
      <w:r w:rsidRPr="00C9127F">
        <w:rPr>
          <w:color w:val="000000"/>
          <w:spacing w:val="-1"/>
          <w:kern w:val="0"/>
          <w:sz w:val="16"/>
          <w:szCs w:val="16"/>
        </w:rPr>
        <w:t>Silvestri</w:t>
      </w:r>
      <w:proofErr w:type="spellEnd"/>
      <w:r w:rsidRPr="00C9127F">
        <w:rPr>
          <w:color w:val="000000"/>
          <w:spacing w:val="-1"/>
          <w:kern w:val="0"/>
          <w:sz w:val="16"/>
          <w:szCs w:val="16"/>
        </w:rPr>
        <w:t xml:space="preserve"> S, </w:t>
      </w:r>
      <w:proofErr w:type="spellStart"/>
      <w:r w:rsidRPr="00C9127F">
        <w:rPr>
          <w:color w:val="000000"/>
          <w:spacing w:val="-1"/>
          <w:kern w:val="0"/>
          <w:sz w:val="16"/>
          <w:szCs w:val="16"/>
        </w:rPr>
        <w:t>Zardi</w:t>
      </w:r>
      <w:proofErr w:type="spellEnd"/>
      <w:r w:rsidRPr="00C9127F">
        <w:rPr>
          <w:color w:val="000000"/>
          <w:spacing w:val="-1"/>
          <w:kern w:val="0"/>
          <w:sz w:val="16"/>
          <w:szCs w:val="16"/>
        </w:rPr>
        <w:t xml:space="preserve"> E, </w:t>
      </w:r>
      <w:proofErr w:type="spellStart"/>
      <w:r w:rsidRPr="00C9127F">
        <w:rPr>
          <w:color w:val="000000"/>
          <w:spacing w:val="-1"/>
          <w:kern w:val="0"/>
          <w:sz w:val="16"/>
          <w:szCs w:val="16"/>
        </w:rPr>
        <w:t>Costamagna</w:t>
      </w:r>
      <w:proofErr w:type="spellEnd"/>
      <w:r w:rsidRPr="00C9127F">
        <w:rPr>
          <w:color w:val="000000"/>
          <w:spacing w:val="-1"/>
          <w:kern w:val="0"/>
          <w:sz w:val="16"/>
          <w:szCs w:val="16"/>
        </w:rPr>
        <w:t xml:space="preserve"> G. EUS-guided </w:t>
      </w:r>
      <w:proofErr w:type="spellStart"/>
      <w:r w:rsidRPr="00C9127F">
        <w:rPr>
          <w:color w:val="000000"/>
          <w:spacing w:val="-1"/>
          <w:kern w:val="0"/>
          <w:sz w:val="16"/>
          <w:szCs w:val="16"/>
        </w:rPr>
        <w:t>Nd</w:t>
      </w:r>
      <w:proofErr w:type="gramStart"/>
      <w:r w:rsidRPr="00C9127F">
        <w:rPr>
          <w:color w:val="000000"/>
          <w:spacing w:val="-1"/>
          <w:kern w:val="0"/>
          <w:sz w:val="16"/>
          <w:szCs w:val="16"/>
        </w:rPr>
        <w:t>:YAG</w:t>
      </w:r>
      <w:proofErr w:type="spellEnd"/>
      <w:proofErr w:type="gramEnd"/>
      <w:r w:rsidRPr="00C9127F">
        <w:rPr>
          <w:color w:val="000000"/>
          <w:spacing w:val="-1"/>
          <w:kern w:val="0"/>
          <w:sz w:val="16"/>
          <w:szCs w:val="16"/>
        </w:rPr>
        <w:t xml:space="preserve"> laser ablation of a hepatocellular carcinoma in the caudate lobe.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2011; </w:t>
      </w:r>
      <w:r w:rsidRPr="00C9127F">
        <w:rPr>
          <w:b/>
          <w:bCs/>
          <w:color w:val="000000"/>
          <w:spacing w:val="-1"/>
          <w:kern w:val="0"/>
          <w:sz w:val="16"/>
          <w:szCs w:val="16"/>
        </w:rPr>
        <w:t>73</w:t>
      </w:r>
      <w:r w:rsidRPr="00C9127F">
        <w:rPr>
          <w:color w:val="000000"/>
          <w:spacing w:val="-1"/>
          <w:kern w:val="0"/>
          <w:sz w:val="16"/>
          <w:szCs w:val="16"/>
        </w:rPr>
        <w:t>: 632-636 [PMID: 21030019 DOI: 10.1016/j.gie.2010.08.019]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36</w:t>
      </w:r>
      <w:r w:rsidRPr="00C9127F">
        <w:rPr>
          <w:color w:val="000000"/>
          <w:spacing w:val="-1"/>
          <w:kern w:val="0"/>
          <w:sz w:val="16"/>
          <w:szCs w:val="16"/>
        </w:rPr>
        <w:tab/>
      </w:r>
      <w:proofErr w:type="spellStart"/>
      <w:r w:rsidRPr="00C9127F">
        <w:rPr>
          <w:b/>
          <w:bCs/>
          <w:color w:val="000000"/>
          <w:spacing w:val="-1"/>
          <w:kern w:val="0"/>
          <w:sz w:val="16"/>
          <w:szCs w:val="16"/>
        </w:rPr>
        <w:t>Asuquo</w:t>
      </w:r>
      <w:proofErr w:type="spellEnd"/>
      <w:r w:rsidRPr="00C9127F">
        <w:rPr>
          <w:b/>
          <w:bCs/>
          <w:color w:val="000000"/>
          <w:spacing w:val="-1"/>
          <w:kern w:val="0"/>
          <w:sz w:val="16"/>
          <w:szCs w:val="16"/>
        </w:rPr>
        <w:t xml:space="preserve"> M</w:t>
      </w:r>
      <w:r w:rsidRPr="00C9127F">
        <w:rPr>
          <w:color w:val="000000"/>
          <w:spacing w:val="-1"/>
          <w:kern w:val="0"/>
          <w:sz w:val="16"/>
          <w:szCs w:val="16"/>
        </w:rPr>
        <w:t xml:space="preserve">, </w:t>
      </w:r>
      <w:proofErr w:type="spellStart"/>
      <w:r w:rsidRPr="00C9127F">
        <w:rPr>
          <w:color w:val="000000"/>
          <w:spacing w:val="-1"/>
          <w:kern w:val="0"/>
          <w:sz w:val="16"/>
          <w:szCs w:val="16"/>
        </w:rPr>
        <w:t>Nwagbara</w:t>
      </w:r>
      <w:proofErr w:type="spellEnd"/>
      <w:r w:rsidRPr="00C9127F">
        <w:rPr>
          <w:color w:val="000000"/>
          <w:spacing w:val="-1"/>
          <w:kern w:val="0"/>
          <w:sz w:val="16"/>
          <w:szCs w:val="16"/>
        </w:rPr>
        <w:t xml:space="preserve"> V, </w:t>
      </w:r>
      <w:proofErr w:type="spellStart"/>
      <w:r w:rsidRPr="00C9127F">
        <w:rPr>
          <w:color w:val="000000"/>
          <w:spacing w:val="-1"/>
          <w:kern w:val="0"/>
          <w:sz w:val="16"/>
          <w:szCs w:val="16"/>
        </w:rPr>
        <w:t>Agbor</w:t>
      </w:r>
      <w:proofErr w:type="spellEnd"/>
      <w:r w:rsidRPr="00C9127F">
        <w:rPr>
          <w:color w:val="000000"/>
          <w:spacing w:val="-1"/>
          <w:kern w:val="0"/>
          <w:sz w:val="16"/>
          <w:szCs w:val="16"/>
        </w:rPr>
        <w:t xml:space="preserve"> C, </w:t>
      </w:r>
      <w:proofErr w:type="spellStart"/>
      <w:r w:rsidRPr="00C9127F">
        <w:rPr>
          <w:color w:val="000000"/>
          <w:spacing w:val="-1"/>
          <w:kern w:val="0"/>
          <w:sz w:val="16"/>
          <w:szCs w:val="16"/>
        </w:rPr>
        <w:t>Otobo</w:t>
      </w:r>
      <w:proofErr w:type="spellEnd"/>
      <w:r w:rsidRPr="00C9127F">
        <w:rPr>
          <w:color w:val="000000"/>
          <w:spacing w:val="-1"/>
          <w:kern w:val="0"/>
          <w:sz w:val="16"/>
          <w:szCs w:val="16"/>
        </w:rPr>
        <w:t xml:space="preserve"> F, </w:t>
      </w:r>
      <w:proofErr w:type="spellStart"/>
      <w:r w:rsidRPr="00C9127F">
        <w:rPr>
          <w:color w:val="000000"/>
          <w:spacing w:val="-1"/>
          <w:kern w:val="0"/>
          <w:sz w:val="16"/>
          <w:szCs w:val="16"/>
        </w:rPr>
        <w:t>Omotoso</w:t>
      </w:r>
      <w:proofErr w:type="spellEnd"/>
      <w:r w:rsidRPr="00C9127F">
        <w:rPr>
          <w:color w:val="000000"/>
          <w:spacing w:val="-1"/>
          <w:kern w:val="0"/>
          <w:sz w:val="16"/>
          <w:szCs w:val="16"/>
        </w:rPr>
        <w:t xml:space="preserve"> A. Giant simple hepatic cyst: a case report and review of relevant literature. </w:t>
      </w:r>
      <w:proofErr w:type="spellStart"/>
      <w:r w:rsidRPr="00C9127F">
        <w:rPr>
          <w:i/>
          <w:iCs/>
          <w:color w:val="000000"/>
          <w:spacing w:val="-1"/>
          <w:kern w:val="0"/>
          <w:sz w:val="16"/>
          <w:szCs w:val="16"/>
        </w:rPr>
        <w:t>Afr</w:t>
      </w:r>
      <w:proofErr w:type="spellEnd"/>
      <w:r w:rsidRPr="00C9127F">
        <w:rPr>
          <w:i/>
          <w:iCs/>
          <w:color w:val="000000"/>
          <w:spacing w:val="-1"/>
          <w:kern w:val="0"/>
          <w:sz w:val="16"/>
          <w:szCs w:val="16"/>
        </w:rPr>
        <w:t xml:space="preserve"> Health </w:t>
      </w:r>
      <w:proofErr w:type="spellStart"/>
      <w:r w:rsidRPr="00C9127F">
        <w:rPr>
          <w:i/>
          <w:iCs/>
          <w:color w:val="000000"/>
          <w:spacing w:val="-1"/>
          <w:kern w:val="0"/>
          <w:sz w:val="16"/>
          <w:szCs w:val="16"/>
        </w:rPr>
        <w:t>Sci</w:t>
      </w:r>
      <w:proofErr w:type="spellEnd"/>
      <w:r w:rsidRPr="00C9127F">
        <w:rPr>
          <w:color w:val="000000"/>
          <w:spacing w:val="-1"/>
          <w:kern w:val="0"/>
          <w:sz w:val="16"/>
          <w:szCs w:val="16"/>
        </w:rPr>
        <w:t xml:space="preserve"> 2015; </w:t>
      </w:r>
      <w:r w:rsidRPr="00C9127F">
        <w:rPr>
          <w:b/>
          <w:bCs/>
          <w:color w:val="000000"/>
          <w:spacing w:val="-1"/>
          <w:kern w:val="0"/>
          <w:sz w:val="16"/>
          <w:szCs w:val="16"/>
        </w:rPr>
        <w:t>15</w:t>
      </w:r>
      <w:r w:rsidRPr="00C9127F">
        <w:rPr>
          <w:color w:val="000000"/>
          <w:spacing w:val="-1"/>
          <w:kern w:val="0"/>
          <w:sz w:val="16"/>
          <w:szCs w:val="16"/>
        </w:rPr>
        <w:t>: 293-298 [PMID: 25834563 DOI: 10.4314/</w:t>
      </w:r>
      <w:proofErr w:type="spellStart"/>
      <w:r w:rsidRPr="00C9127F">
        <w:rPr>
          <w:color w:val="000000"/>
          <w:spacing w:val="-1"/>
          <w:kern w:val="0"/>
          <w:sz w:val="16"/>
          <w:szCs w:val="16"/>
        </w:rPr>
        <w:t>ahs</w:t>
      </w:r>
      <w:proofErr w:type="spellEnd"/>
      <w:r w:rsidRPr="00C9127F">
        <w:rPr>
          <w:color w:val="000000"/>
          <w:spacing w:val="-1"/>
          <w:kern w:val="0"/>
          <w:sz w:val="16"/>
          <w:szCs w:val="16"/>
        </w:rPr>
        <w:t>.v15i1.40]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37</w:t>
      </w:r>
      <w:r w:rsidRPr="00C9127F">
        <w:rPr>
          <w:color w:val="000000"/>
          <w:spacing w:val="-1"/>
          <w:kern w:val="0"/>
          <w:sz w:val="16"/>
          <w:szCs w:val="16"/>
        </w:rPr>
        <w:tab/>
      </w:r>
      <w:proofErr w:type="spellStart"/>
      <w:r w:rsidRPr="00C9127F">
        <w:rPr>
          <w:b/>
          <w:bCs/>
          <w:color w:val="000000"/>
          <w:spacing w:val="-1"/>
          <w:kern w:val="0"/>
          <w:sz w:val="16"/>
          <w:szCs w:val="16"/>
        </w:rPr>
        <w:t>Mazza</w:t>
      </w:r>
      <w:proofErr w:type="spellEnd"/>
      <w:r w:rsidRPr="00C9127F">
        <w:rPr>
          <w:b/>
          <w:bCs/>
          <w:color w:val="000000"/>
          <w:spacing w:val="-1"/>
          <w:kern w:val="0"/>
          <w:sz w:val="16"/>
          <w:szCs w:val="16"/>
        </w:rPr>
        <w:t xml:space="preserve"> OM</w:t>
      </w:r>
      <w:r w:rsidRPr="00C9127F">
        <w:rPr>
          <w:color w:val="000000"/>
          <w:spacing w:val="-1"/>
          <w:kern w:val="0"/>
          <w:sz w:val="16"/>
          <w:szCs w:val="16"/>
        </w:rPr>
        <w:t xml:space="preserve">, Fernandez DL, </w:t>
      </w:r>
      <w:proofErr w:type="spellStart"/>
      <w:r w:rsidRPr="00C9127F">
        <w:rPr>
          <w:color w:val="000000"/>
          <w:spacing w:val="-1"/>
          <w:kern w:val="0"/>
          <w:sz w:val="16"/>
          <w:szCs w:val="16"/>
        </w:rPr>
        <w:t>Pekolj</w:t>
      </w:r>
      <w:proofErr w:type="spellEnd"/>
      <w:r w:rsidRPr="00C9127F">
        <w:rPr>
          <w:color w:val="000000"/>
          <w:spacing w:val="-1"/>
          <w:kern w:val="0"/>
          <w:sz w:val="16"/>
          <w:szCs w:val="16"/>
        </w:rPr>
        <w:t xml:space="preserve"> J, </w:t>
      </w:r>
      <w:proofErr w:type="spellStart"/>
      <w:r w:rsidRPr="00C9127F">
        <w:rPr>
          <w:color w:val="000000"/>
          <w:spacing w:val="-1"/>
          <w:kern w:val="0"/>
          <w:sz w:val="16"/>
          <w:szCs w:val="16"/>
        </w:rPr>
        <w:t>Pfaffen</w:t>
      </w:r>
      <w:proofErr w:type="spellEnd"/>
      <w:r w:rsidRPr="00C9127F">
        <w:rPr>
          <w:color w:val="000000"/>
          <w:spacing w:val="-1"/>
          <w:kern w:val="0"/>
          <w:sz w:val="16"/>
          <w:szCs w:val="16"/>
        </w:rPr>
        <w:t xml:space="preserve"> G, Sanchez </w:t>
      </w:r>
      <w:proofErr w:type="spellStart"/>
      <w:r w:rsidRPr="00C9127F">
        <w:rPr>
          <w:color w:val="000000"/>
          <w:spacing w:val="-1"/>
          <w:kern w:val="0"/>
          <w:sz w:val="16"/>
          <w:szCs w:val="16"/>
        </w:rPr>
        <w:t>Clariá</w:t>
      </w:r>
      <w:proofErr w:type="spellEnd"/>
      <w:r w:rsidRPr="00C9127F">
        <w:rPr>
          <w:color w:val="000000"/>
          <w:spacing w:val="-1"/>
          <w:kern w:val="0"/>
          <w:sz w:val="16"/>
          <w:szCs w:val="16"/>
        </w:rPr>
        <w:t xml:space="preserve"> R, </w:t>
      </w:r>
      <w:proofErr w:type="spellStart"/>
      <w:r w:rsidRPr="00C9127F">
        <w:rPr>
          <w:color w:val="000000"/>
          <w:spacing w:val="-1"/>
          <w:kern w:val="0"/>
          <w:sz w:val="16"/>
          <w:szCs w:val="16"/>
        </w:rPr>
        <w:t>Molmenti</w:t>
      </w:r>
      <w:proofErr w:type="spellEnd"/>
      <w:r w:rsidRPr="00C9127F">
        <w:rPr>
          <w:color w:val="000000"/>
          <w:spacing w:val="-1"/>
          <w:kern w:val="0"/>
          <w:sz w:val="16"/>
          <w:szCs w:val="16"/>
        </w:rPr>
        <w:t xml:space="preserve"> EP, de </w:t>
      </w:r>
      <w:proofErr w:type="spellStart"/>
      <w:r w:rsidRPr="00C9127F">
        <w:rPr>
          <w:color w:val="000000"/>
          <w:spacing w:val="-1"/>
          <w:kern w:val="0"/>
          <w:sz w:val="16"/>
          <w:szCs w:val="16"/>
        </w:rPr>
        <w:t>Santibañes</w:t>
      </w:r>
      <w:proofErr w:type="spellEnd"/>
      <w:r w:rsidRPr="00C9127F">
        <w:rPr>
          <w:color w:val="000000"/>
          <w:spacing w:val="-1"/>
          <w:kern w:val="0"/>
          <w:sz w:val="16"/>
          <w:szCs w:val="16"/>
        </w:rPr>
        <w:t xml:space="preserve"> E. Management of nonparasitic hepatic cysts. </w:t>
      </w:r>
      <w:r w:rsidRPr="00C9127F">
        <w:rPr>
          <w:i/>
          <w:iCs/>
          <w:color w:val="000000"/>
          <w:spacing w:val="-1"/>
          <w:kern w:val="0"/>
          <w:sz w:val="16"/>
          <w:szCs w:val="16"/>
        </w:rPr>
        <w:t xml:space="preserve">J Am </w:t>
      </w:r>
      <w:proofErr w:type="spellStart"/>
      <w:r w:rsidRPr="00C9127F">
        <w:rPr>
          <w:i/>
          <w:iCs/>
          <w:color w:val="000000"/>
          <w:spacing w:val="-1"/>
          <w:kern w:val="0"/>
          <w:sz w:val="16"/>
          <w:szCs w:val="16"/>
        </w:rPr>
        <w:t>Coll</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Surg</w:t>
      </w:r>
      <w:proofErr w:type="spellEnd"/>
      <w:r w:rsidRPr="00C9127F">
        <w:rPr>
          <w:color w:val="000000"/>
          <w:spacing w:val="-1"/>
          <w:kern w:val="0"/>
          <w:sz w:val="16"/>
          <w:szCs w:val="16"/>
        </w:rPr>
        <w:t xml:space="preserve"> 2009; </w:t>
      </w:r>
      <w:r w:rsidRPr="00C9127F">
        <w:rPr>
          <w:b/>
          <w:bCs/>
          <w:color w:val="000000"/>
          <w:spacing w:val="-1"/>
          <w:kern w:val="0"/>
          <w:sz w:val="16"/>
          <w:szCs w:val="16"/>
        </w:rPr>
        <w:t>209</w:t>
      </w:r>
      <w:r w:rsidRPr="00C9127F">
        <w:rPr>
          <w:color w:val="000000"/>
          <w:spacing w:val="-1"/>
          <w:kern w:val="0"/>
          <w:sz w:val="16"/>
          <w:szCs w:val="16"/>
        </w:rPr>
        <w:t>: 733-739 [PMID: 19959042 DOI: 10.1016/j.jamcollsurg.2009.09.006]</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38</w:t>
      </w:r>
      <w:r w:rsidRPr="00C9127F">
        <w:rPr>
          <w:color w:val="000000"/>
          <w:spacing w:val="-1"/>
          <w:kern w:val="0"/>
          <w:sz w:val="16"/>
          <w:szCs w:val="16"/>
        </w:rPr>
        <w:tab/>
      </w:r>
      <w:r w:rsidRPr="00C9127F">
        <w:rPr>
          <w:b/>
          <w:bCs/>
          <w:color w:val="000000"/>
          <w:spacing w:val="-1"/>
          <w:kern w:val="0"/>
          <w:sz w:val="16"/>
          <w:szCs w:val="16"/>
        </w:rPr>
        <w:t>Saini S</w:t>
      </w:r>
      <w:r w:rsidRPr="00C9127F">
        <w:rPr>
          <w:color w:val="000000"/>
          <w:spacing w:val="-1"/>
          <w:kern w:val="0"/>
          <w:sz w:val="16"/>
          <w:szCs w:val="16"/>
        </w:rPr>
        <w:t xml:space="preserve">, Mueller PR, </w:t>
      </w:r>
      <w:proofErr w:type="spellStart"/>
      <w:r w:rsidRPr="00C9127F">
        <w:rPr>
          <w:color w:val="000000"/>
          <w:spacing w:val="-1"/>
          <w:kern w:val="0"/>
          <w:sz w:val="16"/>
          <w:szCs w:val="16"/>
        </w:rPr>
        <w:t>Ferrucci</w:t>
      </w:r>
      <w:proofErr w:type="spellEnd"/>
      <w:r w:rsidRPr="00C9127F">
        <w:rPr>
          <w:color w:val="000000"/>
          <w:spacing w:val="-1"/>
          <w:kern w:val="0"/>
          <w:sz w:val="16"/>
          <w:szCs w:val="16"/>
        </w:rPr>
        <w:t xml:space="preserve"> JT Jr, </w:t>
      </w:r>
      <w:proofErr w:type="spellStart"/>
      <w:r w:rsidRPr="00C9127F">
        <w:rPr>
          <w:color w:val="000000"/>
          <w:spacing w:val="-1"/>
          <w:kern w:val="0"/>
          <w:sz w:val="16"/>
          <w:szCs w:val="16"/>
        </w:rPr>
        <w:t>Simeone</w:t>
      </w:r>
      <w:proofErr w:type="spellEnd"/>
      <w:r w:rsidRPr="00C9127F">
        <w:rPr>
          <w:color w:val="000000"/>
          <w:spacing w:val="-1"/>
          <w:kern w:val="0"/>
          <w:sz w:val="16"/>
          <w:szCs w:val="16"/>
        </w:rPr>
        <w:t xml:space="preserve"> JF, Wittenberg J, Butch RJ. Percutaneous aspiration of hepatic cysts does not provide definitive therapy. </w:t>
      </w:r>
      <w:r w:rsidRPr="00C9127F">
        <w:rPr>
          <w:i/>
          <w:iCs/>
          <w:color w:val="000000"/>
          <w:spacing w:val="-1"/>
          <w:kern w:val="0"/>
          <w:sz w:val="16"/>
          <w:szCs w:val="16"/>
        </w:rPr>
        <w:t xml:space="preserve">AJR Am J </w:t>
      </w:r>
      <w:proofErr w:type="spellStart"/>
      <w:r w:rsidRPr="00C9127F">
        <w:rPr>
          <w:i/>
          <w:iCs/>
          <w:color w:val="000000"/>
          <w:spacing w:val="-1"/>
          <w:kern w:val="0"/>
          <w:sz w:val="16"/>
          <w:szCs w:val="16"/>
        </w:rPr>
        <w:t>Roentgenol</w:t>
      </w:r>
      <w:proofErr w:type="spellEnd"/>
      <w:r w:rsidRPr="00C9127F">
        <w:rPr>
          <w:color w:val="000000"/>
          <w:spacing w:val="-1"/>
          <w:kern w:val="0"/>
          <w:sz w:val="16"/>
          <w:szCs w:val="16"/>
        </w:rPr>
        <w:t xml:space="preserve"> 1983; </w:t>
      </w:r>
      <w:r w:rsidRPr="00C9127F">
        <w:rPr>
          <w:b/>
          <w:bCs/>
          <w:color w:val="000000"/>
          <w:spacing w:val="-1"/>
          <w:kern w:val="0"/>
          <w:sz w:val="16"/>
          <w:szCs w:val="16"/>
        </w:rPr>
        <w:t>141</w:t>
      </w:r>
      <w:r w:rsidRPr="00C9127F">
        <w:rPr>
          <w:color w:val="000000"/>
          <w:spacing w:val="-1"/>
          <w:kern w:val="0"/>
          <w:sz w:val="16"/>
          <w:szCs w:val="16"/>
        </w:rPr>
        <w:t>: 559-560 [PMID: 6603770 DOI: 10.2214/ajr.141.3.559]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39</w:t>
      </w:r>
      <w:r w:rsidRPr="00C9127F">
        <w:rPr>
          <w:color w:val="000000"/>
          <w:spacing w:val="-1"/>
          <w:kern w:val="0"/>
          <w:sz w:val="16"/>
          <w:szCs w:val="16"/>
        </w:rPr>
        <w:tab/>
      </w:r>
      <w:proofErr w:type="spellStart"/>
      <w:r w:rsidRPr="00C9127F">
        <w:rPr>
          <w:b/>
          <w:bCs/>
          <w:color w:val="000000"/>
          <w:spacing w:val="-1"/>
          <w:kern w:val="0"/>
          <w:sz w:val="16"/>
          <w:szCs w:val="16"/>
        </w:rPr>
        <w:t>Wijnands</w:t>
      </w:r>
      <w:proofErr w:type="spellEnd"/>
      <w:r w:rsidRPr="00C9127F">
        <w:rPr>
          <w:b/>
          <w:bCs/>
          <w:color w:val="000000"/>
          <w:spacing w:val="-1"/>
          <w:kern w:val="0"/>
          <w:sz w:val="16"/>
          <w:szCs w:val="16"/>
        </w:rPr>
        <w:t xml:space="preserve"> TF</w:t>
      </w:r>
      <w:r w:rsidRPr="00C9127F">
        <w:rPr>
          <w:color w:val="000000"/>
          <w:spacing w:val="-1"/>
          <w:kern w:val="0"/>
          <w:sz w:val="16"/>
          <w:szCs w:val="16"/>
        </w:rPr>
        <w:t xml:space="preserve">, </w:t>
      </w:r>
      <w:proofErr w:type="spellStart"/>
      <w:r w:rsidRPr="00C9127F">
        <w:rPr>
          <w:color w:val="000000"/>
          <w:spacing w:val="-1"/>
          <w:kern w:val="0"/>
          <w:sz w:val="16"/>
          <w:szCs w:val="16"/>
        </w:rPr>
        <w:t>Görtjes</w:t>
      </w:r>
      <w:proofErr w:type="spellEnd"/>
      <w:r w:rsidRPr="00C9127F">
        <w:rPr>
          <w:color w:val="000000"/>
          <w:spacing w:val="-1"/>
          <w:kern w:val="0"/>
          <w:sz w:val="16"/>
          <w:szCs w:val="16"/>
        </w:rPr>
        <w:t xml:space="preserve"> AP, </w:t>
      </w:r>
      <w:proofErr w:type="spellStart"/>
      <w:r w:rsidRPr="00C9127F">
        <w:rPr>
          <w:color w:val="000000"/>
          <w:spacing w:val="-1"/>
          <w:kern w:val="0"/>
          <w:sz w:val="16"/>
          <w:szCs w:val="16"/>
        </w:rPr>
        <w:t>Gevers</w:t>
      </w:r>
      <w:proofErr w:type="spellEnd"/>
      <w:r w:rsidRPr="00C9127F">
        <w:rPr>
          <w:color w:val="000000"/>
          <w:spacing w:val="-1"/>
          <w:kern w:val="0"/>
          <w:sz w:val="16"/>
          <w:szCs w:val="16"/>
        </w:rPr>
        <w:t xml:space="preserve"> TJ, </w:t>
      </w:r>
      <w:proofErr w:type="spellStart"/>
      <w:r w:rsidRPr="00C9127F">
        <w:rPr>
          <w:color w:val="000000"/>
          <w:spacing w:val="-1"/>
          <w:kern w:val="0"/>
          <w:sz w:val="16"/>
          <w:szCs w:val="16"/>
        </w:rPr>
        <w:t>Jenniskens</w:t>
      </w:r>
      <w:proofErr w:type="spellEnd"/>
      <w:r w:rsidRPr="00C9127F">
        <w:rPr>
          <w:color w:val="000000"/>
          <w:spacing w:val="-1"/>
          <w:kern w:val="0"/>
          <w:sz w:val="16"/>
          <w:szCs w:val="16"/>
        </w:rPr>
        <w:t xml:space="preserve"> SF, Kool LJ, </w:t>
      </w:r>
      <w:proofErr w:type="spellStart"/>
      <w:r w:rsidRPr="00C9127F">
        <w:rPr>
          <w:color w:val="000000"/>
          <w:spacing w:val="-1"/>
          <w:kern w:val="0"/>
          <w:sz w:val="16"/>
          <w:szCs w:val="16"/>
        </w:rPr>
        <w:t>Potthoff</w:t>
      </w:r>
      <w:proofErr w:type="spellEnd"/>
      <w:r w:rsidRPr="00C9127F">
        <w:rPr>
          <w:color w:val="000000"/>
          <w:spacing w:val="-1"/>
          <w:kern w:val="0"/>
          <w:sz w:val="16"/>
          <w:szCs w:val="16"/>
        </w:rPr>
        <w:t xml:space="preserve"> A, </w:t>
      </w:r>
      <w:proofErr w:type="spellStart"/>
      <w:r w:rsidRPr="00C9127F">
        <w:rPr>
          <w:color w:val="000000"/>
          <w:spacing w:val="-1"/>
          <w:kern w:val="0"/>
          <w:sz w:val="16"/>
          <w:szCs w:val="16"/>
        </w:rPr>
        <w:t>Ronot</w:t>
      </w:r>
      <w:proofErr w:type="spellEnd"/>
      <w:r w:rsidRPr="00C9127F">
        <w:rPr>
          <w:color w:val="000000"/>
          <w:spacing w:val="-1"/>
          <w:kern w:val="0"/>
          <w:sz w:val="16"/>
          <w:szCs w:val="16"/>
        </w:rPr>
        <w:t xml:space="preserve"> M, </w:t>
      </w:r>
      <w:proofErr w:type="spellStart"/>
      <w:r w:rsidRPr="00C9127F">
        <w:rPr>
          <w:color w:val="000000"/>
          <w:spacing w:val="-1"/>
          <w:kern w:val="0"/>
          <w:sz w:val="16"/>
          <w:szCs w:val="16"/>
        </w:rPr>
        <w:t>Drenth</w:t>
      </w:r>
      <w:proofErr w:type="spellEnd"/>
      <w:r w:rsidRPr="00C9127F">
        <w:rPr>
          <w:color w:val="000000"/>
          <w:spacing w:val="-1"/>
          <w:kern w:val="0"/>
          <w:sz w:val="16"/>
          <w:szCs w:val="16"/>
        </w:rPr>
        <w:t xml:space="preserve"> JP. Efficacy and Safety of Aspiration Sclerotherapy of Simple Hepatic Cysts: A Systematic Review. </w:t>
      </w:r>
      <w:r w:rsidRPr="00C9127F">
        <w:rPr>
          <w:i/>
          <w:iCs/>
          <w:color w:val="000000"/>
          <w:spacing w:val="-1"/>
          <w:kern w:val="0"/>
          <w:sz w:val="16"/>
          <w:szCs w:val="16"/>
        </w:rPr>
        <w:t xml:space="preserve">AJR Am J </w:t>
      </w:r>
      <w:proofErr w:type="spellStart"/>
      <w:r w:rsidRPr="00C9127F">
        <w:rPr>
          <w:i/>
          <w:iCs/>
          <w:color w:val="000000"/>
          <w:spacing w:val="-1"/>
          <w:kern w:val="0"/>
          <w:sz w:val="16"/>
          <w:szCs w:val="16"/>
        </w:rPr>
        <w:t>Roentgenol</w:t>
      </w:r>
      <w:proofErr w:type="spellEnd"/>
      <w:r w:rsidRPr="00C9127F">
        <w:rPr>
          <w:color w:val="000000"/>
          <w:spacing w:val="-1"/>
          <w:kern w:val="0"/>
          <w:sz w:val="16"/>
          <w:szCs w:val="16"/>
        </w:rPr>
        <w:t xml:space="preserve"> 2017; </w:t>
      </w:r>
      <w:r w:rsidRPr="00C9127F">
        <w:rPr>
          <w:b/>
          <w:bCs/>
          <w:color w:val="000000"/>
          <w:spacing w:val="-1"/>
          <w:kern w:val="0"/>
          <w:sz w:val="16"/>
          <w:szCs w:val="16"/>
        </w:rPr>
        <w:t>208</w:t>
      </w:r>
      <w:r w:rsidRPr="00C9127F">
        <w:rPr>
          <w:color w:val="000000"/>
          <w:spacing w:val="-1"/>
          <w:kern w:val="0"/>
          <w:sz w:val="16"/>
          <w:szCs w:val="16"/>
        </w:rPr>
        <w:t>: 201-207 [PMID: 27824501 DOI: 10.2214/AJR.16.16130]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40</w:t>
      </w:r>
      <w:r w:rsidRPr="00C9127F">
        <w:rPr>
          <w:color w:val="000000"/>
          <w:spacing w:val="-1"/>
          <w:kern w:val="0"/>
          <w:sz w:val="16"/>
          <w:szCs w:val="16"/>
        </w:rPr>
        <w:tab/>
      </w:r>
      <w:r w:rsidRPr="00C9127F">
        <w:rPr>
          <w:b/>
          <w:bCs/>
          <w:color w:val="000000"/>
          <w:spacing w:val="-1"/>
          <w:kern w:val="0"/>
          <w:sz w:val="16"/>
          <w:szCs w:val="16"/>
        </w:rPr>
        <w:t>Maruyama Y</w:t>
      </w:r>
      <w:r w:rsidRPr="00C9127F">
        <w:rPr>
          <w:color w:val="000000"/>
          <w:spacing w:val="-1"/>
          <w:kern w:val="0"/>
          <w:sz w:val="16"/>
          <w:szCs w:val="16"/>
        </w:rPr>
        <w:t xml:space="preserve">, Okuda K, Ogata T, </w:t>
      </w:r>
      <w:proofErr w:type="spellStart"/>
      <w:r w:rsidRPr="00C9127F">
        <w:rPr>
          <w:color w:val="000000"/>
          <w:spacing w:val="-1"/>
          <w:kern w:val="0"/>
          <w:sz w:val="16"/>
          <w:szCs w:val="16"/>
        </w:rPr>
        <w:t>Yasunaga</w:t>
      </w:r>
      <w:proofErr w:type="spellEnd"/>
      <w:r w:rsidRPr="00C9127F">
        <w:rPr>
          <w:color w:val="000000"/>
          <w:spacing w:val="-1"/>
          <w:kern w:val="0"/>
          <w:sz w:val="16"/>
          <w:szCs w:val="16"/>
        </w:rPr>
        <w:t xml:space="preserve"> M, Ishikawa H, </w:t>
      </w:r>
      <w:proofErr w:type="spellStart"/>
      <w:r w:rsidRPr="00C9127F">
        <w:rPr>
          <w:color w:val="000000"/>
          <w:spacing w:val="-1"/>
          <w:kern w:val="0"/>
          <w:sz w:val="16"/>
          <w:szCs w:val="16"/>
        </w:rPr>
        <w:t>Hirakawa</w:t>
      </w:r>
      <w:proofErr w:type="spellEnd"/>
      <w:r w:rsidRPr="00C9127F">
        <w:rPr>
          <w:color w:val="000000"/>
          <w:spacing w:val="-1"/>
          <w:kern w:val="0"/>
          <w:sz w:val="16"/>
          <w:szCs w:val="16"/>
        </w:rPr>
        <w:t xml:space="preserve"> Y, </w:t>
      </w:r>
      <w:proofErr w:type="spellStart"/>
      <w:r w:rsidRPr="00C9127F">
        <w:rPr>
          <w:color w:val="000000"/>
          <w:spacing w:val="-1"/>
          <w:kern w:val="0"/>
          <w:sz w:val="16"/>
          <w:szCs w:val="16"/>
        </w:rPr>
        <w:t>Fukuyo</w:t>
      </w:r>
      <w:proofErr w:type="spellEnd"/>
      <w:r w:rsidRPr="00C9127F">
        <w:rPr>
          <w:color w:val="000000"/>
          <w:spacing w:val="-1"/>
          <w:kern w:val="0"/>
          <w:sz w:val="16"/>
          <w:szCs w:val="16"/>
        </w:rPr>
        <w:t xml:space="preserve"> K, </w:t>
      </w:r>
      <w:proofErr w:type="spellStart"/>
      <w:r w:rsidRPr="00C9127F">
        <w:rPr>
          <w:color w:val="000000"/>
          <w:spacing w:val="-1"/>
          <w:kern w:val="0"/>
          <w:sz w:val="16"/>
          <w:szCs w:val="16"/>
        </w:rPr>
        <w:t>Horiuchi</w:t>
      </w:r>
      <w:proofErr w:type="spellEnd"/>
      <w:r w:rsidRPr="00C9127F">
        <w:rPr>
          <w:color w:val="000000"/>
          <w:spacing w:val="-1"/>
          <w:kern w:val="0"/>
          <w:sz w:val="16"/>
          <w:szCs w:val="16"/>
        </w:rPr>
        <w:t xml:space="preserve"> H, Nakashima O, Kinoshita H. Perioperative challenges and surgical treatment of large simple, and infectious liver cyst - a 12-year experience. </w:t>
      </w:r>
      <w:proofErr w:type="spellStart"/>
      <w:r w:rsidRPr="00C9127F">
        <w:rPr>
          <w:i/>
          <w:iCs/>
          <w:color w:val="000000"/>
          <w:spacing w:val="-1"/>
          <w:kern w:val="0"/>
          <w:sz w:val="16"/>
          <w:szCs w:val="16"/>
        </w:rPr>
        <w:t>PLoS</w:t>
      </w:r>
      <w:proofErr w:type="spellEnd"/>
      <w:r w:rsidRPr="00C9127F">
        <w:rPr>
          <w:i/>
          <w:iCs/>
          <w:color w:val="000000"/>
          <w:spacing w:val="-1"/>
          <w:kern w:val="0"/>
          <w:sz w:val="16"/>
          <w:szCs w:val="16"/>
        </w:rPr>
        <w:t xml:space="preserve"> One</w:t>
      </w:r>
      <w:r w:rsidRPr="00C9127F">
        <w:rPr>
          <w:color w:val="000000"/>
          <w:spacing w:val="-1"/>
          <w:kern w:val="0"/>
          <w:sz w:val="16"/>
          <w:szCs w:val="16"/>
        </w:rPr>
        <w:t xml:space="preserve"> 2013; </w:t>
      </w:r>
      <w:r w:rsidRPr="00C9127F">
        <w:rPr>
          <w:b/>
          <w:bCs/>
          <w:color w:val="000000"/>
          <w:spacing w:val="-1"/>
          <w:kern w:val="0"/>
          <w:sz w:val="16"/>
          <w:szCs w:val="16"/>
        </w:rPr>
        <w:t>8</w:t>
      </w:r>
      <w:r w:rsidRPr="00C9127F">
        <w:rPr>
          <w:color w:val="000000"/>
          <w:spacing w:val="-1"/>
          <w:kern w:val="0"/>
          <w:sz w:val="16"/>
          <w:szCs w:val="16"/>
        </w:rPr>
        <w:t>: e76537 [PMID: 24098524 DOI: 10.1371/journal.pone.0076537]</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41</w:t>
      </w:r>
      <w:r w:rsidRPr="00C9127F">
        <w:rPr>
          <w:color w:val="000000"/>
          <w:spacing w:val="-1"/>
          <w:kern w:val="0"/>
          <w:sz w:val="16"/>
          <w:szCs w:val="16"/>
        </w:rPr>
        <w:tab/>
      </w:r>
      <w:r w:rsidRPr="00C9127F">
        <w:rPr>
          <w:b/>
          <w:bCs/>
          <w:color w:val="000000"/>
          <w:spacing w:val="-1"/>
          <w:kern w:val="0"/>
          <w:sz w:val="16"/>
          <w:szCs w:val="16"/>
        </w:rPr>
        <w:t>Lee S</w:t>
      </w:r>
      <w:r w:rsidRPr="00C9127F">
        <w:rPr>
          <w:color w:val="000000"/>
          <w:spacing w:val="-1"/>
          <w:kern w:val="0"/>
          <w:sz w:val="16"/>
          <w:szCs w:val="16"/>
        </w:rPr>
        <w:t xml:space="preserve">, </w:t>
      </w:r>
      <w:proofErr w:type="spellStart"/>
      <w:r w:rsidRPr="00C9127F">
        <w:rPr>
          <w:color w:val="000000"/>
          <w:spacing w:val="-1"/>
          <w:kern w:val="0"/>
          <w:sz w:val="16"/>
          <w:szCs w:val="16"/>
        </w:rPr>
        <w:t>Seo</w:t>
      </w:r>
      <w:proofErr w:type="spellEnd"/>
      <w:r w:rsidRPr="00C9127F">
        <w:rPr>
          <w:color w:val="000000"/>
          <w:spacing w:val="-1"/>
          <w:kern w:val="0"/>
          <w:sz w:val="16"/>
          <w:szCs w:val="16"/>
        </w:rPr>
        <w:t xml:space="preserve"> DW, Paik WH, Park DH, Lee SS, Lee SK, Kim MH. </w:t>
      </w:r>
      <w:proofErr w:type="gramStart"/>
      <w:r w:rsidRPr="00C9127F">
        <w:rPr>
          <w:color w:val="000000"/>
          <w:spacing w:val="-1"/>
          <w:kern w:val="0"/>
          <w:sz w:val="16"/>
          <w:szCs w:val="16"/>
        </w:rPr>
        <w:t>Ethanol lavage of huge hepatic cysts by using EUS guidance and a percutaneous approach.</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2014; </w:t>
      </w:r>
      <w:r w:rsidRPr="00C9127F">
        <w:rPr>
          <w:b/>
          <w:bCs/>
          <w:color w:val="000000"/>
          <w:spacing w:val="-1"/>
          <w:kern w:val="0"/>
          <w:sz w:val="16"/>
          <w:szCs w:val="16"/>
        </w:rPr>
        <w:t>80</w:t>
      </w:r>
      <w:r w:rsidRPr="00C9127F">
        <w:rPr>
          <w:color w:val="000000"/>
          <w:spacing w:val="-1"/>
          <w:kern w:val="0"/>
          <w:sz w:val="16"/>
          <w:szCs w:val="16"/>
        </w:rPr>
        <w:t>: 1014-1021 [PMID: 24890421 DOI: 10.1016/j.gie.2014.03.037]</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42</w:t>
      </w:r>
      <w:r w:rsidRPr="00C9127F">
        <w:rPr>
          <w:color w:val="000000"/>
          <w:spacing w:val="-1"/>
          <w:kern w:val="0"/>
          <w:sz w:val="16"/>
          <w:szCs w:val="16"/>
        </w:rPr>
        <w:tab/>
      </w:r>
      <w:proofErr w:type="spellStart"/>
      <w:r w:rsidRPr="00C9127F">
        <w:rPr>
          <w:b/>
          <w:bCs/>
          <w:color w:val="000000"/>
          <w:spacing w:val="-1"/>
          <w:kern w:val="0"/>
          <w:sz w:val="16"/>
          <w:szCs w:val="16"/>
        </w:rPr>
        <w:t>Lardière-Deguelte</w:t>
      </w:r>
      <w:proofErr w:type="spellEnd"/>
      <w:r w:rsidRPr="00C9127F">
        <w:rPr>
          <w:b/>
          <w:bCs/>
          <w:color w:val="000000"/>
          <w:spacing w:val="-1"/>
          <w:kern w:val="0"/>
          <w:sz w:val="16"/>
          <w:szCs w:val="16"/>
        </w:rPr>
        <w:t xml:space="preserve"> S</w:t>
      </w:r>
      <w:r w:rsidRPr="00C9127F">
        <w:rPr>
          <w:color w:val="000000"/>
          <w:spacing w:val="-1"/>
          <w:kern w:val="0"/>
          <w:sz w:val="16"/>
          <w:szCs w:val="16"/>
        </w:rPr>
        <w:t xml:space="preserve">, </w:t>
      </w:r>
      <w:proofErr w:type="spellStart"/>
      <w:r w:rsidRPr="00C9127F">
        <w:rPr>
          <w:color w:val="000000"/>
          <w:spacing w:val="-1"/>
          <w:kern w:val="0"/>
          <w:sz w:val="16"/>
          <w:szCs w:val="16"/>
        </w:rPr>
        <w:t>Ragot</w:t>
      </w:r>
      <w:proofErr w:type="spellEnd"/>
      <w:r w:rsidRPr="00C9127F">
        <w:rPr>
          <w:color w:val="000000"/>
          <w:spacing w:val="-1"/>
          <w:kern w:val="0"/>
          <w:sz w:val="16"/>
          <w:szCs w:val="16"/>
        </w:rPr>
        <w:t xml:space="preserve"> E, </w:t>
      </w:r>
      <w:proofErr w:type="spellStart"/>
      <w:r w:rsidRPr="00C9127F">
        <w:rPr>
          <w:color w:val="000000"/>
          <w:spacing w:val="-1"/>
          <w:kern w:val="0"/>
          <w:sz w:val="16"/>
          <w:szCs w:val="16"/>
        </w:rPr>
        <w:t>Amroun</w:t>
      </w:r>
      <w:proofErr w:type="spellEnd"/>
      <w:r w:rsidRPr="00C9127F">
        <w:rPr>
          <w:color w:val="000000"/>
          <w:spacing w:val="-1"/>
          <w:kern w:val="0"/>
          <w:sz w:val="16"/>
          <w:szCs w:val="16"/>
        </w:rPr>
        <w:t xml:space="preserve"> K, </w:t>
      </w:r>
      <w:proofErr w:type="spellStart"/>
      <w:r w:rsidRPr="00C9127F">
        <w:rPr>
          <w:color w:val="000000"/>
          <w:spacing w:val="-1"/>
          <w:kern w:val="0"/>
          <w:sz w:val="16"/>
          <w:szCs w:val="16"/>
        </w:rPr>
        <w:t>Piardi</w:t>
      </w:r>
      <w:proofErr w:type="spellEnd"/>
      <w:r w:rsidRPr="00C9127F">
        <w:rPr>
          <w:color w:val="000000"/>
          <w:spacing w:val="-1"/>
          <w:kern w:val="0"/>
          <w:sz w:val="16"/>
          <w:szCs w:val="16"/>
        </w:rPr>
        <w:t xml:space="preserve"> T, </w:t>
      </w:r>
      <w:proofErr w:type="spellStart"/>
      <w:r w:rsidRPr="00C9127F">
        <w:rPr>
          <w:color w:val="000000"/>
          <w:spacing w:val="-1"/>
          <w:kern w:val="0"/>
          <w:sz w:val="16"/>
          <w:szCs w:val="16"/>
        </w:rPr>
        <w:t>Dokmak</w:t>
      </w:r>
      <w:proofErr w:type="spellEnd"/>
      <w:r w:rsidRPr="00C9127F">
        <w:rPr>
          <w:color w:val="000000"/>
          <w:spacing w:val="-1"/>
          <w:kern w:val="0"/>
          <w:sz w:val="16"/>
          <w:szCs w:val="16"/>
        </w:rPr>
        <w:t xml:space="preserve"> S, Bruno O, </w:t>
      </w:r>
      <w:proofErr w:type="spellStart"/>
      <w:r w:rsidRPr="00C9127F">
        <w:rPr>
          <w:color w:val="000000"/>
          <w:spacing w:val="-1"/>
          <w:kern w:val="0"/>
          <w:sz w:val="16"/>
          <w:szCs w:val="16"/>
        </w:rPr>
        <w:t>Appere</w:t>
      </w:r>
      <w:proofErr w:type="spellEnd"/>
      <w:r w:rsidRPr="00C9127F">
        <w:rPr>
          <w:color w:val="000000"/>
          <w:spacing w:val="-1"/>
          <w:kern w:val="0"/>
          <w:sz w:val="16"/>
          <w:szCs w:val="16"/>
        </w:rPr>
        <w:t xml:space="preserve"> F, </w:t>
      </w:r>
      <w:proofErr w:type="spellStart"/>
      <w:r w:rsidRPr="00C9127F">
        <w:rPr>
          <w:color w:val="000000"/>
          <w:spacing w:val="-1"/>
          <w:kern w:val="0"/>
          <w:sz w:val="16"/>
          <w:szCs w:val="16"/>
        </w:rPr>
        <w:t>Sibert</w:t>
      </w:r>
      <w:proofErr w:type="spellEnd"/>
      <w:r w:rsidRPr="00C9127F">
        <w:rPr>
          <w:color w:val="000000"/>
          <w:spacing w:val="-1"/>
          <w:kern w:val="0"/>
          <w:sz w:val="16"/>
          <w:szCs w:val="16"/>
        </w:rPr>
        <w:t xml:space="preserve"> A, Hoeffel C, </w:t>
      </w:r>
      <w:proofErr w:type="spellStart"/>
      <w:r w:rsidRPr="00C9127F">
        <w:rPr>
          <w:color w:val="000000"/>
          <w:spacing w:val="-1"/>
          <w:kern w:val="0"/>
          <w:sz w:val="16"/>
          <w:szCs w:val="16"/>
        </w:rPr>
        <w:t>Sommacale</w:t>
      </w:r>
      <w:proofErr w:type="spellEnd"/>
      <w:r w:rsidRPr="00C9127F">
        <w:rPr>
          <w:color w:val="000000"/>
          <w:spacing w:val="-1"/>
          <w:kern w:val="0"/>
          <w:sz w:val="16"/>
          <w:szCs w:val="16"/>
        </w:rPr>
        <w:t xml:space="preserve"> D, </w:t>
      </w:r>
      <w:proofErr w:type="spellStart"/>
      <w:r w:rsidRPr="00C9127F">
        <w:rPr>
          <w:color w:val="000000"/>
          <w:spacing w:val="-1"/>
          <w:kern w:val="0"/>
          <w:sz w:val="16"/>
          <w:szCs w:val="16"/>
        </w:rPr>
        <w:t>Kianmanesh</w:t>
      </w:r>
      <w:proofErr w:type="spellEnd"/>
      <w:r w:rsidRPr="00C9127F">
        <w:rPr>
          <w:color w:val="000000"/>
          <w:spacing w:val="-1"/>
          <w:kern w:val="0"/>
          <w:sz w:val="16"/>
          <w:szCs w:val="16"/>
        </w:rPr>
        <w:t xml:space="preserve"> R. Hepatic abscess: Diagnosis and management. </w:t>
      </w:r>
      <w:r w:rsidRPr="00C9127F">
        <w:rPr>
          <w:i/>
          <w:iCs/>
          <w:color w:val="000000"/>
          <w:spacing w:val="-1"/>
          <w:kern w:val="0"/>
          <w:sz w:val="16"/>
          <w:szCs w:val="16"/>
        </w:rPr>
        <w:t xml:space="preserve">J </w:t>
      </w:r>
      <w:proofErr w:type="spellStart"/>
      <w:r w:rsidRPr="00C9127F">
        <w:rPr>
          <w:i/>
          <w:iCs/>
          <w:color w:val="000000"/>
          <w:spacing w:val="-1"/>
          <w:kern w:val="0"/>
          <w:sz w:val="16"/>
          <w:szCs w:val="16"/>
        </w:rPr>
        <w:t>Visc</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Surg</w:t>
      </w:r>
      <w:proofErr w:type="spellEnd"/>
      <w:r w:rsidRPr="00C9127F">
        <w:rPr>
          <w:color w:val="000000"/>
          <w:spacing w:val="-1"/>
          <w:kern w:val="0"/>
          <w:sz w:val="16"/>
          <w:szCs w:val="16"/>
        </w:rPr>
        <w:t xml:space="preserve"> 2015; </w:t>
      </w:r>
      <w:r w:rsidRPr="00C9127F">
        <w:rPr>
          <w:b/>
          <w:bCs/>
          <w:color w:val="000000"/>
          <w:spacing w:val="-1"/>
          <w:kern w:val="0"/>
          <w:sz w:val="16"/>
          <w:szCs w:val="16"/>
        </w:rPr>
        <w:t>152</w:t>
      </w:r>
      <w:r w:rsidRPr="00C9127F">
        <w:rPr>
          <w:color w:val="000000"/>
          <w:spacing w:val="-1"/>
          <w:kern w:val="0"/>
          <w:sz w:val="16"/>
          <w:szCs w:val="16"/>
        </w:rPr>
        <w:t>: 231-243 [PMID: 25770745 DOI: 10.1016/j.jviscsurg.2015.01.013]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43</w:t>
      </w:r>
      <w:r w:rsidRPr="00C9127F">
        <w:rPr>
          <w:color w:val="000000"/>
          <w:spacing w:val="-1"/>
          <w:kern w:val="0"/>
          <w:sz w:val="16"/>
          <w:szCs w:val="16"/>
        </w:rPr>
        <w:tab/>
      </w:r>
      <w:r w:rsidRPr="00C9127F">
        <w:rPr>
          <w:b/>
          <w:bCs/>
          <w:color w:val="000000"/>
          <w:spacing w:val="-1"/>
          <w:kern w:val="0"/>
          <w:sz w:val="16"/>
          <w:szCs w:val="16"/>
        </w:rPr>
        <w:t>Johannsen EC</w:t>
      </w:r>
      <w:r w:rsidRPr="00C9127F">
        <w:rPr>
          <w:color w:val="000000"/>
          <w:spacing w:val="-1"/>
          <w:kern w:val="0"/>
          <w:sz w:val="16"/>
          <w:szCs w:val="16"/>
        </w:rPr>
        <w:t xml:space="preserve">, </w:t>
      </w:r>
      <w:proofErr w:type="spellStart"/>
      <w:r w:rsidRPr="00C9127F">
        <w:rPr>
          <w:color w:val="000000"/>
          <w:spacing w:val="-1"/>
          <w:kern w:val="0"/>
          <w:sz w:val="16"/>
          <w:szCs w:val="16"/>
        </w:rPr>
        <w:t>Sifri</w:t>
      </w:r>
      <w:proofErr w:type="spellEnd"/>
      <w:r w:rsidRPr="00C9127F">
        <w:rPr>
          <w:color w:val="000000"/>
          <w:spacing w:val="-1"/>
          <w:kern w:val="0"/>
          <w:sz w:val="16"/>
          <w:szCs w:val="16"/>
        </w:rPr>
        <w:t xml:space="preserve"> CD, Madoff LC. Pyogenic liver abscesses. </w:t>
      </w:r>
      <w:r w:rsidRPr="00C9127F">
        <w:rPr>
          <w:i/>
          <w:iCs/>
          <w:color w:val="000000"/>
          <w:spacing w:val="-2"/>
          <w:kern w:val="0"/>
          <w:sz w:val="16"/>
          <w:szCs w:val="16"/>
        </w:rPr>
        <w:t xml:space="preserve">Infect Dis </w:t>
      </w:r>
      <w:proofErr w:type="spellStart"/>
      <w:r w:rsidRPr="00C9127F">
        <w:rPr>
          <w:i/>
          <w:iCs/>
          <w:color w:val="000000"/>
          <w:spacing w:val="-2"/>
          <w:kern w:val="0"/>
          <w:sz w:val="16"/>
          <w:szCs w:val="16"/>
        </w:rPr>
        <w:t>Clin</w:t>
      </w:r>
      <w:proofErr w:type="spellEnd"/>
      <w:r w:rsidRPr="00C9127F">
        <w:rPr>
          <w:i/>
          <w:iCs/>
          <w:color w:val="000000"/>
          <w:spacing w:val="-2"/>
          <w:kern w:val="0"/>
          <w:sz w:val="16"/>
          <w:szCs w:val="16"/>
        </w:rPr>
        <w:t xml:space="preserve"> North Am</w:t>
      </w:r>
      <w:r w:rsidRPr="00C9127F">
        <w:rPr>
          <w:color w:val="000000"/>
          <w:spacing w:val="-2"/>
          <w:kern w:val="0"/>
          <w:sz w:val="16"/>
          <w:szCs w:val="16"/>
        </w:rPr>
        <w:t xml:space="preserve"> 2000; </w:t>
      </w:r>
      <w:r w:rsidRPr="00C9127F">
        <w:rPr>
          <w:b/>
          <w:bCs/>
          <w:color w:val="000000"/>
          <w:spacing w:val="-2"/>
          <w:kern w:val="0"/>
          <w:sz w:val="16"/>
          <w:szCs w:val="16"/>
        </w:rPr>
        <w:t>14</w:t>
      </w:r>
      <w:r w:rsidRPr="00C9127F">
        <w:rPr>
          <w:color w:val="000000"/>
          <w:spacing w:val="-2"/>
          <w:kern w:val="0"/>
          <w:sz w:val="16"/>
          <w:szCs w:val="16"/>
        </w:rPr>
        <w:t xml:space="preserve">: 547-563, vii [PMID: </w:t>
      </w:r>
      <w:r w:rsidRPr="00C9127F">
        <w:rPr>
          <w:color w:val="000000"/>
          <w:spacing w:val="-1"/>
          <w:kern w:val="0"/>
          <w:sz w:val="16"/>
          <w:szCs w:val="16"/>
        </w:rPr>
        <w:t>10987109]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44</w:t>
      </w:r>
      <w:r w:rsidRPr="00C9127F">
        <w:rPr>
          <w:color w:val="000000"/>
          <w:spacing w:val="-1"/>
          <w:kern w:val="0"/>
          <w:sz w:val="16"/>
          <w:szCs w:val="16"/>
        </w:rPr>
        <w:tab/>
      </w:r>
      <w:proofErr w:type="spellStart"/>
      <w:r w:rsidRPr="00C9127F">
        <w:rPr>
          <w:b/>
          <w:bCs/>
          <w:color w:val="000000"/>
          <w:spacing w:val="-1"/>
          <w:kern w:val="0"/>
          <w:sz w:val="16"/>
          <w:szCs w:val="16"/>
        </w:rPr>
        <w:t>Mavilia</w:t>
      </w:r>
      <w:proofErr w:type="spellEnd"/>
      <w:r w:rsidRPr="00C9127F">
        <w:rPr>
          <w:b/>
          <w:bCs/>
          <w:color w:val="000000"/>
          <w:spacing w:val="-1"/>
          <w:kern w:val="0"/>
          <w:sz w:val="16"/>
          <w:szCs w:val="16"/>
        </w:rPr>
        <w:t xml:space="preserve"> MG</w:t>
      </w:r>
      <w:r w:rsidRPr="00C9127F">
        <w:rPr>
          <w:color w:val="000000"/>
          <w:spacing w:val="-1"/>
          <w:kern w:val="0"/>
          <w:sz w:val="16"/>
          <w:szCs w:val="16"/>
        </w:rPr>
        <w:t xml:space="preserve">, Molina M, Wu GY. The Evolving Nature of Hepatic Abscess: A Review. </w:t>
      </w:r>
      <w:r w:rsidRPr="00C9127F">
        <w:rPr>
          <w:i/>
          <w:iCs/>
          <w:color w:val="000000"/>
          <w:spacing w:val="-1"/>
          <w:kern w:val="0"/>
          <w:sz w:val="16"/>
          <w:szCs w:val="16"/>
        </w:rPr>
        <w:t xml:space="preserve">J </w:t>
      </w:r>
      <w:proofErr w:type="spellStart"/>
      <w:r w:rsidRPr="00C9127F">
        <w:rPr>
          <w:i/>
          <w:iCs/>
          <w:color w:val="000000"/>
          <w:spacing w:val="-1"/>
          <w:kern w:val="0"/>
          <w:sz w:val="16"/>
          <w:szCs w:val="16"/>
        </w:rPr>
        <w:t>Clin</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Transl</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Hepatol</w:t>
      </w:r>
      <w:proofErr w:type="spellEnd"/>
      <w:r w:rsidRPr="00C9127F">
        <w:rPr>
          <w:color w:val="000000"/>
          <w:spacing w:val="-1"/>
          <w:kern w:val="0"/>
          <w:sz w:val="16"/>
          <w:szCs w:val="16"/>
        </w:rPr>
        <w:t xml:space="preserve"> 2016; </w:t>
      </w:r>
      <w:r w:rsidRPr="00C9127F">
        <w:rPr>
          <w:b/>
          <w:bCs/>
          <w:color w:val="000000"/>
          <w:spacing w:val="-1"/>
          <w:kern w:val="0"/>
          <w:sz w:val="16"/>
          <w:szCs w:val="16"/>
        </w:rPr>
        <w:t>4</w:t>
      </w:r>
      <w:r w:rsidRPr="00C9127F">
        <w:rPr>
          <w:color w:val="000000"/>
          <w:spacing w:val="-1"/>
          <w:kern w:val="0"/>
          <w:sz w:val="16"/>
          <w:szCs w:val="16"/>
        </w:rPr>
        <w:t>: 158-168 [PMID: 27350946 DOI: 10.14218/JCTH.2016.00004]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45</w:t>
      </w:r>
      <w:r w:rsidRPr="00C9127F">
        <w:rPr>
          <w:color w:val="000000"/>
          <w:spacing w:val="-1"/>
          <w:kern w:val="0"/>
          <w:sz w:val="16"/>
          <w:szCs w:val="16"/>
        </w:rPr>
        <w:tab/>
      </w:r>
      <w:r w:rsidRPr="00C9127F">
        <w:rPr>
          <w:b/>
          <w:bCs/>
          <w:color w:val="000000"/>
          <w:spacing w:val="-1"/>
          <w:kern w:val="0"/>
          <w:sz w:val="16"/>
          <w:szCs w:val="16"/>
        </w:rPr>
        <w:t>Levin DC</w:t>
      </w:r>
      <w:r w:rsidRPr="00C9127F">
        <w:rPr>
          <w:color w:val="000000"/>
          <w:spacing w:val="-1"/>
          <w:kern w:val="0"/>
          <w:sz w:val="16"/>
          <w:szCs w:val="16"/>
        </w:rPr>
        <w:t xml:space="preserve">, </w:t>
      </w:r>
      <w:proofErr w:type="spellStart"/>
      <w:r w:rsidRPr="00C9127F">
        <w:rPr>
          <w:color w:val="000000"/>
          <w:spacing w:val="-1"/>
          <w:kern w:val="0"/>
          <w:sz w:val="16"/>
          <w:szCs w:val="16"/>
        </w:rPr>
        <w:t>Eschelman</w:t>
      </w:r>
      <w:proofErr w:type="spellEnd"/>
      <w:r w:rsidRPr="00C9127F">
        <w:rPr>
          <w:color w:val="000000"/>
          <w:spacing w:val="-1"/>
          <w:kern w:val="0"/>
          <w:sz w:val="16"/>
          <w:szCs w:val="16"/>
        </w:rPr>
        <w:t xml:space="preserve"> D, Parker L, Rao VM. </w:t>
      </w:r>
      <w:proofErr w:type="gramStart"/>
      <w:r w:rsidRPr="00C9127F">
        <w:rPr>
          <w:color w:val="000000"/>
          <w:spacing w:val="-1"/>
          <w:kern w:val="0"/>
          <w:sz w:val="16"/>
          <w:szCs w:val="16"/>
        </w:rPr>
        <w:t>Trends in Use of Percutaneous Versus Open Surgical Drainage of Abdominal Abscesses.</w:t>
      </w:r>
      <w:proofErr w:type="gramEnd"/>
      <w:r w:rsidRPr="00C9127F">
        <w:rPr>
          <w:color w:val="000000"/>
          <w:spacing w:val="-1"/>
          <w:kern w:val="0"/>
          <w:sz w:val="16"/>
          <w:szCs w:val="16"/>
        </w:rPr>
        <w:t xml:space="preserve"> </w:t>
      </w:r>
      <w:r w:rsidRPr="00C9127F">
        <w:rPr>
          <w:i/>
          <w:iCs/>
          <w:color w:val="000000"/>
          <w:spacing w:val="-1"/>
          <w:kern w:val="0"/>
          <w:sz w:val="16"/>
          <w:szCs w:val="16"/>
        </w:rPr>
        <w:t xml:space="preserve">J Am </w:t>
      </w:r>
      <w:proofErr w:type="spellStart"/>
      <w:r w:rsidRPr="00C9127F">
        <w:rPr>
          <w:i/>
          <w:iCs/>
          <w:color w:val="000000"/>
          <w:spacing w:val="-1"/>
          <w:kern w:val="0"/>
          <w:sz w:val="16"/>
          <w:szCs w:val="16"/>
        </w:rPr>
        <w:t>Coll</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Radiol</w:t>
      </w:r>
      <w:proofErr w:type="spellEnd"/>
      <w:r w:rsidRPr="00C9127F">
        <w:rPr>
          <w:color w:val="000000"/>
          <w:spacing w:val="-1"/>
          <w:kern w:val="0"/>
          <w:sz w:val="16"/>
          <w:szCs w:val="16"/>
        </w:rPr>
        <w:t xml:space="preserve"> 2015; </w:t>
      </w:r>
      <w:r w:rsidRPr="00C9127F">
        <w:rPr>
          <w:b/>
          <w:bCs/>
          <w:color w:val="000000"/>
          <w:spacing w:val="-1"/>
          <w:kern w:val="0"/>
          <w:sz w:val="16"/>
          <w:szCs w:val="16"/>
        </w:rPr>
        <w:t>12</w:t>
      </w:r>
      <w:r w:rsidRPr="00C9127F">
        <w:rPr>
          <w:color w:val="000000"/>
          <w:spacing w:val="-1"/>
          <w:kern w:val="0"/>
          <w:sz w:val="16"/>
          <w:szCs w:val="16"/>
        </w:rPr>
        <w:t>: 1247-1250 [PMID: 26653832 DOI: 10.1016/j.jacr.2015.06.015]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46</w:t>
      </w:r>
      <w:r w:rsidRPr="00C9127F">
        <w:rPr>
          <w:color w:val="000000"/>
          <w:spacing w:val="-1"/>
          <w:kern w:val="0"/>
          <w:sz w:val="16"/>
          <w:szCs w:val="16"/>
        </w:rPr>
        <w:tab/>
      </w:r>
      <w:r w:rsidRPr="00C9127F">
        <w:rPr>
          <w:b/>
          <w:bCs/>
          <w:color w:val="000000"/>
          <w:spacing w:val="-1"/>
          <w:kern w:val="0"/>
          <w:sz w:val="16"/>
          <w:szCs w:val="16"/>
        </w:rPr>
        <w:t>Liu CH</w:t>
      </w:r>
      <w:r w:rsidRPr="00C9127F">
        <w:rPr>
          <w:color w:val="000000"/>
          <w:spacing w:val="-1"/>
          <w:kern w:val="0"/>
          <w:sz w:val="16"/>
          <w:szCs w:val="16"/>
        </w:rPr>
        <w:t xml:space="preserve">, Gervais DA, Hahn PF, Arellano RS, </w:t>
      </w:r>
      <w:proofErr w:type="spellStart"/>
      <w:proofErr w:type="gramStart"/>
      <w:r w:rsidRPr="00C9127F">
        <w:rPr>
          <w:color w:val="000000"/>
          <w:spacing w:val="-1"/>
          <w:kern w:val="0"/>
          <w:sz w:val="16"/>
          <w:szCs w:val="16"/>
        </w:rPr>
        <w:t>Uppot</w:t>
      </w:r>
      <w:proofErr w:type="spellEnd"/>
      <w:proofErr w:type="gramEnd"/>
      <w:r w:rsidRPr="00C9127F">
        <w:rPr>
          <w:color w:val="000000"/>
          <w:spacing w:val="-1"/>
          <w:kern w:val="0"/>
          <w:sz w:val="16"/>
          <w:szCs w:val="16"/>
        </w:rPr>
        <w:t xml:space="preserve"> RN, Mueller PR. Percutaneous hepatic abscess drainage: do multiple abscesses or </w:t>
      </w:r>
      <w:proofErr w:type="spellStart"/>
      <w:r w:rsidRPr="00C9127F">
        <w:rPr>
          <w:color w:val="000000"/>
          <w:spacing w:val="-1"/>
          <w:kern w:val="0"/>
          <w:sz w:val="16"/>
          <w:szCs w:val="16"/>
        </w:rPr>
        <w:t>multiloculated</w:t>
      </w:r>
      <w:proofErr w:type="spellEnd"/>
      <w:r w:rsidRPr="00C9127F">
        <w:rPr>
          <w:color w:val="000000"/>
          <w:spacing w:val="-1"/>
          <w:kern w:val="0"/>
          <w:sz w:val="16"/>
          <w:szCs w:val="16"/>
        </w:rPr>
        <w:t xml:space="preserve"> abscesses preclude drainage or affect outcome? </w:t>
      </w:r>
      <w:r w:rsidRPr="00C9127F">
        <w:rPr>
          <w:i/>
          <w:iCs/>
          <w:color w:val="000000"/>
          <w:spacing w:val="-1"/>
          <w:kern w:val="0"/>
          <w:sz w:val="16"/>
          <w:szCs w:val="16"/>
        </w:rPr>
        <w:t xml:space="preserve">J </w:t>
      </w:r>
      <w:proofErr w:type="spellStart"/>
      <w:r w:rsidRPr="00C9127F">
        <w:rPr>
          <w:i/>
          <w:iCs/>
          <w:color w:val="000000"/>
          <w:spacing w:val="-1"/>
          <w:kern w:val="0"/>
          <w:sz w:val="16"/>
          <w:szCs w:val="16"/>
        </w:rPr>
        <w:t>Vasc</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Interv</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Radiol</w:t>
      </w:r>
      <w:proofErr w:type="spellEnd"/>
      <w:r w:rsidRPr="00C9127F">
        <w:rPr>
          <w:color w:val="000000"/>
          <w:spacing w:val="-1"/>
          <w:kern w:val="0"/>
          <w:sz w:val="16"/>
          <w:szCs w:val="16"/>
        </w:rPr>
        <w:t xml:space="preserve"> 2009; </w:t>
      </w:r>
      <w:r w:rsidRPr="00C9127F">
        <w:rPr>
          <w:b/>
          <w:bCs/>
          <w:color w:val="000000"/>
          <w:spacing w:val="-1"/>
          <w:kern w:val="0"/>
          <w:sz w:val="16"/>
          <w:szCs w:val="16"/>
        </w:rPr>
        <w:t>20</w:t>
      </w:r>
      <w:r w:rsidRPr="00C9127F">
        <w:rPr>
          <w:color w:val="000000"/>
          <w:spacing w:val="-1"/>
          <w:kern w:val="0"/>
          <w:sz w:val="16"/>
          <w:szCs w:val="16"/>
        </w:rPr>
        <w:t>: 1059-1065 [PMID: 19560374 DOI: 10.1016/j.jvir.2009.04.062]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47</w:t>
      </w:r>
      <w:r w:rsidRPr="00C9127F">
        <w:rPr>
          <w:color w:val="000000"/>
          <w:spacing w:val="-1"/>
          <w:kern w:val="0"/>
          <w:sz w:val="16"/>
          <w:szCs w:val="16"/>
        </w:rPr>
        <w:tab/>
      </w:r>
      <w:proofErr w:type="spellStart"/>
      <w:r w:rsidRPr="00C9127F">
        <w:rPr>
          <w:b/>
          <w:bCs/>
          <w:color w:val="000000"/>
          <w:spacing w:val="-1"/>
          <w:kern w:val="0"/>
          <w:sz w:val="16"/>
          <w:szCs w:val="16"/>
        </w:rPr>
        <w:t>Dulku</w:t>
      </w:r>
      <w:proofErr w:type="spellEnd"/>
      <w:r w:rsidRPr="00C9127F">
        <w:rPr>
          <w:b/>
          <w:bCs/>
          <w:color w:val="000000"/>
          <w:spacing w:val="-1"/>
          <w:kern w:val="0"/>
          <w:sz w:val="16"/>
          <w:szCs w:val="16"/>
        </w:rPr>
        <w:t xml:space="preserve"> G</w:t>
      </w:r>
      <w:r w:rsidRPr="00C9127F">
        <w:rPr>
          <w:color w:val="000000"/>
          <w:spacing w:val="-1"/>
          <w:kern w:val="0"/>
          <w:sz w:val="16"/>
          <w:szCs w:val="16"/>
        </w:rPr>
        <w:t xml:space="preserve">, Mohan G, Samuelson S, Ferguson J, </w:t>
      </w:r>
      <w:proofErr w:type="spellStart"/>
      <w:r w:rsidRPr="00C9127F">
        <w:rPr>
          <w:color w:val="000000"/>
          <w:spacing w:val="-1"/>
          <w:kern w:val="0"/>
          <w:sz w:val="16"/>
          <w:szCs w:val="16"/>
        </w:rPr>
        <w:t>Tibballs</w:t>
      </w:r>
      <w:proofErr w:type="spellEnd"/>
      <w:r w:rsidRPr="00C9127F">
        <w:rPr>
          <w:color w:val="000000"/>
          <w:spacing w:val="-1"/>
          <w:kern w:val="0"/>
          <w:sz w:val="16"/>
          <w:szCs w:val="16"/>
        </w:rPr>
        <w:t xml:space="preserve"> J. Percutaneous aspiration versus catheter drainage of liver abscess: A retrospective review. </w:t>
      </w:r>
      <w:proofErr w:type="spellStart"/>
      <w:r w:rsidRPr="00C9127F">
        <w:rPr>
          <w:i/>
          <w:iCs/>
          <w:color w:val="000000"/>
          <w:spacing w:val="-1"/>
          <w:kern w:val="0"/>
          <w:sz w:val="16"/>
          <w:szCs w:val="16"/>
        </w:rPr>
        <w:t>Australas</w:t>
      </w:r>
      <w:proofErr w:type="spellEnd"/>
      <w:r w:rsidRPr="00C9127F">
        <w:rPr>
          <w:i/>
          <w:iCs/>
          <w:color w:val="000000"/>
          <w:spacing w:val="-1"/>
          <w:kern w:val="0"/>
          <w:sz w:val="16"/>
          <w:szCs w:val="16"/>
        </w:rPr>
        <w:t xml:space="preserve"> Med J</w:t>
      </w:r>
      <w:r w:rsidRPr="00C9127F">
        <w:rPr>
          <w:color w:val="000000"/>
          <w:spacing w:val="-1"/>
          <w:kern w:val="0"/>
          <w:sz w:val="16"/>
          <w:szCs w:val="16"/>
        </w:rPr>
        <w:t xml:space="preserve"> 2015; </w:t>
      </w:r>
      <w:r w:rsidRPr="00C9127F">
        <w:rPr>
          <w:b/>
          <w:bCs/>
          <w:color w:val="000000"/>
          <w:spacing w:val="-1"/>
          <w:kern w:val="0"/>
          <w:sz w:val="16"/>
          <w:szCs w:val="16"/>
        </w:rPr>
        <w:t>8</w:t>
      </w:r>
      <w:r w:rsidRPr="00C9127F">
        <w:rPr>
          <w:color w:val="000000"/>
          <w:spacing w:val="-1"/>
          <w:kern w:val="0"/>
          <w:sz w:val="16"/>
          <w:szCs w:val="16"/>
        </w:rPr>
        <w:t>: 7-18 [PMID: 25848403 DOI: 10.4066/AMJ.2015.2240]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lastRenderedPageBreak/>
        <w:t>48</w:t>
      </w:r>
      <w:r w:rsidRPr="00C9127F">
        <w:rPr>
          <w:color w:val="000000"/>
          <w:spacing w:val="-1"/>
          <w:kern w:val="0"/>
          <w:sz w:val="16"/>
          <w:szCs w:val="16"/>
        </w:rPr>
        <w:tab/>
      </w:r>
      <w:r w:rsidRPr="00C9127F">
        <w:rPr>
          <w:b/>
          <w:bCs/>
          <w:color w:val="000000"/>
          <w:spacing w:val="-1"/>
          <w:kern w:val="0"/>
          <w:sz w:val="16"/>
          <w:szCs w:val="16"/>
        </w:rPr>
        <w:t>Chung YF</w:t>
      </w:r>
      <w:r w:rsidRPr="00C9127F">
        <w:rPr>
          <w:color w:val="000000"/>
          <w:spacing w:val="-1"/>
          <w:kern w:val="0"/>
          <w:sz w:val="16"/>
          <w:szCs w:val="16"/>
        </w:rPr>
        <w:t xml:space="preserve">, </w:t>
      </w:r>
      <w:proofErr w:type="spellStart"/>
      <w:r w:rsidRPr="00C9127F">
        <w:rPr>
          <w:color w:val="000000"/>
          <w:spacing w:val="-1"/>
          <w:kern w:val="0"/>
          <w:sz w:val="16"/>
          <w:szCs w:val="16"/>
        </w:rPr>
        <w:t>Tay</w:t>
      </w:r>
      <w:proofErr w:type="spellEnd"/>
      <w:r w:rsidRPr="00C9127F">
        <w:rPr>
          <w:color w:val="000000"/>
          <w:spacing w:val="-1"/>
          <w:kern w:val="0"/>
          <w:sz w:val="16"/>
          <w:szCs w:val="16"/>
        </w:rPr>
        <w:t xml:space="preserve"> KH, Stan B, </w:t>
      </w:r>
      <w:proofErr w:type="spellStart"/>
      <w:r w:rsidRPr="00C9127F">
        <w:rPr>
          <w:color w:val="000000"/>
          <w:spacing w:val="-1"/>
          <w:kern w:val="0"/>
          <w:sz w:val="16"/>
          <w:szCs w:val="16"/>
        </w:rPr>
        <w:t>Htoo</w:t>
      </w:r>
      <w:proofErr w:type="spellEnd"/>
      <w:r w:rsidRPr="00C9127F">
        <w:rPr>
          <w:color w:val="000000"/>
          <w:spacing w:val="-1"/>
          <w:kern w:val="0"/>
          <w:sz w:val="16"/>
          <w:szCs w:val="16"/>
        </w:rPr>
        <w:t xml:space="preserve"> AM, </w:t>
      </w:r>
      <w:proofErr w:type="spellStart"/>
      <w:r w:rsidRPr="00C9127F">
        <w:rPr>
          <w:color w:val="000000"/>
          <w:spacing w:val="-1"/>
          <w:kern w:val="0"/>
          <w:sz w:val="16"/>
          <w:szCs w:val="16"/>
        </w:rPr>
        <w:t>Thng</w:t>
      </w:r>
      <w:proofErr w:type="spellEnd"/>
      <w:r w:rsidRPr="00C9127F">
        <w:rPr>
          <w:color w:val="000000"/>
          <w:spacing w:val="-1"/>
          <w:kern w:val="0"/>
          <w:sz w:val="16"/>
          <w:szCs w:val="16"/>
        </w:rPr>
        <w:t xml:space="preserve"> CH, Chow PK, </w:t>
      </w:r>
      <w:proofErr w:type="spellStart"/>
      <w:r w:rsidRPr="00C9127F">
        <w:rPr>
          <w:color w:val="000000"/>
          <w:spacing w:val="-1"/>
          <w:kern w:val="0"/>
          <w:sz w:val="16"/>
          <w:szCs w:val="16"/>
        </w:rPr>
        <w:t>Ooi</w:t>
      </w:r>
      <w:proofErr w:type="spellEnd"/>
      <w:r w:rsidRPr="00C9127F">
        <w:rPr>
          <w:color w:val="000000"/>
          <w:spacing w:val="-1"/>
          <w:kern w:val="0"/>
          <w:sz w:val="16"/>
          <w:szCs w:val="16"/>
        </w:rPr>
        <w:t xml:space="preserve"> LL, Lau TN. Percutaneous drainage of liver abscess complicated by </w:t>
      </w:r>
      <w:proofErr w:type="spellStart"/>
      <w:r w:rsidRPr="00C9127F">
        <w:rPr>
          <w:color w:val="000000"/>
          <w:spacing w:val="-1"/>
          <w:kern w:val="0"/>
          <w:sz w:val="16"/>
          <w:szCs w:val="16"/>
        </w:rPr>
        <w:t>hepato</w:t>
      </w:r>
      <w:proofErr w:type="spellEnd"/>
      <w:r w:rsidRPr="00C9127F">
        <w:rPr>
          <w:color w:val="000000"/>
          <w:spacing w:val="-1"/>
          <w:kern w:val="0"/>
          <w:sz w:val="16"/>
          <w:szCs w:val="16"/>
        </w:rPr>
        <w:t xml:space="preserve">-venous fistula. </w:t>
      </w:r>
      <w:r w:rsidRPr="00C9127F">
        <w:rPr>
          <w:i/>
          <w:iCs/>
          <w:color w:val="000000"/>
          <w:spacing w:val="-1"/>
          <w:kern w:val="0"/>
          <w:sz w:val="16"/>
          <w:szCs w:val="16"/>
        </w:rPr>
        <w:t>Singapore Med J</w:t>
      </w:r>
      <w:r w:rsidRPr="00C9127F">
        <w:rPr>
          <w:color w:val="000000"/>
          <w:spacing w:val="-1"/>
          <w:kern w:val="0"/>
          <w:sz w:val="16"/>
          <w:szCs w:val="16"/>
        </w:rPr>
        <w:t xml:space="preserve"> 2003; </w:t>
      </w:r>
      <w:r w:rsidRPr="00C9127F">
        <w:rPr>
          <w:b/>
          <w:bCs/>
          <w:color w:val="000000"/>
          <w:spacing w:val="-1"/>
          <w:kern w:val="0"/>
          <w:sz w:val="16"/>
          <w:szCs w:val="16"/>
        </w:rPr>
        <w:t>44</w:t>
      </w:r>
      <w:r w:rsidRPr="00C9127F">
        <w:rPr>
          <w:color w:val="000000"/>
          <w:spacing w:val="-1"/>
          <w:kern w:val="0"/>
          <w:sz w:val="16"/>
          <w:szCs w:val="16"/>
        </w:rPr>
        <w:t>: 299-301 [PMID: 14560862]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49</w:t>
      </w:r>
      <w:r w:rsidRPr="00C9127F">
        <w:rPr>
          <w:color w:val="000000"/>
          <w:spacing w:val="-1"/>
          <w:kern w:val="0"/>
          <w:sz w:val="16"/>
          <w:szCs w:val="16"/>
        </w:rPr>
        <w:tab/>
      </w:r>
      <w:proofErr w:type="spellStart"/>
      <w:r w:rsidRPr="00C9127F">
        <w:rPr>
          <w:b/>
          <w:bCs/>
          <w:color w:val="000000"/>
          <w:spacing w:val="-1"/>
          <w:kern w:val="0"/>
          <w:sz w:val="16"/>
          <w:szCs w:val="16"/>
        </w:rPr>
        <w:t>Timbol</w:t>
      </w:r>
      <w:proofErr w:type="spellEnd"/>
      <w:r w:rsidRPr="00C9127F">
        <w:rPr>
          <w:b/>
          <w:bCs/>
          <w:color w:val="000000"/>
          <w:spacing w:val="-1"/>
          <w:kern w:val="0"/>
          <w:sz w:val="16"/>
          <w:szCs w:val="16"/>
        </w:rPr>
        <w:t xml:space="preserve"> AB</w:t>
      </w:r>
      <w:r w:rsidRPr="00C9127F">
        <w:rPr>
          <w:color w:val="000000"/>
          <w:spacing w:val="-1"/>
          <w:kern w:val="0"/>
          <w:sz w:val="16"/>
          <w:szCs w:val="16"/>
        </w:rPr>
        <w:t xml:space="preserve">, Mondragon KA, </w:t>
      </w:r>
      <w:proofErr w:type="spellStart"/>
      <w:r w:rsidRPr="00C9127F">
        <w:rPr>
          <w:color w:val="000000"/>
          <w:spacing w:val="-1"/>
          <w:kern w:val="0"/>
          <w:sz w:val="16"/>
          <w:szCs w:val="16"/>
        </w:rPr>
        <w:t>Banez</w:t>
      </w:r>
      <w:proofErr w:type="spellEnd"/>
      <w:r w:rsidRPr="00C9127F">
        <w:rPr>
          <w:color w:val="000000"/>
          <w:spacing w:val="-1"/>
          <w:kern w:val="0"/>
          <w:sz w:val="16"/>
          <w:szCs w:val="16"/>
        </w:rPr>
        <w:t xml:space="preserve"> VP. </w:t>
      </w:r>
      <w:proofErr w:type="spellStart"/>
      <w:r w:rsidRPr="00C9127F">
        <w:rPr>
          <w:color w:val="000000"/>
          <w:spacing w:val="-1"/>
          <w:kern w:val="0"/>
          <w:sz w:val="16"/>
          <w:szCs w:val="16"/>
        </w:rPr>
        <w:t>Hepatocolic</w:t>
      </w:r>
      <w:proofErr w:type="spellEnd"/>
      <w:r w:rsidRPr="00C9127F">
        <w:rPr>
          <w:color w:val="000000"/>
          <w:spacing w:val="-1"/>
          <w:kern w:val="0"/>
          <w:sz w:val="16"/>
          <w:szCs w:val="16"/>
        </w:rPr>
        <w:t xml:space="preserve"> fistula: a rare presentation of pyogenic liver abscess. </w:t>
      </w:r>
      <w:r w:rsidRPr="00C9127F">
        <w:rPr>
          <w:i/>
          <w:iCs/>
          <w:color w:val="000000"/>
          <w:spacing w:val="-1"/>
          <w:kern w:val="0"/>
          <w:sz w:val="16"/>
          <w:szCs w:val="16"/>
        </w:rPr>
        <w:t>BMJ Case Rep</w:t>
      </w:r>
      <w:r w:rsidRPr="00C9127F">
        <w:rPr>
          <w:color w:val="000000"/>
          <w:spacing w:val="-1"/>
          <w:kern w:val="0"/>
          <w:sz w:val="16"/>
          <w:szCs w:val="16"/>
        </w:rPr>
        <w:t xml:space="preserve"> 2017 Mar 8; </w:t>
      </w:r>
      <w:r w:rsidRPr="00C9127F">
        <w:rPr>
          <w:b/>
          <w:bCs/>
          <w:color w:val="000000"/>
          <w:spacing w:val="-1"/>
          <w:kern w:val="0"/>
          <w:sz w:val="16"/>
          <w:szCs w:val="16"/>
        </w:rPr>
        <w:t>2017</w:t>
      </w:r>
      <w:r w:rsidRPr="00C9127F">
        <w:rPr>
          <w:color w:val="000000"/>
          <w:spacing w:val="-1"/>
          <w:kern w:val="0"/>
          <w:sz w:val="16"/>
          <w:szCs w:val="16"/>
        </w:rPr>
        <w:t xml:space="preserve">: </w:t>
      </w:r>
      <w:proofErr w:type="spellStart"/>
      <w:r w:rsidRPr="00C9127F">
        <w:rPr>
          <w:color w:val="000000"/>
          <w:spacing w:val="-1"/>
          <w:kern w:val="0"/>
          <w:sz w:val="16"/>
          <w:szCs w:val="16"/>
        </w:rPr>
        <w:t>pii</w:t>
      </w:r>
      <w:proofErr w:type="spellEnd"/>
      <w:r w:rsidRPr="00C9127F">
        <w:rPr>
          <w:color w:val="000000"/>
          <w:spacing w:val="-1"/>
          <w:kern w:val="0"/>
          <w:sz w:val="16"/>
          <w:szCs w:val="16"/>
        </w:rPr>
        <w:t>: bcr2016219141</w:t>
      </w:r>
      <w:r w:rsidRPr="00C9127F">
        <w:rPr>
          <w:b/>
          <w:bCs/>
          <w:color w:val="000000"/>
          <w:spacing w:val="-1"/>
          <w:kern w:val="0"/>
          <w:sz w:val="16"/>
          <w:szCs w:val="16"/>
        </w:rPr>
        <w:t xml:space="preserve"> </w:t>
      </w:r>
      <w:r w:rsidRPr="00C9127F">
        <w:rPr>
          <w:color w:val="000000"/>
          <w:spacing w:val="-1"/>
          <w:kern w:val="0"/>
          <w:sz w:val="16"/>
          <w:szCs w:val="16"/>
        </w:rPr>
        <w:t>[PMID: 28275025 DOI: 10.1136/bcr-2016-219141]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50</w:t>
      </w:r>
      <w:r w:rsidRPr="00C9127F">
        <w:rPr>
          <w:color w:val="000000"/>
          <w:spacing w:val="-1"/>
          <w:kern w:val="0"/>
          <w:sz w:val="16"/>
          <w:szCs w:val="16"/>
        </w:rPr>
        <w:tab/>
      </w:r>
      <w:r w:rsidRPr="00C9127F">
        <w:rPr>
          <w:b/>
          <w:bCs/>
          <w:color w:val="000000"/>
          <w:spacing w:val="-1"/>
          <w:kern w:val="0"/>
          <w:sz w:val="16"/>
          <w:szCs w:val="16"/>
        </w:rPr>
        <w:t>Seewald S</w:t>
      </w:r>
      <w:r w:rsidRPr="00C9127F">
        <w:rPr>
          <w:color w:val="000000"/>
          <w:spacing w:val="-1"/>
          <w:kern w:val="0"/>
          <w:sz w:val="16"/>
          <w:szCs w:val="16"/>
        </w:rPr>
        <w:t xml:space="preserve">, </w:t>
      </w:r>
      <w:proofErr w:type="spellStart"/>
      <w:r w:rsidRPr="00C9127F">
        <w:rPr>
          <w:color w:val="000000"/>
          <w:spacing w:val="-1"/>
          <w:kern w:val="0"/>
          <w:sz w:val="16"/>
          <w:szCs w:val="16"/>
        </w:rPr>
        <w:t>Imazu</w:t>
      </w:r>
      <w:proofErr w:type="spellEnd"/>
      <w:r w:rsidRPr="00C9127F">
        <w:rPr>
          <w:color w:val="000000"/>
          <w:spacing w:val="-1"/>
          <w:kern w:val="0"/>
          <w:sz w:val="16"/>
          <w:szCs w:val="16"/>
        </w:rPr>
        <w:t xml:space="preserve"> H, Omar S, </w:t>
      </w:r>
      <w:proofErr w:type="spellStart"/>
      <w:r w:rsidRPr="00C9127F">
        <w:rPr>
          <w:color w:val="000000"/>
          <w:spacing w:val="-1"/>
          <w:kern w:val="0"/>
          <w:sz w:val="16"/>
          <w:szCs w:val="16"/>
        </w:rPr>
        <w:t>Groth</w:t>
      </w:r>
      <w:proofErr w:type="spellEnd"/>
      <w:r w:rsidRPr="00C9127F">
        <w:rPr>
          <w:color w:val="000000"/>
          <w:spacing w:val="-1"/>
          <w:kern w:val="0"/>
          <w:sz w:val="16"/>
          <w:szCs w:val="16"/>
        </w:rPr>
        <w:t xml:space="preserve"> S, Seitz U, Brand B, </w:t>
      </w:r>
      <w:proofErr w:type="spellStart"/>
      <w:r w:rsidRPr="00C9127F">
        <w:rPr>
          <w:color w:val="000000"/>
          <w:spacing w:val="-1"/>
          <w:kern w:val="0"/>
          <w:sz w:val="16"/>
          <w:szCs w:val="16"/>
        </w:rPr>
        <w:t>Zhong</w:t>
      </w:r>
      <w:proofErr w:type="spellEnd"/>
      <w:r w:rsidRPr="00C9127F">
        <w:rPr>
          <w:color w:val="000000"/>
          <w:spacing w:val="-1"/>
          <w:kern w:val="0"/>
          <w:sz w:val="16"/>
          <w:szCs w:val="16"/>
        </w:rPr>
        <w:t xml:space="preserve"> Y, </w:t>
      </w:r>
      <w:proofErr w:type="spellStart"/>
      <w:r w:rsidRPr="00C9127F">
        <w:rPr>
          <w:color w:val="000000"/>
          <w:spacing w:val="-1"/>
          <w:kern w:val="0"/>
          <w:sz w:val="16"/>
          <w:szCs w:val="16"/>
        </w:rPr>
        <w:t>Sikka</w:t>
      </w:r>
      <w:proofErr w:type="spellEnd"/>
      <w:r w:rsidRPr="00C9127F">
        <w:rPr>
          <w:color w:val="000000"/>
          <w:spacing w:val="-1"/>
          <w:kern w:val="0"/>
          <w:sz w:val="16"/>
          <w:szCs w:val="16"/>
        </w:rPr>
        <w:t xml:space="preserve"> S, </w:t>
      </w:r>
      <w:proofErr w:type="spellStart"/>
      <w:r w:rsidRPr="00C9127F">
        <w:rPr>
          <w:color w:val="000000"/>
          <w:spacing w:val="-1"/>
          <w:kern w:val="0"/>
          <w:sz w:val="16"/>
          <w:szCs w:val="16"/>
        </w:rPr>
        <w:t>Thonke</w:t>
      </w:r>
      <w:proofErr w:type="spellEnd"/>
      <w:r w:rsidRPr="00C9127F">
        <w:rPr>
          <w:color w:val="000000"/>
          <w:spacing w:val="-1"/>
          <w:kern w:val="0"/>
          <w:sz w:val="16"/>
          <w:szCs w:val="16"/>
        </w:rPr>
        <w:t xml:space="preserve"> F, </w:t>
      </w:r>
      <w:proofErr w:type="spellStart"/>
      <w:r w:rsidRPr="00C9127F">
        <w:rPr>
          <w:color w:val="000000"/>
          <w:spacing w:val="-1"/>
          <w:kern w:val="0"/>
          <w:sz w:val="16"/>
          <w:szCs w:val="16"/>
        </w:rPr>
        <w:t>Soehendra</w:t>
      </w:r>
      <w:proofErr w:type="spellEnd"/>
      <w:r w:rsidRPr="00C9127F">
        <w:rPr>
          <w:color w:val="000000"/>
          <w:spacing w:val="-1"/>
          <w:kern w:val="0"/>
          <w:sz w:val="16"/>
          <w:szCs w:val="16"/>
        </w:rPr>
        <w:t xml:space="preserve"> N. EUS-guided drainage of hepatic abscess.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2005; </w:t>
      </w:r>
      <w:r w:rsidRPr="00C9127F">
        <w:rPr>
          <w:b/>
          <w:bCs/>
          <w:color w:val="000000"/>
          <w:spacing w:val="-1"/>
          <w:kern w:val="0"/>
          <w:sz w:val="16"/>
          <w:szCs w:val="16"/>
        </w:rPr>
        <w:t>61</w:t>
      </w:r>
      <w:r w:rsidRPr="00C9127F">
        <w:rPr>
          <w:color w:val="000000"/>
          <w:spacing w:val="-1"/>
          <w:kern w:val="0"/>
          <w:sz w:val="16"/>
          <w:szCs w:val="16"/>
        </w:rPr>
        <w:t>: 495-498 [PMID: 15758937]</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51</w:t>
      </w:r>
      <w:r w:rsidRPr="00C9127F">
        <w:rPr>
          <w:color w:val="000000"/>
          <w:spacing w:val="-1"/>
          <w:kern w:val="0"/>
          <w:sz w:val="16"/>
          <w:szCs w:val="16"/>
        </w:rPr>
        <w:tab/>
      </w:r>
      <w:r w:rsidRPr="00C9127F">
        <w:rPr>
          <w:b/>
          <w:bCs/>
          <w:color w:val="000000"/>
          <w:spacing w:val="-1"/>
          <w:kern w:val="0"/>
          <w:sz w:val="16"/>
          <w:szCs w:val="16"/>
        </w:rPr>
        <w:t>Noh SH</w:t>
      </w:r>
      <w:r w:rsidRPr="00C9127F">
        <w:rPr>
          <w:color w:val="000000"/>
          <w:spacing w:val="-1"/>
          <w:kern w:val="0"/>
          <w:sz w:val="16"/>
          <w:szCs w:val="16"/>
        </w:rPr>
        <w:t xml:space="preserve">, Park DH, Kim YR, Chun Y, Lee HC, Lee SO, Lee SS, </w:t>
      </w:r>
      <w:proofErr w:type="spellStart"/>
      <w:r w:rsidRPr="00C9127F">
        <w:rPr>
          <w:color w:val="000000"/>
          <w:spacing w:val="-1"/>
          <w:kern w:val="0"/>
          <w:sz w:val="16"/>
          <w:szCs w:val="16"/>
        </w:rPr>
        <w:t>Seo</w:t>
      </w:r>
      <w:proofErr w:type="spellEnd"/>
      <w:r w:rsidRPr="00C9127F">
        <w:rPr>
          <w:color w:val="000000"/>
          <w:spacing w:val="-1"/>
          <w:kern w:val="0"/>
          <w:sz w:val="16"/>
          <w:szCs w:val="16"/>
        </w:rPr>
        <w:t xml:space="preserve"> DW, Lee SK, Kim MH. EUS-guided drainage of hepatic abscesses not accessible to percutaneous drainage (with videos).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2010; </w:t>
      </w:r>
      <w:r w:rsidRPr="00C9127F">
        <w:rPr>
          <w:b/>
          <w:bCs/>
          <w:color w:val="000000"/>
          <w:spacing w:val="-1"/>
          <w:kern w:val="0"/>
          <w:sz w:val="16"/>
          <w:szCs w:val="16"/>
        </w:rPr>
        <w:t>71</w:t>
      </w:r>
      <w:r w:rsidRPr="00C9127F">
        <w:rPr>
          <w:color w:val="000000"/>
          <w:spacing w:val="-1"/>
          <w:kern w:val="0"/>
          <w:sz w:val="16"/>
          <w:szCs w:val="16"/>
        </w:rPr>
        <w:t>: 1314-1319 [PMID: 20400078 DOI: 10.1016/j.gie.2009.12.045]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52</w:t>
      </w:r>
      <w:r w:rsidRPr="00C9127F">
        <w:rPr>
          <w:color w:val="000000"/>
          <w:spacing w:val="-1"/>
          <w:kern w:val="0"/>
          <w:sz w:val="16"/>
          <w:szCs w:val="16"/>
        </w:rPr>
        <w:tab/>
      </w:r>
      <w:proofErr w:type="spellStart"/>
      <w:r w:rsidRPr="00C9127F">
        <w:rPr>
          <w:b/>
          <w:bCs/>
          <w:color w:val="000000"/>
          <w:spacing w:val="-1"/>
          <w:kern w:val="0"/>
          <w:sz w:val="16"/>
          <w:szCs w:val="16"/>
        </w:rPr>
        <w:t>Itoi</w:t>
      </w:r>
      <w:proofErr w:type="spellEnd"/>
      <w:r w:rsidRPr="00C9127F">
        <w:rPr>
          <w:b/>
          <w:bCs/>
          <w:color w:val="000000"/>
          <w:spacing w:val="-1"/>
          <w:kern w:val="0"/>
          <w:sz w:val="16"/>
          <w:szCs w:val="16"/>
        </w:rPr>
        <w:t xml:space="preserve"> T</w:t>
      </w:r>
      <w:r w:rsidRPr="00C9127F">
        <w:rPr>
          <w:color w:val="000000"/>
          <w:spacing w:val="-1"/>
          <w:kern w:val="0"/>
          <w:sz w:val="16"/>
          <w:szCs w:val="16"/>
        </w:rPr>
        <w:t xml:space="preserve">, </w:t>
      </w:r>
      <w:proofErr w:type="spellStart"/>
      <w:r w:rsidRPr="00C9127F">
        <w:rPr>
          <w:color w:val="000000"/>
          <w:spacing w:val="-1"/>
          <w:kern w:val="0"/>
          <w:sz w:val="16"/>
          <w:szCs w:val="16"/>
        </w:rPr>
        <w:t>Ang</w:t>
      </w:r>
      <w:proofErr w:type="spellEnd"/>
      <w:r w:rsidRPr="00C9127F">
        <w:rPr>
          <w:color w:val="000000"/>
          <w:spacing w:val="-1"/>
          <w:kern w:val="0"/>
          <w:sz w:val="16"/>
          <w:szCs w:val="16"/>
        </w:rPr>
        <w:t xml:space="preserve"> TL, Seewald S, Tsuji S, </w:t>
      </w:r>
      <w:proofErr w:type="spellStart"/>
      <w:r w:rsidRPr="00C9127F">
        <w:rPr>
          <w:color w:val="000000"/>
          <w:spacing w:val="-1"/>
          <w:kern w:val="0"/>
          <w:sz w:val="16"/>
          <w:szCs w:val="16"/>
        </w:rPr>
        <w:t>Kurihara</w:t>
      </w:r>
      <w:proofErr w:type="spellEnd"/>
      <w:r w:rsidRPr="00C9127F">
        <w:rPr>
          <w:color w:val="000000"/>
          <w:spacing w:val="-1"/>
          <w:kern w:val="0"/>
          <w:sz w:val="16"/>
          <w:szCs w:val="16"/>
        </w:rPr>
        <w:t xml:space="preserve"> T, Tanaka R, Itokawa F. Endoscopic ultrasonography-guided drainage for tuberculous liver abscess drainage. </w:t>
      </w:r>
      <w:r w:rsidRPr="00C9127F">
        <w:rPr>
          <w:i/>
          <w:iCs/>
          <w:color w:val="000000"/>
          <w:spacing w:val="-1"/>
          <w:kern w:val="0"/>
          <w:sz w:val="16"/>
          <w:szCs w:val="16"/>
        </w:rPr>
        <w:t xml:space="preserve">Dig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2011; </w:t>
      </w:r>
      <w:r w:rsidRPr="00C9127F">
        <w:rPr>
          <w:b/>
          <w:bCs/>
          <w:color w:val="000000"/>
          <w:spacing w:val="-1"/>
          <w:kern w:val="0"/>
          <w:sz w:val="16"/>
          <w:szCs w:val="16"/>
        </w:rPr>
        <w:t xml:space="preserve">23 </w:t>
      </w:r>
      <w:proofErr w:type="spellStart"/>
      <w:r w:rsidRPr="00C9127F">
        <w:rPr>
          <w:color w:val="000000"/>
          <w:spacing w:val="-1"/>
          <w:kern w:val="0"/>
          <w:sz w:val="16"/>
          <w:szCs w:val="16"/>
        </w:rPr>
        <w:t>Suppl</w:t>
      </w:r>
      <w:proofErr w:type="spellEnd"/>
      <w:r w:rsidRPr="00C9127F">
        <w:rPr>
          <w:color w:val="000000"/>
          <w:spacing w:val="-1"/>
          <w:kern w:val="0"/>
          <w:sz w:val="16"/>
          <w:szCs w:val="16"/>
        </w:rPr>
        <w:t xml:space="preserve"> 1: 158-161 [PMID: 21535224 DOI: 10.1111/j.1443-1661.2011.01115.x]</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53</w:t>
      </w:r>
      <w:r w:rsidRPr="00C9127F">
        <w:rPr>
          <w:color w:val="000000"/>
          <w:spacing w:val="-1"/>
          <w:kern w:val="0"/>
          <w:sz w:val="16"/>
          <w:szCs w:val="16"/>
        </w:rPr>
        <w:tab/>
      </w:r>
      <w:proofErr w:type="spellStart"/>
      <w:r w:rsidRPr="00C9127F">
        <w:rPr>
          <w:b/>
          <w:bCs/>
          <w:color w:val="000000"/>
          <w:spacing w:val="-1"/>
          <w:kern w:val="0"/>
          <w:sz w:val="16"/>
          <w:szCs w:val="16"/>
        </w:rPr>
        <w:t>Medrado</w:t>
      </w:r>
      <w:proofErr w:type="spellEnd"/>
      <w:r w:rsidRPr="00C9127F">
        <w:rPr>
          <w:b/>
          <w:bCs/>
          <w:color w:val="000000"/>
          <w:spacing w:val="-1"/>
          <w:kern w:val="0"/>
          <w:sz w:val="16"/>
          <w:szCs w:val="16"/>
        </w:rPr>
        <w:t xml:space="preserve"> BF</w:t>
      </w:r>
      <w:r w:rsidRPr="00C9127F">
        <w:rPr>
          <w:color w:val="000000"/>
          <w:spacing w:val="-1"/>
          <w:kern w:val="0"/>
          <w:sz w:val="16"/>
          <w:szCs w:val="16"/>
        </w:rPr>
        <w:t xml:space="preserve">, </w:t>
      </w:r>
      <w:proofErr w:type="spellStart"/>
      <w:r w:rsidRPr="00C9127F">
        <w:rPr>
          <w:color w:val="000000"/>
          <w:spacing w:val="-1"/>
          <w:kern w:val="0"/>
          <w:sz w:val="16"/>
          <w:szCs w:val="16"/>
        </w:rPr>
        <w:t>Carneiro</w:t>
      </w:r>
      <w:proofErr w:type="spellEnd"/>
      <w:r w:rsidRPr="00C9127F">
        <w:rPr>
          <w:color w:val="000000"/>
          <w:spacing w:val="-1"/>
          <w:kern w:val="0"/>
          <w:sz w:val="16"/>
          <w:szCs w:val="16"/>
        </w:rPr>
        <w:t xml:space="preserve"> FO, </w:t>
      </w:r>
      <w:proofErr w:type="spellStart"/>
      <w:r w:rsidRPr="00C9127F">
        <w:rPr>
          <w:color w:val="000000"/>
          <w:spacing w:val="-1"/>
          <w:kern w:val="0"/>
          <w:sz w:val="16"/>
          <w:szCs w:val="16"/>
        </w:rPr>
        <w:t>Vilaça</w:t>
      </w:r>
      <w:proofErr w:type="spellEnd"/>
      <w:r w:rsidRPr="00C9127F">
        <w:rPr>
          <w:color w:val="000000"/>
          <w:spacing w:val="-1"/>
          <w:kern w:val="0"/>
          <w:sz w:val="16"/>
          <w:szCs w:val="16"/>
        </w:rPr>
        <w:t xml:space="preserve"> TG, Gouveia TS, </w:t>
      </w:r>
      <w:proofErr w:type="spellStart"/>
      <w:r w:rsidRPr="00C9127F">
        <w:rPr>
          <w:color w:val="000000"/>
          <w:spacing w:val="-1"/>
          <w:kern w:val="0"/>
          <w:sz w:val="16"/>
          <w:szCs w:val="16"/>
        </w:rPr>
        <w:t>Frazão</w:t>
      </w:r>
      <w:proofErr w:type="spellEnd"/>
      <w:r w:rsidRPr="00C9127F">
        <w:rPr>
          <w:color w:val="000000"/>
          <w:spacing w:val="-1"/>
          <w:kern w:val="0"/>
          <w:sz w:val="16"/>
          <w:szCs w:val="16"/>
        </w:rPr>
        <w:t xml:space="preserve"> MS, </w:t>
      </w:r>
      <w:proofErr w:type="gramStart"/>
      <w:r w:rsidRPr="00C9127F">
        <w:rPr>
          <w:color w:val="000000"/>
          <w:spacing w:val="-1"/>
          <w:kern w:val="0"/>
          <w:sz w:val="16"/>
          <w:szCs w:val="16"/>
        </w:rPr>
        <w:t>de</w:t>
      </w:r>
      <w:proofErr w:type="gramEnd"/>
      <w:r w:rsidRPr="00C9127F">
        <w:rPr>
          <w:color w:val="000000"/>
          <w:spacing w:val="-1"/>
          <w:kern w:val="0"/>
          <w:sz w:val="16"/>
          <w:szCs w:val="16"/>
        </w:rPr>
        <w:t xml:space="preserve"> Moura EG, Sakai P, </w:t>
      </w:r>
      <w:proofErr w:type="spellStart"/>
      <w:r w:rsidRPr="00C9127F">
        <w:rPr>
          <w:color w:val="000000"/>
          <w:spacing w:val="-1"/>
          <w:kern w:val="0"/>
          <w:sz w:val="16"/>
          <w:szCs w:val="16"/>
        </w:rPr>
        <w:t>Otoch</w:t>
      </w:r>
      <w:proofErr w:type="spellEnd"/>
      <w:r w:rsidRPr="00C9127F">
        <w:rPr>
          <w:color w:val="000000"/>
          <w:spacing w:val="-1"/>
          <w:kern w:val="0"/>
          <w:sz w:val="16"/>
          <w:szCs w:val="16"/>
        </w:rPr>
        <w:t xml:space="preserve"> JP, </w:t>
      </w:r>
      <w:proofErr w:type="spellStart"/>
      <w:r w:rsidRPr="00C9127F">
        <w:rPr>
          <w:color w:val="000000"/>
          <w:spacing w:val="-1"/>
          <w:kern w:val="0"/>
          <w:sz w:val="16"/>
          <w:szCs w:val="16"/>
        </w:rPr>
        <w:t>Artifon</w:t>
      </w:r>
      <w:proofErr w:type="spellEnd"/>
      <w:r w:rsidRPr="00C9127F">
        <w:rPr>
          <w:color w:val="000000"/>
          <w:spacing w:val="-1"/>
          <w:kern w:val="0"/>
          <w:sz w:val="16"/>
          <w:szCs w:val="16"/>
        </w:rPr>
        <w:t xml:space="preserve"> EL. Endoscopic ultrasound-guided drainage of giant liver abscess associated with </w:t>
      </w:r>
      <w:proofErr w:type="spellStart"/>
      <w:r w:rsidRPr="00C9127F">
        <w:rPr>
          <w:color w:val="000000"/>
          <w:spacing w:val="-1"/>
          <w:kern w:val="0"/>
          <w:sz w:val="16"/>
          <w:szCs w:val="16"/>
        </w:rPr>
        <w:t>transgastric</w:t>
      </w:r>
      <w:proofErr w:type="spellEnd"/>
      <w:r w:rsidRPr="00C9127F">
        <w:rPr>
          <w:color w:val="000000"/>
          <w:spacing w:val="-1"/>
          <w:kern w:val="0"/>
          <w:sz w:val="16"/>
          <w:szCs w:val="16"/>
        </w:rPr>
        <w:t xml:space="preserve"> migration of a self-expandable metallic stent. </w:t>
      </w:r>
      <w:r w:rsidRPr="00C9127F">
        <w:rPr>
          <w:i/>
          <w:iCs/>
          <w:color w:val="000000"/>
          <w:spacing w:val="-1"/>
          <w:kern w:val="0"/>
          <w:sz w:val="16"/>
          <w:szCs w:val="16"/>
        </w:rPr>
        <w:t>Endoscopy</w:t>
      </w:r>
      <w:r w:rsidRPr="00C9127F">
        <w:rPr>
          <w:color w:val="000000"/>
          <w:spacing w:val="-1"/>
          <w:kern w:val="0"/>
          <w:sz w:val="16"/>
          <w:szCs w:val="16"/>
        </w:rPr>
        <w:t xml:space="preserve"> 2013; </w:t>
      </w:r>
      <w:r w:rsidRPr="00C9127F">
        <w:rPr>
          <w:b/>
          <w:bCs/>
          <w:color w:val="000000"/>
          <w:spacing w:val="-1"/>
          <w:kern w:val="0"/>
          <w:sz w:val="16"/>
          <w:szCs w:val="16"/>
        </w:rPr>
        <w:t>45</w:t>
      </w:r>
      <w:r w:rsidRPr="00C9127F">
        <w:rPr>
          <w:color w:val="000000"/>
          <w:spacing w:val="-1"/>
          <w:kern w:val="0"/>
          <w:sz w:val="16"/>
          <w:szCs w:val="16"/>
        </w:rPr>
        <w:t xml:space="preserve"> </w:t>
      </w:r>
      <w:proofErr w:type="spellStart"/>
      <w:r w:rsidRPr="00C9127F">
        <w:rPr>
          <w:color w:val="000000"/>
          <w:spacing w:val="-1"/>
          <w:kern w:val="0"/>
          <w:sz w:val="16"/>
          <w:szCs w:val="16"/>
        </w:rPr>
        <w:t>Suppl</w:t>
      </w:r>
      <w:proofErr w:type="spellEnd"/>
      <w:r w:rsidRPr="00C9127F">
        <w:rPr>
          <w:color w:val="000000"/>
          <w:spacing w:val="-1"/>
          <w:kern w:val="0"/>
          <w:sz w:val="16"/>
          <w:szCs w:val="16"/>
        </w:rPr>
        <w:t xml:space="preserve"> 2: E331-E332 [PMID: 24150733 DOI: 10.1055/s-0033-1344128]</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54</w:t>
      </w:r>
      <w:r w:rsidRPr="00C9127F">
        <w:rPr>
          <w:color w:val="000000"/>
          <w:spacing w:val="-1"/>
          <w:kern w:val="0"/>
          <w:sz w:val="16"/>
          <w:szCs w:val="16"/>
        </w:rPr>
        <w:tab/>
      </w:r>
      <w:proofErr w:type="spellStart"/>
      <w:r w:rsidRPr="00C9127F">
        <w:rPr>
          <w:b/>
          <w:bCs/>
          <w:color w:val="000000"/>
          <w:spacing w:val="-1"/>
          <w:kern w:val="0"/>
          <w:sz w:val="16"/>
          <w:szCs w:val="16"/>
        </w:rPr>
        <w:t>Alcaide</w:t>
      </w:r>
      <w:proofErr w:type="spellEnd"/>
      <w:r w:rsidRPr="00C9127F">
        <w:rPr>
          <w:b/>
          <w:bCs/>
          <w:color w:val="000000"/>
          <w:spacing w:val="-1"/>
          <w:kern w:val="0"/>
          <w:sz w:val="16"/>
          <w:szCs w:val="16"/>
        </w:rPr>
        <w:t xml:space="preserve"> N</w:t>
      </w:r>
      <w:r w:rsidRPr="00C9127F">
        <w:rPr>
          <w:color w:val="000000"/>
          <w:spacing w:val="-1"/>
          <w:kern w:val="0"/>
          <w:sz w:val="16"/>
          <w:szCs w:val="16"/>
        </w:rPr>
        <w:t>, Vargas-Garcia AL, de la Serna-</w:t>
      </w:r>
      <w:proofErr w:type="spellStart"/>
      <w:r w:rsidRPr="00C9127F">
        <w:rPr>
          <w:color w:val="000000"/>
          <w:spacing w:val="-1"/>
          <w:kern w:val="0"/>
          <w:sz w:val="16"/>
          <w:szCs w:val="16"/>
        </w:rPr>
        <w:t>Higuera</w:t>
      </w:r>
      <w:proofErr w:type="spellEnd"/>
      <w:r w:rsidRPr="00C9127F">
        <w:rPr>
          <w:color w:val="000000"/>
          <w:spacing w:val="-1"/>
          <w:kern w:val="0"/>
          <w:sz w:val="16"/>
          <w:szCs w:val="16"/>
        </w:rPr>
        <w:t xml:space="preserve"> C, Sancho del Val L, Ruiz-</w:t>
      </w:r>
      <w:proofErr w:type="spellStart"/>
      <w:r w:rsidRPr="00C9127F">
        <w:rPr>
          <w:color w:val="000000"/>
          <w:spacing w:val="-1"/>
          <w:kern w:val="0"/>
          <w:sz w:val="16"/>
          <w:szCs w:val="16"/>
        </w:rPr>
        <w:t>Zorrilla</w:t>
      </w:r>
      <w:proofErr w:type="spellEnd"/>
      <w:r w:rsidRPr="00C9127F">
        <w:rPr>
          <w:color w:val="000000"/>
          <w:spacing w:val="-1"/>
          <w:kern w:val="0"/>
          <w:sz w:val="16"/>
          <w:szCs w:val="16"/>
        </w:rPr>
        <w:t xml:space="preserve"> R, Perez-Miranda M. EUS-guided drainage of liver abscess by using a lumen-apposing metal stent (with video).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2013; </w:t>
      </w:r>
      <w:r w:rsidRPr="00C9127F">
        <w:rPr>
          <w:b/>
          <w:bCs/>
          <w:color w:val="000000"/>
          <w:spacing w:val="-1"/>
          <w:kern w:val="0"/>
          <w:sz w:val="16"/>
          <w:szCs w:val="16"/>
        </w:rPr>
        <w:t>78</w:t>
      </w:r>
      <w:r w:rsidRPr="00C9127F">
        <w:rPr>
          <w:color w:val="000000"/>
          <w:spacing w:val="-1"/>
          <w:kern w:val="0"/>
          <w:sz w:val="16"/>
          <w:szCs w:val="16"/>
        </w:rPr>
        <w:t>: 941-942; discussion 942 [PMID: 24016354 DOI: 10.1016/j.gie.2013.07.034]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55</w:t>
      </w:r>
      <w:r w:rsidRPr="00C9127F">
        <w:rPr>
          <w:color w:val="000000"/>
          <w:spacing w:val="-1"/>
          <w:kern w:val="0"/>
          <w:sz w:val="16"/>
          <w:szCs w:val="16"/>
        </w:rPr>
        <w:tab/>
      </w:r>
      <w:r w:rsidRPr="00C9127F">
        <w:rPr>
          <w:b/>
          <w:bCs/>
          <w:color w:val="000000"/>
          <w:spacing w:val="-1"/>
          <w:kern w:val="0"/>
          <w:sz w:val="16"/>
          <w:szCs w:val="16"/>
        </w:rPr>
        <w:t>Kawakami H</w:t>
      </w:r>
      <w:r w:rsidRPr="00C9127F">
        <w:rPr>
          <w:color w:val="000000"/>
          <w:spacing w:val="-1"/>
          <w:kern w:val="0"/>
          <w:sz w:val="16"/>
          <w:szCs w:val="16"/>
        </w:rPr>
        <w:t xml:space="preserve">, </w:t>
      </w:r>
      <w:proofErr w:type="spellStart"/>
      <w:r w:rsidRPr="00C9127F">
        <w:rPr>
          <w:color w:val="000000"/>
          <w:spacing w:val="-1"/>
          <w:kern w:val="0"/>
          <w:sz w:val="16"/>
          <w:szCs w:val="16"/>
        </w:rPr>
        <w:t>Itoi</w:t>
      </w:r>
      <w:proofErr w:type="spellEnd"/>
      <w:r w:rsidRPr="00C9127F">
        <w:rPr>
          <w:color w:val="000000"/>
          <w:spacing w:val="-1"/>
          <w:kern w:val="0"/>
          <w:sz w:val="16"/>
          <w:szCs w:val="16"/>
        </w:rPr>
        <w:t xml:space="preserve"> T, Sakamoto N. Endoscopic ultrasound-guided transluminal drainage for </w:t>
      </w:r>
      <w:proofErr w:type="spellStart"/>
      <w:r w:rsidRPr="00C9127F">
        <w:rPr>
          <w:color w:val="000000"/>
          <w:spacing w:val="-1"/>
          <w:kern w:val="0"/>
          <w:sz w:val="16"/>
          <w:szCs w:val="16"/>
        </w:rPr>
        <w:t>peripancreatic</w:t>
      </w:r>
      <w:proofErr w:type="spellEnd"/>
      <w:r w:rsidRPr="00C9127F">
        <w:rPr>
          <w:color w:val="000000"/>
          <w:spacing w:val="-1"/>
          <w:kern w:val="0"/>
          <w:sz w:val="16"/>
          <w:szCs w:val="16"/>
        </w:rPr>
        <w:t xml:space="preserve"> fluid collections: where are we now? </w:t>
      </w:r>
      <w:r w:rsidRPr="00C9127F">
        <w:rPr>
          <w:i/>
          <w:iCs/>
          <w:color w:val="000000"/>
          <w:spacing w:val="-1"/>
          <w:kern w:val="0"/>
          <w:sz w:val="16"/>
          <w:szCs w:val="16"/>
        </w:rPr>
        <w:t>Gut Liver</w:t>
      </w:r>
      <w:r w:rsidRPr="00C9127F">
        <w:rPr>
          <w:color w:val="000000"/>
          <w:spacing w:val="-1"/>
          <w:kern w:val="0"/>
          <w:sz w:val="16"/>
          <w:szCs w:val="16"/>
        </w:rPr>
        <w:t xml:space="preserve"> 2014; </w:t>
      </w:r>
      <w:r w:rsidRPr="00C9127F">
        <w:rPr>
          <w:b/>
          <w:bCs/>
          <w:color w:val="000000"/>
          <w:spacing w:val="-1"/>
          <w:kern w:val="0"/>
          <w:sz w:val="16"/>
          <w:szCs w:val="16"/>
        </w:rPr>
        <w:t>8</w:t>
      </w:r>
      <w:r w:rsidRPr="00C9127F">
        <w:rPr>
          <w:color w:val="000000"/>
          <w:spacing w:val="-1"/>
          <w:kern w:val="0"/>
          <w:sz w:val="16"/>
          <w:szCs w:val="16"/>
        </w:rPr>
        <w:t>: 341-355 [PMID: 25071899 DOI: 10.5009/gnl.2014.8.4.341]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56</w:t>
      </w:r>
      <w:r w:rsidRPr="00C9127F">
        <w:rPr>
          <w:color w:val="000000"/>
          <w:spacing w:val="-1"/>
          <w:kern w:val="0"/>
          <w:sz w:val="16"/>
          <w:szCs w:val="16"/>
        </w:rPr>
        <w:tab/>
      </w:r>
      <w:proofErr w:type="spellStart"/>
      <w:r w:rsidRPr="00C9127F">
        <w:rPr>
          <w:b/>
          <w:bCs/>
          <w:color w:val="000000"/>
          <w:spacing w:val="-1"/>
          <w:kern w:val="0"/>
          <w:sz w:val="16"/>
          <w:szCs w:val="16"/>
        </w:rPr>
        <w:t>Tonozuka</w:t>
      </w:r>
      <w:proofErr w:type="spellEnd"/>
      <w:r w:rsidRPr="00C9127F">
        <w:rPr>
          <w:b/>
          <w:bCs/>
          <w:color w:val="000000"/>
          <w:spacing w:val="-1"/>
          <w:kern w:val="0"/>
          <w:sz w:val="16"/>
          <w:szCs w:val="16"/>
        </w:rPr>
        <w:t xml:space="preserve"> R</w:t>
      </w:r>
      <w:r w:rsidRPr="00C9127F">
        <w:rPr>
          <w:color w:val="000000"/>
          <w:spacing w:val="-1"/>
          <w:kern w:val="0"/>
          <w:sz w:val="16"/>
          <w:szCs w:val="16"/>
        </w:rPr>
        <w:t xml:space="preserve">, </w:t>
      </w:r>
      <w:proofErr w:type="spellStart"/>
      <w:r w:rsidRPr="00C9127F">
        <w:rPr>
          <w:color w:val="000000"/>
          <w:spacing w:val="-1"/>
          <w:kern w:val="0"/>
          <w:sz w:val="16"/>
          <w:szCs w:val="16"/>
        </w:rPr>
        <w:t>Itoi</w:t>
      </w:r>
      <w:proofErr w:type="spellEnd"/>
      <w:r w:rsidRPr="00C9127F">
        <w:rPr>
          <w:color w:val="000000"/>
          <w:spacing w:val="-1"/>
          <w:kern w:val="0"/>
          <w:sz w:val="16"/>
          <w:szCs w:val="16"/>
        </w:rPr>
        <w:t xml:space="preserve"> T, Tsuchiya T, </w:t>
      </w:r>
      <w:proofErr w:type="spellStart"/>
      <w:r w:rsidRPr="00C9127F">
        <w:rPr>
          <w:color w:val="000000"/>
          <w:spacing w:val="-1"/>
          <w:kern w:val="0"/>
          <w:sz w:val="16"/>
          <w:szCs w:val="16"/>
        </w:rPr>
        <w:t>Sofuni</w:t>
      </w:r>
      <w:proofErr w:type="spellEnd"/>
      <w:r w:rsidRPr="00C9127F">
        <w:rPr>
          <w:color w:val="000000"/>
          <w:spacing w:val="-1"/>
          <w:kern w:val="0"/>
          <w:sz w:val="16"/>
          <w:szCs w:val="16"/>
        </w:rPr>
        <w:t xml:space="preserve"> A, Ishii K, </w:t>
      </w:r>
      <w:proofErr w:type="spellStart"/>
      <w:r w:rsidRPr="00C9127F">
        <w:rPr>
          <w:color w:val="000000"/>
          <w:spacing w:val="-1"/>
          <w:kern w:val="0"/>
          <w:sz w:val="16"/>
          <w:szCs w:val="16"/>
        </w:rPr>
        <w:t>Ikeuchi</w:t>
      </w:r>
      <w:proofErr w:type="spellEnd"/>
      <w:r w:rsidRPr="00C9127F">
        <w:rPr>
          <w:color w:val="000000"/>
          <w:spacing w:val="-1"/>
          <w:kern w:val="0"/>
          <w:sz w:val="16"/>
          <w:szCs w:val="16"/>
        </w:rPr>
        <w:t xml:space="preserve"> N, </w:t>
      </w:r>
      <w:proofErr w:type="spellStart"/>
      <w:r w:rsidRPr="00C9127F">
        <w:rPr>
          <w:color w:val="000000"/>
          <w:spacing w:val="-1"/>
          <w:kern w:val="0"/>
          <w:sz w:val="16"/>
          <w:szCs w:val="16"/>
        </w:rPr>
        <w:t>Umeda</w:t>
      </w:r>
      <w:proofErr w:type="spellEnd"/>
      <w:r w:rsidRPr="00C9127F">
        <w:rPr>
          <w:color w:val="000000"/>
          <w:spacing w:val="-1"/>
          <w:kern w:val="0"/>
          <w:sz w:val="16"/>
          <w:szCs w:val="16"/>
        </w:rPr>
        <w:t xml:space="preserve"> J, Tanaka R, Mukai S, </w:t>
      </w:r>
      <w:proofErr w:type="spellStart"/>
      <w:r w:rsidRPr="00C9127F">
        <w:rPr>
          <w:color w:val="000000"/>
          <w:spacing w:val="-1"/>
          <w:kern w:val="0"/>
          <w:sz w:val="16"/>
          <w:szCs w:val="16"/>
        </w:rPr>
        <w:t>Gotoda</w:t>
      </w:r>
      <w:proofErr w:type="spellEnd"/>
      <w:r w:rsidRPr="00C9127F">
        <w:rPr>
          <w:color w:val="000000"/>
          <w:spacing w:val="-1"/>
          <w:kern w:val="0"/>
          <w:sz w:val="16"/>
          <w:szCs w:val="16"/>
        </w:rPr>
        <w:t xml:space="preserve"> T, </w:t>
      </w:r>
      <w:proofErr w:type="spellStart"/>
      <w:r w:rsidRPr="00C9127F">
        <w:rPr>
          <w:color w:val="000000"/>
          <w:spacing w:val="-1"/>
          <w:kern w:val="0"/>
          <w:sz w:val="16"/>
          <w:szCs w:val="16"/>
        </w:rPr>
        <w:t>Moriyasu</w:t>
      </w:r>
      <w:proofErr w:type="spellEnd"/>
      <w:r w:rsidRPr="00C9127F">
        <w:rPr>
          <w:color w:val="000000"/>
          <w:spacing w:val="-1"/>
          <w:kern w:val="0"/>
          <w:sz w:val="16"/>
          <w:szCs w:val="16"/>
        </w:rPr>
        <w:t xml:space="preserve"> F. EUS-guided drainage of hepatic abscess and infected </w:t>
      </w:r>
      <w:proofErr w:type="spellStart"/>
      <w:r w:rsidRPr="00C9127F">
        <w:rPr>
          <w:color w:val="000000"/>
          <w:spacing w:val="-1"/>
          <w:kern w:val="0"/>
          <w:sz w:val="16"/>
          <w:szCs w:val="16"/>
        </w:rPr>
        <w:t>biloma</w:t>
      </w:r>
      <w:proofErr w:type="spellEnd"/>
      <w:r w:rsidRPr="00C9127F">
        <w:rPr>
          <w:color w:val="000000"/>
          <w:spacing w:val="-1"/>
          <w:kern w:val="0"/>
          <w:sz w:val="16"/>
          <w:szCs w:val="16"/>
        </w:rPr>
        <w:t xml:space="preserve"> using short and long metal stents (with videos).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2015; </w:t>
      </w:r>
      <w:r w:rsidRPr="00C9127F">
        <w:rPr>
          <w:b/>
          <w:bCs/>
          <w:color w:val="000000"/>
          <w:spacing w:val="-1"/>
          <w:kern w:val="0"/>
          <w:sz w:val="16"/>
          <w:szCs w:val="16"/>
        </w:rPr>
        <w:t>81</w:t>
      </w:r>
      <w:r w:rsidRPr="00C9127F">
        <w:rPr>
          <w:color w:val="000000"/>
          <w:spacing w:val="-1"/>
          <w:kern w:val="0"/>
          <w:sz w:val="16"/>
          <w:szCs w:val="16"/>
        </w:rPr>
        <w:t>: 1463-1469 [PMID: 25843615 DOI: 10.1016/j.gie.2015.01.023]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57</w:t>
      </w:r>
      <w:r w:rsidRPr="00C9127F">
        <w:rPr>
          <w:color w:val="000000"/>
          <w:spacing w:val="-1"/>
          <w:kern w:val="0"/>
          <w:sz w:val="16"/>
          <w:szCs w:val="16"/>
        </w:rPr>
        <w:tab/>
      </w:r>
      <w:r w:rsidRPr="00C9127F">
        <w:rPr>
          <w:b/>
          <w:bCs/>
          <w:color w:val="000000"/>
          <w:spacing w:val="-1"/>
          <w:kern w:val="0"/>
          <w:sz w:val="16"/>
          <w:szCs w:val="16"/>
        </w:rPr>
        <w:t>Ogura T</w:t>
      </w:r>
      <w:r w:rsidRPr="00C9127F">
        <w:rPr>
          <w:color w:val="000000"/>
          <w:spacing w:val="-1"/>
          <w:kern w:val="0"/>
          <w:sz w:val="16"/>
          <w:szCs w:val="16"/>
        </w:rPr>
        <w:t xml:space="preserve">, Masuda D, </w:t>
      </w:r>
      <w:proofErr w:type="spellStart"/>
      <w:r w:rsidRPr="00C9127F">
        <w:rPr>
          <w:color w:val="000000"/>
          <w:spacing w:val="-1"/>
          <w:kern w:val="0"/>
          <w:sz w:val="16"/>
          <w:szCs w:val="16"/>
        </w:rPr>
        <w:t>Saori</w:t>
      </w:r>
      <w:proofErr w:type="spellEnd"/>
      <w:r w:rsidRPr="00C9127F">
        <w:rPr>
          <w:color w:val="000000"/>
          <w:spacing w:val="-1"/>
          <w:kern w:val="0"/>
          <w:sz w:val="16"/>
          <w:szCs w:val="16"/>
        </w:rPr>
        <w:t xml:space="preserve"> O, </w:t>
      </w:r>
      <w:proofErr w:type="spellStart"/>
      <w:r w:rsidRPr="00C9127F">
        <w:rPr>
          <w:color w:val="000000"/>
          <w:spacing w:val="-1"/>
          <w:kern w:val="0"/>
          <w:sz w:val="16"/>
          <w:szCs w:val="16"/>
        </w:rPr>
        <w:t>Wataru</w:t>
      </w:r>
      <w:proofErr w:type="spellEnd"/>
      <w:r w:rsidRPr="00C9127F">
        <w:rPr>
          <w:color w:val="000000"/>
          <w:spacing w:val="-1"/>
          <w:kern w:val="0"/>
          <w:sz w:val="16"/>
          <w:szCs w:val="16"/>
        </w:rPr>
        <w:t xml:space="preserve"> T, Sano T, Okuda A, </w:t>
      </w:r>
      <w:proofErr w:type="spellStart"/>
      <w:r w:rsidRPr="00C9127F">
        <w:rPr>
          <w:color w:val="000000"/>
          <w:spacing w:val="-1"/>
          <w:kern w:val="0"/>
          <w:sz w:val="16"/>
          <w:szCs w:val="16"/>
        </w:rPr>
        <w:t>Miyano</w:t>
      </w:r>
      <w:proofErr w:type="spellEnd"/>
      <w:r w:rsidRPr="00C9127F">
        <w:rPr>
          <w:color w:val="000000"/>
          <w:spacing w:val="-1"/>
          <w:kern w:val="0"/>
          <w:sz w:val="16"/>
          <w:szCs w:val="16"/>
        </w:rPr>
        <w:t xml:space="preserve"> A, Kitano M, Abdel-</w:t>
      </w:r>
      <w:proofErr w:type="spellStart"/>
      <w:r w:rsidRPr="00C9127F">
        <w:rPr>
          <w:color w:val="000000"/>
          <w:spacing w:val="-1"/>
          <w:kern w:val="0"/>
          <w:sz w:val="16"/>
          <w:szCs w:val="16"/>
        </w:rPr>
        <w:t>Aal</w:t>
      </w:r>
      <w:proofErr w:type="spellEnd"/>
      <w:r w:rsidRPr="00C9127F">
        <w:rPr>
          <w:color w:val="000000"/>
          <w:spacing w:val="-1"/>
          <w:kern w:val="0"/>
          <w:sz w:val="16"/>
          <w:szCs w:val="16"/>
        </w:rPr>
        <w:t xml:space="preserve"> UM, Takeuchi T, </w:t>
      </w:r>
      <w:proofErr w:type="spellStart"/>
      <w:r w:rsidRPr="00C9127F">
        <w:rPr>
          <w:color w:val="000000"/>
          <w:spacing w:val="-1"/>
          <w:kern w:val="0"/>
          <w:sz w:val="16"/>
          <w:szCs w:val="16"/>
        </w:rPr>
        <w:t>Fukunishi</w:t>
      </w:r>
      <w:proofErr w:type="spellEnd"/>
      <w:r w:rsidRPr="00C9127F">
        <w:rPr>
          <w:color w:val="000000"/>
          <w:spacing w:val="-1"/>
          <w:kern w:val="0"/>
          <w:sz w:val="16"/>
          <w:szCs w:val="16"/>
        </w:rPr>
        <w:t xml:space="preserve"> S, Higuchi K. Clinical Outcome of Endoscopic Ultrasound-Guided Liver Abscess Drainage Using Self-Expandable Covered Metallic Stent (with Video). </w:t>
      </w:r>
      <w:r w:rsidRPr="00C9127F">
        <w:rPr>
          <w:i/>
          <w:iCs/>
          <w:color w:val="000000"/>
          <w:spacing w:val="-1"/>
          <w:kern w:val="0"/>
          <w:sz w:val="16"/>
          <w:szCs w:val="16"/>
        </w:rPr>
        <w:t xml:space="preserve">Dig Dis </w:t>
      </w:r>
      <w:proofErr w:type="spellStart"/>
      <w:r w:rsidRPr="00C9127F">
        <w:rPr>
          <w:i/>
          <w:iCs/>
          <w:color w:val="000000"/>
          <w:spacing w:val="-1"/>
          <w:kern w:val="0"/>
          <w:sz w:val="16"/>
          <w:szCs w:val="16"/>
        </w:rPr>
        <w:t>Sci</w:t>
      </w:r>
      <w:proofErr w:type="spellEnd"/>
      <w:r w:rsidRPr="00C9127F">
        <w:rPr>
          <w:color w:val="000000"/>
          <w:spacing w:val="-1"/>
          <w:kern w:val="0"/>
          <w:sz w:val="16"/>
          <w:szCs w:val="16"/>
        </w:rPr>
        <w:t xml:space="preserve"> 2016; </w:t>
      </w:r>
      <w:r w:rsidRPr="00C9127F">
        <w:rPr>
          <w:b/>
          <w:bCs/>
          <w:color w:val="000000"/>
          <w:spacing w:val="-1"/>
          <w:kern w:val="0"/>
          <w:sz w:val="16"/>
          <w:szCs w:val="16"/>
        </w:rPr>
        <w:t>61</w:t>
      </w:r>
      <w:r w:rsidRPr="00C9127F">
        <w:rPr>
          <w:color w:val="000000"/>
          <w:spacing w:val="-1"/>
          <w:kern w:val="0"/>
          <w:sz w:val="16"/>
          <w:szCs w:val="16"/>
        </w:rPr>
        <w:t>: 303-308 [PMID: 26254774 DOI: 10.1007/s10620-015-3841-3]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58</w:t>
      </w:r>
      <w:r w:rsidRPr="00C9127F">
        <w:rPr>
          <w:color w:val="000000"/>
          <w:spacing w:val="-1"/>
          <w:kern w:val="0"/>
          <w:sz w:val="16"/>
          <w:szCs w:val="16"/>
        </w:rPr>
        <w:tab/>
      </w:r>
      <w:proofErr w:type="spellStart"/>
      <w:r w:rsidRPr="00C9127F">
        <w:rPr>
          <w:b/>
          <w:bCs/>
          <w:color w:val="000000"/>
          <w:spacing w:val="-1"/>
          <w:kern w:val="0"/>
          <w:sz w:val="16"/>
          <w:szCs w:val="16"/>
        </w:rPr>
        <w:t>Groszmann</w:t>
      </w:r>
      <w:proofErr w:type="spellEnd"/>
      <w:r w:rsidRPr="00C9127F">
        <w:rPr>
          <w:b/>
          <w:bCs/>
          <w:color w:val="000000"/>
          <w:spacing w:val="-1"/>
          <w:kern w:val="0"/>
          <w:sz w:val="16"/>
          <w:szCs w:val="16"/>
        </w:rPr>
        <w:t xml:space="preserve"> RJ</w:t>
      </w:r>
      <w:r w:rsidRPr="00C9127F">
        <w:rPr>
          <w:color w:val="000000"/>
          <w:spacing w:val="-1"/>
          <w:kern w:val="0"/>
          <w:sz w:val="16"/>
          <w:szCs w:val="16"/>
        </w:rPr>
        <w:t>, Garcia-</w:t>
      </w:r>
      <w:proofErr w:type="spellStart"/>
      <w:r w:rsidRPr="00C9127F">
        <w:rPr>
          <w:color w:val="000000"/>
          <w:spacing w:val="-1"/>
          <w:kern w:val="0"/>
          <w:sz w:val="16"/>
          <w:szCs w:val="16"/>
        </w:rPr>
        <w:t>Tsao</w:t>
      </w:r>
      <w:proofErr w:type="spellEnd"/>
      <w:r w:rsidRPr="00C9127F">
        <w:rPr>
          <w:color w:val="000000"/>
          <w:spacing w:val="-1"/>
          <w:kern w:val="0"/>
          <w:sz w:val="16"/>
          <w:szCs w:val="16"/>
        </w:rPr>
        <w:t xml:space="preserve"> G, Bosch J, Grace ND, Burroughs AK, </w:t>
      </w:r>
      <w:proofErr w:type="spellStart"/>
      <w:r w:rsidRPr="00C9127F">
        <w:rPr>
          <w:color w:val="000000"/>
          <w:spacing w:val="-1"/>
          <w:kern w:val="0"/>
          <w:sz w:val="16"/>
          <w:szCs w:val="16"/>
        </w:rPr>
        <w:t>Planas</w:t>
      </w:r>
      <w:proofErr w:type="spellEnd"/>
      <w:r w:rsidRPr="00C9127F">
        <w:rPr>
          <w:color w:val="000000"/>
          <w:spacing w:val="-1"/>
          <w:kern w:val="0"/>
          <w:sz w:val="16"/>
          <w:szCs w:val="16"/>
        </w:rPr>
        <w:t xml:space="preserve"> R, </w:t>
      </w:r>
      <w:proofErr w:type="spellStart"/>
      <w:r w:rsidRPr="00C9127F">
        <w:rPr>
          <w:color w:val="000000"/>
          <w:spacing w:val="-1"/>
          <w:kern w:val="0"/>
          <w:sz w:val="16"/>
          <w:szCs w:val="16"/>
        </w:rPr>
        <w:t>Escorsell</w:t>
      </w:r>
      <w:proofErr w:type="spellEnd"/>
      <w:r w:rsidRPr="00C9127F">
        <w:rPr>
          <w:color w:val="000000"/>
          <w:spacing w:val="-1"/>
          <w:kern w:val="0"/>
          <w:sz w:val="16"/>
          <w:szCs w:val="16"/>
        </w:rPr>
        <w:t xml:space="preserve"> A, Garcia-Pagan JC, Patch D, </w:t>
      </w:r>
      <w:proofErr w:type="spellStart"/>
      <w:r w:rsidRPr="00C9127F">
        <w:rPr>
          <w:color w:val="000000"/>
          <w:spacing w:val="-1"/>
          <w:kern w:val="0"/>
          <w:sz w:val="16"/>
          <w:szCs w:val="16"/>
        </w:rPr>
        <w:t>Matloff</w:t>
      </w:r>
      <w:proofErr w:type="spellEnd"/>
      <w:r w:rsidRPr="00C9127F">
        <w:rPr>
          <w:color w:val="000000"/>
          <w:spacing w:val="-1"/>
          <w:kern w:val="0"/>
          <w:sz w:val="16"/>
          <w:szCs w:val="16"/>
        </w:rPr>
        <w:t xml:space="preserve"> DS, Gao H, </w:t>
      </w:r>
      <w:proofErr w:type="spellStart"/>
      <w:r w:rsidRPr="00C9127F">
        <w:rPr>
          <w:color w:val="000000"/>
          <w:spacing w:val="-1"/>
          <w:kern w:val="0"/>
          <w:sz w:val="16"/>
          <w:szCs w:val="16"/>
        </w:rPr>
        <w:t>Makuch</w:t>
      </w:r>
      <w:proofErr w:type="spellEnd"/>
      <w:r w:rsidRPr="00C9127F">
        <w:rPr>
          <w:color w:val="000000"/>
          <w:spacing w:val="-1"/>
          <w:kern w:val="0"/>
          <w:sz w:val="16"/>
          <w:szCs w:val="16"/>
        </w:rPr>
        <w:t xml:space="preserve"> R; Portal Hypertension Collaborative Group. </w:t>
      </w:r>
      <w:proofErr w:type="gramStart"/>
      <w:r w:rsidRPr="00C9127F">
        <w:rPr>
          <w:color w:val="000000"/>
          <w:spacing w:val="-1"/>
          <w:kern w:val="0"/>
          <w:sz w:val="16"/>
          <w:szCs w:val="16"/>
        </w:rPr>
        <w:t>Beta-blockers to prevent gastroesophageal varices in patients with cirrhosis.</w:t>
      </w:r>
      <w:proofErr w:type="gramEnd"/>
      <w:r w:rsidRPr="00C9127F">
        <w:rPr>
          <w:color w:val="000000"/>
          <w:spacing w:val="-1"/>
          <w:kern w:val="0"/>
          <w:sz w:val="16"/>
          <w:szCs w:val="16"/>
        </w:rPr>
        <w:t xml:space="preserve"> </w:t>
      </w:r>
      <w:r w:rsidRPr="00C9127F">
        <w:rPr>
          <w:i/>
          <w:iCs/>
          <w:color w:val="000000"/>
          <w:spacing w:val="-1"/>
          <w:kern w:val="0"/>
          <w:sz w:val="16"/>
          <w:szCs w:val="16"/>
        </w:rPr>
        <w:t xml:space="preserve">N </w:t>
      </w:r>
      <w:proofErr w:type="spellStart"/>
      <w:r w:rsidRPr="00C9127F">
        <w:rPr>
          <w:i/>
          <w:iCs/>
          <w:color w:val="000000"/>
          <w:spacing w:val="-1"/>
          <w:kern w:val="0"/>
          <w:sz w:val="16"/>
          <w:szCs w:val="16"/>
        </w:rPr>
        <w:t>Engl</w:t>
      </w:r>
      <w:proofErr w:type="spellEnd"/>
      <w:r w:rsidRPr="00C9127F">
        <w:rPr>
          <w:i/>
          <w:iCs/>
          <w:color w:val="000000"/>
          <w:spacing w:val="-1"/>
          <w:kern w:val="0"/>
          <w:sz w:val="16"/>
          <w:szCs w:val="16"/>
        </w:rPr>
        <w:t xml:space="preserve"> J Med</w:t>
      </w:r>
      <w:r w:rsidRPr="00C9127F">
        <w:rPr>
          <w:color w:val="000000"/>
          <w:spacing w:val="-1"/>
          <w:kern w:val="0"/>
          <w:sz w:val="16"/>
          <w:szCs w:val="16"/>
        </w:rPr>
        <w:t xml:space="preserve"> 2005; </w:t>
      </w:r>
      <w:r w:rsidRPr="00C9127F">
        <w:rPr>
          <w:b/>
          <w:bCs/>
          <w:color w:val="000000"/>
          <w:spacing w:val="-1"/>
          <w:kern w:val="0"/>
          <w:sz w:val="16"/>
          <w:szCs w:val="16"/>
        </w:rPr>
        <w:t>353</w:t>
      </w:r>
      <w:r w:rsidRPr="00C9127F">
        <w:rPr>
          <w:color w:val="000000"/>
          <w:spacing w:val="-1"/>
          <w:kern w:val="0"/>
          <w:sz w:val="16"/>
          <w:szCs w:val="16"/>
        </w:rPr>
        <w:t>: 2254-2261 [PMID: 16306522 DOI: 10.1056/NEJMoa044456]</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59</w:t>
      </w:r>
      <w:r w:rsidRPr="00C9127F">
        <w:rPr>
          <w:color w:val="000000"/>
          <w:spacing w:val="-1"/>
          <w:kern w:val="0"/>
          <w:sz w:val="16"/>
          <w:szCs w:val="16"/>
        </w:rPr>
        <w:tab/>
      </w:r>
      <w:r w:rsidRPr="00C9127F">
        <w:rPr>
          <w:b/>
          <w:bCs/>
          <w:color w:val="000000"/>
          <w:spacing w:val="-1"/>
          <w:kern w:val="0"/>
          <w:sz w:val="16"/>
          <w:szCs w:val="16"/>
        </w:rPr>
        <w:t>Ripoll C</w:t>
      </w:r>
      <w:r w:rsidRPr="00C9127F">
        <w:rPr>
          <w:color w:val="000000"/>
          <w:spacing w:val="-1"/>
          <w:kern w:val="0"/>
          <w:sz w:val="16"/>
          <w:szCs w:val="16"/>
        </w:rPr>
        <w:t xml:space="preserve">, </w:t>
      </w:r>
      <w:proofErr w:type="spellStart"/>
      <w:r w:rsidRPr="00C9127F">
        <w:rPr>
          <w:color w:val="000000"/>
          <w:spacing w:val="-1"/>
          <w:kern w:val="0"/>
          <w:sz w:val="16"/>
          <w:szCs w:val="16"/>
        </w:rPr>
        <w:t>Groszmann</w:t>
      </w:r>
      <w:proofErr w:type="spellEnd"/>
      <w:r w:rsidRPr="00C9127F">
        <w:rPr>
          <w:color w:val="000000"/>
          <w:spacing w:val="-1"/>
          <w:kern w:val="0"/>
          <w:sz w:val="16"/>
          <w:szCs w:val="16"/>
        </w:rPr>
        <w:t xml:space="preserve"> R, Garcia-</w:t>
      </w:r>
      <w:proofErr w:type="spellStart"/>
      <w:r w:rsidRPr="00C9127F">
        <w:rPr>
          <w:color w:val="000000"/>
          <w:spacing w:val="-1"/>
          <w:kern w:val="0"/>
          <w:sz w:val="16"/>
          <w:szCs w:val="16"/>
        </w:rPr>
        <w:t>Tsao</w:t>
      </w:r>
      <w:proofErr w:type="spellEnd"/>
      <w:r w:rsidRPr="00C9127F">
        <w:rPr>
          <w:color w:val="000000"/>
          <w:spacing w:val="-1"/>
          <w:kern w:val="0"/>
          <w:sz w:val="16"/>
          <w:szCs w:val="16"/>
        </w:rPr>
        <w:t xml:space="preserve"> G, Grace N, Burroughs A, </w:t>
      </w:r>
      <w:proofErr w:type="spellStart"/>
      <w:r w:rsidRPr="00C9127F">
        <w:rPr>
          <w:color w:val="000000"/>
          <w:spacing w:val="-1"/>
          <w:kern w:val="0"/>
          <w:sz w:val="16"/>
          <w:szCs w:val="16"/>
        </w:rPr>
        <w:t>Planas</w:t>
      </w:r>
      <w:proofErr w:type="spellEnd"/>
      <w:r w:rsidRPr="00C9127F">
        <w:rPr>
          <w:color w:val="000000"/>
          <w:spacing w:val="-1"/>
          <w:kern w:val="0"/>
          <w:sz w:val="16"/>
          <w:szCs w:val="16"/>
        </w:rPr>
        <w:t xml:space="preserve"> R, </w:t>
      </w:r>
      <w:proofErr w:type="spellStart"/>
      <w:r w:rsidRPr="00C9127F">
        <w:rPr>
          <w:color w:val="000000"/>
          <w:spacing w:val="-1"/>
          <w:kern w:val="0"/>
          <w:sz w:val="16"/>
          <w:szCs w:val="16"/>
        </w:rPr>
        <w:t>Escorsell</w:t>
      </w:r>
      <w:proofErr w:type="spellEnd"/>
      <w:r w:rsidRPr="00C9127F">
        <w:rPr>
          <w:color w:val="000000"/>
          <w:spacing w:val="-1"/>
          <w:kern w:val="0"/>
          <w:sz w:val="16"/>
          <w:szCs w:val="16"/>
        </w:rPr>
        <w:t xml:space="preserve"> A, Garcia-Pagan JC, </w:t>
      </w:r>
      <w:proofErr w:type="spellStart"/>
      <w:r w:rsidRPr="00C9127F">
        <w:rPr>
          <w:color w:val="000000"/>
          <w:spacing w:val="-1"/>
          <w:kern w:val="0"/>
          <w:sz w:val="16"/>
          <w:szCs w:val="16"/>
        </w:rPr>
        <w:t>Makuch</w:t>
      </w:r>
      <w:proofErr w:type="spellEnd"/>
      <w:r w:rsidRPr="00C9127F">
        <w:rPr>
          <w:color w:val="000000"/>
          <w:spacing w:val="-1"/>
          <w:kern w:val="0"/>
          <w:sz w:val="16"/>
          <w:szCs w:val="16"/>
        </w:rPr>
        <w:t xml:space="preserve"> R, Patch D, </w:t>
      </w:r>
      <w:proofErr w:type="spellStart"/>
      <w:r w:rsidRPr="00C9127F">
        <w:rPr>
          <w:color w:val="000000"/>
          <w:spacing w:val="-1"/>
          <w:kern w:val="0"/>
          <w:sz w:val="16"/>
          <w:szCs w:val="16"/>
        </w:rPr>
        <w:t>Matloff</w:t>
      </w:r>
      <w:proofErr w:type="spellEnd"/>
      <w:r w:rsidRPr="00C9127F">
        <w:rPr>
          <w:color w:val="000000"/>
          <w:spacing w:val="-1"/>
          <w:kern w:val="0"/>
          <w:sz w:val="16"/>
          <w:szCs w:val="16"/>
        </w:rPr>
        <w:t xml:space="preserve"> DS, Bosch J; Portal Hypertension Collaborative Group. Hepatic venous pressure gradient predicts clinical decompensation in patients with compensated cirrhosis. </w:t>
      </w:r>
      <w:r w:rsidRPr="00C9127F">
        <w:rPr>
          <w:i/>
          <w:iCs/>
          <w:color w:val="000000"/>
          <w:spacing w:val="-1"/>
          <w:kern w:val="0"/>
          <w:sz w:val="16"/>
          <w:szCs w:val="16"/>
        </w:rPr>
        <w:t>Gastroenterology</w:t>
      </w:r>
      <w:r w:rsidRPr="00C9127F">
        <w:rPr>
          <w:color w:val="000000"/>
          <w:spacing w:val="-1"/>
          <w:kern w:val="0"/>
          <w:sz w:val="16"/>
          <w:szCs w:val="16"/>
        </w:rPr>
        <w:t xml:space="preserve"> 2007; </w:t>
      </w:r>
      <w:r w:rsidRPr="00C9127F">
        <w:rPr>
          <w:b/>
          <w:bCs/>
          <w:color w:val="000000"/>
          <w:spacing w:val="-1"/>
          <w:kern w:val="0"/>
          <w:sz w:val="16"/>
          <w:szCs w:val="16"/>
        </w:rPr>
        <w:t>133</w:t>
      </w:r>
      <w:r w:rsidRPr="00C9127F">
        <w:rPr>
          <w:color w:val="000000"/>
          <w:spacing w:val="-1"/>
          <w:kern w:val="0"/>
          <w:sz w:val="16"/>
          <w:szCs w:val="16"/>
        </w:rPr>
        <w:t>: 481-488 [PMID: 17681169 DOI: 10.1053/j.gastro.2007.05.024]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60</w:t>
      </w:r>
      <w:r w:rsidRPr="00C9127F">
        <w:rPr>
          <w:color w:val="000000"/>
          <w:spacing w:val="-1"/>
          <w:kern w:val="0"/>
          <w:sz w:val="16"/>
          <w:szCs w:val="16"/>
        </w:rPr>
        <w:tab/>
      </w:r>
      <w:r w:rsidRPr="00C9127F">
        <w:rPr>
          <w:b/>
          <w:bCs/>
          <w:color w:val="000000"/>
          <w:spacing w:val="-1"/>
          <w:kern w:val="0"/>
          <w:sz w:val="16"/>
          <w:szCs w:val="16"/>
        </w:rPr>
        <w:t>Garcia-</w:t>
      </w:r>
      <w:proofErr w:type="spellStart"/>
      <w:r w:rsidRPr="00C9127F">
        <w:rPr>
          <w:b/>
          <w:bCs/>
          <w:color w:val="000000"/>
          <w:spacing w:val="-1"/>
          <w:kern w:val="0"/>
          <w:sz w:val="16"/>
          <w:szCs w:val="16"/>
        </w:rPr>
        <w:t>Tsao</w:t>
      </w:r>
      <w:proofErr w:type="spellEnd"/>
      <w:r w:rsidRPr="00C9127F">
        <w:rPr>
          <w:b/>
          <w:bCs/>
          <w:color w:val="000000"/>
          <w:spacing w:val="-1"/>
          <w:kern w:val="0"/>
          <w:sz w:val="16"/>
          <w:szCs w:val="16"/>
        </w:rPr>
        <w:t xml:space="preserve"> G</w:t>
      </w:r>
      <w:r w:rsidRPr="00C9127F">
        <w:rPr>
          <w:color w:val="000000"/>
          <w:spacing w:val="-1"/>
          <w:kern w:val="0"/>
          <w:sz w:val="16"/>
          <w:szCs w:val="16"/>
        </w:rPr>
        <w:t xml:space="preserve">, </w:t>
      </w:r>
      <w:proofErr w:type="spellStart"/>
      <w:r w:rsidRPr="00C9127F">
        <w:rPr>
          <w:color w:val="000000"/>
          <w:spacing w:val="-1"/>
          <w:kern w:val="0"/>
          <w:sz w:val="16"/>
          <w:szCs w:val="16"/>
        </w:rPr>
        <w:t>Sanyal</w:t>
      </w:r>
      <w:proofErr w:type="spellEnd"/>
      <w:r w:rsidRPr="00C9127F">
        <w:rPr>
          <w:color w:val="000000"/>
          <w:spacing w:val="-1"/>
          <w:kern w:val="0"/>
          <w:sz w:val="16"/>
          <w:szCs w:val="16"/>
        </w:rPr>
        <w:t xml:space="preserve"> AJ, Grace ND, Carey WD; Practice Guidelines Committee of American Association for Study of Liver Diseases; Practice Parameters Committee of American College of Gastroenterology. </w:t>
      </w:r>
      <w:proofErr w:type="gramStart"/>
      <w:r w:rsidRPr="00C9127F">
        <w:rPr>
          <w:color w:val="000000"/>
          <w:spacing w:val="-1"/>
          <w:kern w:val="0"/>
          <w:sz w:val="16"/>
          <w:szCs w:val="16"/>
        </w:rPr>
        <w:t>Prevention and management of gastroesophageal varices and variceal hemorrhage in cirrhosis.</w:t>
      </w:r>
      <w:proofErr w:type="gramEnd"/>
      <w:r w:rsidRPr="00C9127F">
        <w:rPr>
          <w:color w:val="000000"/>
          <w:spacing w:val="-1"/>
          <w:kern w:val="0"/>
          <w:sz w:val="16"/>
          <w:szCs w:val="16"/>
        </w:rPr>
        <w:t xml:space="preserve"> </w:t>
      </w:r>
      <w:r w:rsidRPr="00C9127F">
        <w:rPr>
          <w:i/>
          <w:iCs/>
          <w:color w:val="000000"/>
          <w:spacing w:val="-1"/>
          <w:kern w:val="0"/>
          <w:sz w:val="16"/>
          <w:szCs w:val="16"/>
        </w:rPr>
        <w:t xml:space="preserve">Am J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2007; </w:t>
      </w:r>
      <w:r w:rsidRPr="00C9127F">
        <w:rPr>
          <w:b/>
          <w:bCs/>
          <w:color w:val="000000"/>
          <w:spacing w:val="-1"/>
          <w:kern w:val="0"/>
          <w:sz w:val="16"/>
          <w:szCs w:val="16"/>
        </w:rPr>
        <w:t>102</w:t>
      </w:r>
      <w:r w:rsidRPr="00C9127F">
        <w:rPr>
          <w:color w:val="000000"/>
          <w:spacing w:val="-1"/>
          <w:kern w:val="0"/>
          <w:sz w:val="16"/>
          <w:szCs w:val="16"/>
        </w:rPr>
        <w:t>: 2086-2102 [PMID: 17727436 DOI: 10.1111/j.1572-0241.2007.01481.x]</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61</w:t>
      </w:r>
      <w:r w:rsidRPr="00C9127F">
        <w:rPr>
          <w:color w:val="000000"/>
          <w:spacing w:val="-1"/>
          <w:kern w:val="0"/>
          <w:sz w:val="16"/>
          <w:szCs w:val="16"/>
        </w:rPr>
        <w:tab/>
      </w:r>
      <w:r w:rsidRPr="00C9127F">
        <w:rPr>
          <w:b/>
          <w:bCs/>
          <w:color w:val="000000"/>
          <w:spacing w:val="-1"/>
          <w:kern w:val="0"/>
          <w:sz w:val="16"/>
          <w:szCs w:val="16"/>
        </w:rPr>
        <w:t>El-</w:t>
      </w:r>
      <w:proofErr w:type="spellStart"/>
      <w:r w:rsidRPr="00C9127F">
        <w:rPr>
          <w:b/>
          <w:bCs/>
          <w:color w:val="000000"/>
          <w:spacing w:val="-1"/>
          <w:kern w:val="0"/>
          <w:sz w:val="16"/>
          <w:szCs w:val="16"/>
        </w:rPr>
        <w:t>Saadany</w:t>
      </w:r>
      <w:proofErr w:type="spellEnd"/>
      <w:r w:rsidRPr="00C9127F">
        <w:rPr>
          <w:b/>
          <w:bCs/>
          <w:color w:val="000000"/>
          <w:spacing w:val="-1"/>
          <w:kern w:val="0"/>
          <w:sz w:val="16"/>
          <w:szCs w:val="16"/>
        </w:rPr>
        <w:t xml:space="preserve"> M</w:t>
      </w:r>
      <w:r w:rsidRPr="00C9127F">
        <w:rPr>
          <w:color w:val="000000"/>
          <w:spacing w:val="-1"/>
          <w:kern w:val="0"/>
          <w:sz w:val="16"/>
          <w:szCs w:val="16"/>
        </w:rPr>
        <w:t xml:space="preserve">, </w:t>
      </w:r>
      <w:proofErr w:type="spellStart"/>
      <w:r w:rsidRPr="00C9127F">
        <w:rPr>
          <w:color w:val="000000"/>
          <w:spacing w:val="-1"/>
          <w:kern w:val="0"/>
          <w:sz w:val="16"/>
          <w:szCs w:val="16"/>
        </w:rPr>
        <w:t>Jalil</w:t>
      </w:r>
      <w:proofErr w:type="spellEnd"/>
      <w:r w:rsidRPr="00C9127F">
        <w:rPr>
          <w:color w:val="000000"/>
          <w:spacing w:val="-1"/>
          <w:kern w:val="0"/>
          <w:sz w:val="16"/>
          <w:szCs w:val="16"/>
        </w:rPr>
        <w:t xml:space="preserve"> S, </w:t>
      </w:r>
      <w:proofErr w:type="spellStart"/>
      <w:r w:rsidRPr="00C9127F">
        <w:rPr>
          <w:color w:val="000000"/>
          <w:spacing w:val="-1"/>
          <w:kern w:val="0"/>
          <w:sz w:val="16"/>
          <w:szCs w:val="16"/>
        </w:rPr>
        <w:t>Irisawa</w:t>
      </w:r>
      <w:proofErr w:type="spellEnd"/>
      <w:r w:rsidRPr="00C9127F">
        <w:rPr>
          <w:color w:val="000000"/>
          <w:spacing w:val="-1"/>
          <w:kern w:val="0"/>
          <w:sz w:val="16"/>
          <w:szCs w:val="16"/>
        </w:rPr>
        <w:t xml:space="preserve"> A, </w:t>
      </w:r>
      <w:proofErr w:type="spellStart"/>
      <w:r w:rsidRPr="00C9127F">
        <w:rPr>
          <w:color w:val="000000"/>
          <w:spacing w:val="-1"/>
          <w:kern w:val="0"/>
          <w:sz w:val="16"/>
          <w:szCs w:val="16"/>
        </w:rPr>
        <w:t>Shibukawa</w:t>
      </w:r>
      <w:proofErr w:type="spellEnd"/>
      <w:r w:rsidRPr="00C9127F">
        <w:rPr>
          <w:color w:val="000000"/>
          <w:spacing w:val="-1"/>
          <w:kern w:val="0"/>
          <w:sz w:val="16"/>
          <w:szCs w:val="16"/>
        </w:rPr>
        <w:t xml:space="preserve"> G, </w:t>
      </w:r>
      <w:proofErr w:type="spellStart"/>
      <w:r w:rsidRPr="00C9127F">
        <w:rPr>
          <w:color w:val="000000"/>
          <w:spacing w:val="-1"/>
          <w:kern w:val="0"/>
          <w:sz w:val="16"/>
          <w:szCs w:val="16"/>
        </w:rPr>
        <w:t>Ohira</w:t>
      </w:r>
      <w:proofErr w:type="spellEnd"/>
      <w:r w:rsidRPr="00C9127F">
        <w:rPr>
          <w:color w:val="000000"/>
          <w:spacing w:val="-1"/>
          <w:kern w:val="0"/>
          <w:sz w:val="16"/>
          <w:szCs w:val="16"/>
        </w:rPr>
        <w:t xml:space="preserve"> H, </w:t>
      </w:r>
      <w:proofErr w:type="spellStart"/>
      <w:r w:rsidRPr="00C9127F">
        <w:rPr>
          <w:color w:val="000000"/>
          <w:spacing w:val="-1"/>
          <w:kern w:val="0"/>
          <w:sz w:val="16"/>
          <w:szCs w:val="16"/>
        </w:rPr>
        <w:t>Bhutani</w:t>
      </w:r>
      <w:proofErr w:type="spellEnd"/>
      <w:r w:rsidRPr="00C9127F">
        <w:rPr>
          <w:color w:val="000000"/>
          <w:spacing w:val="-1"/>
          <w:kern w:val="0"/>
          <w:sz w:val="16"/>
          <w:szCs w:val="16"/>
        </w:rPr>
        <w:t xml:space="preserve"> MS. EUS for portal hypertension: a comprehensive and critical appraisal of clinical and experimental indications. </w:t>
      </w:r>
      <w:r w:rsidRPr="00C9127F">
        <w:rPr>
          <w:i/>
          <w:iCs/>
          <w:color w:val="000000"/>
          <w:spacing w:val="-1"/>
          <w:kern w:val="0"/>
          <w:sz w:val="16"/>
          <w:szCs w:val="16"/>
        </w:rPr>
        <w:t>Endoscopy</w:t>
      </w:r>
      <w:r w:rsidRPr="00C9127F">
        <w:rPr>
          <w:color w:val="000000"/>
          <w:spacing w:val="-1"/>
          <w:kern w:val="0"/>
          <w:sz w:val="16"/>
          <w:szCs w:val="16"/>
        </w:rPr>
        <w:t xml:space="preserve"> 2008; </w:t>
      </w:r>
      <w:r w:rsidRPr="00C9127F">
        <w:rPr>
          <w:b/>
          <w:bCs/>
          <w:color w:val="000000"/>
          <w:spacing w:val="-1"/>
          <w:kern w:val="0"/>
          <w:sz w:val="16"/>
          <w:szCs w:val="16"/>
        </w:rPr>
        <w:t>40</w:t>
      </w:r>
      <w:r w:rsidRPr="00C9127F">
        <w:rPr>
          <w:color w:val="000000"/>
          <w:spacing w:val="-1"/>
          <w:kern w:val="0"/>
          <w:sz w:val="16"/>
          <w:szCs w:val="16"/>
        </w:rPr>
        <w:t>: 690-696 [PMID: 18609464 DOI: 10.1055/s-2008-1077400]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lang w:val="nl-NL"/>
        </w:rPr>
      </w:pPr>
      <w:r w:rsidRPr="00C9127F">
        <w:rPr>
          <w:color w:val="000000"/>
          <w:spacing w:val="-1"/>
          <w:kern w:val="0"/>
          <w:sz w:val="16"/>
          <w:szCs w:val="16"/>
        </w:rPr>
        <w:t>62</w:t>
      </w:r>
      <w:r w:rsidRPr="00C9127F">
        <w:rPr>
          <w:color w:val="000000"/>
          <w:spacing w:val="-1"/>
          <w:kern w:val="0"/>
          <w:sz w:val="16"/>
          <w:szCs w:val="16"/>
        </w:rPr>
        <w:tab/>
      </w:r>
      <w:r w:rsidRPr="00C9127F">
        <w:rPr>
          <w:b/>
          <w:bCs/>
          <w:color w:val="000000"/>
          <w:spacing w:val="-1"/>
          <w:kern w:val="0"/>
          <w:sz w:val="16"/>
          <w:szCs w:val="16"/>
        </w:rPr>
        <w:t>Miller L</w:t>
      </w:r>
      <w:r w:rsidRPr="00C9127F">
        <w:rPr>
          <w:color w:val="000000"/>
          <w:spacing w:val="-1"/>
          <w:kern w:val="0"/>
          <w:sz w:val="16"/>
          <w:szCs w:val="16"/>
        </w:rPr>
        <w:t xml:space="preserve">, </w:t>
      </w:r>
      <w:proofErr w:type="spellStart"/>
      <w:r w:rsidRPr="00C9127F">
        <w:rPr>
          <w:color w:val="000000"/>
          <w:spacing w:val="-1"/>
          <w:kern w:val="0"/>
          <w:sz w:val="16"/>
          <w:szCs w:val="16"/>
        </w:rPr>
        <w:t>Banson</w:t>
      </w:r>
      <w:proofErr w:type="spellEnd"/>
      <w:r w:rsidRPr="00C9127F">
        <w:rPr>
          <w:color w:val="000000"/>
          <w:spacing w:val="-1"/>
          <w:kern w:val="0"/>
          <w:sz w:val="16"/>
          <w:szCs w:val="16"/>
        </w:rPr>
        <w:t xml:space="preserve"> FL, </w:t>
      </w:r>
      <w:proofErr w:type="spellStart"/>
      <w:r w:rsidRPr="00C9127F">
        <w:rPr>
          <w:color w:val="000000"/>
          <w:spacing w:val="-1"/>
          <w:kern w:val="0"/>
          <w:sz w:val="16"/>
          <w:szCs w:val="16"/>
        </w:rPr>
        <w:t>Bazir</w:t>
      </w:r>
      <w:proofErr w:type="spellEnd"/>
      <w:r w:rsidRPr="00C9127F">
        <w:rPr>
          <w:color w:val="000000"/>
          <w:spacing w:val="-1"/>
          <w:kern w:val="0"/>
          <w:sz w:val="16"/>
          <w:szCs w:val="16"/>
        </w:rPr>
        <w:t xml:space="preserve"> K, </w:t>
      </w:r>
      <w:proofErr w:type="spellStart"/>
      <w:r w:rsidRPr="00C9127F">
        <w:rPr>
          <w:color w:val="000000"/>
          <w:spacing w:val="-1"/>
          <w:kern w:val="0"/>
          <w:sz w:val="16"/>
          <w:szCs w:val="16"/>
        </w:rPr>
        <w:t>Korimilli</w:t>
      </w:r>
      <w:proofErr w:type="spellEnd"/>
      <w:r w:rsidRPr="00C9127F">
        <w:rPr>
          <w:color w:val="000000"/>
          <w:spacing w:val="-1"/>
          <w:kern w:val="0"/>
          <w:sz w:val="16"/>
          <w:szCs w:val="16"/>
        </w:rPr>
        <w:t xml:space="preserve"> A, Liu Ji, Dewan R, Wolfson M, </w:t>
      </w:r>
      <w:proofErr w:type="spellStart"/>
      <w:r w:rsidRPr="00C9127F">
        <w:rPr>
          <w:color w:val="000000"/>
          <w:spacing w:val="-1"/>
          <w:kern w:val="0"/>
          <w:sz w:val="16"/>
          <w:szCs w:val="16"/>
        </w:rPr>
        <w:t>Panganamamula</w:t>
      </w:r>
      <w:proofErr w:type="spellEnd"/>
      <w:r w:rsidRPr="00C9127F">
        <w:rPr>
          <w:color w:val="000000"/>
          <w:spacing w:val="-1"/>
          <w:kern w:val="0"/>
          <w:sz w:val="16"/>
          <w:szCs w:val="16"/>
        </w:rPr>
        <w:t xml:space="preserve"> KV, </w:t>
      </w:r>
      <w:proofErr w:type="spellStart"/>
      <w:r w:rsidRPr="00C9127F">
        <w:rPr>
          <w:color w:val="000000"/>
          <w:spacing w:val="-1"/>
          <w:kern w:val="0"/>
          <w:sz w:val="16"/>
          <w:szCs w:val="16"/>
        </w:rPr>
        <w:t>Carrasquillo</w:t>
      </w:r>
      <w:proofErr w:type="spellEnd"/>
      <w:r w:rsidRPr="00C9127F">
        <w:rPr>
          <w:color w:val="000000"/>
          <w:spacing w:val="-1"/>
          <w:kern w:val="0"/>
          <w:sz w:val="16"/>
          <w:szCs w:val="16"/>
        </w:rPr>
        <w:t xml:space="preserve"> J, Schwartz J, </w:t>
      </w:r>
      <w:proofErr w:type="spellStart"/>
      <w:r w:rsidRPr="00C9127F">
        <w:rPr>
          <w:color w:val="000000"/>
          <w:spacing w:val="-1"/>
          <w:kern w:val="0"/>
          <w:sz w:val="16"/>
          <w:szCs w:val="16"/>
        </w:rPr>
        <w:t>Chaker</w:t>
      </w:r>
      <w:proofErr w:type="spellEnd"/>
      <w:r w:rsidRPr="00C9127F">
        <w:rPr>
          <w:color w:val="000000"/>
          <w:spacing w:val="-1"/>
          <w:kern w:val="0"/>
          <w:sz w:val="16"/>
          <w:szCs w:val="16"/>
        </w:rPr>
        <w:t xml:space="preserve"> AE, Black M. Risk of esophageal variceal bleeding based on endoscopic ultrasound evaluation of the sum of esophageal variceal cross-sectional surface area. </w:t>
      </w:r>
      <w:r w:rsidRPr="00C9127F">
        <w:rPr>
          <w:i/>
          <w:iCs/>
          <w:color w:val="000000"/>
          <w:spacing w:val="-1"/>
          <w:kern w:val="0"/>
          <w:sz w:val="16"/>
          <w:szCs w:val="16"/>
          <w:lang w:val="nl-NL"/>
        </w:rPr>
        <w:t>Am J Gastroenterol</w:t>
      </w:r>
      <w:r w:rsidRPr="00C9127F">
        <w:rPr>
          <w:color w:val="000000"/>
          <w:spacing w:val="-1"/>
          <w:kern w:val="0"/>
          <w:sz w:val="16"/>
          <w:szCs w:val="16"/>
          <w:lang w:val="nl-NL"/>
        </w:rPr>
        <w:t xml:space="preserve"> 2003; </w:t>
      </w:r>
      <w:r w:rsidRPr="00C9127F">
        <w:rPr>
          <w:b/>
          <w:bCs/>
          <w:color w:val="000000"/>
          <w:spacing w:val="-1"/>
          <w:kern w:val="0"/>
          <w:sz w:val="16"/>
          <w:szCs w:val="16"/>
          <w:lang w:val="nl-NL"/>
        </w:rPr>
        <w:t>98</w:t>
      </w:r>
      <w:r w:rsidRPr="00C9127F">
        <w:rPr>
          <w:color w:val="000000"/>
          <w:spacing w:val="-1"/>
          <w:kern w:val="0"/>
          <w:sz w:val="16"/>
          <w:szCs w:val="16"/>
          <w:lang w:val="nl-NL"/>
        </w:rPr>
        <w:t xml:space="preserve">: </w:t>
      </w:r>
      <w:r w:rsidRPr="00C9127F">
        <w:rPr>
          <w:color w:val="000000"/>
          <w:spacing w:val="-3"/>
          <w:kern w:val="0"/>
          <w:sz w:val="16"/>
          <w:szCs w:val="16"/>
          <w:lang w:val="nl-NL"/>
        </w:rPr>
        <w:t>454-459 [PMID: 12591068 DOI: 10.1111/j.1572-0241.2003.07224.</w:t>
      </w:r>
      <w:r w:rsidRPr="00C9127F">
        <w:rPr>
          <w:color w:val="000000"/>
          <w:spacing w:val="-1"/>
          <w:kern w:val="0"/>
          <w:sz w:val="16"/>
          <w:szCs w:val="16"/>
          <w:lang w:val="nl-NL"/>
        </w:rPr>
        <w:t>x]</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2"/>
          <w:kern w:val="0"/>
          <w:sz w:val="16"/>
          <w:szCs w:val="16"/>
        </w:rPr>
      </w:pPr>
      <w:r w:rsidRPr="00C9127F">
        <w:rPr>
          <w:color w:val="000000"/>
          <w:spacing w:val="-1"/>
          <w:kern w:val="0"/>
          <w:sz w:val="16"/>
          <w:szCs w:val="16"/>
          <w:lang w:val="nl-NL"/>
        </w:rPr>
        <w:lastRenderedPageBreak/>
        <w:t>63</w:t>
      </w:r>
      <w:r w:rsidRPr="00C9127F">
        <w:rPr>
          <w:color w:val="000000"/>
          <w:spacing w:val="-1"/>
          <w:kern w:val="0"/>
          <w:sz w:val="16"/>
          <w:szCs w:val="16"/>
          <w:lang w:val="nl-NL"/>
        </w:rPr>
        <w:tab/>
      </w:r>
      <w:r w:rsidRPr="00C9127F">
        <w:rPr>
          <w:b/>
          <w:bCs/>
          <w:color w:val="000000"/>
          <w:spacing w:val="-2"/>
          <w:kern w:val="0"/>
          <w:sz w:val="16"/>
          <w:szCs w:val="16"/>
          <w:lang w:val="nl-NL"/>
        </w:rPr>
        <w:t>Choudhuri G</w:t>
      </w:r>
      <w:r w:rsidRPr="00C9127F">
        <w:rPr>
          <w:color w:val="000000"/>
          <w:spacing w:val="-2"/>
          <w:kern w:val="0"/>
          <w:sz w:val="16"/>
          <w:szCs w:val="16"/>
          <w:lang w:val="nl-NL"/>
        </w:rPr>
        <w:t xml:space="preserve">, Dhiman RK, Agarwal DK. </w:t>
      </w:r>
      <w:proofErr w:type="spellStart"/>
      <w:proofErr w:type="gramStart"/>
      <w:r w:rsidRPr="00C9127F">
        <w:rPr>
          <w:color w:val="000000"/>
          <w:spacing w:val="-2"/>
          <w:kern w:val="0"/>
          <w:sz w:val="16"/>
          <w:szCs w:val="16"/>
        </w:rPr>
        <w:t>Endosonographic</w:t>
      </w:r>
      <w:proofErr w:type="spellEnd"/>
      <w:r w:rsidRPr="00C9127F">
        <w:rPr>
          <w:color w:val="000000"/>
          <w:spacing w:val="-2"/>
          <w:kern w:val="0"/>
          <w:sz w:val="16"/>
          <w:szCs w:val="16"/>
        </w:rPr>
        <w:t xml:space="preserve"> evaluation of the venous anatomy around the gastro-esophageal junction in patients with portal hypertension.</w:t>
      </w:r>
      <w:proofErr w:type="gramEnd"/>
      <w:r w:rsidRPr="00C9127F">
        <w:rPr>
          <w:color w:val="000000"/>
          <w:spacing w:val="-2"/>
          <w:kern w:val="0"/>
          <w:sz w:val="16"/>
          <w:szCs w:val="16"/>
        </w:rPr>
        <w:t xml:space="preserve"> </w:t>
      </w:r>
      <w:proofErr w:type="spellStart"/>
      <w:r w:rsidRPr="00C9127F">
        <w:rPr>
          <w:i/>
          <w:iCs/>
          <w:color w:val="000000"/>
          <w:spacing w:val="-2"/>
          <w:kern w:val="0"/>
          <w:sz w:val="16"/>
          <w:szCs w:val="16"/>
        </w:rPr>
        <w:t>Hepatogastro</w:t>
      </w:r>
      <w:r w:rsidRPr="00C9127F">
        <w:rPr>
          <w:i/>
          <w:iCs/>
          <w:color w:val="000000"/>
          <w:spacing w:val="-2"/>
          <w:kern w:val="0"/>
          <w:sz w:val="16"/>
          <w:szCs w:val="16"/>
        </w:rPr>
        <w:softHyphen/>
        <w:t>enterology</w:t>
      </w:r>
      <w:proofErr w:type="spellEnd"/>
      <w:r w:rsidRPr="00C9127F">
        <w:rPr>
          <w:color w:val="000000"/>
          <w:spacing w:val="-2"/>
          <w:kern w:val="0"/>
          <w:sz w:val="16"/>
          <w:szCs w:val="16"/>
        </w:rPr>
        <w:t xml:space="preserve"> 1996; </w:t>
      </w:r>
      <w:r w:rsidRPr="00C9127F">
        <w:rPr>
          <w:b/>
          <w:bCs/>
          <w:color w:val="000000"/>
          <w:spacing w:val="-2"/>
          <w:kern w:val="0"/>
          <w:sz w:val="16"/>
          <w:szCs w:val="16"/>
        </w:rPr>
        <w:t>43</w:t>
      </w:r>
      <w:r w:rsidRPr="00C9127F">
        <w:rPr>
          <w:color w:val="000000"/>
          <w:spacing w:val="-2"/>
          <w:kern w:val="0"/>
          <w:sz w:val="16"/>
          <w:szCs w:val="16"/>
        </w:rPr>
        <w:t>: 1250-1255 [PMID: 8908559]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64</w:t>
      </w:r>
      <w:r w:rsidRPr="00C9127F">
        <w:rPr>
          <w:color w:val="000000"/>
          <w:spacing w:val="-1"/>
          <w:kern w:val="0"/>
          <w:sz w:val="16"/>
          <w:szCs w:val="16"/>
        </w:rPr>
        <w:tab/>
      </w:r>
      <w:r w:rsidRPr="00C9127F">
        <w:rPr>
          <w:b/>
          <w:bCs/>
          <w:color w:val="000000"/>
          <w:spacing w:val="-1"/>
          <w:kern w:val="0"/>
          <w:sz w:val="16"/>
          <w:szCs w:val="16"/>
        </w:rPr>
        <w:t>Shim JJ</w:t>
      </w:r>
      <w:r w:rsidRPr="00C9127F">
        <w:rPr>
          <w:color w:val="000000"/>
          <w:spacing w:val="-1"/>
          <w:kern w:val="0"/>
          <w:sz w:val="16"/>
          <w:szCs w:val="16"/>
        </w:rPr>
        <w:t xml:space="preserve">. </w:t>
      </w:r>
      <w:proofErr w:type="gramStart"/>
      <w:r w:rsidRPr="00C9127F">
        <w:rPr>
          <w:color w:val="000000"/>
          <w:spacing w:val="-1"/>
          <w:kern w:val="0"/>
          <w:sz w:val="16"/>
          <w:szCs w:val="16"/>
        </w:rPr>
        <w:t xml:space="preserve">Usefulness of endoscopic ultrasound in </w:t>
      </w:r>
      <w:proofErr w:type="spellStart"/>
      <w:r w:rsidRPr="00C9127F">
        <w:rPr>
          <w:color w:val="000000"/>
          <w:spacing w:val="-1"/>
          <w:kern w:val="0"/>
          <w:sz w:val="16"/>
          <w:szCs w:val="16"/>
        </w:rPr>
        <w:t>esophagogastric</w:t>
      </w:r>
      <w:proofErr w:type="spellEnd"/>
      <w:r w:rsidRPr="00C9127F">
        <w:rPr>
          <w:color w:val="000000"/>
          <w:spacing w:val="-1"/>
          <w:kern w:val="0"/>
          <w:sz w:val="16"/>
          <w:szCs w:val="16"/>
        </w:rPr>
        <w:t xml:space="preserve"> varices.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Clin</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2012; </w:t>
      </w:r>
      <w:r w:rsidRPr="00C9127F">
        <w:rPr>
          <w:b/>
          <w:bCs/>
          <w:color w:val="000000"/>
          <w:spacing w:val="-1"/>
          <w:kern w:val="0"/>
          <w:sz w:val="16"/>
          <w:szCs w:val="16"/>
        </w:rPr>
        <w:t>45</w:t>
      </w:r>
      <w:r w:rsidRPr="00C9127F">
        <w:rPr>
          <w:color w:val="000000"/>
          <w:spacing w:val="-1"/>
          <w:kern w:val="0"/>
          <w:sz w:val="16"/>
          <w:szCs w:val="16"/>
        </w:rPr>
        <w:t>: 324-327 [PMID: 22977828 DOI: 10.5946/ce.2012.45.3.324]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65</w:t>
      </w:r>
      <w:r w:rsidRPr="00C9127F">
        <w:rPr>
          <w:color w:val="000000"/>
          <w:spacing w:val="-1"/>
          <w:kern w:val="0"/>
          <w:sz w:val="16"/>
          <w:szCs w:val="16"/>
        </w:rPr>
        <w:tab/>
      </w:r>
      <w:proofErr w:type="spellStart"/>
      <w:r w:rsidRPr="00C9127F">
        <w:rPr>
          <w:b/>
          <w:bCs/>
          <w:color w:val="000000"/>
          <w:spacing w:val="-1"/>
          <w:kern w:val="0"/>
          <w:sz w:val="16"/>
          <w:szCs w:val="16"/>
        </w:rPr>
        <w:t>Schiano</w:t>
      </w:r>
      <w:proofErr w:type="spellEnd"/>
      <w:r w:rsidRPr="00C9127F">
        <w:rPr>
          <w:b/>
          <w:bCs/>
          <w:color w:val="000000"/>
          <w:spacing w:val="-1"/>
          <w:kern w:val="0"/>
          <w:sz w:val="16"/>
          <w:szCs w:val="16"/>
        </w:rPr>
        <w:t xml:space="preserve"> TD</w:t>
      </w:r>
      <w:r w:rsidRPr="00C9127F">
        <w:rPr>
          <w:color w:val="000000"/>
          <w:spacing w:val="-1"/>
          <w:kern w:val="0"/>
          <w:sz w:val="16"/>
          <w:szCs w:val="16"/>
        </w:rPr>
        <w:t xml:space="preserve">, </w:t>
      </w:r>
      <w:proofErr w:type="spellStart"/>
      <w:r w:rsidRPr="00C9127F">
        <w:rPr>
          <w:color w:val="000000"/>
          <w:spacing w:val="-1"/>
          <w:kern w:val="0"/>
          <w:sz w:val="16"/>
          <w:szCs w:val="16"/>
        </w:rPr>
        <w:t>Adrain</w:t>
      </w:r>
      <w:proofErr w:type="spellEnd"/>
      <w:r w:rsidRPr="00C9127F">
        <w:rPr>
          <w:color w:val="000000"/>
          <w:spacing w:val="-1"/>
          <w:kern w:val="0"/>
          <w:sz w:val="16"/>
          <w:szCs w:val="16"/>
        </w:rPr>
        <w:t xml:space="preserve"> AL, Vega KJ, Liu JB, Black M, Miller LS. High-resolution </w:t>
      </w:r>
      <w:proofErr w:type="spellStart"/>
      <w:r w:rsidRPr="00C9127F">
        <w:rPr>
          <w:color w:val="000000"/>
          <w:spacing w:val="-1"/>
          <w:kern w:val="0"/>
          <w:sz w:val="16"/>
          <w:szCs w:val="16"/>
        </w:rPr>
        <w:t>endoluminal</w:t>
      </w:r>
      <w:proofErr w:type="spellEnd"/>
      <w:r w:rsidRPr="00C9127F">
        <w:rPr>
          <w:color w:val="000000"/>
          <w:spacing w:val="-1"/>
          <w:kern w:val="0"/>
          <w:sz w:val="16"/>
          <w:szCs w:val="16"/>
        </w:rPr>
        <w:t xml:space="preserve"> sonography assessment of the </w:t>
      </w:r>
      <w:proofErr w:type="spellStart"/>
      <w:r w:rsidRPr="00C9127F">
        <w:rPr>
          <w:color w:val="000000"/>
          <w:spacing w:val="-1"/>
          <w:kern w:val="0"/>
          <w:sz w:val="16"/>
          <w:szCs w:val="16"/>
        </w:rPr>
        <w:t>hematocystic</w:t>
      </w:r>
      <w:proofErr w:type="spellEnd"/>
      <w:r w:rsidRPr="00C9127F">
        <w:rPr>
          <w:color w:val="000000"/>
          <w:spacing w:val="-1"/>
          <w:kern w:val="0"/>
          <w:sz w:val="16"/>
          <w:szCs w:val="16"/>
        </w:rPr>
        <w:t xml:space="preserve"> spots of esophageal varices.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1999; </w:t>
      </w:r>
      <w:r w:rsidRPr="00C9127F">
        <w:rPr>
          <w:b/>
          <w:bCs/>
          <w:color w:val="000000"/>
          <w:spacing w:val="-1"/>
          <w:kern w:val="0"/>
          <w:sz w:val="16"/>
          <w:szCs w:val="16"/>
        </w:rPr>
        <w:t>49</w:t>
      </w:r>
      <w:r w:rsidRPr="00C9127F">
        <w:rPr>
          <w:color w:val="000000"/>
          <w:spacing w:val="-1"/>
          <w:kern w:val="0"/>
          <w:sz w:val="16"/>
          <w:szCs w:val="16"/>
        </w:rPr>
        <w:t>: 424-427 [PMID: 10202053]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66</w:t>
      </w:r>
      <w:r w:rsidRPr="00C9127F">
        <w:rPr>
          <w:color w:val="000000"/>
          <w:spacing w:val="-1"/>
          <w:kern w:val="0"/>
          <w:sz w:val="16"/>
          <w:szCs w:val="16"/>
        </w:rPr>
        <w:tab/>
      </w:r>
      <w:r w:rsidRPr="00C9127F">
        <w:rPr>
          <w:b/>
          <w:bCs/>
          <w:color w:val="000000"/>
          <w:spacing w:val="-1"/>
          <w:kern w:val="0"/>
          <w:sz w:val="16"/>
          <w:szCs w:val="16"/>
        </w:rPr>
        <w:t>Lee YT</w:t>
      </w:r>
      <w:r w:rsidRPr="00C9127F">
        <w:rPr>
          <w:color w:val="000000"/>
          <w:spacing w:val="-1"/>
          <w:kern w:val="0"/>
          <w:sz w:val="16"/>
          <w:szCs w:val="16"/>
        </w:rPr>
        <w:t xml:space="preserve">, Chan FK, Ching JY, Lai CW, Leung VK, Chung SC, Sung JJ. </w:t>
      </w:r>
      <w:proofErr w:type="gramStart"/>
      <w:r w:rsidRPr="00C9127F">
        <w:rPr>
          <w:color w:val="000000"/>
          <w:spacing w:val="-1"/>
          <w:kern w:val="0"/>
          <w:sz w:val="16"/>
          <w:szCs w:val="16"/>
        </w:rPr>
        <w:t xml:space="preserve">Diagnosis of gastroesophageal varices and portal collateral venous abnormalities by </w:t>
      </w:r>
      <w:proofErr w:type="spellStart"/>
      <w:r w:rsidRPr="00C9127F">
        <w:rPr>
          <w:color w:val="000000"/>
          <w:spacing w:val="-1"/>
          <w:kern w:val="0"/>
          <w:sz w:val="16"/>
          <w:szCs w:val="16"/>
        </w:rPr>
        <w:t>endosonography</w:t>
      </w:r>
      <w:proofErr w:type="spellEnd"/>
      <w:r w:rsidRPr="00C9127F">
        <w:rPr>
          <w:color w:val="000000"/>
          <w:spacing w:val="-1"/>
          <w:kern w:val="0"/>
          <w:sz w:val="16"/>
          <w:szCs w:val="16"/>
        </w:rPr>
        <w:t xml:space="preserve"> in cirrhotic patients.</w:t>
      </w:r>
      <w:proofErr w:type="gramEnd"/>
      <w:r w:rsidRPr="00C9127F">
        <w:rPr>
          <w:color w:val="000000"/>
          <w:spacing w:val="-1"/>
          <w:kern w:val="0"/>
          <w:sz w:val="16"/>
          <w:szCs w:val="16"/>
        </w:rPr>
        <w:t xml:space="preserve"> </w:t>
      </w:r>
      <w:r w:rsidRPr="00C9127F">
        <w:rPr>
          <w:i/>
          <w:iCs/>
          <w:color w:val="000000"/>
          <w:spacing w:val="-1"/>
          <w:kern w:val="0"/>
          <w:sz w:val="16"/>
          <w:szCs w:val="16"/>
        </w:rPr>
        <w:t>Endoscopy</w:t>
      </w:r>
      <w:r w:rsidRPr="00C9127F">
        <w:rPr>
          <w:color w:val="000000"/>
          <w:spacing w:val="-1"/>
          <w:kern w:val="0"/>
          <w:sz w:val="16"/>
          <w:szCs w:val="16"/>
        </w:rPr>
        <w:t xml:space="preserve"> 2002; </w:t>
      </w:r>
      <w:r w:rsidRPr="00C9127F">
        <w:rPr>
          <w:b/>
          <w:bCs/>
          <w:color w:val="000000"/>
          <w:spacing w:val="-1"/>
          <w:kern w:val="0"/>
          <w:sz w:val="16"/>
          <w:szCs w:val="16"/>
        </w:rPr>
        <w:t>34</w:t>
      </w:r>
      <w:r w:rsidRPr="00C9127F">
        <w:rPr>
          <w:color w:val="000000"/>
          <w:spacing w:val="-1"/>
          <w:kern w:val="0"/>
          <w:sz w:val="16"/>
          <w:szCs w:val="16"/>
        </w:rPr>
        <w:t>: 391-398 [PMID: 11972271 DOI: 10.1055/s-2002-25286]</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67</w:t>
      </w:r>
      <w:r w:rsidRPr="00C9127F">
        <w:rPr>
          <w:color w:val="000000"/>
          <w:spacing w:val="-1"/>
          <w:kern w:val="0"/>
          <w:sz w:val="16"/>
          <w:szCs w:val="16"/>
        </w:rPr>
        <w:tab/>
      </w:r>
      <w:proofErr w:type="spellStart"/>
      <w:r w:rsidRPr="00C9127F">
        <w:rPr>
          <w:b/>
          <w:bCs/>
          <w:color w:val="000000"/>
          <w:spacing w:val="-1"/>
          <w:kern w:val="0"/>
          <w:sz w:val="16"/>
          <w:szCs w:val="16"/>
        </w:rPr>
        <w:t>Hammoud</w:t>
      </w:r>
      <w:proofErr w:type="spellEnd"/>
      <w:r w:rsidRPr="00C9127F">
        <w:rPr>
          <w:b/>
          <w:bCs/>
          <w:color w:val="000000"/>
          <w:spacing w:val="-1"/>
          <w:kern w:val="0"/>
          <w:sz w:val="16"/>
          <w:szCs w:val="16"/>
        </w:rPr>
        <w:t xml:space="preserve"> GM</w:t>
      </w:r>
      <w:r w:rsidRPr="00C9127F">
        <w:rPr>
          <w:color w:val="000000"/>
          <w:spacing w:val="-1"/>
          <w:kern w:val="0"/>
          <w:sz w:val="16"/>
          <w:szCs w:val="16"/>
        </w:rPr>
        <w:t xml:space="preserve">, </w:t>
      </w:r>
      <w:proofErr w:type="spellStart"/>
      <w:r w:rsidRPr="00C9127F">
        <w:rPr>
          <w:color w:val="000000"/>
          <w:spacing w:val="-1"/>
          <w:kern w:val="0"/>
          <w:sz w:val="16"/>
          <w:szCs w:val="16"/>
        </w:rPr>
        <w:t>Ibdah</w:t>
      </w:r>
      <w:proofErr w:type="spellEnd"/>
      <w:r w:rsidRPr="00C9127F">
        <w:rPr>
          <w:color w:val="000000"/>
          <w:spacing w:val="-1"/>
          <w:kern w:val="0"/>
          <w:sz w:val="16"/>
          <w:szCs w:val="16"/>
        </w:rPr>
        <w:t xml:space="preserve"> JA. </w:t>
      </w:r>
      <w:proofErr w:type="gramStart"/>
      <w:r w:rsidRPr="00C9127F">
        <w:rPr>
          <w:color w:val="000000"/>
          <w:spacing w:val="-1"/>
          <w:kern w:val="0"/>
          <w:sz w:val="16"/>
          <w:szCs w:val="16"/>
        </w:rPr>
        <w:t>Utility of endoscopic ultrasound in patients with portal hypertension.</w:t>
      </w:r>
      <w:proofErr w:type="gramEnd"/>
      <w:r w:rsidRPr="00C9127F">
        <w:rPr>
          <w:color w:val="000000"/>
          <w:spacing w:val="-1"/>
          <w:kern w:val="0"/>
          <w:sz w:val="16"/>
          <w:szCs w:val="16"/>
        </w:rPr>
        <w:t xml:space="preserve"> </w:t>
      </w:r>
      <w:r w:rsidRPr="00C9127F">
        <w:rPr>
          <w:i/>
          <w:iCs/>
          <w:color w:val="000000"/>
          <w:spacing w:val="-1"/>
          <w:kern w:val="0"/>
          <w:sz w:val="16"/>
          <w:szCs w:val="16"/>
        </w:rPr>
        <w:t xml:space="preserve">World J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2014; </w:t>
      </w:r>
      <w:r w:rsidRPr="00C9127F">
        <w:rPr>
          <w:b/>
          <w:bCs/>
          <w:color w:val="000000"/>
          <w:spacing w:val="-1"/>
          <w:kern w:val="0"/>
          <w:sz w:val="16"/>
          <w:szCs w:val="16"/>
        </w:rPr>
        <w:t>20</w:t>
      </w:r>
      <w:r w:rsidRPr="00C9127F">
        <w:rPr>
          <w:color w:val="000000"/>
          <w:spacing w:val="-1"/>
          <w:kern w:val="0"/>
          <w:sz w:val="16"/>
          <w:szCs w:val="16"/>
        </w:rPr>
        <w:t>: 14230-14236 [PMID: 25339809 DOI: 10.3748/wjg.v20.i39.14230]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68</w:t>
      </w:r>
      <w:r w:rsidRPr="00C9127F">
        <w:rPr>
          <w:color w:val="000000"/>
          <w:spacing w:val="-1"/>
          <w:kern w:val="0"/>
          <w:sz w:val="16"/>
          <w:szCs w:val="16"/>
        </w:rPr>
        <w:tab/>
      </w:r>
      <w:proofErr w:type="spellStart"/>
      <w:r w:rsidRPr="00C9127F">
        <w:rPr>
          <w:b/>
          <w:bCs/>
          <w:color w:val="000000"/>
          <w:spacing w:val="-1"/>
          <w:kern w:val="0"/>
          <w:sz w:val="16"/>
          <w:szCs w:val="16"/>
        </w:rPr>
        <w:t>Irisawa</w:t>
      </w:r>
      <w:proofErr w:type="spellEnd"/>
      <w:r w:rsidRPr="00C9127F">
        <w:rPr>
          <w:b/>
          <w:bCs/>
          <w:color w:val="000000"/>
          <w:spacing w:val="-1"/>
          <w:kern w:val="0"/>
          <w:sz w:val="16"/>
          <w:szCs w:val="16"/>
        </w:rPr>
        <w:t xml:space="preserve"> A</w:t>
      </w:r>
      <w:r w:rsidRPr="00C9127F">
        <w:rPr>
          <w:color w:val="000000"/>
          <w:spacing w:val="-1"/>
          <w:kern w:val="0"/>
          <w:sz w:val="16"/>
          <w:szCs w:val="16"/>
        </w:rPr>
        <w:t xml:space="preserve">, </w:t>
      </w:r>
      <w:proofErr w:type="spellStart"/>
      <w:r w:rsidRPr="00C9127F">
        <w:rPr>
          <w:color w:val="000000"/>
          <w:spacing w:val="-1"/>
          <w:kern w:val="0"/>
          <w:sz w:val="16"/>
          <w:szCs w:val="16"/>
        </w:rPr>
        <w:t>Obara</w:t>
      </w:r>
      <w:proofErr w:type="spellEnd"/>
      <w:r w:rsidRPr="00C9127F">
        <w:rPr>
          <w:color w:val="000000"/>
          <w:spacing w:val="-1"/>
          <w:kern w:val="0"/>
          <w:sz w:val="16"/>
          <w:szCs w:val="16"/>
        </w:rPr>
        <w:t xml:space="preserve"> K, </w:t>
      </w:r>
      <w:proofErr w:type="spellStart"/>
      <w:r w:rsidRPr="00C9127F">
        <w:rPr>
          <w:color w:val="000000"/>
          <w:spacing w:val="-1"/>
          <w:kern w:val="0"/>
          <w:sz w:val="16"/>
          <w:szCs w:val="16"/>
        </w:rPr>
        <w:t>Bhutani</w:t>
      </w:r>
      <w:proofErr w:type="spellEnd"/>
      <w:r w:rsidRPr="00C9127F">
        <w:rPr>
          <w:color w:val="000000"/>
          <w:spacing w:val="-1"/>
          <w:kern w:val="0"/>
          <w:sz w:val="16"/>
          <w:szCs w:val="16"/>
        </w:rPr>
        <w:t xml:space="preserve"> MS, Saito A, </w:t>
      </w:r>
      <w:proofErr w:type="spellStart"/>
      <w:r w:rsidRPr="00C9127F">
        <w:rPr>
          <w:color w:val="000000"/>
          <w:spacing w:val="-1"/>
          <w:kern w:val="0"/>
          <w:sz w:val="16"/>
          <w:szCs w:val="16"/>
        </w:rPr>
        <w:t>Shishido</w:t>
      </w:r>
      <w:proofErr w:type="spellEnd"/>
      <w:r w:rsidRPr="00C9127F">
        <w:rPr>
          <w:color w:val="000000"/>
          <w:spacing w:val="-1"/>
          <w:kern w:val="0"/>
          <w:sz w:val="16"/>
          <w:szCs w:val="16"/>
        </w:rPr>
        <w:t xml:space="preserve"> H, </w:t>
      </w:r>
      <w:proofErr w:type="spellStart"/>
      <w:r w:rsidRPr="00C9127F">
        <w:rPr>
          <w:color w:val="000000"/>
          <w:spacing w:val="-1"/>
          <w:kern w:val="0"/>
          <w:sz w:val="16"/>
          <w:szCs w:val="16"/>
        </w:rPr>
        <w:t>Shibukawa</w:t>
      </w:r>
      <w:proofErr w:type="spellEnd"/>
      <w:r w:rsidRPr="00C9127F">
        <w:rPr>
          <w:color w:val="000000"/>
          <w:spacing w:val="-1"/>
          <w:kern w:val="0"/>
          <w:sz w:val="16"/>
          <w:szCs w:val="16"/>
        </w:rPr>
        <w:t xml:space="preserve"> G, Takagi T, Yamamoto G, Seino O, </w:t>
      </w:r>
      <w:proofErr w:type="spellStart"/>
      <w:r w:rsidRPr="00C9127F">
        <w:rPr>
          <w:color w:val="000000"/>
          <w:spacing w:val="-1"/>
          <w:kern w:val="0"/>
          <w:sz w:val="16"/>
          <w:szCs w:val="16"/>
        </w:rPr>
        <w:t>Shishido</w:t>
      </w:r>
      <w:proofErr w:type="spellEnd"/>
      <w:r w:rsidRPr="00C9127F">
        <w:rPr>
          <w:color w:val="000000"/>
          <w:spacing w:val="-1"/>
          <w:kern w:val="0"/>
          <w:sz w:val="16"/>
          <w:szCs w:val="16"/>
        </w:rPr>
        <w:t xml:space="preserve"> F, </w:t>
      </w:r>
      <w:proofErr w:type="spellStart"/>
      <w:r w:rsidRPr="00C9127F">
        <w:rPr>
          <w:color w:val="000000"/>
          <w:spacing w:val="-1"/>
          <w:kern w:val="0"/>
          <w:sz w:val="16"/>
          <w:szCs w:val="16"/>
        </w:rPr>
        <w:t>Kasukawa</w:t>
      </w:r>
      <w:proofErr w:type="spellEnd"/>
      <w:r w:rsidRPr="00C9127F">
        <w:rPr>
          <w:color w:val="000000"/>
          <w:spacing w:val="-1"/>
          <w:kern w:val="0"/>
          <w:sz w:val="16"/>
          <w:szCs w:val="16"/>
        </w:rPr>
        <w:t xml:space="preserve"> R, Sato Y. Role of para-esophageal collateral veins in patients with portal hypertension based on the results of endoscopic ultrasonography and liver scintigraphy analysis. </w:t>
      </w:r>
      <w:r w:rsidRPr="00C9127F">
        <w:rPr>
          <w:i/>
          <w:iCs/>
          <w:color w:val="000000"/>
          <w:spacing w:val="-1"/>
          <w:kern w:val="0"/>
          <w:sz w:val="16"/>
          <w:szCs w:val="16"/>
        </w:rPr>
        <w:t xml:space="preserve">J </w:t>
      </w:r>
      <w:proofErr w:type="spellStart"/>
      <w:r w:rsidRPr="00C9127F">
        <w:rPr>
          <w:i/>
          <w:iCs/>
          <w:color w:val="000000"/>
          <w:spacing w:val="-1"/>
          <w:kern w:val="0"/>
          <w:sz w:val="16"/>
          <w:szCs w:val="16"/>
        </w:rPr>
        <w:t>Gastroenterol</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Hepatol</w:t>
      </w:r>
      <w:proofErr w:type="spellEnd"/>
      <w:r w:rsidRPr="00C9127F">
        <w:rPr>
          <w:color w:val="000000"/>
          <w:spacing w:val="-1"/>
          <w:kern w:val="0"/>
          <w:sz w:val="16"/>
          <w:szCs w:val="16"/>
        </w:rPr>
        <w:t xml:space="preserve"> 2003; </w:t>
      </w:r>
      <w:r w:rsidRPr="00C9127F">
        <w:rPr>
          <w:b/>
          <w:bCs/>
          <w:color w:val="000000"/>
          <w:spacing w:val="-1"/>
          <w:kern w:val="0"/>
          <w:sz w:val="16"/>
          <w:szCs w:val="16"/>
        </w:rPr>
        <w:t>18</w:t>
      </w:r>
      <w:r w:rsidRPr="00C9127F">
        <w:rPr>
          <w:color w:val="000000"/>
          <w:spacing w:val="-1"/>
          <w:kern w:val="0"/>
          <w:sz w:val="16"/>
          <w:szCs w:val="16"/>
        </w:rPr>
        <w:t>: 309-314 [PMID: 12603532]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69</w:t>
      </w:r>
      <w:r w:rsidRPr="00C9127F">
        <w:rPr>
          <w:color w:val="000000"/>
          <w:spacing w:val="-1"/>
          <w:kern w:val="0"/>
          <w:sz w:val="16"/>
          <w:szCs w:val="16"/>
        </w:rPr>
        <w:tab/>
      </w:r>
      <w:r w:rsidRPr="00C9127F">
        <w:rPr>
          <w:b/>
          <w:bCs/>
          <w:color w:val="000000"/>
          <w:spacing w:val="-1"/>
          <w:kern w:val="0"/>
          <w:sz w:val="16"/>
          <w:szCs w:val="16"/>
        </w:rPr>
        <w:t>Sato T</w:t>
      </w:r>
      <w:r w:rsidRPr="00C9127F">
        <w:rPr>
          <w:color w:val="000000"/>
          <w:spacing w:val="-1"/>
          <w:kern w:val="0"/>
          <w:sz w:val="16"/>
          <w:szCs w:val="16"/>
        </w:rPr>
        <w:t xml:space="preserve">, Yamazaki K, Toyota J, </w:t>
      </w:r>
      <w:proofErr w:type="spellStart"/>
      <w:r w:rsidRPr="00C9127F">
        <w:rPr>
          <w:color w:val="000000"/>
          <w:spacing w:val="-1"/>
          <w:kern w:val="0"/>
          <w:sz w:val="16"/>
          <w:szCs w:val="16"/>
        </w:rPr>
        <w:t>Karino</w:t>
      </w:r>
      <w:proofErr w:type="spellEnd"/>
      <w:r w:rsidRPr="00C9127F">
        <w:rPr>
          <w:color w:val="000000"/>
          <w:spacing w:val="-1"/>
          <w:kern w:val="0"/>
          <w:sz w:val="16"/>
          <w:szCs w:val="16"/>
        </w:rPr>
        <w:t xml:space="preserve"> Y, Ohmura T, </w:t>
      </w:r>
      <w:proofErr w:type="spellStart"/>
      <w:r w:rsidRPr="00C9127F">
        <w:rPr>
          <w:color w:val="000000"/>
          <w:spacing w:val="-1"/>
          <w:kern w:val="0"/>
          <w:sz w:val="16"/>
          <w:szCs w:val="16"/>
        </w:rPr>
        <w:t>Akaike</w:t>
      </w:r>
      <w:proofErr w:type="spellEnd"/>
      <w:r w:rsidRPr="00C9127F">
        <w:rPr>
          <w:color w:val="000000"/>
          <w:spacing w:val="-1"/>
          <w:kern w:val="0"/>
          <w:sz w:val="16"/>
          <w:szCs w:val="16"/>
        </w:rPr>
        <w:t xml:space="preserve"> J. Endoscopic </w:t>
      </w:r>
      <w:proofErr w:type="spellStart"/>
      <w:r w:rsidRPr="00C9127F">
        <w:rPr>
          <w:color w:val="000000"/>
          <w:spacing w:val="-1"/>
          <w:kern w:val="0"/>
          <w:sz w:val="16"/>
          <w:szCs w:val="16"/>
        </w:rPr>
        <w:t>ultrasonographic</w:t>
      </w:r>
      <w:proofErr w:type="spellEnd"/>
      <w:r w:rsidRPr="00C9127F">
        <w:rPr>
          <w:color w:val="000000"/>
          <w:spacing w:val="-1"/>
          <w:kern w:val="0"/>
          <w:sz w:val="16"/>
          <w:szCs w:val="16"/>
        </w:rPr>
        <w:t xml:space="preserve"> evaluation of hemodynamics related to variceal relapse in esophageal variceal patients. </w:t>
      </w:r>
      <w:proofErr w:type="spellStart"/>
      <w:r w:rsidRPr="00C9127F">
        <w:rPr>
          <w:i/>
          <w:iCs/>
          <w:color w:val="000000"/>
          <w:spacing w:val="-1"/>
          <w:kern w:val="0"/>
          <w:sz w:val="16"/>
          <w:szCs w:val="16"/>
        </w:rPr>
        <w:t>Hepatol</w:t>
      </w:r>
      <w:proofErr w:type="spellEnd"/>
      <w:r w:rsidRPr="00C9127F">
        <w:rPr>
          <w:i/>
          <w:iCs/>
          <w:color w:val="000000"/>
          <w:spacing w:val="-1"/>
          <w:kern w:val="0"/>
          <w:sz w:val="16"/>
          <w:szCs w:val="16"/>
        </w:rPr>
        <w:t xml:space="preserve"> Res</w:t>
      </w:r>
      <w:r w:rsidRPr="00C9127F">
        <w:rPr>
          <w:color w:val="000000"/>
          <w:spacing w:val="-1"/>
          <w:kern w:val="0"/>
          <w:sz w:val="16"/>
          <w:szCs w:val="16"/>
        </w:rPr>
        <w:t xml:space="preserve"> 2009; </w:t>
      </w:r>
      <w:r w:rsidRPr="00C9127F">
        <w:rPr>
          <w:b/>
          <w:bCs/>
          <w:color w:val="000000"/>
          <w:spacing w:val="-1"/>
          <w:kern w:val="0"/>
          <w:sz w:val="16"/>
          <w:szCs w:val="16"/>
        </w:rPr>
        <w:t>39</w:t>
      </w:r>
      <w:r w:rsidRPr="00C9127F">
        <w:rPr>
          <w:color w:val="000000"/>
          <w:spacing w:val="-1"/>
          <w:kern w:val="0"/>
          <w:sz w:val="16"/>
          <w:szCs w:val="16"/>
        </w:rPr>
        <w:t>: 126-133 [PMID: 19208033 DOI: 10.1111/j.1872-034X. 2008.00415</w:t>
      </w:r>
      <w:proofErr w:type="gramStart"/>
      <w:r w:rsidRPr="00C9127F">
        <w:rPr>
          <w:color w:val="000000"/>
          <w:spacing w:val="-1"/>
          <w:kern w:val="0"/>
          <w:sz w:val="16"/>
          <w:szCs w:val="16"/>
        </w:rPr>
        <w:t>.x</w:t>
      </w:r>
      <w:proofErr w:type="gramEnd"/>
      <w:r w:rsidRPr="00C9127F">
        <w:rPr>
          <w:color w:val="000000"/>
          <w:spacing w:val="-1"/>
          <w:kern w:val="0"/>
          <w:sz w:val="16"/>
          <w:szCs w:val="16"/>
        </w:rPr>
        <w:t>]</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70</w:t>
      </w:r>
      <w:r w:rsidRPr="00C9127F">
        <w:rPr>
          <w:color w:val="000000"/>
          <w:spacing w:val="-1"/>
          <w:kern w:val="0"/>
          <w:sz w:val="16"/>
          <w:szCs w:val="16"/>
        </w:rPr>
        <w:tab/>
      </w:r>
      <w:proofErr w:type="spellStart"/>
      <w:r w:rsidRPr="00C9127F">
        <w:rPr>
          <w:b/>
          <w:bCs/>
          <w:color w:val="000000"/>
          <w:spacing w:val="-1"/>
          <w:kern w:val="0"/>
          <w:sz w:val="16"/>
          <w:szCs w:val="16"/>
        </w:rPr>
        <w:t>Konishi</w:t>
      </w:r>
      <w:proofErr w:type="spellEnd"/>
      <w:r w:rsidRPr="00C9127F">
        <w:rPr>
          <w:b/>
          <w:bCs/>
          <w:color w:val="000000"/>
          <w:spacing w:val="-1"/>
          <w:kern w:val="0"/>
          <w:sz w:val="16"/>
          <w:szCs w:val="16"/>
        </w:rPr>
        <w:t xml:space="preserve"> Y</w:t>
      </w:r>
      <w:r w:rsidRPr="00C9127F">
        <w:rPr>
          <w:color w:val="000000"/>
          <w:spacing w:val="-1"/>
          <w:kern w:val="0"/>
          <w:sz w:val="16"/>
          <w:szCs w:val="16"/>
        </w:rPr>
        <w:t xml:space="preserve">, Nakamura T, Kida H, Seno H, Okazaki K, Chiba T. Catheter US probe EUS evaluation of gastric cardia and </w:t>
      </w:r>
      <w:proofErr w:type="spellStart"/>
      <w:r w:rsidRPr="00C9127F">
        <w:rPr>
          <w:color w:val="000000"/>
          <w:spacing w:val="-1"/>
          <w:kern w:val="0"/>
          <w:sz w:val="16"/>
          <w:szCs w:val="16"/>
        </w:rPr>
        <w:t>perigastric</w:t>
      </w:r>
      <w:proofErr w:type="spellEnd"/>
      <w:r w:rsidRPr="00C9127F">
        <w:rPr>
          <w:color w:val="000000"/>
          <w:spacing w:val="-1"/>
          <w:kern w:val="0"/>
          <w:sz w:val="16"/>
          <w:szCs w:val="16"/>
        </w:rPr>
        <w:t xml:space="preserve"> vascular structures to predict esophageal variceal recurrence.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2002; </w:t>
      </w:r>
      <w:r w:rsidRPr="00C9127F">
        <w:rPr>
          <w:b/>
          <w:bCs/>
          <w:color w:val="000000"/>
          <w:spacing w:val="-1"/>
          <w:kern w:val="0"/>
          <w:sz w:val="16"/>
          <w:szCs w:val="16"/>
        </w:rPr>
        <w:t>55</w:t>
      </w:r>
      <w:r w:rsidRPr="00C9127F">
        <w:rPr>
          <w:color w:val="000000"/>
          <w:spacing w:val="-1"/>
          <w:kern w:val="0"/>
          <w:sz w:val="16"/>
          <w:szCs w:val="16"/>
        </w:rPr>
        <w:t>: 197-203 [PMID: 11818922 DOI: 10.1067/mge.2002.121338]</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lang w:val="nl-NL"/>
        </w:rPr>
      </w:pPr>
      <w:r w:rsidRPr="00C9127F">
        <w:rPr>
          <w:color w:val="000000"/>
          <w:spacing w:val="-1"/>
          <w:kern w:val="0"/>
          <w:sz w:val="16"/>
          <w:szCs w:val="16"/>
        </w:rPr>
        <w:t>71</w:t>
      </w:r>
      <w:r w:rsidRPr="00C9127F">
        <w:rPr>
          <w:color w:val="000000"/>
          <w:spacing w:val="-1"/>
          <w:kern w:val="0"/>
          <w:sz w:val="16"/>
          <w:szCs w:val="16"/>
        </w:rPr>
        <w:tab/>
      </w:r>
      <w:proofErr w:type="spellStart"/>
      <w:r w:rsidRPr="00C9127F">
        <w:rPr>
          <w:b/>
          <w:bCs/>
          <w:color w:val="000000"/>
          <w:spacing w:val="-1"/>
          <w:kern w:val="0"/>
          <w:sz w:val="16"/>
          <w:szCs w:val="16"/>
        </w:rPr>
        <w:t>Masalaite</w:t>
      </w:r>
      <w:proofErr w:type="spellEnd"/>
      <w:r w:rsidRPr="00C9127F">
        <w:rPr>
          <w:b/>
          <w:bCs/>
          <w:color w:val="000000"/>
          <w:spacing w:val="-1"/>
          <w:kern w:val="0"/>
          <w:sz w:val="16"/>
          <w:szCs w:val="16"/>
        </w:rPr>
        <w:t xml:space="preserve"> L</w:t>
      </w:r>
      <w:r w:rsidRPr="00C9127F">
        <w:rPr>
          <w:color w:val="000000"/>
          <w:spacing w:val="-1"/>
          <w:kern w:val="0"/>
          <w:sz w:val="16"/>
          <w:szCs w:val="16"/>
        </w:rPr>
        <w:t xml:space="preserve">, </w:t>
      </w:r>
      <w:proofErr w:type="spellStart"/>
      <w:r w:rsidRPr="00C9127F">
        <w:rPr>
          <w:color w:val="000000"/>
          <w:spacing w:val="-1"/>
          <w:kern w:val="0"/>
          <w:sz w:val="16"/>
          <w:szCs w:val="16"/>
        </w:rPr>
        <w:t>Valantinas</w:t>
      </w:r>
      <w:proofErr w:type="spellEnd"/>
      <w:r w:rsidRPr="00C9127F">
        <w:rPr>
          <w:color w:val="000000"/>
          <w:spacing w:val="-1"/>
          <w:kern w:val="0"/>
          <w:sz w:val="16"/>
          <w:szCs w:val="16"/>
        </w:rPr>
        <w:t xml:space="preserve"> J, </w:t>
      </w:r>
      <w:proofErr w:type="spellStart"/>
      <w:r w:rsidRPr="00C9127F">
        <w:rPr>
          <w:color w:val="000000"/>
          <w:spacing w:val="-1"/>
          <w:kern w:val="0"/>
          <w:sz w:val="16"/>
          <w:szCs w:val="16"/>
        </w:rPr>
        <w:t>Stanaitis</w:t>
      </w:r>
      <w:proofErr w:type="spellEnd"/>
      <w:r w:rsidRPr="00C9127F">
        <w:rPr>
          <w:color w:val="000000"/>
          <w:spacing w:val="-1"/>
          <w:kern w:val="0"/>
          <w:sz w:val="16"/>
          <w:szCs w:val="16"/>
        </w:rPr>
        <w:t xml:space="preserve"> J. Endoscopic ultrasound findings predict the recurrence of esophageal varices after endoscopic band ligation: a prospective cohort study. </w:t>
      </w:r>
      <w:r w:rsidRPr="00C9127F">
        <w:rPr>
          <w:i/>
          <w:iCs/>
          <w:color w:val="000000"/>
          <w:spacing w:val="-1"/>
          <w:kern w:val="0"/>
          <w:sz w:val="16"/>
          <w:szCs w:val="16"/>
          <w:lang w:val="nl-NL"/>
        </w:rPr>
        <w:t>Scand J Gastroenterol</w:t>
      </w:r>
      <w:r w:rsidRPr="00C9127F">
        <w:rPr>
          <w:color w:val="000000"/>
          <w:spacing w:val="-1"/>
          <w:kern w:val="0"/>
          <w:sz w:val="16"/>
          <w:szCs w:val="16"/>
          <w:lang w:val="nl-NL"/>
        </w:rPr>
        <w:t xml:space="preserve"> 2015; </w:t>
      </w:r>
      <w:r w:rsidRPr="00C9127F">
        <w:rPr>
          <w:b/>
          <w:bCs/>
          <w:color w:val="000000"/>
          <w:spacing w:val="-1"/>
          <w:kern w:val="0"/>
          <w:sz w:val="16"/>
          <w:szCs w:val="16"/>
          <w:lang w:val="nl-NL"/>
        </w:rPr>
        <w:t>50</w:t>
      </w:r>
      <w:r w:rsidRPr="00C9127F">
        <w:rPr>
          <w:color w:val="000000"/>
          <w:spacing w:val="-1"/>
          <w:kern w:val="0"/>
          <w:sz w:val="16"/>
          <w:szCs w:val="16"/>
          <w:lang w:val="nl-NL"/>
        </w:rPr>
        <w:t>: 1322-1330 [PMID: 25956657 DOI: 10.3109/00365521.2015.1043640]</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2"/>
          <w:kern w:val="0"/>
          <w:sz w:val="16"/>
          <w:szCs w:val="16"/>
        </w:rPr>
      </w:pPr>
      <w:r w:rsidRPr="00C9127F">
        <w:rPr>
          <w:color w:val="000000"/>
          <w:spacing w:val="-1"/>
          <w:kern w:val="0"/>
          <w:sz w:val="16"/>
          <w:szCs w:val="16"/>
          <w:lang w:val="nl-NL"/>
        </w:rPr>
        <w:t>72</w:t>
      </w:r>
      <w:r w:rsidRPr="00C9127F">
        <w:rPr>
          <w:color w:val="000000"/>
          <w:spacing w:val="-1"/>
          <w:kern w:val="0"/>
          <w:sz w:val="16"/>
          <w:szCs w:val="16"/>
          <w:lang w:val="nl-NL"/>
        </w:rPr>
        <w:tab/>
      </w:r>
      <w:r w:rsidRPr="00C9127F">
        <w:rPr>
          <w:b/>
          <w:bCs/>
          <w:color w:val="000000"/>
          <w:spacing w:val="-2"/>
          <w:kern w:val="0"/>
          <w:sz w:val="16"/>
          <w:szCs w:val="16"/>
          <w:lang w:val="nl-NL"/>
        </w:rPr>
        <w:t>de Paulo GA</w:t>
      </w:r>
      <w:r w:rsidRPr="00C9127F">
        <w:rPr>
          <w:color w:val="000000"/>
          <w:spacing w:val="-2"/>
          <w:kern w:val="0"/>
          <w:sz w:val="16"/>
          <w:szCs w:val="16"/>
          <w:lang w:val="nl-NL"/>
        </w:rPr>
        <w:t xml:space="preserve">, Ardengh JC, Nakao FS, Ferrari AP. </w:t>
      </w:r>
      <w:r w:rsidRPr="00C9127F">
        <w:rPr>
          <w:color w:val="000000"/>
          <w:spacing w:val="-2"/>
          <w:kern w:val="0"/>
          <w:sz w:val="16"/>
          <w:szCs w:val="16"/>
        </w:rPr>
        <w:t xml:space="preserve">Treatment of esophageal varices: a randomized controlled trial comparing endoscopic sclerotherapy and EUS-guided sclerotherapy of esophageal collateral veins. </w:t>
      </w:r>
      <w:proofErr w:type="spellStart"/>
      <w:r w:rsidRPr="00C9127F">
        <w:rPr>
          <w:i/>
          <w:iCs/>
          <w:color w:val="000000"/>
          <w:spacing w:val="-2"/>
          <w:kern w:val="0"/>
          <w:sz w:val="16"/>
          <w:szCs w:val="16"/>
        </w:rPr>
        <w:t>Gastrointest</w:t>
      </w:r>
      <w:proofErr w:type="spellEnd"/>
      <w:r w:rsidRPr="00C9127F">
        <w:rPr>
          <w:i/>
          <w:iCs/>
          <w:color w:val="000000"/>
          <w:spacing w:val="-2"/>
          <w:kern w:val="0"/>
          <w:sz w:val="16"/>
          <w:szCs w:val="16"/>
        </w:rPr>
        <w:t xml:space="preserve"> </w:t>
      </w:r>
      <w:proofErr w:type="spellStart"/>
      <w:r w:rsidRPr="00C9127F">
        <w:rPr>
          <w:i/>
          <w:iCs/>
          <w:color w:val="000000"/>
          <w:spacing w:val="-2"/>
          <w:kern w:val="0"/>
          <w:sz w:val="16"/>
          <w:szCs w:val="16"/>
        </w:rPr>
        <w:t>Endosc</w:t>
      </w:r>
      <w:proofErr w:type="spellEnd"/>
      <w:r w:rsidRPr="00C9127F">
        <w:rPr>
          <w:color w:val="000000"/>
          <w:spacing w:val="-2"/>
          <w:kern w:val="0"/>
          <w:sz w:val="16"/>
          <w:szCs w:val="16"/>
        </w:rPr>
        <w:t xml:space="preserve"> 2006; </w:t>
      </w:r>
      <w:r w:rsidRPr="00C9127F">
        <w:rPr>
          <w:b/>
          <w:bCs/>
          <w:color w:val="000000"/>
          <w:spacing w:val="-2"/>
          <w:kern w:val="0"/>
          <w:sz w:val="16"/>
          <w:szCs w:val="16"/>
        </w:rPr>
        <w:t>63</w:t>
      </w:r>
      <w:r w:rsidRPr="00C9127F">
        <w:rPr>
          <w:color w:val="000000"/>
          <w:spacing w:val="-2"/>
          <w:kern w:val="0"/>
          <w:sz w:val="16"/>
          <w:szCs w:val="16"/>
        </w:rPr>
        <w:t>: 396-402; quiz 463 [PMID: 16500386 DOI: 10.1016/j.gie.2005.10.039]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73</w:t>
      </w:r>
      <w:r w:rsidRPr="00C9127F">
        <w:rPr>
          <w:color w:val="000000"/>
          <w:spacing w:val="-1"/>
          <w:kern w:val="0"/>
          <w:sz w:val="16"/>
          <w:szCs w:val="16"/>
        </w:rPr>
        <w:tab/>
      </w:r>
      <w:r w:rsidRPr="00C9127F">
        <w:rPr>
          <w:b/>
          <w:bCs/>
          <w:color w:val="000000"/>
          <w:spacing w:val="-1"/>
          <w:kern w:val="0"/>
          <w:sz w:val="16"/>
          <w:szCs w:val="16"/>
        </w:rPr>
        <w:t>Tang RS</w:t>
      </w:r>
      <w:r w:rsidRPr="00C9127F">
        <w:rPr>
          <w:color w:val="000000"/>
          <w:spacing w:val="-1"/>
          <w:kern w:val="0"/>
          <w:sz w:val="16"/>
          <w:szCs w:val="16"/>
        </w:rPr>
        <w:t xml:space="preserve">, Teoh AY, Lau JY. EUS-guided cyanoacrylate injection for treatment of endoscopically obscured bleeding gastric varices.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2016; </w:t>
      </w:r>
      <w:r w:rsidRPr="00C9127F">
        <w:rPr>
          <w:b/>
          <w:bCs/>
          <w:color w:val="000000"/>
          <w:spacing w:val="-1"/>
          <w:kern w:val="0"/>
          <w:sz w:val="16"/>
          <w:szCs w:val="16"/>
        </w:rPr>
        <w:t>83</w:t>
      </w:r>
      <w:r w:rsidRPr="00C9127F">
        <w:rPr>
          <w:color w:val="000000"/>
          <w:spacing w:val="-1"/>
          <w:kern w:val="0"/>
          <w:sz w:val="16"/>
          <w:szCs w:val="16"/>
        </w:rPr>
        <w:t>: 1032-1033 [PMID: 26551730 DOI: 10.1016/j.gie.2015.10.043]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74</w:t>
      </w:r>
      <w:r w:rsidRPr="00C9127F">
        <w:rPr>
          <w:color w:val="000000"/>
          <w:spacing w:val="-1"/>
          <w:kern w:val="0"/>
          <w:sz w:val="16"/>
          <w:szCs w:val="16"/>
        </w:rPr>
        <w:tab/>
      </w:r>
      <w:proofErr w:type="spellStart"/>
      <w:r w:rsidRPr="00C9127F">
        <w:rPr>
          <w:b/>
          <w:bCs/>
          <w:color w:val="000000"/>
          <w:spacing w:val="-1"/>
          <w:kern w:val="0"/>
          <w:sz w:val="16"/>
          <w:szCs w:val="16"/>
        </w:rPr>
        <w:t>Fujii</w:t>
      </w:r>
      <w:proofErr w:type="spellEnd"/>
      <w:r w:rsidRPr="00C9127F">
        <w:rPr>
          <w:b/>
          <w:bCs/>
          <w:color w:val="000000"/>
          <w:spacing w:val="-1"/>
          <w:kern w:val="0"/>
          <w:sz w:val="16"/>
          <w:szCs w:val="16"/>
        </w:rPr>
        <w:t>-Lau LL</w:t>
      </w:r>
      <w:r w:rsidRPr="00C9127F">
        <w:rPr>
          <w:color w:val="000000"/>
          <w:spacing w:val="-1"/>
          <w:kern w:val="0"/>
          <w:sz w:val="16"/>
          <w:szCs w:val="16"/>
        </w:rPr>
        <w:t xml:space="preserve">, Law R, Wong </w:t>
      </w:r>
      <w:proofErr w:type="spellStart"/>
      <w:r w:rsidRPr="00C9127F">
        <w:rPr>
          <w:color w:val="000000"/>
          <w:spacing w:val="-1"/>
          <w:kern w:val="0"/>
          <w:sz w:val="16"/>
          <w:szCs w:val="16"/>
        </w:rPr>
        <w:t>Kee</w:t>
      </w:r>
      <w:proofErr w:type="spellEnd"/>
      <w:r w:rsidRPr="00C9127F">
        <w:rPr>
          <w:color w:val="000000"/>
          <w:spacing w:val="-1"/>
          <w:kern w:val="0"/>
          <w:sz w:val="16"/>
          <w:szCs w:val="16"/>
        </w:rPr>
        <w:t xml:space="preserve"> Song LM, </w:t>
      </w:r>
      <w:proofErr w:type="spellStart"/>
      <w:r w:rsidRPr="00C9127F">
        <w:rPr>
          <w:color w:val="000000"/>
          <w:spacing w:val="-1"/>
          <w:kern w:val="0"/>
          <w:sz w:val="16"/>
          <w:szCs w:val="16"/>
        </w:rPr>
        <w:t>Gostout</w:t>
      </w:r>
      <w:proofErr w:type="spellEnd"/>
      <w:r w:rsidRPr="00C9127F">
        <w:rPr>
          <w:color w:val="000000"/>
          <w:spacing w:val="-1"/>
          <w:kern w:val="0"/>
          <w:sz w:val="16"/>
          <w:szCs w:val="16"/>
        </w:rPr>
        <w:t xml:space="preserve"> CJ, Kamath PS, Levy MJ. </w:t>
      </w:r>
      <w:proofErr w:type="gramStart"/>
      <w:r w:rsidRPr="00C9127F">
        <w:rPr>
          <w:color w:val="000000"/>
          <w:spacing w:val="-1"/>
          <w:kern w:val="0"/>
          <w:sz w:val="16"/>
          <w:szCs w:val="16"/>
        </w:rPr>
        <w:t xml:space="preserve">Endoscopic ultrasound (EUS)-guided coil injection therapy of </w:t>
      </w:r>
      <w:proofErr w:type="spellStart"/>
      <w:r w:rsidRPr="00C9127F">
        <w:rPr>
          <w:color w:val="000000"/>
          <w:spacing w:val="-1"/>
          <w:kern w:val="0"/>
          <w:sz w:val="16"/>
          <w:szCs w:val="16"/>
        </w:rPr>
        <w:t>esophagogastric</w:t>
      </w:r>
      <w:proofErr w:type="spellEnd"/>
      <w:r w:rsidRPr="00C9127F">
        <w:rPr>
          <w:color w:val="000000"/>
          <w:spacing w:val="-1"/>
          <w:kern w:val="0"/>
          <w:sz w:val="16"/>
          <w:szCs w:val="16"/>
        </w:rPr>
        <w:t xml:space="preserve"> and ectopic varices.</w:t>
      </w:r>
      <w:proofErr w:type="gramEnd"/>
      <w:r w:rsidRPr="00C9127F">
        <w:rPr>
          <w:color w:val="000000"/>
          <w:spacing w:val="-1"/>
          <w:kern w:val="0"/>
          <w:sz w:val="16"/>
          <w:szCs w:val="16"/>
        </w:rPr>
        <w:t xml:space="preserve"> </w:t>
      </w:r>
      <w:proofErr w:type="spellStart"/>
      <w:r w:rsidRPr="00C9127F">
        <w:rPr>
          <w:i/>
          <w:iCs/>
          <w:color w:val="000000"/>
          <w:spacing w:val="-1"/>
          <w:kern w:val="0"/>
          <w:sz w:val="16"/>
          <w:szCs w:val="16"/>
        </w:rPr>
        <w:t>Surg</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2016; </w:t>
      </w:r>
      <w:r w:rsidRPr="00C9127F">
        <w:rPr>
          <w:b/>
          <w:bCs/>
          <w:color w:val="000000"/>
          <w:spacing w:val="-1"/>
          <w:kern w:val="0"/>
          <w:sz w:val="16"/>
          <w:szCs w:val="16"/>
        </w:rPr>
        <w:t>30</w:t>
      </w:r>
      <w:r w:rsidRPr="00C9127F">
        <w:rPr>
          <w:color w:val="000000"/>
          <w:spacing w:val="-1"/>
          <w:kern w:val="0"/>
          <w:sz w:val="16"/>
          <w:szCs w:val="16"/>
        </w:rPr>
        <w:t>: 1396-1404 [PMID: 26139494 DOI: 10.1007/s00464-015-4342-3]</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75</w:t>
      </w:r>
      <w:r w:rsidRPr="00C9127F">
        <w:rPr>
          <w:color w:val="000000"/>
          <w:spacing w:val="-1"/>
          <w:kern w:val="0"/>
          <w:sz w:val="16"/>
          <w:szCs w:val="16"/>
        </w:rPr>
        <w:tab/>
      </w:r>
      <w:r w:rsidRPr="00C9127F">
        <w:rPr>
          <w:b/>
          <w:bCs/>
          <w:color w:val="000000"/>
          <w:spacing w:val="-1"/>
          <w:kern w:val="0"/>
          <w:sz w:val="16"/>
          <w:szCs w:val="16"/>
        </w:rPr>
        <w:t>Romero-Castro R</w:t>
      </w:r>
      <w:r w:rsidRPr="00C9127F">
        <w:rPr>
          <w:color w:val="000000"/>
          <w:spacing w:val="-1"/>
          <w:kern w:val="0"/>
          <w:sz w:val="16"/>
          <w:szCs w:val="16"/>
        </w:rPr>
        <w:t xml:space="preserve">, </w:t>
      </w:r>
      <w:proofErr w:type="spellStart"/>
      <w:r w:rsidRPr="00C9127F">
        <w:rPr>
          <w:color w:val="000000"/>
          <w:spacing w:val="-1"/>
          <w:kern w:val="0"/>
          <w:sz w:val="16"/>
          <w:szCs w:val="16"/>
        </w:rPr>
        <w:t>Ellrichmann</w:t>
      </w:r>
      <w:proofErr w:type="spellEnd"/>
      <w:r w:rsidRPr="00C9127F">
        <w:rPr>
          <w:color w:val="000000"/>
          <w:spacing w:val="-1"/>
          <w:kern w:val="0"/>
          <w:sz w:val="16"/>
          <w:szCs w:val="16"/>
        </w:rPr>
        <w:t xml:space="preserve"> M, Ortiz-</w:t>
      </w:r>
      <w:proofErr w:type="spellStart"/>
      <w:r w:rsidRPr="00C9127F">
        <w:rPr>
          <w:color w:val="000000"/>
          <w:spacing w:val="-1"/>
          <w:kern w:val="0"/>
          <w:sz w:val="16"/>
          <w:szCs w:val="16"/>
        </w:rPr>
        <w:t>Moyano</w:t>
      </w:r>
      <w:proofErr w:type="spellEnd"/>
      <w:r w:rsidRPr="00C9127F">
        <w:rPr>
          <w:color w:val="000000"/>
          <w:spacing w:val="-1"/>
          <w:kern w:val="0"/>
          <w:sz w:val="16"/>
          <w:szCs w:val="16"/>
        </w:rPr>
        <w:t xml:space="preserve"> C, </w:t>
      </w:r>
      <w:proofErr w:type="spellStart"/>
      <w:r w:rsidRPr="00C9127F">
        <w:rPr>
          <w:color w:val="000000"/>
          <w:spacing w:val="-1"/>
          <w:kern w:val="0"/>
          <w:sz w:val="16"/>
          <w:szCs w:val="16"/>
        </w:rPr>
        <w:t>Subtil</w:t>
      </w:r>
      <w:proofErr w:type="spellEnd"/>
      <w:r w:rsidRPr="00C9127F">
        <w:rPr>
          <w:color w:val="000000"/>
          <w:spacing w:val="-1"/>
          <w:kern w:val="0"/>
          <w:sz w:val="16"/>
          <w:szCs w:val="16"/>
        </w:rPr>
        <w:t xml:space="preserve">-Inigo JC, </w:t>
      </w:r>
      <w:proofErr w:type="spellStart"/>
      <w:r w:rsidRPr="00C9127F">
        <w:rPr>
          <w:color w:val="000000"/>
          <w:spacing w:val="-1"/>
          <w:kern w:val="0"/>
          <w:sz w:val="16"/>
          <w:szCs w:val="16"/>
        </w:rPr>
        <w:t>Junquera-Florez</w:t>
      </w:r>
      <w:proofErr w:type="spellEnd"/>
      <w:r w:rsidRPr="00C9127F">
        <w:rPr>
          <w:color w:val="000000"/>
          <w:spacing w:val="-1"/>
          <w:kern w:val="0"/>
          <w:sz w:val="16"/>
          <w:szCs w:val="16"/>
        </w:rPr>
        <w:t xml:space="preserve"> F, </w:t>
      </w:r>
      <w:proofErr w:type="spellStart"/>
      <w:r w:rsidRPr="00C9127F">
        <w:rPr>
          <w:color w:val="000000"/>
          <w:spacing w:val="-1"/>
          <w:kern w:val="0"/>
          <w:sz w:val="16"/>
          <w:szCs w:val="16"/>
        </w:rPr>
        <w:t>Gornals</w:t>
      </w:r>
      <w:proofErr w:type="spellEnd"/>
      <w:r w:rsidRPr="00C9127F">
        <w:rPr>
          <w:color w:val="000000"/>
          <w:spacing w:val="-1"/>
          <w:kern w:val="0"/>
          <w:sz w:val="16"/>
          <w:szCs w:val="16"/>
        </w:rPr>
        <w:t xml:space="preserve"> JB, </w:t>
      </w:r>
      <w:proofErr w:type="spellStart"/>
      <w:r w:rsidRPr="00C9127F">
        <w:rPr>
          <w:color w:val="000000"/>
          <w:spacing w:val="-1"/>
          <w:kern w:val="0"/>
          <w:sz w:val="16"/>
          <w:szCs w:val="16"/>
        </w:rPr>
        <w:t>Repiso</w:t>
      </w:r>
      <w:proofErr w:type="spellEnd"/>
      <w:r w:rsidRPr="00C9127F">
        <w:rPr>
          <w:color w:val="000000"/>
          <w:spacing w:val="-1"/>
          <w:kern w:val="0"/>
          <w:sz w:val="16"/>
          <w:szCs w:val="16"/>
        </w:rPr>
        <w:t>-Ortega A, Vila-Costas J, Marcos-Sanchez F, Muñoz-</w:t>
      </w:r>
      <w:proofErr w:type="spellStart"/>
      <w:r w:rsidRPr="00C9127F">
        <w:rPr>
          <w:color w:val="000000"/>
          <w:spacing w:val="-1"/>
          <w:kern w:val="0"/>
          <w:sz w:val="16"/>
          <w:szCs w:val="16"/>
        </w:rPr>
        <w:t>Navas</w:t>
      </w:r>
      <w:proofErr w:type="spellEnd"/>
      <w:r w:rsidRPr="00C9127F">
        <w:rPr>
          <w:color w:val="000000"/>
          <w:spacing w:val="-1"/>
          <w:kern w:val="0"/>
          <w:sz w:val="16"/>
          <w:szCs w:val="16"/>
        </w:rPr>
        <w:t xml:space="preserve"> M, Romero-Gomez M, </w:t>
      </w:r>
      <w:proofErr w:type="spellStart"/>
      <w:r w:rsidRPr="00C9127F">
        <w:rPr>
          <w:color w:val="000000"/>
          <w:spacing w:val="-1"/>
          <w:kern w:val="0"/>
          <w:sz w:val="16"/>
          <w:szCs w:val="16"/>
        </w:rPr>
        <w:t>Brullet-Benedi</w:t>
      </w:r>
      <w:proofErr w:type="spellEnd"/>
      <w:r w:rsidRPr="00C9127F">
        <w:rPr>
          <w:color w:val="000000"/>
          <w:spacing w:val="-1"/>
          <w:kern w:val="0"/>
          <w:sz w:val="16"/>
          <w:szCs w:val="16"/>
        </w:rPr>
        <w:t xml:space="preserve"> E, Romero-Vazquez J, </w:t>
      </w:r>
      <w:proofErr w:type="spellStart"/>
      <w:r w:rsidRPr="00C9127F">
        <w:rPr>
          <w:color w:val="000000"/>
          <w:spacing w:val="-1"/>
          <w:kern w:val="0"/>
          <w:sz w:val="16"/>
          <w:szCs w:val="16"/>
        </w:rPr>
        <w:t>Caunedo</w:t>
      </w:r>
      <w:proofErr w:type="spellEnd"/>
      <w:r w:rsidRPr="00C9127F">
        <w:rPr>
          <w:color w:val="000000"/>
          <w:spacing w:val="-1"/>
          <w:kern w:val="0"/>
          <w:sz w:val="16"/>
          <w:szCs w:val="16"/>
        </w:rPr>
        <w:t xml:space="preserve">-Alvarez A, </w:t>
      </w:r>
      <w:proofErr w:type="spellStart"/>
      <w:r w:rsidRPr="00C9127F">
        <w:rPr>
          <w:color w:val="000000"/>
          <w:spacing w:val="-1"/>
          <w:kern w:val="0"/>
          <w:sz w:val="16"/>
          <w:szCs w:val="16"/>
        </w:rPr>
        <w:t>Pellicer</w:t>
      </w:r>
      <w:proofErr w:type="spellEnd"/>
      <w:r w:rsidRPr="00C9127F">
        <w:rPr>
          <w:color w:val="000000"/>
          <w:spacing w:val="-1"/>
          <w:kern w:val="0"/>
          <w:sz w:val="16"/>
          <w:szCs w:val="16"/>
        </w:rPr>
        <w:t xml:space="preserve">-Bautista F, </w:t>
      </w:r>
      <w:proofErr w:type="spellStart"/>
      <w:r w:rsidRPr="00C9127F">
        <w:rPr>
          <w:color w:val="000000"/>
          <w:spacing w:val="-1"/>
          <w:kern w:val="0"/>
          <w:sz w:val="16"/>
          <w:szCs w:val="16"/>
        </w:rPr>
        <w:t>Herrerias</w:t>
      </w:r>
      <w:proofErr w:type="spellEnd"/>
      <w:r w:rsidRPr="00C9127F">
        <w:rPr>
          <w:color w:val="000000"/>
          <w:spacing w:val="-1"/>
          <w:kern w:val="0"/>
          <w:sz w:val="16"/>
          <w:szCs w:val="16"/>
        </w:rPr>
        <w:t xml:space="preserve">-Gutierrez JM, </w:t>
      </w:r>
      <w:proofErr w:type="spellStart"/>
      <w:r w:rsidRPr="00C9127F">
        <w:rPr>
          <w:color w:val="000000"/>
          <w:spacing w:val="-1"/>
          <w:kern w:val="0"/>
          <w:sz w:val="16"/>
          <w:szCs w:val="16"/>
        </w:rPr>
        <w:t>Fritscher</w:t>
      </w:r>
      <w:proofErr w:type="spellEnd"/>
      <w:r w:rsidRPr="00C9127F">
        <w:rPr>
          <w:color w:val="000000"/>
          <w:spacing w:val="-1"/>
          <w:kern w:val="0"/>
          <w:sz w:val="16"/>
          <w:szCs w:val="16"/>
        </w:rPr>
        <w:t xml:space="preserve">-Ravens A. EUS-guided coil versus cyanoacrylate therapy for the treatment of gastric varices: a multicenter study (with videos).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2013; </w:t>
      </w:r>
      <w:r w:rsidRPr="00C9127F">
        <w:rPr>
          <w:b/>
          <w:bCs/>
          <w:color w:val="000000"/>
          <w:spacing w:val="-1"/>
          <w:kern w:val="0"/>
          <w:sz w:val="16"/>
          <w:szCs w:val="16"/>
        </w:rPr>
        <w:t>78</w:t>
      </w:r>
      <w:r w:rsidRPr="00C9127F">
        <w:rPr>
          <w:color w:val="000000"/>
          <w:spacing w:val="-1"/>
          <w:kern w:val="0"/>
          <w:sz w:val="16"/>
          <w:szCs w:val="16"/>
        </w:rPr>
        <w:t>: 711-721 [PMID: 23891417 DOI: 10.1016/j.gie.2013.05.009]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76</w:t>
      </w:r>
      <w:r w:rsidRPr="00C9127F">
        <w:rPr>
          <w:color w:val="000000"/>
          <w:spacing w:val="-1"/>
          <w:kern w:val="0"/>
          <w:sz w:val="16"/>
          <w:szCs w:val="16"/>
        </w:rPr>
        <w:tab/>
      </w:r>
      <w:r w:rsidRPr="00C9127F">
        <w:rPr>
          <w:b/>
          <w:bCs/>
          <w:color w:val="000000"/>
          <w:spacing w:val="-1"/>
          <w:kern w:val="0"/>
          <w:sz w:val="16"/>
          <w:szCs w:val="16"/>
        </w:rPr>
        <w:t>Connor EK</w:t>
      </w:r>
      <w:r w:rsidRPr="00C9127F">
        <w:rPr>
          <w:color w:val="000000"/>
          <w:spacing w:val="-1"/>
          <w:kern w:val="0"/>
          <w:sz w:val="16"/>
          <w:szCs w:val="16"/>
        </w:rPr>
        <w:t xml:space="preserve">, Duran-Castro OL, </w:t>
      </w:r>
      <w:proofErr w:type="spellStart"/>
      <w:r w:rsidRPr="00C9127F">
        <w:rPr>
          <w:color w:val="000000"/>
          <w:spacing w:val="-1"/>
          <w:kern w:val="0"/>
          <w:sz w:val="16"/>
          <w:szCs w:val="16"/>
        </w:rPr>
        <w:t>Attam</w:t>
      </w:r>
      <w:proofErr w:type="spellEnd"/>
      <w:r w:rsidRPr="00C9127F">
        <w:rPr>
          <w:color w:val="000000"/>
          <w:spacing w:val="-1"/>
          <w:kern w:val="0"/>
          <w:sz w:val="16"/>
          <w:szCs w:val="16"/>
        </w:rPr>
        <w:t xml:space="preserve"> R. Therapy for recurrent bleeding from rectal varices by EUS-guided sclerosis.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2015; </w:t>
      </w:r>
      <w:r w:rsidRPr="00C9127F">
        <w:rPr>
          <w:b/>
          <w:bCs/>
          <w:color w:val="000000"/>
          <w:spacing w:val="-1"/>
          <w:kern w:val="0"/>
          <w:sz w:val="16"/>
          <w:szCs w:val="16"/>
        </w:rPr>
        <w:t>81</w:t>
      </w:r>
      <w:r w:rsidRPr="00C9127F">
        <w:rPr>
          <w:color w:val="000000"/>
          <w:spacing w:val="-1"/>
          <w:kern w:val="0"/>
          <w:sz w:val="16"/>
          <w:szCs w:val="16"/>
        </w:rPr>
        <w:t>: 1280-1281 [PMID: 25583557 DOI: 10.1016/j.gie.2014.07.037]</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77</w:t>
      </w:r>
      <w:r w:rsidRPr="00C9127F">
        <w:rPr>
          <w:color w:val="000000"/>
          <w:spacing w:val="-1"/>
          <w:kern w:val="0"/>
          <w:sz w:val="16"/>
          <w:szCs w:val="16"/>
        </w:rPr>
        <w:tab/>
      </w:r>
      <w:r w:rsidRPr="00C9127F">
        <w:rPr>
          <w:b/>
          <w:bCs/>
          <w:color w:val="000000"/>
          <w:spacing w:val="-1"/>
          <w:kern w:val="0"/>
          <w:sz w:val="16"/>
          <w:szCs w:val="16"/>
        </w:rPr>
        <w:t>Huang JY</w:t>
      </w:r>
      <w:r w:rsidRPr="00C9127F">
        <w:rPr>
          <w:color w:val="000000"/>
          <w:spacing w:val="-1"/>
          <w:kern w:val="0"/>
          <w:sz w:val="16"/>
          <w:szCs w:val="16"/>
        </w:rPr>
        <w:t xml:space="preserve">, </w:t>
      </w:r>
      <w:proofErr w:type="spellStart"/>
      <w:r w:rsidRPr="00C9127F">
        <w:rPr>
          <w:color w:val="000000"/>
          <w:spacing w:val="-1"/>
          <w:kern w:val="0"/>
          <w:sz w:val="16"/>
          <w:szCs w:val="16"/>
        </w:rPr>
        <w:t>Samarasena</w:t>
      </w:r>
      <w:proofErr w:type="spellEnd"/>
      <w:r w:rsidRPr="00C9127F">
        <w:rPr>
          <w:color w:val="000000"/>
          <w:spacing w:val="-1"/>
          <w:kern w:val="0"/>
          <w:sz w:val="16"/>
          <w:szCs w:val="16"/>
        </w:rPr>
        <w:t xml:space="preserve"> JB, </w:t>
      </w:r>
      <w:proofErr w:type="spellStart"/>
      <w:r w:rsidRPr="00C9127F">
        <w:rPr>
          <w:color w:val="000000"/>
          <w:spacing w:val="-1"/>
          <w:kern w:val="0"/>
          <w:sz w:val="16"/>
          <w:szCs w:val="16"/>
        </w:rPr>
        <w:t>Tsujino</w:t>
      </w:r>
      <w:proofErr w:type="spellEnd"/>
      <w:r w:rsidRPr="00C9127F">
        <w:rPr>
          <w:color w:val="000000"/>
          <w:spacing w:val="-1"/>
          <w:kern w:val="0"/>
          <w:sz w:val="16"/>
          <w:szCs w:val="16"/>
        </w:rPr>
        <w:t xml:space="preserve"> T, Chang KJ. EUS-guided portal pressure gradient measurement with a novel 25-gauge needle device versus standard </w:t>
      </w:r>
      <w:proofErr w:type="spellStart"/>
      <w:r w:rsidRPr="00C9127F">
        <w:rPr>
          <w:color w:val="000000"/>
          <w:spacing w:val="-1"/>
          <w:kern w:val="0"/>
          <w:sz w:val="16"/>
          <w:szCs w:val="16"/>
        </w:rPr>
        <w:t>transjugular</w:t>
      </w:r>
      <w:proofErr w:type="spellEnd"/>
      <w:r w:rsidRPr="00C9127F">
        <w:rPr>
          <w:color w:val="000000"/>
          <w:spacing w:val="-1"/>
          <w:kern w:val="0"/>
          <w:sz w:val="16"/>
          <w:szCs w:val="16"/>
        </w:rPr>
        <w:t xml:space="preserve"> approach: a comparison animal study.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2016; </w:t>
      </w:r>
      <w:r w:rsidRPr="00C9127F">
        <w:rPr>
          <w:b/>
          <w:bCs/>
          <w:color w:val="000000"/>
          <w:spacing w:val="-1"/>
          <w:kern w:val="0"/>
          <w:sz w:val="16"/>
          <w:szCs w:val="16"/>
        </w:rPr>
        <w:t>84</w:t>
      </w:r>
      <w:r w:rsidRPr="00C9127F">
        <w:rPr>
          <w:color w:val="000000"/>
          <w:spacing w:val="-1"/>
          <w:kern w:val="0"/>
          <w:sz w:val="16"/>
          <w:szCs w:val="16"/>
        </w:rPr>
        <w:t>: 358-362 [PMID: 26945557 DOI: 10.1016/j.gie.2016.02.032]</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78</w:t>
      </w:r>
      <w:r w:rsidRPr="00C9127F">
        <w:rPr>
          <w:color w:val="000000"/>
          <w:spacing w:val="-1"/>
          <w:kern w:val="0"/>
          <w:sz w:val="16"/>
          <w:szCs w:val="16"/>
        </w:rPr>
        <w:tab/>
      </w:r>
      <w:r w:rsidRPr="00C9127F">
        <w:rPr>
          <w:b/>
          <w:bCs/>
          <w:color w:val="000000"/>
          <w:spacing w:val="-1"/>
          <w:kern w:val="0"/>
          <w:sz w:val="16"/>
          <w:szCs w:val="16"/>
        </w:rPr>
        <w:t>Huang JY</w:t>
      </w:r>
      <w:r w:rsidRPr="00C9127F">
        <w:rPr>
          <w:color w:val="000000"/>
          <w:spacing w:val="-1"/>
          <w:kern w:val="0"/>
          <w:sz w:val="16"/>
          <w:szCs w:val="16"/>
        </w:rPr>
        <w:t xml:space="preserve">, </w:t>
      </w:r>
      <w:proofErr w:type="spellStart"/>
      <w:r w:rsidRPr="00C9127F">
        <w:rPr>
          <w:color w:val="000000"/>
          <w:spacing w:val="-1"/>
          <w:kern w:val="0"/>
          <w:sz w:val="16"/>
          <w:szCs w:val="16"/>
        </w:rPr>
        <w:t>Samarasena</w:t>
      </w:r>
      <w:proofErr w:type="spellEnd"/>
      <w:r w:rsidRPr="00C9127F">
        <w:rPr>
          <w:color w:val="000000"/>
          <w:spacing w:val="-1"/>
          <w:kern w:val="0"/>
          <w:sz w:val="16"/>
          <w:szCs w:val="16"/>
        </w:rPr>
        <w:t xml:space="preserve"> JB, </w:t>
      </w:r>
      <w:proofErr w:type="spellStart"/>
      <w:r w:rsidRPr="00C9127F">
        <w:rPr>
          <w:color w:val="000000"/>
          <w:spacing w:val="-1"/>
          <w:kern w:val="0"/>
          <w:sz w:val="16"/>
          <w:szCs w:val="16"/>
        </w:rPr>
        <w:t>Tsujino</w:t>
      </w:r>
      <w:proofErr w:type="spellEnd"/>
      <w:r w:rsidRPr="00C9127F">
        <w:rPr>
          <w:color w:val="000000"/>
          <w:spacing w:val="-1"/>
          <w:kern w:val="0"/>
          <w:sz w:val="16"/>
          <w:szCs w:val="16"/>
        </w:rPr>
        <w:t xml:space="preserve"> T, Lee J, Hu KQ, McLaren CE, Chen WP, Chang KJ. EUS-guided portal pressure gradient measurement with a simple novel device: a human pilot study.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2017; </w:t>
      </w:r>
      <w:r w:rsidRPr="00C9127F">
        <w:rPr>
          <w:b/>
          <w:bCs/>
          <w:color w:val="000000"/>
          <w:spacing w:val="-1"/>
          <w:kern w:val="0"/>
          <w:sz w:val="16"/>
          <w:szCs w:val="16"/>
        </w:rPr>
        <w:t>85</w:t>
      </w:r>
      <w:r w:rsidRPr="00C9127F">
        <w:rPr>
          <w:color w:val="000000"/>
          <w:spacing w:val="-1"/>
          <w:kern w:val="0"/>
          <w:sz w:val="16"/>
          <w:szCs w:val="16"/>
        </w:rPr>
        <w:t>: 996-1001 [PMID: 27693644 DOI: 10.1016/j.gie.2016.09.026]</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79</w:t>
      </w:r>
      <w:r w:rsidRPr="00C9127F">
        <w:rPr>
          <w:color w:val="000000"/>
          <w:spacing w:val="-1"/>
          <w:kern w:val="0"/>
          <w:sz w:val="16"/>
          <w:szCs w:val="16"/>
        </w:rPr>
        <w:tab/>
      </w:r>
      <w:r w:rsidRPr="00C9127F">
        <w:rPr>
          <w:b/>
          <w:bCs/>
          <w:color w:val="000000"/>
          <w:spacing w:val="-1"/>
          <w:kern w:val="0"/>
          <w:sz w:val="16"/>
          <w:szCs w:val="16"/>
        </w:rPr>
        <w:t>Schulman AR</w:t>
      </w:r>
      <w:r w:rsidRPr="00C9127F">
        <w:rPr>
          <w:color w:val="000000"/>
          <w:spacing w:val="-1"/>
          <w:kern w:val="0"/>
          <w:sz w:val="16"/>
          <w:szCs w:val="16"/>
        </w:rPr>
        <w:t xml:space="preserve">, </w:t>
      </w:r>
      <w:proofErr w:type="spellStart"/>
      <w:r w:rsidRPr="00C9127F">
        <w:rPr>
          <w:color w:val="000000"/>
          <w:spacing w:val="-1"/>
          <w:kern w:val="0"/>
          <w:sz w:val="16"/>
          <w:szCs w:val="16"/>
        </w:rPr>
        <w:t>Ryou</w:t>
      </w:r>
      <w:proofErr w:type="spellEnd"/>
      <w:r w:rsidRPr="00C9127F">
        <w:rPr>
          <w:color w:val="000000"/>
          <w:spacing w:val="-1"/>
          <w:kern w:val="0"/>
          <w:sz w:val="16"/>
          <w:szCs w:val="16"/>
        </w:rPr>
        <w:t xml:space="preserve"> M, </w:t>
      </w:r>
      <w:proofErr w:type="spellStart"/>
      <w:r w:rsidRPr="00C9127F">
        <w:rPr>
          <w:color w:val="000000"/>
          <w:spacing w:val="-1"/>
          <w:kern w:val="0"/>
          <w:sz w:val="16"/>
          <w:szCs w:val="16"/>
        </w:rPr>
        <w:t>Aihara</w:t>
      </w:r>
      <w:proofErr w:type="spellEnd"/>
      <w:r w:rsidRPr="00C9127F">
        <w:rPr>
          <w:color w:val="000000"/>
          <w:spacing w:val="-1"/>
          <w:kern w:val="0"/>
          <w:sz w:val="16"/>
          <w:szCs w:val="16"/>
        </w:rPr>
        <w:t xml:space="preserve"> H, </w:t>
      </w:r>
      <w:proofErr w:type="spellStart"/>
      <w:r w:rsidRPr="00C9127F">
        <w:rPr>
          <w:color w:val="000000"/>
          <w:spacing w:val="-1"/>
          <w:kern w:val="0"/>
          <w:sz w:val="16"/>
          <w:szCs w:val="16"/>
        </w:rPr>
        <w:t>Abidi</w:t>
      </w:r>
      <w:proofErr w:type="spellEnd"/>
      <w:r w:rsidRPr="00C9127F">
        <w:rPr>
          <w:color w:val="000000"/>
          <w:spacing w:val="-1"/>
          <w:kern w:val="0"/>
          <w:sz w:val="16"/>
          <w:szCs w:val="16"/>
        </w:rPr>
        <w:t xml:space="preserve"> W, Chiang A, </w:t>
      </w:r>
      <w:proofErr w:type="spellStart"/>
      <w:r w:rsidRPr="00C9127F">
        <w:rPr>
          <w:color w:val="000000"/>
          <w:spacing w:val="-1"/>
          <w:kern w:val="0"/>
          <w:sz w:val="16"/>
          <w:szCs w:val="16"/>
        </w:rPr>
        <w:t>Jirapinyo</w:t>
      </w:r>
      <w:proofErr w:type="spellEnd"/>
      <w:r w:rsidRPr="00C9127F">
        <w:rPr>
          <w:color w:val="000000"/>
          <w:spacing w:val="-1"/>
          <w:kern w:val="0"/>
          <w:sz w:val="16"/>
          <w:szCs w:val="16"/>
        </w:rPr>
        <w:t xml:space="preserve"> P, </w:t>
      </w:r>
      <w:proofErr w:type="spellStart"/>
      <w:r w:rsidRPr="00C9127F">
        <w:rPr>
          <w:color w:val="000000"/>
          <w:spacing w:val="-1"/>
          <w:kern w:val="0"/>
          <w:sz w:val="16"/>
          <w:szCs w:val="16"/>
        </w:rPr>
        <w:t>Sakr</w:t>
      </w:r>
      <w:proofErr w:type="spellEnd"/>
      <w:r w:rsidRPr="00C9127F">
        <w:rPr>
          <w:color w:val="000000"/>
          <w:spacing w:val="-1"/>
          <w:kern w:val="0"/>
          <w:sz w:val="16"/>
          <w:szCs w:val="16"/>
        </w:rPr>
        <w:t xml:space="preserve"> A, </w:t>
      </w:r>
      <w:proofErr w:type="spellStart"/>
      <w:r w:rsidRPr="00C9127F">
        <w:rPr>
          <w:color w:val="000000"/>
          <w:spacing w:val="-1"/>
          <w:kern w:val="0"/>
          <w:sz w:val="16"/>
          <w:szCs w:val="16"/>
        </w:rPr>
        <w:t>Ajeje</w:t>
      </w:r>
      <w:proofErr w:type="spellEnd"/>
      <w:r w:rsidRPr="00C9127F">
        <w:rPr>
          <w:color w:val="000000"/>
          <w:spacing w:val="-1"/>
          <w:kern w:val="0"/>
          <w:sz w:val="16"/>
          <w:szCs w:val="16"/>
        </w:rPr>
        <w:t xml:space="preserve"> E, Ryan MB, Thompson CC. EUS-guided intrahepatic </w:t>
      </w:r>
      <w:r w:rsidRPr="00C9127F">
        <w:rPr>
          <w:color w:val="000000"/>
          <w:spacing w:val="-1"/>
          <w:kern w:val="0"/>
          <w:sz w:val="16"/>
          <w:szCs w:val="16"/>
        </w:rPr>
        <w:lastRenderedPageBreak/>
        <w:t xml:space="preserve">portosystemic shunt with direct portal pressure measurements: a novel alternative to </w:t>
      </w:r>
      <w:proofErr w:type="spellStart"/>
      <w:r w:rsidRPr="00C9127F">
        <w:rPr>
          <w:color w:val="000000"/>
          <w:spacing w:val="-1"/>
          <w:kern w:val="0"/>
          <w:sz w:val="16"/>
          <w:szCs w:val="16"/>
        </w:rPr>
        <w:t>transjugular</w:t>
      </w:r>
      <w:proofErr w:type="spellEnd"/>
      <w:r w:rsidRPr="00C9127F">
        <w:rPr>
          <w:color w:val="000000"/>
          <w:spacing w:val="-1"/>
          <w:kern w:val="0"/>
          <w:sz w:val="16"/>
          <w:szCs w:val="16"/>
        </w:rPr>
        <w:t xml:space="preserve"> intrahepatic portosystemic shunting.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2017; </w:t>
      </w:r>
      <w:r w:rsidRPr="00C9127F">
        <w:rPr>
          <w:b/>
          <w:bCs/>
          <w:color w:val="000000"/>
          <w:spacing w:val="-1"/>
          <w:kern w:val="0"/>
          <w:sz w:val="16"/>
          <w:szCs w:val="16"/>
        </w:rPr>
        <w:t>85</w:t>
      </w:r>
      <w:r w:rsidRPr="00C9127F">
        <w:rPr>
          <w:color w:val="000000"/>
          <w:spacing w:val="-1"/>
          <w:kern w:val="0"/>
          <w:sz w:val="16"/>
          <w:szCs w:val="16"/>
        </w:rPr>
        <w:t>: 243-247 [PMID: 27468858 DOI: 10.1016/j.gie.2016.07.041]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80</w:t>
      </w:r>
      <w:r w:rsidRPr="00C9127F">
        <w:rPr>
          <w:color w:val="000000"/>
          <w:spacing w:val="-1"/>
          <w:kern w:val="0"/>
          <w:sz w:val="16"/>
          <w:szCs w:val="16"/>
        </w:rPr>
        <w:tab/>
      </w:r>
      <w:proofErr w:type="spellStart"/>
      <w:r w:rsidRPr="00C9127F">
        <w:rPr>
          <w:b/>
          <w:bCs/>
          <w:color w:val="000000"/>
          <w:spacing w:val="-1"/>
          <w:kern w:val="0"/>
          <w:sz w:val="16"/>
          <w:szCs w:val="16"/>
        </w:rPr>
        <w:t>Buscaglia</w:t>
      </w:r>
      <w:proofErr w:type="spellEnd"/>
      <w:r w:rsidRPr="00C9127F">
        <w:rPr>
          <w:b/>
          <w:bCs/>
          <w:color w:val="000000"/>
          <w:spacing w:val="-1"/>
          <w:kern w:val="0"/>
          <w:sz w:val="16"/>
          <w:szCs w:val="16"/>
        </w:rPr>
        <w:t xml:space="preserve"> JM</w:t>
      </w:r>
      <w:r w:rsidRPr="00C9127F">
        <w:rPr>
          <w:color w:val="000000"/>
          <w:spacing w:val="-1"/>
          <w:kern w:val="0"/>
          <w:sz w:val="16"/>
          <w:szCs w:val="16"/>
        </w:rPr>
        <w:t xml:space="preserve">, Dray X, Shin EJ, </w:t>
      </w:r>
      <w:proofErr w:type="spellStart"/>
      <w:r w:rsidRPr="00C9127F">
        <w:rPr>
          <w:color w:val="000000"/>
          <w:spacing w:val="-1"/>
          <w:kern w:val="0"/>
          <w:sz w:val="16"/>
          <w:szCs w:val="16"/>
        </w:rPr>
        <w:t>Magno</w:t>
      </w:r>
      <w:proofErr w:type="spellEnd"/>
      <w:r w:rsidRPr="00C9127F">
        <w:rPr>
          <w:color w:val="000000"/>
          <w:spacing w:val="-1"/>
          <w:kern w:val="0"/>
          <w:sz w:val="16"/>
          <w:szCs w:val="16"/>
        </w:rPr>
        <w:t xml:space="preserve"> P, Chmura KM, </w:t>
      </w:r>
      <w:proofErr w:type="spellStart"/>
      <w:r w:rsidRPr="00C9127F">
        <w:rPr>
          <w:color w:val="000000"/>
          <w:spacing w:val="-1"/>
          <w:kern w:val="0"/>
          <w:sz w:val="16"/>
          <w:szCs w:val="16"/>
        </w:rPr>
        <w:t>Surti</w:t>
      </w:r>
      <w:proofErr w:type="spellEnd"/>
      <w:r w:rsidRPr="00C9127F">
        <w:rPr>
          <w:color w:val="000000"/>
          <w:spacing w:val="-1"/>
          <w:kern w:val="0"/>
          <w:sz w:val="16"/>
          <w:szCs w:val="16"/>
        </w:rPr>
        <w:t xml:space="preserve"> VC, Dillon TE, </w:t>
      </w:r>
      <w:proofErr w:type="spellStart"/>
      <w:r w:rsidRPr="00C9127F">
        <w:rPr>
          <w:color w:val="000000"/>
          <w:spacing w:val="-1"/>
          <w:kern w:val="0"/>
          <w:sz w:val="16"/>
          <w:szCs w:val="16"/>
        </w:rPr>
        <w:t>Ducharme</w:t>
      </w:r>
      <w:proofErr w:type="spellEnd"/>
      <w:r w:rsidRPr="00C9127F">
        <w:rPr>
          <w:color w:val="000000"/>
          <w:spacing w:val="-1"/>
          <w:kern w:val="0"/>
          <w:sz w:val="16"/>
          <w:szCs w:val="16"/>
        </w:rPr>
        <w:t xml:space="preserve"> RW, </w:t>
      </w:r>
      <w:proofErr w:type="spellStart"/>
      <w:r w:rsidRPr="00C9127F">
        <w:rPr>
          <w:color w:val="000000"/>
          <w:spacing w:val="-1"/>
          <w:kern w:val="0"/>
          <w:sz w:val="16"/>
          <w:szCs w:val="16"/>
        </w:rPr>
        <w:t>Donatelli</w:t>
      </w:r>
      <w:proofErr w:type="spellEnd"/>
      <w:r w:rsidRPr="00C9127F">
        <w:rPr>
          <w:color w:val="000000"/>
          <w:spacing w:val="-1"/>
          <w:kern w:val="0"/>
          <w:sz w:val="16"/>
          <w:szCs w:val="16"/>
        </w:rPr>
        <w:t xml:space="preserve"> G, </w:t>
      </w:r>
      <w:proofErr w:type="spellStart"/>
      <w:r w:rsidRPr="00C9127F">
        <w:rPr>
          <w:color w:val="000000"/>
          <w:spacing w:val="-1"/>
          <w:kern w:val="0"/>
          <w:sz w:val="16"/>
          <w:szCs w:val="16"/>
        </w:rPr>
        <w:t>Thuluvath</w:t>
      </w:r>
      <w:proofErr w:type="spellEnd"/>
      <w:r w:rsidRPr="00C9127F">
        <w:rPr>
          <w:color w:val="000000"/>
          <w:spacing w:val="-1"/>
          <w:kern w:val="0"/>
          <w:sz w:val="16"/>
          <w:szCs w:val="16"/>
        </w:rPr>
        <w:t xml:space="preserve"> PJ, </w:t>
      </w:r>
      <w:proofErr w:type="spellStart"/>
      <w:r w:rsidRPr="00C9127F">
        <w:rPr>
          <w:color w:val="000000"/>
          <w:spacing w:val="-1"/>
          <w:kern w:val="0"/>
          <w:sz w:val="16"/>
          <w:szCs w:val="16"/>
        </w:rPr>
        <w:t>Giday</w:t>
      </w:r>
      <w:proofErr w:type="spellEnd"/>
      <w:r w:rsidRPr="00C9127F">
        <w:rPr>
          <w:color w:val="000000"/>
          <w:spacing w:val="-1"/>
          <w:kern w:val="0"/>
          <w:sz w:val="16"/>
          <w:szCs w:val="16"/>
        </w:rPr>
        <w:t xml:space="preserve"> SA, </w:t>
      </w:r>
      <w:proofErr w:type="spellStart"/>
      <w:r w:rsidRPr="00C9127F">
        <w:rPr>
          <w:color w:val="000000"/>
          <w:spacing w:val="-1"/>
          <w:kern w:val="0"/>
          <w:sz w:val="16"/>
          <w:szCs w:val="16"/>
        </w:rPr>
        <w:t>Kantsevoy</w:t>
      </w:r>
      <w:proofErr w:type="spellEnd"/>
      <w:r w:rsidRPr="00C9127F">
        <w:rPr>
          <w:color w:val="000000"/>
          <w:spacing w:val="-1"/>
          <w:kern w:val="0"/>
          <w:sz w:val="16"/>
          <w:szCs w:val="16"/>
        </w:rPr>
        <w:t xml:space="preserve"> SV. A new alternative for a </w:t>
      </w:r>
      <w:proofErr w:type="spellStart"/>
      <w:r w:rsidRPr="00C9127F">
        <w:rPr>
          <w:color w:val="000000"/>
          <w:spacing w:val="-1"/>
          <w:kern w:val="0"/>
          <w:sz w:val="16"/>
          <w:szCs w:val="16"/>
        </w:rPr>
        <w:t>transjugular</w:t>
      </w:r>
      <w:proofErr w:type="spellEnd"/>
      <w:r w:rsidRPr="00C9127F">
        <w:rPr>
          <w:color w:val="000000"/>
          <w:spacing w:val="-1"/>
          <w:kern w:val="0"/>
          <w:sz w:val="16"/>
          <w:szCs w:val="16"/>
        </w:rPr>
        <w:t xml:space="preserve"> intrahepatic portosystemic shunt: EUS-guided creation of an intrahepatic portosystemic shunt (with video).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2009; </w:t>
      </w:r>
      <w:r w:rsidRPr="00C9127F">
        <w:rPr>
          <w:b/>
          <w:bCs/>
          <w:color w:val="000000"/>
          <w:spacing w:val="-1"/>
          <w:kern w:val="0"/>
          <w:sz w:val="16"/>
          <w:szCs w:val="16"/>
        </w:rPr>
        <w:t>69</w:t>
      </w:r>
      <w:r w:rsidRPr="00C9127F">
        <w:rPr>
          <w:color w:val="000000"/>
          <w:spacing w:val="-1"/>
          <w:kern w:val="0"/>
          <w:sz w:val="16"/>
          <w:szCs w:val="16"/>
        </w:rPr>
        <w:t>: 941-947 [PMID: 19327481 DOI: 10.1016/j.gie.2008.09.051]</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81</w:t>
      </w:r>
      <w:r w:rsidRPr="00C9127F">
        <w:rPr>
          <w:color w:val="000000"/>
          <w:spacing w:val="-1"/>
          <w:kern w:val="0"/>
          <w:sz w:val="16"/>
          <w:szCs w:val="16"/>
        </w:rPr>
        <w:tab/>
      </w:r>
      <w:r w:rsidRPr="00C9127F">
        <w:rPr>
          <w:b/>
          <w:bCs/>
          <w:color w:val="000000"/>
          <w:spacing w:val="-1"/>
          <w:kern w:val="0"/>
          <w:sz w:val="16"/>
          <w:szCs w:val="16"/>
        </w:rPr>
        <w:t>Bosch J</w:t>
      </w:r>
      <w:r w:rsidRPr="00C9127F">
        <w:rPr>
          <w:color w:val="000000"/>
          <w:spacing w:val="-1"/>
          <w:kern w:val="0"/>
          <w:sz w:val="16"/>
          <w:szCs w:val="16"/>
        </w:rPr>
        <w:t xml:space="preserve">. EUS-guided intrahepatic portosystemic shunt: A real alternative to </w:t>
      </w:r>
      <w:proofErr w:type="spellStart"/>
      <w:r w:rsidRPr="00C9127F">
        <w:rPr>
          <w:color w:val="000000"/>
          <w:spacing w:val="-1"/>
          <w:kern w:val="0"/>
          <w:sz w:val="16"/>
          <w:szCs w:val="16"/>
        </w:rPr>
        <w:t>transjugular</w:t>
      </w:r>
      <w:proofErr w:type="spellEnd"/>
      <w:r w:rsidRPr="00C9127F">
        <w:rPr>
          <w:color w:val="000000"/>
          <w:spacing w:val="-1"/>
          <w:kern w:val="0"/>
          <w:sz w:val="16"/>
          <w:szCs w:val="16"/>
        </w:rPr>
        <w:t xml:space="preserve"> intrahepatic </w:t>
      </w:r>
      <w:proofErr w:type="spellStart"/>
      <w:r w:rsidRPr="00C9127F">
        <w:rPr>
          <w:color w:val="000000"/>
          <w:spacing w:val="-1"/>
          <w:kern w:val="0"/>
          <w:sz w:val="16"/>
          <w:szCs w:val="16"/>
        </w:rPr>
        <w:t>portalsystemic</w:t>
      </w:r>
      <w:proofErr w:type="spellEnd"/>
      <w:r w:rsidRPr="00C9127F">
        <w:rPr>
          <w:color w:val="000000"/>
          <w:spacing w:val="-1"/>
          <w:kern w:val="0"/>
          <w:sz w:val="16"/>
          <w:szCs w:val="16"/>
        </w:rPr>
        <w:t xml:space="preserve"> shunt?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2017; </w:t>
      </w:r>
      <w:r w:rsidRPr="00C9127F">
        <w:rPr>
          <w:b/>
          <w:bCs/>
          <w:color w:val="000000"/>
          <w:spacing w:val="-1"/>
          <w:kern w:val="0"/>
          <w:sz w:val="16"/>
          <w:szCs w:val="16"/>
        </w:rPr>
        <w:t>85</w:t>
      </w:r>
      <w:r w:rsidRPr="00C9127F">
        <w:rPr>
          <w:color w:val="000000"/>
          <w:spacing w:val="-1"/>
          <w:kern w:val="0"/>
          <w:sz w:val="16"/>
          <w:szCs w:val="16"/>
        </w:rPr>
        <w:t>: 248-249 [PMID: 27986115 DOI: 10.1016/j.gie.2016.08.039]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82</w:t>
      </w:r>
      <w:r w:rsidRPr="00C9127F">
        <w:rPr>
          <w:color w:val="000000"/>
          <w:spacing w:val="-1"/>
          <w:kern w:val="0"/>
          <w:sz w:val="16"/>
          <w:szCs w:val="16"/>
        </w:rPr>
        <w:tab/>
      </w:r>
      <w:proofErr w:type="spellStart"/>
      <w:r w:rsidRPr="00C9127F">
        <w:rPr>
          <w:b/>
          <w:bCs/>
          <w:color w:val="000000"/>
          <w:spacing w:val="-1"/>
          <w:kern w:val="0"/>
          <w:sz w:val="16"/>
          <w:szCs w:val="16"/>
        </w:rPr>
        <w:t>Jenssen</w:t>
      </w:r>
      <w:proofErr w:type="spellEnd"/>
      <w:r w:rsidRPr="00C9127F">
        <w:rPr>
          <w:b/>
          <w:bCs/>
          <w:color w:val="000000"/>
          <w:spacing w:val="-1"/>
          <w:kern w:val="0"/>
          <w:sz w:val="16"/>
          <w:szCs w:val="16"/>
        </w:rPr>
        <w:t xml:space="preserve"> C</w:t>
      </w:r>
      <w:r w:rsidRPr="00C9127F">
        <w:rPr>
          <w:color w:val="000000"/>
          <w:spacing w:val="-1"/>
          <w:kern w:val="0"/>
          <w:sz w:val="16"/>
          <w:szCs w:val="16"/>
        </w:rPr>
        <w:t xml:space="preserve">, Alvarez-Sánchez MV, Napoléon B, </w:t>
      </w:r>
      <w:proofErr w:type="spellStart"/>
      <w:r w:rsidRPr="00C9127F">
        <w:rPr>
          <w:color w:val="000000"/>
          <w:spacing w:val="-1"/>
          <w:kern w:val="0"/>
          <w:sz w:val="16"/>
          <w:szCs w:val="16"/>
        </w:rPr>
        <w:t>Faiss</w:t>
      </w:r>
      <w:proofErr w:type="spellEnd"/>
      <w:r w:rsidRPr="00C9127F">
        <w:rPr>
          <w:color w:val="000000"/>
          <w:spacing w:val="-1"/>
          <w:kern w:val="0"/>
          <w:sz w:val="16"/>
          <w:szCs w:val="16"/>
        </w:rPr>
        <w:t xml:space="preserve"> S. Diagnostic endoscopic ultrasonography: assessment of safety and prevention of complications. </w:t>
      </w:r>
      <w:r w:rsidRPr="00C9127F">
        <w:rPr>
          <w:i/>
          <w:iCs/>
          <w:color w:val="000000"/>
          <w:spacing w:val="-1"/>
          <w:kern w:val="0"/>
          <w:sz w:val="16"/>
          <w:szCs w:val="16"/>
        </w:rPr>
        <w:t xml:space="preserve">World J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2012; </w:t>
      </w:r>
      <w:r w:rsidRPr="00C9127F">
        <w:rPr>
          <w:b/>
          <w:bCs/>
          <w:color w:val="000000"/>
          <w:spacing w:val="-1"/>
          <w:kern w:val="0"/>
          <w:sz w:val="16"/>
          <w:szCs w:val="16"/>
        </w:rPr>
        <w:t>18</w:t>
      </w:r>
      <w:r w:rsidRPr="00C9127F">
        <w:rPr>
          <w:color w:val="000000"/>
          <w:spacing w:val="-1"/>
          <w:kern w:val="0"/>
          <w:sz w:val="16"/>
          <w:szCs w:val="16"/>
        </w:rPr>
        <w:t>: 4659-4676 [PMID: 23002335 DOI: 10.3748/wjg.v18.i34.4659]</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83</w:t>
      </w:r>
      <w:r w:rsidRPr="00C9127F">
        <w:rPr>
          <w:color w:val="000000"/>
          <w:spacing w:val="-1"/>
          <w:kern w:val="0"/>
          <w:sz w:val="16"/>
          <w:szCs w:val="16"/>
        </w:rPr>
        <w:tab/>
      </w:r>
      <w:proofErr w:type="spellStart"/>
      <w:r w:rsidRPr="00C9127F">
        <w:rPr>
          <w:b/>
          <w:bCs/>
          <w:color w:val="000000"/>
          <w:spacing w:val="-1"/>
          <w:kern w:val="0"/>
          <w:sz w:val="16"/>
          <w:szCs w:val="16"/>
        </w:rPr>
        <w:t>Jenssen</w:t>
      </w:r>
      <w:proofErr w:type="spellEnd"/>
      <w:r w:rsidRPr="00C9127F">
        <w:rPr>
          <w:b/>
          <w:bCs/>
          <w:color w:val="000000"/>
          <w:spacing w:val="-1"/>
          <w:kern w:val="0"/>
          <w:sz w:val="16"/>
          <w:szCs w:val="16"/>
        </w:rPr>
        <w:t xml:space="preserve"> C</w:t>
      </w:r>
      <w:r w:rsidRPr="00C9127F">
        <w:rPr>
          <w:color w:val="000000"/>
          <w:spacing w:val="-1"/>
          <w:kern w:val="0"/>
          <w:sz w:val="16"/>
          <w:szCs w:val="16"/>
        </w:rPr>
        <w:t xml:space="preserve">, </w:t>
      </w:r>
      <w:proofErr w:type="spellStart"/>
      <w:r w:rsidRPr="00C9127F">
        <w:rPr>
          <w:color w:val="000000"/>
          <w:spacing w:val="-1"/>
          <w:kern w:val="0"/>
          <w:sz w:val="16"/>
          <w:szCs w:val="16"/>
        </w:rPr>
        <w:t>Faiss</w:t>
      </w:r>
      <w:proofErr w:type="spellEnd"/>
      <w:r w:rsidRPr="00C9127F">
        <w:rPr>
          <w:color w:val="000000"/>
          <w:spacing w:val="-1"/>
          <w:kern w:val="0"/>
          <w:sz w:val="16"/>
          <w:szCs w:val="16"/>
        </w:rPr>
        <w:t xml:space="preserve"> S, </w:t>
      </w:r>
      <w:proofErr w:type="spellStart"/>
      <w:r w:rsidRPr="00C9127F">
        <w:rPr>
          <w:color w:val="000000"/>
          <w:spacing w:val="-1"/>
          <w:kern w:val="0"/>
          <w:sz w:val="16"/>
          <w:szCs w:val="16"/>
        </w:rPr>
        <w:t>Nürnberg</w:t>
      </w:r>
      <w:proofErr w:type="spellEnd"/>
      <w:r w:rsidRPr="00C9127F">
        <w:rPr>
          <w:color w:val="000000"/>
          <w:spacing w:val="-1"/>
          <w:kern w:val="0"/>
          <w:sz w:val="16"/>
          <w:szCs w:val="16"/>
        </w:rPr>
        <w:t xml:space="preserve"> D. [Complications of endoscopic ultrasound and endoscopic ultrasound-guided interventions - results of a survey among German centers]. </w:t>
      </w:r>
      <w:r w:rsidRPr="00C9127F">
        <w:rPr>
          <w:i/>
          <w:iCs/>
          <w:color w:val="000000"/>
          <w:spacing w:val="-1"/>
          <w:kern w:val="0"/>
          <w:sz w:val="16"/>
          <w:szCs w:val="16"/>
        </w:rPr>
        <w:t xml:space="preserve">Z </w:t>
      </w:r>
      <w:proofErr w:type="spellStart"/>
      <w:r w:rsidRPr="00C9127F">
        <w:rPr>
          <w:i/>
          <w:iCs/>
          <w:color w:val="000000"/>
          <w:spacing w:val="-1"/>
          <w:kern w:val="0"/>
          <w:sz w:val="16"/>
          <w:szCs w:val="16"/>
        </w:rPr>
        <w:t>Gastroenterol</w:t>
      </w:r>
      <w:proofErr w:type="spellEnd"/>
      <w:r w:rsidRPr="00C9127F">
        <w:rPr>
          <w:color w:val="000000"/>
          <w:spacing w:val="-1"/>
          <w:kern w:val="0"/>
          <w:sz w:val="16"/>
          <w:szCs w:val="16"/>
        </w:rPr>
        <w:t xml:space="preserve"> 2008; </w:t>
      </w:r>
      <w:r w:rsidRPr="00C9127F">
        <w:rPr>
          <w:b/>
          <w:bCs/>
          <w:color w:val="000000"/>
          <w:spacing w:val="-1"/>
          <w:kern w:val="0"/>
          <w:sz w:val="16"/>
          <w:szCs w:val="16"/>
        </w:rPr>
        <w:t>46</w:t>
      </w:r>
      <w:r w:rsidRPr="00C9127F">
        <w:rPr>
          <w:color w:val="000000"/>
          <w:spacing w:val="-1"/>
          <w:kern w:val="0"/>
          <w:sz w:val="16"/>
          <w:szCs w:val="16"/>
        </w:rPr>
        <w:t>: 1177-1184 [PMID: 18937186 DOI: 10.1055/s-2008-1027334]</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84</w:t>
      </w:r>
      <w:r w:rsidRPr="00C9127F">
        <w:rPr>
          <w:color w:val="000000"/>
          <w:spacing w:val="-1"/>
          <w:kern w:val="0"/>
          <w:sz w:val="16"/>
          <w:szCs w:val="16"/>
        </w:rPr>
        <w:tab/>
      </w:r>
      <w:r w:rsidRPr="00C9127F">
        <w:rPr>
          <w:b/>
          <w:bCs/>
          <w:color w:val="000000"/>
          <w:spacing w:val="-1"/>
          <w:kern w:val="0"/>
          <w:sz w:val="16"/>
          <w:szCs w:val="16"/>
        </w:rPr>
        <w:t>Das A</w:t>
      </w:r>
      <w:r w:rsidRPr="00C9127F">
        <w:rPr>
          <w:color w:val="000000"/>
          <w:spacing w:val="-1"/>
          <w:kern w:val="0"/>
          <w:sz w:val="16"/>
          <w:szCs w:val="16"/>
        </w:rPr>
        <w:t xml:space="preserve">, </w:t>
      </w:r>
      <w:proofErr w:type="spellStart"/>
      <w:r w:rsidRPr="00C9127F">
        <w:rPr>
          <w:color w:val="000000"/>
          <w:spacing w:val="-1"/>
          <w:kern w:val="0"/>
          <w:sz w:val="16"/>
          <w:szCs w:val="16"/>
        </w:rPr>
        <w:t>Sivak</w:t>
      </w:r>
      <w:proofErr w:type="spellEnd"/>
      <w:r w:rsidRPr="00C9127F">
        <w:rPr>
          <w:color w:val="000000"/>
          <w:spacing w:val="-1"/>
          <w:kern w:val="0"/>
          <w:sz w:val="16"/>
          <w:szCs w:val="16"/>
        </w:rPr>
        <w:t xml:space="preserve"> MV Jr, </w:t>
      </w:r>
      <w:proofErr w:type="spellStart"/>
      <w:r w:rsidRPr="00C9127F">
        <w:rPr>
          <w:color w:val="000000"/>
          <w:spacing w:val="-1"/>
          <w:kern w:val="0"/>
          <w:sz w:val="16"/>
          <w:szCs w:val="16"/>
        </w:rPr>
        <w:t>Chak</w:t>
      </w:r>
      <w:proofErr w:type="spellEnd"/>
      <w:r w:rsidRPr="00C9127F">
        <w:rPr>
          <w:color w:val="000000"/>
          <w:spacing w:val="-1"/>
          <w:kern w:val="0"/>
          <w:sz w:val="16"/>
          <w:szCs w:val="16"/>
        </w:rPr>
        <w:t xml:space="preserve"> A. Cervical esophageal perforation during EUS: a national survey. </w:t>
      </w:r>
      <w:proofErr w:type="spellStart"/>
      <w:r w:rsidRPr="00C9127F">
        <w:rPr>
          <w:i/>
          <w:iCs/>
          <w:color w:val="000000"/>
          <w:spacing w:val="-1"/>
          <w:kern w:val="0"/>
          <w:sz w:val="16"/>
          <w:szCs w:val="16"/>
        </w:rPr>
        <w:t>Gastrointest</w:t>
      </w:r>
      <w:proofErr w:type="spellEnd"/>
      <w:r w:rsidRPr="00C9127F">
        <w:rPr>
          <w:i/>
          <w:iCs/>
          <w:color w:val="000000"/>
          <w:spacing w:val="-1"/>
          <w:kern w:val="0"/>
          <w:sz w:val="16"/>
          <w:szCs w:val="16"/>
        </w:rPr>
        <w:t xml:space="preserve"> </w:t>
      </w:r>
      <w:proofErr w:type="spellStart"/>
      <w:r w:rsidRPr="00C9127F">
        <w:rPr>
          <w:i/>
          <w:iCs/>
          <w:color w:val="000000"/>
          <w:spacing w:val="-1"/>
          <w:kern w:val="0"/>
          <w:sz w:val="16"/>
          <w:szCs w:val="16"/>
        </w:rPr>
        <w:t>Endosc</w:t>
      </w:r>
      <w:proofErr w:type="spellEnd"/>
      <w:r w:rsidRPr="00C9127F">
        <w:rPr>
          <w:color w:val="000000"/>
          <w:spacing w:val="-1"/>
          <w:kern w:val="0"/>
          <w:sz w:val="16"/>
          <w:szCs w:val="16"/>
        </w:rPr>
        <w:t xml:space="preserve"> 2001; </w:t>
      </w:r>
      <w:r w:rsidRPr="00C9127F">
        <w:rPr>
          <w:b/>
          <w:bCs/>
          <w:color w:val="000000"/>
          <w:spacing w:val="-1"/>
          <w:kern w:val="0"/>
          <w:sz w:val="16"/>
          <w:szCs w:val="16"/>
        </w:rPr>
        <w:t>53</w:t>
      </w:r>
      <w:r w:rsidRPr="00C9127F">
        <w:rPr>
          <w:color w:val="000000"/>
          <w:spacing w:val="-1"/>
          <w:kern w:val="0"/>
          <w:sz w:val="16"/>
          <w:szCs w:val="16"/>
        </w:rPr>
        <w:t>: 599-602 [PMID: 11323585]</w:t>
      </w:r>
    </w:p>
    <w:p w:rsidR="003C33D6" w:rsidRPr="00C9127F" w:rsidRDefault="003C33D6" w:rsidP="003C33D6">
      <w:pPr>
        <w:suppressAutoHyphens/>
        <w:autoSpaceDE w:val="0"/>
        <w:autoSpaceDN w:val="0"/>
        <w:adjustRightInd w:val="0"/>
        <w:spacing w:line="200" w:lineRule="atLeast"/>
        <w:ind w:left="360" w:hanging="360"/>
        <w:textAlignment w:val="center"/>
        <w:rPr>
          <w:color w:val="000000"/>
          <w:spacing w:val="-1"/>
          <w:kern w:val="0"/>
          <w:sz w:val="16"/>
          <w:szCs w:val="16"/>
        </w:rPr>
      </w:pPr>
      <w:r w:rsidRPr="00C9127F">
        <w:rPr>
          <w:color w:val="000000"/>
          <w:spacing w:val="-1"/>
          <w:kern w:val="0"/>
          <w:sz w:val="16"/>
          <w:szCs w:val="16"/>
        </w:rPr>
        <w:t>85</w:t>
      </w:r>
      <w:r w:rsidRPr="00C9127F">
        <w:rPr>
          <w:color w:val="000000"/>
          <w:spacing w:val="-1"/>
          <w:kern w:val="0"/>
          <w:sz w:val="16"/>
          <w:szCs w:val="16"/>
        </w:rPr>
        <w:tab/>
      </w:r>
      <w:proofErr w:type="spellStart"/>
      <w:r w:rsidRPr="00C9127F">
        <w:rPr>
          <w:b/>
          <w:bCs/>
          <w:color w:val="000000"/>
          <w:spacing w:val="-1"/>
          <w:kern w:val="0"/>
          <w:sz w:val="16"/>
          <w:szCs w:val="16"/>
        </w:rPr>
        <w:t>Lachter</w:t>
      </w:r>
      <w:proofErr w:type="spellEnd"/>
      <w:r w:rsidRPr="00C9127F">
        <w:rPr>
          <w:b/>
          <w:bCs/>
          <w:color w:val="000000"/>
          <w:spacing w:val="-1"/>
          <w:kern w:val="0"/>
          <w:sz w:val="16"/>
          <w:szCs w:val="16"/>
        </w:rPr>
        <w:t xml:space="preserve"> J</w:t>
      </w:r>
      <w:r w:rsidRPr="00C9127F">
        <w:rPr>
          <w:color w:val="000000"/>
          <w:spacing w:val="-1"/>
          <w:kern w:val="0"/>
          <w:sz w:val="16"/>
          <w:szCs w:val="16"/>
        </w:rPr>
        <w:t xml:space="preserve">. Fatal complications of endoscopic ultrasonography: a look at 18 cases. </w:t>
      </w:r>
      <w:r w:rsidRPr="00C9127F">
        <w:rPr>
          <w:i/>
          <w:iCs/>
          <w:color w:val="000000"/>
          <w:spacing w:val="-1"/>
          <w:kern w:val="0"/>
          <w:sz w:val="16"/>
          <w:szCs w:val="16"/>
        </w:rPr>
        <w:t>Endoscopy</w:t>
      </w:r>
      <w:r w:rsidRPr="00C9127F">
        <w:rPr>
          <w:color w:val="000000"/>
          <w:spacing w:val="-1"/>
          <w:kern w:val="0"/>
          <w:sz w:val="16"/>
          <w:szCs w:val="16"/>
        </w:rPr>
        <w:t xml:space="preserve"> 2007; </w:t>
      </w:r>
      <w:r w:rsidRPr="00C9127F">
        <w:rPr>
          <w:b/>
          <w:bCs/>
          <w:color w:val="000000"/>
          <w:spacing w:val="-1"/>
          <w:kern w:val="0"/>
          <w:sz w:val="16"/>
          <w:szCs w:val="16"/>
        </w:rPr>
        <w:t>39</w:t>
      </w:r>
      <w:r w:rsidRPr="00C9127F">
        <w:rPr>
          <w:color w:val="000000"/>
          <w:spacing w:val="-1"/>
          <w:kern w:val="0"/>
          <w:sz w:val="16"/>
          <w:szCs w:val="16"/>
        </w:rPr>
        <w:t>: 747-750 [PMID: 17661252 DOI: 10.1055/s-2007-966605]</w:t>
      </w:r>
    </w:p>
    <w:p w:rsidR="003C33D6" w:rsidRPr="00C9127F" w:rsidRDefault="003C33D6" w:rsidP="003C33D6">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3C33D6" w:rsidRDefault="003C33D6" w:rsidP="003C33D6">
      <w:r>
        <w:t>Footnotes</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rPr>
        <w:t>Manuscript source:</w:t>
      </w:r>
      <w:r w:rsidRPr="00C9127F">
        <w:rPr>
          <w:color w:val="000000"/>
          <w:spacing w:val="-2"/>
          <w:kern w:val="0"/>
          <w:sz w:val="18"/>
          <w:szCs w:val="18"/>
        </w:rPr>
        <w:t xml:space="preserve"> Invited manuscript</w:t>
      </w:r>
    </w:p>
    <w:p w:rsidR="003C33D6" w:rsidRPr="00DE58FB" w:rsidRDefault="003C33D6" w:rsidP="003C33D6">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DE58FB">
        <w:rPr>
          <w:rFonts w:ascii="Tahoma" w:hAnsi="Tahoma" w:cs="Tahoma"/>
          <w:b/>
          <w:color w:val="000000"/>
          <w:spacing w:val="-2"/>
          <w:kern w:val="0"/>
          <w:sz w:val="18"/>
          <w:szCs w:val="18"/>
        </w:rPr>
        <w:t xml:space="preserve">Specialty type: </w:t>
      </w:r>
      <w:r w:rsidRPr="00DE58FB">
        <w:rPr>
          <w:rFonts w:ascii="Tahoma" w:hAnsi="Tahoma" w:cs="Tahoma"/>
          <w:color w:val="000000"/>
          <w:spacing w:val="-2"/>
          <w:kern w:val="0"/>
          <w:sz w:val="18"/>
          <w:szCs w:val="18"/>
        </w:rPr>
        <w:t>Gastroenterology and</w:t>
      </w:r>
      <w:r w:rsidRPr="00DE58FB">
        <w:rPr>
          <w:rFonts w:ascii="Tahoma" w:hAnsi="Tahoma" w:cs="Tahoma" w:hint="eastAsia"/>
          <w:color w:val="000000"/>
          <w:spacing w:val="-2"/>
          <w:kern w:val="0"/>
          <w:sz w:val="18"/>
          <w:szCs w:val="18"/>
        </w:rPr>
        <w:t xml:space="preserve"> </w:t>
      </w:r>
      <w:r w:rsidRPr="00DE58FB">
        <w:rPr>
          <w:rFonts w:ascii="Tahoma" w:hAnsi="Tahoma" w:cs="Tahoma"/>
          <w:color w:val="000000"/>
          <w:spacing w:val="-2"/>
          <w:kern w:val="0"/>
          <w:sz w:val="18"/>
          <w:szCs w:val="18"/>
        </w:rPr>
        <w:t>hepatology</w:t>
      </w:r>
    </w:p>
    <w:p w:rsidR="003C33D6" w:rsidRPr="00DE58FB" w:rsidRDefault="003C33D6" w:rsidP="003C33D6">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DE58FB">
        <w:rPr>
          <w:rFonts w:ascii="Tahoma" w:hAnsi="Tahoma" w:cs="Tahoma"/>
          <w:b/>
          <w:color w:val="000000"/>
          <w:spacing w:val="-2"/>
          <w:kern w:val="0"/>
          <w:sz w:val="18"/>
          <w:szCs w:val="18"/>
        </w:rPr>
        <w:t xml:space="preserve">Country of origin: </w:t>
      </w:r>
      <w:r w:rsidRPr="00DE58FB">
        <w:rPr>
          <w:rFonts w:ascii="Tahoma" w:hAnsi="Tahoma" w:cs="Tahoma"/>
          <w:color w:val="000000"/>
          <w:spacing w:val="-2"/>
          <w:kern w:val="0"/>
          <w:sz w:val="18"/>
          <w:szCs w:val="18"/>
        </w:rPr>
        <w:t>United States</w:t>
      </w:r>
    </w:p>
    <w:p w:rsidR="003C33D6" w:rsidRPr="00DE58FB" w:rsidRDefault="003C33D6" w:rsidP="003C33D6">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DE58FB">
        <w:rPr>
          <w:rFonts w:ascii="Tahoma" w:hAnsi="Tahoma" w:cs="Tahoma"/>
          <w:b/>
          <w:color w:val="000000"/>
          <w:spacing w:val="-2"/>
          <w:kern w:val="0"/>
          <w:sz w:val="18"/>
          <w:szCs w:val="18"/>
        </w:rPr>
        <w:t>Peer-review report classification</w:t>
      </w:r>
    </w:p>
    <w:p w:rsidR="003C33D6" w:rsidRPr="00DE58FB" w:rsidRDefault="003C33D6" w:rsidP="003C33D6">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DE58FB">
        <w:rPr>
          <w:rFonts w:ascii="Tahoma" w:hAnsi="Tahoma" w:cs="Tahoma"/>
          <w:color w:val="000000"/>
          <w:spacing w:val="-2"/>
          <w:kern w:val="0"/>
          <w:sz w:val="18"/>
          <w:szCs w:val="18"/>
        </w:rPr>
        <w:t xml:space="preserve">Grade </w:t>
      </w:r>
      <w:proofErr w:type="gramStart"/>
      <w:r w:rsidRPr="00DE58FB">
        <w:rPr>
          <w:rFonts w:ascii="Tahoma" w:hAnsi="Tahoma" w:cs="Tahoma"/>
          <w:color w:val="000000"/>
          <w:spacing w:val="-2"/>
          <w:kern w:val="0"/>
          <w:sz w:val="18"/>
          <w:szCs w:val="18"/>
        </w:rPr>
        <w:t>A</w:t>
      </w:r>
      <w:proofErr w:type="gramEnd"/>
      <w:r w:rsidRPr="00DE58FB">
        <w:rPr>
          <w:rFonts w:ascii="Tahoma" w:hAnsi="Tahoma" w:cs="Tahoma"/>
          <w:color w:val="000000"/>
          <w:spacing w:val="-2"/>
          <w:kern w:val="0"/>
          <w:sz w:val="18"/>
          <w:szCs w:val="18"/>
        </w:rPr>
        <w:t xml:space="preserve"> (Excellent): </w:t>
      </w:r>
      <w:r w:rsidRPr="00DE58FB">
        <w:rPr>
          <w:rFonts w:ascii="Tahoma" w:hAnsi="Tahoma" w:cs="Tahoma" w:hint="eastAsia"/>
          <w:color w:val="000000"/>
          <w:spacing w:val="-2"/>
          <w:kern w:val="0"/>
          <w:sz w:val="18"/>
          <w:szCs w:val="18"/>
        </w:rPr>
        <w:t>0</w:t>
      </w:r>
    </w:p>
    <w:p w:rsidR="003C33D6" w:rsidRPr="00DE58FB" w:rsidRDefault="003C33D6" w:rsidP="003C33D6">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DE58FB">
        <w:rPr>
          <w:rFonts w:ascii="Tahoma" w:hAnsi="Tahoma" w:cs="Tahoma"/>
          <w:color w:val="000000"/>
          <w:spacing w:val="-2"/>
          <w:kern w:val="0"/>
          <w:sz w:val="18"/>
          <w:szCs w:val="18"/>
        </w:rPr>
        <w:t xml:space="preserve">Grade B (Very good): </w:t>
      </w:r>
      <w:r w:rsidRPr="00DE58FB">
        <w:rPr>
          <w:rFonts w:ascii="Tahoma" w:hAnsi="Tahoma" w:cs="Tahoma" w:hint="eastAsia"/>
          <w:color w:val="000000"/>
          <w:spacing w:val="-2"/>
          <w:kern w:val="0"/>
          <w:sz w:val="18"/>
          <w:szCs w:val="18"/>
        </w:rPr>
        <w:t>B, B</w:t>
      </w:r>
    </w:p>
    <w:p w:rsidR="003C33D6" w:rsidRPr="00DE58FB" w:rsidRDefault="003C33D6" w:rsidP="003C33D6">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DE58FB">
        <w:rPr>
          <w:rFonts w:ascii="Tahoma" w:hAnsi="Tahoma" w:cs="Tahoma"/>
          <w:color w:val="000000"/>
          <w:spacing w:val="-2"/>
          <w:kern w:val="0"/>
          <w:sz w:val="18"/>
          <w:szCs w:val="18"/>
        </w:rPr>
        <w:t xml:space="preserve">Grade C (Good): </w:t>
      </w:r>
      <w:r w:rsidRPr="00DE58FB">
        <w:rPr>
          <w:rFonts w:ascii="Tahoma" w:hAnsi="Tahoma" w:cs="Tahoma" w:hint="eastAsia"/>
          <w:color w:val="000000"/>
          <w:spacing w:val="-2"/>
          <w:kern w:val="0"/>
          <w:sz w:val="18"/>
          <w:szCs w:val="18"/>
        </w:rPr>
        <w:t>C, C</w:t>
      </w:r>
    </w:p>
    <w:p w:rsidR="003C33D6" w:rsidRPr="00DE58FB" w:rsidRDefault="003C33D6" w:rsidP="003C33D6">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DE58FB">
        <w:rPr>
          <w:rFonts w:ascii="Tahoma" w:hAnsi="Tahoma" w:cs="Tahoma"/>
          <w:color w:val="000000"/>
          <w:spacing w:val="-2"/>
          <w:kern w:val="0"/>
          <w:sz w:val="18"/>
          <w:szCs w:val="18"/>
        </w:rPr>
        <w:t xml:space="preserve">Grade D (Fair): </w:t>
      </w:r>
      <w:r w:rsidRPr="00DE58FB">
        <w:rPr>
          <w:rFonts w:ascii="Tahoma" w:hAnsi="Tahoma" w:cs="Tahoma" w:hint="eastAsia"/>
          <w:color w:val="000000"/>
          <w:spacing w:val="-2"/>
          <w:kern w:val="0"/>
          <w:sz w:val="18"/>
          <w:szCs w:val="18"/>
        </w:rPr>
        <w:t>0</w:t>
      </w:r>
    </w:p>
    <w:p w:rsidR="003C33D6" w:rsidRPr="00C9127F" w:rsidRDefault="003C33D6" w:rsidP="003C33D6">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DE58FB">
        <w:rPr>
          <w:rFonts w:ascii="Tahoma" w:hAnsi="Tahoma" w:cs="Tahoma"/>
          <w:color w:val="000000"/>
          <w:spacing w:val="-2"/>
          <w:kern w:val="0"/>
          <w:sz w:val="18"/>
          <w:szCs w:val="18"/>
        </w:rPr>
        <w:t xml:space="preserve">Grade E (Poor): </w:t>
      </w:r>
      <w:r w:rsidRPr="00DE58FB">
        <w:rPr>
          <w:rFonts w:ascii="Tahoma" w:hAnsi="Tahoma" w:cs="Tahoma" w:hint="eastAsia"/>
          <w:color w:val="000000"/>
          <w:spacing w:val="-2"/>
          <w:kern w:val="0"/>
          <w:sz w:val="18"/>
          <w:szCs w:val="18"/>
        </w:rPr>
        <w:t>0</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lang w:val="it-IT"/>
        </w:rPr>
        <w:t>Conflict-of-interest statement</w:t>
      </w:r>
      <w:r w:rsidRPr="00C9127F">
        <w:rPr>
          <w:rFonts w:ascii="Tahoma" w:hAnsi="Tahoma" w:cs="Tahoma"/>
          <w:color w:val="000000"/>
          <w:spacing w:val="-2"/>
          <w:kern w:val="0"/>
          <w:sz w:val="18"/>
          <w:szCs w:val="18"/>
        </w:rPr>
        <w:t>:</w:t>
      </w:r>
      <w:r w:rsidRPr="00C9127F">
        <w:rPr>
          <w:color w:val="000000"/>
          <w:spacing w:val="-2"/>
          <w:kern w:val="0"/>
          <w:sz w:val="18"/>
          <w:szCs w:val="18"/>
        </w:rPr>
        <w:t xml:space="preserve"> The authors report no conflict of interest and have no financial disclosures. </w:t>
      </w:r>
    </w:p>
    <w:p w:rsidR="003C33D6" w:rsidRPr="00C9127F" w:rsidRDefault="003C33D6" w:rsidP="003C33D6">
      <w:pPr>
        <w:suppressAutoHyphens/>
        <w:autoSpaceDE w:val="0"/>
        <w:autoSpaceDN w:val="0"/>
        <w:adjustRightInd w:val="0"/>
        <w:spacing w:line="210" w:lineRule="atLeast"/>
        <w:textAlignment w:val="center"/>
        <w:rPr>
          <w:rFonts w:ascii="Tahoma" w:hAnsi="Tahoma" w:cs="Tahoma"/>
          <w:color w:val="000000"/>
          <w:kern w:val="0"/>
          <w:sz w:val="18"/>
          <w:szCs w:val="18"/>
        </w:rPr>
      </w:pPr>
      <w:r w:rsidRPr="00C9127F">
        <w:rPr>
          <w:rFonts w:ascii="Tahoma" w:hAnsi="Tahoma" w:cs="Tahoma"/>
          <w:color w:val="000000"/>
          <w:spacing w:val="-2"/>
          <w:kern w:val="0"/>
          <w:sz w:val="18"/>
          <w:szCs w:val="18"/>
          <w:lang w:val="it-IT"/>
        </w:rPr>
        <w:t>Open-Access:</w:t>
      </w:r>
      <w:r w:rsidRPr="00C9127F">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rPr>
        <w:t>Peer-review started:</w:t>
      </w:r>
      <w:r w:rsidRPr="00C9127F">
        <w:rPr>
          <w:b/>
          <w:bCs/>
          <w:color w:val="000000"/>
          <w:spacing w:val="-2"/>
          <w:kern w:val="0"/>
          <w:sz w:val="18"/>
          <w:szCs w:val="18"/>
        </w:rPr>
        <w:t xml:space="preserve"> </w:t>
      </w:r>
      <w:r w:rsidRPr="00C9127F">
        <w:rPr>
          <w:color w:val="000000"/>
          <w:spacing w:val="-2"/>
          <w:kern w:val="0"/>
          <w:sz w:val="18"/>
          <w:szCs w:val="18"/>
        </w:rPr>
        <w:t>April 10, 2017</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rPr>
        <w:t>First decision:</w:t>
      </w:r>
      <w:r w:rsidRPr="00C9127F">
        <w:rPr>
          <w:color w:val="000000"/>
          <w:spacing w:val="-2"/>
          <w:kern w:val="0"/>
          <w:sz w:val="18"/>
          <w:szCs w:val="18"/>
        </w:rPr>
        <w:t xml:space="preserve"> May 19, 2017</w:t>
      </w:r>
    </w:p>
    <w:p w:rsidR="003C33D6" w:rsidRPr="00C9127F" w:rsidRDefault="003C33D6" w:rsidP="003C33D6">
      <w:pPr>
        <w:suppressAutoHyphens/>
        <w:autoSpaceDE w:val="0"/>
        <w:autoSpaceDN w:val="0"/>
        <w:adjustRightInd w:val="0"/>
        <w:spacing w:line="210" w:lineRule="atLeast"/>
        <w:textAlignment w:val="center"/>
        <w:rPr>
          <w:color w:val="000000"/>
          <w:spacing w:val="-2"/>
          <w:kern w:val="0"/>
          <w:sz w:val="18"/>
          <w:szCs w:val="18"/>
        </w:rPr>
      </w:pPr>
      <w:r w:rsidRPr="00C9127F">
        <w:rPr>
          <w:rFonts w:ascii="Tahoma" w:hAnsi="Tahoma" w:cs="Tahoma"/>
          <w:color w:val="000000"/>
          <w:spacing w:val="-2"/>
          <w:kern w:val="0"/>
          <w:sz w:val="18"/>
          <w:szCs w:val="18"/>
        </w:rPr>
        <w:t>Article in press:</w:t>
      </w:r>
      <w:r w:rsidRPr="00C9127F">
        <w:rPr>
          <w:color w:val="000000"/>
          <w:spacing w:val="-2"/>
          <w:kern w:val="0"/>
          <w:sz w:val="18"/>
          <w:szCs w:val="18"/>
        </w:rPr>
        <w:t xml:space="preserve"> July 24, 2017</w:t>
      </w:r>
    </w:p>
    <w:p w:rsidR="003C33D6" w:rsidRPr="00C9127F" w:rsidRDefault="003C33D6" w:rsidP="003C33D6">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C9127F">
        <w:rPr>
          <w:b/>
          <w:bCs/>
          <w:color w:val="000000"/>
          <w:spacing w:val="-1"/>
          <w:kern w:val="0"/>
          <w:sz w:val="16"/>
          <w:szCs w:val="16"/>
        </w:rPr>
        <w:t>P- Reviewer</w:t>
      </w:r>
      <w:r w:rsidRPr="00C9127F">
        <w:rPr>
          <w:color w:val="000000"/>
          <w:spacing w:val="-1"/>
          <w:kern w:val="0"/>
          <w:sz w:val="16"/>
          <w:szCs w:val="16"/>
        </w:rPr>
        <w:t xml:space="preserve">: Huang JYL, Napoleon B, </w:t>
      </w:r>
      <w:proofErr w:type="spellStart"/>
      <w:r w:rsidRPr="00C9127F">
        <w:rPr>
          <w:color w:val="000000"/>
          <w:spacing w:val="-1"/>
          <w:kern w:val="0"/>
          <w:sz w:val="16"/>
          <w:szCs w:val="16"/>
        </w:rPr>
        <w:t>Reeh</w:t>
      </w:r>
      <w:proofErr w:type="spellEnd"/>
      <w:r w:rsidRPr="00C9127F">
        <w:rPr>
          <w:color w:val="000000"/>
          <w:spacing w:val="-1"/>
          <w:kern w:val="0"/>
          <w:sz w:val="16"/>
          <w:szCs w:val="16"/>
        </w:rPr>
        <w:t xml:space="preserve"> M, </w:t>
      </w:r>
      <w:proofErr w:type="spellStart"/>
      <w:r w:rsidRPr="00C9127F">
        <w:rPr>
          <w:color w:val="000000"/>
          <w:spacing w:val="-1"/>
          <w:kern w:val="0"/>
          <w:sz w:val="16"/>
          <w:szCs w:val="16"/>
        </w:rPr>
        <w:t>Sadik</w:t>
      </w:r>
      <w:proofErr w:type="spellEnd"/>
      <w:r w:rsidRPr="00C9127F">
        <w:rPr>
          <w:color w:val="000000"/>
          <w:spacing w:val="-1"/>
          <w:kern w:val="0"/>
          <w:sz w:val="16"/>
          <w:szCs w:val="16"/>
        </w:rPr>
        <w:t xml:space="preserve"> R    </w:t>
      </w:r>
      <w:r w:rsidRPr="00C9127F">
        <w:rPr>
          <w:b/>
          <w:bCs/>
          <w:color w:val="000000"/>
          <w:kern w:val="0"/>
          <w:sz w:val="16"/>
          <w:szCs w:val="16"/>
        </w:rPr>
        <w:t>S- Editor</w:t>
      </w:r>
      <w:r w:rsidRPr="00C9127F">
        <w:rPr>
          <w:color w:val="000000"/>
          <w:spacing w:val="-1"/>
          <w:kern w:val="0"/>
          <w:sz w:val="16"/>
          <w:szCs w:val="16"/>
        </w:rPr>
        <w:t>:</w:t>
      </w:r>
      <w:r w:rsidRPr="00C9127F">
        <w:rPr>
          <w:b/>
          <w:bCs/>
          <w:color w:val="000000"/>
          <w:kern w:val="0"/>
          <w:sz w:val="16"/>
          <w:szCs w:val="16"/>
        </w:rPr>
        <w:t xml:space="preserve"> </w:t>
      </w:r>
      <w:r w:rsidRPr="00C9127F">
        <w:rPr>
          <w:color w:val="000000"/>
          <w:kern w:val="0"/>
          <w:sz w:val="16"/>
          <w:szCs w:val="16"/>
        </w:rPr>
        <w:t xml:space="preserve">Kong JX    </w:t>
      </w:r>
      <w:r w:rsidRPr="00C9127F">
        <w:rPr>
          <w:b/>
          <w:bCs/>
          <w:color w:val="000000"/>
          <w:kern w:val="0"/>
          <w:sz w:val="16"/>
          <w:szCs w:val="16"/>
        </w:rPr>
        <w:t>L- Editor</w:t>
      </w:r>
      <w:r w:rsidRPr="00C9127F">
        <w:rPr>
          <w:color w:val="000000"/>
          <w:spacing w:val="-1"/>
          <w:kern w:val="0"/>
          <w:sz w:val="16"/>
          <w:szCs w:val="16"/>
        </w:rPr>
        <w:t>:</w:t>
      </w:r>
      <w:r w:rsidRPr="00C9127F">
        <w:rPr>
          <w:color w:val="000000"/>
          <w:kern w:val="0"/>
          <w:sz w:val="16"/>
          <w:szCs w:val="16"/>
        </w:rPr>
        <w:t xml:space="preserve"> A    </w:t>
      </w:r>
      <w:r w:rsidRPr="00C9127F">
        <w:rPr>
          <w:b/>
          <w:bCs/>
          <w:color w:val="000000"/>
          <w:kern w:val="0"/>
          <w:sz w:val="16"/>
          <w:szCs w:val="16"/>
        </w:rPr>
        <w:t>E- Editor</w:t>
      </w:r>
      <w:r w:rsidRPr="00C9127F">
        <w:rPr>
          <w:color w:val="000000"/>
          <w:spacing w:val="-1"/>
          <w:kern w:val="0"/>
          <w:sz w:val="16"/>
          <w:szCs w:val="16"/>
        </w:rPr>
        <w:t>:</w:t>
      </w:r>
      <w:r w:rsidRPr="00C9127F">
        <w:rPr>
          <w:b/>
          <w:bCs/>
          <w:color w:val="000000"/>
          <w:kern w:val="0"/>
          <w:sz w:val="16"/>
          <w:szCs w:val="16"/>
        </w:rPr>
        <w:t xml:space="preserve"> </w:t>
      </w:r>
      <w:r w:rsidRPr="00C9127F">
        <w:rPr>
          <w:color w:val="000000"/>
          <w:kern w:val="0"/>
          <w:sz w:val="16"/>
          <w:szCs w:val="16"/>
        </w:rPr>
        <w:t>Li D</w:t>
      </w:r>
      <w:r w:rsidRPr="00C9127F">
        <w:rPr>
          <w:b/>
          <w:bCs/>
          <w:color w:val="000000"/>
          <w:kern w:val="0"/>
          <w:sz w:val="16"/>
          <w:szCs w:val="16"/>
        </w:rPr>
        <w:t xml:space="preserve">  </w:t>
      </w:r>
    </w:p>
    <w:p w:rsidR="003C33D6" w:rsidRDefault="003C33D6" w:rsidP="003C33D6"/>
    <w:p w:rsidR="003C33D6" w:rsidRPr="00C9127F" w:rsidRDefault="003C33D6" w:rsidP="003C33D6">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4700270"/>
                <wp:effectExtent l="8255" t="5715" r="10795" b="889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700270"/>
                        </a:xfrm>
                        <a:prstGeom prst="rect">
                          <a:avLst/>
                        </a:prstGeom>
                        <a:solidFill>
                          <a:srgbClr val="FFFFFF"/>
                        </a:solidFill>
                        <a:ln w="9525">
                          <a:solidFill>
                            <a:srgbClr val="000000"/>
                          </a:solidFill>
                          <a:miter lim="800000"/>
                          <a:headEnd/>
                          <a:tailEnd/>
                        </a:ln>
                      </wps:spPr>
                      <wps:txbx>
                        <w:txbxContent>
                          <w:p w:rsidR="003C33D6" w:rsidRPr="00C9127F" w:rsidRDefault="003C33D6" w:rsidP="003C33D6">
                            <w:pPr>
                              <w:rPr>
                                <w:b/>
                                <w:bCs/>
                              </w:rPr>
                            </w:pPr>
                            <w:r w:rsidRPr="00C9127F">
                              <w:rPr>
                                <w:b/>
                                <w:bCs/>
                              </w:rPr>
                              <w:t xml:space="preserve">Table </w:t>
                            </w:r>
                            <w:proofErr w:type="gramStart"/>
                            <w:r w:rsidRPr="00C9127F">
                              <w:rPr>
                                <w:b/>
                                <w:bCs/>
                              </w:rPr>
                              <w:t>1  Complication</w:t>
                            </w:r>
                            <w:proofErr w:type="gramEnd"/>
                            <w:r w:rsidRPr="00C9127F">
                              <w:rPr>
                                <w:b/>
                                <w:bCs/>
                              </w:rPr>
                              <w:t xml:space="preserve"> of endoscopic ultrasound guided fine needle aspiration compared with percutaneous fine needle aspiration</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20"/>
                              <w:gridCol w:w="2820"/>
                            </w:tblGrid>
                            <w:tr w:rsidR="003C33D6" w:rsidRPr="00C9127F" w:rsidTr="00C9127F">
                              <w:trPr>
                                <w:trHeight w:hRule="exact" w:val="809"/>
                              </w:trPr>
                              <w:tc>
                                <w:tcPr>
                                  <w:tcW w:w="1720" w:type="dxa"/>
                                  <w:tcBorders>
                                    <w:top w:val="single" w:sz="6" w:space="0" w:color="000000"/>
                                    <w:bottom w:val="single" w:sz="6" w:space="0" w:color="000000"/>
                                  </w:tcBorders>
                                  <w:tcMar>
                                    <w:top w:w="28" w:type="dxa"/>
                                    <w:left w:w="28" w:type="dxa"/>
                                    <w:bottom w:w="28" w:type="dxa"/>
                                    <w:right w:w="28" w:type="dxa"/>
                                  </w:tcMar>
                                </w:tcPr>
                                <w:p w:rsidR="003C33D6" w:rsidRPr="00C9127F" w:rsidRDefault="003C33D6" w:rsidP="003C33D6">
                                  <w:pPr>
                                    <w:pStyle w:val="af6"/>
                                    <w:ind w:left="5250"/>
                                  </w:pPr>
                                  <w:r w:rsidRPr="00C9127F">
                                    <w:t>EUS guided FNA</w:t>
                                  </w:r>
                                </w:p>
                                <w:p w:rsidR="003C33D6" w:rsidRPr="00C9127F" w:rsidRDefault="003C33D6" w:rsidP="003C33D6">
                                  <w:pPr>
                                    <w:pStyle w:val="af6"/>
                                    <w:ind w:left="5250"/>
                                  </w:pPr>
                                </w:p>
                              </w:tc>
                              <w:tc>
                                <w:tcPr>
                                  <w:tcW w:w="2820" w:type="dxa"/>
                                  <w:tcBorders>
                                    <w:top w:val="single" w:sz="6" w:space="0" w:color="000000"/>
                                    <w:bottom w:val="single" w:sz="6" w:space="0" w:color="000000"/>
                                  </w:tcBorders>
                                  <w:tcMar>
                                    <w:top w:w="28" w:type="dxa"/>
                                    <w:left w:w="28" w:type="dxa"/>
                                    <w:bottom w:w="28" w:type="dxa"/>
                                    <w:right w:w="28" w:type="dxa"/>
                                  </w:tcMar>
                                </w:tcPr>
                                <w:p w:rsidR="003C33D6" w:rsidRPr="00C9127F" w:rsidRDefault="003C33D6" w:rsidP="003C33D6">
                                  <w:pPr>
                                    <w:pStyle w:val="af6"/>
                                    <w:ind w:left="5250"/>
                                    <w:jc w:val="center"/>
                                  </w:pPr>
                                  <w:r w:rsidRPr="00C9127F">
                                    <w:t>Percutaneous FNA</w:t>
                                  </w:r>
                                </w:p>
                                <w:p w:rsidR="003C33D6" w:rsidRPr="00C9127F" w:rsidRDefault="003C33D6" w:rsidP="003C33D6">
                                  <w:pPr>
                                    <w:pStyle w:val="af6"/>
                                    <w:ind w:left="5250"/>
                                    <w:jc w:val="center"/>
                                  </w:pPr>
                                </w:p>
                              </w:tc>
                            </w:tr>
                            <w:tr w:rsidR="003C33D6" w:rsidRPr="00C9127F" w:rsidTr="00C9127F">
                              <w:trPr>
                                <w:trHeight w:val="60"/>
                              </w:trPr>
                              <w:tc>
                                <w:tcPr>
                                  <w:tcW w:w="1720" w:type="dxa"/>
                                  <w:tcBorders>
                                    <w:top w:val="single" w:sz="6" w:space="0" w:color="000000"/>
                                  </w:tcBorders>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Bleeding</w:t>
                                  </w:r>
                                  <w:r w:rsidRPr="00C9127F">
                                    <w:rPr>
                                      <w:b w:val="0"/>
                                      <w:bCs w:val="0"/>
                                      <w:vertAlign w:val="superscript"/>
                                    </w:rPr>
                                    <w:t>[18]</w:t>
                                  </w:r>
                                </w:p>
                                <w:p w:rsidR="003C33D6" w:rsidRPr="00C9127F" w:rsidRDefault="003C33D6">
                                  <w:pPr>
                                    <w:pStyle w:val="af7"/>
                                    <w:rPr>
                                      <w:b w:val="0"/>
                                      <w:bCs w:val="0"/>
                                    </w:rPr>
                                  </w:pPr>
                                </w:p>
                              </w:tc>
                              <w:tc>
                                <w:tcPr>
                                  <w:tcW w:w="2820" w:type="dxa"/>
                                  <w:tcBorders>
                                    <w:top w:val="single" w:sz="6" w:space="0" w:color="000000"/>
                                  </w:tcBorders>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Bleeding</w:t>
                                  </w:r>
                                  <w:r w:rsidRPr="00C9127F">
                                    <w:rPr>
                                      <w:b w:val="0"/>
                                      <w:bCs w:val="0"/>
                                      <w:vertAlign w:val="superscript"/>
                                    </w:rPr>
                                    <w:t>[21,22]</w:t>
                                  </w:r>
                                </w:p>
                                <w:p w:rsidR="003C33D6" w:rsidRPr="00C9127F" w:rsidRDefault="003C33D6">
                                  <w:pPr>
                                    <w:pStyle w:val="af7"/>
                                    <w:jc w:val="center"/>
                                    <w:rPr>
                                      <w:b w:val="0"/>
                                      <w:bCs w:val="0"/>
                                    </w:rPr>
                                  </w:pPr>
                                </w:p>
                              </w:tc>
                            </w:tr>
                            <w:tr w:rsidR="003C33D6" w:rsidRPr="00C9127F" w:rsidTr="00C9127F">
                              <w:trPr>
                                <w:trHeight w:val="60"/>
                              </w:trPr>
                              <w:tc>
                                <w:tcPr>
                                  <w:tcW w:w="1720" w:type="dxa"/>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Pain</w:t>
                                  </w:r>
                                  <w:r w:rsidRPr="00C9127F">
                                    <w:rPr>
                                      <w:b w:val="0"/>
                                      <w:bCs w:val="0"/>
                                      <w:vertAlign w:val="superscript"/>
                                    </w:rPr>
                                    <w:t>[18]</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Severe pain</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Fever</w:t>
                                  </w:r>
                                  <w:r w:rsidRPr="00C9127F">
                                    <w:rPr>
                                      <w:b w:val="0"/>
                                      <w:bCs w:val="0"/>
                                      <w:vertAlign w:val="superscript"/>
                                    </w:rPr>
                                    <w:t>[18]</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Punctured gall bladder</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Hemoperitoneum</w:t>
                                  </w:r>
                                  <w:r w:rsidRPr="00C9127F">
                                    <w:rPr>
                                      <w:b w:val="0"/>
                                      <w:bCs w:val="0"/>
                                      <w:vertAlign w:val="superscript"/>
                                    </w:rPr>
                                    <w:t>[23]</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pneumothorax</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vMerge w:val="restart"/>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Death</w:t>
                                  </w:r>
                                  <w:r w:rsidRPr="00C9127F">
                                    <w:rPr>
                                      <w:b w:val="0"/>
                                      <w:bCs w:val="0"/>
                                      <w:vertAlign w:val="superscript"/>
                                    </w:rPr>
                                    <w:t>[23]</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Syncope</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vMerge/>
                                </w:tcPr>
                                <w:p w:rsidR="003C33D6" w:rsidRPr="00C9127F" w:rsidRDefault="003C33D6">
                                  <w:pPr>
                                    <w:pStyle w:val="Noparagraphstyle"/>
                                    <w:spacing w:line="240" w:lineRule="auto"/>
                                    <w:jc w:val="left"/>
                                    <w:textAlignment w:val="auto"/>
                                    <w:rPr>
                                      <w:color w:val="auto"/>
                                      <w:lang w:val="en-US"/>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Hemoperitoneum</w:t>
                                  </w:r>
                                  <w:r w:rsidRPr="00C9127F">
                                    <w:rPr>
                                      <w:b w:val="0"/>
                                      <w:bCs w:val="0"/>
                                      <w:vertAlign w:val="superscript"/>
                                    </w:rPr>
                                    <w:t>[24]</w:t>
                                  </w:r>
                                </w:p>
                                <w:p w:rsidR="003C33D6" w:rsidRPr="00C9127F" w:rsidRDefault="003C33D6">
                                  <w:pPr>
                                    <w:pStyle w:val="af7"/>
                                    <w:jc w:val="center"/>
                                    <w:rPr>
                                      <w:b w:val="0"/>
                                      <w:bCs w:val="0"/>
                                    </w:rPr>
                                  </w:pPr>
                                </w:p>
                              </w:tc>
                            </w:tr>
                            <w:tr w:rsidR="003C33D6" w:rsidRPr="00C9127F" w:rsidTr="00C9127F">
                              <w:trPr>
                                <w:trHeight w:val="60"/>
                              </w:trPr>
                              <w:tc>
                                <w:tcPr>
                                  <w:tcW w:w="1720" w:type="dxa"/>
                                  <w:vMerge/>
                                </w:tcPr>
                                <w:p w:rsidR="003C33D6" w:rsidRPr="00C9127F" w:rsidRDefault="003C33D6">
                                  <w:pPr>
                                    <w:pStyle w:val="Noparagraphstyle"/>
                                    <w:spacing w:line="240" w:lineRule="auto"/>
                                    <w:jc w:val="left"/>
                                    <w:textAlignment w:val="auto"/>
                                    <w:rPr>
                                      <w:color w:val="auto"/>
                                      <w:lang w:val="en-US"/>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Hypovolemic shock</w:t>
                                  </w:r>
                                  <w:r w:rsidRPr="00C9127F">
                                    <w:rPr>
                                      <w:b w:val="0"/>
                                      <w:bCs w:val="0"/>
                                      <w:vertAlign w:val="superscript"/>
                                    </w:rPr>
                                    <w:t>[24]</w:t>
                                  </w:r>
                                </w:p>
                                <w:p w:rsidR="003C33D6" w:rsidRPr="00C9127F" w:rsidRDefault="003C33D6">
                                  <w:pPr>
                                    <w:pStyle w:val="af7"/>
                                    <w:jc w:val="center"/>
                                    <w:rPr>
                                      <w:b w:val="0"/>
                                      <w:bCs w:val="0"/>
                                    </w:rPr>
                                  </w:pPr>
                                </w:p>
                              </w:tc>
                            </w:tr>
                            <w:tr w:rsidR="003C33D6" w:rsidRPr="00C9127F" w:rsidTr="00C9127F">
                              <w:trPr>
                                <w:trHeight w:val="60"/>
                              </w:trPr>
                              <w:tc>
                                <w:tcPr>
                                  <w:tcW w:w="1720" w:type="dxa"/>
                                  <w:vMerge/>
                                </w:tcPr>
                                <w:p w:rsidR="003C33D6" w:rsidRPr="00C9127F" w:rsidRDefault="003C33D6">
                                  <w:pPr>
                                    <w:pStyle w:val="Noparagraphstyle"/>
                                    <w:spacing w:line="240" w:lineRule="auto"/>
                                    <w:jc w:val="left"/>
                                    <w:textAlignment w:val="auto"/>
                                    <w:rPr>
                                      <w:color w:val="auto"/>
                                      <w:lang w:val="en-US"/>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Death</w:t>
                                  </w:r>
                                  <w:r w:rsidRPr="00C9127F">
                                    <w:rPr>
                                      <w:b w:val="0"/>
                                      <w:bCs w:val="0"/>
                                      <w:vertAlign w:val="superscript"/>
                                    </w:rPr>
                                    <w:t>[22]</w:t>
                                  </w:r>
                                </w:p>
                                <w:p w:rsidR="003C33D6" w:rsidRPr="00C9127F" w:rsidRDefault="003C33D6">
                                  <w:pPr>
                                    <w:pStyle w:val="af7"/>
                                    <w:jc w:val="center"/>
                                    <w:rPr>
                                      <w:b w:val="0"/>
                                      <w:bCs w:val="0"/>
                                    </w:rPr>
                                  </w:pPr>
                                </w:p>
                              </w:tc>
                            </w:tr>
                          </w:tbl>
                          <w:p w:rsidR="003C33D6" w:rsidRPr="00D275EB" w:rsidRDefault="003C33D6" w:rsidP="003C33D6">
                            <w:pPr>
                              <w:pStyle w:val="af8"/>
                            </w:pPr>
                            <w:r w:rsidRPr="00C9127F">
                              <w:rPr>
                                <w:b w:val="0"/>
                                <w:bCs w:val="0"/>
                              </w:rPr>
                              <w:t>EUS: Endoscopic ultrasound; FNA: Fine needle aspiration.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420.75pt;height:370.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">
                <v:textbox style="mso-fit-shape-to-text:t">
                  <w:txbxContent>
                    <w:p w:rsidR="003C33D6" w:rsidRPr="00C9127F" w:rsidRDefault="003C33D6" w:rsidP="003C33D6">
                      <w:pPr>
                        <w:rPr>
                          <w:b/>
                          <w:bCs/>
                        </w:rPr>
                      </w:pPr>
                      <w:r w:rsidRPr="00C9127F">
                        <w:rPr>
                          <w:b/>
                          <w:bCs/>
                        </w:rPr>
                        <w:t xml:space="preserve">Table </w:t>
                      </w:r>
                      <w:proofErr w:type="gramStart"/>
                      <w:r w:rsidRPr="00C9127F">
                        <w:rPr>
                          <w:b/>
                          <w:bCs/>
                        </w:rPr>
                        <w:t>1  Complication</w:t>
                      </w:r>
                      <w:proofErr w:type="gramEnd"/>
                      <w:r w:rsidRPr="00C9127F">
                        <w:rPr>
                          <w:b/>
                          <w:bCs/>
                        </w:rPr>
                        <w:t xml:space="preserve"> of endoscopic ultrasound guided fine needle aspiration compared with percutaneous fine needle aspiration</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20"/>
                        <w:gridCol w:w="2820"/>
                      </w:tblGrid>
                      <w:tr w:rsidR="003C33D6" w:rsidRPr="00C9127F" w:rsidTr="00C9127F">
                        <w:trPr>
                          <w:trHeight w:hRule="exact" w:val="809"/>
                        </w:trPr>
                        <w:tc>
                          <w:tcPr>
                            <w:tcW w:w="1720" w:type="dxa"/>
                            <w:tcBorders>
                              <w:top w:val="single" w:sz="6" w:space="0" w:color="000000"/>
                              <w:bottom w:val="single" w:sz="6" w:space="0" w:color="000000"/>
                            </w:tcBorders>
                            <w:tcMar>
                              <w:top w:w="28" w:type="dxa"/>
                              <w:left w:w="28" w:type="dxa"/>
                              <w:bottom w:w="28" w:type="dxa"/>
                              <w:right w:w="28" w:type="dxa"/>
                            </w:tcMar>
                          </w:tcPr>
                          <w:p w:rsidR="003C33D6" w:rsidRPr="00C9127F" w:rsidRDefault="003C33D6" w:rsidP="003C33D6">
                            <w:pPr>
                              <w:pStyle w:val="af6"/>
                              <w:ind w:left="5250"/>
                            </w:pPr>
                            <w:r w:rsidRPr="00C9127F">
                              <w:t>EUS guided FNA</w:t>
                            </w:r>
                          </w:p>
                          <w:p w:rsidR="003C33D6" w:rsidRPr="00C9127F" w:rsidRDefault="003C33D6" w:rsidP="003C33D6">
                            <w:pPr>
                              <w:pStyle w:val="af6"/>
                              <w:ind w:left="5250"/>
                            </w:pPr>
                          </w:p>
                        </w:tc>
                        <w:tc>
                          <w:tcPr>
                            <w:tcW w:w="2820" w:type="dxa"/>
                            <w:tcBorders>
                              <w:top w:val="single" w:sz="6" w:space="0" w:color="000000"/>
                              <w:bottom w:val="single" w:sz="6" w:space="0" w:color="000000"/>
                            </w:tcBorders>
                            <w:tcMar>
                              <w:top w:w="28" w:type="dxa"/>
                              <w:left w:w="28" w:type="dxa"/>
                              <w:bottom w:w="28" w:type="dxa"/>
                              <w:right w:w="28" w:type="dxa"/>
                            </w:tcMar>
                          </w:tcPr>
                          <w:p w:rsidR="003C33D6" w:rsidRPr="00C9127F" w:rsidRDefault="003C33D6" w:rsidP="003C33D6">
                            <w:pPr>
                              <w:pStyle w:val="af6"/>
                              <w:ind w:left="5250"/>
                              <w:jc w:val="center"/>
                            </w:pPr>
                            <w:r w:rsidRPr="00C9127F">
                              <w:t>Percutaneous FNA</w:t>
                            </w:r>
                          </w:p>
                          <w:p w:rsidR="003C33D6" w:rsidRPr="00C9127F" w:rsidRDefault="003C33D6" w:rsidP="003C33D6">
                            <w:pPr>
                              <w:pStyle w:val="af6"/>
                              <w:ind w:left="5250"/>
                              <w:jc w:val="center"/>
                            </w:pPr>
                          </w:p>
                        </w:tc>
                      </w:tr>
                      <w:tr w:rsidR="003C33D6" w:rsidRPr="00C9127F" w:rsidTr="00C9127F">
                        <w:trPr>
                          <w:trHeight w:val="60"/>
                        </w:trPr>
                        <w:tc>
                          <w:tcPr>
                            <w:tcW w:w="1720" w:type="dxa"/>
                            <w:tcBorders>
                              <w:top w:val="single" w:sz="6" w:space="0" w:color="000000"/>
                            </w:tcBorders>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Bleeding</w:t>
                            </w:r>
                            <w:r w:rsidRPr="00C9127F">
                              <w:rPr>
                                <w:b w:val="0"/>
                                <w:bCs w:val="0"/>
                                <w:vertAlign w:val="superscript"/>
                              </w:rPr>
                              <w:t>[18]</w:t>
                            </w:r>
                          </w:p>
                          <w:p w:rsidR="003C33D6" w:rsidRPr="00C9127F" w:rsidRDefault="003C33D6">
                            <w:pPr>
                              <w:pStyle w:val="af7"/>
                              <w:rPr>
                                <w:b w:val="0"/>
                                <w:bCs w:val="0"/>
                              </w:rPr>
                            </w:pPr>
                          </w:p>
                        </w:tc>
                        <w:tc>
                          <w:tcPr>
                            <w:tcW w:w="2820" w:type="dxa"/>
                            <w:tcBorders>
                              <w:top w:val="single" w:sz="6" w:space="0" w:color="000000"/>
                            </w:tcBorders>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Bleeding</w:t>
                            </w:r>
                            <w:r w:rsidRPr="00C9127F">
                              <w:rPr>
                                <w:b w:val="0"/>
                                <w:bCs w:val="0"/>
                                <w:vertAlign w:val="superscript"/>
                              </w:rPr>
                              <w:t>[21,22]</w:t>
                            </w:r>
                          </w:p>
                          <w:p w:rsidR="003C33D6" w:rsidRPr="00C9127F" w:rsidRDefault="003C33D6">
                            <w:pPr>
                              <w:pStyle w:val="af7"/>
                              <w:jc w:val="center"/>
                              <w:rPr>
                                <w:b w:val="0"/>
                                <w:bCs w:val="0"/>
                              </w:rPr>
                            </w:pPr>
                          </w:p>
                        </w:tc>
                      </w:tr>
                      <w:tr w:rsidR="003C33D6" w:rsidRPr="00C9127F" w:rsidTr="00C9127F">
                        <w:trPr>
                          <w:trHeight w:val="60"/>
                        </w:trPr>
                        <w:tc>
                          <w:tcPr>
                            <w:tcW w:w="1720" w:type="dxa"/>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Pain</w:t>
                            </w:r>
                            <w:r w:rsidRPr="00C9127F">
                              <w:rPr>
                                <w:b w:val="0"/>
                                <w:bCs w:val="0"/>
                                <w:vertAlign w:val="superscript"/>
                              </w:rPr>
                              <w:t>[18]</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Severe pain</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Fever</w:t>
                            </w:r>
                            <w:r w:rsidRPr="00C9127F">
                              <w:rPr>
                                <w:b w:val="0"/>
                                <w:bCs w:val="0"/>
                                <w:vertAlign w:val="superscript"/>
                              </w:rPr>
                              <w:t>[18]</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Punctured gall bladder</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Hemoperitoneum</w:t>
                            </w:r>
                            <w:r w:rsidRPr="00C9127F">
                              <w:rPr>
                                <w:b w:val="0"/>
                                <w:bCs w:val="0"/>
                                <w:vertAlign w:val="superscript"/>
                              </w:rPr>
                              <w:t>[23]</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pneumothorax</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vMerge w:val="restart"/>
                            <w:tcMar>
                              <w:top w:w="28" w:type="dxa"/>
                              <w:left w:w="28" w:type="dxa"/>
                              <w:bottom w:w="28" w:type="dxa"/>
                              <w:right w:w="28" w:type="dxa"/>
                            </w:tcMar>
                          </w:tcPr>
                          <w:p w:rsidR="003C33D6" w:rsidRPr="00C9127F" w:rsidRDefault="003C33D6">
                            <w:pPr>
                              <w:pStyle w:val="af7"/>
                              <w:rPr>
                                <w:b w:val="0"/>
                                <w:bCs w:val="0"/>
                                <w:vertAlign w:val="superscript"/>
                              </w:rPr>
                            </w:pPr>
                            <w:r w:rsidRPr="00C9127F">
                              <w:rPr>
                                <w:b w:val="0"/>
                                <w:bCs w:val="0"/>
                              </w:rPr>
                              <w:t>Death</w:t>
                            </w:r>
                            <w:r w:rsidRPr="00C9127F">
                              <w:rPr>
                                <w:b w:val="0"/>
                                <w:bCs w:val="0"/>
                                <w:vertAlign w:val="superscript"/>
                              </w:rPr>
                              <w:t>[23]</w:t>
                            </w:r>
                          </w:p>
                          <w:p w:rsidR="003C33D6" w:rsidRPr="00C9127F" w:rsidRDefault="003C33D6">
                            <w:pPr>
                              <w:pStyle w:val="af7"/>
                              <w:rPr>
                                <w:b w:val="0"/>
                                <w:bCs w:val="0"/>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Syncope</w:t>
                            </w:r>
                            <w:r w:rsidRPr="00C9127F">
                              <w:rPr>
                                <w:b w:val="0"/>
                                <w:bCs w:val="0"/>
                                <w:vertAlign w:val="superscript"/>
                              </w:rPr>
                              <w:t>[21]</w:t>
                            </w:r>
                          </w:p>
                          <w:p w:rsidR="003C33D6" w:rsidRPr="00C9127F" w:rsidRDefault="003C33D6">
                            <w:pPr>
                              <w:pStyle w:val="af7"/>
                              <w:jc w:val="center"/>
                              <w:rPr>
                                <w:b w:val="0"/>
                                <w:bCs w:val="0"/>
                              </w:rPr>
                            </w:pPr>
                          </w:p>
                        </w:tc>
                      </w:tr>
                      <w:tr w:rsidR="003C33D6" w:rsidRPr="00C9127F" w:rsidTr="00C9127F">
                        <w:trPr>
                          <w:trHeight w:val="60"/>
                        </w:trPr>
                        <w:tc>
                          <w:tcPr>
                            <w:tcW w:w="1720" w:type="dxa"/>
                            <w:vMerge/>
                          </w:tcPr>
                          <w:p w:rsidR="003C33D6" w:rsidRPr="00C9127F" w:rsidRDefault="003C33D6">
                            <w:pPr>
                              <w:pStyle w:val="Noparagraphstyle"/>
                              <w:spacing w:line="240" w:lineRule="auto"/>
                              <w:jc w:val="left"/>
                              <w:textAlignment w:val="auto"/>
                              <w:rPr>
                                <w:color w:val="auto"/>
                                <w:lang w:val="en-US"/>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Hemoperitoneum</w:t>
                            </w:r>
                            <w:r w:rsidRPr="00C9127F">
                              <w:rPr>
                                <w:b w:val="0"/>
                                <w:bCs w:val="0"/>
                                <w:vertAlign w:val="superscript"/>
                              </w:rPr>
                              <w:t>[24]</w:t>
                            </w:r>
                          </w:p>
                          <w:p w:rsidR="003C33D6" w:rsidRPr="00C9127F" w:rsidRDefault="003C33D6">
                            <w:pPr>
                              <w:pStyle w:val="af7"/>
                              <w:jc w:val="center"/>
                              <w:rPr>
                                <w:b w:val="0"/>
                                <w:bCs w:val="0"/>
                              </w:rPr>
                            </w:pPr>
                          </w:p>
                        </w:tc>
                      </w:tr>
                      <w:tr w:rsidR="003C33D6" w:rsidRPr="00C9127F" w:rsidTr="00C9127F">
                        <w:trPr>
                          <w:trHeight w:val="60"/>
                        </w:trPr>
                        <w:tc>
                          <w:tcPr>
                            <w:tcW w:w="1720" w:type="dxa"/>
                            <w:vMerge/>
                          </w:tcPr>
                          <w:p w:rsidR="003C33D6" w:rsidRPr="00C9127F" w:rsidRDefault="003C33D6">
                            <w:pPr>
                              <w:pStyle w:val="Noparagraphstyle"/>
                              <w:spacing w:line="240" w:lineRule="auto"/>
                              <w:jc w:val="left"/>
                              <w:textAlignment w:val="auto"/>
                              <w:rPr>
                                <w:color w:val="auto"/>
                                <w:lang w:val="en-US"/>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Hypovolemic shock</w:t>
                            </w:r>
                            <w:r w:rsidRPr="00C9127F">
                              <w:rPr>
                                <w:b w:val="0"/>
                                <w:bCs w:val="0"/>
                                <w:vertAlign w:val="superscript"/>
                              </w:rPr>
                              <w:t>[24]</w:t>
                            </w:r>
                          </w:p>
                          <w:p w:rsidR="003C33D6" w:rsidRPr="00C9127F" w:rsidRDefault="003C33D6">
                            <w:pPr>
                              <w:pStyle w:val="af7"/>
                              <w:jc w:val="center"/>
                              <w:rPr>
                                <w:b w:val="0"/>
                                <w:bCs w:val="0"/>
                              </w:rPr>
                            </w:pPr>
                          </w:p>
                        </w:tc>
                      </w:tr>
                      <w:tr w:rsidR="003C33D6" w:rsidRPr="00C9127F" w:rsidTr="00C9127F">
                        <w:trPr>
                          <w:trHeight w:val="60"/>
                        </w:trPr>
                        <w:tc>
                          <w:tcPr>
                            <w:tcW w:w="1720" w:type="dxa"/>
                            <w:vMerge/>
                          </w:tcPr>
                          <w:p w:rsidR="003C33D6" w:rsidRPr="00C9127F" w:rsidRDefault="003C33D6">
                            <w:pPr>
                              <w:pStyle w:val="Noparagraphstyle"/>
                              <w:spacing w:line="240" w:lineRule="auto"/>
                              <w:jc w:val="left"/>
                              <w:textAlignment w:val="auto"/>
                              <w:rPr>
                                <w:color w:val="auto"/>
                                <w:lang w:val="en-US"/>
                              </w:rPr>
                            </w:pPr>
                          </w:p>
                        </w:tc>
                        <w:tc>
                          <w:tcPr>
                            <w:tcW w:w="2820" w:type="dxa"/>
                            <w:tcMar>
                              <w:top w:w="28" w:type="dxa"/>
                              <w:left w:w="28" w:type="dxa"/>
                              <w:bottom w:w="28" w:type="dxa"/>
                              <w:right w:w="28" w:type="dxa"/>
                            </w:tcMar>
                          </w:tcPr>
                          <w:p w:rsidR="003C33D6" w:rsidRPr="00C9127F" w:rsidRDefault="003C33D6">
                            <w:pPr>
                              <w:pStyle w:val="af7"/>
                              <w:jc w:val="center"/>
                              <w:rPr>
                                <w:b w:val="0"/>
                                <w:bCs w:val="0"/>
                                <w:vertAlign w:val="superscript"/>
                              </w:rPr>
                            </w:pPr>
                            <w:r w:rsidRPr="00C9127F">
                              <w:rPr>
                                <w:b w:val="0"/>
                                <w:bCs w:val="0"/>
                              </w:rPr>
                              <w:t>Death</w:t>
                            </w:r>
                            <w:r w:rsidRPr="00C9127F">
                              <w:rPr>
                                <w:b w:val="0"/>
                                <w:bCs w:val="0"/>
                                <w:vertAlign w:val="superscript"/>
                              </w:rPr>
                              <w:t>[22]</w:t>
                            </w:r>
                          </w:p>
                          <w:p w:rsidR="003C33D6" w:rsidRPr="00C9127F" w:rsidRDefault="003C33D6">
                            <w:pPr>
                              <w:pStyle w:val="af7"/>
                              <w:jc w:val="center"/>
                              <w:rPr>
                                <w:b w:val="0"/>
                                <w:bCs w:val="0"/>
                              </w:rPr>
                            </w:pPr>
                          </w:p>
                        </w:tc>
                      </w:tr>
                    </w:tbl>
                    <w:p w:rsidR="003C33D6" w:rsidRPr="00D275EB" w:rsidRDefault="003C33D6" w:rsidP="003C33D6">
                      <w:pPr>
                        <w:pStyle w:val="af8"/>
                      </w:pPr>
                      <w:r w:rsidRPr="00C9127F">
                        <w:rPr>
                          <w:b w:val="0"/>
                          <w:bCs w:val="0"/>
                        </w:rPr>
                        <w:t>EUS: Endoscopic ultrasound; FNA: Fine needle aspiration.</w:t>
                      </w:r>
                    </w:p>
                  </w:txbxContent>
                </v:textbox>
                <w10:wrap type="square"/>
              </v:shape>
            </w:pict>
          </mc:Fallback>
        </mc:AlternateContent>
      </w:r>
    </w:p>
    <w:p w:rsidR="003C33D6" w:rsidRPr="003C33D6" w:rsidRDefault="003E0A09" w:rsidP="00B657F9">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1113155</wp:posOffset>
                </wp:positionH>
                <wp:positionV relativeFrom="paragraph">
                  <wp:posOffset>1310640</wp:posOffset>
                </wp:positionV>
                <wp:extent cx="1828800" cy="1828800"/>
                <wp:effectExtent l="9525" t="9525" r="9525" b="952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3E0A09" w:rsidRPr="00964561" w:rsidRDefault="003E0A09" w:rsidP="00964561">
                            <w:pPr>
                              <w:rPr>
                                <w:b/>
                                <w:bCs/>
                              </w:rPr>
                            </w:pPr>
                            <w:r w:rsidRPr="00964561">
                              <w:rPr>
                                <w:b/>
                                <w:bCs/>
                              </w:rPr>
                              <w:t xml:space="preserve">Table </w:t>
                            </w:r>
                            <w:proofErr w:type="gramStart"/>
                            <w:r w:rsidRPr="00964561">
                              <w:rPr>
                                <w:b/>
                                <w:bCs/>
                              </w:rPr>
                              <w:t>2  Animals</w:t>
                            </w:r>
                            <w:proofErr w:type="gramEnd"/>
                            <w:r w:rsidRPr="00964561">
                              <w:rPr>
                                <w:b/>
                                <w:bCs/>
                              </w:rPr>
                              <w:t xml:space="preserve"> studies</w:t>
                            </w:r>
                            <w:r w:rsidRPr="00964561">
                              <w:rPr>
                                <w:b/>
                                <w:bCs/>
                              </w:rPr>
                              <w:t xml:space="preserve"> regarding endoscopic ultrasound-guided intrahepatic portosystemic shunt placement</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495"/>
                              <w:gridCol w:w="818"/>
                              <w:gridCol w:w="1233"/>
                              <w:gridCol w:w="999"/>
                            </w:tblGrid>
                            <w:tr w:rsidR="003E0A09" w:rsidRPr="00964561" w:rsidTr="00964561">
                              <w:tblPrEx>
                                <w:tblCellMar>
                                  <w:top w:w="0" w:type="dxa"/>
                                  <w:left w:w="0" w:type="dxa"/>
                                  <w:bottom w:w="0" w:type="dxa"/>
                                  <w:right w:w="0" w:type="dxa"/>
                                </w:tblCellMar>
                              </w:tblPrEx>
                              <w:trPr>
                                <w:trHeight w:hRule="exact" w:val="660"/>
                              </w:trPr>
                              <w:tc>
                                <w:tcPr>
                                  <w:tcW w:w="1495"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Ref.</w:t>
                                  </w:r>
                                </w:p>
                                <w:p w:rsidR="003E0A09" w:rsidRPr="00964561" w:rsidRDefault="003E0A09" w:rsidP="00964561">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818"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Animals</w:t>
                                  </w:r>
                                </w:p>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3"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Type of needle</w:t>
                                  </w:r>
                                </w:p>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99"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Success rate</w:t>
                                  </w:r>
                                </w:p>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3E0A09" w:rsidRPr="00964561" w:rsidTr="00964561">
                              <w:tblPrEx>
                                <w:tblCellMar>
                                  <w:top w:w="0" w:type="dxa"/>
                                  <w:left w:w="0" w:type="dxa"/>
                                  <w:bottom w:w="0" w:type="dxa"/>
                                  <w:right w:w="0" w:type="dxa"/>
                                </w:tblCellMar>
                              </w:tblPrEx>
                              <w:trPr>
                                <w:trHeight w:val="60"/>
                              </w:trPr>
                              <w:tc>
                                <w:tcPr>
                                  <w:tcW w:w="1495"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964561">
                                    <w:rPr>
                                      <w:rFonts w:ascii="Book Antiqua" w:hAnsi="Book Antiqua" w:cs="Book Antiqua"/>
                                      <w:color w:val="000000"/>
                                      <w:kern w:val="0"/>
                                      <w:sz w:val="14"/>
                                      <w:szCs w:val="14"/>
                                      <w:lang w:val="zh-CN"/>
                                    </w:rPr>
                                    <w:t xml:space="preserve">Schulman </w:t>
                                  </w:r>
                                  <w:r w:rsidRPr="00964561">
                                    <w:rPr>
                                      <w:rFonts w:ascii="Book Antiqua" w:hAnsi="Book Antiqua" w:cs="Book Antiqua"/>
                                      <w:i/>
                                      <w:iCs/>
                                      <w:color w:val="000000"/>
                                      <w:kern w:val="0"/>
                                      <w:sz w:val="14"/>
                                      <w:szCs w:val="14"/>
                                      <w:lang w:val="zh-CN"/>
                                    </w:rPr>
                                    <w:t>et al</w:t>
                                  </w:r>
                                  <w:r w:rsidRPr="00964561">
                                    <w:rPr>
                                      <w:rFonts w:ascii="Book Antiqua" w:hAnsi="Book Antiqua" w:cs="Book Antiqua"/>
                                      <w:color w:val="000000"/>
                                      <w:kern w:val="0"/>
                                      <w:sz w:val="14"/>
                                      <w:szCs w:val="14"/>
                                      <w:vertAlign w:val="superscript"/>
                                      <w:lang w:val="zh-CN"/>
                                    </w:rPr>
                                    <w:t>[79]</w:t>
                                  </w:r>
                                </w:p>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818"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5 pigs</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3"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19-G-needle</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9"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100%</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3E0A09" w:rsidRPr="00964561" w:rsidTr="00964561">
                              <w:tblPrEx>
                                <w:tblCellMar>
                                  <w:top w:w="0" w:type="dxa"/>
                                  <w:left w:w="0" w:type="dxa"/>
                                  <w:bottom w:w="0" w:type="dxa"/>
                                  <w:right w:w="0" w:type="dxa"/>
                                </w:tblCellMar>
                              </w:tblPrEx>
                              <w:trPr>
                                <w:trHeight w:val="60"/>
                              </w:trPr>
                              <w:tc>
                                <w:tcPr>
                                  <w:tcW w:w="1495"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964561">
                                    <w:rPr>
                                      <w:rFonts w:ascii="Book Antiqua" w:hAnsi="Book Antiqua" w:cs="Book Antiqua"/>
                                      <w:color w:val="000000"/>
                                      <w:kern w:val="0"/>
                                      <w:sz w:val="14"/>
                                      <w:szCs w:val="14"/>
                                      <w:lang w:val="zh-CN"/>
                                    </w:rPr>
                                    <w:t xml:space="preserve">Buscaglia </w:t>
                                  </w:r>
                                  <w:r w:rsidRPr="00964561">
                                    <w:rPr>
                                      <w:rFonts w:ascii="Book Antiqua" w:hAnsi="Book Antiqua" w:cs="Book Antiqua"/>
                                      <w:i/>
                                      <w:iCs/>
                                      <w:color w:val="000000"/>
                                      <w:kern w:val="0"/>
                                      <w:sz w:val="14"/>
                                      <w:szCs w:val="14"/>
                                      <w:lang w:val="zh-CN"/>
                                    </w:rPr>
                                    <w:t>et al</w:t>
                                  </w:r>
                                  <w:r w:rsidRPr="00964561">
                                    <w:rPr>
                                      <w:rFonts w:ascii="Book Antiqua" w:hAnsi="Book Antiqua" w:cs="Book Antiqua"/>
                                      <w:color w:val="000000"/>
                                      <w:kern w:val="0"/>
                                      <w:sz w:val="14"/>
                                      <w:szCs w:val="14"/>
                                      <w:vertAlign w:val="superscript"/>
                                      <w:lang w:val="zh-CN"/>
                                    </w:rPr>
                                    <w:t>[80]</w:t>
                                  </w:r>
                                </w:p>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818"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10 pigs</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3"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19-G-needle</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9"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100%</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3E0A09" w:rsidRDefault="003E0A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87.65pt;margin-top:103.2pt;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">
                <v:textbox style="mso-fit-shape-to-text:t">
                  <w:txbxContent>
                    <w:p w:rsidR="003E0A09" w:rsidRPr="00964561" w:rsidRDefault="003E0A09" w:rsidP="00964561">
                      <w:pPr>
                        <w:rPr>
                          <w:b/>
                          <w:bCs/>
                        </w:rPr>
                      </w:pPr>
                      <w:r w:rsidRPr="00964561">
                        <w:rPr>
                          <w:b/>
                          <w:bCs/>
                        </w:rPr>
                        <w:t xml:space="preserve">Table </w:t>
                      </w:r>
                      <w:proofErr w:type="gramStart"/>
                      <w:r w:rsidRPr="00964561">
                        <w:rPr>
                          <w:b/>
                          <w:bCs/>
                        </w:rPr>
                        <w:t>2  Animals</w:t>
                      </w:r>
                      <w:proofErr w:type="gramEnd"/>
                      <w:r w:rsidRPr="00964561">
                        <w:rPr>
                          <w:b/>
                          <w:bCs/>
                        </w:rPr>
                        <w:t xml:space="preserve"> studies</w:t>
                      </w:r>
                      <w:r w:rsidRPr="00964561">
                        <w:rPr>
                          <w:b/>
                          <w:bCs/>
                        </w:rPr>
                        <w:t xml:space="preserve"> regarding endoscopic ultrasound-guided intrahepatic portosystemic shunt placement</w:t>
                      </w:r>
                    </w:p>
                    <w:tbl>
                      <w:tblPr>
                        <w:tblW w:w="0" w:type="auto"/>
                        <w:tblInd w:w="28" w:type="dxa"/>
                        <w:tblBorders>
                          <w:top w:val="single" w:sz="6" w:space="0" w:color="000000"/>
                        </w:tblBorders>
                        <w:tblLayout w:type="fixed"/>
                        <w:tblCellMar>
                          <w:left w:w="0" w:type="dxa"/>
                          <w:right w:w="0" w:type="dxa"/>
                        </w:tblCellMar>
                        <w:tblLook w:val="0000" w:firstRow="0" w:lastRow="0" w:firstColumn="0" w:lastColumn="0" w:noHBand="0" w:noVBand="0"/>
                      </w:tblPr>
                      <w:tblGrid>
                        <w:gridCol w:w="1495"/>
                        <w:gridCol w:w="818"/>
                        <w:gridCol w:w="1233"/>
                        <w:gridCol w:w="999"/>
                      </w:tblGrid>
                      <w:tr w:rsidR="003E0A09" w:rsidRPr="00964561" w:rsidTr="00964561">
                        <w:tblPrEx>
                          <w:tblCellMar>
                            <w:top w:w="0" w:type="dxa"/>
                            <w:left w:w="0" w:type="dxa"/>
                            <w:bottom w:w="0" w:type="dxa"/>
                            <w:right w:w="0" w:type="dxa"/>
                          </w:tblCellMar>
                        </w:tblPrEx>
                        <w:trPr>
                          <w:trHeight w:hRule="exact" w:val="660"/>
                        </w:trPr>
                        <w:tc>
                          <w:tcPr>
                            <w:tcW w:w="1495"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Ref.</w:t>
                            </w:r>
                          </w:p>
                          <w:p w:rsidR="003E0A09" w:rsidRPr="00964561" w:rsidRDefault="003E0A09" w:rsidP="00964561">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818"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Animals</w:t>
                            </w:r>
                          </w:p>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3"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Type of needle</w:t>
                            </w:r>
                          </w:p>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99" w:type="dxa"/>
                            <w:tcBorders>
                              <w:top w:val="single" w:sz="6" w:space="0" w:color="000000"/>
                              <w:bottom w:val="single" w:sz="6" w:space="0" w:color="000000"/>
                            </w:tcBorders>
                            <w:tcMar>
                              <w:top w:w="28" w:type="dxa"/>
                              <w:left w:w="28" w:type="dxa"/>
                              <w:bottom w:w="28" w:type="dxa"/>
                              <w:right w:w="28" w:type="dxa"/>
                            </w:tcMar>
                          </w:tcPr>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964561">
                              <w:rPr>
                                <w:rFonts w:ascii="Albertus" w:hAnsi="Albertus" w:cs="Albertus"/>
                                <w:b/>
                                <w:bCs/>
                                <w:color w:val="000000"/>
                                <w:kern w:val="0"/>
                                <w:sz w:val="14"/>
                                <w:szCs w:val="14"/>
                                <w:lang w:val="zh-CN"/>
                              </w:rPr>
                              <w:t>Success rate</w:t>
                            </w:r>
                          </w:p>
                          <w:p w:rsidR="003E0A09" w:rsidRPr="00964561" w:rsidRDefault="003E0A09" w:rsidP="00964561">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3E0A09" w:rsidRPr="00964561" w:rsidTr="00964561">
                        <w:tblPrEx>
                          <w:tblCellMar>
                            <w:top w:w="0" w:type="dxa"/>
                            <w:left w:w="0" w:type="dxa"/>
                            <w:bottom w:w="0" w:type="dxa"/>
                            <w:right w:w="0" w:type="dxa"/>
                          </w:tblCellMar>
                        </w:tblPrEx>
                        <w:trPr>
                          <w:trHeight w:val="60"/>
                        </w:trPr>
                        <w:tc>
                          <w:tcPr>
                            <w:tcW w:w="1495"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964561">
                              <w:rPr>
                                <w:rFonts w:ascii="Book Antiqua" w:hAnsi="Book Antiqua" w:cs="Book Antiqua"/>
                                <w:color w:val="000000"/>
                                <w:kern w:val="0"/>
                                <w:sz w:val="14"/>
                                <w:szCs w:val="14"/>
                                <w:lang w:val="zh-CN"/>
                              </w:rPr>
                              <w:t xml:space="preserve">Schulman </w:t>
                            </w:r>
                            <w:r w:rsidRPr="00964561">
                              <w:rPr>
                                <w:rFonts w:ascii="Book Antiqua" w:hAnsi="Book Antiqua" w:cs="Book Antiqua"/>
                                <w:i/>
                                <w:iCs/>
                                <w:color w:val="000000"/>
                                <w:kern w:val="0"/>
                                <w:sz w:val="14"/>
                                <w:szCs w:val="14"/>
                                <w:lang w:val="zh-CN"/>
                              </w:rPr>
                              <w:t>et al</w:t>
                            </w:r>
                            <w:r w:rsidRPr="00964561">
                              <w:rPr>
                                <w:rFonts w:ascii="Book Antiqua" w:hAnsi="Book Antiqua" w:cs="Book Antiqua"/>
                                <w:color w:val="000000"/>
                                <w:kern w:val="0"/>
                                <w:sz w:val="14"/>
                                <w:szCs w:val="14"/>
                                <w:vertAlign w:val="superscript"/>
                                <w:lang w:val="zh-CN"/>
                              </w:rPr>
                              <w:t>[79]</w:t>
                            </w:r>
                          </w:p>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818"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5 pigs</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3"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19-G-needle</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9" w:type="dxa"/>
                            <w:tcBorders>
                              <w:top w:val="single" w:sz="6" w:space="0" w:color="000000"/>
                            </w:tcBorders>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100%</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3E0A09" w:rsidRPr="00964561" w:rsidTr="00964561">
                        <w:tblPrEx>
                          <w:tblCellMar>
                            <w:top w:w="0" w:type="dxa"/>
                            <w:left w:w="0" w:type="dxa"/>
                            <w:bottom w:w="0" w:type="dxa"/>
                            <w:right w:w="0" w:type="dxa"/>
                          </w:tblCellMar>
                        </w:tblPrEx>
                        <w:trPr>
                          <w:trHeight w:val="60"/>
                        </w:trPr>
                        <w:tc>
                          <w:tcPr>
                            <w:tcW w:w="1495"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964561">
                              <w:rPr>
                                <w:rFonts w:ascii="Book Antiqua" w:hAnsi="Book Antiqua" w:cs="Book Antiqua"/>
                                <w:color w:val="000000"/>
                                <w:kern w:val="0"/>
                                <w:sz w:val="14"/>
                                <w:szCs w:val="14"/>
                                <w:lang w:val="zh-CN"/>
                              </w:rPr>
                              <w:t xml:space="preserve">Buscaglia </w:t>
                            </w:r>
                            <w:r w:rsidRPr="00964561">
                              <w:rPr>
                                <w:rFonts w:ascii="Book Antiqua" w:hAnsi="Book Antiqua" w:cs="Book Antiqua"/>
                                <w:i/>
                                <w:iCs/>
                                <w:color w:val="000000"/>
                                <w:kern w:val="0"/>
                                <w:sz w:val="14"/>
                                <w:szCs w:val="14"/>
                                <w:lang w:val="zh-CN"/>
                              </w:rPr>
                              <w:t>et al</w:t>
                            </w:r>
                            <w:r w:rsidRPr="00964561">
                              <w:rPr>
                                <w:rFonts w:ascii="Book Antiqua" w:hAnsi="Book Antiqua" w:cs="Book Antiqua"/>
                                <w:color w:val="000000"/>
                                <w:kern w:val="0"/>
                                <w:sz w:val="14"/>
                                <w:szCs w:val="14"/>
                                <w:vertAlign w:val="superscript"/>
                                <w:lang w:val="zh-CN"/>
                              </w:rPr>
                              <w:t>[80]</w:t>
                            </w:r>
                          </w:p>
                          <w:p w:rsidR="003E0A09" w:rsidRPr="00964561" w:rsidRDefault="003E0A09" w:rsidP="00964561">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818"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10 pigs</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33"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19-G-needle</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99" w:type="dxa"/>
                            <w:tcMar>
                              <w:top w:w="28" w:type="dxa"/>
                              <w:left w:w="28" w:type="dxa"/>
                              <w:bottom w:w="28" w:type="dxa"/>
                              <w:right w:w="28" w:type="dxa"/>
                            </w:tcMar>
                          </w:tcPr>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964561">
                              <w:rPr>
                                <w:rFonts w:ascii="Book Antiqua" w:hAnsi="Book Antiqua" w:cs="Book Antiqua"/>
                                <w:color w:val="000000"/>
                                <w:kern w:val="0"/>
                                <w:sz w:val="14"/>
                                <w:szCs w:val="14"/>
                                <w:lang w:val="zh-CN"/>
                              </w:rPr>
                              <w:t>100%</w:t>
                            </w:r>
                          </w:p>
                          <w:p w:rsidR="003E0A09" w:rsidRPr="00964561" w:rsidRDefault="003E0A09" w:rsidP="00964561">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3E0A09" w:rsidRDefault="003E0A09"/>
                  </w:txbxContent>
                </v:textbox>
                <w10:wrap type="square"/>
              </v:shape>
            </w:pict>
          </mc:Fallback>
        </mc:AlternateContent>
      </w:r>
    </w:p>
    <w:sectPr w:rsidR="003C33D6" w:rsidRPr="003C33D6"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4F" w:rsidRDefault="00E9574F">
      <w:r>
        <w:separator/>
      </w:r>
    </w:p>
  </w:endnote>
  <w:endnote w:type="continuationSeparator" w:id="0">
    <w:p w:rsidR="00E9574F" w:rsidRDefault="00E9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3E0A09">
          <w:rPr>
            <w:noProof/>
          </w:rPr>
          <w:t>16</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4F" w:rsidRDefault="00E9574F">
      <w:r>
        <w:separator/>
      </w:r>
    </w:p>
  </w:footnote>
  <w:footnote w:type="continuationSeparator" w:id="0">
    <w:p w:rsidR="00E9574F" w:rsidRDefault="00E9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4016"/>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C33D6"/>
    <w:rsid w:val="003D0124"/>
    <w:rsid w:val="003D1884"/>
    <w:rsid w:val="003D2D99"/>
    <w:rsid w:val="003D38AB"/>
    <w:rsid w:val="003D39C8"/>
    <w:rsid w:val="003D6F17"/>
    <w:rsid w:val="003D6F6C"/>
    <w:rsid w:val="003E0A09"/>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44CE"/>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9574F"/>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3C33D6"/>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f5">
    <w:name w:val="作者"/>
    <w:basedOn w:val="a"/>
    <w:rsid w:val="003C33D6"/>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3C33D6"/>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6">
    <w:name w:val="表头"/>
    <w:basedOn w:val="NormalParagraphStyle"/>
    <w:rsid w:val="003C33D6"/>
    <w:rPr>
      <w:rFonts w:ascii="Albertus" w:hAnsi="Albertus" w:cs="Albertus"/>
      <w:b/>
      <w:bCs/>
      <w:sz w:val="14"/>
      <w:szCs w:val="14"/>
    </w:rPr>
  </w:style>
  <w:style w:type="paragraph" w:customStyle="1" w:styleId="af7">
    <w:name w:val="表格中文字"/>
    <w:basedOn w:val="a"/>
    <w:rsid w:val="003C33D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8">
    <w:name w:val="表注"/>
    <w:basedOn w:val="af7"/>
    <w:rsid w:val="003C33D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rsid w:val="003C33D6"/>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f5">
    <w:name w:val="作者"/>
    <w:basedOn w:val="a"/>
    <w:rsid w:val="003C33D6"/>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3C33D6"/>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6">
    <w:name w:val="表头"/>
    <w:basedOn w:val="NormalParagraphStyle"/>
    <w:rsid w:val="003C33D6"/>
    <w:rPr>
      <w:rFonts w:ascii="Albertus" w:hAnsi="Albertus" w:cs="Albertus"/>
      <w:b/>
      <w:bCs/>
      <w:sz w:val="14"/>
      <w:szCs w:val="14"/>
    </w:rPr>
  </w:style>
  <w:style w:type="paragraph" w:customStyle="1" w:styleId="af7">
    <w:name w:val="表格中文字"/>
    <w:basedOn w:val="a"/>
    <w:rsid w:val="003C33D6"/>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8">
    <w:name w:val="表注"/>
    <w:basedOn w:val="af7"/>
    <w:rsid w:val="003C33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D003-7D28-46F7-840C-03966FD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17</Pages>
  <Words>7361</Words>
  <Characters>41960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m</cp:lastModifiedBy>
  <cp:revision>112</cp:revision>
  <cp:lastPrinted>2017-07-31T17:15:00Z</cp:lastPrinted>
  <dcterms:created xsi:type="dcterms:W3CDTF">2017-06-13T15:12:00Z</dcterms:created>
  <dcterms:modified xsi:type="dcterms:W3CDTF">2017-08-24T07:34:00Z</dcterms:modified>
</cp:coreProperties>
</file>