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56647" w14:textId="64E5730C" w:rsidR="00462A39" w:rsidRPr="00AB61BB" w:rsidRDefault="00462A39" w:rsidP="00E4453E">
      <w:pPr>
        <w:adjustRightInd w:val="0"/>
        <w:snapToGrid w:val="0"/>
        <w:spacing w:after="0" w:line="360" w:lineRule="auto"/>
        <w:jc w:val="both"/>
        <w:rPr>
          <w:rFonts w:ascii="Book Antiqua" w:hAnsi="Book Antiqua" w:cs="Arial"/>
          <w:b/>
          <w:i/>
          <w:color w:val="000000" w:themeColor="text1"/>
          <w:sz w:val="24"/>
          <w:szCs w:val="24"/>
          <w:shd w:val="clear" w:color="auto" w:fill="FFFFFF"/>
        </w:rPr>
      </w:pPr>
      <w:r w:rsidRPr="00AB61BB">
        <w:rPr>
          <w:rFonts w:ascii="Book Antiqua" w:hAnsi="Book Antiqua" w:cs="Arial"/>
          <w:b/>
          <w:color w:val="000000" w:themeColor="text1"/>
          <w:sz w:val="24"/>
          <w:szCs w:val="24"/>
          <w:shd w:val="clear" w:color="auto" w:fill="FFFFFF"/>
        </w:rPr>
        <w:t xml:space="preserve">Name of Journal: </w:t>
      </w:r>
      <w:r w:rsidR="00C33D54" w:rsidRPr="00AB61BB">
        <w:rPr>
          <w:rFonts w:ascii="Book Antiqua" w:hAnsi="Book Antiqua" w:cs="Arial"/>
          <w:b/>
          <w:i/>
          <w:color w:val="000000" w:themeColor="text1"/>
          <w:sz w:val="24"/>
          <w:szCs w:val="24"/>
          <w:shd w:val="clear" w:color="auto" w:fill="FFFFFF"/>
        </w:rPr>
        <w:t>World Journal of Radiology</w:t>
      </w:r>
    </w:p>
    <w:p w14:paraId="7711894E" w14:textId="5AFBE3BA" w:rsidR="00462A39" w:rsidRPr="00AB61BB" w:rsidRDefault="00462A39" w:rsidP="00E4453E">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AB61BB">
        <w:rPr>
          <w:rFonts w:ascii="Book Antiqua" w:hAnsi="Book Antiqua" w:cs="Arial"/>
          <w:b/>
          <w:color w:val="000000" w:themeColor="text1"/>
          <w:sz w:val="24"/>
          <w:szCs w:val="24"/>
          <w:shd w:val="clear" w:color="auto" w:fill="FFFFFF"/>
        </w:rPr>
        <w:t xml:space="preserve">Manuscript NO: </w:t>
      </w:r>
      <w:r w:rsidRPr="00AB61BB">
        <w:rPr>
          <w:rFonts w:ascii="Book Antiqua" w:hAnsi="Book Antiqua" w:cs="Arial"/>
          <w:b/>
          <w:color w:val="000000" w:themeColor="text1"/>
          <w:sz w:val="24"/>
          <w:szCs w:val="24"/>
          <w:shd w:val="clear" w:color="auto" w:fill="FFFFFF"/>
          <w:lang w:eastAsia="zh-CN"/>
        </w:rPr>
        <w:t>43002</w:t>
      </w:r>
    </w:p>
    <w:p w14:paraId="26E6AF6D" w14:textId="77777777" w:rsidR="00462A39" w:rsidRPr="00AB61BB" w:rsidRDefault="00462A39" w:rsidP="00E4453E">
      <w:pPr>
        <w:adjustRightInd w:val="0"/>
        <w:snapToGrid w:val="0"/>
        <w:spacing w:after="0" w:line="360" w:lineRule="auto"/>
        <w:jc w:val="both"/>
        <w:rPr>
          <w:rFonts w:ascii="Book Antiqua" w:hAnsi="Book Antiqua" w:cstheme="majorBidi"/>
          <w:color w:val="000000" w:themeColor="text1"/>
          <w:sz w:val="24"/>
          <w:szCs w:val="24"/>
          <w:lang w:eastAsia="zh-CN"/>
        </w:rPr>
      </w:pPr>
      <w:r w:rsidRPr="00AB61BB">
        <w:rPr>
          <w:rFonts w:ascii="Book Antiqua" w:hAnsi="Book Antiqua" w:cs="Arial"/>
          <w:b/>
          <w:color w:val="000000" w:themeColor="text1"/>
          <w:sz w:val="24"/>
          <w:szCs w:val="24"/>
          <w:shd w:val="clear" w:color="auto" w:fill="FFFFFF"/>
        </w:rPr>
        <w:t>Manuscript Type: ORIGINAL ARTICLE</w:t>
      </w:r>
      <w:r w:rsidRPr="00AB61BB">
        <w:rPr>
          <w:rFonts w:ascii="Book Antiqua" w:hAnsi="Book Antiqua" w:cstheme="majorBidi"/>
          <w:color w:val="000000" w:themeColor="text1"/>
          <w:sz w:val="24"/>
          <w:szCs w:val="24"/>
        </w:rPr>
        <w:t xml:space="preserve"> </w:t>
      </w:r>
    </w:p>
    <w:p w14:paraId="3271D1FA" w14:textId="77777777" w:rsidR="00462A39" w:rsidRPr="00AB61BB" w:rsidRDefault="00462A39"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12660862" w14:textId="65429C4F" w:rsidR="009D1621" w:rsidRPr="00AB61BB" w:rsidRDefault="00A835BA" w:rsidP="00E4453E">
      <w:pPr>
        <w:adjustRightInd w:val="0"/>
        <w:snapToGrid w:val="0"/>
        <w:spacing w:after="0" w:line="360" w:lineRule="auto"/>
        <w:jc w:val="both"/>
        <w:rPr>
          <w:rFonts w:ascii="Book Antiqua" w:hAnsi="Book Antiqua" w:cstheme="majorBidi"/>
          <w:b/>
          <w:i/>
          <w:color w:val="000000" w:themeColor="text1"/>
          <w:sz w:val="24"/>
          <w:szCs w:val="24"/>
          <w:lang w:eastAsia="zh-CN"/>
        </w:rPr>
      </w:pPr>
      <w:r w:rsidRPr="00AB61BB">
        <w:rPr>
          <w:rFonts w:ascii="Book Antiqua" w:hAnsi="Book Antiqua" w:cstheme="majorBidi"/>
          <w:b/>
          <w:i/>
          <w:color w:val="000000" w:themeColor="text1"/>
          <w:sz w:val="24"/>
          <w:szCs w:val="24"/>
        </w:rPr>
        <w:t>Retrospective Study</w:t>
      </w:r>
    </w:p>
    <w:p w14:paraId="79E0AD51" w14:textId="7D5B60DD" w:rsidR="00462A39" w:rsidRPr="00AB61BB" w:rsidRDefault="00134088"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r w:rsidRPr="00AB61BB">
        <w:rPr>
          <w:rFonts w:ascii="Book Antiqua" w:hAnsi="Book Antiqua" w:cstheme="majorBidi"/>
          <w:b/>
          <w:bCs/>
          <w:color w:val="000000" w:themeColor="text1"/>
          <w:sz w:val="24"/>
          <w:szCs w:val="24"/>
        </w:rPr>
        <w:t>Extravascular findings during upper limb computed tomographic angiography focusing on undiagnosed malignancy</w:t>
      </w:r>
    </w:p>
    <w:p w14:paraId="5D7181C8" w14:textId="77777777" w:rsidR="00BC7FCA" w:rsidRPr="00AB61BB" w:rsidRDefault="00BC7FCA" w:rsidP="00E4453E">
      <w:pPr>
        <w:adjustRightInd w:val="0"/>
        <w:snapToGrid w:val="0"/>
        <w:spacing w:after="0" w:line="360" w:lineRule="auto"/>
        <w:jc w:val="both"/>
        <w:rPr>
          <w:rFonts w:ascii="Book Antiqua" w:hAnsi="Book Antiqua" w:cs="Arial"/>
          <w:bCs/>
          <w:color w:val="000000" w:themeColor="text1"/>
          <w:sz w:val="24"/>
          <w:szCs w:val="24"/>
          <w:lang w:eastAsia="zh-CN"/>
        </w:rPr>
      </w:pPr>
    </w:p>
    <w:p w14:paraId="730158BD" w14:textId="40A8109E" w:rsidR="00B23DA4" w:rsidRPr="00AB61BB" w:rsidRDefault="0026347C" w:rsidP="00E4453E">
      <w:pPr>
        <w:adjustRightInd w:val="0"/>
        <w:snapToGrid w:val="0"/>
        <w:spacing w:after="0" w:line="360" w:lineRule="auto"/>
        <w:jc w:val="both"/>
        <w:rPr>
          <w:rFonts w:ascii="Book Antiqua" w:hAnsi="Book Antiqua" w:cstheme="majorBidi"/>
          <w:color w:val="000000" w:themeColor="text1"/>
          <w:sz w:val="24"/>
          <w:szCs w:val="24"/>
        </w:rPr>
      </w:pPr>
      <w:proofErr w:type="spellStart"/>
      <w:r w:rsidRPr="00AB61BB">
        <w:rPr>
          <w:rFonts w:ascii="Book Antiqua" w:eastAsia="Arial" w:hAnsi="Book Antiqua" w:cs="Arial"/>
          <w:bCs/>
          <w:color w:val="000000" w:themeColor="text1"/>
          <w:sz w:val="24"/>
          <w:szCs w:val="24"/>
        </w:rPr>
        <w:t>Nourzaie</w:t>
      </w:r>
      <w:proofErr w:type="spellEnd"/>
      <w:r w:rsidRPr="00AB61BB">
        <w:rPr>
          <w:rFonts w:ascii="Book Antiqua" w:eastAsia="Arial" w:hAnsi="Book Antiqua" w:cs="Arial"/>
          <w:bCs/>
          <w:color w:val="000000" w:themeColor="text1"/>
          <w:sz w:val="24"/>
          <w:szCs w:val="24"/>
        </w:rPr>
        <w:t xml:space="preserve"> R </w:t>
      </w:r>
      <w:r w:rsidR="009D1621" w:rsidRPr="00AB61BB">
        <w:rPr>
          <w:rFonts w:ascii="Book Antiqua" w:hAnsi="Book Antiqua" w:cstheme="majorBidi"/>
          <w:bCs/>
          <w:i/>
          <w:color w:val="000000" w:themeColor="text1"/>
          <w:sz w:val="24"/>
          <w:szCs w:val="24"/>
        </w:rPr>
        <w:t>et</w:t>
      </w:r>
      <w:r w:rsidR="009D1621" w:rsidRPr="00AB61BB">
        <w:rPr>
          <w:rFonts w:ascii="Book Antiqua" w:hAnsi="Book Antiqua" w:cstheme="majorBidi"/>
          <w:i/>
          <w:color w:val="000000" w:themeColor="text1"/>
          <w:sz w:val="24"/>
          <w:szCs w:val="24"/>
        </w:rPr>
        <w:t xml:space="preserve"> al</w:t>
      </w:r>
      <w:r w:rsidR="009D1621" w:rsidRPr="00AB61BB">
        <w:rPr>
          <w:rFonts w:ascii="Book Antiqua" w:hAnsi="Book Antiqua" w:cstheme="majorBidi"/>
          <w:color w:val="000000" w:themeColor="text1"/>
          <w:sz w:val="24"/>
          <w:szCs w:val="24"/>
        </w:rPr>
        <w:t xml:space="preserve">. </w:t>
      </w:r>
      <w:r w:rsidR="00B23DA4" w:rsidRPr="00AB61BB">
        <w:rPr>
          <w:rFonts w:ascii="Book Antiqua" w:hAnsi="Book Antiqua" w:cstheme="majorBidi"/>
          <w:color w:val="000000" w:themeColor="text1"/>
          <w:sz w:val="24"/>
          <w:szCs w:val="24"/>
        </w:rPr>
        <w:t>Extravascular findings during upper limb CTA</w:t>
      </w:r>
    </w:p>
    <w:p w14:paraId="24CD47AC" w14:textId="77777777" w:rsidR="00F2728B" w:rsidRPr="00AB61BB" w:rsidRDefault="00F2728B"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46B8948D" w14:textId="4DA27967" w:rsidR="00E15287" w:rsidRPr="00AB61BB" w:rsidRDefault="00E15287" w:rsidP="00E4453E">
      <w:pPr>
        <w:adjustRightInd w:val="0"/>
        <w:snapToGrid w:val="0"/>
        <w:spacing w:after="0" w:line="360" w:lineRule="auto"/>
        <w:jc w:val="both"/>
        <w:rPr>
          <w:rFonts w:ascii="Book Antiqua" w:hAnsi="Book Antiqua"/>
          <w:color w:val="000000" w:themeColor="text1"/>
          <w:sz w:val="24"/>
          <w:szCs w:val="24"/>
        </w:rPr>
      </w:pPr>
      <w:proofErr w:type="spellStart"/>
      <w:r w:rsidRPr="00AB61BB">
        <w:rPr>
          <w:rFonts w:ascii="Book Antiqua" w:hAnsi="Book Antiqua"/>
          <w:color w:val="000000" w:themeColor="text1"/>
          <w:sz w:val="24"/>
          <w:szCs w:val="24"/>
        </w:rPr>
        <w:t>Romman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Nourzaie</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Jeeban</w:t>
      </w:r>
      <w:proofErr w:type="spellEnd"/>
      <w:r w:rsidRPr="00AB61BB">
        <w:rPr>
          <w:rFonts w:ascii="Book Antiqua" w:hAnsi="Book Antiqua"/>
          <w:color w:val="000000" w:themeColor="text1"/>
          <w:sz w:val="24"/>
          <w:szCs w:val="24"/>
        </w:rPr>
        <w:t xml:space="preserve"> Das, </w:t>
      </w:r>
      <w:proofErr w:type="spellStart"/>
      <w:r w:rsidRPr="00AB61BB">
        <w:rPr>
          <w:rFonts w:ascii="Book Antiqua" w:hAnsi="Book Antiqua"/>
          <w:color w:val="000000" w:themeColor="text1"/>
          <w:sz w:val="24"/>
          <w:szCs w:val="24"/>
        </w:rPr>
        <w:t>Hiba</w:t>
      </w:r>
      <w:proofErr w:type="spellEnd"/>
      <w:r w:rsidRPr="00AB61BB">
        <w:rPr>
          <w:rFonts w:ascii="Book Antiqua" w:hAnsi="Book Antiqua"/>
          <w:color w:val="000000" w:themeColor="text1"/>
          <w:sz w:val="24"/>
          <w:szCs w:val="24"/>
        </w:rPr>
        <w:t xml:space="preserve"> Abbas, Narayanan </w:t>
      </w:r>
      <w:proofErr w:type="spellStart"/>
      <w:r w:rsidRPr="00AB61BB">
        <w:rPr>
          <w:rFonts w:ascii="Book Antiqua" w:hAnsi="Book Antiqua"/>
          <w:color w:val="000000" w:themeColor="text1"/>
          <w:sz w:val="24"/>
          <w:szCs w:val="24"/>
        </w:rPr>
        <w:t>Thulasidasan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Panos</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Gkoutzios</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Shahzad</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Ilyas</w:t>
      </w:r>
      <w:proofErr w:type="spellEnd"/>
      <w:r w:rsidRPr="00AB61BB">
        <w:rPr>
          <w:rFonts w:ascii="Book Antiqua" w:hAnsi="Book Antiqua"/>
          <w:color w:val="000000" w:themeColor="text1"/>
          <w:sz w:val="24"/>
          <w:szCs w:val="24"/>
        </w:rPr>
        <w:t xml:space="preserve">, Leo </w:t>
      </w:r>
      <w:proofErr w:type="spellStart"/>
      <w:r w:rsidRPr="00AB61BB">
        <w:rPr>
          <w:rFonts w:ascii="Book Antiqua" w:hAnsi="Book Antiqua"/>
          <w:color w:val="000000" w:themeColor="text1"/>
          <w:sz w:val="24"/>
          <w:szCs w:val="24"/>
        </w:rPr>
        <w:t>Monzon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Tarun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Sabharwal</w:t>
      </w:r>
      <w:proofErr w:type="spellEnd"/>
      <w:r w:rsidRPr="00AB61BB">
        <w:rPr>
          <w:rFonts w:ascii="Book Antiqua" w:hAnsi="Book Antiqua"/>
          <w:color w:val="000000" w:themeColor="text1"/>
          <w:sz w:val="24"/>
          <w:szCs w:val="24"/>
        </w:rPr>
        <w:t>, Steven Moser</w:t>
      </w:r>
      <w:r w:rsidRPr="00AB61BB">
        <w:rPr>
          <w:rFonts w:ascii="Book Antiqua" w:hAnsi="Book Antiqua"/>
          <w:color w:val="000000" w:themeColor="text1"/>
          <w:sz w:val="24"/>
          <w:szCs w:val="24"/>
          <w:lang w:eastAsia="zh-CN"/>
        </w:rPr>
        <w:t>,</w:t>
      </w:r>
      <w:r w:rsidRPr="00AB61BB">
        <w:rPr>
          <w:rFonts w:ascii="Book Antiqua" w:hAnsi="Book Antiqua"/>
          <w:color w:val="000000" w:themeColor="text1"/>
          <w:sz w:val="24"/>
          <w:szCs w:val="24"/>
        </w:rPr>
        <w:t xml:space="preserve"> Athanasios Diamantopoulos</w:t>
      </w:r>
    </w:p>
    <w:p w14:paraId="0A9246C2" w14:textId="77777777" w:rsidR="00BC7FCA" w:rsidRPr="00AB61BB" w:rsidRDefault="00BC7FCA"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1FCB9577" w14:textId="2A04C388" w:rsidR="009D1621" w:rsidRPr="00AB61BB" w:rsidRDefault="00C51B92"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roofErr w:type="spellStart"/>
      <w:r w:rsidRPr="00AB61BB">
        <w:rPr>
          <w:rFonts w:ascii="Book Antiqua" w:hAnsi="Book Antiqua"/>
          <w:b/>
          <w:color w:val="000000" w:themeColor="text1"/>
          <w:sz w:val="24"/>
          <w:szCs w:val="24"/>
        </w:rPr>
        <w:t>Romman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Nourzaie</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Jeeban</w:t>
      </w:r>
      <w:proofErr w:type="spellEnd"/>
      <w:r w:rsidRPr="00AB61BB">
        <w:rPr>
          <w:rFonts w:ascii="Book Antiqua" w:hAnsi="Book Antiqua"/>
          <w:b/>
          <w:color w:val="000000" w:themeColor="text1"/>
          <w:sz w:val="24"/>
          <w:szCs w:val="24"/>
        </w:rPr>
        <w:t xml:space="preserve"> Das, </w:t>
      </w:r>
      <w:proofErr w:type="spellStart"/>
      <w:r w:rsidRPr="00AB61BB">
        <w:rPr>
          <w:rFonts w:ascii="Book Antiqua" w:hAnsi="Book Antiqua"/>
          <w:b/>
          <w:color w:val="000000" w:themeColor="text1"/>
          <w:sz w:val="24"/>
          <w:szCs w:val="24"/>
        </w:rPr>
        <w:t>Hiba</w:t>
      </w:r>
      <w:proofErr w:type="spellEnd"/>
      <w:r w:rsidRPr="00AB61BB">
        <w:rPr>
          <w:rFonts w:ascii="Book Antiqua" w:hAnsi="Book Antiqua"/>
          <w:b/>
          <w:color w:val="000000" w:themeColor="text1"/>
          <w:sz w:val="24"/>
          <w:szCs w:val="24"/>
        </w:rPr>
        <w:t xml:space="preserve"> Abbas, Narayanan </w:t>
      </w:r>
      <w:proofErr w:type="spellStart"/>
      <w:r w:rsidRPr="00AB61BB">
        <w:rPr>
          <w:rFonts w:ascii="Book Antiqua" w:hAnsi="Book Antiqua"/>
          <w:b/>
          <w:color w:val="000000" w:themeColor="text1"/>
          <w:sz w:val="24"/>
          <w:szCs w:val="24"/>
        </w:rPr>
        <w:t>Thulasidasan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Panos</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Gkoutzios</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Shahzad</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Ilyas</w:t>
      </w:r>
      <w:proofErr w:type="spellEnd"/>
      <w:r w:rsidRPr="00AB61BB">
        <w:rPr>
          <w:rFonts w:ascii="Book Antiqua" w:hAnsi="Book Antiqua"/>
          <w:b/>
          <w:color w:val="000000" w:themeColor="text1"/>
          <w:sz w:val="24"/>
          <w:szCs w:val="24"/>
        </w:rPr>
        <w:t xml:space="preserve">, Leo </w:t>
      </w:r>
      <w:proofErr w:type="spellStart"/>
      <w:r w:rsidRPr="00AB61BB">
        <w:rPr>
          <w:rFonts w:ascii="Book Antiqua" w:hAnsi="Book Antiqua"/>
          <w:b/>
          <w:color w:val="000000" w:themeColor="text1"/>
          <w:sz w:val="24"/>
          <w:szCs w:val="24"/>
        </w:rPr>
        <w:t>Monzon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Tarun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Sabharwal</w:t>
      </w:r>
      <w:proofErr w:type="spellEnd"/>
      <w:r w:rsidRPr="00AB61BB">
        <w:rPr>
          <w:rFonts w:ascii="Book Antiqua" w:hAnsi="Book Antiqua"/>
          <w:b/>
          <w:color w:val="000000" w:themeColor="text1"/>
          <w:sz w:val="24"/>
          <w:szCs w:val="24"/>
        </w:rPr>
        <w:t>, Steven Moser</w:t>
      </w:r>
      <w:r w:rsidRPr="00AB61BB">
        <w:rPr>
          <w:rFonts w:ascii="Book Antiqua" w:hAnsi="Book Antiqua"/>
          <w:b/>
          <w:color w:val="000000" w:themeColor="text1"/>
          <w:sz w:val="24"/>
          <w:szCs w:val="24"/>
          <w:lang w:eastAsia="zh-CN"/>
        </w:rPr>
        <w:t>,</w:t>
      </w:r>
      <w:r w:rsidRPr="00AB61BB">
        <w:rPr>
          <w:rFonts w:ascii="Book Antiqua" w:hAnsi="Book Antiqua"/>
          <w:b/>
          <w:color w:val="000000" w:themeColor="text1"/>
          <w:sz w:val="24"/>
          <w:szCs w:val="24"/>
        </w:rPr>
        <w:t xml:space="preserve"> Athanasios Diamantopoulos</w:t>
      </w:r>
      <w:r w:rsidRPr="00AB61BB">
        <w:rPr>
          <w:rFonts w:ascii="Book Antiqua" w:hAnsi="Book Antiqua" w:hint="eastAsia"/>
          <w:b/>
          <w:color w:val="000000" w:themeColor="text1"/>
          <w:sz w:val="24"/>
          <w:szCs w:val="24"/>
          <w:lang w:eastAsia="zh-CN"/>
        </w:rPr>
        <w:t>,</w:t>
      </w:r>
      <w:r w:rsidR="009D1621" w:rsidRPr="00AB61BB">
        <w:rPr>
          <w:rFonts w:ascii="Book Antiqua" w:hAnsi="Book Antiqua" w:cstheme="majorBidi"/>
          <w:b/>
          <w:bCs/>
          <w:color w:val="000000" w:themeColor="text1"/>
          <w:sz w:val="24"/>
          <w:szCs w:val="24"/>
        </w:rPr>
        <w:t xml:space="preserve"> </w:t>
      </w:r>
      <w:r w:rsidR="009D1621" w:rsidRPr="00AB61BB">
        <w:rPr>
          <w:rFonts w:ascii="Book Antiqua" w:hAnsi="Book Antiqua" w:cstheme="majorBidi"/>
          <w:color w:val="000000" w:themeColor="text1"/>
          <w:sz w:val="24"/>
          <w:szCs w:val="24"/>
        </w:rPr>
        <w:t>Department of Interventional Radiology, Guys’ and St. Thomas’ NHS Foundation Trust, Lond</w:t>
      </w:r>
      <w:r w:rsidRPr="00AB61BB">
        <w:rPr>
          <w:rFonts w:ascii="Book Antiqua" w:hAnsi="Book Antiqua" w:cstheme="majorBidi"/>
          <w:color w:val="000000" w:themeColor="text1"/>
          <w:sz w:val="24"/>
          <w:szCs w:val="24"/>
        </w:rPr>
        <w:t>on SE17EH, United Kingdom</w:t>
      </w:r>
    </w:p>
    <w:p w14:paraId="6031AAC1" w14:textId="77777777"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p>
    <w:p w14:paraId="0A165582" w14:textId="4893051A" w:rsidR="0026347C" w:rsidRPr="00AB61BB" w:rsidRDefault="009D1621"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r w:rsidRPr="00AB61BB">
        <w:rPr>
          <w:rFonts w:ascii="Book Antiqua" w:hAnsi="Book Antiqua" w:cstheme="majorBidi"/>
          <w:b/>
          <w:bCs/>
          <w:color w:val="000000" w:themeColor="text1"/>
          <w:sz w:val="24"/>
          <w:szCs w:val="24"/>
        </w:rPr>
        <w:t xml:space="preserve">ORCID Number: </w:t>
      </w:r>
      <w:proofErr w:type="spellStart"/>
      <w:r w:rsidR="0026347C" w:rsidRPr="00AB61BB">
        <w:rPr>
          <w:rFonts w:ascii="Book Antiqua" w:eastAsia="Times New Roman" w:hAnsi="Book Antiqua" w:cstheme="majorBidi"/>
          <w:color w:val="000000" w:themeColor="text1"/>
          <w:sz w:val="24"/>
          <w:szCs w:val="24"/>
        </w:rPr>
        <w:t>Romman</w:t>
      </w:r>
      <w:proofErr w:type="spellEnd"/>
      <w:r w:rsidR="0026347C" w:rsidRPr="00AB61BB">
        <w:rPr>
          <w:rFonts w:ascii="Book Antiqua" w:eastAsia="Times New Roman" w:hAnsi="Book Antiqua" w:cstheme="majorBidi"/>
          <w:color w:val="000000" w:themeColor="text1"/>
          <w:sz w:val="24"/>
          <w:szCs w:val="24"/>
        </w:rPr>
        <w:t xml:space="preserve"> </w:t>
      </w:r>
      <w:proofErr w:type="spellStart"/>
      <w:r w:rsidR="0026347C" w:rsidRPr="00AB61BB">
        <w:rPr>
          <w:rFonts w:ascii="Book Antiqua" w:eastAsia="Times New Roman" w:hAnsi="Book Antiqua" w:cstheme="majorBidi"/>
          <w:color w:val="000000" w:themeColor="text1"/>
          <w:sz w:val="24"/>
          <w:szCs w:val="24"/>
        </w:rPr>
        <w:t>Nourzaie</w:t>
      </w:r>
      <w:proofErr w:type="spellEnd"/>
      <w:r w:rsidR="00F2728B" w:rsidRPr="00AB61BB">
        <w:rPr>
          <w:rFonts w:ascii="Book Antiqua" w:eastAsia="Times New Roman" w:hAnsi="Book Antiqua" w:cstheme="majorBidi"/>
          <w:color w:val="000000" w:themeColor="text1"/>
          <w:sz w:val="24"/>
          <w:szCs w:val="24"/>
        </w:rPr>
        <w:t xml:space="preserve"> (</w:t>
      </w:r>
      <w:hyperlink r:id="rId7" w:tgtFrame="_blank" w:history="1">
        <w:r w:rsidR="0026347C" w:rsidRPr="00AB61BB">
          <w:rPr>
            <w:rStyle w:val="a5"/>
            <w:rFonts w:ascii="Book Antiqua" w:hAnsi="Book Antiqua" w:cstheme="majorBidi"/>
            <w:color w:val="000000" w:themeColor="text1"/>
            <w:sz w:val="24"/>
            <w:szCs w:val="24"/>
            <w:u w:val="none"/>
          </w:rPr>
          <w:t>0000-0003-4306-738</w:t>
        </w:r>
        <w:r w:rsidR="0026347C" w:rsidRPr="00AB61BB">
          <w:rPr>
            <w:rStyle w:val="a5"/>
            <w:rFonts w:ascii="Book Antiqua" w:hAnsi="Book Antiqua" w:cstheme="majorBidi"/>
            <w:caps/>
            <w:color w:val="000000" w:themeColor="text1"/>
            <w:sz w:val="24"/>
            <w:szCs w:val="24"/>
            <w:u w:val="none"/>
          </w:rPr>
          <w:t>x</w:t>
        </w:r>
      </w:hyperlink>
      <w:r w:rsidR="00F2728B" w:rsidRPr="00AB61BB">
        <w:rPr>
          <w:rFonts w:ascii="Book Antiqua" w:hAnsi="Book Antiqua" w:cstheme="majorBidi"/>
          <w:color w:val="000000" w:themeColor="text1"/>
          <w:sz w:val="24"/>
          <w:szCs w:val="24"/>
          <w:lang w:eastAsia="zh-CN"/>
        </w:rPr>
        <w:t>)</w:t>
      </w:r>
      <w:r w:rsidR="00C51B92" w:rsidRPr="00AB61BB">
        <w:rPr>
          <w:rFonts w:ascii="Book Antiqua" w:hAnsi="Book Antiqua" w:cstheme="majorBidi" w:hint="eastAsia"/>
          <w:color w:val="000000" w:themeColor="text1"/>
          <w:sz w:val="24"/>
          <w:szCs w:val="24"/>
          <w:lang w:eastAsia="zh-CN"/>
        </w:rPr>
        <w:t>;</w:t>
      </w:r>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Jeeban</w:t>
      </w:r>
      <w:proofErr w:type="spellEnd"/>
      <w:r w:rsidR="0026347C" w:rsidRPr="00AB61BB">
        <w:rPr>
          <w:rFonts w:ascii="Book Antiqua" w:eastAsia="Times New Roman" w:hAnsi="Book Antiqua" w:cstheme="majorBidi"/>
          <w:color w:val="000000" w:themeColor="text1"/>
          <w:sz w:val="24"/>
          <w:szCs w:val="24"/>
        </w:rPr>
        <w:t xml:space="preserve"> Das</w:t>
      </w:r>
      <w:r w:rsidR="00F2728B" w:rsidRPr="00AB61BB">
        <w:rPr>
          <w:rFonts w:ascii="Book Antiqua" w:hAnsi="Book Antiqua" w:cstheme="majorBidi"/>
          <w:color w:val="000000" w:themeColor="text1"/>
          <w:sz w:val="24"/>
          <w:szCs w:val="24"/>
          <w:lang w:eastAsia="zh-CN"/>
        </w:rPr>
        <w:t xml:space="preserve"> (</w:t>
      </w:r>
      <w:hyperlink r:id="rId8" w:tgtFrame="_blank" w:history="1">
        <w:r w:rsidR="0026347C" w:rsidRPr="00AB61BB">
          <w:rPr>
            <w:rStyle w:val="a5"/>
            <w:rFonts w:ascii="Book Antiqua" w:hAnsi="Book Antiqua" w:cstheme="majorBidi"/>
            <w:color w:val="000000" w:themeColor="text1"/>
            <w:sz w:val="24"/>
            <w:szCs w:val="24"/>
            <w:u w:val="none"/>
          </w:rPr>
          <w:t>0000-0001-7619-4241</w:t>
        </w:r>
      </w:hyperlink>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rPr>
        <w:t>Hiba Abbas</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0000-0002-8383-2747</w:t>
      </w:r>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shd w:val="clear" w:color="auto" w:fill="FFFFFF"/>
          <w:lang w:eastAsia="en-US"/>
        </w:rPr>
        <w:t xml:space="preserve">Narayanan </w:t>
      </w:r>
      <w:proofErr w:type="spellStart"/>
      <w:r w:rsidR="0026347C" w:rsidRPr="00AB61BB">
        <w:rPr>
          <w:rFonts w:ascii="Book Antiqua" w:eastAsia="Times New Roman" w:hAnsi="Book Antiqua" w:cstheme="majorBidi"/>
          <w:color w:val="000000" w:themeColor="text1"/>
          <w:sz w:val="24"/>
          <w:szCs w:val="24"/>
          <w:shd w:val="clear" w:color="auto" w:fill="FFFFFF"/>
          <w:lang w:eastAsia="en-US"/>
        </w:rPr>
        <w:t>Thulasidasan</w:t>
      </w:r>
      <w:proofErr w:type="spellEnd"/>
      <w:r w:rsidR="00F2728B" w:rsidRPr="00AB61BB">
        <w:rPr>
          <w:rFonts w:ascii="Book Antiqua" w:eastAsia="Times New Roman" w:hAnsi="Book Antiqua" w:cstheme="majorBidi"/>
          <w:color w:val="000000" w:themeColor="text1"/>
          <w:sz w:val="24"/>
          <w:szCs w:val="24"/>
        </w:rPr>
        <w:t xml:space="preserve"> (</w:t>
      </w:r>
      <w:hyperlink r:id="rId9" w:tgtFrame="_blank" w:history="1">
        <w:r w:rsidR="0026347C" w:rsidRPr="00AB61BB">
          <w:rPr>
            <w:rStyle w:val="a5"/>
            <w:rFonts w:ascii="Book Antiqua" w:hAnsi="Book Antiqua" w:cstheme="majorBidi"/>
            <w:color w:val="000000" w:themeColor="text1"/>
            <w:sz w:val="24"/>
            <w:szCs w:val="24"/>
            <w:u w:val="none"/>
          </w:rPr>
          <w:t>0000-0001-6396-3881</w:t>
        </w:r>
      </w:hyperlink>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Panos</w:t>
      </w:r>
      <w:proofErr w:type="spellEnd"/>
      <w:r w:rsidR="0026347C" w:rsidRPr="00AB61BB">
        <w:rPr>
          <w:rFonts w:ascii="Book Antiqua" w:eastAsia="Times New Roman" w:hAnsi="Book Antiqua" w:cstheme="majorBidi"/>
          <w:color w:val="000000" w:themeColor="text1"/>
          <w:sz w:val="24"/>
          <w:szCs w:val="24"/>
        </w:rPr>
        <w:t xml:space="preserve"> </w:t>
      </w:r>
      <w:proofErr w:type="spellStart"/>
      <w:r w:rsidR="0026347C" w:rsidRPr="00AB61BB">
        <w:rPr>
          <w:rFonts w:ascii="Book Antiqua" w:eastAsia="Times New Roman" w:hAnsi="Book Antiqua" w:cstheme="majorBidi"/>
          <w:color w:val="000000" w:themeColor="text1"/>
          <w:sz w:val="24"/>
          <w:szCs w:val="24"/>
        </w:rPr>
        <w:t>Gkoutzios</w:t>
      </w:r>
      <w:proofErr w:type="spellEnd"/>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0000-0002-7426-790X</w:t>
      </w:r>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shd w:val="clear" w:color="auto" w:fill="FFFFFF"/>
          <w:lang w:eastAsia="en-US"/>
        </w:rPr>
        <w:t>Shahzad</w:t>
      </w:r>
      <w:proofErr w:type="spellEnd"/>
      <w:r w:rsidR="0026347C" w:rsidRPr="00AB61BB">
        <w:rPr>
          <w:rFonts w:ascii="Book Antiqua" w:eastAsia="Times New Roman" w:hAnsi="Book Antiqua" w:cstheme="majorBidi"/>
          <w:color w:val="000000" w:themeColor="text1"/>
          <w:sz w:val="24"/>
          <w:szCs w:val="24"/>
          <w:shd w:val="clear" w:color="auto" w:fill="FFFFFF"/>
          <w:lang w:eastAsia="en-US"/>
        </w:rPr>
        <w:t xml:space="preserve"> </w:t>
      </w:r>
      <w:proofErr w:type="spellStart"/>
      <w:r w:rsidR="0026347C" w:rsidRPr="00AB61BB">
        <w:rPr>
          <w:rFonts w:ascii="Book Antiqua" w:eastAsia="Times New Roman" w:hAnsi="Book Antiqua" w:cstheme="majorBidi"/>
          <w:color w:val="000000" w:themeColor="text1"/>
          <w:sz w:val="24"/>
          <w:szCs w:val="24"/>
          <w:shd w:val="clear" w:color="auto" w:fill="FFFFFF"/>
          <w:lang w:eastAsia="en-US"/>
        </w:rPr>
        <w:t>Ilyas</w:t>
      </w:r>
      <w:proofErr w:type="spellEnd"/>
      <w:r w:rsidR="00F2728B" w:rsidRPr="00AB61BB">
        <w:rPr>
          <w:rFonts w:ascii="Book Antiqua" w:hAnsi="Book Antiqua" w:cstheme="majorBidi"/>
          <w:color w:val="000000" w:themeColor="text1"/>
          <w:sz w:val="24"/>
          <w:szCs w:val="24"/>
          <w:lang w:eastAsia="zh-CN"/>
        </w:rPr>
        <w:t xml:space="preserve"> (</w:t>
      </w:r>
      <w:hyperlink r:id="rId10" w:tgtFrame="_blank" w:history="1">
        <w:r w:rsidR="0026347C" w:rsidRPr="00AB61BB">
          <w:rPr>
            <w:rStyle w:val="a5"/>
            <w:rFonts w:ascii="Book Antiqua" w:hAnsi="Book Antiqua" w:cstheme="majorBidi"/>
            <w:color w:val="000000" w:themeColor="text1"/>
            <w:sz w:val="24"/>
            <w:szCs w:val="24"/>
            <w:u w:val="none"/>
          </w:rPr>
          <w:t>0000-0002-9043-9425</w:t>
        </w:r>
      </w:hyperlink>
      <w:r w:rsidR="00F2728B" w:rsidRPr="00AB61BB">
        <w:rPr>
          <w:rFonts w:ascii="Book Antiqua" w:hAnsi="Book Antiqua" w:cstheme="majorBidi"/>
          <w:color w:val="000000" w:themeColor="text1"/>
          <w:sz w:val="24"/>
          <w:szCs w:val="24"/>
          <w:lang w:eastAsia="zh-CN"/>
        </w:rPr>
        <w:t>)</w:t>
      </w:r>
      <w:r w:rsidR="00C51B92" w:rsidRPr="00AB61BB">
        <w:rPr>
          <w:rFonts w:ascii="Book Antiqua" w:hAnsi="Book Antiqua" w:cstheme="majorBidi" w:hint="eastAsia"/>
          <w:color w:val="000000" w:themeColor="text1"/>
          <w:sz w:val="24"/>
          <w:szCs w:val="24"/>
          <w:lang w:eastAsia="zh-CN"/>
        </w:rPr>
        <w:t>;</w:t>
      </w:r>
      <w:r w:rsidR="00F2728B" w:rsidRPr="00AB61BB">
        <w:rPr>
          <w:rFonts w:ascii="Book Antiqua" w:hAnsi="Book Antiqua" w:cstheme="majorBidi"/>
          <w:color w:val="000000" w:themeColor="text1"/>
          <w:sz w:val="24"/>
          <w:szCs w:val="24"/>
          <w:lang w:eastAsia="zh-CN"/>
        </w:rPr>
        <w:t xml:space="preserve"> </w:t>
      </w:r>
      <w:proofErr w:type="spellStart"/>
      <w:r w:rsidRPr="00AB61BB">
        <w:rPr>
          <w:rFonts w:ascii="Book Antiqua" w:eastAsia="Times New Roman" w:hAnsi="Book Antiqua" w:cstheme="majorBidi"/>
          <w:color w:val="000000" w:themeColor="text1"/>
          <w:sz w:val="24"/>
          <w:szCs w:val="24"/>
        </w:rPr>
        <w:t>Panos</w:t>
      </w:r>
      <w:proofErr w:type="spellEnd"/>
      <w:r w:rsidRPr="00AB61BB">
        <w:rPr>
          <w:rFonts w:ascii="Book Antiqua" w:eastAsia="Times New Roman" w:hAnsi="Book Antiqua" w:cstheme="majorBidi"/>
          <w:color w:val="000000" w:themeColor="text1"/>
          <w:sz w:val="24"/>
          <w:szCs w:val="24"/>
        </w:rPr>
        <w:t xml:space="preserve"> </w:t>
      </w:r>
      <w:proofErr w:type="spellStart"/>
      <w:r w:rsidRPr="00AB61BB">
        <w:rPr>
          <w:rFonts w:ascii="Book Antiqua" w:eastAsia="Times New Roman" w:hAnsi="Book Antiqua" w:cstheme="majorBidi"/>
          <w:color w:val="000000" w:themeColor="text1"/>
          <w:sz w:val="24"/>
          <w:szCs w:val="24"/>
        </w:rPr>
        <w:t>Gkoutzios</w:t>
      </w:r>
      <w:proofErr w:type="spellEnd"/>
      <w:r w:rsidR="00F2728B" w:rsidRPr="00AB61BB">
        <w:rPr>
          <w:rFonts w:ascii="Book Antiqua" w:eastAsia="Times New Roman" w:hAnsi="Book Antiqua" w:cstheme="majorBidi"/>
          <w:color w:val="000000" w:themeColor="text1"/>
          <w:sz w:val="24"/>
          <w:szCs w:val="24"/>
        </w:rPr>
        <w:t xml:space="preserve"> (</w:t>
      </w:r>
      <w:r w:rsidRPr="00AB61BB">
        <w:rPr>
          <w:rFonts w:ascii="Book Antiqua" w:eastAsia="Times New Roman" w:hAnsi="Book Antiqua" w:cstheme="majorBidi"/>
          <w:color w:val="000000" w:themeColor="text1"/>
          <w:sz w:val="24"/>
          <w:szCs w:val="24"/>
        </w:rPr>
        <w:t>0000-0002-7426-790X</w:t>
      </w:r>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Tarun</w:t>
      </w:r>
      <w:proofErr w:type="spellEnd"/>
      <w:r w:rsidR="0026347C" w:rsidRPr="00AB61BB">
        <w:rPr>
          <w:rFonts w:ascii="Book Antiqua" w:eastAsia="Times New Roman" w:hAnsi="Book Antiqua" w:cstheme="majorBidi"/>
          <w:color w:val="000000" w:themeColor="text1"/>
          <w:sz w:val="24"/>
          <w:szCs w:val="24"/>
        </w:rPr>
        <w:t xml:space="preserve"> </w:t>
      </w:r>
      <w:proofErr w:type="spellStart"/>
      <w:r w:rsidR="0026347C" w:rsidRPr="00AB61BB">
        <w:rPr>
          <w:rFonts w:ascii="Book Antiqua" w:eastAsia="Times New Roman" w:hAnsi="Book Antiqua" w:cstheme="majorBidi"/>
          <w:color w:val="000000" w:themeColor="text1"/>
          <w:sz w:val="24"/>
          <w:szCs w:val="24"/>
        </w:rPr>
        <w:t>Sabharwal</w:t>
      </w:r>
      <w:proofErr w:type="spellEnd"/>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0000-0002-9659-256X</w:t>
      </w:r>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rPr>
        <w:t xml:space="preserve">Steve Moser </w:t>
      </w:r>
      <w:r w:rsidR="00F2728B" w:rsidRPr="00AB61BB">
        <w:rPr>
          <w:rFonts w:ascii="Book Antiqua" w:eastAsia="Times New Roman" w:hAnsi="Book Antiqua" w:cstheme="majorBidi"/>
          <w:color w:val="000000" w:themeColor="text1"/>
          <w:sz w:val="24"/>
          <w:szCs w:val="24"/>
        </w:rPr>
        <w:t>(</w:t>
      </w:r>
      <w:r w:rsidR="0026347C" w:rsidRPr="00AB61BB">
        <w:rPr>
          <w:rFonts w:ascii="Book Antiqua" w:hAnsi="Book Antiqua"/>
          <w:color w:val="000000" w:themeColor="text1"/>
          <w:sz w:val="24"/>
          <w:szCs w:val="24"/>
        </w:rPr>
        <w:t xml:space="preserve"> </w:t>
      </w:r>
      <w:hyperlink r:id="rId11" w:tgtFrame="_blank" w:history="1">
        <w:r w:rsidR="0026347C" w:rsidRPr="00AB61BB">
          <w:rPr>
            <w:rStyle w:val="a5"/>
            <w:rFonts w:ascii="Book Antiqua" w:hAnsi="Book Antiqua" w:cstheme="majorBidi"/>
            <w:color w:val="000000" w:themeColor="text1"/>
            <w:sz w:val="24"/>
            <w:szCs w:val="24"/>
            <w:u w:val="none"/>
          </w:rPr>
          <w:t>0000-0003-1764-1720</w:t>
        </w:r>
      </w:hyperlink>
      <w:r w:rsidR="00F2728B" w:rsidRPr="00AB61BB">
        <w:rPr>
          <w:rStyle w:val="a5"/>
          <w:rFonts w:ascii="Book Antiqua" w:hAnsi="Book Antiqua" w:cstheme="majorBidi"/>
          <w:color w:val="000000" w:themeColor="text1"/>
          <w:sz w:val="24"/>
          <w:szCs w:val="24"/>
          <w:u w:val="none"/>
          <w:lang w:eastAsia="zh-CN"/>
        </w:rPr>
        <w:t xml:space="preserve">); </w:t>
      </w:r>
      <w:r w:rsidR="0026347C" w:rsidRPr="00AB61BB">
        <w:rPr>
          <w:rFonts w:ascii="Book Antiqua" w:eastAsia="Times New Roman" w:hAnsi="Book Antiqua" w:cstheme="majorBidi"/>
          <w:color w:val="000000" w:themeColor="text1"/>
          <w:sz w:val="24"/>
          <w:szCs w:val="24"/>
        </w:rPr>
        <w:t>Athanasios Diamantopoulos</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0000-0001-9970-0522</w:t>
      </w:r>
      <w:r w:rsidR="00F2728B" w:rsidRPr="00AB61BB">
        <w:rPr>
          <w:rFonts w:ascii="Book Antiqua" w:hAnsi="Book Antiqua" w:cstheme="majorBidi"/>
          <w:color w:val="000000" w:themeColor="text1"/>
          <w:sz w:val="24"/>
          <w:szCs w:val="24"/>
          <w:lang w:eastAsia="zh-CN"/>
        </w:rPr>
        <w:t>).</w:t>
      </w:r>
    </w:p>
    <w:p w14:paraId="15DB1028" w14:textId="77777777" w:rsidR="009D1621" w:rsidRPr="00AB61BB" w:rsidRDefault="009D1621" w:rsidP="00E4453E">
      <w:pPr>
        <w:adjustRightInd w:val="0"/>
        <w:snapToGrid w:val="0"/>
        <w:spacing w:after="0" w:line="360" w:lineRule="auto"/>
        <w:jc w:val="both"/>
        <w:rPr>
          <w:rFonts w:ascii="Book Antiqua" w:hAnsi="Book Antiqua" w:cstheme="majorBidi"/>
          <w:b/>
          <w:bCs/>
          <w:color w:val="000000" w:themeColor="text1"/>
          <w:sz w:val="24"/>
          <w:szCs w:val="24"/>
        </w:rPr>
      </w:pPr>
    </w:p>
    <w:p w14:paraId="55D0E76A" w14:textId="1B76E667" w:rsidR="00BE2A1E" w:rsidRPr="00AB61BB" w:rsidRDefault="00F2728B"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b/>
          <w:color w:val="000000" w:themeColor="text1"/>
          <w:sz w:val="24"/>
          <w:szCs w:val="24"/>
        </w:rPr>
        <w:t>Author contributions:</w:t>
      </w:r>
      <w:r w:rsidR="009D1621" w:rsidRPr="00AB61BB">
        <w:rPr>
          <w:rFonts w:ascii="Book Antiqua" w:hAnsi="Book Antiqua" w:cstheme="majorBidi"/>
          <w:b/>
          <w:bCs/>
          <w:color w:val="000000" w:themeColor="text1"/>
          <w:sz w:val="24"/>
          <w:szCs w:val="24"/>
        </w:rPr>
        <w:t xml:space="preserve"> </w:t>
      </w:r>
      <w:proofErr w:type="spellStart"/>
      <w:r w:rsidR="00BE2A1E" w:rsidRPr="00AB61BB">
        <w:rPr>
          <w:rFonts w:ascii="Book Antiqua" w:hAnsi="Book Antiqua" w:cstheme="majorBidi"/>
          <w:bCs/>
          <w:color w:val="000000" w:themeColor="text1"/>
          <w:sz w:val="24"/>
          <w:szCs w:val="24"/>
        </w:rPr>
        <w:t>Nourzaie</w:t>
      </w:r>
      <w:proofErr w:type="spellEnd"/>
      <w:r w:rsidR="00F011DA" w:rsidRPr="00AB61BB">
        <w:rPr>
          <w:rFonts w:ascii="Book Antiqua" w:hAnsi="Book Antiqua" w:cstheme="majorBidi" w:hint="eastAsia"/>
          <w:bCs/>
          <w:color w:val="000000" w:themeColor="text1"/>
          <w:sz w:val="24"/>
          <w:szCs w:val="24"/>
          <w:lang w:eastAsia="zh-CN"/>
        </w:rPr>
        <w:t xml:space="preserve"> R </w:t>
      </w:r>
      <w:r w:rsidR="009D1621" w:rsidRPr="00AB61BB">
        <w:rPr>
          <w:rFonts w:ascii="Book Antiqua" w:hAnsi="Book Antiqua" w:cstheme="majorBidi"/>
          <w:color w:val="000000" w:themeColor="text1"/>
          <w:sz w:val="24"/>
          <w:szCs w:val="24"/>
        </w:rPr>
        <w:t xml:space="preserve">performed the data </w:t>
      </w:r>
      <w:r w:rsidR="00BE2A1E" w:rsidRPr="00AB61BB">
        <w:rPr>
          <w:rFonts w:ascii="Book Antiqua" w:hAnsi="Book Antiqua" w:cstheme="majorBidi"/>
          <w:color w:val="000000" w:themeColor="text1"/>
          <w:sz w:val="24"/>
          <w:szCs w:val="24"/>
        </w:rPr>
        <w:t>collection</w:t>
      </w:r>
      <w:r w:rsidR="00F76AED" w:rsidRPr="00AB61BB">
        <w:rPr>
          <w:rFonts w:ascii="Book Antiqua" w:hAnsi="Book Antiqua" w:cstheme="majorBidi"/>
          <w:color w:val="000000" w:themeColor="text1"/>
          <w:sz w:val="24"/>
          <w:szCs w:val="24"/>
        </w:rPr>
        <w:t xml:space="preserve"> and data analysis</w:t>
      </w:r>
      <w:r w:rsidR="00F011DA" w:rsidRPr="00AB61BB">
        <w:rPr>
          <w:rFonts w:ascii="Book Antiqua" w:hAnsi="Book Antiqua" w:cstheme="majorBidi" w:hint="eastAsia"/>
          <w:bCs/>
          <w:color w:val="000000" w:themeColor="text1"/>
          <w:sz w:val="24"/>
          <w:szCs w:val="24"/>
          <w:lang w:eastAsia="zh-CN"/>
        </w:rPr>
        <w:t xml:space="preserve">; </w:t>
      </w:r>
      <w:proofErr w:type="spellStart"/>
      <w:r w:rsidR="00F76AED" w:rsidRPr="00AB61BB">
        <w:rPr>
          <w:rFonts w:ascii="Book Antiqua" w:hAnsi="Book Antiqua" w:cstheme="majorBidi"/>
          <w:bCs/>
          <w:color w:val="000000" w:themeColor="text1"/>
          <w:sz w:val="24"/>
          <w:szCs w:val="24"/>
        </w:rPr>
        <w:t>Nourzaie</w:t>
      </w:r>
      <w:proofErr w:type="spellEnd"/>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R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Das</w:t>
      </w:r>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J </w:t>
      </w:r>
      <w:r w:rsidR="00F76AED" w:rsidRPr="00AB61BB">
        <w:rPr>
          <w:rFonts w:ascii="Book Antiqua" w:hAnsi="Book Antiqua" w:cstheme="majorBidi"/>
          <w:color w:val="000000" w:themeColor="text1"/>
          <w:sz w:val="24"/>
          <w:szCs w:val="24"/>
        </w:rPr>
        <w:t>wrote the paper</w:t>
      </w:r>
      <w:r w:rsidR="00F011DA" w:rsidRPr="00AB61BB">
        <w:rPr>
          <w:rFonts w:ascii="Book Antiqua" w:hAnsi="Book Antiqua" w:cstheme="majorBidi" w:hint="eastAsia"/>
          <w:color w:val="000000" w:themeColor="text1"/>
          <w:sz w:val="24"/>
          <w:szCs w:val="24"/>
          <w:lang w:eastAsia="zh-CN"/>
        </w:rPr>
        <w:t xml:space="preserve">; </w:t>
      </w:r>
      <w:r w:rsidR="00F76AED" w:rsidRPr="00AB61BB">
        <w:rPr>
          <w:rFonts w:ascii="Book Antiqua" w:hAnsi="Book Antiqua" w:cstheme="majorBidi"/>
          <w:bCs/>
          <w:color w:val="000000" w:themeColor="text1"/>
          <w:sz w:val="24"/>
          <w:szCs w:val="24"/>
        </w:rPr>
        <w:t>Das</w:t>
      </w:r>
      <w:r w:rsidR="00F011DA" w:rsidRPr="00AB61BB">
        <w:rPr>
          <w:rFonts w:ascii="Book Antiqua" w:hAnsi="Book Antiqua" w:cstheme="majorBidi" w:hint="eastAsia"/>
          <w:bCs/>
          <w:color w:val="000000" w:themeColor="text1"/>
          <w:sz w:val="24"/>
          <w:szCs w:val="24"/>
          <w:lang w:eastAsia="zh-CN"/>
        </w:rPr>
        <w:t xml:space="preserve"> J</w:t>
      </w:r>
      <w:r w:rsidR="00F76AED" w:rsidRPr="00AB61BB">
        <w:rPr>
          <w:rFonts w:ascii="Book Antiqua" w:hAnsi="Book Antiqua" w:cstheme="majorBidi"/>
          <w:bCs/>
          <w:color w:val="000000" w:themeColor="text1"/>
          <w:sz w:val="24"/>
          <w:szCs w:val="24"/>
        </w:rPr>
        <w:t>, Diamantopoulos</w:t>
      </w:r>
      <w:r w:rsidR="00F011DA" w:rsidRPr="00AB61BB">
        <w:rPr>
          <w:rFonts w:ascii="Book Antiqua" w:hAnsi="Book Antiqua" w:cstheme="majorBidi" w:hint="eastAsia"/>
          <w:bCs/>
          <w:color w:val="000000" w:themeColor="text1"/>
          <w:sz w:val="24"/>
          <w:szCs w:val="24"/>
          <w:lang w:eastAsia="zh-CN"/>
        </w:rPr>
        <w:t xml:space="preserve"> A</w:t>
      </w:r>
      <w:r w:rsidR="00F76AED" w:rsidRPr="00AB61BB">
        <w:rPr>
          <w:rFonts w:ascii="Book Antiqua" w:hAnsi="Book Antiqua" w:cstheme="majorBidi"/>
          <w:bCs/>
          <w:color w:val="000000" w:themeColor="text1"/>
          <w:sz w:val="24"/>
          <w:szCs w:val="24"/>
        </w:rPr>
        <w:t xml:space="preserve">, Moser </w:t>
      </w:r>
      <w:r w:rsidR="00F011DA" w:rsidRPr="00AB61BB">
        <w:rPr>
          <w:rFonts w:ascii="Book Antiqua" w:hAnsi="Book Antiqua" w:cstheme="majorBidi" w:hint="eastAsia"/>
          <w:bCs/>
          <w:color w:val="000000" w:themeColor="text1"/>
          <w:sz w:val="24"/>
          <w:szCs w:val="24"/>
          <w:lang w:eastAsia="zh-CN"/>
        </w:rPr>
        <w:t xml:space="preserve">S </w:t>
      </w:r>
      <w:r w:rsidR="00F76AED" w:rsidRPr="00AB61BB">
        <w:rPr>
          <w:rFonts w:ascii="Book Antiqua" w:hAnsi="Book Antiqua" w:cstheme="majorBidi"/>
          <w:bCs/>
          <w:color w:val="000000" w:themeColor="text1"/>
          <w:sz w:val="24"/>
          <w:szCs w:val="24"/>
        </w:rPr>
        <w:t>and Abbas</w:t>
      </w:r>
      <w:r w:rsidR="00BE2A1E"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H </w:t>
      </w:r>
      <w:r w:rsidR="00BE2A1E" w:rsidRPr="00AB61BB">
        <w:rPr>
          <w:rFonts w:ascii="Book Antiqua" w:hAnsi="Book Antiqua" w:cstheme="majorBidi"/>
          <w:color w:val="000000" w:themeColor="text1"/>
          <w:sz w:val="24"/>
          <w:szCs w:val="24"/>
        </w:rPr>
        <w:t>revised and corrected the paper</w:t>
      </w:r>
      <w:r w:rsidR="00F011DA" w:rsidRPr="00AB61BB">
        <w:rPr>
          <w:rFonts w:ascii="Book Antiqua" w:hAnsi="Book Antiqua" w:cstheme="majorBidi" w:hint="eastAsia"/>
          <w:bCs/>
          <w:color w:val="000000" w:themeColor="text1"/>
          <w:sz w:val="24"/>
          <w:szCs w:val="24"/>
          <w:lang w:eastAsia="zh-CN"/>
        </w:rPr>
        <w:t>;</w:t>
      </w:r>
      <w:r w:rsidR="00F76AED" w:rsidRPr="00AB61BB">
        <w:rPr>
          <w:rFonts w:ascii="Book Antiqua" w:hAnsi="Book Antiqua" w:cstheme="majorBidi"/>
          <w:bCs/>
          <w:color w:val="000000" w:themeColor="text1"/>
          <w:sz w:val="24"/>
          <w:szCs w:val="24"/>
        </w:rPr>
        <w:t xml:space="preserve"> Diamantopoulos </w:t>
      </w:r>
      <w:r w:rsidR="00F011DA" w:rsidRPr="00AB61BB">
        <w:rPr>
          <w:rFonts w:ascii="Book Antiqua" w:hAnsi="Book Antiqua" w:cstheme="majorBidi" w:hint="eastAsia"/>
          <w:bCs/>
          <w:color w:val="000000" w:themeColor="text1"/>
          <w:sz w:val="24"/>
          <w:szCs w:val="24"/>
          <w:lang w:eastAsia="zh-CN"/>
        </w:rPr>
        <w:t xml:space="preserve">A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Abbas</w:t>
      </w:r>
      <w:r w:rsidR="00BE2A1E" w:rsidRPr="00AB61BB">
        <w:rPr>
          <w:rFonts w:ascii="Book Antiqua" w:hAnsi="Book Antiqua" w:cstheme="majorBidi"/>
          <w:color w:val="000000" w:themeColor="text1"/>
          <w:sz w:val="24"/>
          <w:szCs w:val="24"/>
        </w:rPr>
        <w:t xml:space="preserve"> </w:t>
      </w:r>
      <w:r w:rsidR="00F011DA" w:rsidRPr="00AB61BB">
        <w:rPr>
          <w:rFonts w:ascii="Book Antiqua" w:hAnsi="Book Antiqua" w:cstheme="majorBidi" w:hint="eastAsia"/>
          <w:color w:val="000000" w:themeColor="text1"/>
          <w:sz w:val="24"/>
          <w:szCs w:val="24"/>
          <w:lang w:eastAsia="zh-CN"/>
        </w:rPr>
        <w:t xml:space="preserve">H </w:t>
      </w:r>
      <w:r w:rsidR="00BE2A1E" w:rsidRPr="00AB61BB">
        <w:rPr>
          <w:rFonts w:ascii="Book Antiqua" w:hAnsi="Book Antiqua" w:cstheme="majorBidi"/>
          <w:color w:val="000000" w:themeColor="text1"/>
          <w:sz w:val="24"/>
          <w:szCs w:val="24"/>
        </w:rPr>
        <w:t>revised the data analysis</w:t>
      </w:r>
      <w:r w:rsidR="00F011DA" w:rsidRPr="00AB61BB">
        <w:rPr>
          <w:rFonts w:ascii="Book Antiqua" w:hAnsi="Book Antiqua" w:cstheme="majorBidi" w:hint="eastAsia"/>
          <w:color w:val="000000" w:themeColor="text1"/>
          <w:sz w:val="24"/>
          <w:szCs w:val="24"/>
          <w:lang w:eastAsia="zh-CN"/>
        </w:rPr>
        <w:t xml:space="preserve">; </w:t>
      </w:r>
      <w:proofErr w:type="spellStart"/>
      <w:r w:rsidR="00BE2A1E" w:rsidRPr="00AB61BB">
        <w:rPr>
          <w:rFonts w:ascii="Book Antiqua" w:eastAsia="Times New Roman" w:hAnsi="Book Antiqua" w:cstheme="majorBidi"/>
          <w:bCs/>
          <w:color w:val="000000" w:themeColor="text1"/>
          <w:sz w:val="24"/>
          <w:szCs w:val="24"/>
          <w:shd w:val="clear" w:color="auto" w:fill="FFFFFF"/>
          <w:lang w:eastAsia="en-US"/>
        </w:rPr>
        <w:t>Thulasidasan</w:t>
      </w:r>
      <w:proofErr w:type="spellEnd"/>
      <w:r w:rsidR="00F011DA" w:rsidRPr="00AB61BB">
        <w:rPr>
          <w:rFonts w:ascii="Book Antiqua" w:hAnsi="Book Antiqua" w:cstheme="majorBidi" w:hint="eastAsia"/>
          <w:bCs/>
          <w:color w:val="000000" w:themeColor="text1"/>
          <w:sz w:val="24"/>
          <w:szCs w:val="24"/>
          <w:shd w:val="clear" w:color="auto" w:fill="FFFFFF"/>
          <w:lang w:eastAsia="zh-CN"/>
        </w:rPr>
        <w:t xml:space="preserve"> N</w:t>
      </w:r>
      <w:r w:rsidR="00BE2A1E" w:rsidRPr="00AB61BB">
        <w:rPr>
          <w:rFonts w:ascii="Book Antiqua" w:hAnsi="Book Antiqua" w:cstheme="majorBidi"/>
          <w:bCs/>
          <w:color w:val="000000" w:themeColor="text1"/>
          <w:sz w:val="24"/>
          <w:szCs w:val="24"/>
        </w:rPr>
        <w:t xml:space="preserve">, </w:t>
      </w:r>
      <w:proofErr w:type="spellStart"/>
      <w:r w:rsidR="00BE2A1E" w:rsidRPr="00AB61BB">
        <w:rPr>
          <w:rFonts w:ascii="Book Antiqua" w:eastAsia="Times New Roman" w:hAnsi="Book Antiqua" w:cstheme="majorBidi"/>
          <w:bCs/>
          <w:color w:val="000000" w:themeColor="text1"/>
          <w:sz w:val="24"/>
          <w:szCs w:val="24"/>
          <w:shd w:val="clear" w:color="auto" w:fill="FFFFFF"/>
          <w:lang w:eastAsia="en-US"/>
        </w:rPr>
        <w:t>Ilyas</w:t>
      </w:r>
      <w:proofErr w:type="spellEnd"/>
      <w:r w:rsidR="00F011DA" w:rsidRPr="00AB61BB">
        <w:rPr>
          <w:rFonts w:ascii="Book Antiqua" w:hAnsi="Book Antiqua" w:cstheme="majorBidi" w:hint="eastAsia"/>
          <w:bCs/>
          <w:color w:val="000000" w:themeColor="text1"/>
          <w:sz w:val="24"/>
          <w:szCs w:val="24"/>
          <w:shd w:val="clear" w:color="auto" w:fill="FFFFFF"/>
          <w:lang w:eastAsia="zh-CN"/>
        </w:rPr>
        <w:t xml:space="preserve"> S</w:t>
      </w:r>
      <w:r w:rsidR="00BE2A1E" w:rsidRPr="00AB61BB">
        <w:rPr>
          <w:rFonts w:ascii="Book Antiqua" w:eastAsia="Times New Roman" w:hAnsi="Book Antiqua" w:cstheme="majorBidi"/>
          <w:bCs/>
          <w:color w:val="000000" w:themeColor="text1"/>
          <w:sz w:val="24"/>
          <w:szCs w:val="24"/>
          <w:lang w:eastAsia="en-US"/>
        </w:rPr>
        <w:t xml:space="preserve">, </w:t>
      </w:r>
      <w:proofErr w:type="spellStart"/>
      <w:r w:rsidR="00BE2A1E" w:rsidRPr="00AB61BB">
        <w:rPr>
          <w:rFonts w:ascii="Book Antiqua" w:hAnsi="Book Antiqua" w:cstheme="majorBidi"/>
          <w:bCs/>
          <w:color w:val="000000" w:themeColor="text1"/>
          <w:sz w:val="24"/>
          <w:szCs w:val="24"/>
        </w:rPr>
        <w:t>Gkoutzios</w:t>
      </w:r>
      <w:proofErr w:type="spellEnd"/>
      <w:r w:rsidR="00F011DA" w:rsidRPr="00AB61BB">
        <w:rPr>
          <w:rFonts w:ascii="Book Antiqua" w:hAnsi="Book Antiqua" w:cstheme="majorBidi" w:hint="eastAsia"/>
          <w:bCs/>
          <w:color w:val="000000" w:themeColor="text1"/>
          <w:sz w:val="24"/>
          <w:szCs w:val="24"/>
          <w:lang w:eastAsia="zh-CN"/>
        </w:rPr>
        <w:t xml:space="preserve"> P </w:t>
      </w:r>
      <w:r w:rsidR="00F011DA" w:rsidRPr="00AB61BB">
        <w:rPr>
          <w:rFonts w:ascii="Book Antiqua" w:hAnsi="Book Antiqua" w:cstheme="majorBidi"/>
          <w:bCs/>
          <w:color w:val="000000" w:themeColor="text1"/>
          <w:sz w:val="24"/>
          <w:szCs w:val="24"/>
          <w:lang w:eastAsia="zh-CN"/>
        </w:rPr>
        <w:t>and</w:t>
      </w:r>
      <w:r w:rsidR="00F011DA" w:rsidRPr="00AB61BB">
        <w:rPr>
          <w:rFonts w:ascii="Book Antiqua" w:hAnsi="Book Antiqua" w:cstheme="majorBidi"/>
          <w:bCs/>
          <w:color w:val="000000" w:themeColor="text1"/>
          <w:sz w:val="24"/>
          <w:szCs w:val="24"/>
        </w:rPr>
        <w:t xml:space="preserve"> </w:t>
      </w:r>
      <w:proofErr w:type="spellStart"/>
      <w:r w:rsidR="009D1621" w:rsidRPr="00AB61BB">
        <w:rPr>
          <w:rFonts w:ascii="Book Antiqua" w:hAnsi="Book Antiqua" w:cstheme="majorBidi"/>
          <w:bCs/>
          <w:color w:val="000000" w:themeColor="text1"/>
          <w:sz w:val="24"/>
          <w:szCs w:val="24"/>
        </w:rPr>
        <w:t>Sabharwal</w:t>
      </w:r>
      <w:proofErr w:type="spellEnd"/>
      <w:r w:rsidR="00BE2A1E"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T </w:t>
      </w:r>
      <w:r w:rsidR="009D1621" w:rsidRPr="00AB61BB">
        <w:rPr>
          <w:rFonts w:ascii="Book Antiqua" w:hAnsi="Book Antiqua" w:cstheme="majorBidi"/>
          <w:color w:val="000000" w:themeColor="text1"/>
          <w:sz w:val="24"/>
          <w:szCs w:val="24"/>
        </w:rPr>
        <w:t xml:space="preserve">critically </w:t>
      </w:r>
      <w:r w:rsidR="009D1621" w:rsidRPr="00AB61BB">
        <w:rPr>
          <w:rFonts w:ascii="Book Antiqua" w:hAnsi="Book Antiqua" w:cstheme="majorBidi"/>
          <w:color w:val="000000" w:themeColor="text1"/>
          <w:sz w:val="24"/>
          <w:szCs w:val="24"/>
        </w:rPr>
        <w:lastRenderedPageBreak/>
        <w:t>revised the manuscript for important intellectual content</w:t>
      </w:r>
      <w:r w:rsidR="00F011DA" w:rsidRPr="00AB61BB">
        <w:rPr>
          <w:rFonts w:ascii="Book Antiqua" w:hAnsi="Book Antiqua" w:cstheme="majorBidi" w:hint="eastAsia"/>
          <w:color w:val="000000" w:themeColor="text1"/>
          <w:sz w:val="24"/>
          <w:szCs w:val="24"/>
          <w:lang w:eastAsia="zh-CN"/>
        </w:rPr>
        <w:t xml:space="preserve">; </w:t>
      </w:r>
      <w:r w:rsidR="00F76AED" w:rsidRPr="00AB61BB">
        <w:rPr>
          <w:rFonts w:ascii="Book Antiqua" w:eastAsia="Times New Roman" w:hAnsi="Book Antiqua" w:cstheme="majorBidi"/>
          <w:bCs/>
          <w:color w:val="000000" w:themeColor="text1"/>
          <w:sz w:val="24"/>
          <w:szCs w:val="24"/>
        </w:rPr>
        <w:t>Moser</w:t>
      </w:r>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S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 xml:space="preserve">Diamantopoulos </w:t>
      </w:r>
      <w:r w:rsidR="00F011DA" w:rsidRPr="00AB61BB">
        <w:rPr>
          <w:rFonts w:ascii="Book Antiqua" w:hAnsi="Book Antiqua" w:cstheme="majorBidi" w:hint="eastAsia"/>
          <w:bCs/>
          <w:color w:val="000000" w:themeColor="text1"/>
          <w:sz w:val="24"/>
          <w:szCs w:val="24"/>
          <w:lang w:eastAsia="zh-CN"/>
        </w:rPr>
        <w:t xml:space="preserve">A </w:t>
      </w:r>
      <w:r w:rsidR="00BE2A1E" w:rsidRPr="00AB61BB">
        <w:rPr>
          <w:rFonts w:ascii="Book Antiqua" w:hAnsi="Book Antiqua" w:cstheme="majorBidi"/>
          <w:color w:val="000000" w:themeColor="text1"/>
          <w:sz w:val="24"/>
          <w:szCs w:val="24"/>
        </w:rPr>
        <w:t>designed the research</w:t>
      </w:r>
      <w:r w:rsidR="00F76AED" w:rsidRPr="00AB61BB">
        <w:rPr>
          <w:rFonts w:ascii="Book Antiqua" w:hAnsi="Book Antiqua" w:cstheme="majorBidi"/>
          <w:color w:val="000000" w:themeColor="text1"/>
          <w:sz w:val="24"/>
          <w:szCs w:val="24"/>
        </w:rPr>
        <w:t xml:space="preserve"> </w:t>
      </w:r>
      <w:r w:rsidR="00BE2A1E" w:rsidRPr="00AB61BB">
        <w:rPr>
          <w:rFonts w:ascii="Book Antiqua" w:hAnsi="Book Antiqua" w:cstheme="majorBidi"/>
          <w:color w:val="000000" w:themeColor="text1"/>
          <w:sz w:val="24"/>
          <w:szCs w:val="24"/>
        </w:rPr>
        <w:t>and revised the final paper.</w:t>
      </w:r>
    </w:p>
    <w:p w14:paraId="3DF3E0A7" w14:textId="5E821C2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4FFE3B7C" w14:textId="6230A84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r w:rsidRPr="00AB61BB">
        <w:rPr>
          <w:rFonts w:ascii="Book Antiqua" w:hAnsi="Book Antiqua" w:cstheme="majorBidi"/>
          <w:b/>
          <w:bCs/>
          <w:color w:val="000000" w:themeColor="text1"/>
          <w:sz w:val="24"/>
          <w:szCs w:val="24"/>
        </w:rPr>
        <w:t>Institutional review board statement:</w:t>
      </w:r>
      <w:r w:rsidR="00F011DA" w:rsidRPr="00AB61BB">
        <w:rPr>
          <w:rFonts w:ascii="Book Antiqua" w:hAnsi="Book Antiqua" w:cstheme="majorBidi" w:hint="eastAsia"/>
          <w:b/>
          <w:bCs/>
          <w:color w:val="000000" w:themeColor="text1"/>
          <w:sz w:val="24"/>
          <w:szCs w:val="24"/>
          <w:lang w:eastAsia="zh-CN"/>
        </w:rPr>
        <w:t xml:space="preserve"> </w:t>
      </w:r>
      <w:r w:rsidRPr="00AB61BB">
        <w:rPr>
          <w:rFonts w:ascii="Book Antiqua" w:hAnsi="Book Antiqua" w:cstheme="majorBidi"/>
          <w:color w:val="000000" w:themeColor="text1"/>
          <w:sz w:val="24"/>
          <w:szCs w:val="24"/>
        </w:rPr>
        <w:t>Exempted due to retrospective nature of study</w:t>
      </w:r>
      <w:r w:rsidR="00F011DA" w:rsidRPr="00AB61BB">
        <w:rPr>
          <w:rFonts w:ascii="Book Antiqua" w:hAnsi="Book Antiqua" w:cstheme="majorBidi" w:hint="eastAsia"/>
          <w:color w:val="000000" w:themeColor="text1"/>
          <w:sz w:val="24"/>
          <w:szCs w:val="24"/>
          <w:lang w:eastAsia="zh-CN"/>
        </w:rPr>
        <w:t>.</w:t>
      </w:r>
    </w:p>
    <w:p w14:paraId="3B71B6E3" w14:textId="77777777" w:rsidR="00F011DA" w:rsidRPr="00AB61BB" w:rsidRDefault="00F011DA"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673CF590" w14:textId="77777777" w:rsidR="009D1621" w:rsidRPr="00AB61BB" w:rsidRDefault="009D1621" w:rsidP="00E4453E">
      <w:pPr>
        <w:pStyle w:val="p1"/>
        <w:adjustRightInd w:val="0"/>
        <w:snapToGrid w:val="0"/>
        <w:spacing w:line="360" w:lineRule="auto"/>
        <w:jc w:val="both"/>
        <w:rPr>
          <w:rFonts w:ascii="Book Antiqua" w:hAnsi="Book Antiqua" w:cstheme="majorBidi"/>
          <w:color w:val="000000" w:themeColor="text1"/>
          <w:sz w:val="24"/>
          <w:szCs w:val="24"/>
        </w:rPr>
      </w:pPr>
      <w:r w:rsidRPr="00AB61BB">
        <w:rPr>
          <w:rFonts w:ascii="Book Antiqua" w:hAnsi="Book Antiqua" w:cstheme="majorBidi"/>
          <w:b/>
          <w:bCs/>
          <w:color w:val="000000" w:themeColor="text1"/>
          <w:sz w:val="24"/>
          <w:szCs w:val="24"/>
        </w:rPr>
        <w:t xml:space="preserve">Informed consent statement: </w:t>
      </w:r>
      <w:r w:rsidRPr="00AB61BB">
        <w:rPr>
          <w:rFonts w:ascii="Book Antiqua" w:hAnsi="Book Antiqua" w:cstheme="majorBidi"/>
          <w:color w:val="000000" w:themeColor="text1"/>
          <w:sz w:val="24"/>
          <w:szCs w:val="24"/>
        </w:rPr>
        <w:t>Patients were not required to give informed consent to the study because the analysis used anonymous data that were obtained after each patient agreed to treatment by written consent.</w:t>
      </w:r>
    </w:p>
    <w:p w14:paraId="28A57645" w14:textId="77777777"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color w:val="000000" w:themeColor="text1"/>
          <w:sz w:val="24"/>
          <w:szCs w:val="24"/>
        </w:rPr>
        <w:t xml:space="preserve"> </w:t>
      </w:r>
    </w:p>
    <w:p w14:paraId="6EB7108D" w14:textId="09733E3F"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bCs/>
          <w:color w:val="000000" w:themeColor="text1"/>
          <w:sz w:val="24"/>
          <w:szCs w:val="24"/>
        </w:rPr>
        <w:t>Conflict-of-interest statement: </w:t>
      </w:r>
      <w:r w:rsidRPr="00AB61BB">
        <w:rPr>
          <w:rFonts w:ascii="Book Antiqua" w:hAnsi="Book Antiqua" w:cstheme="majorBidi"/>
          <w:color w:val="000000" w:themeColor="text1"/>
          <w:sz w:val="24"/>
          <w:szCs w:val="24"/>
        </w:rPr>
        <w:t>No Conflict of interest</w:t>
      </w:r>
    </w:p>
    <w:p w14:paraId="2527B9BA" w14:textId="77777777" w:rsidR="009E6A3B" w:rsidRPr="00AB61BB" w:rsidRDefault="009E6A3B" w:rsidP="00E4453E">
      <w:pPr>
        <w:adjustRightInd w:val="0"/>
        <w:snapToGrid w:val="0"/>
        <w:spacing w:after="0" w:line="360" w:lineRule="auto"/>
        <w:jc w:val="both"/>
        <w:rPr>
          <w:rFonts w:ascii="Book Antiqua" w:hAnsi="Book Antiqua" w:cstheme="majorBidi"/>
          <w:color w:val="000000" w:themeColor="text1"/>
          <w:sz w:val="24"/>
          <w:szCs w:val="24"/>
        </w:rPr>
      </w:pPr>
    </w:p>
    <w:p w14:paraId="130F6BB4" w14:textId="798A062F" w:rsidR="009E6A3B" w:rsidRPr="00AB61BB" w:rsidRDefault="009E6A3B" w:rsidP="00E4453E">
      <w:pPr>
        <w:adjustRightInd w:val="0"/>
        <w:snapToGrid w:val="0"/>
        <w:spacing w:after="0" w:line="360" w:lineRule="auto"/>
        <w:jc w:val="both"/>
        <w:rPr>
          <w:rFonts w:ascii="Book Antiqua" w:hAnsi="Book Antiqua" w:cs="Garamond-Bold"/>
          <w:bCs/>
          <w:color w:val="000000" w:themeColor="text1"/>
          <w:sz w:val="24"/>
          <w:szCs w:val="24"/>
        </w:rPr>
      </w:pPr>
      <w:r w:rsidRPr="00AB61BB">
        <w:rPr>
          <w:rFonts w:ascii="Book Antiqua" w:hAnsi="Book Antiqua" w:cs="Garamond-Bold"/>
          <w:b/>
          <w:color w:val="000000" w:themeColor="text1"/>
          <w:sz w:val="24"/>
          <w:szCs w:val="24"/>
        </w:rPr>
        <w:t>STROBE Statement:</w:t>
      </w:r>
      <w:r w:rsidRPr="00AB61BB">
        <w:rPr>
          <w:rFonts w:ascii="Book Antiqua" w:hAnsi="Book Antiqua" w:cs="Garamond-Bold"/>
          <w:bCs/>
          <w:color w:val="000000" w:themeColor="text1"/>
          <w:sz w:val="24"/>
          <w:szCs w:val="24"/>
        </w:rPr>
        <w:t xml:space="preserve"> The authors have read the STROBE Statement</w:t>
      </w:r>
      <w:r w:rsidR="00C81FBF">
        <w:rPr>
          <w:rFonts w:ascii="Book Antiqua" w:hAnsi="Book Antiqua" w:cs="Garamond-Bold" w:hint="eastAsia"/>
          <w:bCs/>
          <w:color w:val="000000" w:themeColor="text1"/>
          <w:sz w:val="24"/>
          <w:szCs w:val="24"/>
          <w:lang w:eastAsia="zh-CN"/>
        </w:rPr>
        <w:t>-</w:t>
      </w:r>
      <w:r w:rsidRPr="00AB61BB">
        <w:rPr>
          <w:rFonts w:ascii="Book Antiqua" w:hAnsi="Book Antiqua" w:cs="Garamond-Bold"/>
          <w:bCs/>
          <w:color w:val="000000" w:themeColor="text1"/>
          <w:sz w:val="24"/>
          <w:szCs w:val="24"/>
        </w:rPr>
        <w:t>checklist of items, and the manuscript was prepared and revised according to the STROBE Statement</w:t>
      </w:r>
      <w:r w:rsidR="00C81FBF">
        <w:rPr>
          <w:rFonts w:ascii="Book Antiqua" w:hAnsi="Book Antiqua" w:cs="Garamond-Bold" w:hint="eastAsia"/>
          <w:bCs/>
          <w:color w:val="000000" w:themeColor="text1"/>
          <w:sz w:val="24"/>
          <w:szCs w:val="24"/>
          <w:lang w:eastAsia="zh-CN"/>
        </w:rPr>
        <w:t>-</w:t>
      </w:r>
      <w:r w:rsidRPr="00AB61BB">
        <w:rPr>
          <w:rFonts w:ascii="Book Antiqua" w:hAnsi="Book Antiqua" w:cs="Garamond-Bold"/>
          <w:bCs/>
          <w:color w:val="000000" w:themeColor="text1"/>
          <w:sz w:val="24"/>
          <w:szCs w:val="24"/>
        </w:rPr>
        <w:t>checklist of items</w:t>
      </w:r>
    </w:p>
    <w:p w14:paraId="407F96B5" w14:textId="77777777" w:rsidR="00F2728B" w:rsidRDefault="00F2728B" w:rsidP="00E4453E">
      <w:pPr>
        <w:adjustRightInd w:val="0"/>
        <w:snapToGrid w:val="0"/>
        <w:spacing w:after="0" w:line="360" w:lineRule="auto"/>
        <w:jc w:val="both"/>
        <w:rPr>
          <w:rFonts w:ascii="Book Antiqua" w:hAnsi="Book Antiqua"/>
          <w:b/>
          <w:color w:val="000000" w:themeColor="text1"/>
          <w:sz w:val="24"/>
          <w:szCs w:val="24"/>
          <w:lang w:eastAsia="zh-CN"/>
        </w:rPr>
      </w:pPr>
    </w:p>
    <w:p w14:paraId="11FE81E0" w14:textId="77777777" w:rsidR="00723F1E" w:rsidRDefault="00723F1E" w:rsidP="00723F1E">
      <w:pPr>
        <w:spacing w:line="360" w:lineRule="auto"/>
        <w:jc w:val="both"/>
        <w:rPr>
          <w:rFonts w:ascii="Book Antiqua" w:hAnsi="Book Antiqua"/>
          <w:color w:val="000000"/>
          <w:sz w:val="24"/>
        </w:rPr>
      </w:pPr>
      <w:bookmarkStart w:id="0" w:name="OLE_LINK507"/>
      <w:bookmarkStart w:id="1" w:name="OLE_LINK506"/>
      <w:bookmarkStart w:id="2" w:name="OLE_LINK496"/>
      <w:bookmarkStart w:id="3" w:name="OLE_LINK479"/>
      <w:bookmarkStart w:id="4" w:name="OLE_LINK171"/>
      <w:bookmarkStart w:id="5" w:name="OLE_LINK172"/>
      <w:bookmarkStart w:id="6" w:name="OLE_LINK323"/>
      <w:r w:rsidRPr="00C05FCE">
        <w:rPr>
          <w:rFonts w:ascii="Book Antiqua" w:hAnsi="Book Antiqua"/>
          <w:b/>
          <w:color w:val="000000"/>
          <w:sz w:val="24"/>
        </w:rPr>
        <w:t xml:space="preserve">Open-Access: </w:t>
      </w:r>
      <w:bookmarkStart w:id="7" w:name="OLE_LINK144"/>
      <w:bookmarkStart w:id="8" w:name="OLE_LINK146"/>
      <w:bookmarkStart w:id="9"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0"/>
      <w:bookmarkEnd w:id="1"/>
      <w:bookmarkEnd w:id="2"/>
      <w:bookmarkEnd w:id="3"/>
    </w:p>
    <w:bookmarkEnd w:id="4"/>
    <w:bookmarkEnd w:id="5"/>
    <w:bookmarkEnd w:id="6"/>
    <w:bookmarkEnd w:id="7"/>
    <w:bookmarkEnd w:id="8"/>
    <w:bookmarkEnd w:id="9"/>
    <w:p w14:paraId="6BC9260B" w14:textId="77777777" w:rsidR="00723F1E" w:rsidRDefault="00723F1E" w:rsidP="00723F1E">
      <w:pPr>
        <w:spacing w:line="360" w:lineRule="auto"/>
        <w:rPr>
          <w:rFonts w:ascii="Book Antiqua" w:hAnsi="Book Antiqua"/>
          <w:color w:val="000000"/>
          <w:sz w:val="24"/>
        </w:rPr>
      </w:pPr>
    </w:p>
    <w:p w14:paraId="1EC572A1" w14:textId="77777777" w:rsidR="00723F1E" w:rsidRPr="00B757B8" w:rsidRDefault="00723F1E" w:rsidP="00723F1E">
      <w:pPr>
        <w:spacing w:line="360" w:lineRule="auto"/>
        <w:jc w:val="both"/>
        <w:rPr>
          <w:rFonts w:ascii="Book Antiqua" w:hAnsi="Book Antiqua"/>
          <w:sz w:val="24"/>
        </w:rPr>
      </w:pPr>
      <w:bookmarkStart w:id="10" w:name="OLE_LINK324"/>
      <w:bookmarkStart w:id="11" w:name="OLE_LINK326"/>
      <w:r w:rsidRPr="00B757B8">
        <w:rPr>
          <w:rFonts w:ascii="Book Antiqua" w:hAnsi="Book Antiqua"/>
          <w:b/>
          <w:sz w:val="24"/>
        </w:rPr>
        <w:t xml:space="preserve">Manuscript source: </w:t>
      </w:r>
      <w:r w:rsidRPr="00B757B8">
        <w:rPr>
          <w:rFonts w:ascii="Book Antiqua" w:hAnsi="Book Antiqua"/>
          <w:sz w:val="24"/>
        </w:rPr>
        <w:t>Invited manuscript</w:t>
      </w:r>
      <w:bookmarkEnd w:id="10"/>
      <w:bookmarkEnd w:id="11"/>
    </w:p>
    <w:p w14:paraId="0642C724" w14:textId="77777777" w:rsidR="00723F1E" w:rsidRPr="00723F1E" w:rsidRDefault="00723F1E" w:rsidP="00E4453E">
      <w:pPr>
        <w:adjustRightInd w:val="0"/>
        <w:snapToGrid w:val="0"/>
        <w:spacing w:after="0" w:line="360" w:lineRule="auto"/>
        <w:jc w:val="both"/>
        <w:rPr>
          <w:rFonts w:ascii="Book Antiqua" w:hAnsi="Book Antiqua"/>
          <w:b/>
          <w:color w:val="000000" w:themeColor="text1"/>
          <w:sz w:val="24"/>
          <w:szCs w:val="24"/>
          <w:lang w:eastAsia="zh-CN"/>
        </w:rPr>
      </w:pPr>
    </w:p>
    <w:p w14:paraId="2A7F3F14" w14:textId="403BBA7F" w:rsidR="009D1621" w:rsidRPr="00AB61BB" w:rsidRDefault="00185C55" w:rsidP="000375A8">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t xml:space="preserve">Corresponding author: </w:t>
      </w:r>
      <w:r w:rsidR="009D1621" w:rsidRPr="0070201E">
        <w:rPr>
          <w:rFonts w:ascii="Book Antiqua" w:eastAsia="Times New Roman" w:hAnsi="Book Antiqua" w:cstheme="majorBidi"/>
          <w:b/>
          <w:color w:val="000000" w:themeColor="text1"/>
          <w:sz w:val="24"/>
          <w:szCs w:val="24"/>
        </w:rPr>
        <w:t>Athanasios Diamantopoulos, MD, PhD, EBIR</w:t>
      </w:r>
      <w:r w:rsidRPr="0070201E">
        <w:rPr>
          <w:rFonts w:ascii="Book Antiqua" w:hAnsi="Book Antiqua" w:cstheme="majorBidi" w:hint="eastAsia"/>
          <w:b/>
          <w:color w:val="000000" w:themeColor="text1"/>
          <w:sz w:val="24"/>
          <w:szCs w:val="24"/>
          <w:lang w:eastAsia="zh-CN"/>
        </w:rPr>
        <w:t xml:space="preserve">, </w:t>
      </w:r>
      <w:bookmarkStart w:id="12" w:name="OLE_LINK153"/>
      <w:bookmarkStart w:id="13" w:name="OLE_LINK155"/>
      <w:r w:rsidR="000375A8" w:rsidRPr="00AB61BB">
        <w:rPr>
          <w:rFonts w:ascii="Book Antiqua" w:hAnsi="Book Antiqua" w:cstheme="majorBidi"/>
          <w:color w:val="000000" w:themeColor="text1"/>
          <w:sz w:val="24"/>
          <w:szCs w:val="24"/>
        </w:rPr>
        <w:t>Department of Interventional Radiology</w:t>
      </w:r>
      <w:bookmarkEnd w:id="12"/>
      <w:bookmarkEnd w:id="13"/>
      <w:r w:rsidR="000375A8" w:rsidRPr="00AB61BB">
        <w:rPr>
          <w:rFonts w:ascii="Book Antiqua" w:hAnsi="Book Antiqua" w:cstheme="majorBidi"/>
          <w:color w:val="000000" w:themeColor="text1"/>
          <w:sz w:val="24"/>
          <w:szCs w:val="24"/>
        </w:rPr>
        <w:t xml:space="preserve">, </w:t>
      </w:r>
      <w:bookmarkStart w:id="14" w:name="OLE_LINK157"/>
      <w:bookmarkStart w:id="15" w:name="OLE_LINK158"/>
      <w:r w:rsidR="000375A8" w:rsidRPr="00AB61BB">
        <w:rPr>
          <w:rFonts w:ascii="Book Antiqua" w:hAnsi="Book Antiqua" w:cstheme="majorBidi"/>
          <w:color w:val="000000" w:themeColor="text1"/>
          <w:sz w:val="24"/>
          <w:szCs w:val="24"/>
        </w:rPr>
        <w:t>Guys’ and St. Thomas’ NHS Foundation Trust</w:t>
      </w:r>
      <w:bookmarkEnd w:id="14"/>
      <w:bookmarkEnd w:id="15"/>
      <w:r w:rsidR="000375A8" w:rsidRPr="00AB61BB">
        <w:rPr>
          <w:rFonts w:ascii="Book Antiqua" w:hAnsi="Book Antiqua" w:cstheme="majorBidi"/>
          <w:color w:val="000000" w:themeColor="text1"/>
          <w:sz w:val="24"/>
          <w:szCs w:val="24"/>
        </w:rPr>
        <w:t>,</w:t>
      </w:r>
      <w:r w:rsidR="000375A8">
        <w:rPr>
          <w:rFonts w:ascii="Book Antiqua" w:hAnsi="Book Antiqua" w:cstheme="majorBidi" w:hint="eastAsia"/>
          <w:color w:val="000000" w:themeColor="text1"/>
          <w:sz w:val="24"/>
          <w:szCs w:val="24"/>
          <w:lang w:eastAsia="zh-CN"/>
        </w:rPr>
        <w:t xml:space="preserve"> </w:t>
      </w:r>
      <w:bookmarkStart w:id="16" w:name="OLE_LINK159"/>
      <w:bookmarkStart w:id="17" w:name="OLE_LINK160"/>
      <w:r w:rsidR="009D1621" w:rsidRPr="00AB61BB">
        <w:rPr>
          <w:rFonts w:ascii="Book Antiqua" w:hAnsi="Book Antiqua" w:cstheme="majorBidi"/>
          <w:color w:val="000000" w:themeColor="text1"/>
          <w:sz w:val="24"/>
          <w:szCs w:val="24"/>
        </w:rPr>
        <w:t>Westminster Bridge Road</w:t>
      </w:r>
      <w:bookmarkEnd w:id="16"/>
      <w:bookmarkEnd w:id="17"/>
      <w:r w:rsidR="009D1621" w:rsidRPr="00AB61BB">
        <w:rPr>
          <w:rFonts w:ascii="Book Antiqua" w:hAnsi="Book Antiqua" w:cstheme="majorBidi"/>
          <w:color w:val="000000" w:themeColor="text1"/>
          <w:sz w:val="24"/>
          <w:szCs w:val="24"/>
        </w:rPr>
        <w:t xml:space="preserve">, London </w:t>
      </w:r>
      <w:bookmarkStart w:id="18" w:name="OLE_LINK162"/>
      <w:bookmarkStart w:id="19" w:name="OLE_LINK163"/>
      <w:r w:rsidR="009D1621" w:rsidRPr="00AB61BB">
        <w:rPr>
          <w:rFonts w:ascii="Book Antiqua" w:hAnsi="Book Antiqua" w:cstheme="majorBidi"/>
          <w:color w:val="000000" w:themeColor="text1"/>
          <w:sz w:val="24"/>
          <w:szCs w:val="24"/>
        </w:rPr>
        <w:t>SE1 7EH</w:t>
      </w:r>
      <w:bookmarkEnd w:id="18"/>
      <w:bookmarkEnd w:id="19"/>
      <w:r w:rsidR="009D1621" w:rsidRPr="00AB61BB">
        <w:rPr>
          <w:rFonts w:ascii="Book Antiqua" w:hAnsi="Book Antiqua" w:cstheme="majorBidi"/>
          <w:color w:val="000000" w:themeColor="text1"/>
          <w:sz w:val="24"/>
          <w:szCs w:val="24"/>
        </w:rPr>
        <w:t xml:space="preserve">, United Kingdom. </w:t>
      </w:r>
      <w:r w:rsidRPr="00AB61BB">
        <w:rPr>
          <w:rFonts w:ascii="Book Antiqua" w:hAnsi="Book Antiqua" w:cstheme="majorBidi"/>
          <w:color w:val="000000" w:themeColor="text1"/>
          <w:sz w:val="24"/>
          <w:szCs w:val="24"/>
        </w:rPr>
        <w:t>athanasios.diamantopoulos@gstt.nhs.uk</w:t>
      </w:r>
    </w:p>
    <w:p w14:paraId="6EA3BE33" w14:textId="1C5D6EBD"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lastRenderedPageBreak/>
        <w:t>Telephone:</w:t>
      </w:r>
      <w:r w:rsidRPr="00AB61BB">
        <w:rPr>
          <w:rFonts w:ascii="Book Antiqua" w:hAnsi="Book Antiqua" w:cstheme="majorBidi"/>
          <w:color w:val="000000" w:themeColor="text1"/>
          <w:sz w:val="24"/>
          <w:szCs w:val="24"/>
        </w:rPr>
        <w:t xml:space="preserve"> +44</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271</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887188</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89482</w:t>
      </w:r>
    </w:p>
    <w:p w14:paraId="1AC4A5DD" w14:textId="721C34F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t xml:space="preserve">Fax: </w:t>
      </w:r>
      <w:r w:rsidRPr="00AB61BB">
        <w:rPr>
          <w:rFonts w:ascii="Book Antiqua" w:hAnsi="Book Antiqua" w:cstheme="majorBidi"/>
          <w:color w:val="000000" w:themeColor="text1"/>
          <w:sz w:val="24"/>
          <w:szCs w:val="24"/>
        </w:rPr>
        <w:t>+44</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271</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887188</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89483</w:t>
      </w:r>
    </w:p>
    <w:p w14:paraId="051BC22A" w14:textId="57518EEA"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117088AD" w14:textId="0760577D"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Received: </w:t>
      </w:r>
      <w:bookmarkStart w:id="20" w:name="OLE_LINK14"/>
      <w:bookmarkStart w:id="21" w:name="OLE_LINK15"/>
      <w:r w:rsidR="002D5DC4" w:rsidRPr="00AB61BB">
        <w:rPr>
          <w:rFonts w:ascii="Book Antiqua" w:hAnsi="Book Antiqua"/>
          <w:sz w:val="24"/>
          <w:szCs w:val="24"/>
        </w:rPr>
        <w:t>October</w:t>
      </w:r>
      <w:bookmarkEnd w:id="20"/>
      <w:bookmarkEnd w:id="21"/>
      <w:r w:rsidR="002D5DC4" w:rsidRPr="00AB61BB">
        <w:rPr>
          <w:rFonts w:ascii="Book Antiqua" w:hAnsi="Book Antiqua" w:hint="eastAsia"/>
          <w:sz w:val="24"/>
          <w:szCs w:val="24"/>
        </w:rPr>
        <w:t xml:space="preserve"> </w:t>
      </w:r>
      <w:r w:rsidR="002D5DC4" w:rsidRPr="00AB61BB">
        <w:rPr>
          <w:rFonts w:ascii="Book Antiqua" w:hAnsi="Book Antiqua" w:hint="eastAsia"/>
          <w:sz w:val="24"/>
          <w:szCs w:val="24"/>
          <w:lang w:eastAsia="zh-CN"/>
        </w:rPr>
        <w:t>24</w:t>
      </w:r>
      <w:r w:rsidRPr="00AB61BB">
        <w:rPr>
          <w:rFonts w:ascii="Book Antiqua" w:hAnsi="Book Antiqua" w:hint="eastAsia"/>
          <w:sz w:val="24"/>
          <w:szCs w:val="24"/>
        </w:rPr>
        <w:t>, 2018</w:t>
      </w:r>
      <w:r w:rsidRPr="00AB61BB">
        <w:rPr>
          <w:rFonts w:ascii="Book Antiqua" w:hAnsi="Book Antiqua"/>
          <w:b/>
          <w:sz w:val="24"/>
          <w:szCs w:val="24"/>
        </w:rPr>
        <w:t xml:space="preserve">  </w:t>
      </w:r>
    </w:p>
    <w:p w14:paraId="253801BB" w14:textId="24DB413A"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Peer-review started:</w:t>
      </w:r>
      <w:r w:rsidRPr="00AB61BB">
        <w:rPr>
          <w:rFonts w:ascii="Book Antiqua" w:hAnsi="Book Antiqua" w:hint="eastAsia"/>
          <w:b/>
          <w:sz w:val="24"/>
          <w:szCs w:val="24"/>
        </w:rPr>
        <w:t xml:space="preserve"> </w:t>
      </w:r>
      <w:r w:rsidR="00A47C2B" w:rsidRPr="00AB61BB">
        <w:rPr>
          <w:rFonts w:ascii="Book Antiqua" w:hAnsi="Book Antiqua"/>
          <w:sz w:val="24"/>
          <w:szCs w:val="24"/>
        </w:rPr>
        <w:t>October</w:t>
      </w:r>
      <w:r w:rsidR="00A47C2B" w:rsidRPr="00AB61BB">
        <w:rPr>
          <w:rFonts w:ascii="Book Antiqua" w:hAnsi="Book Antiqua" w:hint="eastAsia"/>
          <w:sz w:val="24"/>
          <w:szCs w:val="24"/>
        </w:rPr>
        <w:t xml:space="preserve"> </w:t>
      </w:r>
      <w:r w:rsidRPr="00AB61BB">
        <w:rPr>
          <w:rFonts w:ascii="Book Antiqua" w:hAnsi="Book Antiqua" w:hint="eastAsia"/>
          <w:sz w:val="24"/>
          <w:szCs w:val="24"/>
        </w:rPr>
        <w:t>2</w:t>
      </w:r>
      <w:r w:rsidR="00A47C2B" w:rsidRPr="00AB61BB">
        <w:rPr>
          <w:rFonts w:ascii="Book Antiqua" w:hAnsi="Book Antiqua" w:hint="eastAsia"/>
          <w:sz w:val="24"/>
          <w:szCs w:val="24"/>
          <w:lang w:eastAsia="zh-CN"/>
        </w:rPr>
        <w:t>4</w:t>
      </w:r>
      <w:r w:rsidRPr="00AB61BB">
        <w:rPr>
          <w:rFonts w:ascii="Book Antiqua" w:hAnsi="Book Antiqua" w:hint="eastAsia"/>
          <w:sz w:val="24"/>
          <w:szCs w:val="24"/>
        </w:rPr>
        <w:t>, 2018</w:t>
      </w:r>
    </w:p>
    <w:p w14:paraId="70A73534" w14:textId="0113BA81"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First decision:</w:t>
      </w:r>
      <w:r w:rsidRPr="00AB61BB">
        <w:rPr>
          <w:rFonts w:ascii="Book Antiqua" w:hAnsi="Book Antiqua" w:hint="eastAsia"/>
          <w:b/>
          <w:sz w:val="24"/>
          <w:szCs w:val="24"/>
        </w:rPr>
        <w:t xml:space="preserve"> </w:t>
      </w:r>
      <w:r w:rsidR="00386E15" w:rsidRPr="00AB61BB">
        <w:rPr>
          <w:rFonts w:ascii="Book Antiqua" w:hAnsi="Book Antiqua"/>
          <w:sz w:val="24"/>
          <w:szCs w:val="24"/>
        </w:rPr>
        <w:t>December</w:t>
      </w:r>
      <w:r w:rsidR="00386E15" w:rsidRPr="00AB61BB">
        <w:rPr>
          <w:rFonts w:ascii="Book Antiqua" w:hAnsi="Book Antiqua" w:hint="eastAsia"/>
          <w:sz w:val="24"/>
          <w:szCs w:val="24"/>
        </w:rPr>
        <w:t xml:space="preserve"> </w:t>
      </w:r>
      <w:r w:rsidR="00386E15" w:rsidRPr="00AB61BB">
        <w:rPr>
          <w:rFonts w:ascii="Book Antiqua" w:hAnsi="Book Antiqua" w:hint="eastAsia"/>
          <w:sz w:val="24"/>
          <w:szCs w:val="24"/>
          <w:lang w:eastAsia="zh-CN"/>
        </w:rPr>
        <w:t>10</w:t>
      </w:r>
      <w:r w:rsidRPr="00AB61BB">
        <w:rPr>
          <w:rFonts w:ascii="Book Antiqua" w:hAnsi="Book Antiqua" w:hint="eastAsia"/>
          <w:sz w:val="24"/>
          <w:szCs w:val="24"/>
        </w:rPr>
        <w:t>, 2018</w:t>
      </w:r>
    </w:p>
    <w:p w14:paraId="59B0F6AA" w14:textId="64F3E610"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Revised: </w:t>
      </w:r>
      <w:r w:rsidR="00386E15" w:rsidRPr="00AB61BB">
        <w:rPr>
          <w:rFonts w:ascii="Book Antiqua" w:hAnsi="Book Antiqua"/>
          <w:sz w:val="24"/>
          <w:szCs w:val="24"/>
        </w:rPr>
        <w:t>January</w:t>
      </w:r>
      <w:r w:rsidR="00386E15" w:rsidRPr="00AB61BB">
        <w:rPr>
          <w:rFonts w:ascii="Book Antiqua" w:hAnsi="Book Antiqua" w:hint="eastAsia"/>
          <w:sz w:val="24"/>
          <w:szCs w:val="24"/>
        </w:rPr>
        <w:t xml:space="preserve"> </w:t>
      </w:r>
      <w:r w:rsidR="00386E15" w:rsidRPr="00AB61BB">
        <w:rPr>
          <w:rFonts w:ascii="Book Antiqua" w:hAnsi="Book Antiqua" w:hint="eastAsia"/>
          <w:sz w:val="24"/>
          <w:szCs w:val="24"/>
          <w:lang w:eastAsia="zh-CN"/>
        </w:rPr>
        <w:t>1</w:t>
      </w:r>
      <w:r w:rsidRPr="00AB61BB">
        <w:rPr>
          <w:rFonts w:ascii="Book Antiqua" w:hAnsi="Book Antiqua" w:hint="eastAsia"/>
          <w:sz w:val="24"/>
          <w:szCs w:val="24"/>
        </w:rPr>
        <w:t>, 201</w:t>
      </w:r>
      <w:r w:rsidR="00386E15" w:rsidRPr="00AB61BB">
        <w:rPr>
          <w:rFonts w:ascii="Book Antiqua" w:hAnsi="Book Antiqua" w:hint="eastAsia"/>
          <w:sz w:val="24"/>
          <w:szCs w:val="24"/>
          <w:lang w:eastAsia="zh-CN"/>
        </w:rPr>
        <w:t>9</w:t>
      </w:r>
      <w:r w:rsidRPr="00AB61BB">
        <w:rPr>
          <w:rFonts w:ascii="Book Antiqua" w:hAnsi="Book Antiqua"/>
          <w:b/>
          <w:sz w:val="24"/>
          <w:szCs w:val="24"/>
        </w:rPr>
        <w:t xml:space="preserve"> </w:t>
      </w:r>
    </w:p>
    <w:p w14:paraId="74F3AB73" w14:textId="620D9AEE"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Accepted: </w:t>
      </w:r>
      <w:r w:rsidR="00472B34" w:rsidRPr="00472B34">
        <w:rPr>
          <w:rFonts w:ascii="Book Antiqua" w:hAnsi="Book Antiqua"/>
          <w:sz w:val="24"/>
          <w:szCs w:val="24"/>
          <w:lang w:val="en-US"/>
        </w:rPr>
        <w:t>January 10, 2019</w:t>
      </w:r>
      <w:r w:rsidRPr="00AB61BB">
        <w:rPr>
          <w:rFonts w:ascii="Book Antiqua" w:hAnsi="Book Antiqua"/>
          <w:b/>
          <w:sz w:val="24"/>
          <w:szCs w:val="24"/>
        </w:rPr>
        <w:t xml:space="preserve"> </w:t>
      </w:r>
    </w:p>
    <w:p w14:paraId="430556DC" w14:textId="5DBB139E" w:rsidR="00310010" w:rsidRPr="00AB61BB" w:rsidRDefault="00310010" w:rsidP="00E4453E">
      <w:pPr>
        <w:adjustRightInd w:val="0"/>
        <w:snapToGrid w:val="0"/>
        <w:spacing w:after="0" w:line="360" w:lineRule="auto"/>
        <w:rPr>
          <w:rFonts w:ascii="Book Antiqua" w:hAnsi="Book Antiqua" w:hint="eastAsia"/>
          <w:b/>
          <w:sz w:val="24"/>
          <w:szCs w:val="24"/>
          <w:lang w:eastAsia="zh-CN"/>
        </w:rPr>
      </w:pPr>
      <w:r w:rsidRPr="00AB61BB">
        <w:rPr>
          <w:rFonts w:ascii="Book Antiqua" w:hAnsi="Book Antiqua"/>
          <w:b/>
          <w:sz w:val="24"/>
          <w:szCs w:val="24"/>
        </w:rPr>
        <w:t>Article in press:</w:t>
      </w:r>
      <w:r w:rsidR="001B2239">
        <w:rPr>
          <w:rFonts w:ascii="Book Antiqua" w:hAnsi="Book Antiqua" w:hint="eastAsia"/>
          <w:b/>
          <w:sz w:val="24"/>
          <w:szCs w:val="24"/>
          <w:lang w:eastAsia="zh-CN"/>
        </w:rPr>
        <w:t xml:space="preserve"> </w:t>
      </w:r>
      <w:r w:rsidR="001B2239" w:rsidRPr="00472B34">
        <w:rPr>
          <w:rFonts w:ascii="Book Antiqua" w:hAnsi="Book Antiqua"/>
          <w:sz w:val="24"/>
          <w:szCs w:val="24"/>
          <w:lang w:val="en-US"/>
        </w:rPr>
        <w:t>January 10, 2019</w:t>
      </w:r>
    </w:p>
    <w:p w14:paraId="3F298210" w14:textId="0BD02B0F" w:rsidR="00310010" w:rsidRPr="00AB61BB" w:rsidRDefault="00310010" w:rsidP="00E4453E">
      <w:pPr>
        <w:adjustRightInd w:val="0"/>
        <w:snapToGrid w:val="0"/>
        <w:spacing w:after="0" w:line="360" w:lineRule="auto"/>
        <w:rPr>
          <w:rFonts w:ascii="Book Antiqua" w:hAnsi="Book Antiqua" w:hint="eastAsia"/>
          <w:b/>
          <w:sz w:val="24"/>
          <w:szCs w:val="24"/>
          <w:lang w:eastAsia="zh-CN"/>
        </w:rPr>
      </w:pPr>
      <w:r w:rsidRPr="00AB61BB">
        <w:rPr>
          <w:rFonts w:ascii="Book Antiqua" w:hAnsi="Book Antiqua"/>
          <w:b/>
          <w:sz w:val="24"/>
          <w:szCs w:val="24"/>
        </w:rPr>
        <w:t>Published online:</w:t>
      </w:r>
      <w:r w:rsidR="001B2239">
        <w:rPr>
          <w:rFonts w:ascii="Book Antiqua" w:hAnsi="Book Antiqua" w:hint="eastAsia"/>
          <w:b/>
          <w:sz w:val="24"/>
          <w:szCs w:val="24"/>
          <w:lang w:eastAsia="zh-CN"/>
        </w:rPr>
        <w:t xml:space="preserve"> </w:t>
      </w:r>
      <w:r w:rsidR="001B2239" w:rsidRPr="00D2116F">
        <w:rPr>
          <w:rFonts w:ascii="Book Antiqua" w:hAnsi="Book Antiqua"/>
          <w:sz w:val="24"/>
          <w:szCs w:val="24"/>
        </w:rPr>
        <w:t xml:space="preserve">January </w:t>
      </w:r>
      <w:r w:rsidR="001B2239" w:rsidRPr="00D2116F">
        <w:rPr>
          <w:rFonts w:ascii="Book Antiqua" w:hAnsi="Book Antiqua" w:hint="eastAsia"/>
          <w:sz w:val="24"/>
          <w:szCs w:val="24"/>
        </w:rPr>
        <w:t>28</w:t>
      </w:r>
      <w:r w:rsidR="001B2239" w:rsidRPr="00D2116F">
        <w:rPr>
          <w:rFonts w:ascii="Book Antiqua" w:hAnsi="Book Antiqua"/>
          <w:sz w:val="24"/>
          <w:szCs w:val="24"/>
        </w:rPr>
        <w:t>, 2019</w:t>
      </w:r>
    </w:p>
    <w:p w14:paraId="74707C0D" w14:textId="535D2665" w:rsidR="00185C55" w:rsidRPr="00AB61BB" w:rsidRDefault="00185C55"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hAnsi="Book Antiqua"/>
          <w:color w:val="000000" w:themeColor="text1"/>
          <w:sz w:val="24"/>
          <w:szCs w:val="24"/>
        </w:rPr>
        <w:br w:type="page"/>
      </w:r>
    </w:p>
    <w:p w14:paraId="1A53ED05" w14:textId="1F5A01FD" w:rsidR="00BA75FB" w:rsidRPr="00AB61BB" w:rsidRDefault="0059618A" w:rsidP="00E4453E">
      <w:pPr>
        <w:adjustRightInd w:val="0"/>
        <w:snapToGrid w:val="0"/>
        <w:spacing w:after="0" w:line="360" w:lineRule="auto"/>
        <w:jc w:val="both"/>
        <w:rPr>
          <w:rFonts w:ascii="Book Antiqua" w:hAnsi="Book Antiqua"/>
          <w:b/>
          <w:color w:val="000000" w:themeColor="text1"/>
          <w:sz w:val="24"/>
          <w:szCs w:val="24"/>
          <w:lang w:eastAsia="zh-CN"/>
        </w:rPr>
      </w:pPr>
      <w:r w:rsidRPr="00AB61BB">
        <w:rPr>
          <w:rFonts w:ascii="Book Antiqua" w:hAnsi="Book Antiqua"/>
          <w:b/>
          <w:color w:val="000000" w:themeColor="text1"/>
          <w:sz w:val="24"/>
          <w:szCs w:val="24"/>
        </w:rPr>
        <w:lastRenderedPageBreak/>
        <w:t>Abstract</w:t>
      </w:r>
    </w:p>
    <w:p w14:paraId="25F5E901" w14:textId="7D5F3C24" w:rsidR="00466DFF" w:rsidRPr="00AB61BB" w:rsidRDefault="00466DFF" w:rsidP="00E4453E">
      <w:pPr>
        <w:adjustRightInd w:val="0"/>
        <w:snapToGrid w:val="0"/>
        <w:spacing w:after="0" w:line="360" w:lineRule="auto"/>
        <w:jc w:val="both"/>
        <w:rPr>
          <w:rFonts w:ascii="Book Antiqua" w:hAnsi="Book Antiqua"/>
          <w:b/>
          <w:i/>
          <w:color w:val="000000" w:themeColor="text1"/>
          <w:sz w:val="24"/>
          <w:szCs w:val="24"/>
        </w:rPr>
      </w:pPr>
      <w:r w:rsidRPr="00AB61BB">
        <w:rPr>
          <w:rFonts w:ascii="Book Antiqua" w:hAnsi="Book Antiqua"/>
          <w:b/>
          <w:i/>
          <w:color w:val="000000" w:themeColor="text1"/>
          <w:sz w:val="24"/>
          <w:szCs w:val="24"/>
        </w:rPr>
        <w:t>BACKGROUND</w:t>
      </w:r>
    </w:p>
    <w:p w14:paraId="7E81DD74" w14:textId="3C9A34B5" w:rsidR="00083A61" w:rsidRPr="00AB61BB" w:rsidRDefault="003B34B1"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hAnsi="Book Antiqua"/>
          <w:color w:val="000000" w:themeColor="text1"/>
          <w:sz w:val="24"/>
          <w:szCs w:val="24"/>
          <w:lang w:eastAsia="zh-CN"/>
        </w:rPr>
        <w:t xml:space="preserve">Computer tomography angiography </w:t>
      </w:r>
      <w:r w:rsidR="00DF4F5F" w:rsidRPr="00AB61BB">
        <w:rPr>
          <w:rFonts w:ascii="Book Antiqua" w:hAnsi="Book Antiqua" w:hint="eastAsia"/>
          <w:color w:val="000000" w:themeColor="text1"/>
          <w:sz w:val="24"/>
          <w:szCs w:val="24"/>
          <w:lang w:eastAsia="zh-CN"/>
        </w:rPr>
        <w:t xml:space="preserve">(CTA) </w:t>
      </w:r>
      <w:r w:rsidRPr="00AB61BB">
        <w:rPr>
          <w:rFonts w:ascii="Book Antiqua" w:hAnsi="Book Antiqua"/>
          <w:color w:val="000000" w:themeColor="text1"/>
          <w:sz w:val="24"/>
          <w:szCs w:val="24"/>
          <w:lang w:eastAsia="zh-CN"/>
        </w:rPr>
        <w:t>has been an established method for diagnostic vascular disease of lower limbs.</w:t>
      </w:r>
      <w:r w:rsidR="00B92D19" w:rsidRPr="00AB61BB">
        <w:rPr>
          <w:rFonts w:ascii="Book Antiqua" w:hAnsi="Book Antiqua"/>
          <w:color w:val="000000" w:themeColor="text1"/>
          <w:sz w:val="24"/>
          <w:szCs w:val="24"/>
          <w:lang w:eastAsia="zh-CN"/>
        </w:rPr>
        <w:t xml:space="preserve"> </w:t>
      </w:r>
      <w:r w:rsidRPr="00AB61BB">
        <w:rPr>
          <w:rFonts w:ascii="Book Antiqua" w:hAnsi="Book Antiqua"/>
          <w:color w:val="000000" w:themeColor="text1"/>
          <w:sz w:val="24"/>
          <w:szCs w:val="24"/>
          <w:lang w:eastAsia="zh-CN"/>
        </w:rPr>
        <w:t>Recently, the method is widely used for diagnosis of vascular pathologies in the upper limbs</w:t>
      </w:r>
      <w:r w:rsidR="00605FF1" w:rsidRPr="00AB61BB">
        <w:rPr>
          <w:rFonts w:ascii="Book Antiqua" w:hAnsi="Book Antiqua"/>
          <w:color w:val="000000" w:themeColor="text1"/>
          <w:sz w:val="24"/>
          <w:szCs w:val="24"/>
          <w:lang w:eastAsia="zh-CN"/>
        </w:rPr>
        <w:t xml:space="preserve"> too</w:t>
      </w:r>
      <w:r w:rsidRPr="00AB61BB">
        <w:rPr>
          <w:rFonts w:ascii="Book Antiqua" w:hAnsi="Book Antiqua"/>
          <w:color w:val="000000" w:themeColor="text1"/>
          <w:sz w:val="24"/>
          <w:szCs w:val="24"/>
          <w:lang w:eastAsia="zh-CN"/>
        </w:rPr>
        <w:t>. It also has increased the possibilities of this scans being reviewed by no spe</w:t>
      </w:r>
      <w:r w:rsidR="00B92D19" w:rsidRPr="00AB61BB">
        <w:rPr>
          <w:rFonts w:ascii="Book Antiqua" w:hAnsi="Book Antiqua"/>
          <w:color w:val="000000" w:themeColor="text1"/>
          <w:sz w:val="24"/>
          <w:szCs w:val="24"/>
          <w:lang w:eastAsia="zh-CN"/>
        </w:rPr>
        <w:t>cially trained radiologists.</w:t>
      </w:r>
      <w:r w:rsidRPr="00AB61BB">
        <w:rPr>
          <w:rFonts w:ascii="Book Antiqua" w:hAnsi="Book Antiqua"/>
          <w:color w:val="000000" w:themeColor="text1"/>
          <w:sz w:val="24"/>
          <w:szCs w:val="24"/>
          <w:lang w:eastAsia="zh-CN"/>
        </w:rPr>
        <w:t xml:space="preserve"> This </w:t>
      </w:r>
      <w:r w:rsidR="00083A61" w:rsidRPr="00AB61BB">
        <w:rPr>
          <w:rFonts w:ascii="Book Antiqua" w:hAnsi="Book Antiqua"/>
          <w:color w:val="000000" w:themeColor="text1"/>
          <w:sz w:val="24"/>
          <w:szCs w:val="24"/>
          <w:lang w:eastAsia="zh-CN"/>
        </w:rPr>
        <w:t>increas</w:t>
      </w:r>
      <w:r w:rsidR="004E77C3" w:rsidRPr="00AB61BB">
        <w:rPr>
          <w:rFonts w:ascii="Book Antiqua" w:hAnsi="Book Antiqua"/>
          <w:color w:val="000000" w:themeColor="text1"/>
          <w:sz w:val="24"/>
          <w:szCs w:val="24"/>
          <w:lang w:eastAsia="zh-CN"/>
        </w:rPr>
        <w:t xml:space="preserve">es the </w:t>
      </w:r>
      <w:r w:rsidRPr="00AB61BB">
        <w:rPr>
          <w:rFonts w:ascii="Book Antiqua" w:hAnsi="Book Antiqua"/>
          <w:color w:val="000000" w:themeColor="text1"/>
          <w:sz w:val="24"/>
          <w:szCs w:val="24"/>
          <w:lang w:eastAsia="zh-CN"/>
        </w:rPr>
        <w:t>risk of incidental non vascular findings to be missed</w:t>
      </w:r>
      <w:r w:rsidR="00083A61" w:rsidRPr="00AB61BB">
        <w:rPr>
          <w:rFonts w:ascii="Book Antiqua" w:hAnsi="Book Antiqua"/>
          <w:color w:val="000000" w:themeColor="text1"/>
          <w:sz w:val="24"/>
          <w:szCs w:val="24"/>
          <w:lang w:eastAsia="zh-CN"/>
        </w:rPr>
        <w:t xml:space="preserve"> or misinterpreted. The study is focusing in the frequency of </w:t>
      </w:r>
      <w:r w:rsidR="00083A61" w:rsidRPr="00AB61BB">
        <w:rPr>
          <w:rFonts w:ascii="Book Antiqua" w:eastAsia="Arial" w:hAnsi="Book Antiqua" w:cs="Arial"/>
          <w:color w:val="000000" w:themeColor="text1"/>
          <w:sz w:val="24"/>
          <w:szCs w:val="24"/>
        </w:rPr>
        <w:t>e</w:t>
      </w:r>
      <w:r w:rsidR="009F40EB" w:rsidRPr="00AB61BB">
        <w:rPr>
          <w:rFonts w:ascii="Book Antiqua" w:eastAsia="Arial" w:hAnsi="Book Antiqua" w:cs="Arial"/>
          <w:color w:val="000000" w:themeColor="text1"/>
          <w:sz w:val="24"/>
          <w:szCs w:val="24"/>
        </w:rPr>
        <w:t>xtravascular incidental finding</w:t>
      </w:r>
      <w:r w:rsidR="00083A61" w:rsidRPr="00AB61BB">
        <w:rPr>
          <w:rFonts w:ascii="Book Antiqua" w:eastAsia="Arial" w:hAnsi="Book Antiqua" w:cs="Arial"/>
          <w:color w:val="000000" w:themeColor="text1"/>
          <w:sz w:val="24"/>
          <w:szCs w:val="24"/>
        </w:rPr>
        <w:t xml:space="preserve"> (EVIF) </w:t>
      </w:r>
      <w:r w:rsidR="004977A3" w:rsidRPr="00AB61BB">
        <w:rPr>
          <w:rFonts w:ascii="Book Antiqua" w:eastAsia="Arial" w:hAnsi="Book Antiqua" w:cs="Arial"/>
          <w:color w:val="000000" w:themeColor="text1"/>
          <w:sz w:val="24"/>
          <w:szCs w:val="24"/>
        </w:rPr>
        <w:t>and</w:t>
      </w:r>
      <w:r w:rsidR="00083A61" w:rsidRPr="00AB61BB">
        <w:rPr>
          <w:rFonts w:ascii="Book Antiqua" w:eastAsia="Arial" w:hAnsi="Book Antiqua" w:cs="Arial"/>
          <w:color w:val="000000" w:themeColor="text1"/>
          <w:sz w:val="24"/>
          <w:szCs w:val="24"/>
        </w:rPr>
        <w:t xml:space="preserve"> highlight</w:t>
      </w:r>
      <w:r w:rsidR="004977A3" w:rsidRPr="00AB61BB">
        <w:rPr>
          <w:rFonts w:ascii="Book Antiqua" w:eastAsia="Arial" w:hAnsi="Book Antiqua" w:cs="Arial"/>
          <w:color w:val="000000" w:themeColor="text1"/>
          <w:sz w:val="24"/>
          <w:szCs w:val="24"/>
        </w:rPr>
        <w:t>s</w:t>
      </w:r>
      <w:r w:rsidR="00083A61" w:rsidRPr="00AB61BB">
        <w:rPr>
          <w:rFonts w:ascii="Book Antiqua" w:eastAsia="Arial" w:hAnsi="Book Antiqua" w:cs="Arial"/>
          <w:color w:val="000000" w:themeColor="text1"/>
          <w:sz w:val="24"/>
          <w:szCs w:val="24"/>
        </w:rPr>
        <w:t xml:space="preserve"> the importance for both the reporting radiologist and the referring physician recogniz</w:t>
      </w:r>
      <w:r w:rsidR="004977A3" w:rsidRPr="00AB61BB">
        <w:rPr>
          <w:rFonts w:ascii="Book Antiqua" w:eastAsia="Arial" w:hAnsi="Book Antiqua" w:cs="Arial"/>
          <w:color w:val="000000" w:themeColor="text1"/>
          <w:sz w:val="24"/>
          <w:szCs w:val="24"/>
        </w:rPr>
        <w:t>ing</w:t>
      </w:r>
      <w:r w:rsidR="00083A61" w:rsidRPr="00AB61BB">
        <w:rPr>
          <w:rFonts w:ascii="Book Antiqua" w:eastAsia="Arial" w:hAnsi="Book Antiqua" w:cs="Arial"/>
          <w:color w:val="000000" w:themeColor="text1"/>
          <w:sz w:val="24"/>
          <w:szCs w:val="24"/>
        </w:rPr>
        <w:t xml:space="preserve"> the frequency </w:t>
      </w:r>
      <w:r w:rsidR="004977A3" w:rsidRPr="00AB61BB">
        <w:rPr>
          <w:rFonts w:ascii="Book Antiqua" w:eastAsia="Arial" w:hAnsi="Book Antiqua" w:cs="Arial"/>
          <w:color w:val="000000" w:themeColor="text1"/>
          <w:sz w:val="24"/>
          <w:szCs w:val="24"/>
        </w:rPr>
        <w:t>of</w:t>
      </w:r>
      <w:r w:rsidR="00083A61" w:rsidRPr="00AB61BB">
        <w:rPr>
          <w:rFonts w:ascii="Book Antiqua" w:eastAsia="Arial" w:hAnsi="Book Antiqua" w:cs="Arial"/>
          <w:color w:val="000000" w:themeColor="text1"/>
          <w:sz w:val="24"/>
          <w:szCs w:val="24"/>
        </w:rPr>
        <w:t xml:space="preserve"> EVIFs</w:t>
      </w:r>
      <w:r w:rsidR="004977A3" w:rsidRPr="00AB61BB">
        <w:rPr>
          <w:rFonts w:ascii="Book Antiqua" w:eastAsia="Arial" w:hAnsi="Book Antiqua" w:cs="Arial"/>
          <w:color w:val="000000" w:themeColor="text1"/>
          <w:sz w:val="24"/>
          <w:szCs w:val="24"/>
        </w:rPr>
        <w:t xml:space="preserve">. </w:t>
      </w:r>
    </w:p>
    <w:p w14:paraId="65F89ADC" w14:textId="77777777" w:rsidR="00466DFF" w:rsidRPr="00AB61BB" w:rsidRDefault="00466DFF" w:rsidP="00E4453E">
      <w:pPr>
        <w:adjustRightInd w:val="0"/>
        <w:snapToGrid w:val="0"/>
        <w:spacing w:after="0" w:line="360" w:lineRule="auto"/>
        <w:jc w:val="both"/>
        <w:rPr>
          <w:rFonts w:ascii="Book Antiqua" w:hAnsi="Book Antiqua"/>
          <w:b/>
          <w:color w:val="000000" w:themeColor="text1"/>
          <w:sz w:val="24"/>
          <w:szCs w:val="24"/>
          <w:lang w:eastAsia="zh-CN"/>
        </w:rPr>
      </w:pPr>
    </w:p>
    <w:p w14:paraId="495BDBD1"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Aim</w:t>
      </w:r>
    </w:p>
    <w:p w14:paraId="20B89AAE" w14:textId="2B5423EE" w:rsidR="00BA75FB"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hAnsi="Book Antiqua" w:cs="Arial"/>
          <w:color w:val="000000" w:themeColor="text1"/>
          <w:sz w:val="24"/>
          <w:szCs w:val="24"/>
          <w:lang w:eastAsia="zh-CN"/>
        </w:rPr>
        <w:t xml:space="preserve">To </w:t>
      </w:r>
      <w:r w:rsidRPr="00AB61BB">
        <w:rPr>
          <w:rFonts w:ascii="Book Antiqua" w:eastAsia="Arial" w:hAnsi="Book Antiqua" w:cs="Arial"/>
          <w:color w:val="000000" w:themeColor="text1"/>
          <w:sz w:val="24"/>
          <w:szCs w:val="24"/>
        </w:rPr>
        <w:t>analyse</w:t>
      </w:r>
      <w:r w:rsidR="00E01294" w:rsidRPr="00AB61BB">
        <w:rPr>
          <w:rFonts w:ascii="Book Antiqua" w:eastAsia="Arial" w:hAnsi="Book Antiqua" w:cs="Arial"/>
          <w:color w:val="000000" w:themeColor="text1"/>
          <w:sz w:val="24"/>
          <w:szCs w:val="24"/>
        </w:rPr>
        <w:t xml:space="preserve"> the frequency of </w:t>
      </w:r>
      <w:r w:rsidR="00A03765" w:rsidRPr="00AB61BB">
        <w:rPr>
          <w:rFonts w:ascii="Book Antiqua" w:eastAsia="Arial" w:hAnsi="Book Antiqua" w:cs="Arial"/>
          <w:color w:val="000000" w:themeColor="text1"/>
          <w:sz w:val="24"/>
          <w:szCs w:val="24"/>
        </w:rPr>
        <w:t>EVIF</w:t>
      </w:r>
      <w:r w:rsidR="00E01294" w:rsidRPr="00AB61BB">
        <w:rPr>
          <w:rFonts w:ascii="Book Antiqua" w:eastAsia="Arial" w:hAnsi="Book Antiqua" w:cs="Arial"/>
          <w:color w:val="000000" w:themeColor="text1"/>
          <w:sz w:val="24"/>
          <w:szCs w:val="24"/>
        </w:rPr>
        <w:t xml:space="preserve"> identified on </w:t>
      </w:r>
      <w:bookmarkStart w:id="22" w:name="OLE_LINK132"/>
      <w:bookmarkStart w:id="23" w:name="OLE_LINK133"/>
      <w:r w:rsidR="00E01294" w:rsidRPr="00AB61BB">
        <w:rPr>
          <w:rFonts w:ascii="Book Antiqua" w:eastAsia="Arial" w:hAnsi="Book Antiqua" w:cs="Arial"/>
          <w:color w:val="000000" w:themeColor="text1"/>
          <w:sz w:val="24"/>
          <w:szCs w:val="24"/>
        </w:rPr>
        <w:t>computed angiography</w:t>
      </w:r>
      <w:bookmarkEnd w:id="22"/>
      <w:bookmarkEnd w:id="23"/>
      <w:r w:rsidR="00E01294" w:rsidRPr="00AB61BB">
        <w:rPr>
          <w:rFonts w:ascii="Book Antiqua" w:eastAsia="Arial" w:hAnsi="Book Antiqua" w:cs="Arial"/>
          <w:color w:val="000000" w:themeColor="text1"/>
          <w:sz w:val="24"/>
          <w:szCs w:val="24"/>
        </w:rPr>
        <w:t xml:space="preserve"> (CT) of the upper limb. </w:t>
      </w:r>
    </w:p>
    <w:p w14:paraId="582EF9D2"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42BFEF9F"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Methods</w:t>
      </w:r>
    </w:p>
    <w:p w14:paraId="6512D216" w14:textId="5858888B"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A total of 1383 CT angiographic studies of the peripheral arterial system were performed between August 2015 and August 2017. All upper limb CTAs (n=79) were retrospectively reviewed for the presence of non-vascular incidental findings within the chest, abdomen/pelvis, musculoskeletal system or head and neck. These EVIFs were subsequently grouped into 3 categories based on clinical significance. EVIFs of immediate clinical relevance were included in category A, findings considered indeterminate but most likely benign were placed in category B, while incidental findings of no clinical significance were included in category C.</w:t>
      </w:r>
    </w:p>
    <w:p w14:paraId="577B17E8"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1E127DC5" w14:textId="22BFCFA9" w:rsidR="00BA75FB" w:rsidRPr="00AB61BB" w:rsidRDefault="0059618A"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Results</w:t>
      </w:r>
    </w:p>
    <w:p w14:paraId="466FB7FF" w14:textId="22F55095"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Complete imaging datasets were available in 74/79 (93.7%). Patient demographics included 39 (52.7%) females and 35 (47.2%) males with a mean age of 59 ± 19.5 years (range 19-93 years).</w:t>
      </w:r>
      <w:r w:rsidRPr="00AB61BB">
        <w:rPr>
          <w:rFonts w:ascii="Book Antiqua" w:eastAsia="Arial" w:hAnsi="Book Antiqua" w:cs="Arial"/>
          <w:b/>
          <w:color w:val="000000" w:themeColor="text1"/>
          <w:sz w:val="24"/>
          <w:szCs w:val="24"/>
        </w:rPr>
        <w:t xml:space="preserve"> </w:t>
      </w:r>
      <w:r w:rsidRPr="00AB61BB">
        <w:rPr>
          <w:rFonts w:ascii="Book Antiqua" w:eastAsia="Arial" w:hAnsi="Book Antiqua" w:cs="Arial"/>
          <w:color w:val="000000" w:themeColor="text1"/>
          <w:sz w:val="24"/>
          <w:szCs w:val="24"/>
        </w:rPr>
        <w:t xml:space="preserve">A total of 153 EVIFs were reported in 52 patients (70.3%). Of these, 44 EVIFs (28.7%) were found in the chest, 83 (54.2%) in the abdomen, 14 (9.2%) in the musculoskeletal system and 9 (5.8%) in the head and neck. </w:t>
      </w:r>
      <w:r w:rsidR="00503E6A" w:rsidRPr="00AB61BB">
        <w:rPr>
          <w:rFonts w:ascii="Book Antiqua" w:hAnsi="Book Antiqua" w:cs="Arial" w:hint="eastAsia"/>
          <w:color w:val="000000" w:themeColor="text1"/>
          <w:sz w:val="24"/>
          <w:szCs w:val="24"/>
          <w:lang w:eastAsia="zh-CN"/>
        </w:rPr>
        <w:t>Thirteen</w:t>
      </w:r>
      <w:r w:rsidRPr="00AB61BB">
        <w:rPr>
          <w:rFonts w:ascii="Book Antiqua" w:eastAsia="Arial" w:hAnsi="Book Antiqua" w:cs="Arial"/>
          <w:color w:val="000000" w:themeColor="text1"/>
          <w:sz w:val="24"/>
          <w:szCs w:val="24"/>
        </w:rPr>
        <w:t xml:space="preserve"> EVIFs </w:t>
      </w:r>
      <w:r w:rsidRPr="00AB61BB">
        <w:rPr>
          <w:rFonts w:ascii="Book Antiqua" w:eastAsia="Arial" w:hAnsi="Book Antiqua" w:cs="Arial"/>
          <w:color w:val="000000" w:themeColor="text1"/>
          <w:sz w:val="24"/>
          <w:szCs w:val="24"/>
        </w:rPr>
        <w:lastRenderedPageBreak/>
        <w:t>(</w:t>
      </w:r>
      <w:r w:rsidR="00345948" w:rsidRPr="00AB61BB">
        <w:rPr>
          <w:rFonts w:ascii="Book Antiqua" w:eastAsia="Arial" w:hAnsi="Book Antiqua" w:cs="Arial"/>
          <w:color w:val="000000" w:themeColor="text1"/>
          <w:sz w:val="24"/>
          <w:szCs w:val="24"/>
        </w:rPr>
        <w:t>8.4</w:t>
      </w:r>
      <w:r w:rsidRPr="00AB61BB">
        <w:rPr>
          <w:rFonts w:ascii="Book Antiqua" w:eastAsia="Arial" w:hAnsi="Book Antiqua" w:cs="Arial"/>
          <w:color w:val="000000" w:themeColor="text1"/>
          <w:sz w:val="24"/>
          <w:szCs w:val="24"/>
        </w:rPr>
        <w:t>%) identified in 11 patients were noted to be of immediate clinical significance (Category A), 50 EVIFs (32.3%) were identified in 20 patients and were considered indeterminate but most likely benign, while the remaining 91 EVIFs (59.5%) identified in 21 patients were determined to be of no clinical significance (Category C). One index case of malignancy (1.3%) and four cases of new disseminated metastatic disease (5.4%) were identified.</w:t>
      </w:r>
    </w:p>
    <w:p w14:paraId="338E47A8" w14:textId="77777777" w:rsidR="0059618A" w:rsidRPr="00AB61BB" w:rsidRDefault="0059618A" w:rsidP="00E4453E">
      <w:pPr>
        <w:adjustRightInd w:val="0"/>
        <w:snapToGrid w:val="0"/>
        <w:spacing w:after="0" w:line="360" w:lineRule="auto"/>
        <w:jc w:val="both"/>
        <w:rPr>
          <w:rFonts w:ascii="Book Antiqua" w:hAnsi="Book Antiqua" w:cs="Arial"/>
          <w:b/>
          <w:color w:val="000000" w:themeColor="text1"/>
          <w:sz w:val="24"/>
          <w:szCs w:val="24"/>
          <w:lang w:eastAsia="zh-CN"/>
        </w:rPr>
      </w:pPr>
    </w:p>
    <w:p w14:paraId="1C36BBD9"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Conclusion</w:t>
      </w:r>
    </w:p>
    <w:p w14:paraId="465CC93A" w14:textId="16C8F08A"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 xml:space="preserve">Our </w:t>
      </w:r>
      <w:r w:rsidR="00F60071" w:rsidRPr="00AB61BB">
        <w:rPr>
          <w:rFonts w:ascii="Book Antiqua" w:eastAsia="Arial" w:hAnsi="Book Antiqua" w:cs="Arial"/>
          <w:color w:val="000000" w:themeColor="text1"/>
          <w:sz w:val="24"/>
          <w:szCs w:val="24"/>
        </w:rPr>
        <w:t xml:space="preserve">study </w:t>
      </w:r>
      <w:r w:rsidR="005B584C" w:rsidRPr="00AB61BB">
        <w:rPr>
          <w:rFonts w:ascii="Book Antiqua" w:eastAsia="Arial" w:hAnsi="Book Antiqua" w:cs="Arial"/>
          <w:color w:val="000000" w:themeColor="text1"/>
          <w:sz w:val="24"/>
          <w:szCs w:val="24"/>
        </w:rPr>
        <w:t xml:space="preserve">of upper limb CTA examinations </w:t>
      </w:r>
      <w:r w:rsidR="00F60071" w:rsidRPr="00AB61BB">
        <w:rPr>
          <w:rFonts w:ascii="Book Antiqua" w:eastAsia="Arial" w:hAnsi="Book Antiqua" w:cs="Arial"/>
          <w:color w:val="000000" w:themeColor="text1"/>
          <w:sz w:val="24"/>
          <w:szCs w:val="24"/>
        </w:rPr>
        <w:t xml:space="preserve">demonstrated a </w:t>
      </w:r>
      <w:r w:rsidR="00E033BD" w:rsidRPr="00AB61BB">
        <w:rPr>
          <w:rFonts w:ascii="Book Antiqua" w:eastAsia="Arial" w:hAnsi="Book Antiqua" w:cs="Arial"/>
          <w:color w:val="000000" w:themeColor="text1"/>
          <w:sz w:val="24"/>
          <w:szCs w:val="24"/>
        </w:rPr>
        <w:t>frequency</w:t>
      </w:r>
      <w:r w:rsidR="005B584C" w:rsidRPr="00AB61BB">
        <w:rPr>
          <w:rFonts w:ascii="Book Antiqua" w:eastAsia="Arial" w:hAnsi="Book Antiqua" w:cs="Arial"/>
          <w:color w:val="000000" w:themeColor="text1"/>
          <w:sz w:val="24"/>
          <w:szCs w:val="24"/>
        </w:rPr>
        <w:t xml:space="preserve"> of </w:t>
      </w:r>
      <w:r w:rsidR="00F60071" w:rsidRPr="00AB61BB">
        <w:rPr>
          <w:rFonts w:ascii="Book Antiqua" w:eastAsia="Arial" w:hAnsi="Book Antiqua" w:cs="Arial"/>
          <w:color w:val="000000" w:themeColor="text1"/>
          <w:sz w:val="24"/>
          <w:szCs w:val="24"/>
        </w:rPr>
        <w:t xml:space="preserve">8.4% </w:t>
      </w:r>
      <w:r w:rsidR="005B584C" w:rsidRPr="00AB61BB">
        <w:rPr>
          <w:rFonts w:ascii="Book Antiqua" w:eastAsia="Arial" w:hAnsi="Book Antiqua" w:cs="Arial"/>
          <w:color w:val="000000" w:themeColor="text1"/>
          <w:sz w:val="24"/>
          <w:szCs w:val="24"/>
        </w:rPr>
        <w:t>for extravascular incidental findings</w:t>
      </w:r>
      <w:r w:rsidR="00F60071" w:rsidRPr="00AB61BB">
        <w:rPr>
          <w:rFonts w:ascii="Book Antiqua" w:eastAsia="Arial" w:hAnsi="Book Antiqua" w:cs="Arial"/>
          <w:color w:val="000000" w:themeColor="text1"/>
          <w:sz w:val="24"/>
          <w:szCs w:val="24"/>
        </w:rPr>
        <w:t xml:space="preserve"> of immediate clinical significance</w:t>
      </w:r>
      <w:r w:rsidR="005B584C" w:rsidRPr="00AB61BB">
        <w:rPr>
          <w:rFonts w:ascii="Book Antiqua" w:eastAsia="Arial" w:hAnsi="Book Antiqua" w:cs="Arial"/>
          <w:color w:val="000000" w:themeColor="text1"/>
          <w:sz w:val="24"/>
          <w:szCs w:val="24"/>
        </w:rPr>
        <w:t>.</w:t>
      </w:r>
      <w:r w:rsidR="00F60071" w:rsidRPr="00AB61BB">
        <w:rPr>
          <w:rFonts w:ascii="Book Antiqua" w:eastAsia="Arial" w:hAnsi="Book Antiqua" w:cs="Arial"/>
          <w:color w:val="000000" w:themeColor="text1"/>
          <w:sz w:val="24"/>
          <w:szCs w:val="24"/>
        </w:rPr>
        <w:t xml:space="preserve"> We highlight the importance for both the reporting radiologist and the referring physician </w:t>
      </w:r>
      <w:r w:rsidR="005B584C" w:rsidRPr="00AB61BB">
        <w:rPr>
          <w:rFonts w:ascii="Book Antiqua" w:eastAsia="Arial" w:hAnsi="Book Antiqua" w:cs="Arial"/>
          <w:color w:val="000000" w:themeColor="text1"/>
          <w:sz w:val="24"/>
          <w:szCs w:val="24"/>
        </w:rPr>
        <w:t>of the need to recognize</w:t>
      </w:r>
      <w:r w:rsidR="00F60071" w:rsidRPr="00AB61BB">
        <w:rPr>
          <w:rFonts w:ascii="Book Antiqua" w:eastAsia="Arial" w:hAnsi="Book Antiqua" w:cs="Arial"/>
          <w:color w:val="000000" w:themeColor="text1"/>
          <w:sz w:val="24"/>
          <w:szCs w:val="24"/>
        </w:rPr>
        <w:t xml:space="preserve"> the frequency with which EVIFs are identified</w:t>
      </w:r>
      <w:r w:rsidR="005B584C" w:rsidRPr="00AB61BB">
        <w:rPr>
          <w:rFonts w:ascii="Book Antiqua" w:eastAsia="Arial" w:hAnsi="Book Antiqua" w:cs="Arial"/>
          <w:color w:val="000000" w:themeColor="text1"/>
          <w:sz w:val="24"/>
          <w:szCs w:val="24"/>
        </w:rPr>
        <w:t xml:space="preserve"> in the upper limb peripheral arterial system</w:t>
      </w:r>
      <w:r w:rsidR="00F60071" w:rsidRPr="00AB61BB">
        <w:rPr>
          <w:rFonts w:ascii="Book Antiqua" w:eastAsia="Arial" w:hAnsi="Book Antiqua" w:cs="Arial"/>
          <w:color w:val="000000" w:themeColor="text1"/>
          <w:sz w:val="24"/>
          <w:szCs w:val="24"/>
        </w:rPr>
        <w:t xml:space="preserve"> and </w:t>
      </w:r>
      <w:r w:rsidR="005B584C" w:rsidRPr="00AB61BB">
        <w:rPr>
          <w:rFonts w:ascii="Book Antiqua" w:eastAsia="Arial" w:hAnsi="Book Antiqua" w:cs="Arial"/>
          <w:color w:val="000000" w:themeColor="text1"/>
          <w:sz w:val="24"/>
          <w:szCs w:val="24"/>
        </w:rPr>
        <w:t xml:space="preserve">of </w:t>
      </w:r>
      <w:r w:rsidR="00F60071" w:rsidRPr="00AB61BB">
        <w:rPr>
          <w:rFonts w:ascii="Book Antiqua" w:eastAsia="Arial" w:hAnsi="Book Antiqua" w:cs="Arial"/>
          <w:color w:val="000000" w:themeColor="text1"/>
          <w:sz w:val="24"/>
          <w:szCs w:val="24"/>
        </w:rPr>
        <w:t xml:space="preserve">the necessity </w:t>
      </w:r>
      <w:r w:rsidR="005B584C" w:rsidRPr="00AB61BB">
        <w:rPr>
          <w:rFonts w:ascii="Book Antiqua" w:eastAsia="Arial" w:hAnsi="Book Antiqua" w:cs="Arial"/>
          <w:color w:val="000000" w:themeColor="text1"/>
          <w:sz w:val="24"/>
          <w:szCs w:val="24"/>
        </w:rPr>
        <w:t>for</w:t>
      </w:r>
      <w:r w:rsidRPr="00AB61BB">
        <w:rPr>
          <w:rFonts w:ascii="Book Antiqua" w:eastAsia="Arial" w:hAnsi="Book Antiqua" w:cs="Arial"/>
          <w:color w:val="000000" w:themeColor="text1"/>
          <w:sz w:val="24"/>
          <w:szCs w:val="24"/>
        </w:rPr>
        <w:t xml:space="preserve"> </w:t>
      </w:r>
      <w:r w:rsidR="005B584C" w:rsidRPr="00AB61BB">
        <w:rPr>
          <w:rFonts w:ascii="Book Antiqua" w:eastAsia="Arial" w:hAnsi="Book Antiqua" w:cs="Arial"/>
          <w:color w:val="000000" w:themeColor="text1"/>
          <w:sz w:val="24"/>
          <w:szCs w:val="24"/>
        </w:rPr>
        <w:t>further clinical and imaging</w:t>
      </w:r>
      <w:r w:rsidR="00F60071" w:rsidRPr="00AB61BB">
        <w:rPr>
          <w:rFonts w:ascii="Book Antiqua" w:eastAsia="Arial" w:hAnsi="Book Antiqua" w:cs="Arial"/>
          <w:color w:val="000000" w:themeColor="text1"/>
          <w:sz w:val="24"/>
          <w:szCs w:val="24"/>
        </w:rPr>
        <w:t xml:space="preserve"> work-up.</w:t>
      </w:r>
    </w:p>
    <w:p w14:paraId="76DFCD20"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70A085CB" w14:textId="24E2C115"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b/>
          <w:color w:val="000000" w:themeColor="text1"/>
          <w:sz w:val="24"/>
          <w:szCs w:val="24"/>
        </w:rPr>
        <w:t>Key words:</w:t>
      </w:r>
      <w:r w:rsidRPr="00AB61BB">
        <w:rPr>
          <w:rFonts w:ascii="Book Antiqua" w:eastAsia="Arial" w:hAnsi="Book Antiqua" w:cs="Arial"/>
          <w:color w:val="000000" w:themeColor="text1"/>
          <w:sz w:val="24"/>
          <w:szCs w:val="24"/>
        </w:rPr>
        <w:t xml:space="preserve"> Extravascular incidental </w:t>
      </w:r>
      <w:r w:rsidR="00FC13EC" w:rsidRPr="00AB61BB">
        <w:rPr>
          <w:rFonts w:ascii="Book Antiqua" w:eastAsia="Arial" w:hAnsi="Book Antiqua" w:cs="Arial"/>
          <w:color w:val="000000" w:themeColor="text1"/>
          <w:sz w:val="24"/>
          <w:szCs w:val="24"/>
        </w:rPr>
        <w:t>findings</w:t>
      </w:r>
      <w:r w:rsidR="00B92D19" w:rsidRPr="00AB61BB">
        <w:rPr>
          <w:rFonts w:ascii="Book Antiqua" w:hAnsi="Book Antiqua" w:cs="Arial" w:hint="eastAsia"/>
          <w:color w:val="000000" w:themeColor="text1"/>
          <w:sz w:val="24"/>
          <w:szCs w:val="24"/>
          <w:lang w:eastAsia="zh-CN"/>
        </w:rPr>
        <w:t>;</w:t>
      </w:r>
      <w:r w:rsidR="00FC13EC" w:rsidRPr="00AB61BB">
        <w:rPr>
          <w:rFonts w:ascii="Book Antiqua" w:eastAsia="Arial" w:hAnsi="Book Antiqua" w:cs="Arial"/>
          <w:color w:val="000000" w:themeColor="text1"/>
          <w:sz w:val="24"/>
          <w:szCs w:val="24"/>
        </w:rPr>
        <w:t xml:space="preserve"> </w:t>
      </w:r>
      <w:r w:rsidR="008F058D" w:rsidRPr="00AB61BB">
        <w:rPr>
          <w:rFonts w:ascii="Book Antiqua" w:eastAsia="Arial" w:hAnsi="Book Antiqua" w:cs="Arial"/>
          <w:caps/>
          <w:color w:val="000000" w:themeColor="text1"/>
          <w:sz w:val="24"/>
          <w:szCs w:val="24"/>
        </w:rPr>
        <w:t>c</w:t>
      </w:r>
      <w:r w:rsidR="008F058D" w:rsidRPr="00AB61BB">
        <w:rPr>
          <w:rFonts w:ascii="Book Antiqua" w:eastAsia="Arial" w:hAnsi="Book Antiqua" w:cs="Arial"/>
          <w:color w:val="000000" w:themeColor="text1"/>
          <w:sz w:val="24"/>
          <w:szCs w:val="24"/>
        </w:rPr>
        <w:t>omputed angiography</w:t>
      </w:r>
      <w:r w:rsidR="00B92D19" w:rsidRPr="00AB61BB">
        <w:rPr>
          <w:rFonts w:ascii="Book Antiqua" w:hAnsi="Book Antiqua" w:cs="Arial" w:hint="eastAsia"/>
          <w:color w:val="000000" w:themeColor="text1"/>
          <w:sz w:val="24"/>
          <w:szCs w:val="24"/>
          <w:lang w:eastAsia="zh-CN"/>
        </w:rPr>
        <w:t>;</w:t>
      </w:r>
      <w:r w:rsidR="00FC13EC"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aps/>
          <w:color w:val="000000" w:themeColor="text1"/>
          <w:sz w:val="24"/>
          <w:szCs w:val="24"/>
        </w:rPr>
        <w:t>u</w:t>
      </w:r>
      <w:r w:rsidRPr="00AB61BB">
        <w:rPr>
          <w:rFonts w:ascii="Book Antiqua" w:eastAsia="Arial" w:hAnsi="Book Antiqua" w:cs="Arial"/>
          <w:color w:val="000000" w:themeColor="text1"/>
          <w:sz w:val="24"/>
          <w:szCs w:val="24"/>
        </w:rPr>
        <w:t>pper limbs</w:t>
      </w:r>
      <w:r w:rsidR="008F058D" w:rsidRPr="00AB61BB">
        <w:rPr>
          <w:rFonts w:ascii="Book Antiqua" w:hAnsi="Book Antiqua" w:cs="Arial" w:hint="eastAsia"/>
          <w:color w:val="000000" w:themeColor="text1"/>
          <w:sz w:val="24"/>
          <w:szCs w:val="24"/>
          <w:lang w:eastAsia="zh-CN"/>
        </w:rPr>
        <w:t xml:space="preserve">; </w:t>
      </w:r>
      <w:r w:rsidR="008F058D" w:rsidRPr="00AB61BB">
        <w:rPr>
          <w:rFonts w:ascii="Book Antiqua" w:hAnsi="Book Antiqua" w:cs="Arial"/>
          <w:caps/>
          <w:color w:val="000000" w:themeColor="text1"/>
          <w:sz w:val="24"/>
          <w:szCs w:val="24"/>
          <w:lang w:eastAsia="zh-CN"/>
        </w:rPr>
        <w:t>a</w:t>
      </w:r>
      <w:r w:rsidR="008F058D" w:rsidRPr="00AB61BB">
        <w:rPr>
          <w:rFonts w:ascii="Book Antiqua" w:hAnsi="Book Antiqua" w:cs="Arial"/>
          <w:color w:val="000000" w:themeColor="text1"/>
          <w:sz w:val="24"/>
          <w:szCs w:val="24"/>
          <w:lang w:eastAsia="zh-CN"/>
        </w:rPr>
        <w:t>rterial</w:t>
      </w:r>
      <w:r w:rsidR="00462FB0" w:rsidRPr="00AB61BB">
        <w:rPr>
          <w:rFonts w:ascii="Book Antiqua" w:hAnsi="Book Antiqua" w:cs="Arial" w:hint="eastAsia"/>
          <w:color w:val="000000" w:themeColor="text1"/>
          <w:sz w:val="24"/>
          <w:szCs w:val="24"/>
          <w:lang w:eastAsia="zh-CN"/>
        </w:rPr>
        <w:t xml:space="preserve">; </w:t>
      </w:r>
      <w:r w:rsidR="00462FB0" w:rsidRPr="00AB61BB">
        <w:rPr>
          <w:rFonts w:ascii="Book Antiqua" w:hAnsi="Book Antiqua" w:cstheme="majorBidi"/>
          <w:bCs/>
          <w:color w:val="000000" w:themeColor="text1"/>
          <w:sz w:val="24"/>
          <w:szCs w:val="24"/>
        </w:rPr>
        <w:t>Extravascular findings</w:t>
      </w:r>
    </w:p>
    <w:p w14:paraId="5939A0C6" w14:textId="77777777" w:rsidR="00BA75FB" w:rsidRPr="00AB61BB" w:rsidRDefault="00BA75FB" w:rsidP="00E4453E">
      <w:pPr>
        <w:adjustRightInd w:val="0"/>
        <w:snapToGrid w:val="0"/>
        <w:spacing w:after="0" w:line="360" w:lineRule="auto"/>
        <w:jc w:val="both"/>
        <w:rPr>
          <w:rFonts w:ascii="Book Antiqua" w:hAnsi="Book Antiqua"/>
          <w:color w:val="000000" w:themeColor="text1"/>
          <w:sz w:val="24"/>
          <w:szCs w:val="24"/>
          <w:lang w:eastAsia="zh-CN"/>
        </w:rPr>
      </w:pPr>
    </w:p>
    <w:p w14:paraId="5B0553C1" w14:textId="0C17F9DD" w:rsidR="008F058D" w:rsidRPr="00AB61BB" w:rsidRDefault="00462FB0" w:rsidP="00E4453E">
      <w:pPr>
        <w:adjustRightInd w:val="0"/>
        <w:snapToGrid w:val="0"/>
        <w:spacing w:after="0" w:line="360" w:lineRule="auto"/>
        <w:jc w:val="both"/>
        <w:rPr>
          <w:rFonts w:ascii="Book Antiqua" w:hAnsi="Book Antiqua" w:cs="Arial Unicode MS"/>
          <w:color w:val="000000" w:themeColor="text1"/>
          <w:sz w:val="24"/>
          <w:szCs w:val="24"/>
          <w:lang w:eastAsia="zh-CN"/>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bookmarkStart w:id="159" w:name="OLE_LINK197"/>
      <w:r w:rsidRPr="00AB61BB">
        <w:rPr>
          <w:rFonts w:ascii="Book Antiqua" w:hAnsi="Book Antiqua"/>
          <w:b/>
          <w:color w:val="000000" w:themeColor="text1"/>
          <w:sz w:val="24"/>
          <w:szCs w:val="24"/>
        </w:rPr>
        <w:t xml:space="preserve">© </w:t>
      </w:r>
      <w:r w:rsidRPr="00AB61BB">
        <w:rPr>
          <w:rFonts w:ascii="Book Antiqua" w:eastAsia="AdvTimes" w:hAnsi="Book Antiqua" w:cs="AdvTimes"/>
          <w:b/>
          <w:color w:val="000000" w:themeColor="text1"/>
          <w:sz w:val="24"/>
          <w:szCs w:val="24"/>
        </w:rPr>
        <w:t>The Author(s) 201</w:t>
      </w:r>
      <w:r w:rsidRPr="00AB61BB">
        <w:rPr>
          <w:rFonts w:ascii="Book Antiqua" w:hAnsi="Book Antiqua" w:cs="AdvTimes" w:hint="eastAsia"/>
          <w:b/>
          <w:color w:val="000000" w:themeColor="text1"/>
          <w:sz w:val="24"/>
          <w:szCs w:val="24"/>
        </w:rPr>
        <w:t>9</w:t>
      </w:r>
      <w:r w:rsidRPr="00AB61BB">
        <w:rPr>
          <w:rFonts w:ascii="Book Antiqua" w:eastAsia="AdvTimes" w:hAnsi="Book Antiqua" w:cs="AdvTimes"/>
          <w:b/>
          <w:color w:val="000000" w:themeColor="text1"/>
          <w:sz w:val="24"/>
          <w:szCs w:val="24"/>
        </w:rPr>
        <w:t>.</w:t>
      </w:r>
      <w:r w:rsidRPr="00AB61BB">
        <w:rPr>
          <w:rFonts w:ascii="Book Antiqua" w:eastAsia="AdvTimes" w:hAnsi="Book Antiqua" w:cs="AdvTimes"/>
          <w:color w:val="000000" w:themeColor="text1"/>
          <w:sz w:val="24"/>
          <w:szCs w:val="24"/>
        </w:rPr>
        <w:t xml:space="preserve"> Published by </w:t>
      </w:r>
      <w:proofErr w:type="spellStart"/>
      <w:r w:rsidRPr="00AB61BB">
        <w:rPr>
          <w:rFonts w:ascii="Book Antiqua" w:hAnsi="Book Antiqua" w:cs="Arial Unicode MS"/>
          <w:color w:val="000000" w:themeColor="text1"/>
          <w:sz w:val="24"/>
          <w:szCs w:val="24"/>
        </w:rPr>
        <w:t>Baishideng</w:t>
      </w:r>
      <w:proofErr w:type="spellEnd"/>
      <w:r w:rsidRPr="00AB61BB">
        <w:rPr>
          <w:rFonts w:ascii="Book Antiqua" w:hAnsi="Book Antiqua" w:cs="Arial Unicode MS"/>
          <w:color w:val="000000" w:themeColor="text1"/>
          <w:sz w:val="24"/>
          <w:szCs w:val="24"/>
        </w:rPr>
        <w:t xml:space="preserve"> Publishing Group Inc.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ED95081" w14:textId="77777777" w:rsidR="00462FB0" w:rsidRPr="00AB61BB" w:rsidRDefault="00462FB0" w:rsidP="00E4453E">
      <w:pPr>
        <w:adjustRightInd w:val="0"/>
        <w:snapToGrid w:val="0"/>
        <w:spacing w:after="0" w:line="360" w:lineRule="auto"/>
        <w:jc w:val="both"/>
        <w:rPr>
          <w:rFonts w:ascii="Book Antiqua" w:hAnsi="Book Antiqua"/>
          <w:color w:val="000000" w:themeColor="text1"/>
          <w:sz w:val="24"/>
          <w:szCs w:val="24"/>
          <w:lang w:eastAsia="zh-CN"/>
        </w:rPr>
      </w:pPr>
    </w:p>
    <w:p w14:paraId="396585AC" w14:textId="664C3D15" w:rsidR="00BA75FB" w:rsidRPr="00AB61BB" w:rsidRDefault="00466DFF" w:rsidP="00E4453E">
      <w:pPr>
        <w:adjustRightInd w:val="0"/>
        <w:snapToGrid w:val="0"/>
        <w:spacing w:after="0" w:line="360" w:lineRule="auto"/>
        <w:jc w:val="both"/>
        <w:rPr>
          <w:rFonts w:ascii="Book Antiqua" w:hAnsi="Book Antiqua" w:cs="Arial"/>
          <w:color w:val="000000" w:themeColor="text1"/>
          <w:sz w:val="24"/>
          <w:szCs w:val="24"/>
          <w:lang w:eastAsia="zh-CN"/>
        </w:rPr>
      </w:pPr>
      <w:bookmarkStart w:id="160" w:name="OLE_LINK33"/>
      <w:bookmarkStart w:id="161" w:name="OLE_LINK34"/>
      <w:bookmarkStart w:id="162" w:name="OLE_LINK49"/>
      <w:r w:rsidRPr="00AB61BB">
        <w:rPr>
          <w:rFonts w:ascii="Book Antiqua" w:eastAsia="Arial Unicode MS" w:hAnsi="Book Antiqua" w:cs="Arial Unicode MS"/>
          <w:b/>
          <w:color w:val="000000" w:themeColor="text1"/>
          <w:sz w:val="24"/>
          <w:szCs w:val="24"/>
        </w:rPr>
        <w:t xml:space="preserve">Core </w:t>
      </w:r>
      <w:r w:rsidRPr="00AB61BB">
        <w:rPr>
          <w:rFonts w:ascii="Book Antiqua" w:hAnsi="Book Antiqua" w:cs="Arial Unicode MS"/>
          <w:b/>
          <w:color w:val="000000" w:themeColor="text1"/>
          <w:sz w:val="24"/>
          <w:szCs w:val="24"/>
        </w:rPr>
        <w:t>tip</w:t>
      </w:r>
      <w:r w:rsidRPr="00AB61BB">
        <w:rPr>
          <w:rFonts w:ascii="Book Antiqua" w:eastAsia="Arial Unicode MS" w:hAnsi="Book Antiqua" w:cs="Arial Unicode MS"/>
          <w:b/>
          <w:color w:val="000000" w:themeColor="text1"/>
          <w:sz w:val="24"/>
          <w:szCs w:val="24"/>
        </w:rPr>
        <w:t>:</w:t>
      </w:r>
      <w:bookmarkEnd w:id="160"/>
      <w:bookmarkEnd w:id="161"/>
      <w:bookmarkEnd w:id="162"/>
      <w:r w:rsidRPr="00AB61BB">
        <w:rPr>
          <w:rFonts w:ascii="Book Antiqua" w:eastAsia="Arial Unicode MS" w:hAnsi="Book Antiqua" w:cs="Arial Unicode MS"/>
          <w:b/>
          <w:color w:val="000000" w:themeColor="text1"/>
          <w:sz w:val="24"/>
          <w:szCs w:val="24"/>
        </w:rPr>
        <w:t xml:space="preserve"> </w:t>
      </w:r>
      <w:bookmarkStart w:id="163" w:name="OLE_LINK21"/>
      <w:bookmarkStart w:id="164" w:name="OLE_LINK22"/>
      <w:r w:rsidR="001D33AC" w:rsidRPr="00AB61BB">
        <w:rPr>
          <w:rFonts w:ascii="Book Antiqua" w:eastAsia="Arial" w:hAnsi="Book Antiqua" w:cs="Arial"/>
          <w:color w:val="000000" w:themeColor="text1"/>
          <w:sz w:val="24"/>
          <w:szCs w:val="24"/>
        </w:rPr>
        <w:t xml:space="preserve">We retrospectively analysed 79 upper limb </w:t>
      </w:r>
      <w:r w:rsidR="00DF4F5F" w:rsidRPr="00AB61BB">
        <w:rPr>
          <w:rFonts w:ascii="Book Antiqua" w:hAnsi="Book Antiqua"/>
          <w:color w:val="000000" w:themeColor="text1"/>
          <w:sz w:val="24"/>
          <w:szCs w:val="24"/>
          <w:lang w:eastAsia="zh-CN"/>
        </w:rPr>
        <w:t xml:space="preserve">computer tomography </w:t>
      </w:r>
      <w:proofErr w:type="spellStart"/>
      <w:r w:rsidR="00DF4F5F" w:rsidRPr="00AB61BB">
        <w:rPr>
          <w:rFonts w:ascii="Book Antiqua" w:hAnsi="Book Antiqua"/>
          <w:color w:val="000000" w:themeColor="text1"/>
          <w:sz w:val="24"/>
          <w:szCs w:val="24"/>
          <w:lang w:eastAsia="zh-CN"/>
        </w:rPr>
        <w:t>angiography</w:t>
      </w:r>
      <w:r w:rsidR="001D33AC" w:rsidRPr="00AB61BB">
        <w:rPr>
          <w:rFonts w:ascii="Book Antiqua" w:eastAsia="Arial" w:hAnsi="Book Antiqua" w:cs="Arial"/>
          <w:color w:val="000000" w:themeColor="text1"/>
          <w:sz w:val="24"/>
          <w:szCs w:val="24"/>
        </w:rPr>
        <w:t>s</w:t>
      </w:r>
      <w:proofErr w:type="spellEnd"/>
      <w:r w:rsidR="001D33AC" w:rsidRPr="00AB61BB">
        <w:rPr>
          <w:rFonts w:ascii="Book Antiqua" w:eastAsia="Arial" w:hAnsi="Book Antiqua" w:cs="Arial"/>
          <w:color w:val="000000" w:themeColor="text1"/>
          <w:sz w:val="24"/>
          <w:szCs w:val="24"/>
        </w:rPr>
        <w:t xml:space="preserve"> for extravascular incidental findings (EVIFs). These were grouped into 3 categories based on clinical significance</w:t>
      </w:r>
      <w:r w:rsidR="00313AA4" w:rsidRPr="00AB61BB">
        <w:rPr>
          <w:rFonts w:ascii="Book Antiqua" w:hAnsi="Book Antiqua" w:cs="Arial" w:hint="eastAsia"/>
          <w:color w:val="000000" w:themeColor="text1"/>
          <w:sz w:val="24"/>
          <w:szCs w:val="24"/>
          <w:lang w:eastAsia="zh-CN"/>
        </w:rPr>
        <w:t>,</w:t>
      </w:r>
      <w:r w:rsidR="001D33AC" w:rsidRPr="00AB61BB">
        <w:rPr>
          <w:rFonts w:ascii="Book Antiqua" w:eastAsia="Arial" w:hAnsi="Book Antiqua" w:cs="Arial"/>
          <w:color w:val="000000" w:themeColor="text1"/>
          <w:sz w:val="24"/>
          <w:szCs w:val="24"/>
        </w:rPr>
        <w:t xml:space="preserve"> </w:t>
      </w:r>
      <w:r w:rsidR="00313AA4" w:rsidRPr="00AB61BB">
        <w:rPr>
          <w:rFonts w:ascii="Book Antiqua" w:eastAsia="Arial" w:hAnsi="Book Antiqua" w:cs="Arial"/>
          <w:color w:val="000000" w:themeColor="text1"/>
          <w:sz w:val="24"/>
          <w:szCs w:val="24"/>
        </w:rPr>
        <w:t>c</w:t>
      </w:r>
      <w:r w:rsidR="001D33AC" w:rsidRPr="00AB61BB">
        <w:rPr>
          <w:rFonts w:ascii="Book Antiqua" w:eastAsia="Arial" w:hAnsi="Book Antiqua" w:cs="Arial"/>
          <w:color w:val="000000" w:themeColor="text1"/>
          <w:sz w:val="24"/>
          <w:szCs w:val="24"/>
        </w:rPr>
        <w:t>ategory A (immediate), category B (indeterminate) and category C (no clinical significance).</w:t>
      </w:r>
      <w:r w:rsidR="001D33AC" w:rsidRPr="00AB61BB">
        <w:rPr>
          <w:rFonts w:ascii="Book Antiqua" w:hAnsi="Book Antiqua" w:cs="Arial"/>
          <w:color w:val="000000" w:themeColor="text1"/>
          <w:sz w:val="24"/>
          <w:szCs w:val="24"/>
          <w:lang w:eastAsia="zh-CN"/>
        </w:rPr>
        <w:t xml:space="preserve"> </w:t>
      </w:r>
      <w:r w:rsidR="001D33AC" w:rsidRPr="00AB61BB">
        <w:rPr>
          <w:rFonts w:ascii="Book Antiqua" w:eastAsia="Arial" w:hAnsi="Book Antiqua" w:cs="Arial"/>
          <w:color w:val="000000" w:themeColor="text1"/>
          <w:sz w:val="24"/>
          <w:szCs w:val="24"/>
        </w:rPr>
        <w:t>A total of 153 EVIFs were reported in 52 patients. Of these 13 EVIFs (8.4%) were Category A, 50 EVIFs (32.3%) were Category B, while 91 EVIFs (59.5%) were Category C. One index case of malignancy (1.3%) and four cases of new disseminated metastatic disease (5.4%) were identified.</w:t>
      </w:r>
      <w:r w:rsidR="001D33AC" w:rsidRPr="00AB61BB" w:rsidDel="001D33AC">
        <w:rPr>
          <w:rFonts w:ascii="Book Antiqua" w:hAnsi="Book Antiqua"/>
          <w:color w:val="000000" w:themeColor="text1"/>
          <w:sz w:val="24"/>
          <w:szCs w:val="24"/>
        </w:rPr>
        <w:t xml:space="preserve"> </w:t>
      </w:r>
      <w:r w:rsidR="001D33AC" w:rsidRPr="00AB61BB">
        <w:rPr>
          <w:rFonts w:ascii="Book Antiqua" w:hAnsi="Book Antiqua"/>
          <w:color w:val="000000" w:themeColor="text1"/>
          <w:sz w:val="24"/>
          <w:szCs w:val="24"/>
        </w:rPr>
        <w:t xml:space="preserve">This </w:t>
      </w:r>
      <w:r w:rsidR="001D33AC" w:rsidRPr="00AB61BB">
        <w:rPr>
          <w:rFonts w:ascii="Book Antiqua" w:eastAsia="Arial" w:hAnsi="Book Antiqua" w:cs="Arial"/>
          <w:color w:val="000000" w:themeColor="text1"/>
          <w:sz w:val="24"/>
          <w:szCs w:val="24"/>
        </w:rPr>
        <w:t xml:space="preserve">highlights the importance for both the reporting radiologist and the referring physician </w:t>
      </w:r>
      <w:r w:rsidR="00D303BA" w:rsidRPr="00AB61BB">
        <w:rPr>
          <w:rFonts w:ascii="Book Antiqua" w:eastAsia="Arial" w:hAnsi="Book Antiqua" w:cs="Arial"/>
          <w:color w:val="000000" w:themeColor="text1"/>
          <w:sz w:val="24"/>
          <w:szCs w:val="24"/>
        </w:rPr>
        <w:t xml:space="preserve">to </w:t>
      </w:r>
      <w:r w:rsidR="001D33AC" w:rsidRPr="00AB61BB">
        <w:rPr>
          <w:rFonts w:ascii="Book Antiqua" w:eastAsia="Arial" w:hAnsi="Book Antiqua" w:cs="Arial"/>
          <w:color w:val="000000" w:themeColor="text1"/>
          <w:sz w:val="24"/>
          <w:szCs w:val="24"/>
        </w:rPr>
        <w:t>recogniz</w:t>
      </w:r>
      <w:r w:rsidR="00D303BA" w:rsidRPr="00AB61BB">
        <w:rPr>
          <w:rFonts w:ascii="Book Antiqua" w:eastAsia="Arial" w:hAnsi="Book Antiqua" w:cs="Arial"/>
          <w:color w:val="000000" w:themeColor="text1"/>
          <w:sz w:val="24"/>
          <w:szCs w:val="24"/>
        </w:rPr>
        <w:t>e</w:t>
      </w:r>
      <w:r w:rsidR="001D33AC" w:rsidRPr="00AB61BB">
        <w:rPr>
          <w:rFonts w:ascii="Book Antiqua" w:eastAsia="Arial" w:hAnsi="Book Antiqua" w:cs="Arial"/>
          <w:color w:val="000000" w:themeColor="text1"/>
          <w:sz w:val="24"/>
          <w:szCs w:val="24"/>
        </w:rPr>
        <w:t xml:space="preserve"> the frequency of EVIFs. </w:t>
      </w:r>
      <w:bookmarkEnd w:id="163"/>
      <w:bookmarkEnd w:id="164"/>
    </w:p>
    <w:p w14:paraId="193733FA" w14:textId="77777777" w:rsidR="00A619F6" w:rsidRPr="00AB61BB" w:rsidRDefault="00A619F6" w:rsidP="00E4453E">
      <w:pPr>
        <w:adjustRightInd w:val="0"/>
        <w:snapToGrid w:val="0"/>
        <w:spacing w:after="0" w:line="360" w:lineRule="auto"/>
        <w:jc w:val="both"/>
        <w:rPr>
          <w:rFonts w:ascii="Book Antiqua" w:hAnsi="Book Antiqua" w:cs="Arial"/>
          <w:color w:val="000000" w:themeColor="text1"/>
          <w:sz w:val="24"/>
          <w:szCs w:val="24"/>
          <w:lang w:eastAsia="zh-CN"/>
        </w:rPr>
      </w:pPr>
    </w:p>
    <w:p w14:paraId="24A79FF6" w14:textId="0694717A" w:rsidR="001B2239" w:rsidRDefault="001B2239" w:rsidP="00E4453E">
      <w:pPr>
        <w:adjustRightInd w:val="0"/>
        <w:snapToGrid w:val="0"/>
        <w:spacing w:after="0" w:line="360" w:lineRule="auto"/>
        <w:jc w:val="both"/>
        <w:rPr>
          <w:rFonts w:ascii="Book Antiqua" w:hAnsi="Book Antiqua" w:hint="eastAsia"/>
          <w:bCs/>
          <w:color w:val="000000"/>
          <w:spacing w:val="-4"/>
          <w:sz w:val="24"/>
          <w:szCs w:val="24"/>
          <w:lang w:eastAsia="zh-CN"/>
        </w:rPr>
      </w:pPr>
      <w:r w:rsidRPr="001B2239">
        <w:rPr>
          <w:rFonts w:ascii="Book Antiqua" w:hAnsi="Book Antiqua" w:hint="eastAsia"/>
          <w:b/>
          <w:color w:val="000000" w:themeColor="text1"/>
          <w:sz w:val="24"/>
          <w:szCs w:val="24"/>
          <w:lang w:eastAsia="zh-CN"/>
        </w:rPr>
        <w:lastRenderedPageBreak/>
        <w:t>Citation:</w:t>
      </w:r>
      <w:r>
        <w:rPr>
          <w:rFonts w:ascii="Book Antiqua" w:hAnsi="Book Antiqua" w:hint="eastAsia"/>
          <w:color w:val="000000" w:themeColor="text1"/>
          <w:sz w:val="24"/>
          <w:szCs w:val="24"/>
          <w:lang w:eastAsia="zh-CN"/>
        </w:rPr>
        <w:t xml:space="preserve"> </w:t>
      </w:r>
      <w:proofErr w:type="spellStart"/>
      <w:r w:rsidR="00A619F6" w:rsidRPr="00AB61BB">
        <w:rPr>
          <w:rFonts w:ascii="Book Antiqua" w:hAnsi="Book Antiqua"/>
          <w:color w:val="000000" w:themeColor="text1"/>
          <w:sz w:val="24"/>
          <w:szCs w:val="24"/>
        </w:rPr>
        <w:t>Nourzaie</w:t>
      </w:r>
      <w:proofErr w:type="spellEnd"/>
      <w:r w:rsidR="00A619F6" w:rsidRPr="00AB61BB">
        <w:rPr>
          <w:rFonts w:ascii="Book Antiqua" w:hAnsi="Book Antiqua" w:hint="eastAsia"/>
          <w:color w:val="000000" w:themeColor="text1"/>
          <w:sz w:val="24"/>
          <w:szCs w:val="24"/>
          <w:lang w:eastAsia="zh-CN"/>
        </w:rPr>
        <w:t xml:space="preserve"> R</w:t>
      </w:r>
      <w:r w:rsidR="00A619F6" w:rsidRPr="00AB61BB">
        <w:rPr>
          <w:rFonts w:ascii="Book Antiqua" w:hAnsi="Book Antiqua"/>
          <w:color w:val="000000" w:themeColor="text1"/>
          <w:sz w:val="24"/>
          <w:szCs w:val="24"/>
        </w:rPr>
        <w:t>, Das</w:t>
      </w:r>
      <w:r w:rsidR="00A619F6" w:rsidRPr="00AB61BB">
        <w:rPr>
          <w:rFonts w:ascii="Book Antiqua" w:hAnsi="Book Antiqua" w:hint="eastAsia"/>
          <w:color w:val="000000" w:themeColor="text1"/>
          <w:sz w:val="24"/>
          <w:szCs w:val="24"/>
          <w:lang w:eastAsia="zh-CN"/>
        </w:rPr>
        <w:t xml:space="preserve"> J</w:t>
      </w:r>
      <w:r w:rsidR="00A619F6" w:rsidRPr="00AB61BB">
        <w:rPr>
          <w:rFonts w:ascii="Book Antiqua" w:hAnsi="Book Antiqua"/>
          <w:color w:val="000000" w:themeColor="text1"/>
          <w:sz w:val="24"/>
          <w:szCs w:val="24"/>
        </w:rPr>
        <w:t>, Abbas</w:t>
      </w:r>
      <w:r w:rsidR="00A619F6" w:rsidRPr="00AB61BB">
        <w:rPr>
          <w:rFonts w:ascii="Book Antiqua" w:hAnsi="Book Antiqua" w:hint="eastAsia"/>
          <w:color w:val="000000" w:themeColor="text1"/>
          <w:sz w:val="24"/>
          <w:szCs w:val="24"/>
          <w:lang w:eastAsia="zh-CN"/>
        </w:rPr>
        <w:t xml:space="preserve"> H</w:t>
      </w:r>
      <w:r w:rsidR="00A619F6" w:rsidRPr="00AB61BB">
        <w:rPr>
          <w:rFonts w:ascii="Book Antiqua" w:hAnsi="Book Antiqua"/>
          <w:color w:val="000000" w:themeColor="text1"/>
          <w:sz w:val="24"/>
          <w:szCs w:val="24"/>
        </w:rPr>
        <w:t xml:space="preserve">, </w:t>
      </w:r>
      <w:proofErr w:type="spellStart"/>
      <w:r w:rsidR="00A619F6" w:rsidRPr="00AB61BB">
        <w:rPr>
          <w:rFonts w:ascii="Book Antiqua" w:hAnsi="Book Antiqua"/>
          <w:color w:val="000000" w:themeColor="text1"/>
          <w:sz w:val="24"/>
          <w:szCs w:val="24"/>
        </w:rPr>
        <w:t>Thulasidasan</w:t>
      </w:r>
      <w:proofErr w:type="spellEnd"/>
      <w:r w:rsidR="00DA6782" w:rsidRPr="00AB61BB">
        <w:rPr>
          <w:rFonts w:ascii="Book Antiqua" w:hAnsi="Book Antiqua" w:hint="eastAsia"/>
          <w:color w:val="000000" w:themeColor="text1"/>
          <w:sz w:val="24"/>
          <w:szCs w:val="24"/>
          <w:lang w:eastAsia="zh-CN"/>
        </w:rPr>
        <w:t xml:space="preserve"> N</w:t>
      </w:r>
      <w:r w:rsidR="00A619F6" w:rsidRPr="00AB61BB">
        <w:rPr>
          <w:rFonts w:ascii="Book Antiqua" w:hAnsi="Book Antiqua"/>
          <w:color w:val="000000" w:themeColor="text1"/>
          <w:sz w:val="24"/>
          <w:szCs w:val="24"/>
        </w:rPr>
        <w:t xml:space="preserve">, </w:t>
      </w:r>
      <w:proofErr w:type="spellStart"/>
      <w:r w:rsidR="00A619F6" w:rsidRPr="00AB61BB">
        <w:rPr>
          <w:rFonts w:ascii="Book Antiqua" w:hAnsi="Book Antiqua"/>
          <w:color w:val="000000" w:themeColor="text1"/>
          <w:sz w:val="24"/>
          <w:szCs w:val="24"/>
        </w:rPr>
        <w:t>Gkoutzios</w:t>
      </w:r>
      <w:proofErr w:type="spellEnd"/>
      <w:r w:rsidR="00DA6782" w:rsidRPr="00AB61BB">
        <w:rPr>
          <w:rFonts w:ascii="Book Antiqua" w:hAnsi="Book Antiqua" w:hint="eastAsia"/>
          <w:color w:val="000000" w:themeColor="text1"/>
          <w:sz w:val="24"/>
          <w:szCs w:val="24"/>
          <w:lang w:eastAsia="zh-CN"/>
        </w:rPr>
        <w:t xml:space="preserve"> P</w:t>
      </w:r>
      <w:r w:rsidR="00A619F6" w:rsidRPr="00AB61BB">
        <w:rPr>
          <w:rFonts w:ascii="Book Antiqua" w:hAnsi="Book Antiqua"/>
          <w:color w:val="000000" w:themeColor="text1"/>
          <w:sz w:val="24"/>
          <w:szCs w:val="24"/>
        </w:rPr>
        <w:t xml:space="preserve">, </w:t>
      </w:r>
      <w:proofErr w:type="spellStart"/>
      <w:r w:rsidR="00A619F6" w:rsidRPr="00AB61BB">
        <w:rPr>
          <w:rFonts w:ascii="Book Antiqua" w:hAnsi="Book Antiqua"/>
          <w:color w:val="000000" w:themeColor="text1"/>
          <w:sz w:val="24"/>
          <w:szCs w:val="24"/>
        </w:rPr>
        <w:t>Ilyas</w:t>
      </w:r>
      <w:proofErr w:type="spellEnd"/>
      <w:r w:rsidR="00DA6782" w:rsidRPr="00AB61BB">
        <w:rPr>
          <w:rFonts w:ascii="Book Antiqua" w:hAnsi="Book Antiqua" w:hint="eastAsia"/>
          <w:color w:val="000000" w:themeColor="text1"/>
          <w:sz w:val="24"/>
          <w:szCs w:val="24"/>
          <w:lang w:eastAsia="zh-CN"/>
        </w:rPr>
        <w:t xml:space="preserve"> S</w:t>
      </w:r>
      <w:r w:rsidR="00A619F6" w:rsidRPr="00AB61BB">
        <w:rPr>
          <w:rFonts w:ascii="Book Antiqua" w:hAnsi="Book Antiqua"/>
          <w:color w:val="000000" w:themeColor="text1"/>
          <w:sz w:val="24"/>
          <w:szCs w:val="24"/>
        </w:rPr>
        <w:t xml:space="preserve">, </w:t>
      </w:r>
      <w:proofErr w:type="spellStart"/>
      <w:r w:rsidR="00A619F6" w:rsidRPr="00AB61BB">
        <w:rPr>
          <w:rFonts w:ascii="Book Antiqua" w:hAnsi="Book Antiqua"/>
          <w:color w:val="000000" w:themeColor="text1"/>
          <w:sz w:val="24"/>
          <w:szCs w:val="24"/>
        </w:rPr>
        <w:t>Monzon</w:t>
      </w:r>
      <w:proofErr w:type="spellEnd"/>
      <w:r w:rsidR="00DA6782" w:rsidRPr="00AB61BB">
        <w:rPr>
          <w:rFonts w:ascii="Book Antiqua" w:hAnsi="Book Antiqua" w:hint="eastAsia"/>
          <w:color w:val="000000" w:themeColor="text1"/>
          <w:sz w:val="24"/>
          <w:szCs w:val="24"/>
          <w:lang w:eastAsia="zh-CN"/>
        </w:rPr>
        <w:t xml:space="preserve"> L</w:t>
      </w:r>
      <w:r w:rsidR="00A619F6" w:rsidRPr="00AB61BB">
        <w:rPr>
          <w:rFonts w:ascii="Book Antiqua" w:hAnsi="Book Antiqua"/>
          <w:color w:val="000000" w:themeColor="text1"/>
          <w:sz w:val="24"/>
          <w:szCs w:val="24"/>
        </w:rPr>
        <w:t xml:space="preserve">, </w:t>
      </w:r>
      <w:proofErr w:type="spellStart"/>
      <w:r w:rsidR="00A619F6" w:rsidRPr="00AB61BB">
        <w:rPr>
          <w:rFonts w:ascii="Book Antiqua" w:hAnsi="Book Antiqua"/>
          <w:color w:val="000000" w:themeColor="text1"/>
          <w:sz w:val="24"/>
          <w:szCs w:val="24"/>
        </w:rPr>
        <w:t>Sabharwal</w:t>
      </w:r>
      <w:proofErr w:type="spellEnd"/>
      <w:r w:rsidR="00DA6782" w:rsidRPr="00AB61BB">
        <w:rPr>
          <w:rFonts w:ascii="Book Antiqua" w:hAnsi="Book Antiqua" w:hint="eastAsia"/>
          <w:color w:val="000000" w:themeColor="text1"/>
          <w:sz w:val="24"/>
          <w:szCs w:val="24"/>
          <w:lang w:eastAsia="zh-CN"/>
        </w:rPr>
        <w:t xml:space="preserve"> T</w:t>
      </w:r>
      <w:r w:rsidR="00A619F6" w:rsidRPr="00AB61BB">
        <w:rPr>
          <w:rFonts w:ascii="Book Antiqua" w:hAnsi="Book Antiqua"/>
          <w:color w:val="000000" w:themeColor="text1"/>
          <w:sz w:val="24"/>
          <w:szCs w:val="24"/>
        </w:rPr>
        <w:t>, Moser</w:t>
      </w:r>
      <w:r w:rsidR="00DA6782" w:rsidRPr="00AB61BB">
        <w:rPr>
          <w:rFonts w:ascii="Book Antiqua" w:hAnsi="Book Antiqua" w:hint="eastAsia"/>
          <w:color w:val="000000" w:themeColor="text1"/>
          <w:sz w:val="24"/>
          <w:szCs w:val="24"/>
          <w:lang w:eastAsia="zh-CN"/>
        </w:rPr>
        <w:t xml:space="preserve"> S</w:t>
      </w:r>
      <w:r w:rsidR="00A619F6" w:rsidRPr="00AB61BB">
        <w:rPr>
          <w:rFonts w:ascii="Book Antiqua" w:hAnsi="Book Antiqua"/>
          <w:color w:val="000000" w:themeColor="text1"/>
          <w:sz w:val="24"/>
          <w:szCs w:val="24"/>
          <w:lang w:eastAsia="zh-CN"/>
        </w:rPr>
        <w:t>,</w:t>
      </w:r>
      <w:r w:rsidR="00A619F6" w:rsidRPr="00AB61BB">
        <w:rPr>
          <w:rFonts w:ascii="Book Antiqua" w:hAnsi="Book Antiqua"/>
          <w:color w:val="000000" w:themeColor="text1"/>
          <w:sz w:val="24"/>
          <w:szCs w:val="24"/>
        </w:rPr>
        <w:t xml:space="preserve"> Diamantopoulos</w:t>
      </w:r>
      <w:r w:rsidR="00DA6782" w:rsidRPr="00AB61BB">
        <w:rPr>
          <w:rFonts w:ascii="Book Antiqua" w:hAnsi="Book Antiqua" w:hint="eastAsia"/>
          <w:color w:val="000000" w:themeColor="text1"/>
          <w:sz w:val="24"/>
          <w:szCs w:val="24"/>
          <w:lang w:eastAsia="zh-CN"/>
        </w:rPr>
        <w:t xml:space="preserve"> A. </w:t>
      </w:r>
      <w:r w:rsidR="00A619F6" w:rsidRPr="00AB61BB">
        <w:rPr>
          <w:rFonts w:ascii="Book Antiqua" w:hAnsi="Book Antiqua" w:cstheme="majorBidi"/>
          <w:bCs/>
          <w:color w:val="000000" w:themeColor="text1"/>
          <w:sz w:val="24"/>
          <w:szCs w:val="24"/>
        </w:rPr>
        <w:t>Extravascular findings during upper limb computed tomographic angiography focusing on undiagnosed malignancy</w:t>
      </w:r>
      <w:r w:rsidR="00DA6782" w:rsidRPr="00AB61BB">
        <w:rPr>
          <w:rFonts w:ascii="Book Antiqua" w:hAnsi="Book Antiqua" w:cstheme="majorBidi" w:hint="eastAsia"/>
          <w:bCs/>
          <w:color w:val="000000" w:themeColor="text1"/>
          <w:sz w:val="24"/>
          <w:szCs w:val="24"/>
          <w:lang w:eastAsia="zh-CN"/>
        </w:rPr>
        <w:t xml:space="preserve">. </w:t>
      </w:r>
      <w:r w:rsidR="00DA6782" w:rsidRPr="00AB61BB">
        <w:rPr>
          <w:rFonts w:ascii="Book Antiqua" w:hAnsi="Book Antiqua" w:cstheme="majorBidi"/>
          <w:bCs/>
          <w:i/>
          <w:color w:val="000000" w:themeColor="text1"/>
          <w:sz w:val="24"/>
          <w:szCs w:val="24"/>
        </w:rPr>
        <w:t xml:space="preserve">World J </w:t>
      </w:r>
      <w:proofErr w:type="spellStart"/>
      <w:r w:rsidR="00DA6782" w:rsidRPr="00AB61BB">
        <w:rPr>
          <w:rFonts w:ascii="Book Antiqua" w:hAnsi="Book Antiqua" w:cstheme="majorBidi"/>
          <w:bCs/>
          <w:i/>
          <w:color w:val="000000" w:themeColor="text1"/>
          <w:sz w:val="24"/>
          <w:szCs w:val="24"/>
        </w:rPr>
        <w:t>Radiol</w:t>
      </w:r>
      <w:proofErr w:type="spellEnd"/>
      <w:r w:rsidR="00DA6782" w:rsidRPr="00AB61BB">
        <w:rPr>
          <w:rFonts w:ascii="Book Antiqua" w:hAnsi="Book Antiqua" w:cstheme="majorBidi" w:hint="eastAsia"/>
          <w:bCs/>
          <w:color w:val="000000" w:themeColor="text1"/>
          <w:sz w:val="24"/>
          <w:szCs w:val="24"/>
          <w:lang w:eastAsia="zh-CN"/>
        </w:rPr>
        <w:t xml:space="preserve"> 2019; </w:t>
      </w:r>
      <w:r w:rsidRPr="006749CE">
        <w:rPr>
          <w:rFonts w:ascii="Book Antiqua" w:eastAsia="DFKai-SB" w:hAnsi="Book Antiqua"/>
          <w:bCs/>
          <w:color w:val="000000"/>
          <w:spacing w:val="-4"/>
          <w:sz w:val="24"/>
          <w:szCs w:val="24"/>
        </w:rPr>
        <w:t>1</w:t>
      </w:r>
      <w:r w:rsidRPr="00891CC9">
        <w:rPr>
          <w:rFonts w:ascii="Book Antiqua" w:hAnsi="Book Antiqua" w:hint="eastAsia"/>
          <w:bCs/>
          <w:color w:val="000000"/>
          <w:spacing w:val="-4"/>
          <w:sz w:val="24"/>
          <w:szCs w:val="24"/>
        </w:rPr>
        <w:t>1</w:t>
      </w:r>
      <w:r w:rsidRPr="006749CE">
        <w:rPr>
          <w:rFonts w:ascii="Book Antiqua" w:eastAsia="DFKai-SB" w:hAnsi="Book Antiqua"/>
          <w:bCs/>
          <w:color w:val="000000"/>
          <w:spacing w:val="-4"/>
          <w:sz w:val="24"/>
          <w:szCs w:val="24"/>
        </w:rPr>
        <w:t>(</w:t>
      </w:r>
      <w:r w:rsidRPr="00891CC9">
        <w:rPr>
          <w:rFonts w:ascii="Book Antiqua" w:hAnsi="Book Antiqua" w:hint="eastAsia"/>
          <w:bCs/>
          <w:color w:val="000000"/>
          <w:spacing w:val="-4"/>
          <w:sz w:val="24"/>
          <w:szCs w:val="24"/>
        </w:rPr>
        <w:t>1</w:t>
      </w:r>
      <w:r w:rsidRPr="006749CE">
        <w:rPr>
          <w:rFonts w:ascii="Book Antiqua" w:eastAsia="DFKai-SB" w:hAnsi="Book Antiqua"/>
          <w:bCs/>
          <w:color w:val="000000"/>
          <w:spacing w:val="-4"/>
          <w:sz w:val="24"/>
          <w:szCs w:val="24"/>
        </w:rPr>
        <w:t xml:space="preserve">): </w:t>
      </w:r>
      <w:r>
        <w:rPr>
          <w:rFonts w:ascii="Book Antiqua" w:hAnsi="Book Antiqua" w:hint="eastAsia"/>
          <w:bCs/>
          <w:color w:val="000000"/>
          <w:spacing w:val="-4"/>
          <w:sz w:val="24"/>
          <w:szCs w:val="24"/>
        </w:rPr>
        <w:t>10</w:t>
      </w:r>
      <w:r w:rsidRPr="006749CE">
        <w:rPr>
          <w:rFonts w:ascii="Book Antiqua" w:eastAsia="DFKai-SB" w:hAnsi="Book Antiqua"/>
          <w:bCs/>
          <w:color w:val="000000"/>
          <w:spacing w:val="-4"/>
          <w:sz w:val="24"/>
          <w:szCs w:val="24"/>
        </w:rPr>
        <w:t>-</w:t>
      </w:r>
      <w:r>
        <w:rPr>
          <w:rFonts w:ascii="Book Antiqua" w:hAnsi="Book Antiqua" w:hint="eastAsia"/>
          <w:bCs/>
          <w:color w:val="000000"/>
          <w:spacing w:val="-4"/>
          <w:sz w:val="24"/>
          <w:szCs w:val="24"/>
        </w:rPr>
        <w:t>18</w:t>
      </w:r>
      <w:r w:rsidRPr="006749CE">
        <w:rPr>
          <w:rFonts w:ascii="Book Antiqua" w:eastAsia="DFKai-SB" w:hAnsi="Book Antiqua"/>
          <w:bCs/>
          <w:color w:val="000000"/>
          <w:spacing w:val="-4"/>
          <w:sz w:val="24"/>
          <w:szCs w:val="24"/>
        </w:rPr>
        <w:t xml:space="preserve">  </w:t>
      </w:r>
    </w:p>
    <w:p w14:paraId="0195CB3F" w14:textId="77777777" w:rsidR="001B2239" w:rsidRDefault="001B2239" w:rsidP="00E4453E">
      <w:pPr>
        <w:adjustRightInd w:val="0"/>
        <w:snapToGrid w:val="0"/>
        <w:spacing w:after="0" w:line="360" w:lineRule="auto"/>
        <w:jc w:val="both"/>
        <w:rPr>
          <w:rFonts w:ascii="Book Antiqua" w:hAnsi="Book Antiqua" w:hint="eastAsia"/>
          <w:bCs/>
          <w:color w:val="000000"/>
          <w:spacing w:val="-4"/>
          <w:sz w:val="24"/>
          <w:szCs w:val="24"/>
          <w:lang w:eastAsia="zh-CN"/>
        </w:rPr>
      </w:pPr>
      <w:r w:rsidRPr="001B2239">
        <w:rPr>
          <w:rFonts w:ascii="Book Antiqua" w:eastAsia="DFKai-SB" w:hAnsi="Book Antiqua"/>
          <w:b/>
          <w:bCs/>
          <w:color w:val="000000"/>
          <w:spacing w:val="-4"/>
          <w:sz w:val="24"/>
          <w:szCs w:val="24"/>
        </w:rPr>
        <w:t>URL:</w:t>
      </w:r>
      <w:r w:rsidRPr="006749CE">
        <w:rPr>
          <w:rFonts w:ascii="Book Antiqua" w:eastAsia="DFKai-SB" w:hAnsi="Book Antiqua"/>
          <w:bCs/>
          <w:color w:val="000000"/>
          <w:spacing w:val="-4"/>
          <w:sz w:val="24"/>
          <w:szCs w:val="24"/>
        </w:rPr>
        <w:t xml:space="preserve"> http</w:t>
      </w:r>
      <w:r w:rsidRPr="00891CC9">
        <w:rPr>
          <w:rFonts w:ascii="Book Antiqua" w:hAnsi="Book Antiqua" w:hint="eastAsia"/>
          <w:bCs/>
          <w:color w:val="000000"/>
          <w:spacing w:val="-4"/>
          <w:sz w:val="24"/>
          <w:szCs w:val="24"/>
        </w:rPr>
        <w:t>s</w:t>
      </w:r>
      <w:r w:rsidRPr="006749CE">
        <w:rPr>
          <w:rFonts w:ascii="Book Antiqua" w:eastAsia="DFKai-SB" w:hAnsi="Book Antiqua"/>
          <w:bCs/>
          <w:color w:val="000000"/>
          <w:spacing w:val="-4"/>
          <w:sz w:val="24"/>
          <w:szCs w:val="24"/>
        </w:rPr>
        <w:t>://www.wjgnet.com/1949-8470/full/v1</w:t>
      </w:r>
      <w:r w:rsidRPr="00891CC9">
        <w:rPr>
          <w:rFonts w:ascii="Book Antiqua" w:hAnsi="Book Antiqua" w:hint="eastAsia"/>
          <w:bCs/>
          <w:color w:val="000000"/>
          <w:spacing w:val="-4"/>
          <w:sz w:val="24"/>
          <w:szCs w:val="24"/>
        </w:rPr>
        <w:t>1</w:t>
      </w:r>
      <w:r w:rsidRPr="006749CE">
        <w:rPr>
          <w:rFonts w:ascii="Book Antiqua" w:eastAsia="DFKai-SB" w:hAnsi="Book Antiqua"/>
          <w:bCs/>
          <w:color w:val="000000"/>
          <w:spacing w:val="-4"/>
          <w:sz w:val="24"/>
          <w:szCs w:val="24"/>
        </w:rPr>
        <w:t>/i</w:t>
      </w:r>
      <w:r w:rsidRPr="00891CC9">
        <w:rPr>
          <w:rFonts w:ascii="Book Antiqua" w:hAnsi="Book Antiqua" w:hint="eastAsia"/>
          <w:bCs/>
          <w:color w:val="000000"/>
          <w:spacing w:val="-4"/>
          <w:sz w:val="24"/>
          <w:szCs w:val="24"/>
        </w:rPr>
        <w:t>1</w:t>
      </w:r>
      <w:r w:rsidRPr="006749CE">
        <w:rPr>
          <w:rFonts w:ascii="Book Antiqua" w:eastAsia="DFKai-SB" w:hAnsi="Book Antiqua"/>
          <w:bCs/>
          <w:color w:val="000000"/>
          <w:spacing w:val="-4"/>
          <w:sz w:val="24"/>
          <w:szCs w:val="24"/>
        </w:rPr>
        <w:t>/</w:t>
      </w:r>
      <w:r>
        <w:rPr>
          <w:rFonts w:ascii="Book Antiqua" w:hAnsi="Book Antiqua" w:hint="eastAsia"/>
          <w:bCs/>
          <w:color w:val="000000"/>
          <w:spacing w:val="-4"/>
          <w:sz w:val="24"/>
          <w:szCs w:val="24"/>
        </w:rPr>
        <w:t>10</w:t>
      </w:r>
      <w:r w:rsidRPr="006749CE">
        <w:rPr>
          <w:rFonts w:ascii="Book Antiqua" w:eastAsia="DFKai-SB" w:hAnsi="Book Antiqua"/>
          <w:bCs/>
          <w:color w:val="000000"/>
          <w:spacing w:val="-4"/>
          <w:sz w:val="24"/>
          <w:szCs w:val="24"/>
        </w:rPr>
        <w:t xml:space="preserve">.htm  </w:t>
      </w:r>
    </w:p>
    <w:p w14:paraId="0B3B31BD" w14:textId="6AA2E768" w:rsidR="00A619F6" w:rsidRPr="00AB61BB" w:rsidRDefault="001B2239" w:rsidP="00E4453E">
      <w:pPr>
        <w:adjustRightInd w:val="0"/>
        <w:snapToGrid w:val="0"/>
        <w:spacing w:after="0" w:line="360" w:lineRule="auto"/>
        <w:jc w:val="both"/>
        <w:rPr>
          <w:sz w:val="24"/>
          <w:szCs w:val="24"/>
          <w:lang w:eastAsia="zh-CN"/>
        </w:rPr>
      </w:pPr>
      <w:r w:rsidRPr="001B2239">
        <w:rPr>
          <w:rFonts w:ascii="Book Antiqua" w:eastAsia="DFKai-SB" w:hAnsi="Book Antiqua"/>
          <w:b/>
          <w:bCs/>
          <w:color w:val="000000"/>
          <w:spacing w:val="-4"/>
          <w:sz w:val="24"/>
          <w:szCs w:val="24"/>
        </w:rPr>
        <w:t>DOI:</w:t>
      </w:r>
      <w:r w:rsidRPr="006749CE">
        <w:rPr>
          <w:rFonts w:ascii="Book Antiqua" w:eastAsia="DFKai-SB" w:hAnsi="Book Antiqua"/>
          <w:bCs/>
          <w:color w:val="000000"/>
          <w:spacing w:val="-4"/>
          <w:sz w:val="24"/>
          <w:szCs w:val="24"/>
        </w:rPr>
        <w:t xml:space="preserve"> http</w:t>
      </w:r>
      <w:r w:rsidRPr="00891CC9">
        <w:rPr>
          <w:rFonts w:ascii="Book Antiqua" w:hAnsi="Book Antiqua" w:hint="eastAsia"/>
          <w:bCs/>
          <w:color w:val="000000"/>
          <w:spacing w:val="-4"/>
          <w:sz w:val="24"/>
          <w:szCs w:val="24"/>
        </w:rPr>
        <w:t>s</w:t>
      </w:r>
      <w:r w:rsidRPr="006749CE">
        <w:rPr>
          <w:rFonts w:ascii="Book Antiqua" w:eastAsia="DFKai-SB" w:hAnsi="Book Antiqua"/>
          <w:bCs/>
          <w:color w:val="000000"/>
          <w:spacing w:val="-4"/>
          <w:sz w:val="24"/>
          <w:szCs w:val="24"/>
        </w:rPr>
        <w:t>://dx.doi.org/10.4329/wjr.v1</w:t>
      </w:r>
      <w:r w:rsidRPr="00891CC9">
        <w:rPr>
          <w:rFonts w:ascii="Book Antiqua" w:hAnsi="Book Antiqua" w:hint="eastAsia"/>
          <w:bCs/>
          <w:color w:val="000000"/>
          <w:spacing w:val="-4"/>
          <w:sz w:val="24"/>
          <w:szCs w:val="24"/>
        </w:rPr>
        <w:t>1</w:t>
      </w:r>
      <w:r w:rsidRPr="006749CE">
        <w:rPr>
          <w:rFonts w:ascii="Book Antiqua" w:eastAsia="DFKai-SB" w:hAnsi="Book Antiqua"/>
          <w:bCs/>
          <w:color w:val="000000"/>
          <w:spacing w:val="-4"/>
          <w:sz w:val="24"/>
          <w:szCs w:val="24"/>
        </w:rPr>
        <w:t>.i</w:t>
      </w:r>
      <w:r w:rsidRPr="00891CC9">
        <w:rPr>
          <w:rFonts w:ascii="Book Antiqua" w:hAnsi="Book Antiqua" w:hint="eastAsia"/>
          <w:bCs/>
          <w:color w:val="000000"/>
          <w:spacing w:val="-4"/>
          <w:sz w:val="24"/>
          <w:szCs w:val="24"/>
        </w:rPr>
        <w:t>1</w:t>
      </w:r>
      <w:r w:rsidRPr="006749CE">
        <w:rPr>
          <w:rFonts w:ascii="Book Antiqua" w:eastAsia="DFKai-SB" w:hAnsi="Book Antiqua"/>
          <w:bCs/>
          <w:color w:val="000000"/>
          <w:spacing w:val="-4"/>
          <w:sz w:val="24"/>
          <w:szCs w:val="24"/>
        </w:rPr>
        <w:t>.</w:t>
      </w:r>
      <w:r>
        <w:rPr>
          <w:rFonts w:ascii="Book Antiqua" w:hAnsi="Book Antiqua" w:hint="eastAsia"/>
          <w:bCs/>
          <w:color w:val="000000"/>
          <w:spacing w:val="-4"/>
          <w:sz w:val="24"/>
          <w:szCs w:val="24"/>
        </w:rPr>
        <w:t>10</w:t>
      </w:r>
    </w:p>
    <w:p w14:paraId="75D1C1B4" w14:textId="77777777" w:rsidR="00A619F6" w:rsidRPr="00AB61BB" w:rsidRDefault="00A619F6" w:rsidP="00E4453E">
      <w:pPr>
        <w:adjustRightInd w:val="0"/>
        <w:snapToGrid w:val="0"/>
        <w:spacing w:after="0" w:line="360" w:lineRule="auto"/>
        <w:jc w:val="both"/>
        <w:rPr>
          <w:rFonts w:ascii="Book Antiqua" w:hAnsi="Book Antiqua" w:cs="Arial"/>
          <w:color w:val="000000" w:themeColor="text1"/>
          <w:sz w:val="24"/>
          <w:szCs w:val="24"/>
          <w:lang w:eastAsia="zh-CN"/>
        </w:rPr>
      </w:pPr>
    </w:p>
    <w:p w14:paraId="06C5E530"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br w:type="page"/>
      </w:r>
    </w:p>
    <w:p w14:paraId="70F623C6" w14:textId="77777777" w:rsidR="00BA75FB" w:rsidRPr="00AB61BB" w:rsidRDefault="00E01294"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lastRenderedPageBreak/>
        <w:t>INTRODUCTION:</w:t>
      </w:r>
    </w:p>
    <w:p w14:paraId="2DC74BC1" w14:textId="132EE14E"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rPr>
        <w:t xml:space="preserve">Invasive and cross-sectional arterial phase imaging of the upper extremities are performed less frequently in comparison with lower limb or </w:t>
      </w:r>
      <w:r w:rsidR="00DF4F5F" w:rsidRPr="00AB61BB">
        <w:rPr>
          <w:rFonts w:ascii="Book Antiqua" w:hAnsi="Book Antiqua" w:cs="Arial"/>
          <w:color w:val="000000" w:themeColor="text1"/>
          <w:sz w:val="24"/>
          <w:szCs w:val="24"/>
          <w:lang w:eastAsia="zh-CN"/>
        </w:rPr>
        <w:t>“</w:t>
      </w:r>
      <w:r w:rsidRPr="00AB61BB">
        <w:rPr>
          <w:rFonts w:ascii="Book Antiqua" w:eastAsia="Arial" w:hAnsi="Book Antiqua" w:cs="Arial"/>
          <w:color w:val="000000" w:themeColor="text1"/>
          <w:sz w:val="24"/>
          <w:szCs w:val="24"/>
        </w:rPr>
        <w:t>run-off</w:t>
      </w:r>
      <w:r w:rsidR="00DF4F5F" w:rsidRPr="00AB61BB">
        <w:rPr>
          <w:rFonts w:ascii="Book Antiqua" w:hAnsi="Book Antiqua" w:cs="Arial"/>
          <w:color w:val="000000" w:themeColor="text1"/>
          <w:sz w:val="24"/>
          <w:szCs w:val="24"/>
          <w:lang w:eastAsia="zh-CN"/>
        </w:rPr>
        <w:t>”</w:t>
      </w:r>
      <w:r w:rsidRPr="00AB61BB">
        <w:rPr>
          <w:rFonts w:ascii="Book Antiqua" w:eastAsia="Arial" w:hAnsi="Book Antiqua" w:cs="Arial"/>
          <w:color w:val="000000" w:themeColor="text1"/>
          <w:sz w:val="24"/>
          <w:szCs w:val="24"/>
        </w:rPr>
        <w:t xml:space="preserve"> </w:t>
      </w:r>
      <w:r w:rsidR="00DF4F5F" w:rsidRPr="00AB61BB">
        <w:rPr>
          <w:rFonts w:ascii="Book Antiqua" w:hAnsi="Book Antiqua"/>
          <w:color w:val="000000" w:themeColor="text1"/>
          <w:sz w:val="24"/>
          <w:szCs w:val="24"/>
          <w:lang w:eastAsia="zh-CN"/>
        </w:rPr>
        <w:t>computer tomography</w:t>
      </w:r>
      <w:r w:rsidR="00C76EF2" w:rsidRPr="00AB61BB">
        <w:rPr>
          <w:rFonts w:ascii="Book Antiqua" w:eastAsia="Arial" w:hAnsi="Book Antiqua" w:cs="Arial"/>
          <w:color w:val="000000" w:themeColor="text1"/>
          <w:sz w:val="24"/>
          <w:szCs w:val="24"/>
        </w:rPr>
        <w:t xml:space="preserve"> angiography (CTA</w:t>
      </w:r>
      <w:proofErr w:type="gramStart"/>
      <w:r w:rsidR="00C76EF2" w:rsidRPr="00AB61BB">
        <w:rPr>
          <w:rFonts w:ascii="Book Antiqua" w:eastAsia="Arial" w:hAnsi="Book Antiqua" w:cs="Arial"/>
          <w:color w:val="000000" w:themeColor="text1"/>
          <w:sz w:val="24"/>
          <w:szCs w:val="24"/>
        </w:rPr>
        <w:t>)</w:t>
      </w:r>
      <w:r w:rsidRPr="00AB61BB">
        <w:rPr>
          <w:rFonts w:ascii="Book Antiqua" w:eastAsia="Arial" w:hAnsi="Book Antiqua" w:cs="Arial"/>
          <w:color w:val="000000" w:themeColor="text1"/>
          <w:sz w:val="24"/>
          <w:szCs w:val="24"/>
          <w:vertAlign w:val="superscript"/>
        </w:rPr>
        <w:t>[</w:t>
      </w:r>
      <w:proofErr w:type="gramEnd"/>
      <w:r w:rsidRPr="00AB61BB">
        <w:rPr>
          <w:rFonts w:ascii="Book Antiqua" w:eastAsia="Arial" w:hAnsi="Book Antiqua" w:cs="Arial"/>
          <w:color w:val="000000" w:themeColor="text1"/>
          <w:sz w:val="24"/>
          <w:szCs w:val="24"/>
          <w:vertAlign w:val="superscript"/>
        </w:rPr>
        <w:t>1]</w:t>
      </w:r>
      <w:r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olor w:val="000000" w:themeColor="text1"/>
          <w:sz w:val="24"/>
          <w:szCs w:val="24"/>
          <w:highlight w:val="white"/>
        </w:rPr>
        <w:t xml:space="preserve">Indications for CTA of the upper limb include trauma, suspected upper limb ischaemia, preoperative planning prior to reconstructive surgery or haemodialysis access, or as follow-up post open surgical or </w:t>
      </w:r>
      <w:r w:rsidR="00C76EF2" w:rsidRPr="00AB61BB">
        <w:rPr>
          <w:rFonts w:ascii="Book Antiqua" w:eastAsia="Arial" w:hAnsi="Book Antiqua" w:cs="Arial"/>
          <w:color w:val="000000" w:themeColor="text1"/>
          <w:sz w:val="24"/>
          <w:szCs w:val="24"/>
          <w:highlight w:val="white"/>
        </w:rPr>
        <w:t>endovascular arterial procedure</w:t>
      </w:r>
      <w:r w:rsidRPr="00AB61BB">
        <w:rPr>
          <w:rFonts w:ascii="Book Antiqua" w:eastAsia="Arial" w:hAnsi="Book Antiqua" w:cs="Arial"/>
          <w:color w:val="000000" w:themeColor="text1"/>
          <w:sz w:val="24"/>
          <w:szCs w:val="24"/>
          <w:highlight w:val="white"/>
          <w:vertAlign w:val="superscript"/>
        </w:rPr>
        <w:t>[2]</w:t>
      </w:r>
      <w:r w:rsidRPr="00AB61BB">
        <w:rPr>
          <w:rFonts w:ascii="Book Antiqua" w:eastAsia="Arial" w:hAnsi="Book Antiqua" w:cs="Arial"/>
          <w:color w:val="000000" w:themeColor="text1"/>
          <w:sz w:val="24"/>
          <w:szCs w:val="24"/>
          <w:highlight w:val="white"/>
        </w:rPr>
        <w:t xml:space="preserve">. </w:t>
      </w:r>
    </w:p>
    <w:p w14:paraId="51B20972" w14:textId="08863C2A"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Digital subtraction angiography (DSA) has conventionally been used as the preferred imaging modality for the upper limb arterial vasculature. However, recent developments and improvements in image acquisition and spatial resolution with multi-detector computed tomography (MDCT), combined with its inherently less-invasive nature, has resulted in CTA becoming the first-line investigation for upper limb arterial </w:t>
      </w:r>
      <w:proofErr w:type="gramStart"/>
      <w:r w:rsidRPr="00AB61BB">
        <w:rPr>
          <w:rFonts w:ascii="Book Antiqua" w:eastAsia="Arial" w:hAnsi="Book Antiqua" w:cs="Arial"/>
          <w:color w:val="000000" w:themeColor="text1"/>
          <w:sz w:val="24"/>
          <w:szCs w:val="24"/>
          <w:highlight w:val="white"/>
        </w:rPr>
        <w:t>pathology</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2-4]</w:t>
      </w:r>
      <w:r w:rsidRPr="00AB61BB">
        <w:rPr>
          <w:rFonts w:ascii="Book Antiqua" w:eastAsia="Arial" w:hAnsi="Book Antiqua" w:cs="Arial"/>
          <w:color w:val="000000" w:themeColor="text1"/>
          <w:sz w:val="24"/>
          <w:szCs w:val="24"/>
          <w:highlight w:val="white"/>
        </w:rPr>
        <w:t>.</w:t>
      </w:r>
    </w:p>
    <w:p w14:paraId="36214E8E" w14:textId="52F2DA47"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For investigation of arterial steno-occlusive disease, CTA has been demonstrated similar diagnostic capabilities</w:t>
      </w:r>
      <w:r w:rsidR="00755DF3" w:rsidRPr="00AB61BB">
        <w:rPr>
          <w:rFonts w:ascii="Book Antiqua" w:eastAsia="Arial" w:hAnsi="Book Antiqua" w:cs="Arial"/>
          <w:color w:val="000000" w:themeColor="text1"/>
          <w:sz w:val="24"/>
          <w:szCs w:val="24"/>
          <w:highlight w:val="white"/>
        </w:rPr>
        <w:t xml:space="preserve"> compared to DSA</w:t>
      </w:r>
      <w:r w:rsidRPr="00AB61BB">
        <w:rPr>
          <w:rFonts w:ascii="Book Antiqua" w:eastAsia="Arial" w:hAnsi="Book Antiqua" w:cs="Arial"/>
          <w:color w:val="000000" w:themeColor="text1"/>
          <w:sz w:val="24"/>
          <w:szCs w:val="24"/>
          <w:highlight w:val="white"/>
        </w:rPr>
        <w:t xml:space="preserve">, as well as reduced cost, better patient tolerance and the ability to </w:t>
      </w:r>
      <w:r w:rsidR="00C76EF2" w:rsidRPr="00AB61BB">
        <w:rPr>
          <w:rFonts w:ascii="Book Antiqua" w:eastAsia="Arial" w:hAnsi="Book Antiqua" w:cs="Arial"/>
          <w:color w:val="000000" w:themeColor="text1"/>
          <w:sz w:val="24"/>
          <w:szCs w:val="24"/>
          <w:highlight w:val="white"/>
        </w:rPr>
        <w:t xml:space="preserve">image the extravascular </w:t>
      </w:r>
      <w:proofErr w:type="gramStart"/>
      <w:r w:rsidR="00C76EF2" w:rsidRPr="00AB61BB">
        <w:rPr>
          <w:rFonts w:ascii="Book Antiqua" w:eastAsia="Arial" w:hAnsi="Book Antiqua" w:cs="Arial"/>
          <w:color w:val="000000" w:themeColor="text1"/>
          <w:sz w:val="24"/>
          <w:szCs w:val="24"/>
          <w:highlight w:val="white"/>
        </w:rPr>
        <w:t>anatomy</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2]</w:t>
      </w:r>
      <w:r w:rsidRPr="00AB61BB">
        <w:rPr>
          <w:rFonts w:ascii="Book Antiqua" w:eastAsia="Arial" w:hAnsi="Book Antiqua" w:cs="Arial"/>
          <w:color w:val="000000" w:themeColor="text1"/>
          <w:sz w:val="24"/>
          <w:szCs w:val="24"/>
          <w:highlight w:val="white"/>
        </w:rPr>
        <w:t>.</w:t>
      </w:r>
    </w:p>
    <w:p w14:paraId="2B880670" w14:textId="423914F9" w:rsidR="00424860"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The discovery of extravascular incidental findings (EVIF</w:t>
      </w:r>
      <w:r w:rsidR="00C76EF2" w:rsidRPr="00AB61BB">
        <w:rPr>
          <w:rFonts w:ascii="Book Antiqua" w:hAnsi="Book Antiqua" w:cs="Arial" w:hint="eastAsia"/>
          <w:color w:val="000000" w:themeColor="text1"/>
          <w:sz w:val="24"/>
          <w:szCs w:val="24"/>
          <w:highlight w:val="white"/>
          <w:lang w:eastAsia="zh-CN"/>
        </w:rPr>
        <w:t>s</w:t>
      </w:r>
      <w:r w:rsidRPr="00AB61BB">
        <w:rPr>
          <w:rFonts w:ascii="Book Antiqua" w:eastAsia="Arial" w:hAnsi="Book Antiqua" w:cs="Arial"/>
          <w:color w:val="000000" w:themeColor="text1"/>
          <w:sz w:val="24"/>
          <w:szCs w:val="24"/>
          <w:highlight w:val="white"/>
        </w:rPr>
        <w:t xml:space="preserve">) can be considered an added advantage of cross-sectional arterial phase imaging. </w:t>
      </w:r>
      <w:r w:rsidR="00424860" w:rsidRPr="00AB61BB">
        <w:rPr>
          <w:rFonts w:ascii="Book Antiqua" w:eastAsia="Arial" w:hAnsi="Book Antiqua" w:cs="Arial"/>
          <w:color w:val="000000" w:themeColor="text1"/>
          <w:sz w:val="24"/>
          <w:szCs w:val="24"/>
          <w:highlight w:val="white"/>
        </w:rPr>
        <w:t>Incidental findings discovered on CT are defined as an unforeseen pathology encountered in a patient being scanned fo</w:t>
      </w:r>
      <w:r w:rsidR="00DA6782" w:rsidRPr="00AB61BB">
        <w:rPr>
          <w:rFonts w:ascii="Book Antiqua" w:eastAsia="Arial" w:hAnsi="Book Antiqua" w:cs="Arial"/>
          <w:color w:val="000000" w:themeColor="text1"/>
          <w:sz w:val="24"/>
          <w:szCs w:val="24"/>
          <w:highlight w:val="white"/>
        </w:rPr>
        <w:t>r another indication</w:t>
      </w:r>
      <w:r w:rsidR="00424860" w:rsidRPr="00AB61BB">
        <w:rPr>
          <w:rFonts w:ascii="Book Antiqua" w:eastAsia="Arial" w:hAnsi="Book Antiqua" w:cs="Arial"/>
          <w:color w:val="000000" w:themeColor="text1"/>
          <w:sz w:val="24"/>
          <w:szCs w:val="24"/>
          <w:highlight w:val="white"/>
        </w:rPr>
        <w:t xml:space="preserve">. In the case of CT angiography, EVIFs are becoming ever more frequently encountered in daily clinical practice, especially with the exponential proliferation of CT imaging and the gradual phasing out of DSA as a first-line modality for peripheral arterial disease and </w:t>
      </w:r>
      <w:r w:rsidR="005F6B98" w:rsidRPr="00AB61BB">
        <w:rPr>
          <w:rFonts w:ascii="Book Antiqua" w:eastAsia="Arial" w:hAnsi="Book Antiqua" w:cs="Arial"/>
          <w:color w:val="000000" w:themeColor="text1"/>
          <w:sz w:val="24"/>
          <w:szCs w:val="24"/>
          <w:highlight w:val="white"/>
        </w:rPr>
        <w:t>acute emergent arterial imaging</w:t>
      </w:r>
      <w:r w:rsidR="00424860" w:rsidRPr="00AB61BB">
        <w:rPr>
          <w:rFonts w:ascii="Book Antiqua" w:eastAsia="Arial" w:hAnsi="Book Antiqua" w:cs="Arial"/>
          <w:color w:val="000000" w:themeColor="text1"/>
          <w:sz w:val="24"/>
          <w:szCs w:val="24"/>
          <w:highlight w:val="white"/>
        </w:rPr>
        <w:t>.</w:t>
      </w:r>
    </w:p>
    <w:p w14:paraId="36CF65E5" w14:textId="5A22F9FA"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CTA offers the possibility of identifying potentially life-threatening or life-shortening pathologies and providing improv</w:t>
      </w:r>
      <w:r w:rsidR="00DA6782" w:rsidRPr="00AB61BB">
        <w:rPr>
          <w:rFonts w:ascii="Book Antiqua" w:eastAsia="Arial" w:hAnsi="Book Antiqua" w:cs="Arial"/>
          <w:color w:val="000000" w:themeColor="text1"/>
          <w:sz w:val="24"/>
          <w:szCs w:val="24"/>
          <w:highlight w:val="white"/>
        </w:rPr>
        <w:t xml:space="preserve">ed health outcomes for </w:t>
      </w:r>
      <w:proofErr w:type="gramStart"/>
      <w:r w:rsidR="00DA6782" w:rsidRPr="00AB61BB">
        <w:rPr>
          <w:rFonts w:ascii="Book Antiqua" w:eastAsia="Arial" w:hAnsi="Book Antiqua" w:cs="Arial"/>
          <w:color w:val="000000" w:themeColor="text1"/>
          <w:sz w:val="24"/>
          <w:szCs w:val="24"/>
          <w:highlight w:val="white"/>
        </w:rPr>
        <w:t>patients</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w:t>
      </w:r>
      <w:r w:rsidRPr="00AB61BB">
        <w:rPr>
          <w:rFonts w:ascii="Book Antiqua" w:eastAsia="Arial" w:hAnsi="Book Antiqua" w:cs="Arial"/>
          <w:color w:val="000000" w:themeColor="text1"/>
          <w:sz w:val="24"/>
          <w:szCs w:val="24"/>
          <w:highlight w:val="white"/>
        </w:rPr>
        <w:t>.</w:t>
      </w:r>
      <w:r w:rsidR="005B584C" w:rsidRPr="00AB61BB">
        <w:rPr>
          <w:rFonts w:ascii="Book Antiqua" w:eastAsia="Arial" w:hAnsi="Book Antiqua" w:cs="Arial"/>
          <w:color w:val="000000" w:themeColor="text1"/>
          <w:sz w:val="24"/>
          <w:szCs w:val="24"/>
          <w:highlight w:val="white"/>
        </w:rPr>
        <w:t xml:space="preserve"> </w:t>
      </w:r>
      <w:r w:rsidRPr="00AB61BB">
        <w:rPr>
          <w:rFonts w:ascii="Book Antiqua" w:eastAsia="Arial" w:hAnsi="Book Antiqua" w:cs="Arial"/>
          <w:color w:val="000000" w:themeColor="text1"/>
          <w:sz w:val="24"/>
          <w:szCs w:val="24"/>
          <w:highlight w:val="white"/>
        </w:rPr>
        <w:t>EVIFs and their clinical relevance have been well described in CT imaging of the aorta</w:t>
      </w:r>
      <w:r w:rsidR="00DA6782" w:rsidRPr="00AB61BB">
        <w:rPr>
          <w:rFonts w:ascii="Book Antiqua" w:eastAsia="Arial" w:hAnsi="Book Antiqua" w:cs="Arial"/>
          <w:color w:val="000000" w:themeColor="text1"/>
          <w:sz w:val="24"/>
          <w:szCs w:val="24"/>
          <w:highlight w:val="white"/>
        </w:rPr>
        <w:t xml:space="preserve"> and lower-limb arterial </w:t>
      </w:r>
      <w:proofErr w:type="gramStart"/>
      <w:r w:rsidR="00DA6782" w:rsidRPr="00AB61BB">
        <w:rPr>
          <w:rFonts w:ascii="Book Antiqua" w:eastAsia="Arial" w:hAnsi="Book Antiqua" w:cs="Arial"/>
          <w:color w:val="000000" w:themeColor="text1"/>
          <w:sz w:val="24"/>
          <w:szCs w:val="24"/>
          <w:highlight w:val="white"/>
        </w:rPr>
        <w:t>system</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5-7]</w:t>
      </w:r>
      <w:r w:rsidR="00DA6782" w:rsidRPr="00AB61BB">
        <w:rPr>
          <w:rFonts w:ascii="Book Antiqua" w:eastAsia="Arial" w:hAnsi="Book Antiqua" w:cs="Arial"/>
          <w:color w:val="000000" w:themeColor="text1"/>
          <w:sz w:val="24"/>
          <w:szCs w:val="24"/>
          <w:highlight w:val="white"/>
        </w:rPr>
        <w:t>, CTA for EVAR planning</w:t>
      </w:r>
      <w:r w:rsidRPr="00AB61BB">
        <w:rPr>
          <w:rFonts w:ascii="Book Antiqua" w:eastAsia="Arial" w:hAnsi="Book Antiqua" w:cs="Arial"/>
          <w:color w:val="000000" w:themeColor="text1"/>
          <w:sz w:val="24"/>
          <w:szCs w:val="24"/>
          <w:highlight w:val="white"/>
          <w:vertAlign w:val="superscript"/>
        </w:rPr>
        <w:t>[8]</w:t>
      </w:r>
      <w:r w:rsidR="00DA6782" w:rsidRPr="00AB61BB">
        <w:rPr>
          <w:rFonts w:ascii="Book Antiqua" w:eastAsia="Arial" w:hAnsi="Book Antiqua" w:cs="Arial"/>
          <w:color w:val="000000" w:themeColor="text1"/>
          <w:sz w:val="24"/>
          <w:szCs w:val="24"/>
          <w:highlight w:val="white"/>
        </w:rPr>
        <w:t>, aortic dissection</w:t>
      </w:r>
      <w:r w:rsidRPr="00AB61BB">
        <w:rPr>
          <w:rFonts w:ascii="Book Antiqua" w:eastAsia="Arial" w:hAnsi="Book Antiqua" w:cs="Arial"/>
          <w:color w:val="000000" w:themeColor="text1"/>
          <w:sz w:val="24"/>
          <w:szCs w:val="24"/>
          <w:highlight w:val="white"/>
          <w:vertAlign w:val="superscript"/>
        </w:rPr>
        <w:t>[9]</w:t>
      </w:r>
      <w:r w:rsidRPr="00AB61BB">
        <w:rPr>
          <w:rFonts w:ascii="Book Antiqua" w:eastAsia="Arial" w:hAnsi="Book Antiqua" w:cs="Arial"/>
          <w:color w:val="000000" w:themeColor="text1"/>
          <w:sz w:val="24"/>
          <w:szCs w:val="24"/>
          <w:highlight w:val="white"/>
        </w:rPr>
        <w:t xml:space="preserve"> and CTA of the head and neck</w:t>
      </w:r>
      <w:r w:rsidRPr="00AB61BB">
        <w:rPr>
          <w:rFonts w:ascii="Book Antiqua" w:eastAsia="Arial" w:hAnsi="Book Antiqua" w:cs="Arial"/>
          <w:color w:val="000000" w:themeColor="text1"/>
          <w:sz w:val="24"/>
          <w:szCs w:val="24"/>
          <w:highlight w:val="white"/>
          <w:vertAlign w:val="superscript"/>
        </w:rPr>
        <w:t>[10]</w:t>
      </w:r>
      <w:r w:rsidRPr="00AB61BB">
        <w:rPr>
          <w:rFonts w:ascii="Book Antiqua" w:eastAsia="Arial" w:hAnsi="Book Antiqua" w:cs="Arial"/>
          <w:color w:val="000000" w:themeColor="text1"/>
          <w:sz w:val="24"/>
          <w:szCs w:val="24"/>
          <w:highlight w:val="white"/>
        </w:rPr>
        <w:t xml:space="preserve">. The </w:t>
      </w:r>
      <w:r w:rsidR="00E033BD" w:rsidRPr="00AB61BB">
        <w:rPr>
          <w:rFonts w:ascii="Book Antiqua" w:eastAsia="Arial" w:hAnsi="Book Antiqua" w:cs="Arial"/>
          <w:color w:val="000000" w:themeColor="text1"/>
          <w:sz w:val="24"/>
          <w:szCs w:val="24"/>
          <w:highlight w:val="white"/>
        </w:rPr>
        <w:t>frequency</w:t>
      </w:r>
      <w:r w:rsidRPr="00AB61BB">
        <w:rPr>
          <w:rFonts w:ascii="Book Antiqua" w:eastAsia="Arial" w:hAnsi="Book Antiqua" w:cs="Arial"/>
          <w:color w:val="000000" w:themeColor="text1"/>
          <w:sz w:val="24"/>
          <w:szCs w:val="24"/>
          <w:highlight w:val="white"/>
        </w:rPr>
        <w:t xml:space="preserve"> and significance of EVIF on CTA of the upper limb, however, has yet to be described.</w:t>
      </w:r>
    </w:p>
    <w:p w14:paraId="04D8F9FB" w14:textId="4F5C185B" w:rsidR="002F4458" w:rsidRPr="00AB61BB" w:rsidRDefault="00E01294" w:rsidP="00E4453E">
      <w:pPr>
        <w:adjustRightInd w:val="0"/>
        <w:snapToGrid w:val="0"/>
        <w:spacing w:after="0" w:line="360" w:lineRule="auto"/>
        <w:ind w:firstLine="720"/>
        <w:jc w:val="both"/>
        <w:rPr>
          <w:rFonts w:ascii="Book Antiqua" w:hAnsi="Book Antiqua" w:cs="Arial"/>
          <w:color w:val="000000" w:themeColor="text1"/>
          <w:sz w:val="24"/>
          <w:szCs w:val="24"/>
          <w:highlight w:val="white"/>
          <w:lang w:eastAsia="zh-CN"/>
        </w:rPr>
      </w:pPr>
      <w:r w:rsidRPr="00AB61BB">
        <w:rPr>
          <w:rFonts w:ascii="Book Antiqua" w:eastAsia="Arial" w:hAnsi="Book Antiqua" w:cs="Arial"/>
          <w:color w:val="000000" w:themeColor="text1"/>
          <w:sz w:val="24"/>
          <w:szCs w:val="24"/>
          <w:highlight w:val="white"/>
        </w:rPr>
        <w:lastRenderedPageBreak/>
        <w:t xml:space="preserve">The purpose of this study was to report the </w:t>
      </w:r>
      <w:r w:rsidRPr="00AB61BB">
        <w:rPr>
          <w:rFonts w:ascii="Book Antiqua" w:eastAsia="Arial" w:hAnsi="Book Antiqua" w:cs="Arial"/>
          <w:color w:val="000000" w:themeColor="text1"/>
          <w:sz w:val="24"/>
          <w:szCs w:val="24"/>
        </w:rPr>
        <w:t xml:space="preserve">frequency and more importantly the clinical relevance of extravascular lesions in patients undergoing upper limb CTA, including the </w:t>
      </w:r>
      <w:r w:rsidR="00E033BD" w:rsidRPr="00AB61BB">
        <w:rPr>
          <w:rFonts w:ascii="Book Antiqua" w:eastAsia="Arial" w:hAnsi="Book Antiqua" w:cs="Arial"/>
          <w:color w:val="000000" w:themeColor="text1"/>
          <w:sz w:val="24"/>
          <w:szCs w:val="24"/>
        </w:rPr>
        <w:t>frequency</w:t>
      </w:r>
      <w:r w:rsidRPr="00AB61BB">
        <w:rPr>
          <w:rFonts w:ascii="Book Antiqua" w:eastAsia="Arial" w:hAnsi="Book Antiqua" w:cs="Arial"/>
          <w:color w:val="000000" w:themeColor="text1"/>
          <w:sz w:val="24"/>
          <w:szCs w:val="24"/>
        </w:rPr>
        <w:t xml:space="preserve"> of index cases and progression of known cancer cases.</w:t>
      </w:r>
    </w:p>
    <w:p w14:paraId="37D44935" w14:textId="77777777" w:rsidR="002F4458" w:rsidRPr="00AB61BB" w:rsidRDefault="002F4458" w:rsidP="00E4453E">
      <w:pPr>
        <w:adjustRightInd w:val="0"/>
        <w:snapToGrid w:val="0"/>
        <w:spacing w:after="0" w:line="360" w:lineRule="auto"/>
        <w:jc w:val="both"/>
        <w:rPr>
          <w:rFonts w:ascii="Book Antiqua" w:eastAsia="Arial" w:hAnsi="Book Antiqua" w:cs="Arial"/>
          <w:b/>
          <w:color w:val="000000" w:themeColor="text1"/>
          <w:sz w:val="24"/>
          <w:szCs w:val="24"/>
          <w:highlight w:val="white"/>
        </w:rPr>
      </w:pPr>
    </w:p>
    <w:p w14:paraId="049D6949" w14:textId="2C053371" w:rsidR="00BA75FB" w:rsidRPr="00AB61BB" w:rsidRDefault="00DA6782"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MATERIALS AND METHODS</w:t>
      </w:r>
    </w:p>
    <w:p w14:paraId="25DCCD7E" w14:textId="573800C8" w:rsidR="00BA75FB" w:rsidRPr="00AB61BB" w:rsidRDefault="00E01294" w:rsidP="00E4453E">
      <w:pPr>
        <w:adjustRightInd w:val="0"/>
        <w:snapToGrid w:val="0"/>
        <w:spacing w:after="0" w:line="360" w:lineRule="auto"/>
        <w:jc w:val="both"/>
        <w:rPr>
          <w:rFonts w:ascii="Book Antiqua" w:hAnsi="Book Antiqua" w:cs="Arial"/>
          <w:b/>
          <w:i/>
          <w:color w:val="000000" w:themeColor="text1"/>
          <w:sz w:val="24"/>
          <w:szCs w:val="24"/>
          <w:highlight w:val="white"/>
          <w:lang w:eastAsia="zh-CN"/>
        </w:rPr>
      </w:pPr>
      <w:r w:rsidRPr="00AB61BB">
        <w:rPr>
          <w:rFonts w:ascii="Book Antiqua" w:eastAsia="Arial" w:hAnsi="Book Antiqua" w:cs="Arial"/>
          <w:b/>
          <w:i/>
          <w:color w:val="000000" w:themeColor="text1"/>
          <w:sz w:val="24"/>
          <w:szCs w:val="24"/>
          <w:highlight w:val="white"/>
        </w:rPr>
        <w:t>Pat</w:t>
      </w:r>
      <w:r w:rsidR="00DA6782" w:rsidRPr="00AB61BB">
        <w:rPr>
          <w:rFonts w:ascii="Book Antiqua" w:eastAsia="Arial" w:hAnsi="Book Antiqua" w:cs="Arial"/>
          <w:b/>
          <w:i/>
          <w:color w:val="000000" w:themeColor="text1"/>
          <w:sz w:val="24"/>
          <w:szCs w:val="24"/>
          <w:highlight w:val="white"/>
        </w:rPr>
        <w:t>ient selection and demographics</w:t>
      </w:r>
    </w:p>
    <w:p w14:paraId="22C4288D" w14:textId="6CFDDCC9"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Institutional review board review was obtained for this retrospective study</w:t>
      </w:r>
      <w:r w:rsidR="00EA4D2B" w:rsidRPr="00AB61BB">
        <w:rPr>
          <w:rFonts w:ascii="Book Antiqua" w:eastAsia="Arial" w:hAnsi="Book Antiqua" w:cs="Arial"/>
          <w:color w:val="000000" w:themeColor="text1"/>
          <w:sz w:val="24"/>
          <w:szCs w:val="24"/>
          <w:highlight w:val="white"/>
        </w:rPr>
        <w:t xml:space="preserve"> (</w:t>
      </w:r>
      <w:r w:rsidR="00EA4D2B" w:rsidRPr="00AB61BB">
        <w:rPr>
          <w:rFonts w:ascii="Book Antiqua" w:eastAsia="Arial" w:hAnsi="Book Antiqua" w:cs="Arial"/>
          <w:color w:val="000000" w:themeColor="text1"/>
          <w:sz w:val="24"/>
          <w:szCs w:val="24"/>
        </w:rPr>
        <w:t>approval number: 7669, 21/09/2017)</w:t>
      </w:r>
      <w:r w:rsidRPr="00AB61BB">
        <w:rPr>
          <w:rFonts w:ascii="Book Antiqua" w:eastAsia="Arial" w:hAnsi="Book Antiqua" w:cs="Arial"/>
          <w:color w:val="000000" w:themeColor="text1"/>
          <w:sz w:val="24"/>
          <w:szCs w:val="24"/>
          <w:highlight w:val="white"/>
        </w:rPr>
        <w:t xml:space="preserve">. Radiology reports, digital medical records and 1383 CTA datasets of the peripheral arterial system performed between August 2015 and August 2017 </w:t>
      </w:r>
      <w:r w:rsidR="00710DF0" w:rsidRPr="00AB61BB">
        <w:rPr>
          <w:rFonts w:ascii="Book Antiqua" w:eastAsia="Arial" w:hAnsi="Book Antiqua" w:cs="Arial"/>
          <w:color w:val="000000" w:themeColor="text1"/>
          <w:sz w:val="24"/>
          <w:szCs w:val="24"/>
          <w:highlight w:val="white"/>
        </w:rPr>
        <w:t xml:space="preserve">at Guys and St Thomas hospitals </w:t>
      </w:r>
      <w:r w:rsidRPr="00AB61BB">
        <w:rPr>
          <w:rFonts w:ascii="Book Antiqua" w:eastAsia="Arial" w:hAnsi="Book Antiqua" w:cs="Arial"/>
          <w:color w:val="000000" w:themeColor="text1"/>
          <w:sz w:val="24"/>
          <w:szCs w:val="24"/>
          <w:highlight w:val="white"/>
        </w:rPr>
        <w:t xml:space="preserve">were identified. </w:t>
      </w:r>
    </w:p>
    <w:p w14:paraId="10E40F43" w14:textId="64918108" w:rsidR="00F00885" w:rsidRPr="00AB61BB" w:rsidRDefault="00F00885"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Peripheral CTAs imaging the upper limbs were included in the study. Patients with incomplete imaging datasets were excluded. Data on patient demographics, study indication and EVIF were reviewed. Those with significant EVIFs were reviewed to determine their clinical outcome </w:t>
      </w:r>
    </w:p>
    <w:p w14:paraId="74942CBE" w14:textId="77777777" w:rsidR="00BA75FB" w:rsidRPr="00AB61BB" w:rsidRDefault="00BA75FB" w:rsidP="00E4453E">
      <w:pPr>
        <w:adjustRightInd w:val="0"/>
        <w:snapToGrid w:val="0"/>
        <w:spacing w:after="0" w:line="360" w:lineRule="auto"/>
        <w:jc w:val="both"/>
        <w:rPr>
          <w:rFonts w:ascii="Book Antiqua" w:eastAsia="Arial" w:hAnsi="Book Antiqua" w:cs="Arial"/>
          <w:color w:val="000000" w:themeColor="text1"/>
          <w:sz w:val="24"/>
          <w:szCs w:val="24"/>
        </w:rPr>
      </w:pPr>
    </w:p>
    <w:p w14:paraId="73857A05" w14:textId="5358BBEA" w:rsidR="00BA75FB" w:rsidRPr="00AB61BB" w:rsidRDefault="00E01294" w:rsidP="00E4453E">
      <w:pPr>
        <w:adjustRightInd w:val="0"/>
        <w:snapToGrid w:val="0"/>
        <w:spacing w:after="0" w:line="360" w:lineRule="auto"/>
        <w:jc w:val="both"/>
        <w:rPr>
          <w:rFonts w:ascii="Book Antiqua" w:hAnsi="Book Antiqua" w:cs="Arial"/>
          <w:b/>
          <w:i/>
          <w:color w:val="000000" w:themeColor="text1"/>
          <w:sz w:val="24"/>
          <w:szCs w:val="24"/>
          <w:lang w:eastAsia="zh-CN"/>
        </w:rPr>
      </w:pPr>
      <w:r w:rsidRPr="00AB61BB">
        <w:rPr>
          <w:rFonts w:ascii="Book Antiqua" w:eastAsia="Arial" w:hAnsi="Book Antiqua" w:cs="Arial"/>
          <w:b/>
          <w:i/>
          <w:color w:val="000000" w:themeColor="text1"/>
          <w:sz w:val="24"/>
          <w:szCs w:val="24"/>
        </w:rPr>
        <w:t xml:space="preserve">CT </w:t>
      </w:r>
      <w:r w:rsidR="00DA6782" w:rsidRPr="00AB61BB">
        <w:rPr>
          <w:rFonts w:ascii="Book Antiqua" w:eastAsia="Arial" w:hAnsi="Book Antiqua" w:cs="Arial"/>
          <w:b/>
          <w:i/>
          <w:color w:val="000000" w:themeColor="text1"/>
          <w:sz w:val="24"/>
          <w:szCs w:val="24"/>
        </w:rPr>
        <w:t>image acquisition and technique</w:t>
      </w:r>
    </w:p>
    <w:p w14:paraId="62A6FB8A" w14:textId="6DEC806A"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65" w:name="_gjdgxs" w:colFirst="0" w:colLast="0"/>
      <w:bookmarkEnd w:id="165"/>
      <w:r w:rsidRPr="00AB61BB">
        <w:rPr>
          <w:rFonts w:ascii="Book Antiqua" w:eastAsia="Arial" w:hAnsi="Book Antiqua" w:cs="Arial"/>
          <w:color w:val="000000" w:themeColor="text1"/>
          <w:sz w:val="24"/>
          <w:szCs w:val="24"/>
          <w:highlight w:val="white"/>
        </w:rPr>
        <w:t xml:space="preserve">Patients were placed supine with the extremity of interest placed above the head, palm ventral and fingers extended and straightened. CT imaging was performed with a 128 slice MDCT scanner (Siemens </w:t>
      </w:r>
      <w:proofErr w:type="spellStart"/>
      <w:r w:rsidRPr="00AB61BB">
        <w:rPr>
          <w:rFonts w:ascii="Book Antiqua" w:eastAsia="Arial" w:hAnsi="Book Antiqua" w:cs="Arial"/>
          <w:color w:val="000000" w:themeColor="text1"/>
          <w:sz w:val="24"/>
          <w:szCs w:val="24"/>
          <w:highlight w:val="white"/>
        </w:rPr>
        <w:t>Somatom</w:t>
      </w:r>
      <w:proofErr w:type="spellEnd"/>
      <w:r w:rsidRPr="00AB61BB">
        <w:rPr>
          <w:rFonts w:ascii="Book Antiqua" w:eastAsia="Arial" w:hAnsi="Book Antiqua" w:cs="Arial"/>
          <w:color w:val="000000" w:themeColor="text1"/>
          <w:sz w:val="24"/>
          <w:szCs w:val="24"/>
          <w:highlight w:val="white"/>
        </w:rPr>
        <w:t xml:space="preserve"> Definition), using bolus tracking software used to trigger intravenous contrast injection (</w:t>
      </w:r>
      <w:proofErr w:type="spellStart"/>
      <w:r w:rsidRPr="00AB61BB">
        <w:rPr>
          <w:rFonts w:ascii="Book Antiqua" w:eastAsia="Arial" w:hAnsi="Book Antiqua" w:cs="Arial"/>
          <w:color w:val="000000" w:themeColor="text1"/>
          <w:sz w:val="24"/>
          <w:szCs w:val="24"/>
          <w:highlight w:val="white"/>
        </w:rPr>
        <w:t>Omnipaque</w:t>
      </w:r>
      <w:proofErr w:type="spellEnd"/>
      <w:r w:rsidRPr="00AB61BB">
        <w:rPr>
          <w:rFonts w:ascii="Book Antiqua" w:eastAsia="Arial" w:hAnsi="Book Antiqua" w:cs="Arial"/>
          <w:color w:val="000000" w:themeColor="text1"/>
          <w:sz w:val="24"/>
          <w:szCs w:val="24"/>
          <w:highlight w:val="white"/>
        </w:rPr>
        <w:t xml:space="preserve"> 350, GE Heal</w:t>
      </w:r>
      <w:r w:rsidR="00DA6782" w:rsidRPr="00AB61BB">
        <w:rPr>
          <w:rFonts w:ascii="Book Antiqua" w:eastAsia="Arial" w:hAnsi="Book Antiqua" w:cs="Arial"/>
          <w:color w:val="000000" w:themeColor="text1"/>
          <w:sz w:val="24"/>
          <w:szCs w:val="24"/>
          <w:highlight w:val="white"/>
        </w:rPr>
        <w:t>thcare) at a rate of 4-5 m</w:t>
      </w:r>
      <w:r w:rsidR="00DA6782" w:rsidRPr="00AB61BB">
        <w:rPr>
          <w:rFonts w:ascii="Book Antiqua" w:eastAsia="Arial" w:hAnsi="Book Antiqua" w:cs="Arial"/>
          <w:caps/>
          <w:color w:val="000000" w:themeColor="text1"/>
          <w:sz w:val="24"/>
          <w:szCs w:val="24"/>
          <w:highlight w:val="white"/>
        </w:rPr>
        <w:t>l</w:t>
      </w:r>
      <w:r w:rsidRPr="00AB61BB">
        <w:rPr>
          <w:rFonts w:ascii="Book Antiqua" w:eastAsia="Arial" w:hAnsi="Book Antiqua" w:cs="Arial"/>
          <w:color w:val="000000" w:themeColor="text1"/>
          <w:sz w:val="24"/>
          <w:szCs w:val="24"/>
          <w:highlight w:val="white"/>
        </w:rPr>
        <w:t xml:space="preserve"> per second, followed by saline flush. Images were obtained using a kV between 100-120 with a delay of 20-40 s.</w:t>
      </w:r>
    </w:p>
    <w:p w14:paraId="3B0CC25D" w14:textId="77777777" w:rsidR="005B584C" w:rsidRPr="00AB61BB" w:rsidRDefault="005B584C"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73892C78" w14:textId="22CB06AF" w:rsidR="00BA75FB" w:rsidRPr="00AB61BB" w:rsidRDefault="00DA6782" w:rsidP="00E4453E">
      <w:pPr>
        <w:adjustRightInd w:val="0"/>
        <w:snapToGrid w:val="0"/>
        <w:spacing w:after="0" w:line="360" w:lineRule="auto"/>
        <w:jc w:val="both"/>
        <w:rPr>
          <w:rFonts w:ascii="Book Antiqua" w:hAnsi="Book Antiqua" w:cs="Arial"/>
          <w:b/>
          <w:i/>
          <w:color w:val="000000" w:themeColor="text1"/>
          <w:sz w:val="24"/>
          <w:szCs w:val="24"/>
          <w:highlight w:val="white"/>
          <w:lang w:eastAsia="zh-CN"/>
        </w:rPr>
      </w:pPr>
      <w:bookmarkStart w:id="166" w:name="_w7lm1zoks1ly" w:colFirst="0" w:colLast="0"/>
      <w:bookmarkEnd w:id="166"/>
      <w:r w:rsidRPr="00AB61BB">
        <w:rPr>
          <w:rFonts w:ascii="Book Antiqua" w:eastAsia="Arial" w:hAnsi="Book Antiqua" w:cs="Arial"/>
          <w:b/>
          <w:i/>
          <w:color w:val="000000" w:themeColor="text1"/>
          <w:sz w:val="24"/>
          <w:szCs w:val="24"/>
          <w:highlight w:val="white"/>
        </w:rPr>
        <w:t>Standard of reference</w:t>
      </w:r>
    </w:p>
    <w:p w14:paraId="707BEAC2" w14:textId="77777777"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bookmarkStart w:id="167" w:name="_jp773x584myz" w:colFirst="0" w:colLast="0"/>
      <w:bookmarkEnd w:id="167"/>
      <w:r w:rsidRPr="00AB61BB">
        <w:rPr>
          <w:rFonts w:ascii="Book Antiqua" w:eastAsia="Arial" w:hAnsi="Book Antiqua" w:cs="Arial"/>
          <w:color w:val="000000" w:themeColor="text1"/>
          <w:sz w:val="24"/>
          <w:szCs w:val="24"/>
          <w:highlight w:val="white"/>
        </w:rPr>
        <w:t xml:space="preserve">Radiology reports, digital records, radiological information systems (RIS) records, laboratory and procedure reports were reviewed where available to confirm the presence of pre-existing malignancy and all prior imaging studies were used as the standard of reference (SOR). </w:t>
      </w:r>
    </w:p>
    <w:p w14:paraId="61CC3E7D" w14:textId="77777777" w:rsidR="00DA6782" w:rsidRPr="00AB61BB" w:rsidRDefault="00DA6782"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p>
    <w:p w14:paraId="5CE9F55B" w14:textId="7EDB095C" w:rsidR="00BA75FB" w:rsidRPr="00AB61BB" w:rsidRDefault="00DA6782" w:rsidP="00E4453E">
      <w:pPr>
        <w:adjustRightInd w:val="0"/>
        <w:snapToGrid w:val="0"/>
        <w:spacing w:after="0" w:line="360" w:lineRule="auto"/>
        <w:jc w:val="both"/>
        <w:rPr>
          <w:rFonts w:ascii="Book Antiqua" w:hAnsi="Book Antiqua" w:cs="Arial"/>
          <w:b/>
          <w:i/>
          <w:color w:val="000000" w:themeColor="text1"/>
          <w:sz w:val="24"/>
          <w:szCs w:val="24"/>
          <w:highlight w:val="white"/>
          <w:lang w:eastAsia="zh-CN"/>
        </w:rPr>
      </w:pPr>
      <w:bookmarkStart w:id="168" w:name="_bna4cn5qtegq" w:colFirst="0" w:colLast="0"/>
      <w:bookmarkEnd w:id="168"/>
      <w:r w:rsidRPr="00AB61BB">
        <w:rPr>
          <w:rFonts w:ascii="Book Antiqua" w:eastAsia="Arial" w:hAnsi="Book Antiqua" w:cs="Arial"/>
          <w:b/>
          <w:i/>
          <w:color w:val="000000" w:themeColor="text1"/>
          <w:sz w:val="24"/>
          <w:szCs w:val="24"/>
          <w:highlight w:val="white"/>
        </w:rPr>
        <w:t>Data analysis</w:t>
      </w:r>
    </w:p>
    <w:p w14:paraId="16769F05" w14:textId="3A7E8EEA"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bookmarkStart w:id="169" w:name="_5qdn44qd6eig" w:colFirst="0" w:colLast="0"/>
      <w:bookmarkEnd w:id="169"/>
      <w:r w:rsidRPr="00AB61BB">
        <w:rPr>
          <w:rFonts w:ascii="Book Antiqua" w:eastAsia="Arial" w:hAnsi="Book Antiqua" w:cs="Arial"/>
          <w:color w:val="000000" w:themeColor="text1"/>
          <w:sz w:val="24"/>
          <w:szCs w:val="24"/>
          <w:highlight w:val="white"/>
        </w:rPr>
        <w:lastRenderedPageBreak/>
        <w:t>One consultant interventional radiologists (15 years of clinical experience) and one radiology IR fellow (6 years of clinical experience) examined all upper limb CTAs and reviewed digital reports for EVIFs. All incidental findings were compared to the SOR and subsequently grouped into three categories, based on clinical significance</w:t>
      </w:r>
      <w:r w:rsidR="00DB3598" w:rsidRPr="00AB61BB">
        <w:rPr>
          <w:rFonts w:ascii="Book Antiqua" w:hAnsi="Book Antiqua" w:cs="Arial" w:hint="eastAsia"/>
          <w:color w:val="000000" w:themeColor="text1"/>
          <w:sz w:val="24"/>
          <w:szCs w:val="24"/>
          <w:highlight w:val="white"/>
          <w:lang w:eastAsia="zh-CN"/>
        </w:rPr>
        <w:t>,</w:t>
      </w:r>
      <w:r w:rsidRPr="00AB61BB">
        <w:rPr>
          <w:rFonts w:ascii="Book Antiqua" w:eastAsia="Arial" w:hAnsi="Book Antiqua" w:cs="Arial"/>
          <w:color w:val="000000" w:themeColor="text1"/>
          <w:sz w:val="24"/>
          <w:szCs w:val="24"/>
          <w:highlight w:val="white"/>
        </w:rPr>
        <w:t xml:space="preserve"> </w:t>
      </w:r>
      <w:r w:rsidR="00DB3598" w:rsidRPr="00AB61BB">
        <w:rPr>
          <w:rFonts w:ascii="Book Antiqua" w:eastAsia="Arial" w:hAnsi="Book Antiqua" w:cs="Arial"/>
          <w:color w:val="000000" w:themeColor="text1"/>
          <w:sz w:val="24"/>
          <w:szCs w:val="24"/>
          <w:highlight w:val="white"/>
        </w:rPr>
        <w:t>c</w:t>
      </w:r>
      <w:r w:rsidRPr="00AB61BB">
        <w:rPr>
          <w:rFonts w:ascii="Book Antiqua" w:eastAsia="Arial" w:hAnsi="Book Antiqua" w:cs="Arial"/>
          <w:color w:val="000000" w:themeColor="text1"/>
          <w:sz w:val="24"/>
          <w:szCs w:val="24"/>
          <w:highlight w:val="white"/>
        </w:rPr>
        <w:t>ategory A (I</w:t>
      </w:r>
      <w:r w:rsidRPr="00AB61BB">
        <w:rPr>
          <w:rFonts w:ascii="Book Antiqua" w:eastAsia="Arial" w:hAnsi="Book Antiqua" w:cs="Arial"/>
          <w:color w:val="000000" w:themeColor="text1"/>
          <w:sz w:val="24"/>
          <w:szCs w:val="24"/>
        </w:rPr>
        <w:t>mmediate clinical relevance)</w:t>
      </w:r>
      <w:r w:rsidR="00DB3598" w:rsidRPr="00AB61BB">
        <w:rPr>
          <w:rFonts w:ascii="Book Antiqua" w:hAnsi="Book Antiqua" w:cs="Arial" w:hint="eastAsia"/>
          <w:color w:val="000000" w:themeColor="text1"/>
          <w:sz w:val="24"/>
          <w:szCs w:val="24"/>
          <w:lang w:eastAsia="zh-CN"/>
        </w:rPr>
        <w:t>,</w:t>
      </w:r>
      <w:r w:rsidRPr="00AB61BB">
        <w:rPr>
          <w:rFonts w:ascii="Book Antiqua" w:eastAsia="Arial" w:hAnsi="Book Antiqua" w:cs="Arial"/>
          <w:color w:val="000000" w:themeColor="text1"/>
          <w:sz w:val="24"/>
          <w:szCs w:val="24"/>
        </w:rPr>
        <w:t xml:space="preserve"> category B (findings considered indeterminate but most likely benign) and category C (incidental findings of no clinical significance).</w:t>
      </w:r>
    </w:p>
    <w:p w14:paraId="34031AC3" w14:textId="77777777" w:rsidR="00DA6782" w:rsidRPr="00AB61BB" w:rsidRDefault="00DA6782" w:rsidP="00E4453E">
      <w:pPr>
        <w:adjustRightInd w:val="0"/>
        <w:snapToGrid w:val="0"/>
        <w:spacing w:after="0" w:line="360" w:lineRule="auto"/>
        <w:jc w:val="both"/>
        <w:rPr>
          <w:rFonts w:ascii="Book Antiqua" w:hAnsi="Book Antiqua" w:cs="Arial"/>
          <w:color w:val="000000" w:themeColor="text1"/>
          <w:sz w:val="24"/>
          <w:szCs w:val="24"/>
          <w:lang w:eastAsia="zh-CN"/>
        </w:rPr>
      </w:pPr>
    </w:p>
    <w:p w14:paraId="76268CEB" w14:textId="2B052D58" w:rsidR="00DA6782" w:rsidRPr="00AB61BB" w:rsidRDefault="00DA6782" w:rsidP="00E4453E">
      <w:pPr>
        <w:adjustRightInd w:val="0"/>
        <w:snapToGrid w:val="0"/>
        <w:spacing w:after="0" w:line="360" w:lineRule="auto"/>
        <w:jc w:val="both"/>
        <w:rPr>
          <w:rFonts w:ascii="Book Antiqua" w:hAnsi="Book Antiqua" w:cs="Arial"/>
          <w:b/>
          <w:i/>
          <w:color w:val="000000" w:themeColor="text1"/>
          <w:sz w:val="24"/>
          <w:szCs w:val="24"/>
          <w:lang w:eastAsia="zh-CN"/>
        </w:rPr>
      </w:pPr>
      <w:r w:rsidRPr="00AB61BB">
        <w:rPr>
          <w:rFonts w:ascii="Book Antiqua" w:eastAsia="Arial" w:hAnsi="Book Antiqua" w:cs="Arial"/>
          <w:b/>
          <w:i/>
          <w:color w:val="000000" w:themeColor="text1"/>
          <w:sz w:val="24"/>
          <w:szCs w:val="24"/>
        </w:rPr>
        <w:t>Statistic</w:t>
      </w:r>
      <w:r w:rsidRPr="00AB61BB">
        <w:rPr>
          <w:rFonts w:ascii="Book Antiqua" w:hAnsi="Book Antiqua" w:cs="Arial" w:hint="eastAsia"/>
          <w:b/>
          <w:i/>
          <w:color w:val="000000" w:themeColor="text1"/>
          <w:sz w:val="24"/>
          <w:szCs w:val="24"/>
          <w:lang w:eastAsia="zh-CN"/>
        </w:rPr>
        <w:t>al</w:t>
      </w:r>
      <w:r w:rsidRPr="00AB61BB">
        <w:rPr>
          <w:rFonts w:ascii="Book Antiqua" w:eastAsia="Arial" w:hAnsi="Book Antiqua" w:cs="Arial"/>
          <w:b/>
          <w:i/>
          <w:color w:val="000000" w:themeColor="text1"/>
          <w:sz w:val="24"/>
          <w:szCs w:val="24"/>
        </w:rPr>
        <w:t xml:space="preserve"> analysis</w:t>
      </w:r>
    </w:p>
    <w:p w14:paraId="5FBF3910" w14:textId="660F180B" w:rsidR="00BA75FB" w:rsidRPr="00AB61BB" w:rsidRDefault="00C132E6"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70" w:name="_fr2vnsyjhxtw" w:colFirst="0" w:colLast="0"/>
      <w:bookmarkEnd w:id="170"/>
      <w:r w:rsidRPr="00AB61BB">
        <w:rPr>
          <w:rFonts w:ascii="Book Antiqua" w:hAnsi="Book Antiqua" w:cs="Arial"/>
          <w:color w:val="000000" w:themeColor="text1"/>
          <w:sz w:val="24"/>
          <w:szCs w:val="24"/>
          <w:lang w:val="en-US"/>
        </w:rPr>
        <w:t>Statistical analysis was done using the SPSS statistical software (SPSS, version 18.0 for Windows; SPSS Inc., Chicago, Il, U</w:t>
      </w:r>
      <w:r w:rsidR="00DB3598" w:rsidRPr="00AB61BB">
        <w:rPr>
          <w:rFonts w:ascii="Book Antiqua" w:hAnsi="Book Antiqua" w:cs="Arial" w:hint="eastAsia"/>
          <w:color w:val="000000" w:themeColor="text1"/>
          <w:sz w:val="24"/>
          <w:szCs w:val="24"/>
          <w:lang w:val="en-US" w:eastAsia="zh-CN"/>
        </w:rPr>
        <w:t>nited States</w:t>
      </w:r>
      <w:r w:rsidRPr="00AB61BB">
        <w:rPr>
          <w:rFonts w:ascii="Book Antiqua" w:hAnsi="Book Antiqua" w:cs="Arial"/>
          <w:color w:val="000000" w:themeColor="text1"/>
          <w:sz w:val="24"/>
          <w:szCs w:val="24"/>
          <w:lang w:val="en-US"/>
        </w:rPr>
        <w:t xml:space="preserve">). Discrete and continuous variables are presented as counts and percentages, and as mean ± </w:t>
      </w:r>
      <w:r w:rsidRPr="00AB61BB">
        <w:rPr>
          <w:rFonts w:ascii="Book Antiqua" w:hAnsi="Book Antiqua" w:cs="Arial"/>
          <w:caps/>
          <w:color w:val="000000" w:themeColor="text1"/>
          <w:sz w:val="24"/>
          <w:szCs w:val="24"/>
          <w:lang w:val="en-US"/>
        </w:rPr>
        <w:t>s</w:t>
      </w:r>
      <w:r w:rsidR="00DB3598" w:rsidRPr="00AB61BB">
        <w:rPr>
          <w:rFonts w:ascii="Book Antiqua" w:hAnsi="Book Antiqua" w:cs="Arial" w:hint="eastAsia"/>
          <w:caps/>
          <w:color w:val="000000" w:themeColor="text1"/>
          <w:sz w:val="24"/>
          <w:szCs w:val="24"/>
          <w:lang w:val="en-US" w:eastAsia="zh-CN"/>
        </w:rPr>
        <w:t>d</w:t>
      </w:r>
      <w:r w:rsidRPr="00AB61BB">
        <w:rPr>
          <w:rFonts w:ascii="Book Antiqua" w:hAnsi="Book Antiqua" w:cs="Arial"/>
          <w:color w:val="000000" w:themeColor="text1"/>
          <w:sz w:val="24"/>
          <w:szCs w:val="24"/>
          <w:lang w:val="en-US"/>
        </w:rPr>
        <w:t xml:space="preserve"> respectively. Non-normal variables were expressed as medians and interquartile ranges (25</w:t>
      </w:r>
      <w:r w:rsidRPr="00AB61BB">
        <w:rPr>
          <w:rFonts w:ascii="Book Antiqua" w:hAnsi="Book Antiqua" w:cs="Arial"/>
          <w:color w:val="000000" w:themeColor="text1"/>
          <w:sz w:val="24"/>
          <w:szCs w:val="24"/>
          <w:vertAlign w:val="superscript"/>
          <w:lang w:val="en-US"/>
        </w:rPr>
        <w:t>th</w:t>
      </w:r>
      <w:r w:rsidRPr="00AB61BB">
        <w:rPr>
          <w:rFonts w:ascii="Book Antiqua" w:hAnsi="Book Antiqua" w:cs="Arial"/>
          <w:color w:val="000000" w:themeColor="text1"/>
          <w:sz w:val="24"/>
          <w:szCs w:val="24"/>
          <w:lang w:val="en-US"/>
        </w:rPr>
        <w:t xml:space="preserve"> and 75</w:t>
      </w:r>
      <w:r w:rsidRPr="00AB61BB">
        <w:rPr>
          <w:rFonts w:ascii="Book Antiqua" w:hAnsi="Book Antiqua" w:cs="Arial"/>
          <w:color w:val="000000" w:themeColor="text1"/>
          <w:sz w:val="24"/>
          <w:szCs w:val="24"/>
          <w:vertAlign w:val="superscript"/>
          <w:lang w:val="en-US"/>
        </w:rPr>
        <w:t xml:space="preserve">th </w:t>
      </w:r>
      <w:r w:rsidRPr="00AB61BB">
        <w:rPr>
          <w:rFonts w:ascii="Book Antiqua" w:hAnsi="Book Antiqua" w:cs="Arial"/>
          <w:color w:val="000000" w:themeColor="text1"/>
          <w:sz w:val="24"/>
          <w:szCs w:val="24"/>
          <w:lang w:val="en-US"/>
        </w:rPr>
        <w:t>percentiles).</w:t>
      </w:r>
    </w:p>
    <w:p w14:paraId="4565451F" w14:textId="77777777" w:rsidR="00302881" w:rsidRPr="00AB61BB" w:rsidRDefault="00302881" w:rsidP="00E4453E">
      <w:pPr>
        <w:adjustRightInd w:val="0"/>
        <w:snapToGrid w:val="0"/>
        <w:spacing w:after="0" w:line="360" w:lineRule="auto"/>
        <w:jc w:val="both"/>
        <w:rPr>
          <w:rFonts w:ascii="Book Antiqua" w:eastAsia="Arial" w:hAnsi="Book Antiqua" w:cs="Arial"/>
          <w:b/>
          <w:color w:val="000000" w:themeColor="text1"/>
          <w:sz w:val="24"/>
          <w:szCs w:val="24"/>
          <w:highlight w:val="white"/>
        </w:rPr>
      </w:pPr>
      <w:bookmarkStart w:id="171" w:name="_y9wy2bt72ghv" w:colFirst="0" w:colLast="0"/>
      <w:bookmarkEnd w:id="171"/>
    </w:p>
    <w:p w14:paraId="45FD0822" w14:textId="47B9DD70" w:rsidR="00BA75FB" w:rsidRPr="00AB61BB" w:rsidRDefault="00DB3598"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RESULTS</w:t>
      </w:r>
    </w:p>
    <w:p w14:paraId="26B312DB" w14:textId="286821BF" w:rsidR="00F00885" w:rsidRPr="00AB61BB" w:rsidRDefault="00443A7C" w:rsidP="00E4453E">
      <w:pPr>
        <w:adjustRightInd w:val="0"/>
        <w:snapToGrid w:val="0"/>
        <w:spacing w:after="0" w:line="360" w:lineRule="auto"/>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highlight w:val="white"/>
        </w:rPr>
        <w:t>A total of seventy nine cases (</w:t>
      </w:r>
      <w:r w:rsidR="00F00885" w:rsidRPr="00AB61BB">
        <w:rPr>
          <w:rFonts w:ascii="Book Antiqua" w:eastAsia="Arial" w:hAnsi="Book Antiqua" w:cs="Arial"/>
          <w:color w:val="000000" w:themeColor="text1"/>
          <w:sz w:val="24"/>
          <w:szCs w:val="24"/>
          <w:highlight w:val="white"/>
        </w:rPr>
        <w:t>79/1343</w:t>
      </w:r>
      <w:r w:rsidRPr="00AB61BB">
        <w:rPr>
          <w:rFonts w:ascii="Book Antiqua" w:eastAsia="Arial" w:hAnsi="Book Antiqua" w:cs="Arial"/>
          <w:color w:val="000000" w:themeColor="text1"/>
          <w:sz w:val="24"/>
          <w:szCs w:val="24"/>
          <w:highlight w:val="white"/>
        </w:rPr>
        <w:t xml:space="preserve">, </w:t>
      </w:r>
      <w:r w:rsidR="00F00885" w:rsidRPr="00AB61BB">
        <w:rPr>
          <w:rFonts w:ascii="Book Antiqua" w:eastAsia="Arial" w:hAnsi="Book Antiqua" w:cs="Arial"/>
          <w:color w:val="000000" w:themeColor="text1"/>
          <w:sz w:val="24"/>
          <w:szCs w:val="24"/>
          <w:highlight w:val="white"/>
        </w:rPr>
        <w:t xml:space="preserve">5.8%) of peripheral CTAs imaged the upper limbs and were subsequently </w:t>
      </w:r>
      <w:proofErr w:type="spellStart"/>
      <w:r w:rsidR="00F00885" w:rsidRPr="00AB61BB">
        <w:rPr>
          <w:rFonts w:ascii="Book Antiqua" w:eastAsia="Arial" w:hAnsi="Book Antiqua" w:cs="Arial"/>
          <w:color w:val="000000" w:themeColor="text1"/>
          <w:sz w:val="24"/>
          <w:szCs w:val="24"/>
          <w:highlight w:val="white"/>
        </w:rPr>
        <w:t>analyzed</w:t>
      </w:r>
      <w:proofErr w:type="spellEnd"/>
      <w:r w:rsidR="00F00885" w:rsidRPr="00AB61BB">
        <w:rPr>
          <w:rFonts w:ascii="Book Antiqua" w:eastAsia="Arial" w:hAnsi="Book Antiqua" w:cs="Arial"/>
          <w:color w:val="000000" w:themeColor="text1"/>
          <w:sz w:val="24"/>
          <w:szCs w:val="24"/>
          <w:highlight w:val="white"/>
        </w:rPr>
        <w:t xml:space="preserve">. </w:t>
      </w:r>
      <w:r w:rsidRPr="00AB61BB">
        <w:rPr>
          <w:rFonts w:ascii="Book Antiqua" w:eastAsia="Arial" w:hAnsi="Book Antiqua" w:cs="Arial"/>
          <w:color w:val="000000" w:themeColor="text1"/>
          <w:sz w:val="24"/>
          <w:szCs w:val="24"/>
          <w:highlight w:val="white"/>
        </w:rPr>
        <w:t>From these</w:t>
      </w:r>
      <w:r w:rsidR="00F00885" w:rsidRPr="00AB61BB">
        <w:rPr>
          <w:rFonts w:ascii="Book Antiqua" w:eastAsia="Arial" w:hAnsi="Book Antiqua" w:cs="Arial"/>
          <w:color w:val="000000" w:themeColor="text1"/>
          <w:sz w:val="24"/>
          <w:szCs w:val="24"/>
          <w:highlight w:val="white"/>
        </w:rPr>
        <w:t xml:space="preserve"> studies, four patients were excluded as a result of incomplete imaging datasets. Of the 74 patients (52.7% females, 47.3% males) with complete upper limb CTA imaging, the mean age was 59 </w:t>
      </w:r>
      <w:r w:rsidR="00F00885" w:rsidRPr="00AB61BB">
        <w:rPr>
          <w:rFonts w:ascii="Book Antiqua" w:eastAsia="Arial" w:hAnsi="Book Antiqua" w:cs="Arial"/>
          <w:color w:val="000000" w:themeColor="text1"/>
          <w:sz w:val="24"/>
          <w:szCs w:val="24"/>
        </w:rPr>
        <w:t>59 ± 19.5 years (range 19-93 years).</w:t>
      </w:r>
    </w:p>
    <w:p w14:paraId="172DDAB8" w14:textId="6468ED65" w:rsidR="00BA75FB" w:rsidRPr="00AB61BB" w:rsidRDefault="00DB3598"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AB61BB">
        <w:rPr>
          <w:rFonts w:ascii="Book Antiqua" w:hAnsi="Book Antiqua" w:cs="Arial" w:hint="eastAsia"/>
          <w:color w:val="000000" w:themeColor="text1"/>
          <w:sz w:val="24"/>
          <w:szCs w:val="24"/>
          <w:lang w:eastAsia="zh-CN"/>
        </w:rPr>
        <w:t>One hundred fifty-three</w:t>
      </w:r>
      <w:r w:rsidR="00E01294" w:rsidRPr="00AB61BB">
        <w:rPr>
          <w:rFonts w:ascii="Book Antiqua" w:eastAsia="Arial" w:hAnsi="Book Antiqua" w:cs="Arial"/>
          <w:color w:val="000000" w:themeColor="text1"/>
          <w:sz w:val="24"/>
          <w:szCs w:val="24"/>
        </w:rPr>
        <w:t xml:space="preserve"> EVIFs were identified in 52 patients (70.3%). 44 EVIFs (28.7%) were noted in the chest, 83 (54.2%) were found in the abdomen, 14 (9.2%) in the musculoskeletal system and 9 (5.8%) in the head and neck. </w:t>
      </w:r>
    </w:p>
    <w:p w14:paraId="552C7A91" w14:textId="3C230B31" w:rsidR="00BA75FB" w:rsidRPr="00AB61BB" w:rsidRDefault="00E01294"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Thirteen (8.4%) EVIFs were identified in 11 patients and were considered of immediate clinical significance (category A), demonstrated in Table 1. The majority of category A findings were noted in the chest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 </w:t>
      </w:r>
      <w:r w:rsidRPr="00AB61BB">
        <w:rPr>
          <w:rFonts w:ascii="Book Antiqua" w:eastAsia="Arial" w:hAnsi="Book Antiqua" w:cs="Arial"/>
          <w:color w:val="000000" w:themeColor="text1"/>
          <w:sz w:val="24"/>
          <w:szCs w:val="24"/>
        </w:rPr>
        <w:t>8), with additional highly significant findings (all cases were of ascites) noted in the abdomen/pelvis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3) with sclerotic bone lesions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and osteomyelitis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identified on examination of the musculoskeletal system.</w:t>
      </w:r>
    </w:p>
    <w:p w14:paraId="2666EF95" w14:textId="00275A20"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lastRenderedPageBreak/>
        <w:t>Six category A EVIFs were concerning for a new malignancy diagnosis (n=1) or disease progression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4) or recurrence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Details regarding further investigation and follow-up are outlined in Table 2. One male patient, symptomatic with acute upper limb ischaemia was found to have an irregular 16mm nodule in the right upper lobe with ipsilateral hilar lymphadenopathy on CT. Subsequent CT-guided biopsy confirmed histopathological diagnosis of lung adenocarcinoma.</w:t>
      </w:r>
    </w:p>
    <w:p w14:paraId="5601F7FA" w14:textId="77777777"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Three patients demonstrated new progression of existing malignancy on upper limb CTA, one case of cholangiocarcinoma with new pulmonary and osseous metastases and two patients with prostate cancer and new pulmonary metastasis. Breast cancer recurrence, confirmed on CT-guided mediastinal lymph node biopsy in a patient with new chest lymphadenopathy, was also diagnosed on upper limb CTA.</w:t>
      </w:r>
    </w:p>
    <w:p w14:paraId="24930B49" w14:textId="7915C673"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A single patient with a history of prior breast cancer was found to have a new </w:t>
      </w:r>
      <w:proofErr w:type="spellStart"/>
      <w:r w:rsidRPr="00AB61BB">
        <w:rPr>
          <w:rFonts w:ascii="Book Antiqua" w:eastAsia="Arial" w:hAnsi="Book Antiqua" w:cs="Arial"/>
          <w:color w:val="000000" w:themeColor="text1"/>
          <w:sz w:val="24"/>
          <w:szCs w:val="24"/>
        </w:rPr>
        <w:t>spiculated</w:t>
      </w:r>
      <w:proofErr w:type="spellEnd"/>
      <w:r w:rsidRPr="00AB61BB">
        <w:rPr>
          <w:rFonts w:ascii="Book Antiqua" w:eastAsia="Arial" w:hAnsi="Book Antiqua" w:cs="Arial"/>
          <w:color w:val="000000" w:themeColor="text1"/>
          <w:sz w:val="24"/>
          <w:szCs w:val="24"/>
        </w:rPr>
        <w:t xml:space="preserve"> breast nodule identified on upper limb CTA but did not have follow-up imaging available at our institution. </w:t>
      </w:r>
    </w:p>
    <w:p w14:paraId="3824C4B7" w14:textId="3C89BE8F" w:rsidR="00BA75FB" w:rsidRPr="00AB61BB" w:rsidRDefault="009679D0"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hAnsi="Book Antiqua" w:cs="Arial" w:hint="eastAsia"/>
          <w:color w:val="000000" w:themeColor="text1"/>
          <w:sz w:val="24"/>
          <w:szCs w:val="24"/>
          <w:lang w:eastAsia="zh-CN"/>
        </w:rPr>
        <w:t>Fifty</w:t>
      </w:r>
      <w:r w:rsidR="00E01294" w:rsidRPr="00AB61BB">
        <w:rPr>
          <w:rFonts w:ascii="Book Antiqua" w:eastAsia="Arial" w:hAnsi="Book Antiqua" w:cs="Arial"/>
          <w:color w:val="000000" w:themeColor="text1"/>
          <w:sz w:val="24"/>
          <w:szCs w:val="24"/>
        </w:rPr>
        <w:t xml:space="preserve"> EVIFs (32.3%) were identified in 20 patients and were considered indeterminate but most likely benign (category B) and are demonstrated in Table 3.</w:t>
      </w:r>
    </w:p>
    <w:p w14:paraId="759B681C" w14:textId="7AF8F988"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The majority of EVIFs were of no clinical significance (</w:t>
      </w:r>
      <w:r w:rsidRPr="00AB61BB">
        <w:rPr>
          <w:rFonts w:ascii="Book Antiqua" w:eastAsia="Arial" w:hAnsi="Book Antiqua" w:cs="Arial"/>
          <w:i/>
          <w:color w:val="000000" w:themeColor="text1"/>
          <w:sz w:val="24"/>
          <w:szCs w:val="24"/>
        </w:rPr>
        <w:t>n</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9679D0" w:rsidRPr="00AB61BB">
        <w:rPr>
          <w:rFonts w:ascii="Book Antiqua" w:hAnsi="Book Antiqua" w:cs="Arial" w:hint="eastAsia"/>
          <w:color w:val="000000" w:themeColor="text1"/>
          <w:sz w:val="24"/>
          <w:szCs w:val="24"/>
          <w:lang w:eastAsia="zh-CN"/>
        </w:rPr>
        <w:t xml:space="preserve"> </w:t>
      </w:r>
      <w:r w:rsidR="00345948" w:rsidRPr="00AB61BB">
        <w:rPr>
          <w:rFonts w:ascii="Book Antiqua" w:eastAsia="Arial" w:hAnsi="Book Antiqua" w:cs="Arial"/>
          <w:color w:val="000000" w:themeColor="text1"/>
          <w:sz w:val="24"/>
          <w:szCs w:val="24"/>
        </w:rPr>
        <w:t>21</w:t>
      </w:r>
      <w:r w:rsidRPr="00AB61BB">
        <w:rPr>
          <w:rFonts w:ascii="Book Antiqua" w:eastAsia="Arial" w:hAnsi="Book Antiqua" w:cs="Arial"/>
          <w:color w:val="000000" w:themeColor="text1"/>
          <w:sz w:val="24"/>
          <w:szCs w:val="24"/>
        </w:rPr>
        <w:t xml:space="preserve">, </w:t>
      </w:r>
      <w:r w:rsidR="009679D0" w:rsidRPr="00AB61BB">
        <w:rPr>
          <w:rFonts w:ascii="Book Antiqua" w:eastAsia="Arial" w:hAnsi="Book Antiqua" w:cs="Arial"/>
          <w:color w:val="000000" w:themeColor="text1"/>
          <w:sz w:val="24"/>
          <w:szCs w:val="24"/>
        </w:rPr>
        <w:t>59.5%) and placed in category C</w:t>
      </w:r>
      <w:r w:rsidRPr="00AB61BB">
        <w:rPr>
          <w:rFonts w:ascii="Book Antiqua" w:eastAsia="Arial" w:hAnsi="Book Antiqua" w:cs="Arial"/>
          <w:color w:val="000000" w:themeColor="text1"/>
          <w:sz w:val="24"/>
          <w:szCs w:val="24"/>
        </w:rPr>
        <w:t xml:space="preserve"> (Table 4)</w:t>
      </w:r>
      <w:r w:rsidR="009679D0" w:rsidRPr="00AB61BB">
        <w:rPr>
          <w:rFonts w:ascii="Book Antiqua" w:hAnsi="Book Antiqua" w:cs="Arial" w:hint="eastAsia"/>
          <w:color w:val="000000" w:themeColor="text1"/>
          <w:sz w:val="24"/>
          <w:szCs w:val="24"/>
          <w:lang w:eastAsia="zh-CN"/>
        </w:rPr>
        <w:t>.</w:t>
      </w:r>
      <w:r w:rsidRPr="00AB61BB">
        <w:rPr>
          <w:rFonts w:ascii="Book Antiqua" w:eastAsia="Arial" w:hAnsi="Book Antiqua" w:cs="Arial"/>
          <w:color w:val="000000" w:themeColor="text1"/>
          <w:sz w:val="24"/>
          <w:szCs w:val="24"/>
        </w:rPr>
        <w:t xml:space="preserve"> The most common category C finding was simple renal cysts (</w:t>
      </w:r>
      <w:r w:rsidRPr="00AB61BB">
        <w:rPr>
          <w:rFonts w:ascii="Book Antiqua" w:eastAsia="Arial" w:hAnsi="Book Antiqua" w:cs="Arial"/>
          <w:i/>
          <w:color w:val="000000" w:themeColor="text1"/>
          <w:sz w:val="24"/>
          <w:szCs w:val="24"/>
        </w:rPr>
        <w:t>n</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12).</w:t>
      </w:r>
    </w:p>
    <w:p w14:paraId="0B6039DC" w14:textId="77777777" w:rsidR="009679D0" w:rsidRPr="00AB61BB" w:rsidRDefault="009679D0"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p>
    <w:p w14:paraId="21EF6DCD" w14:textId="446BBB8F" w:rsidR="00BA75FB" w:rsidRPr="00AB61BB" w:rsidRDefault="009679D0"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DISCUSSION</w:t>
      </w:r>
    </w:p>
    <w:p w14:paraId="6459A1DA" w14:textId="09CBB141" w:rsidR="00424860"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72" w:name="_3t76wqg573on" w:colFirst="0" w:colLast="0"/>
      <w:bookmarkEnd w:id="172"/>
      <w:r w:rsidRPr="00AB61BB">
        <w:rPr>
          <w:rFonts w:ascii="Book Antiqua" w:eastAsia="Arial" w:hAnsi="Book Antiqua" w:cs="Arial"/>
          <w:color w:val="000000" w:themeColor="text1"/>
          <w:sz w:val="24"/>
          <w:szCs w:val="24"/>
        </w:rPr>
        <w:t xml:space="preserve">CTA has become the principal investigation when assessing vascular patients and with the added capability of imaging extravascular structures, it offers the opportunity to discover incidental findings unrelated to the study indication. Such incidental findings can subsequently lead to the diagnosis of a </w:t>
      </w:r>
      <w:r w:rsidR="00681478" w:rsidRPr="00AB61BB">
        <w:rPr>
          <w:rFonts w:ascii="Book Antiqua" w:eastAsia="Arial" w:hAnsi="Book Antiqua" w:cs="Arial"/>
          <w:color w:val="000000" w:themeColor="text1"/>
          <w:sz w:val="24"/>
          <w:szCs w:val="24"/>
        </w:rPr>
        <w:t>life-threatening</w:t>
      </w:r>
      <w:r w:rsidRPr="00AB61BB">
        <w:rPr>
          <w:rFonts w:ascii="Book Antiqua" w:eastAsia="Arial" w:hAnsi="Book Antiqua" w:cs="Arial"/>
          <w:color w:val="000000" w:themeColor="text1"/>
          <w:sz w:val="24"/>
          <w:szCs w:val="24"/>
        </w:rPr>
        <w:t xml:space="preserve"> condition and can be of paramount importance in these groups of patients.</w:t>
      </w:r>
    </w:p>
    <w:p w14:paraId="795424DD" w14:textId="0DAECBFA"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In 13 (8.4%) patients, the EVIF were identified as requiring immediate follow-up with further diagnostic tests. This is of particular importance in cases of new cancer diagnosis or progression of malignancy as survival rates may decrease significantly the earlier the cancer is identified and treated.</w:t>
      </w:r>
    </w:p>
    <w:p w14:paraId="2C1738DC" w14:textId="4E9BF899"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highlight w:val="white"/>
        </w:rPr>
        <w:lastRenderedPageBreak/>
        <w:t xml:space="preserve">The results of our study compare similarly with prior studies looking at EVIF with regards to the </w:t>
      </w:r>
      <w:r w:rsidR="00E033BD" w:rsidRPr="00AB61BB">
        <w:rPr>
          <w:rFonts w:ascii="Book Antiqua" w:eastAsia="Arial" w:hAnsi="Book Antiqua" w:cs="Arial"/>
          <w:color w:val="000000" w:themeColor="text1"/>
          <w:sz w:val="24"/>
          <w:szCs w:val="24"/>
          <w:highlight w:val="white"/>
        </w:rPr>
        <w:t>frequency</w:t>
      </w:r>
      <w:r w:rsidRPr="00AB61BB">
        <w:rPr>
          <w:rFonts w:ascii="Book Antiqua" w:eastAsia="Arial" w:hAnsi="Book Antiqua" w:cs="Arial"/>
          <w:color w:val="000000" w:themeColor="text1"/>
          <w:sz w:val="24"/>
          <w:szCs w:val="24"/>
          <w:highlight w:val="white"/>
        </w:rPr>
        <w:t xml:space="preserve"> of detecting new (1.3%) or progression of pre-existing malignancy (5%). </w:t>
      </w:r>
      <w:r w:rsidRPr="00AB61BB">
        <w:rPr>
          <w:rFonts w:ascii="Book Antiqua" w:eastAsia="Arial" w:hAnsi="Book Antiqua" w:cs="Arial"/>
          <w:color w:val="000000" w:themeColor="text1"/>
          <w:sz w:val="24"/>
          <w:szCs w:val="24"/>
        </w:rPr>
        <w:t xml:space="preserve">Naidu </w:t>
      </w:r>
      <w:r w:rsidRPr="00AB61BB">
        <w:rPr>
          <w:rFonts w:ascii="Book Antiqua" w:eastAsia="Arial" w:hAnsi="Book Antiqua" w:cs="Arial"/>
          <w:i/>
          <w:color w:val="000000" w:themeColor="text1"/>
          <w:sz w:val="24"/>
          <w:szCs w:val="24"/>
        </w:rPr>
        <w:t xml:space="preserve">et </w:t>
      </w:r>
      <w:proofErr w:type="gramStart"/>
      <w:r w:rsidRPr="00AB61BB">
        <w:rPr>
          <w:rFonts w:ascii="Book Antiqua" w:eastAsia="Arial" w:hAnsi="Book Antiqua" w:cs="Arial"/>
          <w:i/>
          <w:color w:val="000000" w:themeColor="text1"/>
          <w:sz w:val="24"/>
          <w:szCs w:val="24"/>
        </w:rPr>
        <w:t>al</w:t>
      </w:r>
      <w:r w:rsidR="00F40360" w:rsidRPr="00AB61BB">
        <w:rPr>
          <w:rFonts w:ascii="Book Antiqua" w:eastAsia="Arial" w:hAnsi="Book Antiqua" w:cs="Arial"/>
          <w:color w:val="000000" w:themeColor="text1"/>
          <w:sz w:val="24"/>
          <w:szCs w:val="24"/>
          <w:vertAlign w:val="superscript"/>
        </w:rPr>
        <w:t>[</w:t>
      </w:r>
      <w:proofErr w:type="gramEnd"/>
      <w:r w:rsidR="00F40360"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rPr>
        <w:t xml:space="preserve"> described 40 highly significant EVIFs of which nine (3%) were confirmed malignancies. </w:t>
      </w:r>
      <w:proofErr w:type="spellStart"/>
      <w:r w:rsidRPr="00AB61BB">
        <w:rPr>
          <w:rFonts w:ascii="Book Antiqua" w:eastAsia="Arial" w:hAnsi="Book Antiqua" w:cs="Arial"/>
          <w:color w:val="000000" w:themeColor="text1"/>
          <w:sz w:val="24"/>
          <w:szCs w:val="24"/>
        </w:rPr>
        <w:t>Iezzi</w:t>
      </w:r>
      <w:proofErr w:type="spellEnd"/>
      <w:r w:rsidRPr="00AB61BB">
        <w:rPr>
          <w:rFonts w:ascii="Book Antiqua" w:eastAsia="Arial" w:hAnsi="Book Antiqua" w:cs="Arial"/>
          <w:color w:val="000000" w:themeColor="text1"/>
          <w:sz w:val="24"/>
          <w:szCs w:val="24"/>
        </w:rPr>
        <w:t xml:space="preserve"> </w:t>
      </w:r>
      <w:r w:rsidRPr="00AB61BB">
        <w:rPr>
          <w:rFonts w:ascii="Book Antiqua" w:eastAsia="Arial" w:hAnsi="Book Antiqua" w:cs="Arial"/>
          <w:i/>
          <w:color w:val="000000" w:themeColor="text1"/>
          <w:sz w:val="24"/>
          <w:szCs w:val="24"/>
        </w:rPr>
        <w:t xml:space="preserve">et </w:t>
      </w:r>
      <w:proofErr w:type="gramStart"/>
      <w:r w:rsidRPr="00AB61BB">
        <w:rPr>
          <w:rFonts w:ascii="Book Antiqua" w:eastAsia="Arial" w:hAnsi="Book Antiqua" w:cs="Arial"/>
          <w:i/>
          <w:color w:val="000000" w:themeColor="text1"/>
          <w:sz w:val="24"/>
          <w:szCs w:val="24"/>
        </w:rPr>
        <w:t>al</w:t>
      </w:r>
      <w:r w:rsidR="00FD6F76" w:rsidRPr="00AB61BB">
        <w:rPr>
          <w:rFonts w:ascii="Book Antiqua" w:eastAsia="Arial" w:hAnsi="Book Antiqua" w:cs="Arial"/>
          <w:color w:val="000000" w:themeColor="text1"/>
          <w:sz w:val="24"/>
          <w:szCs w:val="24"/>
          <w:vertAlign w:val="superscript"/>
        </w:rPr>
        <w:t>[</w:t>
      </w:r>
      <w:proofErr w:type="gramEnd"/>
      <w:r w:rsidR="00FD6F76" w:rsidRPr="00AB61BB">
        <w:rPr>
          <w:rFonts w:ascii="Book Antiqua" w:eastAsia="Arial" w:hAnsi="Book Antiqua" w:cs="Arial"/>
          <w:color w:val="000000" w:themeColor="text1"/>
          <w:sz w:val="24"/>
          <w:szCs w:val="24"/>
          <w:vertAlign w:val="superscript"/>
        </w:rPr>
        <w:t>5]</w:t>
      </w:r>
      <w:r w:rsidRPr="00AB61BB">
        <w:rPr>
          <w:rFonts w:ascii="Book Antiqua" w:eastAsia="Arial" w:hAnsi="Book Antiqua" w:cs="Arial"/>
          <w:color w:val="000000" w:themeColor="text1"/>
          <w:sz w:val="24"/>
          <w:szCs w:val="24"/>
        </w:rPr>
        <w:t xml:space="preserve"> noted 15 index cancer cases (3.5%) in their series</w:t>
      </w:r>
      <w:r w:rsidR="00FD6F76"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 xml:space="preserve">while </w:t>
      </w:r>
      <w:proofErr w:type="spellStart"/>
      <w:r w:rsidR="00FD6F76" w:rsidRPr="00AB61BB">
        <w:rPr>
          <w:rFonts w:ascii="Book Antiqua" w:hAnsi="Book Antiqua"/>
          <w:sz w:val="24"/>
          <w:szCs w:val="24"/>
        </w:rPr>
        <w:t>Preuß</w:t>
      </w:r>
      <w:proofErr w:type="spellEnd"/>
      <w:r w:rsidRPr="00AB61BB">
        <w:rPr>
          <w:rFonts w:ascii="Book Antiqua" w:eastAsia="Arial" w:hAnsi="Book Antiqua" w:cs="Arial"/>
          <w:color w:val="000000" w:themeColor="text1"/>
          <w:sz w:val="24"/>
          <w:szCs w:val="24"/>
        </w:rPr>
        <w:t xml:space="preserve"> </w:t>
      </w:r>
      <w:r w:rsidR="00FD6F76" w:rsidRPr="00AB61BB">
        <w:rPr>
          <w:rFonts w:ascii="Book Antiqua" w:eastAsia="Arial" w:hAnsi="Book Antiqua" w:cs="Arial"/>
          <w:i/>
          <w:color w:val="000000" w:themeColor="text1"/>
          <w:sz w:val="24"/>
          <w:szCs w:val="24"/>
        </w:rPr>
        <w:t>et al</w:t>
      </w:r>
      <w:r w:rsidR="00FD6F76"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xml:space="preserve"> identified 4 malignancies (2.8%)</w:t>
      </w:r>
      <w:r w:rsidR="005B584C" w:rsidRPr="00AB61BB">
        <w:rPr>
          <w:rFonts w:ascii="Book Antiqua" w:eastAsia="Arial" w:hAnsi="Book Antiqua" w:cs="Arial"/>
          <w:color w:val="000000" w:themeColor="text1"/>
          <w:sz w:val="24"/>
          <w:szCs w:val="24"/>
        </w:rPr>
        <w:t>. The</w:t>
      </w:r>
      <w:r w:rsidRPr="00AB61BB">
        <w:rPr>
          <w:rFonts w:ascii="Book Antiqua" w:eastAsia="Arial" w:hAnsi="Book Antiqua" w:cs="Arial"/>
          <w:color w:val="000000" w:themeColor="text1"/>
          <w:sz w:val="24"/>
          <w:szCs w:val="24"/>
        </w:rPr>
        <w:t xml:space="preserve"> most common solid malignancies identified in all studies were pulmonary neoplasms. Belgrano et al. identified 36 solid masses of possible malignant nature (4.5%) but did not provide follow-up or correlation with histopathology </w:t>
      </w:r>
      <w:r w:rsidRPr="00AB61BB">
        <w:rPr>
          <w:rFonts w:ascii="Book Antiqua" w:eastAsia="Arial" w:hAnsi="Book Antiqua" w:cs="Arial"/>
          <w:color w:val="000000" w:themeColor="text1"/>
          <w:sz w:val="24"/>
          <w:szCs w:val="24"/>
          <w:vertAlign w:val="superscript"/>
        </w:rPr>
        <w:t>[1</w:t>
      </w:r>
      <w:r w:rsidR="005F6B98" w:rsidRPr="00AB61BB">
        <w:rPr>
          <w:rFonts w:ascii="Book Antiqua" w:hAnsi="Book Antiqua" w:cs="Arial" w:hint="eastAsia"/>
          <w:color w:val="000000" w:themeColor="text1"/>
          <w:sz w:val="24"/>
          <w:szCs w:val="24"/>
          <w:vertAlign w:val="superscript"/>
          <w:lang w:eastAsia="zh-CN"/>
        </w:rPr>
        <w:t>1</w:t>
      </w:r>
      <w:r w:rsidRPr="00AB61BB">
        <w:rPr>
          <w:rFonts w:ascii="Book Antiqua" w:eastAsia="Arial" w:hAnsi="Book Antiqua" w:cs="Arial"/>
          <w:color w:val="000000" w:themeColor="text1"/>
          <w:sz w:val="24"/>
          <w:szCs w:val="24"/>
          <w:vertAlign w:val="superscript"/>
        </w:rPr>
        <w:t>]</w:t>
      </w:r>
      <w:r w:rsidRPr="00AB61BB">
        <w:rPr>
          <w:rFonts w:ascii="Book Antiqua" w:eastAsia="Arial" w:hAnsi="Book Antiqua" w:cs="Arial"/>
          <w:color w:val="000000" w:themeColor="text1"/>
          <w:sz w:val="24"/>
          <w:szCs w:val="24"/>
        </w:rPr>
        <w:t xml:space="preserve">. Of note, </w:t>
      </w:r>
      <w:r w:rsidR="005B584C" w:rsidRPr="00AB61BB">
        <w:rPr>
          <w:rFonts w:ascii="Book Antiqua" w:eastAsia="Arial" w:hAnsi="Book Antiqua" w:cs="Arial"/>
          <w:color w:val="000000" w:themeColor="text1"/>
          <w:sz w:val="24"/>
          <w:szCs w:val="24"/>
        </w:rPr>
        <w:t xml:space="preserve">and </w:t>
      </w:r>
      <w:r w:rsidRPr="00AB61BB">
        <w:rPr>
          <w:rFonts w:ascii="Book Antiqua" w:eastAsia="Arial" w:hAnsi="Book Antiqua" w:cs="Arial"/>
          <w:color w:val="000000" w:themeColor="text1"/>
          <w:sz w:val="24"/>
          <w:szCs w:val="24"/>
        </w:rPr>
        <w:t xml:space="preserve">similarly to the studies by </w:t>
      </w:r>
      <w:r w:rsidR="00271C07" w:rsidRPr="00AB61BB">
        <w:rPr>
          <w:rFonts w:ascii="Book Antiqua" w:eastAsia="Arial" w:hAnsi="Book Antiqua" w:cs="Arial"/>
          <w:color w:val="000000" w:themeColor="text1"/>
          <w:sz w:val="24"/>
          <w:szCs w:val="24"/>
        </w:rPr>
        <w:t xml:space="preserve">Naidu </w:t>
      </w:r>
      <w:r w:rsidR="00271C07" w:rsidRPr="00AB61BB">
        <w:rPr>
          <w:rFonts w:ascii="Book Antiqua" w:eastAsia="Arial" w:hAnsi="Book Antiqua" w:cs="Arial"/>
          <w:i/>
          <w:color w:val="000000" w:themeColor="text1"/>
          <w:sz w:val="24"/>
          <w:szCs w:val="24"/>
        </w:rPr>
        <w:t xml:space="preserve">et </w:t>
      </w:r>
      <w:proofErr w:type="gramStart"/>
      <w:r w:rsidR="00271C07" w:rsidRPr="00AB61BB">
        <w:rPr>
          <w:rFonts w:ascii="Book Antiqua" w:eastAsia="Arial" w:hAnsi="Book Antiqua" w:cs="Arial"/>
          <w:i/>
          <w:color w:val="000000" w:themeColor="text1"/>
          <w:sz w:val="24"/>
          <w:szCs w:val="24"/>
        </w:rPr>
        <w:t>al</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rPr>
        <w:t xml:space="preserve"> and </w:t>
      </w:r>
      <w:proofErr w:type="spellStart"/>
      <w:r w:rsidR="00271C07" w:rsidRPr="00AB61BB">
        <w:rPr>
          <w:rFonts w:ascii="Book Antiqua" w:hAnsi="Book Antiqua"/>
          <w:sz w:val="24"/>
          <w:szCs w:val="24"/>
        </w:rPr>
        <w:t>Preuß</w:t>
      </w:r>
      <w:proofErr w:type="spellEnd"/>
      <w:r w:rsidR="00271C07" w:rsidRPr="00AB61BB">
        <w:rPr>
          <w:rFonts w:ascii="Book Antiqua" w:eastAsia="Arial" w:hAnsi="Book Antiqua" w:cs="Arial"/>
          <w:color w:val="000000" w:themeColor="text1"/>
          <w:sz w:val="24"/>
          <w:szCs w:val="24"/>
        </w:rPr>
        <w:t xml:space="preserve"> </w:t>
      </w:r>
      <w:r w:rsidR="00271C07" w:rsidRPr="00AB61BB">
        <w:rPr>
          <w:rFonts w:ascii="Book Antiqua" w:eastAsia="Arial" w:hAnsi="Book Antiqua" w:cs="Arial"/>
          <w:i/>
          <w:color w:val="000000" w:themeColor="text1"/>
          <w:sz w:val="24"/>
          <w:szCs w:val="24"/>
        </w:rPr>
        <w:t>et al</w:t>
      </w:r>
      <w:r w:rsidR="00271C07"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we correlated the EVIFs identified in our patient cohort with the patient’s clinical background, including any past history of malignancy.</w:t>
      </w:r>
    </w:p>
    <w:p w14:paraId="11ED0C18" w14:textId="53B9050B" w:rsidR="00BA75FB" w:rsidRPr="00AB61BB" w:rsidRDefault="00E01294" w:rsidP="00E4453E">
      <w:pPr>
        <w:adjustRightInd w:val="0"/>
        <w:snapToGrid w:val="0"/>
        <w:spacing w:after="0" w:line="360" w:lineRule="auto"/>
        <w:ind w:firstLineChars="350" w:firstLine="84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Our sample size was smaller</w:t>
      </w:r>
      <w:r w:rsidR="005B584C"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olor w:val="000000" w:themeColor="text1"/>
          <w:sz w:val="24"/>
          <w:szCs w:val="24"/>
        </w:rPr>
        <w:t>(</w:t>
      </w:r>
      <w:r w:rsidRPr="00AB61BB">
        <w:rPr>
          <w:rFonts w:ascii="Book Antiqua" w:eastAsia="Arial" w:hAnsi="Book Antiqua" w:cs="Arial"/>
          <w:i/>
          <w:color w:val="000000" w:themeColor="text1"/>
          <w:sz w:val="24"/>
          <w:szCs w:val="24"/>
        </w:rPr>
        <w:t>n</w:t>
      </w:r>
      <w:r w:rsidR="00271C07"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271C07"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 xml:space="preserve">79) in comparison with prior reports regarding the </w:t>
      </w:r>
      <w:r w:rsidR="00E033BD" w:rsidRPr="00AB61BB">
        <w:rPr>
          <w:rFonts w:ascii="Book Antiqua" w:eastAsia="Arial" w:hAnsi="Book Antiqua" w:cs="Arial"/>
          <w:color w:val="000000" w:themeColor="text1"/>
          <w:sz w:val="24"/>
          <w:szCs w:val="24"/>
        </w:rPr>
        <w:t>frequency</w:t>
      </w:r>
      <w:r w:rsidRPr="00AB61BB">
        <w:rPr>
          <w:rFonts w:ascii="Book Antiqua" w:eastAsia="Arial" w:hAnsi="Book Antiqua" w:cs="Arial"/>
          <w:color w:val="000000" w:themeColor="text1"/>
          <w:sz w:val="24"/>
          <w:szCs w:val="24"/>
        </w:rPr>
        <w:t xml:space="preserve"> and clinical relevance of EVIFs on CTA studies, with p</w:t>
      </w:r>
      <w:r w:rsidR="00271C07" w:rsidRPr="00AB61BB">
        <w:rPr>
          <w:rFonts w:ascii="Book Antiqua" w:eastAsia="Arial" w:hAnsi="Book Antiqua" w:cs="Arial"/>
          <w:color w:val="000000" w:themeColor="text1"/>
          <w:sz w:val="24"/>
          <w:szCs w:val="24"/>
        </w:rPr>
        <w:t>atient cohorts ranging from 141</w:t>
      </w:r>
      <w:r w:rsidRPr="00AB61BB">
        <w:rPr>
          <w:rFonts w:ascii="Book Antiqua" w:eastAsia="Arial" w:hAnsi="Book Antiqua" w:cs="Arial"/>
          <w:color w:val="000000" w:themeColor="text1"/>
          <w:sz w:val="24"/>
          <w:szCs w:val="24"/>
          <w:vertAlign w:val="superscript"/>
        </w:rPr>
        <w:t xml:space="preserve">[7] </w:t>
      </w:r>
      <w:r w:rsidRPr="00AB61BB">
        <w:rPr>
          <w:rFonts w:ascii="Book Antiqua" w:eastAsia="Arial" w:hAnsi="Book Antiqua" w:cs="Arial"/>
          <w:color w:val="000000" w:themeColor="text1"/>
          <w:sz w:val="24"/>
          <w:szCs w:val="24"/>
        </w:rPr>
        <w:t>to 821</w:t>
      </w:r>
      <w:r w:rsidRPr="00AB61BB">
        <w:rPr>
          <w:rFonts w:ascii="Book Antiqua" w:eastAsia="Arial" w:hAnsi="Book Antiqua" w:cs="Arial"/>
          <w:color w:val="000000" w:themeColor="text1"/>
          <w:sz w:val="24"/>
          <w:szCs w:val="24"/>
          <w:vertAlign w:val="superscript"/>
        </w:rPr>
        <w:t>[12]</w:t>
      </w:r>
      <w:r w:rsidRPr="00AB61BB">
        <w:rPr>
          <w:rFonts w:ascii="Book Antiqua" w:eastAsia="Arial" w:hAnsi="Book Antiqua" w:cs="Arial"/>
          <w:color w:val="000000" w:themeColor="text1"/>
          <w:sz w:val="24"/>
          <w:szCs w:val="24"/>
        </w:rPr>
        <w:t xml:space="preserve">, despite the fact that our retrospective study was performed over a similar time-period (24 </w:t>
      </w:r>
      <w:proofErr w:type="spellStart"/>
      <w:r w:rsidRPr="00AB61BB">
        <w:rPr>
          <w:rFonts w:ascii="Book Antiqua" w:eastAsia="Arial" w:hAnsi="Book Antiqua" w:cs="Arial"/>
          <w:color w:val="000000" w:themeColor="text1"/>
          <w:sz w:val="24"/>
          <w:szCs w:val="24"/>
        </w:rPr>
        <w:t>mo</w:t>
      </w:r>
      <w:proofErr w:type="spellEnd"/>
      <w:r w:rsidRPr="00AB61BB">
        <w:rPr>
          <w:rFonts w:ascii="Book Antiqua" w:eastAsia="Arial" w:hAnsi="Book Antiqua" w:cs="Arial"/>
          <w:color w:val="000000" w:themeColor="text1"/>
          <w:sz w:val="24"/>
          <w:szCs w:val="24"/>
        </w:rPr>
        <w:t xml:space="preserve">) to previous articles pertaining to this topic. We can potentially account for this by recognizing that CTA </w:t>
      </w:r>
      <w:r w:rsidR="005B584C" w:rsidRPr="00AB61BB">
        <w:rPr>
          <w:rFonts w:ascii="Book Antiqua" w:eastAsia="Arial" w:hAnsi="Book Antiqua" w:cs="Arial"/>
          <w:color w:val="000000" w:themeColor="text1"/>
          <w:sz w:val="24"/>
          <w:szCs w:val="24"/>
        </w:rPr>
        <w:t xml:space="preserve">of the upper limb </w:t>
      </w:r>
      <w:r w:rsidRPr="00AB61BB">
        <w:rPr>
          <w:rFonts w:ascii="Book Antiqua" w:eastAsia="Arial" w:hAnsi="Book Antiqua" w:cs="Arial"/>
          <w:color w:val="000000" w:themeColor="text1"/>
          <w:sz w:val="24"/>
          <w:szCs w:val="24"/>
        </w:rPr>
        <w:t xml:space="preserve">is a relatively infrequently performed examination in comparison with arterial CT imaging of the lower limbs, the latter performed far more consistently and for a wider variety of indications. </w:t>
      </w:r>
    </w:p>
    <w:p w14:paraId="4DF5A2B9" w14:textId="3213EA13"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Furthermore, the mean age of patients in our study was 59 years old, a much younger demographic in comparison to prior studies </w:t>
      </w:r>
      <w:r w:rsidR="00271C07" w:rsidRPr="00AB61BB">
        <w:rPr>
          <w:rFonts w:ascii="Book Antiqua" w:eastAsia="Arial" w:hAnsi="Book Antiqua" w:cs="Arial"/>
          <w:color w:val="000000" w:themeColor="text1"/>
          <w:sz w:val="24"/>
          <w:szCs w:val="24"/>
        </w:rPr>
        <w:t xml:space="preserve">examining for EVIF on CTA </w:t>
      </w:r>
      <w:proofErr w:type="gramStart"/>
      <w:r w:rsidR="00271C07" w:rsidRPr="00AB61BB">
        <w:rPr>
          <w:rFonts w:ascii="Book Antiqua" w:eastAsia="Arial" w:hAnsi="Book Antiqua" w:cs="Arial"/>
          <w:color w:val="000000" w:themeColor="text1"/>
          <w:sz w:val="24"/>
          <w:szCs w:val="24"/>
        </w:rPr>
        <w:t>exams</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5-7,</w:t>
      </w:r>
      <w:r w:rsidRPr="00AB61BB">
        <w:rPr>
          <w:rFonts w:ascii="Book Antiqua" w:eastAsia="Arial" w:hAnsi="Book Antiqua" w:cs="Arial"/>
          <w:color w:val="000000" w:themeColor="text1"/>
          <w:sz w:val="24"/>
          <w:szCs w:val="24"/>
          <w:vertAlign w:val="superscript"/>
        </w:rPr>
        <w:t>12]</w:t>
      </w:r>
      <w:r w:rsidRPr="00AB61BB">
        <w:rPr>
          <w:rFonts w:ascii="Book Antiqua" w:eastAsia="Arial" w:hAnsi="Book Antiqua" w:cs="Arial"/>
          <w:color w:val="000000" w:themeColor="text1"/>
          <w:sz w:val="24"/>
          <w:szCs w:val="24"/>
        </w:rPr>
        <w:t xml:space="preserve">. For example, the mean age of patients in the study by </w:t>
      </w:r>
      <w:proofErr w:type="spellStart"/>
      <w:r w:rsidR="00271C07" w:rsidRPr="00AB61BB">
        <w:rPr>
          <w:rFonts w:ascii="Book Antiqua" w:hAnsi="Book Antiqua"/>
          <w:sz w:val="24"/>
          <w:szCs w:val="24"/>
        </w:rPr>
        <w:t>Preuß</w:t>
      </w:r>
      <w:proofErr w:type="spellEnd"/>
      <w:r w:rsidR="00271C07" w:rsidRPr="00AB61BB">
        <w:rPr>
          <w:rFonts w:ascii="Book Antiqua" w:eastAsia="Arial" w:hAnsi="Book Antiqua" w:cs="Arial"/>
          <w:color w:val="000000" w:themeColor="text1"/>
          <w:sz w:val="24"/>
          <w:szCs w:val="24"/>
        </w:rPr>
        <w:t xml:space="preserve"> </w:t>
      </w:r>
      <w:r w:rsidR="00271C07" w:rsidRPr="00AB61BB">
        <w:rPr>
          <w:rFonts w:ascii="Book Antiqua" w:eastAsia="Arial" w:hAnsi="Book Antiqua" w:cs="Arial"/>
          <w:i/>
          <w:color w:val="000000" w:themeColor="text1"/>
          <w:sz w:val="24"/>
          <w:szCs w:val="24"/>
        </w:rPr>
        <w:t xml:space="preserve">et </w:t>
      </w:r>
      <w:proofErr w:type="gramStart"/>
      <w:r w:rsidR="00271C07" w:rsidRPr="00AB61BB">
        <w:rPr>
          <w:rFonts w:ascii="Book Antiqua" w:eastAsia="Arial" w:hAnsi="Book Antiqua" w:cs="Arial"/>
          <w:i/>
          <w:color w:val="000000" w:themeColor="text1"/>
          <w:sz w:val="24"/>
          <w:szCs w:val="24"/>
        </w:rPr>
        <w:t>al</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xml:space="preserve"> was 80 years old. The younger mean age in our report can be accounted for by the fact that our study demonstrated a much broader range of patient ages (18-90 years old), the median age was 67 years old, which was similar to the median age of previous studies. </w:t>
      </w:r>
    </w:p>
    <w:p w14:paraId="63708146" w14:textId="2E9F0E74"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To the best of our knowledge, this study is the first to evaluate for the presence of head and neck extravascular incidental findings on CTA of the upper limb. Nine EVIF were present in the head and neck, however, no Category A EVIFs were identified.</w:t>
      </w:r>
    </w:p>
    <w:p w14:paraId="26FA4C96" w14:textId="665BC6EE" w:rsidR="0028684B" w:rsidRPr="00AB61BB" w:rsidRDefault="0028684B"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rPr>
        <w:lastRenderedPageBreak/>
        <w:t>Our work shows the importance of detecting EVIFs. The early detection of cancer can be significant for patient outcomes and can ultimately reduce health costs by offering a curative surgical option. This may therefore, justify reporting and following up on incidental findings. However</w:t>
      </w:r>
      <w:r w:rsidR="00E73D43" w:rsidRPr="00AB61BB">
        <w:rPr>
          <w:rFonts w:ascii="Book Antiqua" w:eastAsia="Arial" w:hAnsi="Book Antiqua" w:cs="Arial"/>
          <w:color w:val="000000" w:themeColor="text1"/>
          <w:sz w:val="24"/>
          <w:szCs w:val="24"/>
        </w:rPr>
        <w:t>,</w:t>
      </w:r>
      <w:r w:rsidRPr="00AB61BB">
        <w:rPr>
          <w:rFonts w:ascii="Book Antiqua" w:eastAsia="Arial" w:hAnsi="Book Antiqua" w:cs="Arial"/>
          <w:color w:val="000000" w:themeColor="text1"/>
          <w:sz w:val="24"/>
          <w:szCs w:val="24"/>
        </w:rPr>
        <w:t xml:space="preserve"> a cost-effective analysis of pursuing incidental findings in addition to long term studies comparing CTAs in vascular patients who did not have their extravascular findings reported needs to be conducted to adequately understand the true value of EVIFs. Attempts to provide guidance on the management of incidental findings have been </w:t>
      </w:r>
      <w:proofErr w:type="gramStart"/>
      <w:r w:rsidRPr="00AB61BB">
        <w:rPr>
          <w:rFonts w:ascii="Book Antiqua" w:eastAsia="Arial" w:hAnsi="Book Antiqua" w:cs="Arial"/>
          <w:color w:val="000000" w:themeColor="text1"/>
          <w:sz w:val="24"/>
          <w:szCs w:val="24"/>
        </w:rPr>
        <w:t>made</w:t>
      </w:r>
      <w:r w:rsidRPr="00AB61BB">
        <w:rPr>
          <w:rFonts w:ascii="Book Antiqua" w:eastAsia="Arial" w:hAnsi="Book Antiqua" w:cs="Arial"/>
          <w:color w:val="000000" w:themeColor="text1"/>
          <w:sz w:val="24"/>
          <w:szCs w:val="24"/>
          <w:vertAlign w:val="superscript"/>
        </w:rPr>
        <w:t>[</w:t>
      </w:r>
      <w:proofErr w:type="gramEnd"/>
      <w:r w:rsidRPr="00AB61BB">
        <w:rPr>
          <w:rFonts w:ascii="Book Antiqua" w:eastAsia="Arial" w:hAnsi="Book Antiqua" w:cs="Arial"/>
          <w:color w:val="000000" w:themeColor="text1"/>
          <w:sz w:val="24"/>
          <w:szCs w:val="24"/>
          <w:vertAlign w:val="superscript"/>
        </w:rPr>
        <w:t>13]</w:t>
      </w:r>
      <w:r w:rsidRPr="00AB61BB">
        <w:rPr>
          <w:rFonts w:ascii="Book Antiqua" w:eastAsia="Arial" w:hAnsi="Book Antiqua" w:cs="Arial"/>
          <w:color w:val="000000" w:themeColor="text1"/>
          <w:sz w:val="24"/>
          <w:szCs w:val="24"/>
        </w:rPr>
        <w:t xml:space="preserve"> however data on cost-</w:t>
      </w:r>
      <w:r w:rsidR="00C61852" w:rsidRPr="00AB61BB">
        <w:rPr>
          <w:rFonts w:ascii="Book Antiqua" w:eastAsia="Arial" w:hAnsi="Book Antiqua" w:cs="Arial"/>
          <w:color w:val="000000" w:themeColor="text1"/>
          <w:sz w:val="24"/>
          <w:szCs w:val="24"/>
        </w:rPr>
        <w:t>effectiveness</w:t>
      </w:r>
      <w:r w:rsidRPr="00AB61BB">
        <w:rPr>
          <w:rFonts w:ascii="Book Antiqua" w:eastAsia="Arial" w:hAnsi="Book Antiqua" w:cs="Arial"/>
          <w:color w:val="000000" w:themeColor="text1"/>
          <w:sz w:val="24"/>
          <w:szCs w:val="24"/>
        </w:rPr>
        <w:t xml:space="preserve"> is sparse.</w:t>
      </w:r>
    </w:p>
    <w:p w14:paraId="6E1C541C" w14:textId="77777777" w:rsidR="00BA75FB" w:rsidRPr="00AB61BB" w:rsidRDefault="00BA75FB"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4FD3B5C6" w14:textId="77777777" w:rsidR="00BA75FB" w:rsidRPr="00AB61BB" w:rsidRDefault="00E01294"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Arial" w:hAnsi="Book Antiqua" w:cs="Arial"/>
          <w:b/>
          <w:i/>
          <w:color w:val="000000" w:themeColor="text1"/>
          <w:sz w:val="24"/>
          <w:szCs w:val="24"/>
          <w:highlight w:val="white"/>
        </w:rPr>
        <w:t>Limitations</w:t>
      </w:r>
    </w:p>
    <w:p w14:paraId="07F153A9" w14:textId="4800CBDC"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As a retrospective study, the correlation of clinical symptoms with radiological findings was not performed for all EVIFs. In our study, follow-up data was available in 5/13 (38.5%) of Category A EVIFs, all of which pertained to suspected primary malignancy or progression of disease. This was a limitation</w:t>
      </w:r>
      <w:r w:rsidR="00855C38" w:rsidRPr="00AB61BB">
        <w:rPr>
          <w:rFonts w:ascii="Book Antiqua" w:eastAsia="Arial" w:hAnsi="Book Antiqua" w:cs="Arial"/>
          <w:color w:val="000000" w:themeColor="text1"/>
          <w:sz w:val="24"/>
          <w:szCs w:val="24"/>
          <w:highlight w:val="white"/>
        </w:rPr>
        <w:t xml:space="preserve"> noted in past </w:t>
      </w:r>
      <w:proofErr w:type="gramStart"/>
      <w:r w:rsidR="00855C38" w:rsidRPr="00AB61BB">
        <w:rPr>
          <w:rFonts w:ascii="Book Antiqua" w:eastAsia="Arial" w:hAnsi="Book Antiqua" w:cs="Arial"/>
          <w:color w:val="000000" w:themeColor="text1"/>
          <w:sz w:val="24"/>
          <w:szCs w:val="24"/>
          <w:highlight w:val="white"/>
        </w:rPr>
        <w:t>studies</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5-9]</w:t>
      </w:r>
      <w:r w:rsidRPr="00AB61BB">
        <w:rPr>
          <w:rFonts w:ascii="Book Antiqua" w:eastAsia="Arial" w:hAnsi="Book Antiqua" w:cs="Arial"/>
          <w:color w:val="000000" w:themeColor="text1"/>
          <w:sz w:val="24"/>
          <w:szCs w:val="24"/>
          <w:highlight w:val="white"/>
        </w:rPr>
        <w:t xml:space="preserve"> of a similar nature where there was a lack of follow up imaging. For example, in the study by </w:t>
      </w:r>
      <w:r w:rsidR="00855C38" w:rsidRPr="00AB61BB">
        <w:rPr>
          <w:rFonts w:ascii="Book Antiqua" w:eastAsia="Arial" w:hAnsi="Book Antiqua" w:cs="Arial"/>
          <w:color w:val="000000" w:themeColor="text1"/>
          <w:sz w:val="24"/>
          <w:szCs w:val="24"/>
        </w:rPr>
        <w:t xml:space="preserve">Naidu </w:t>
      </w:r>
      <w:r w:rsidR="00855C38" w:rsidRPr="00AB61BB">
        <w:rPr>
          <w:rFonts w:ascii="Book Antiqua" w:eastAsia="Arial" w:hAnsi="Book Antiqua" w:cs="Arial"/>
          <w:i/>
          <w:color w:val="000000" w:themeColor="text1"/>
          <w:sz w:val="24"/>
          <w:szCs w:val="24"/>
        </w:rPr>
        <w:t xml:space="preserve">et </w:t>
      </w:r>
      <w:proofErr w:type="gramStart"/>
      <w:r w:rsidR="00855C38" w:rsidRPr="00AB61BB">
        <w:rPr>
          <w:rFonts w:ascii="Book Antiqua" w:eastAsia="Arial" w:hAnsi="Book Antiqua" w:cs="Arial"/>
          <w:i/>
          <w:color w:val="000000" w:themeColor="text1"/>
          <w:sz w:val="24"/>
          <w:szCs w:val="24"/>
        </w:rPr>
        <w:t>al</w:t>
      </w:r>
      <w:r w:rsidR="00855C38" w:rsidRPr="00AB61BB">
        <w:rPr>
          <w:rFonts w:ascii="Book Antiqua" w:eastAsia="Arial" w:hAnsi="Book Antiqua" w:cs="Arial"/>
          <w:color w:val="000000" w:themeColor="text1"/>
          <w:sz w:val="24"/>
          <w:szCs w:val="24"/>
          <w:vertAlign w:val="superscript"/>
        </w:rPr>
        <w:t>[</w:t>
      </w:r>
      <w:proofErr w:type="gramEnd"/>
      <w:r w:rsidR="00855C38"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highlight w:val="white"/>
        </w:rPr>
        <w:t>, 42% of patients</w:t>
      </w:r>
      <w:r w:rsidR="00855C38" w:rsidRPr="00AB61BB">
        <w:rPr>
          <w:rFonts w:ascii="Book Antiqua" w:eastAsia="Arial" w:hAnsi="Book Antiqua" w:cs="Arial"/>
          <w:color w:val="000000" w:themeColor="text1"/>
          <w:sz w:val="24"/>
          <w:szCs w:val="24"/>
          <w:highlight w:val="white"/>
        </w:rPr>
        <w:t xml:space="preserve"> did not have follow-up imaging</w:t>
      </w:r>
      <w:r w:rsidRPr="00AB61BB">
        <w:rPr>
          <w:rFonts w:ascii="Book Antiqua" w:eastAsia="Arial" w:hAnsi="Book Antiqua" w:cs="Arial"/>
          <w:color w:val="000000" w:themeColor="text1"/>
          <w:sz w:val="24"/>
          <w:szCs w:val="24"/>
          <w:highlight w:val="white"/>
        </w:rPr>
        <w:t xml:space="preserve">. Secondly, the use of arterial phase imaging in the examination of the abdominal and pelvic viscera can limit evaluation of </w:t>
      </w:r>
      <w:proofErr w:type="spellStart"/>
      <w:r w:rsidRPr="00AB61BB">
        <w:rPr>
          <w:rFonts w:ascii="Book Antiqua" w:eastAsia="Arial" w:hAnsi="Book Antiqua" w:cs="Arial"/>
          <w:color w:val="000000" w:themeColor="text1"/>
          <w:sz w:val="24"/>
          <w:szCs w:val="24"/>
          <w:highlight w:val="white"/>
        </w:rPr>
        <w:t>hypovascular</w:t>
      </w:r>
      <w:proofErr w:type="spellEnd"/>
      <w:r w:rsidRPr="00AB61BB">
        <w:rPr>
          <w:rFonts w:ascii="Book Antiqua" w:eastAsia="Arial" w:hAnsi="Book Antiqua" w:cs="Arial"/>
          <w:color w:val="000000" w:themeColor="text1"/>
          <w:sz w:val="24"/>
          <w:szCs w:val="24"/>
          <w:highlight w:val="white"/>
        </w:rPr>
        <w:t xml:space="preserve"> lesions and pathology more reliably detected on portal venous or delayed phase studies. Thirdly, unilateral imaging was performed in all 79 patients, of </w:t>
      </w:r>
      <w:r w:rsidR="005B584C" w:rsidRPr="00AB61BB">
        <w:rPr>
          <w:rFonts w:ascii="Book Antiqua" w:eastAsia="Arial" w:hAnsi="Book Antiqua" w:cs="Arial"/>
          <w:color w:val="000000" w:themeColor="text1"/>
          <w:sz w:val="24"/>
          <w:szCs w:val="24"/>
          <w:highlight w:val="white"/>
        </w:rPr>
        <w:t>either the left or right arm</w:t>
      </w:r>
      <w:r w:rsidRPr="00AB61BB">
        <w:rPr>
          <w:rFonts w:ascii="Book Antiqua" w:eastAsia="Arial" w:hAnsi="Book Antiqua" w:cs="Arial"/>
          <w:color w:val="000000" w:themeColor="text1"/>
          <w:sz w:val="24"/>
          <w:szCs w:val="24"/>
          <w:highlight w:val="white"/>
        </w:rPr>
        <w:t>,</w:t>
      </w:r>
      <w:r w:rsidR="005B584C" w:rsidRPr="00AB61BB">
        <w:rPr>
          <w:rFonts w:ascii="Book Antiqua" w:eastAsia="Arial" w:hAnsi="Book Antiqua" w:cs="Arial"/>
          <w:color w:val="000000" w:themeColor="text1"/>
          <w:sz w:val="24"/>
          <w:szCs w:val="24"/>
          <w:highlight w:val="white"/>
        </w:rPr>
        <w:t xml:space="preserve"> or</w:t>
      </w:r>
      <w:r w:rsidRPr="00AB61BB">
        <w:rPr>
          <w:rFonts w:ascii="Book Antiqua" w:eastAsia="Arial" w:hAnsi="Book Antiqua" w:cs="Arial"/>
          <w:color w:val="000000" w:themeColor="text1"/>
          <w:sz w:val="24"/>
          <w:szCs w:val="24"/>
          <w:highlight w:val="white"/>
        </w:rPr>
        <w:t xml:space="preserve"> hemithorax, therefore potentially reducing the number of EVIFs identified in each patient. </w:t>
      </w:r>
    </w:p>
    <w:p w14:paraId="50232EFE" w14:textId="77777777" w:rsidR="0032608A" w:rsidRPr="00AB61BB" w:rsidRDefault="0032608A"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We propose a new emailing alert system in which the radiologist reporting the scan flags up any significant EVIF which would send an automated email to both the referrer and the consultant the patient is under. </w:t>
      </w:r>
      <w:r w:rsidRPr="00AB61BB">
        <w:rPr>
          <w:rFonts w:ascii="Book Antiqua" w:eastAsia="Arial" w:hAnsi="Book Antiqua" w:cs="Arial"/>
          <w:color w:val="000000" w:themeColor="text1"/>
          <w:sz w:val="24"/>
          <w:szCs w:val="24"/>
        </w:rPr>
        <w:t xml:space="preserve">In addition, a clinical nurse specialist has been allocated the responsibility of ensuring these are correctly followed up. This minimises the risk of losing patients to follow-up and we recommend a similar system is put into place across all hospitals. </w:t>
      </w:r>
    </w:p>
    <w:p w14:paraId="70CEB3BE" w14:textId="77777777" w:rsidR="0032608A" w:rsidRPr="00AB61BB" w:rsidRDefault="0032608A"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44D26853" w14:textId="77777777" w:rsidR="00BA75FB" w:rsidRPr="00AB61BB" w:rsidRDefault="00E01294" w:rsidP="00E4453E">
      <w:pPr>
        <w:adjustRightInd w:val="0"/>
        <w:snapToGrid w:val="0"/>
        <w:spacing w:after="0" w:line="360" w:lineRule="auto"/>
        <w:jc w:val="both"/>
        <w:rPr>
          <w:rFonts w:ascii="Book Antiqua" w:eastAsia="Arial" w:hAnsi="Book Antiqua" w:cs="Arial"/>
          <w:b/>
          <w:i/>
          <w:color w:val="000000" w:themeColor="text1"/>
          <w:sz w:val="24"/>
          <w:szCs w:val="24"/>
          <w:highlight w:val="white"/>
        </w:rPr>
      </w:pPr>
      <w:r w:rsidRPr="00AB61BB">
        <w:rPr>
          <w:rFonts w:ascii="Book Antiqua" w:eastAsia="Arial" w:hAnsi="Book Antiqua" w:cs="Arial"/>
          <w:b/>
          <w:i/>
          <w:color w:val="000000" w:themeColor="text1"/>
          <w:sz w:val="24"/>
          <w:szCs w:val="24"/>
          <w:highlight w:val="white"/>
        </w:rPr>
        <w:t>Conclusion</w:t>
      </w:r>
    </w:p>
    <w:p w14:paraId="56F90BFF" w14:textId="69EB7AC4" w:rsidR="00BA75FB"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hAnsi="Book Antiqua" w:cstheme="majorBidi"/>
          <w:color w:val="000000" w:themeColor="text1"/>
          <w:sz w:val="24"/>
          <w:szCs w:val="24"/>
        </w:rPr>
        <w:lastRenderedPageBreak/>
        <w:t xml:space="preserve">In conclusion, our work signifies the importance of reporting both vascular and extravascular findings in CTAs, especially in this patient group of higher risk. Incidental findings are very common, and although most are of a benign nature, they do lead to the detection of serious </w:t>
      </w:r>
      <w:r w:rsidR="0048650D" w:rsidRPr="00AB61BB">
        <w:rPr>
          <w:rFonts w:ascii="Book Antiqua" w:hAnsi="Book Antiqua" w:cstheme="majorBidi"/>
          <w:color w:val="000000" w:themeColor="text1"/>
          <w:sz w:val="24"/>
          <w:szCs w:val="24"/>
        </w:rPr>
        <w:t>life-threatening</w:t>
      </w:r>
      <w:r w:rsidRPr="00AB61BB">
        <w:rPr>
          <w:rFonts w:ascii="Book Antiqua" w:hAnsi="Book Antiqua" w:cstheme="majorBidi"/>
          <w:color w:val="000000" w:themeColor="text1"/>
          <w:sz w:val="24"/>
          <w:szCs w:val="24"/>
        </w:rPr>
        <w:t xml:space="preserve"> pathology which would otherwise be missed or diagnosed late. </w:t>
      </w:r>
      <w:r w:rsidR="00E01294" w:rsidRPr="00AB61BB">
        <w:rPr>
          <w:rFonts w:ascii="Book Antiqua" w:eastAsia="Arial" w:hAnsi="Book Antiqua" w:cs="Arial"/>
          <w:color w:val="000000" w:themeColor="text1"/>
          <w:sz w:val="24"/>
          <w:szCs w:val="24"/>
          <w:highlight w:val="white"/>
        </w:rPr>
        <w:t>Although arterial phase CT imaging of the upper limb is a less commonly requested and performed peripheral arterial examination, both referring physicians and interpreting radiologists must recognize the frequency and relevance of incidental findings in this patient cohort allowing timely and appropriate clinical and imaging follow up.</w:t>
      </w:r>
    </w:p>
    <w:p w14:paraId="41D23D83" w14:textId="77777777" w:rsidR="00424860"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3C27DF25" w14:textId="77777777" w:rsidR="00466DFF" w:rsidRPr="00AB61BB" w:rsidRDefault="00466DFF" w:rsidP="00E4453E">
      <w:pPr>
        <w:adjustRightInd w:val="0"/>
        <w:snapToGrid w:val="0"/>
        <w:spacing w:after="0" w:line="360" w:lineRule="auto"/>
        <w:jc w:val="both"/>
        <w:rPr>
          <w:rFonts w:ascii="Book Antiqua" w:hAnsi="Book Antiqua"/>
          <w:b/>
          <w:color w:val="000000" w:themeColor="text1"/>
          <w:sz w:val="24"/>
          <w:szCs w:val="24"/>
        </w:rPr>
      </w:pPr>
      <w:r w:rsidRPr="00AB61BB">
        <w:rPr>
          <w:rFonts w:ascii="Book Antiqua" w:hAnsi="Book Antiqua"/>
          <w:b/>
          <w:color w:val="000000" w:themeColor="text1"/>
          <w:sz w:val="24"/>
          <w:szCs w:val="24"/>
        </w:rPr>
        <w:t>ARTICLE HIGHLIGHTS</w:t>
      </w:r>
    </w:p>
    <w:p w14:paraId="560B81C9" w14:textId="283D8269" w:rsidR="004302C8" w:rsidRPr="00AB61BB" w:rsidRDefault="001B20EE"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w:t>
      </w:r>
      <w:r w:rsidR="00855C38" w:rsidRPr="00AB61BB">
        <w:rPr>
          <w:rFonts w:ascii="Book Antiqua" w:eastAsia="Arial" w:hAnsi="Book Antiqua" w:cs="Arial"/>
          <w:b/>
          <w:bCs/>
          <w:i/>
          <w:color w:val="000000" w:themeColor="text1"/>
          <w:sz w:val="24"/>
          <w:szCs w:val="24"/>
          <w:highlight w:val="white"/>
        </w:rPr>
        <w:t xml:space="preserve"> background</w:t>
      </w:r>
    </w:p>
    <w:p w14:paraId="667ACAD6" w14:textId="67980E0C" w:rsidR="008E29E9" w:rsidRPr="00AB61BB" w:rsidRDefault="004302C8"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hAnsi="Book Antiqua" w:cstheme="majorBidi"/>
          <w:color w:val="000000" w:themeColor="text1"/>
          <w:sz w:val="24"/>
          <w:szCs w:val="24"/>
        </w:rPr>
        <w:t>Recent developments and improvements in image acquisition and spatial resolution with multi-detector computed tomography has resulted in</w:t>
      </w:r>
      <w:r w:rsidR="00864E43" w:rsidRPr="00AB61BB">
        <w:rPr>
          <w:rFonts w:ascii="Book Antiqua" w:hAnsi="Book Antiqua" w:cstheme="majorBidi"/>
          <w:color w:val="000000" w:themeColor="text1"/>
          <w:sz w:val="24"/>
          <w:szCs w:val="24"/>
        </w:rPr>
        <w:t xml:space="preserve"> c</w:t>
      </w:r>
      <w:r w:rsidRPr="00AB61BB">
        <w:rPr>
          <w:rFonts w:ascii="Book Antiqua" w:hAnsi="Book Antiqua" w:cstheme="majorBidi"/>
          <w:color w:val="000000" w:themeColor="text1"/>
          <w:sz w:val="24"/>
          <w:szCs w:val="24"/>
        </w:rPr>
        <w:t xml:space="preserve">omputed tomographic angiography (CTA) to become the first line-line investigation for upper limb pathology, replacing the more invasive digital subtraction angiography. It has the added capability of imaging the surrounding extravascular anatomy leading to the detection of incidental mass/lesions. The significance of these </w:t>
      </w:r>
      <w:r w:rsidR="00864E43" w:rsidRPr="00AB61BB">
        <w:rPr>
          <w:rFonts w:ascii="Book Antiqua" w:hAnsi="Book Antiqua" w:cstheme="majorBidi"/>
          <w:color w:val="000000" w:themeColor="text1"/>
          <w:sz w:val="24"/>
          <w:szCs w:val="24"/>
          <w:lang w:eastAsia="zh-CN"/>
        </w:rPr>
        <w:t>“</w:t>
      </w:r>
      <w:r w:rsidRPr="00AB61BB">
        <w:rPr>
          <w:rFonts w:ascii="Book Antiqua" w:hAnsi="Book Antiqua" w:cstheme="majorBidi"/>
          <w:color w:val="000000" w:themeColor="text1"/>
          <w:sz w:val="24"/>
          <w:szCs w:val="24"/>
        </w:rPr>
        <w:t>incidental</w:t>
      </w:r>
      <w:r w:rsidR="00864E43" w:rsidRPr="00AB61BB">
        <w:rPr>
          <w:rFonts w:ascii="Book Antiqua" w:hAnsi="Book Antiqua" w:cstheme="majorBidi"/>
          <w:color w:val="000000" w:themeColor="text1"/>
          <w:sz w:val="24"/>
          <w:szCs w:val="24"/>
          <w:lang w:eastAsia="zh-CN"/>
        </w:rPr>
        <w:t>”</w:t>
      </w:r>
      <w:r w:rsidRPr="00AB61BB">
        <w:rPr>
          <w:rFonts w:ascii="Book Antiqua" w:hAnsi="Book Antiqua" w:cstheme="majorBidi"/>
          <w:color w:val="000000" w:themeColor="text1"/>
          <w:sz w:val="24"/>
          <w:szCs w:val="24"/>
        </w:rPr>
        <w:t xml:space="preserve"> findings has mixed opinions. Whilst evidence has shown the</w:t>
      </w:r>
      <w:r w:rsidR="00864E43" w:rsidRPr="00AB61BB">
        <w:rPr>
          <w:rFonts w:ascii="Book Antiqua" w:hAnsi="Book Antiqua" w:cstheme="majorBidi" w:hint="eastAsia"/>
          <w:color w:val="000000" w:themeColor="text1"/>
          <w:sz w:val="24"/>
          <w:szCs w:val="24"/>
          <w:lang w:eastAsia="zh-CN"/>
        </w:rPr>
        <w:t>m</w:t>
      </w:r>
      <w:r w:rsidRPr="00AB61BB">
        <w:rPr>
          <w:rFonts w:ascii="Book Antiqua" w:hAnsi="Book Antiqua" w:cstheme="majorBidi"/>
          <w:color w:val="000000" w:themeColor="text1"/>
          <w:sz w:val="24"/>
          <w:szCs w:val="24"/>
        </w:rPr>
        <w:t xml:space="preserve"> to identify potentially life-threatening pathologies, they can also lead to an unnecessary diagnostic cascade of investigations only for the end result to be benign. We set out to report the frequency and more importantly the clinical relevance of these incidental findings to better understand their significance.</w:t>
      </w:r>
    </w:p>
    <w:p w14:paraId="5DCC8D3B" w14:textId="0B52F30B" w:rsidR="008E29E9" w:rsidRPr="00AB61BB" w:rsidRDefault="008E29E9" w:rsidP="00E4453E">
      <w:pPr>
        <w:adjustRightInd w:val="0"/>
        <w:snapToGrid w:val="0"/>
        <w:spacing w:after="0" w:line="360" w:lineRule="auto"/>
        <w:jc w:val="both"/>
        <w:rPr>
          <w:rFonts w:ascii="Book Antiqua" w:eastAsia="Arial" w:hAnsi="Book Antiqua" w:cs="Arial"/>
          <w:i/>
          <w:color w:val="000000" w:themeColor="text1"/>
          <w:sz w:val="24"/>
          <w:szCs w:val="24"/>
          <w:highlight w:val="white"/>
        </w:rPr>
      </w:pPr>
    </w:p>
    <w:p w14:paraId="0842AD70" w14:textId="7327DDE1" w:rsidR="008E29E9" w:rsidRPr="00AB61BB" w:rsidRDefault="007263D6" w:rsidP="00E4453E">
      <w:pPr>
        <w:adjustRightInd w:val="0"/>
        <w:snapToGrid w:val="0"/>
        <w:spacing w:after="0" w:line="360" w:lineRule="auto"/>
        <w:jc w:val="both"/>
        <w:rPr>
          <w:rFonts w:ascii="Book Antiqua" w:hAnsi="Book Antiqua" w:cs="Arial"/>
          <w:b/>
          <w:bCs/>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motivation</w:t>
      </w:r>
    </w:p>
    <w:p w14:paraId="38E59A74" w14:textId="77777777"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 xml:space="preserve">We set out to establish the frequency of incidental findings and to follow-up to determine their end significance in upper limb CTA. This has yet to be been described in the literature. Incidental findings can lead to an unnecessary investigation cascade and therefore we wanted to determine the proportion of incidental findings which do lead to the diagnosis of a life-threatening pathology. This will raise awareness in the medical field of the importance for both the </w:t>
      </w:r>
      <w:r w:rsidRPr="00AB61BB">
        <w:rPr>
          <w:rFonts w:ascii="Book Antiqua" w:hAnsi="Book Antiqua" w:cs="Times New Roman"/>
          <w:color w:val="000000" w:themeColor="text1"/>
          <w:sz w:val="24"/>
          <w:szCs w:val="24"/>
        </w:rPr>
        <w:lastRenderedPageBreak/>
        <w:t>reporting radiologist and the referring physician of the need to recognise these findings and arrange appropriate follow-up. Evidence has shown cancer pathology is picked up through their detection and therefore highlights the importance of the reporting radiologist spending extra time to report structures outside of the scan indication.</w:t>
      </w:r>
    </w:p>
    <w:p w14:paraId="1EE0B481" w14:textId="2D7974A8"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77D28ED" w14:textId="653FB946" w:rsidR="008E29E9" w:rsidRPr="00AB61BB" w:rsidRDefault="007263D6"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objectives</w:t>
      </w:r>
    </w:p>
    <w:p w14:paraId="3859309A" w14:textId="77777777"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Our objective was to report the frequency of incidental findings in CTA of the upper limb over a 2 year period. Those with findings of significance were followed up to determine their clinical outcome. We found incidental findings in over two thirds of patients, with 8.4% of them being of immediate clinical significance and detecting one index case of malignancy and four cases of new disseminated metastatic disease. Spending extra time reporting masses/lesions outside of the intended anatomy can significantly improve patient outcomes.</w:t>
      </w:r>
    </w:p>
    <w:p w14:paraId="2E7111BB" w14:textId="42C20FD8"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9E6B44D" w14:textId="3F8D9C37" w:rsidR="008E29E9" w:rsidRPr="00AB61BB" w:rsidRDefault="008E29E9"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 xml:space="preserve">Research </w:t>
      </w:r>
      <w:r w:rsidR="007263D6" w:rsidRPr="00AB61BB">
        <w:rPr>
          <w:rFonts w:ascii="Book Antiqua" w:eastAsia="Arial" w:hAnsi="Book Antiqua" w:cs="Arial"/>
          <w:b/>
          <w:bCs/>
          <w:i/>
          <w:color w:val="000000" w:themeColor="text1"/>
          <w:sz w:val="24"/>
          <w:szCs w:val="24"/>
          <w:highlight w:val="white"/>
        </w:rPr>
        <w:t>methods</w:t>
      </w:r>
    </w:p>
    <w:p w14:paraId="2F87001A" w14:textId="45A8B108"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 xml:space="preserve">Consecutive upper limb CTAs performed at Guys and St Thomas hospitals between August 2015 to August 2017 were retrospectively reviewed for inclusion. Patient demographics, incidental findings and their follow-up were entered into an excel spreadsheet and statistical analysis was done using SPSS statistical </w:t>
      </w:r>
      <w:r w:rsidRPr="00AB61BB">
        <w:rPr>
          <w:rFonts w:ascii="Book Antiqua" w:hAnsi="Book Antiqua" w:cs="Times New Roman"/>
          <w:color w:val="000000" w:themeColor="text1"/>
          <w:sz w:val="24"/>
          <w:szCs w:val="24"/>
          <w:lang w:val="en-US"/>
        </w:rPr>
        <w:t>software (SPSS, version 18.0 for Windows; SPSS Inc., Chicago, Il, U</w:t>
      </w:r>
      <w:r w:rsidR="007263D6" w:rsidRPr="00AB61BB">
        <w:rPr>
          <w:rFonts w:ascii="Book Antiqua" w:hAnsi="Book Antiqua" w:cs="Times New Roman" w:hint="eastAsia"/>
          <w:color w:val="000000" w:themeColor="text1"/>
          <w:sz w:val="24"/>
          <w:szCs w:val="24"/>
          <w:lang w:val="en-US" w:eastAsia="zh-CN"/>
        </w:rPr>
        <w:t>nited States</w:t>
      </w:r>
      <w:r w:rsidRPr="00AB61BB">
        <w:rPr>
          <w:rFonts w:ascii="Book Antiqua" w:hAnsi="Book Antiqua" w:cs="Times New Roman"/>
          <w:color w:val="000000" w:themeColor="text1"/>
          <w:sz w:val="24"/>
          <w:szCs w:val="24"/>
          <w:lang w:val="en-US"/>
        </w:rPr>
        <w:t xml:space="preserve">). Incidental findings were grouped into category A (immediate), category B (indeterminate) or category C (no clinical significance). Conversely to other work in the literature, we retrospectively reviewed CTA reports rather than re-reviewing CTA images for incidental findings. This was to better reflect the current clinical practice as </w:t>
      </w:r>
      <w:r w:rsidRPr="00AB61BB">
        <w:rPr>
          <w:rFonts w:ascii="Book Antiqua" w:hAnsi="Book Antiqua" w:cs="Times New Roman"/>
          <w:color w:val="000000" w:themeColor="text1"/>
          <w:sz w:val="24"/>
          <w:szCs w:val="24"/>
        </w:rPr>
        <w:t xml:space="preserve">re-evaluation of images for incidental findings would theoretically increase their detection. Prior imaging studies were used as the standard of reference. Those with suspicious findings were followed to determine their significance. </w:t>
      </w:r>
    </w:p>
    <w:p w14:paraId="72ADEAEC" w14:textId="151A4424"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BB4DBD7" w14:textId="3E55CAB0" w:rsidR="008E29E9" w:rsidRPr="00AB61BB" w:rsidRDefault="003757B0"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results</w:t>
      </w:r>
    </w:p>
    <w:p w14:paraId="25BCA3D1" w14:textId="77777777" w:rsidR="0036470B" w:rsidRPr="00AB61BB" w:rsidRDefault="0036470B"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eastAsia="Arial" w:hAnsi="Book Antiqua" w:cs="Times New Roman"/>
          <w:color w:val="000000" w:themeColor="text1"/>
          <w:sz w:val="24"/>
          <w:szCs w:val="24"/>
        </w:rPr>
        <w:lastRenderedPageBreak/>
        <w:t>A total of 153 EVIFs were reported in 52 patients. Of these 13 EVIFs (8.4%) were Category A, 50 EVIFs (32.3%) were Category B, while 91 EVIFs (59.5%) were Category C. One index case of malignancy (1.3%) and four cases of new disseminated metastatic disease (5.4%) were identified.</w:t>
      </w:r>
      <w:r w:rsidRPr="00AB61BB" w:rsidDel="001D33AC">
        <w:rPr>
          <w:rFonts w:ascii="Book Antiqua" w:hAnsi="Book Antiqua" w:cs="Times New Roman"/>
          <w:color w:val="000000" w:themeColor="text1"/>
          <w:sz w:val="24"/>
          <w:szCs w:val="24"/>
        </w:rPr>
        <w:t xml:space="preserve"> </w:t>
      </w:r>
      <w:r w:rsidRPr="00AB61BB">
        <w:rPr>
          <w:rFonts w:ascii="Book Antiqua" w:hAnsi="Book Antiqua" w:cs="Times New Roman"/>
          <w:color w:val="000000" w:themeColor="text1"/>
          <w:sz w:val="24"/>
          <w:szCs w:val="24"/>
        </w:rPr>
        <w:t xml:space="preserve">This is the first study to describe incidental findings in CTAs of the upper limbs. Detecting incidental findings can be of paramount importance however a large proportion also end of being benign. More work is needed in the recommendation of their follow-up and on cost-effective. </w:t>
      </w:r>
    </w:p>
    <w:p w14:paraId="6502F0A5" w14:textId="3CD6CE0C" w:rsidR="008E29E9" w:rsidRPr="00AB61BB" w:rsidRDefault="008E29E9"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p>
    <w:p w14:paraId="578A5A9F" w14:textId="24BBDC4A" w:rsidR="0036470B" w:rsidRPr="00AB61BB" w:rsidRDefault="003757B0"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conclusion</w:t>
      </w:r>
    </w:p>
    <w:p w14:paraId="5A639517" w14:textId="09960829" w:rsidR="008E29E9" w:rsidRPr="00AB61BB" w:rsidRDefault="0036470B" w:rsidP="00E4453E">
      <w:pPr>
        <w:adjustRightInd w:val="0"/>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AB61BB">
        <w:rPr>
          <w:rFonts w:ascii="Book Antiqua" w:hAnsi="Book Antiqua" w:cs="Times New Roman"/>
          <w:color w:val="000000" w:themeColor="text1"/>
          <w:sz w:val="24"/>
          <w:szCs w:val="24"/>
          <w:shd w:val="clear" w:color="auto" w:fill="FFFFFF"/>
        </w:rPr>
        <w:t>The purpose of this study was to report the frequency and more importantly the clinical relevance of extravascular lesions in patients undergoing upper limb CTA, including the frequency of index cases and progression of known cancer cases.</w:t>
      </w:r>
      <w:r w:rsidR="00B92D19" w:rsidRPr="00AB61BB">
        <w:rPr>
          <w:rFonts w:ascii="Book Antiqua" w:hAnsi="Book Antiqua" w:cs="Times New Roman"/>
          <w:color w:val="000000" w:themeColor="text1"/>
          <w:sz w:val="24"/>
          <w:szCs w:val="24"/>
          <w:shd w:val="clear" w:color="auto" w:fill="FFFFFF"/>
        </w:rPr>
        <w:t xml:space="preserve"> </w:t>
      </w:r>
      <w:r w:rsidRPr="00AB61BB">
        <w:rPr>
          <w:rFonts w:ascii="Book Antiqua" w:eastAsia="Arial" w:hAnsi="Book Antiqua" w:cs="Times New Roman"/>
          <w:color w:val="000000" w:themeColor="text1"/>
          <w:sz w:val="24"/>
          <w:szCs w:val="24"/>
        </w:rPr>
        <w:t>We identified one index case of malignancy, and four cases of new disseminated metastatic disease.</w:t>
      </w:r>
      <w:r w:rsidRPr="00AB61BB">
        <w:rPr>
          <w:rFonts w:ascii="Book Antiqua" w:hAnsi="Book Antiqua" w:cs="Times New Roman"/>
          <w:color w:val="000000" w:themeColor="text1"/>
          <w:sz w:val="24"/>
          <w:szCs w:val="24"/>
          <w:shd w:val="clear" w:color="auto" w:fill="FFFFFF"/>
        </w:rPr>
        <w:t xml:space="preserve"> Our work shows the importance of detecting EVIFs. The early detection of cancer can be significant for patient outcomes and can ultimately reduce health costs by offering a curative surgical option. This may therefore, justify reporting and follo</w:t>
      </w:r>
      <w:r w:rsidR="003757B0" w:rsidRPr="00AB61BB">
        <w:rPr>
          <w:rFonts w:ascii="Book Antiqua" w:hAnsi="Book Antiqua" w:cs="Times New Roman"/>
          <w:color w:val="000000" w:themeColor="text1"/>
          <w:sz w:val="24"/>
          <w:szCs w:val="24"/>
          <w:shd w:val="clear" w:color="auto" w:fill="FFFFFF"/>
        </w:rPr>
        <w:t>wing up on incidental findings.</w:t>
      </w:r>
      <w:r w:rsidR="003757B0"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 xml:space="preserve">To the best of our knowledge, this study is the first to evaluate for the presence of head and neck extravascular incidental findings on CTA of the upper limb. Nine EVIF were present in the head and neck, however, no </w:t>
      </w:r>
      <w:r w:rsidR="003757B0" w:rsidRPr="00AB61BB">
        <w:rPr>
          <w:rFonts w:ascii="Book Antiqua" w:hAnsi="Book Antiqua" w:cs="Times New Roman"/>
          <w:color w:val="000000" w:themeColor="text1"/>
          <w:sz w:val="24"/>
          <w:szCs w:val="24"/>
          <w:shd w:val="clear" w:color="auto" w:fill="FFFFFF"/>
        </w:rPr>
        <w:t xml:space="preserve">category A EVIFs </w:t>
      </w:r>
      <w:r w:rsidR="003757B0" w:rsidRPr="00AB61BB">
        <w:rPr>
          <w:rFonts w:ascii="Book Antiqua" w:hAnsi="Book Antiqua" w:cs="Times New Roman" w:hint="eastAsia"/>
          <w:color w:val="000000" w:themeColor="text1"/>
          <w:sz w:val="24"/>
          <w:szCs w:val="24"/>
          <w:shd w:val="clear" w:color="auto" w:fill="FFFFFF"/>
          <w:lang w:eastAsia="zh-CN"/>
        </w:rPr>
        <w:t>was</w:t>
      </w:r>
      <w:r w:rsidR="003757B0" w:rsidRPr="00AB61BB">
        <w:rPr>
          <w:rFonts w:ascii="Book Antiqua" w:hAnsi="Book Antiqua" w:cs="Times New Roman"/>
          <w:color w:val="000000" w:themeColor="text1"/>
          <w:sz w:val="24"/>
          <w:szCs w:val="24"/>
          <w:shd w:val="clear" w:color="auto" w:fill="FFFFFF"/>
        </w:rPr>
        <w:t xml:space="preserve"> identified.</w:t>
      </w:r>
      <w:r w:rsidR="003757B0"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 xml:space="preserve">Although arterial phase CT imaging of the upper limb is a less commonly requested and performed peripheral arterial examination, both referring physicians and interpreting radiologists must recognize the frequency and relevance of incidental findings in this patient cohort allowing timely and appropriate </w:t>
      </w:r>
      <w:r w:rsidR="00C705B9" w:rsidRPr="00AB61BB">
        <w:rPr>
          <w:rFonts w:ascii="Book Antiqua" w:hAnsi="Book Antiqua" w:cs="Times New Roman"/>
          <w:color w:val="000000" w:themeColor="text1"/>
          <w:sz w:val="24"/>
          <w:szCs w:val="24"/>
          <w:shd w:val="clear" w:color="auto" w:fill="FFFFFF"/>
        </w:rPr>
        <w:t>clinical and imaging follow up.</w:t>
      </w:r>
      <w:r w:rsidR="00C705B9"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However, a cost-effective analysis of pursuing incidental findings in addition to long term studies comparing CTAs in vascular patients who did not have their extravascular findings reported needs to be conducted to adequately understand the true value of EVIFs. Attempts to provide guidance on the management of incidental findings have been made however data o</w:t>
      </w:r>
      <w:r w:rsidR="00C705B9" w:rsidRPr="00AB61BB">
        <w:rPr>
          <w:rFonts w:ascii="Book Antiqua" w:hAnsi="Book Antiqua" w:cs="Times New Roman"/>
          <w:color w:val="000000" w:themeColor="text1"/>
          <w:sz w:val="24"/>
          <w:szCs w:val="24"/>
          <w:shd w:val="clear" w:color="auto" w:fill="FFFFFF"/>
        </w:rPr>
        <w:t>n cost-effectiveness is sparse.</w:t>
      </w:r>
    </w:p>
    <w:p w14:paraId="2F037B34" w14:textId="77777777" w:rsidR="0036470B" w:rsidRPr="00AB61BB" w:rsidRDefault="0036470B"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p>
    <w:p w14:paraId="6C9A7E61" w14:textId="3A05B7C4" w:rsidR="0036470B" w:rsidRPr="00AB61BB" w:rsidRDefault="00C705B9"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lastRenderedPageBreak/>
        <w:t>Research perspectives</w:t>
      </w:r>
    </w:p>
    <w:p w14:paraId="03E2858E" w14:textId="4634A493" w:rsidR="0036470B" w:rsidRPr="00AB61BB" w:rsidRDefault="0036470B" w:rsidP="00E4453E">
      <w:pPr>
        <w:adjustRightInd w:val="0"/>
        <w:snapToGrid w:val="0"/>
        <w:spacing w:after="0" w:line="360" w:lineRule="auto"/>
        <w:jc w:val="both"/>
        <w:rPr>
          <w:rFonts w:ascii="Book Antiqua" w:eastAsia="Arial" w:hAnsi="Book Antiqua" w:cs="Arial"/>
          <w:b/>
          <w:bCs/>
          <w:color w:val="000000" w:themeColor="text1"/>
          <w:sz w:val="24"/>
          <w:szCs w:val="24"/>
          <w:highlight w:val="white"/>
        </w:rPr>
      </w:pPr>
      <w:r w:rsidRPr="00AB61BB">
        <w:rPr>
          <w:rFonts w:ascii="Book Antiqua" w:hAnsi="Book Antiqua" w:cs="Times New Roman"/>
          <w:color w:val="000000" w:themeColor="text1"/>
          <w:sz w:val="24"/>
          <w:szCs w:val="24"/>
          <w:shd w:val="clear" w:color="auto" w:fill="FFFFFF"/>
        </w:rPr>
        <w:t xml:space="preserve">Incidental findings are very common, and although most are of a benign nature, they do lead to the detection of serious life-threatening pathology which would otherwise be missed or diagnosed late. It is important for the reporting radiologist to be aware of their frequency to lead to their detection. More work is needed on guidelines for their management to aid in appropriate follow-up and to avoid an unnecessary cascade of investigations. Future work on their cost-effectives is needed and clinical outcomes to quantitively measure their importance. This can be completed in a long-term CTA study to assess if earlier detection of malignancy improves patient survival rates. </w:t>
      </w:r>
    </w:p>
    <w:p w14:paraId="3AD7CD0F" w14:textId="77777777" w:rsidR="0036470B" w:rsidRPr="00AB61BB" w:rsidRDefault="0036470B"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62507AB" w14:textId="77777777" w:rsidR="00BA75FB" w:rsidRPr="00AB61BB" w:rsidRDefault="00BA75FB" w:rsidP="00E4453E">
      <w:pPr>
        <w:shd w:val="clear" w:color="auto" w:fill="FFFFFF"/>
        <w:adjustRightInd w:val="0"/>
        <w:snapToGrid w:val="0"/>
        <w:spacing w:after="0" w:line="360" w:lineRule="auto"/>
        <w:jc w:val="both"/>
        <w:rPr>
          <w:rFonts w:ascii="Book Antiqua" w:eastAsia="Arial" w:hAnsi="Book Antiqua" w:cs="Arial"/>
          <w:color w:val="000000" w:themeColor="text1"/>
          <w:sz w:val="24"/>
          <w:szCs w:val="24"/>
        </w:rPr>
      </w:pPr>
    </w:p>
    <w:p w14:paraId="75A3F586" w14:textId="77777777" w:rsidR="00411C68" w:rsidRPr="00AB61BB" w:rsidRDefault="00411C68" w:rsidP="00E4453E">
      <w:pPr>
        <w:adjustRightInd w:val="0"/>
        <w:snapToGrid w:val="0"/>
        <w:spacing w:after="0" w:line="360" w:lineRule="auto"/>
        <w:jc w:val="both"/>
        <w:rPr>
          <w:rFonts w:ascii="Book Antiqua" w:hAnsi="Book Antiqua"/>
          <w:b/>
          <w:color w:val="000000" w:themeColor="text1"/>
          <w:sz w:val="24"/>
          <w:szCs w:val="24"/>
        </w:rPr>
      </w:pPr>
      <w:r w:rsidRPr="00AB61BB">
        <w:rPr>
          <w:rFonts w:ascii="Book Antiqua" w:hAnsi="Book Antiqua"/>
          <w:b/>
          <w:color w:val="000000" w:themeColor="text1"/>
          <w:sz w:val="24"/>
          <w:szCs w:val="24"/>
        </w:rPr>
        <w:br w:type="page"/>
      </w:r>
    </w:p>
    <w:p w14:paraId="1026DA8D" w14:textId="42EA69A7" w:rsidR="00BA75FB" w:rsidRPr="00AB61BB" w:rsidRDefault="00466DFF" w:rsidP="00E4453E">
      <w:pPr>
        <w:adjustRightInd w:val="0"/>
        <w:snapToGrid w:val="0"/>
        <w:spacing w:after="0" w:line="360" w:lineRule="auto"/>
        <w:jc w:val="both"/>
        <w:rPr>
          <w:rFonts w:ascii="Book Antiqua" w:hAnsi="Book Antiqua"/>
          <w:b/>
          <w:color w:val="000000" w:themeColor="text1"/>
          <w:sz w:val="24"/>
          <w:szCs w:val="24"/>
          <w:lang w:eastAsia="zh-CN"/>
        </w:rPr>
      </w:pPr>
      <w:bookmarkStart w:id="173" w:name="OLE_LINK27"/>
      <w:bookmarkStart w:id="174" w:name="OLE_LINK28"/>
      <w:bookmarkStart w:id="175" w:name="OLE_LINK55"/>
      <w:bookmarkStart w:id="176" w:name="OLE_LINK56"/>
      <w:r w:rsidRPr="00AB61BB">
        <w:rPr>
          <w:rFonts w:ascii="Book Antiqua" w:hAnsi="Book Antiqua"/>
          <w:b/>
          <w:color w:val="000000" w:themeColor="text1"/>
          <w:sz w:val="24"/>
          <w:szCs w:val="24"/>
        </w:rPr>
        <w:lastRenderedPageBreak/>
        <w:t>REFERENCES</w:t>
      </w:r>
      <w:bookmarkEnd w:id="173"/>
      <w:bookmarkEnd w:id="174"/>
      <w:bookmarkEnd w:id="175"/>
      <w:bookmarkEnd w:id="176"/>
    </w:p>
    <w:p w14:paraId="663D0C40"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 </w:t>
      </w:r>
      <w:proofErr w:type="spellStart"/>
      <w:r w:rsidRPr="003F7F43">
        <w:rPr>
          <w:rFonts w:ascii="Book Antiqua" w:eastAsia="宋体" w:hAnsi="Book Antiqua" w:cs="Times New Roman"/>
          <w:b/>
          <w:kern w:val="2"/>
          <w:sz w:val="24"/>
          <w:szCs w:val="24"/>
          <w:lang w:val="en-US" w:eastAsia="zh-CN"/>
        </w:rPr>
        <w:t>Bozlar</w:t>
      </w:r>
      <w:proofErr w:type="spellEnd"/>
      <w:r w:rsidRPr="003F7F43">
        <w:rPr>
          <w:rFonts w:ascii="Book Antiqua" w:eastAsia="宋体" w:hAnsi="Book Antiqua" w:cs="Times New Roman"/>
          <w:b/>
          <w:kern w:val="2"/>
          <w:sz w:val="24"/>
          <w:szCs w:val="24"/>
          <w:lang w:val="en-US" w:eastAsia="zh-CN"/>
        </w:rPr>
        <w:t xml:space="preserve"> U</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Ogur</w:t>
      </w:r>
      <w:proofErr w:type="spellEnd"/>
      <w:r w:rsidRPr="003F7F43">
        <w:rPr>
          <w:rFonts w:ascii="Book Antiqua" w:eastAsia="宋体" w:hAnsi="Book Antiqua" w:cs="Times New Roman"/>
          <w:kern w:val="2"/>
          <w:sz w:val="24"/>
          <w:szCs w:val="24"/>
          <w:lang w:val="en-US" w:eastAsia="zh-CN"/>
        </w:rPr>
        <w:t xml:space="preserve"> T, Norton PT, Khaja MS, All J, </w:t>
      </w:r>
      <w:proofErr w:type="spellStart"/>
      <w:r w:rsidRPr="003F7F43">
        <w:rPr>
          <w:rFonts w:ascii="Book Antiqua" w:eastAsia="宋体" w:hAnsi="Book Antiqua" w:cs="Times New Roman"/>
          <w:kern w:val="2"/>
          <w:sz w:val="24"/>
          <w:szCs w:val="24"/>
          <w:lang w:val="en-US" w:eastAsia="zh-CN"/>
        </w:rPr>
        <w:t>Hagspiel</w:t>
      </w:r>
      <w:proofErr w:type="spellEnd"/>
      <w:r w:rsidRPr="003F7F43">
        <w:rPr>
          <w:rFonts w:ascii="Book Antiqua" w:eastAsia="宋体" w:hAnsi="Book Antiqua" w:cs="Times New Roman"/>
          <w:kern w:val="2"/>
          <w:sz w:val="24"/>
          <w:szCs w:val="24"/>
          <w:lang w:val="en-US" w:eastAsia="zh-CN"/>
        </w:rPr>
        <w:t xml:space="preserve"> KD. CT angiography of the upper extremity arterial system: Part 1-Anatomy, technique, and use in trauma patients. </w:t>
      </w:r>
      <w:r w:rsidRPr="003F7F43">
        <w:rPr>
          <w:rFonts w:ascii="Book Antiqua" w:eastAsia="宋体" w:hAnsi="Book Antiqua" w:cs="Times New Roman"/>
          <w:i/>
          <w:kern w:val="2"/>
          <w:sz w:val="24"/>
          <w:szCs w:val="24"/>
          <w:lang w:val="en-US" w:eastAsia="zh-CN"/>
        </w:rPr>
        <w:t xml:space="preserve">AJR Am J </w:t>
      </w:r>
      <w:proofErr w:type="spellStart"/>
      <w:r w:rsidRPr="003F7F43">
        <w:rPr>
          <w:rFonts w:ascii="Book Antiqua" w:eastAsia="宋体" w:hAnsi="Book Antiqua" w:cs="Times New Roman"/>
          <w:i/>
          <w:kern w:val="2"/>
          <w:sz w:val="24"/>
          <w:szCs w:val="24"/>
          <w:lang w:val="en-US" w:eastAsia="zh-CN"/>
        </w:rPr>
        <w:t>Roentgenol</w:t>
      </w:r>
      <w:proofErr w:type="spellEnd"/>
      <w:r w:rsidRPr="003F7F43">
        <w:rPr>
          <w:rFonts w:ascii="Book Antiqua" w:eastAsia="宋体" w:hAnsi="Book Antiqua" w:cs="Times New Roman"/>
          <w:kern w:val="2"/>
          <w:sz w:val="24"/>
          <w:szCs w:val="24"/>
          <w:lang w:val="en-US" w:eastAsia="zh-CN"/>
        </w:rPr>
        <w:t xml:space="preserve"> 2013; </w:t>
      </w:r>
      <w:r w:rsidRPr="003F7F43">
        <w:rPr>
          <w:rFonts w:ascii="Book Antiqua" w:eastAsia="宋体" w:hAnsi="Book Antiqua" w:cs="Times New Roman"/>
          <w:b/>
          <w:kern w:val="2"/>
          <w:sz w:val="24"/>
          <w:szCs w:val="24"/>
          <w:lang w:val="en-US" w:eastAsia="zh-CN"/>
        </w:rPr>
        <w:t>201</w:t>
      </w:r>
      <w:r w:rsidRPr="003F7F43">
        <w:rPr>
          <w:rFonts w:ascii="Book Antiqua" w:eastAsia="宋体" w:hAnsi="Book Antiqua" w:cs="Times New Roman"/>
          <w:kern w:val="2"/>
          <w:sz w:val="24"/>
          <w:szCs w:val="24"/>
          <w:lang w:val="en-US" w:eastAsia="zh-CN"/>
        </w:rPr>
        <w:t>: 745-752 [PMID: 24059363 DOI: 10.2214/AJR.13.11207]</w:t>
      </w:r>
    </w:p>
    <w:p w14:paraId="4F0BF10E"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2 </w:t>
      </w:r>
      <w:r w:rsidRPr="003F7F43">
        <w:rPr>
          <w:rFonts w:ascii="Book Antiqua" w:eastAsia="宋体" w:hAnsi="Book Antiqua" w:cs="Times New Roman"/>
          <w:b/>
          <w:kern w:val="2"/>
          <w:sz w:val="24"/>
          <w:szCs w:val="24"/>
          <w:lang w:val="en-US" w:eastAsia="zh-CN"/>
        </w:rPr>
        <w:t>Met R</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Bipat</w:t>
      </w:r>
      <w:proofErr w:type="spellEnd"/>
      <w:r w:rsidRPr="003F7F43">
        <w:rPr>
          <w:rFonts w:ascii="Book Antiqua" w:eastAsia="宋体" w:hAnsi="Book Antiqua" w:cs="Times New Roman"/>
          <w:kern w:val="2"/>
          <w:sz w:val="24"/>
          <w:szCs w:val="24"/>
          <w:lang w:val="en-US" w:eastAsia="zh-CN"/>
        </w:rPr>
        <w:t xml:space="preserve"> S, </w:t>
      </w:r>
      <w:proofErr w:type="spellStart"/>
      <w:r w:rsidRPr="003F7F43">
        <w:rPr>
          <w:rFonts w:ascii="Book Antiqua" w:eastAsia="宋体" w:hAnsi="Book Antiqua" w:cs="Times New Roman"/>
          <w:kern w:val="2"/>
          <w:sz w:val="24"/>
          <w:szCs w:val="24"/>
          <w:lang w:val="en-US" w:eastAsia="zh-CN"/>
        </w:rPr>
        <w:t>Legemate</w:t>
      </w:r>
      <w:proofErr w:type="spellEnd"/>
      <w:r w:rsidRPr="003F7F43">
        <w:rPr>
          <w:rFonts w:ascii="Book Antiqua" w:eastAsia="宋体" w:hAnsi="Book Antiqua" w:cs="Times New Roman"/>
          <w:kern w:val="2"/>
          <w:sz w:val="24"/>
          <w:szCs w:val="24"/>
          <w:lang w:val="en-US" w:eastAsia="zh-CN"/>
        </w:rPr>
        <w:t xml:space="preserve"> DA, </w:t>
      </w:r>
      <w:proofErr w:type="spellStart"/>
      <w:r w:rsidRPr="003F7F43">
        <w:rPr>
          <w:rFonts w:ascii="Book Antiqua" w:eastAsia="宋体" w:hAnsi="Book Antiqua" w:cs="Times New Roman"/>
          <w:kern w:val="2"/>
          <w:sz w:val="24"/>
          <w:szCs w:val="24"/>
          <w:lang w:val="en-US" w:eastAsia="zh-CN"/>
        </w:rPr>
        <w:t>Reekers</w:t>
      </w:r>
      <w:proofErr w:type="spellEnd"/>
      <w:r w:rsidRPr="003F7F43">
        <w:rPr>
          <w:rFonts w:ascii="Book Antiqua" w:eastAsia="宋体" w:hAnsi="Book Antiqua" w:cs="Times New Roman"/>
          <w:kern w:val="2"/>
          <w:sz w:val="24"/>
          <w:szCs w:val="24"/>
          <w:lang w:val="en-US" w:eastAsia="zh-CN"/>
        </w:rPr>
        <w:t xml:space="preserve"> JA, </w:t>
      </w:r>
      <w:proofErr w:type="spellStart"/>
      <w:r w:rsidRPr="003F7F43">
        <w:rPr>
          <w:rFonts w:ascii="Book Antiqua" w:eastAsia="宋体" w:hAnsi="Book Antiqua" w:cs="Times New Roman"/>
          <w:kern w:val="2"/>
          <w:sz w:val="24"/>
          <w:szCs w:val="24"/>
          <w:lang w:val="en-US" w:eastAsia="zh-CN"/>
        </w:rPr>
        <w:t>Koelemay</w:t>
      </w:r>
      <w:proofErr w:type="spellEnd"/>
      <w:r w:rsidRPr="003F7F43">
        <w:rPr>
          <w:rFonts w:ascii="Book Antiqua" w:eastAsia="宋体" w:hAnsi="Book Antiqua" w:cs="Times New Roman"/>
          <w:kern w:val="2"/>
          <w:sz w:val="24"/>
          <w:szCs w:val="24"/>
          <w:lang w:val="en-US" w:eastAsia="zh-CN"/>
        </w:rPr>
        <w:t xml:space="preserve"> MJ. Diagnostic performance of computed tomography angiography in peripheral arterial disease: a systematic review and meta-analysis. </w:t>
      </w:r>
      <w:r w:rsidRPr="003F7F43">
        <w:rPr>
          <w:rFonts w:ascii="Book Antiqua" w:eastAsia="宋体" w:hAnsi="Book Antiqua" w:cs="Times New Roman"/>
          <w:i/>
          <w:kern w:val="2"/>
          <w:sz w:val="24"/>
          <w:szCs w:val="24"/>
          <w:lang w:val="en-US" w:eastAsia="zh-CN"/>
        </w:rPr>
        <w:t>JAMA</w:t>
      </w:r>
      <w:r w:rsidRPr="003F7F43">
        <w:rPr>
          <w:rFonts w:ascii="Book Antiqua" w:eastAsia="宋体" w:hAnsi="Book Antiqua" w:cs="Times New Roman"/>
          <w:kern w:val="2"/>
          <w:sz w:val="24"/>
          <w:szCs w:val="24"/>
          <w:lang w:val="en-US" w:eastAsia="zh-CN"/>
        </w:rPr>
        <w:t xml:space="preserve"> 2009; </w:t>
      </w:r>
      <w:r w:rsidRPr="003F7F43">
        <w:rPr>
          <w:rFonts w:ascii="Book Antiqua" w:eastAsia="宋体" w:hAnsi="Book Antiqua" w:cs="Times New Roman"/>
          <w:b/>
          <w:kern w:val="2"/>
          <w:sz w:val="24"/>
          <w:szCs w:val="24"/>
          <w:lang w:val="en-US" w:eastAsia="zh-CN"/>
        </w:rPr>
        <w:t>301</w:t>
      </w:r>
      <w:r w:rsidRPr="003F7F43">
        <w:rPr>
          <w:rFonts w:ascii="Book Antiqua" w:eastAsia="宋体" w:hAnsi="Book Antiqua" w:cs="Times New Roman"/>
          <w:kern w:val="2"/>
          <w:sz w:val="24"/>
          <w:szCs w:val="24"/>
          <w:lang w:val="en-US" w:eastAsia="zh-CN"/>
        </w:rPr>
        <w:t>: 415-424 [PMID: 19176443 DOI: 10.1001/jama.301.4.415]</w:t>
      </w:r>
    </w:p>
    <w:p w14:paraId="182B7EF4"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3 </w:t>
      </w:r>
      <w:r w:rsidRPr="003F7F43">
        <w:rPr>
          <w:rFonts w:ascii="Book Antiqua" w:eastAsia="宋体" w:hAnsi="Book Antiqua" w:cs="Times New Roman"/>
          <w:b/>
          <w:kern w:val="2"/>
          <w:sz w:val="24"/>
          <w:szCs w:val="24"/>
          <w:lang w:val="en-US" w:eastAsia="zh-CN"/>
        </w:rPr>
        <w:t>Marcus F</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Hosey</w:t>
      </w:r>
      <w:proofErr w:type="spellEnd"/>
      <w:r w:rsidRPr="003F7F43">
        <w:rPr>
          <w:rFonts w:ascii="Book Antiqua" w:eastAsia="宋体" w:hAnsi="Book Antiqua" w:cs="Times New Roman"/>
          <w:kern w:val="2"/>
          <w:sz w:val="24"/>
          <w:szCs w:val="24"/>
          <w:lang w:val="en-US" w:eastAsia="zh-CN"/>
        </w:rPr>
        <w:t xml:space="preserve"> MM. Purification and properties of liver fructose 1,6-bisphosphatase from C57BL/</w:t>
      </w:r>
      <w:proofErr w:type="spellStart"/>
      <w:r w:rsidRPr="003F7F43">
        <w:rPr>
          <w:rFonts w:ascii="Book Antiqua" w:eastAsia="宋体" w:hAnsi="Book Antiqua" w:cs="Times New Roman"/>
          <w:kern w:val="2"/>
          <w:sz w:val="24"/>
          <w:szCs w:val="24"/>
          <w:lang w:val="en-US" w:eastAsia="zh-CN"/>
        </w:rPr>
        <w:t>KsJ</w:t>
      </w:r>
      <w:proofErr w:type="spellEnd"/>
      <w:r w:rsidRPr="003F7F43">
        <w:rPr>
          <w:rFonts w:ascii="Book Antiqua" w:eastAsia="宋体" w:hAnsi="Book Antiqua" w:cs="Times New Roman"/>
          <w:kern w:val="2"/>
          <w:sz w:val="24"/>
          <w:szCs w:val="24"/>
          <w:lang w:val="en-US" w:eastAsia="zh-CN"/>
        </w:rPr>
        <w:t xml:space="preserve"> normal and diabetic mice. </w:t>
      </w:r>
      <w:r w:rsidRPr="003F7F43">
        <w:rPr>
          <w:rFonts w:ascii="Book Antiqua" w:eastAsia="宋体" w:hAnsi="Book Antiqua" w:cs="Times New Roman"/>
          <w:i/>
          <w:kern w:val="2"/>
          <w:sz w:val="24"/>
          <w:szCs w:val="24"/>
          <w:lang w:val="en-US" w:eastAsia="zh-CN"/>
        </w:rPr>
        <w:t xml:space="preserve">J </w:t>
      </w:r>
      <w:proofErr w:type="spellStart"/>
      <w:r w:rsidRPr="003F7F43">
        <w:rPr>
          <w:rFonts w:ascii="Book Antiqua" w:eastAsia="宋体" w:hAnsi="Book Antiqua" w:cs="Times New Roman"/>
          <w:i/>
          <w:kern w:val="2"/>
          <w:sz w:val="24"/>
          <w:szCs w:val="24"/>
          <w:lang w:val="en-US" w:eastAsia="zh-CN"/>
        </w:rPr>
        <w:t>Biol</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Chem</w:t>
      </w:r>
      <w:proofErr w:type="spellEnd"/>
      <w:r w:rsidRPr="003F7F43">
        <w:rPr>
          <w:rFonts w:ascii="Book Antiqua" w:eastAsia="宋体" w:hAnsi="Book Antiqua" w:cs="Times New Roman"/>
          <w:kern w:val="2"/>
          <w:sz w:val="24"/>
          <w:szCs w:val="24"/>
          <w:lang w:val="en-US" w:eastAsia="zh-CN"/>
        </w:rPr>
        <w:t xml:space="preserve"> 1980; </w:t>
      </w:r>
      <w:r w:rsidRPr="003F7F43">
        <w:rPr>
          <w:rFonts w:ascii="Book Antiqua" w:eastAsia="宋体" w:hAnsi="Book Antiqua" w:cs="Times New Roman"/>
          <w:b/>
          <w:kern w:val="2"/>
          <w:sz w:val="24"/>
          <w:szCs w:val="24"/>
          <w:lang w:val="en-US" w:eastAsia="zh-CN"/>
        </w:rPr>
        <w:t>255</w:t>
      </w:r>
      <w:r w:rsidRPr="003F7F43">
        <w:rPr>
          <w:rFonts w:ascii="Book Antiqua" w:eastAsia="宋体" w:hAnsi="Book Antiqua" w:cs="Times New Roman"/>
          <w:kern w:val="2"/>
          <w:sz w:val="24"/>
          <w:szCs w:val="24"/>
          <w:lang w:val="en-US" w:eastAsia="zh-CN"/>
        </w:rPr>
        <w:t>: 2481-2486 [PMID: 6244280 DOI: 10.1148/radiol.2372040616]</w:t>
      </w:r>
    </w:p>
    <w:p w14:paraId="57B21A73"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4 </w:t>
      </w:r>
      <w:proofErr w:type="spellStart"/>
      <w:r w:rsidRPr="003F7F43">
        <w:rPr>
          <w:rFonts w:ascii="Book Antiqua" w:eastAsia="宋体" w:hAnsi="Book Antiqua" w:cs="Times New Roman"/>
          <w:b/>
          <w:kern w:val="2"/>
          <w:sz w:val="24"/>
          <w:szCs w:val="24"/>
          <w:lang w:val="en-US" w:eastAsia="zh-CN"/>
        </w:rPr>
        <w:t>Schernthaner</w:t>
      </w:r>
      <w:proofErr w:type="spellEnd"/>
      <w:r w:rsidRPr="003F7F43">
        <w:rPr>
          <w:rFonts w:ascii="Book Antiqua" w:eastAsia="宋体" w:hAnsi="Book Antiqua" w:cs="Times New Roman"/>
          <w:b/>
          <w:kern w:val="2"/>
          <w:sz w:val="24"/>
          <w:szCs w:val="24"/>
          <w:lang w:val="en-US" w:eastAsia="zh-CN"/>
        </w:rPr>
        <w:t xml:space="preserve"> R</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Stadler</w:t>
      </w:r>
      <w:proofErr w:type="spellEnd"/>
      <w:r w:rsidRPr="003F7F43">
        <w:rPr>
          <w:rFonts w:ascii="Book Antiqua" w:eastAsia="宋体" w:hAnsi="Book Antiqua" w:cs="Times New Roman"/>
          <w:kern w:val="2"/>
          <w:sz w:val="24"/>
          <w:szCs w:val="24"/>
          <w:lang w:val="en-US" w:eastAsia="zh-CN"/>
        </w:rPr>
        <w:t xml:space="preserve"> A, </w:t>
      </w:r>
      <w:proofErr w:type="spellStart"/>
      <w:r w:rsidRPr="003F7F43">
        <w:rPr>
          <w:rFonts w:ascii="Book Antiqua" w:eastAsia="宋体" w:hAnsi="Book Antiqua" w:cs="Times New Roman"/>
          <w:kern w:val="2"/>
          <w:sz w:val="24"/>
          <w:szCs w:val="24"/>
          <w:lang w:val="en-US" w:eastAsia="zh-CN"/>
        </w:rPr>
        <w:t>Lomoschitz</w:t>
      </w:r>
      <w:proofErr w:type="spellEnd"/>
      <w:r w:rsidRPr="003F7F43">
        <w:rPr>
          <w:rFonts w:ascii="Book Antiqua" w:eastAsia="宋体" w:hAnsi="Book Antiqua" w:cs="Times New Roman"/>
          <w:kern w:val="2"/>
          <w:sz w:val="24"/>
          <w:szCs w:val="24"/>
          <w:lang w:val="en-US" w:eastAsia="zh-CN"/>
        </w:rPr>
        <w:t xml:space="preserve"> F, Weber M, Fleischmann D, Lammer J, Loewe Ch. Multidetector CT angiography in the assessment of peripheral arterial occlusive disease: accuracy in detecting the severity, number, and length of </w:t>
      </w:r>
      <w:proofErr w:type="spellStart"/>
      <w:r w:rsidRPr="003F7F43">
        <w:rPr>
          <w:rFonts w:ascii="Book Antiqua" w:eastAsia="宋体" w:hAnsi="Book Antiqua" w:cs="Times New Roman"/>
          <w:kern w:val="2"/>
          <w:sz w:val="24"/>
          <w:szCs w:val="24"/>
          <w:lang w:val="en-US" w:eastAsia="zh-CN"/>
        </w:rPr>
        <w:t>stenoses</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Eur</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2008; </w:t>
      </w:r>
      <w:r w:rsidRPr="003F7F43">
        <w:rPr>
          <w:rFonts w:ascii="Book Antiqua" w:eastAsia="宋体" w:hAnsi="Book Antiqua" w:cs="Times New Roman"/>
          <w:b/>
          <w:kern w:val="2"/>
          <w:sz w:val="24"/>
          <w:szCs w:val="24"/>
          <w:lang w:val="en-US" w:eastAsia="zh-CN"/>
        </w:rPr>
        <w:t>18</w:t>
      </w:r>
      <w:r w:rsidRPr="003F7F43">
        <w:rPr>
          <w:rFonts w:ascii="Book Antiqua" w:eastAsia="宋体" w:hAnsi="Book Antiqua" w:cs="Times New Roman"/>
          <w:kern w:val="2"/>
          <w:sz w:val="24"/>
          <w:szCs w:val="24"/>
          <w:lang w:val="en-US" w:eastAsia="zh-CN"/>
        </w:rPr>
        <w:t>: 665-671 [PMID: 18094974 DOI: 10.1007/s00330-007-0822-8]</w:t>
      </w:r>
    </w:p>
    <w:p w14:paraId="66AD9660"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5 </w:t>
      </w:r>
      <w:proofErr w:type="spellStart"/>
      <w:r w:rsidRPr="003F7F43">
        <w:rPr>
          <w:rFonts w:ascii="Book Antiqua" w:eastAsia="宋体" w:hAnsi="Book Antiqua" w:cs="Times New Roman"/>
          <w:b/>
          <w:kern w:val="2"/>
          <w:sz w:val="24"/>
          <w:szCs w:val="24"/>
          <w:lang w:val="en-US" w:eastAsia="zh-CN"/>
        </w:rPr>
        <w:t>Iezzi</w:t>
      </w:r>
      <w:proofErr w:type="spellEnd"/>
      <w:r w:rsidRPr="003F7F43">
        <w:rPr>
          <w:rFonts w:ascii="Book Antiqua" w:eastAsia="宋体" w:hAnsi="Book Antiqua" w:cs="Times New Roman"/>
          <w:b/>
          <w:kern w:val="2"/>
          <w:sz w:val="24"/>
          <w:szCs w:val="24"/>
          <w:lang w:val="en-US" w:eastAsia="zh-CN"/>
        </w:rPr>
        <w:t xml:space="preserve"> R</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Cotroneo</w:t>
      </w:r>
      <w:proofErr w:type="spellEnd"/>
      <w:r w:rsidRPr="003F7F43">
        <w:rPr>
          <w:rFonts w:ascii="Book Antiqua" w:eastAsia="宋体" w:hAnsi="Book Antiqua" w:cs="Times New Roman"/>
          <w:kern w:val="2"/>
          <w:sz w:val="24"/>
          <w:szCs w:val="24"/>
          <w:lang w:val="en-US" w:eastAsia="zh-CN"/>
        </w:rPr>
        <w:t xml:space="preserve"> AR, </w:t>
      </w:r>
      <w:proofErr w:type="spellStart"/>
      <w:r w:rsidRPr="003F7F43">
        <w:rPr>
          <w:rFonts w:ascii="Book Antiqua" w:eastAsia="宋体" w:hAnsi="Book Antiqua" w:cs="Times New Roman"/>
          <w:kern w:val="2"/>
          <w:sz w:val="24"/>
          <w:szCs w:val="24"/>
          <w:lang w:val="en-US" w:eastAsia="zh-CN"/>
        </w:rPr>
        <w:t>Filippone</w:t>
      </w:r>
      <w:proofErr w:type="spellEnd"/>
      <w:r w:rsidRPr="003F7F43">
        <w:rPr>
          <w:rFonts w:ascii="Book Antiqua" w:eastAsia="宋体" w:hAnsi="Book Antiqua" w:cs="Times New Roman"/>
          <w:kern w:val="2"/>
          <w:sz w:val="24"/>
          <w:szCs w:val="24"/>
          <w:lang w:val="en-US" w:eastAsia="zh-CN"/>
        </w:rPr>
        <w:t xml:space="preserve"> A, Di Fabio F, </w:t>
      </w:r>
      <w:proofErr w:type="spellStart"/>
      <w:r w:rsidRPr="003F7F43">
        <w:rPr>
          <w:rFonts w:ascii="Book Antiqua" w:eastAsia="宋体" w:hAnsi="Book Antiqua" w:cs="Times New Roman"/>
          <w:kern w:val="2"/>
          <w:sz w:val="24"/>
          <w:szCs w:val="24"/>
          <w:lang w:val="en-US" w:eastAsia="zh-CN"/>
        </w:rPr>
        <w:t>Merlino</w:t>
      </w:r>
      <w:proofErr w:type="spellEnd"/>
      <w:r w:rsidRPr="003F7F43">
        <w:rPr>
          <w:rFonts w:ascii="Book Antiqua" w:eastAsia="宋体" w:hAnsi="Book Antiqua" w:cs="Times New Roman"/>
          <w:kern w:val="2"/>
          <w:sz w:val="24"/>
          <w:szCs w:val="24"/>
          <w:lang w:val="en-US" w:eastAsia="zh-CN"/>
        </w:rPr>
        <w:t xml:space="preserve"> B, </w:t>
      </w:r>
      <w:proofErr w:type="spellStart"/>
      <w:r w:rsidRPr="003F7F43">
        <w:rPr>
          <w:rFonts w:ascii="Book Antiqua" w:eastAsia="宋体" w:hAnsi="Book Antiqua" w:cs="Times New Roman"/>
          <w:kern w:val="2"/>
          <w:sz w:val="24"/>
          <w:szCs w:val="24"/>
          <w:lang w:val="en-US" w:eastAsia="zh-CN"/>
        </w:rPr>
        <w:t>Bonomo</w:t>
      </w:r>
      <w:proofErr w:type="spellEnd"/>
      <w:r w:rsidRPr="003F7F43">
        <w:rPr>
          <w:rFonts w:ascii="Book Antiqua" w:eastAsia="宋体" w:hAnsi="Book Antiqua" w:cs="Times New Roman"/>
          <w:kern w:val="2"/>
          <w:sz w:val="24"/>
          <w:szCs w:val="24"/>
          <w:lang w:val="en-US" w:eastAsia="zh-CN"/>
        </w:rPr>
        <w:t xml:space="preserve"> L. Extravascular incidental findings at </w:t>
      </w:r>
      <w:proofErr w:type="spellStart"/>
      <w:r w:rsidRPr="003F7F43">
        <w:rPr>
          <w:rFonts w:ascii="Book Antiqua" w:eastAsia="宋体" w:hAnsi="Book Antiqua" w:cs="Times New Roman"/>
          <w:kern w:val="2"/>
          <w:sz w:val="24"/>
          <w:szCs w:val="24"/>
          <w:lang w:val="en-US" w:eastAsia="zh-CN"/>
        </w:rPr>
        <w:t>multislice</w:t>
      </w:r>
      <w:proofErr w:type="spellEnd"/>
      <w:r w:rsidRPr="003F7F43">
        <w:rPr>
          <w:rFonts w:ascii="Book Antiqua" w:eastAsia="宋体" w:hAnsi="Book Antiqua" w:cs="Times New Roman"/>
          <w:kern w:val="2"/>
          <w:sz w:val="24"/>
          <w:szCs w:val="24"/>
          <w:lang w:val="en-US" w:eastAsia="zh-CN"/>
        </w:rPr>
        <w:t xml:space="preserve"> CT angiography of the abdominal aorta and lower extremity arteries: a retrospective review study. </w:t>
      </w:r>
      <w:proofErr w:type="spellStart"/>
      <w:r w:rsidRPr="003F7F43">
        <w:rPr>
          <w:rFonts w:ascii="Book Antiqua" w:eastAsia="宋体" w:hAnsi="Book Antiqua" w:cs="Times New Roman"/>
          <w:i/>
          <w:kern w:val="2"/>
          <w:sz w:val="24"/>
          <w:szCs w:val="24"/>
          <w:lang w:val="en-US" w:eastAsia="zh-CN"/>
        </w:rPr>
        <w:t>Abdom</w:t>
      </w:r>
      <w:proofErr w:type="spellEnd"/>
      <w:r w:rsidRPr="003F7F43">
        <w:rPr>
          <w:rFonts w:ascii="Book Antiqua" w:eastAsia="宋体" w:hAnsi="Book Antiqua" w:cs="Times New Roman"/>
          <w:i/>
          <w:kern w:val="2"/>
          <w:sz w:val="24"/>
          <w:szCs w:val="24"/>
          <w:lang w:val="en-US" w:eastAsia="zh-CN"/>
        </w:rPr>
        <w:t xml:space="preserve"> Imaging</w:t>
      </w:r>
      <w:r w:rsidRPr="003F7F43">
        <w:rPr>
          <w:rFonts w:ascii="Book Antiqua" w:eastAsia="宋体" w:hAnsi="Book Antiqua" w:cs="Times New Roman"/>
          <w:kern w:val="2"/>
          <w:sz w:val="24"/>
          <w:szCs w:val="24"/>
          <w:lang w:val="en-US" w:eastAsia="zh-CN"/>
        </w:rPr>
        <w:t xml:space="preserve"> 2007; </w:t>
      </w:r>
      <w:r w:rsidRPr="003F7F43">
        <w:rPr>
          <w:rFonts w:ascii="Book Antiqua" w:eastAsia="宋体" w:hAnsi="Book Antiqua" w:cs="Times New Roman"/>
          <w:b/>
          <w:kern w:val="2"/>
          <w:sz w:val="24"/>
          <w:szCs w:val="24"/>
          <w:lang w:val="en-US" w:eastAsia="zh-CN"/>
        </w:rPr>
        <w:t>32</w:t>
      </w:r>
      <w:r w:rsidRPr="003F7F43">
        <w:rPr>
          <w:rFonts w:ascii="Book Antiqua" w:eastAsia="宋体" w:hAnsi="Book Antiqua" w:cs="Times New Roman"/>
          <w:kern w:val="2"/>
          <w:sz w:val="24"/>
          <w:szCs w:val="24"/>
          <w:lang w:val="en-US" w:eastAsia="zh-CN"/>
        </w:rPr>
        <w:t>: 489-494 [PMID: 16967229 DOI: 10.1007/s00261-006-9136-6]</w:t>
      </w:r>
    </w:p>
    <w:p w14:paraId="2C6ED098"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6 </w:t>
      </w:r>
      <w:r w:rsidRPr="003F7F43">
        <w:rPr>
          <w:rFonts w:ascii="Book Antiqua" w:eastAsia="宋体" w:hAnsi="Book Antiqua" w:cs="Times New Roman"/>
          <w:b/>
          <w:kern w:val="2"/>
          <w:sz w:val="24"/>
          <w:szCs w:val="24"/>
          <w:lang w:val="en-US" w:eastAsia="zh-CN"/>
        </w:rPr>
        <w:t>Naidu SG</w:t>
      </w:r>
      <w:r w:rsidRPr="003F7F43">
        <w:rPr>
          <w:rFonts w:ascii="Book Antiqua" w:eastAsia="宋体" w:hAnsi="Book Antiqua" w:cs="Times New Roman"/>
          <w:kern w:val="2"/>
          <w:sz w:val="24"/>
          <w:szCs w:val="24"/>
          <w:lang w:val="en-US" w:eastAsia="zh-CN"/>
        </w:rPr>
        <w:t xml:space="preserve">, Hara AK, Brandis AR, Stone WM. Incidence of highly important extravascular findings detected on CT angiography of the abdominal aorta and the lower extremities. </w:t>
      </w:r>
      <w:r w:rsidRPr="003F7F43">
        <w:rPr>
          <w:rFonts w:ascii="Book Antiqua" w:eastAsia="宋体" w:hAnsi="Book Antiqua" w:cs="Times New Roman"/>
          <w:i/>
          <w:kern w:val="2"/>
          <w:sz w:val="24"/>
          <w:szCs w:val="24"/>
          <w:lang w:val="en-US" w:eastAsia="zh-CN"/>
        </w:rPr>
        <w:t xml:space="preserve">AJR Am J </w:t>
      </w:r>
      <w:proofErr w:type="spellStart"/>
      <w:r w:rsidRPr="003F7F43">
        <w:rPr>
          <w:rFonts w:ascii="Book Antiqua" w:eastAsia="宋体" w:hAnsi="Book Antiqua" w:cs="Times New Roman"/>
          <w:i/>
          <w:kern w:val="2"/>
          <w:sz w:val="24"/>
          <w:szCs w:val="24"/>
          <w:lang w:val="en-US" w:eastAsia="zh-CN"/>
        </w:rPr>
        <w:t>Roentgenol</w:t>
      </w:r>
      <w:proofErr w:type="spellEnd"/>
      <w:r w:rsidRPr="003F7F43">
        <w:rPr>
          <w:rFonts w:ascii="Book Antiqua" w:eastAsia="宋体" w:hAnsi="Book Antiqua" w:cs="Times New Roman"/>
          <w:kern w:val="2"/>
          <w:sz w:val="24"/>
          <w:szCs w:val="24"/>
          <w:lang w:val="en-US" w:eastAsia="zh-CN"/>
        </w:rPr>
        <w:t xml:space="preserve"> 2010; </w:t>
      </w:r>
      <w:r w:rsidRPr="003F7F43">
        <w:rPr>
          <w:rFonts w:ascii="Book Antiqua" w:eastAsia="宋体" w:hAnsi="Book Antiqua" w:cs="Times New Roman"/>
          <w:b/>
          <w:kern w:val="2"/>
          <w:sz w:val="24"/>
          <w:szCs w:val="24"/>
          <w:lang w:val="en-US" w:eastAsia="zh-CN"/>
        </w:rPr>
        <w:t>194</w:t>
      </w:r>
      <w:r w:rsidRPr="003F7F43">
        <w:rPr>
          <w:rFonts w:ascii="Book Antiqua" w:eastAsia="宋体" w:hAnsi="Book Antiqua" w:cs="Times New Roman"/>
          <w:kern w:val="2"/>
          <w:sz w:val="24"/>
          <w:szCs w:val="24"/>
          <w:lang w:val="en-US" w:eastAsia="zh-CN"/>
        </w:rPr>
        <w:t>: 1630-1634 [PMID: 20489106 DOI: 10.2214/AJR.09.3538]</w:t>
      </w:r>
    </w:p>
    <w:p w14:paraId="32452A64"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7 </w:t>
      </w:r>
      <w:proofErr w:type="spellStart"/>
      <w:r w:rsidRPr="003F7F43">
        <w:rPr>
          <w:rFonts w:ascii="Book Antiqua" w:eastAsia="宋体" w:hAnsi="Book Antiqua" w:cs="Times New Roman"/>
          <w:b/>
          <w:kern w:val="2"/>
          <w:sz w:val="24"/>
          <w:szCs w:val="24"/>
          <w:lang w:val="en-US" w:eastAsia="zh-CN"/>
        </w:rPr>
        <w:t>Preuß</w:t>
      </w:r>
      <w:proofErr w:type="spellEnd"/>
      <w:r w:rsidRPr="003F7F43">
        <w:rPr>
          <w:rFonts w:ascii="Book Antiqua" w:eastAsia="宋体" w:hAnsi="Book Antiqua" w:cs="Times New Roman"/>
          <w:b/>
          <w:kern w:val="2"/>
          <w:sz w:val="24"/>
          <w:szCs w:val="24"/>
          <w:lang w:val="en-US" w:eastAsia="zh-CN"/>
        </w:rPr>
        <w:t xml:space="preserve"> A</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Elgeti</w:t>
      </w:r>
      <w:proofErr w:type="spellEnd"/>
      <w:r w:rsidRPr="003F7F43">
        <w:rPr>
          <w:rFonts w:ascii="Book Antiqua" w:eastAsia="宋体" w:hAnsi="Book Antiqua" w:cs="Times New Roman"/>
          <w:kern w:val="2"/>
          <w:sz w:val="24"/>
          <w:szCs w:val="24"/>
          <w:lang w:val="en-US" w:eastAsia="zh-CN"/>
        </w:rPr>
        <w:t xml:space="preserve"> T, Hamm B, </w:t>
      </w:r>
      <w:proofErr w:type="spellStart"/>
      <w:r w:rsidRPr="003F7F43">
        <w:rPr>
          <w:rFonts w:ascii="Book Antiqua" w:eastAsia="宋体" w:hAnsi="Book Antiqua" w:cs="Times New Roman"/>
          <w:kern w:val="2"/>
          <w:sz w:val="24"/>
          <w:szCs w:val="24"/>
          <w:lang w:val="en-US" w:eastAsia="zh-CN"/>
        </w:rPr>
        <w:t>Werncke</w:t>
      </w:r>
      <w:proofErr w:type="spellEnd"/>
      <w:r w:rsidRPr="003F7F43">
        <w:rPr>
          <w:rFonts w:ascii="Book Antiqua" w:eastAsia="宋体" w:hAnsi="Book Antiqua" w:cs="Times New Roman"/>
          <w:kern w:val="2"/>
          <w:sz w:val="24"/>
          <w:szCs w:val="24"/>
          <w:lang w:val="en-US" w:eastAsia="zh-CN"/>
        </w:rPr>
        <w:t xml:space="preserve"> T. Extravascular incidental findings in run-off CT angiography in patients with acute limb </w:t>
      </w:r>
      <w:proofErr w:type="spellStart"/>
      <w:r w:rsidRPr="003F7F43">
        <w:rPr>
          <w:rFonts w:ascii="Book Antiqua" w:eastAsia="宋体" w:hAnsi="Book Antiqua" w:cs="Times New Roman"/>
          <w:kern w:val="2"/>
          <w:sz w:val="24"/>
          <w:szCs w:val="24"/>
          <w:lang w:val="en-US" w:eastAsia="zh-CN"/>
        </w:rPr>
        <w:t>ischaemia</w:t>
      </w:r>
      <w:proofErr w:type="spellEnd"/>
      <w:r w:rsidRPr="003F7F43">
        <w:rPr>
          <w:rFonts w:ascii="Book Antiqua" w:eastAsia="宋体" w:hAnsi="Book Antiqua" w:cs="Times New Roman"/>
          <w:kern w:val="2"/>
          <w:sz w:val="24"/>
          <w:szCs w:val="24"/>
          <w:lang w:val="en-US" w:eastAsia="zh-CN"/>
        </w:rPr>
        <w:t xml:space="preserve">: incidence and clinical relevance. </w:t>
      </w:r>
      <w:proofErr w:type="spellStart"/>
      <w:r w:rsidRPr="003F7F43">
        <w:rPr>
          <w:rFonts w:ascii="Book Antiqua" w:eastAsia="宋体" w:hAnsi="Book Antiqua" w:cs="Times New Roman"/>
          <w:i/>
          <w:kern w:val="2"/>
          <w:sz w:val="24"/>
          <w:szCs w:val="24"/>
          <w:lang w:val="en-US" w:eastAsia="zh-CN"/>
        </w:rPr>
        <w:t>Clin</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70</w:t>
      </w:r>
      <w:r w:rsidRPr="003F7F43">
        <w:rPr>
          <w:rFonts w:ascii="Book Antiqua" w:eastAsia="宋体" w:hAnsi="Book Antiqua" w:cs="Times New Roman"/>
          <w:kern w:val="2"/>
          <w:sz w:val="24"/>
          <w:szCs w:val="24"/>
          <w:lang w:val="en-US" w:eastAsia="zh-CN"/>
        </w:rPr>
        <w:t>: 622-629 [PMID: 25819627 DOI: 10.1016/j.crad.2015.02.014]</w:t>
      </w:r>
    </w:p>
    <w:p w14:paraId="227809A2"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8 </w:t>
      </w:r>
      <w:proofErr w:type="spellStart"/>
      <w:r w:rsidRPr="003F7F43">
        <w:rPr>
          <w:rFonts w:ascii="Book Antiqua" w:eastAsia="宋体" w:hAnsi="Book Antiqua" w:cs="Times New Roman"/>
          <w:b/>
          <w:kern w:val="2"/>
          <w:sz w:val="24"/>
          <w:szCs w:val="24"/>
          <w:lang w:val="en-US" w:eastAsia="zh-CN"/>
        </w:rPr>
        <w:t>Mazzei</w:t>
      </w:r>
      <w:proofErr w:type="spellEnd"/>
      <w:r w:rsidRPr="003F7F43">
        <w:rPr>
          <w:rFonts w:ascii="Book Antiqua" w:eastAsia="宋体" w:hAnsi="Book Antiqua" w:cs="Times New Roman"/>
          <w:b/>
          <w:kern w:val="2"/>
          <w:sz w:val="24"/>
          <w:szCs w:val="24"/>
          <w:lang w:val="en-US" w:eastAsia="zh-CN"/>
        </w:rPr>
        <w:t xml:space="preserve"> MA</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Guerrini</w:t>
      </w:r>
      <w:proofErr w:type="spellEnd"/>
      <w:r w:rsidRPr="003F7F43">
        <w:rPr>
          <w:rFonts w:ascii="Book Antiqua" w:eastAsia="宋体" w:hAnsi="Book Antiqua" w:cs="Times New Roman"/>
          <w:kern w:val="2"/>
          <w:sz w:val="24"/>
          <w:szCs w:val="24"/>
          <w:lang w:val="en-US" w:eastAsia="zh-CN"/>
        </w:rPr>
        <w:t xml:space="preserve"> S, </w:t>
      </w:r>
      <w:proofErr w:type="spellStart"/>
      <w:r w:rsidRPr="003F7F43">
        <w:rPr>
          <w:rFonts w:ascii="Book Antiqua" w:eastAsia="宋体" w:hAnsi="Book Antiqua" w:cs="Times New Roman"/>
          <w:kern w:val="2"/>
          <w:sz w:val="24"/>
          <w:szCs w:val="24"/>
          <w:lang w:val="en-US" w:eastAsia="zh-CN"/>
        </w:rPr>
        <w:t>Gentili</w:t>
      </w:r>
      <w:proofErr w:type="spellEnd"/>
      <w:r w:rsidRPr="003F7F43">
        <w:rPr>
          <w:rFonts w:ascii="Book Antiqua" w:eastAsia="宋体" w:hAnsi="Book Antiqua" w:cs="Times New Roman"/>
          <w:kern w:val="2"/>
          <w:sz w:val="24"/>
          <w:szCs w:val="24"/>
          <w:lang w:val="en-US" w:eastAsia="zh-CN"/>
        </w:rPr>
        <w:t xml:space="preserve"> F, </w:t>
      </w:r>
      <w:proofErr w:type="spellStart"/>
      <w:r w:rsidRPr="003F7F43">
        <w:rPr>
          <w:rFonts w:ascii="Book Antiqua" w:eastAsia="宋体" w:hAnsi="Book Antiqua" w:cs="Times New Roman"/>
          <w:kern w:val="2"/>
          <w:sz w:val="24"/>
          <w:szCs w:val="24"/>
          <w:lang w:val="en-US" w:eastAsia="zh-CN"/>
        </w:rPr>
        <w:t>Galzerano</w:t>
      </w:r>
      <w:proofErr w:type="spellEnd"/>
      <w:r w:rsidRPr="003F7F43">
        <w:rPr>
          <w:rFonts w:ascii="Book Antiqua" w:eastAsia="宋体" w:hAnsi="Book Antiqua" w:cs="Times New Roman"/>
          <w:kern w:val="2"/>
          <w:sz w:val="24"/>
          <w:szCs w:val="24"/>
          <w:lang w:val="en-US" w:eastAsia="zh-CN"/>
        </w:rPr>
        <w:t xml:space="preserve"> G, </w:t>
      </w:r>
      <w:proofErr w:type="spellStart"/>
      <w:r w:rsidRPr="003F7F43">
        <w:rPr>
          <w:rFonts w:ascii="Book Antiqua" w:eastAsia="宋体" w:hAnsi="Book Antiqua" w:cs="Times New Roman"/>
          <w:kern w:val="2"/>
          <w:sz w:val="24"/>
          <w:szCs w:val="24"/>
          <w:lang w:val="en-US" w:eastAsia="zh-CN"/>
        </w:rPr>
        <w:t>Setacci</w:t>
      </w:r>
      <w:proofErr w:type="spellEnd"/>
      <w:r w:rsidRPr="003F7F43">
        <w:rPr>
          <w:rFonts w:ascii="Book Antiqua" w:eastAsia="宋体" w:hAnsi="Book Antiqua" w:cs="Times New Roman"/>
          <w:kern w:val="2"/>
          <w:sz w:val="24"/>
          <w:szCs w:val="24"/>
          <w:lang w:val="en-US" w:eastAsia="zh-CN"/>
        </w:rPr>
        <w:t xml:space="preserve"> F, Benevento D, </w:t>
      </w:r>
      <w:proofErr w:type="spellStart"/>
      <w:r w:rsidRPr="003F7F43">
        <w:rPr>
          <w:rFonts w:ascii="Book Antiqua" w:eastAsia="宋体" w:hAnsi="Book Antiqua" w:cs="Times New Roman"/>
          <w:kern w:val="2"/>
          <w:sz w:val="24"/>
          <w:szCs w:val="24"/>
          <w:lang w:val="en-US" w:eastAsia="zh-CN"/>
        </w:rPr>
        <w:t>Mazzei</w:t>
      </w:r>
      <w:proofErr w:type="spellEnd"/>
      <w:r w:rsidRPr="003F7F43">
        <w:rPr>
          <w:rFonts w:ascii="Book Antiqua" w:eastAsia="宋体" w:hAnsi="Book Antiqua" w:cs="Times New Roman"/>
          <w:kern w:val="2"/>
          <w:sz w:val="24"/>
          <w:szCs w:val="24"/>
          <w:lang w:val="en-US" w:eastAsia="zh-CN"/>
        </w:rPr>
        <w:t xml:space="preserve"> FG, </w:t>
      </w:r>
      <w:proofErr w:type="spellStart"/>
      <w:r w:rsidRPr="003F7F43">
        <w:rPr>
          <w:rFonts w:ascii="Book Antiqua" w:eastAsia="宋体" w:hAnsi="Book Antiqua" w:cs="Times New Roman"/>
          <w:kern w:val="2"/>
          <w:sz w:val="24"/>
          <w:szCs w:val="24"/>
          <w:lang w:val="en-US" w:eastAsia="zh-CN"/>
        </w:rPr>
        <w:t>Volterrani</w:t>
      </w:r>
      <w:proofErr w:type="spellEnd"/>
      <w:r w:rsidRPr="003F7F43">
        <w:rPr>
          <w:rFonts w:ascii="Book Antiqua" w:eastAsia="宋体" w:hAnsi="Book Antiqua" w:cs="Times New Roman"/>
          <w:kern w:val="2"/>
          <w:sz w:val="24"/>
          <w:szCs w:val="24"/>
          <w:lang w:val="en-US" w:eastAsia="zh-CN"/>
        </w:rPr>
        <w:t xml:space="preserve"> L, </w:t>
      </w:r>
      <w:proofErr w:type="spellStart"/>
      <w:r w:rsidRPr="003F7F43">
        <w:rPr>
          <w:rFonts w:ascii="Book Antiqua" w:eastAsia="宋体" w:hAnsi="Book Antiqua" w:cs="Times New Roman"/>
          <w:kern w:val="2"/>
          <w:sz w:val="24"/>
          <w:szCs w:val="24"/>
          <w:lang w:val="en-US" w:eastAsia="zh-CN"/>
        </w:rPr>
        <w:t>Setacci</w:t>
      </w:r>
      <w:proofErr w:type="spellEnd"/>
      <w:r w:rsidRPr="003F7F43">
        <w:rPr>
          <w:rFonts w:ascii="Book Antiqua" w:eastAsia="宋体" w:hAnsi="Book Antiqua" w:cs="Times New Roman"/>
          <w:kern w:val="2"/>
          <w:sz w:val="24"/>
          <w:szCs w:val="24"/>
          <w:lang w:val="en-US" w:eastAsia="zh-CN"/>
        </w:rPr>
        <w:t xml:space="preserve"> C. Incidental extravascular findings in computed tomographic angiography for planning or monitoring endovascular aortic aneurysm repair: </w:t>
      </w:r>
      <w:r w:rsidRPr="003F7F43">
        <w:rPr>
          <w:rFonts w:ascii="Book Antiqua" w:eastAsia="宋体" w:hAnsi="Book Antiqua" w:cs="Times New Roman"/>
          <w:kern w:val="2"/>
          <w:sz w:val="24"/>
          <w:szCs w:val="24"/>
          <w:lang w:val="en-US" w:eastAsia="zh-CN"/>
        </w:rPr>
        <w:lastRenderedPageBreak/>
        <w:t xml:space="preserve">Smoker patients, increased lung cancer prevalence? </w:t>
      </w:r>
      <w:r w:rsidRPr="003F7F43">
        <w:rPr>
          <w:rFonts w:ascii="Book Antiqua" w:eastAsia="宋体" w:hAnsi="Book Antiqua" w:cs="Times New Roman"/>
          <w:i/>
          <w:kern w:val="2"/>
          <w:sz w:val="24"/>
          <w:szCs w:val="24"/>
          <w:lang w:val="en-US" w:eastAsia="zh-CN"/>
        </w:rPr>
        <w:t xml:space="preserve">World J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2017; </w:t>
      </w:r>
      <w:r w:rsidRPr="003F7F43">
        <w:rPr>
          <w:rFonts w:ascii="Book Antiqua" w:eastAsia="宋体" w:hAnsi="Book Antiqua" w:cs="Times New Roman"/>
          <w:b/>
          <w:kern w:val="2"/>
          <w:sz w:val="24"/>
          <w:szCs w:val="24"/>
          <w:lang w:val="en-US" w:eastAsia="zh-CN"/>
        </w:rPr>
        <w:t>9</w:t>
      </w:r>
      <w:r w:rsidRPr="003F7F43">
        <w:rPr>
          <w:rFonts w:ascii="Book Antiqua" w:eastAsia="宋体" w:hAnsi="Book Antiqua" w:cs="Times New Roman"/>
          <w:kern w:val="2"/>
          <w:sz w:val="24"/>
          <w:szCs w:val="24"/>
          <w:lang w:val="en-US" w:eastAsia="zh-CN"/>
        </w:rPr>
        <w:t>: 304-311 [PMID: 28794826 DOI: 10.4329/wjr.v9.i7.304]</w:t>
      </w:r>
    </w:p>
    <w:p w14:paraId="72165461"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9 </w:t>
      </w:r>
      <w:proofErr w:type="spellStart"/>
      <w:r w:rsidRPr="003F7F43">
        <w:rPr>
          <w:rFonts w:ascii="Book Antiqua" w:eastAsia="宋体" w:hAnsi="Book Antiqua" w:cs="Times New Roman"/>
          <w:b/>
          <w:kern w:val="2"/>
          <w:sz w:val="24"/>
          <w:szCs w:val="24"/>
          <w:lang w:val="en-US" w:eastAsia="zh-CN"/>
        </w:rPr>
        <w:t>Prabhakar</w:t>
      </w:r>
      <w:proofErr w:type="spellEnd"/>
      <w:r w:rsidRPr="003F7F43">
        <w:rPr>
          <w:rFonts w:ascii="Book Antiqua" w:eastAsia="宋体" w:hAnsi="Book Antiqua" w:cs="Times New Roman"/>
          <w:b/>
          <w:kern w:val="2"/>
          <w:sz w:val="24"/>
          <w:szCs w:val="24"/>
          <w:lang w:val="en-US" w:eastAsia="zh-CN"/>
        </w:rPr>
        <w:t xml:space="preserve"> AM</w:t>
      </w:r>
      <w:r w:rsidRPr="003F7F43">
        <w:rPr>
          <w:rFonts w:ascii="Book Antiqua" w:eastAsia="宋体" w:hAnsi="Book Antiqua" w:cs="Times New Roman"/>
          <w:kern w:val="2"/>
          <w:sz w:val="24"/>
          <w:szCs w:val="24"/>
          <w:lang w:val="en-US" w:eastAsia="zh-CN"/>
        </w:rPr>
        <w:t xml:space="preserve">, Le TQ, </w:t>
      </w:r>
      <w:proofErr w:type="spellStart"/>
      <w:r w:rsidRPr="003F7F43">
        <w:rPr>
          <w:rFonts w:ascii="Book Antiqua" w:eastAsia="宋体" w:hAnsi="Book Antiqua" w:cs="Times New Roman"/>
          <w:kern w:val="2"/>
          <w:sz w:val="24"/>
          <w:szCs w:val="24"/>
          <w:lang w:val="en-US" w:eastAsia="zh-CN"/>
        </w:rPr>
        <w:t>Abujudeh</w:t>
      </w:r>
      <w:proofErr w:type="spellEnd"/>
      <w:r w:rsidRPr="003F7F43">
        <w:rPr>
          <w:rFonts w:ascii="Book Antiqua" w:eastAsia="宋体" w:hAnsi="Book Antiqua" w:cs="Times New Roman"/>
          <w:kern w:val="2"/>
          <w:sz w:val="24"/>
          <w:szCs w:val="24"/>
          <w:lang w:val="en-US" w:eastAsia="zh-CN"/>
        </w:rPr>
        <w:t xml:space="preserve"> HH, Raja AS. Incidental findings and recommendations are common on ED CT angiography to evaluate for aortic dissection. </w:t>
      </w:r>
      <w:r w:rsidRPr="003F7F43">
        <w:rPr>
          <w:rFonts w:ascii="Book Antiqua" w:eastAsia="宋体" w:hAnsi="Book Antiqua" w:cs="Times New Roman"/>
          <w:i/>
          <w:kern w:val="2"/>
          <w:sz w:val="24"/>
          <w:szCs w:val="24"/>
          <w:lang w:val="en-US" w:eastAsia="zh-CN"/>
        </w:rPr>
        <w:t xml:space="preserve">Am J </w:t>
      </w:r>
      <w:proofErr w:type="spellStart"/>
      <w:r w:rsidRPr="003F7F43">
        <w:rPr>
          <w:rFonts w:ascii="Book Antiqua" w:eastAsia="宋体" w:hAnsi="Book Antiqua" w:cs="Times New Roman"/>
          <w:i/>
          <w:kern w:val="2"/>
          <w:sz w:val="24"/>
          <w:szCs w:val="24"/>
          <w:lang w:val="en-US" w:eastAsia="zh-CN"/>
        </w:rPr>
        <w:t>Emerg</w:t>
      </w:r>
      <w:proofErr w:type="spellEnd"/>
      <w:r w:rsidRPr="003F7F43">
        <w:rPr>
          <w:rFonts w:ascii="Book Antiqua" w:eastAsia="宋体" w:hAnsi="Book Antiqua" w:cs="Times New Roman"/>
          <w:i/>
          <w:kern w:val="2"/>
          <w:sz w:val="24"/>
          <w:szCs w:val="24"/>
          <w:lang w:val="en-US" w:eastAsia="zh-CN"/>
        </w:rPr>
        <w:t xml:space="preserve"> Med</w:t>
      </w:r>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33</w:t>
      </w:r>
      <w:r w:rsidRPr="003F7F43">
        <w:rPr>
          <w:rFonts w:ascii="Book Antiqua" w:eastAsia="宋体" w:hAnsi="Book Antiqua" w:cs="Times New Roman"/>
          <w:kern w:val="2"/>
          <w:sz w:val="24"/>
          <w:szCs w:val="24"/>
          <w:lang w:val="en-US" w:eastAsia="zh-CN"/>
        </w:rPr>
        <w:t>: 1639-1641 [PMID: 26324008 DOI: 10.1016/j.ajem.2015.07.078]</w:t>
      </w:r>
    </w:p>
    <w:p w14:paraId="5DB006D8"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10 </w:t>
      </w:r>
      <w:r w:rsidRPr="003F7F43">
        <w:rPr>
          <w:rFonts w:ascii="Book Antiqua" w:eastAsia="宋体" w:hAnsi="Book Antiqua" w:cs="Times New Roman"/>
          <w:b/>
          <w:kern w:val="2"/>
          <w:sz w:val="24"/>
          <w:szCs w:val="24"/>
          <w:lang w:val="en-US" w:eastAsia="zh-CN"/>
        </w:rPr>
        <w:t>Crockett MT</w:t>
      </w:r>
      <w:r w:rsidRPr="003F7F43">
        <w:rPr>
          <w:rFonts w:ascii="Book Antiqua" w:eastAsia="宋体" w:hAnsi="Book Antiqua" w:cs="Times New Roman"/>
          <w:kern w:val="2"/>
          <w:sz w:val="24"/>
          <w:szCs w:val="24"/>
          <w:lang w:val="en-US" w:eastAsia="zh-CN"/>
        </w:rPr>
        <w:t xml:space="preserve">, Murphy B, Smith J, Kavanagh EC. Prevalence and clinical significance of extravascular incidental findings in patients undergoing CT </w:t>
      </w:r>
      <w:proofErr w:type="spellStart"/>
      <w:r w:rsidRPr="003F7F43">
        <w:rPr>
          <w:rFonts w:ascii="Book Antiqua" w:eastAsia="宋体" w:hAnsi="Book Antiqua" w:cs="Times New Roman"/>
          <w:kern w:val="2"/>
          <w:sz w:val="24"/>
          <w:szCs w:val="24"/>
          <w:lang w:val="en-US" w:eastAsia="zh-CN"/>
        </w:rPr>
        <w:t>cervico</w:t>
      </w:r>
      <w:proofErr w:type="spellEnd"/>
      <w:r w:rsidRPr="003F7F43">
        <w:rPr>
          <w:rFonts w:ascii="Book Antiqua" w:eastAsia="宋体" w:hAnsi="Book Antiqua" w:cs="Times New Roman"/>
          <w:kern w:val="2"/>
          <w:sz w:val="24"/>
          <w:szCs w:val="24"/>
          <w:lang w:val="en-US" w:eastAsia="zh-CN"/>
        </w:rPr>
        <w:t xml:space="preserve">-cerebral angiography. </w:t>
      </w:r>
      <w:proofErr w:type="spellStart"/>
      <w:r w:rsidRPr="003F7F43">
        <w:rPr>
          <w:rFonts w:ascii="Book Antiqua" w:eastAsia="宋体" w:hAnsi="Book Antiqua" w:cs="Times New Roman"/>
          <w:i/>
          <w:kern w:val="2"/>
          <w:sz w:val="24"/>
          <w:szCs w:val="24"/>
          <w:lang w:val="en-US" w:eastAsia="zh-CN"/>
        </w:rPr>
        <w:t>Eur</w:t>
      </w:r>
      <w:proofErr w:type="spellEnd"/>
      <w:r w:rsidRPr="003F7F43">
        <w:rPr>
          <w:rFonts w:ascii="Book Antiqua" w:eastAsia="宋体" w:hAnsi="Book Antiqua" w:cs="Times New Roman"/>
          <w:i/>
          <w:kern w:val="2"/>
          <w:sz w:val="24"/>
          <w:szCs w:val="24"/>
          <w:lang w:val="en-US" w:eastAsia="zh-CN"/>
        </w:rPr>
        <w:t xml:space="preserve"> J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84</w:t>
      </w:r>
      <w:r w:rsidRPr="003F7F43">
        <w:rPr>
          <w:rFonts w:ascii="Book Antiqua" w:eastAsia="宋体" w:hAnsi="Book Antiqua" w:cs="Times New Roman"/>
          <w:kern w:val="2"/>
          <w:sz w:val="24"/>
          <w:szCs w:val="24"/>
          <w:lang w:val="en-US" w:eastAsia="zh-CN"/>
        </w:rPr>
        <w:t>: 1569-1573 [PMID: 26047822 DOI: 10.1016/j.ejrad.2015.05.014]</w:t>
      </w:r>
    </w:p>
    <w:p w14:paraId="4503852E"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11 </w:t>
      </w:r>
      <w:r w:rsidRPr="003F7F43">
        <w:rPr>
          <w:rFonts w:ascii="Book Antiqua" w:eastAsia="宋体" w:hAnsi="Book Antiqua" w:cs="Times New Roman"/>
          <w:b/>
          <w:kern w:val="2"/>
          <w:sz w:val="24"/>
          <w:szCs w:val="24"/>
          <w:lang w:val="en-US" w:eastAsia="zh-CN"/>
        </w:rPr>
        <w:t>Kelly ME</w:t>
      </w:r>
      <w:r w:rsidRPr="003F7F43">
        <w:rPr>
          <w:rFonts w:ascii="Book Antiqua" w:eastAsia="宋体" w:hAnsi="Book Antiqua" w:cs="Times New Roman"/>
          <w:kern w:val="2"/>
          <w:sz w:val="24"/>
          <w:szCs w:val="24"/>
          <w:lang w:val="en-US" w:eastAsia="zh-CN"/>
        </w:rPr>
        <w:t xml:space="preserve">, Heeney A, Redmond CE, </w:t>
      </w:r>
      <w:proofErr w:type="spellStart"/>
      <w:r w:rsidRPr="003F7F43">
        <w:rPr>
          <w:rFonts w:ascii="Book Antiqua" w:eastAsia="宋体" w:hAnsi="Book Antiqua" w:cs="Times New Roman"/>
          <w:kern w:val="2"/>
          <w:sz w:val="24"/>
          <w:szCs w:val="24"/>
          <w:lang w:val="en-US" w:eastAsia="zh-CN"/>
        </w:rPr>
        <w:t>Costelloe</w:t>
      </w:r>
      <w:proofErr w:type="spellEnd"/>
      <w:r w:rsidRPr="003F7F43">
        <w:rPr>
          <w:rFonts w:ascii="Book Antiqua" w:eastAsia="宋体" w:hAnsi="Book Antiqua" w:cs="Times New Roman"/>
          <w:kern w:val="2"/>
          <w:sz w:val="24"/>
          <w:szCs w:val="24"/>
          <w:lang w:val="en-US" w:eastAsia="zh-CN"/>
        </w:rPr>
        <w:t xml:space="preserve"> J, </w:t>
      </w:r>
      <w:proofErr w:type="spellStart"/>
      <w:r w:rsidRPr="003F7F43">
        <w:rPr>
          <w:rFonts w:ascii="Book Antiqua" w:eastAsia="宋体" w:hAnsi="Book Antiqua" w:cs="Times New Roman"/>
          <w:kern w:val="2"/>
          <w:sz w:val="24"/>
          <w:szCs w:val="24"/>
          <w:lang w:val="en-US" w:eastAsia="zh-CN"/>
        </w:rPr>
        <w:t>Nason</w:t>
      </w:r>
      <w:proofErr w:type="spellEnd"/>
      <w:r w:rsidRPr="003F7F43">
        <w:rPr>
          <w:rFonts w:ascii="Book Antiqua" w:eastAsia="宋体" w:hAnsi="Book Antiqua" w:cs="Times New Roman"/>
          <w:kern w:val="2"/>
          <w:sz w:val="24"/>
          <w:szCs w:val="24"/>
          <w:lang w:val="en-US" w:eastAsia="zh-CN"/>
        </w:rPr>
        <w:t xml:space="preserve"> GJ, Ryan J, Brophy D, Winter DC. Incidental findings detected on emergency abdominal CT scans: a 1-year review. </w:t>
      </w:r>
      <w:proofErr w:type="spellStart"/>
      <w:r w:rsidRPr="003F7F43">
        <w:rPr>
          <w:rFonts w:ascii="Book Antiqua" w:eastAsia="宋体" w:hAnsi="Book Antiqua" w:cs="Times New Roman"/>
          <w:i/>
          <w:kern w:val="2"/>
          <w:sz w:val="24"/>
          <w:szCs w:val="24"/>
          <w:lang w:val="en-US" w:eastAsia="zh-CN"/>
        </w:rPr>
        <w:t>Abdom</w:t>
      </w:r>
      <w:proofErr w:type="spellEnd"/>
      <w:r w:rsidRPr="003F7F43">
        <w:rPr>
          <w:rFonts w:ascii="Book Antiqua" w:eastAsia="宋体" w:hAnsi="Book Antiqua" w:cs="Times New Roman"/>
          <w:i/>
          <w:kern w:val="2"/>
          <w:sz w:val="24"/>
          <w:szCs w:val="24"/>
          <w:lang w:val="en-US" w:eastAsia="zh-CN"/>
        </w:rPr>
        <w:t xml:space="preserve"> Imaging</w:t>
      </w:r>
      <w:r w:rsidRPr="003F7F43">
        <w:rPr>
          <w:rFonts w:ascii="Book Antiqua" w:eastAsia="宋体" w:hAnsi="Book Antiqua" w:cs="Times New Roman"/>
          <w:kern w:val="2"/>
          <w:sz w:val="24"/>
          <w:szCs w:val="24"/>
          <w:lang w:val="en-US" w:eastAsia="zh-CN"/>
        </w:rPr>
        <w:t xml:space="preserve"> 2015; </w:t>
      </w:r>
      <w:r w:rsidRPr="003F7F43">
        <w:rPr>
          <w:rFonts w:ascii="Book Antiqua" w:eastAsia="宋体" w:hAnsi="Book Antiqua" w:cs="Times New Roman"/>
          <w:b/>
          <w:kern w:val="2"/>
          <w:sz w:val="24"/>
          <w:szCs w:val="24"/>
          <w:lang w:val="en-US" w:eastAsia="zh-CN"/>
        </w:rPr>
        <w:t>40</w:t>
      </w:r>
      <w:r w:rsidRPr="003F7F43">
        <w:rPr>
          <w:rFonts w:ascii="Book Antiqua" w:eastAsia="宋体" w:hAnsi="Book Antiqua" w:cs="Times New Roman"/>
          <w:kern w:val="2"/>
          <w:sz w:val="24"/>
          <w:szCs w:val="24"/>
          <w:lang w:val="en-US" w:eastAsia="zh-CN"/>
        </w:rPr>
        <w:t>: 1853-1857 [PMID: 25576049 DOI: 10.1007/s00261-015-0349-4]</w:t>
      </w:r>
    </w:p>
    <w:p w14:paraId="33190117"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12 </w:t>
      </w:r>
      <w:proofErr w:type="spellStart"/>
      <w:r w:rsidRPr="003F7F43">
        <w:rPr>
          <w:rFonts w:ascii="Book Antiqua" w:eastAsia="宋体" w:hAnsi="Book Antiqua" w:cs="Times New Roman"/>
          <w:b/>
          <w:kern w:val="2"/>
          <w:sz w:val="24"/>
          <w:szCs w:val="24"/>
          <w:lang w:val="en-US" w:eastAsia="zh-CN"/>
        </w:rPr>
        <w:t>Belgrano</w:t>
      </w:r>
      <w:proofErr w:type="spellEnd"/>
      <w:r w:rsidRPr="003F7F43">
        <w:rPr>
          <w:rFonts w:ascii="Book Antiqua" w:eastAsia="宋体" w:hAnsi="Book Antiqua" w:cs="Times New Roman"/>
          <w:b/>
          <w:kern w:val="2"/>
          <w:sz w:val="24"/>
          <w:szCs w:val="24"/>
          <w:lang w:val="en-US" w:eastAsia="zh-CN"/>
        </w:rPr>
        <w:t xml:space="preserve"> M</w:t>
      </w:r>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Pozzi</w:t>
      </w:r>
      <w:proofErr w:type="spellEnd"/>
      <w:r w:rsidRPr="003F7F43">
        <w:rPr>
          <w:rFonts w:ascii="Book Antiqua" w:eastAsia="宋体" w:hAnsi="Book Antiqua" w:cs="Times New Roman"/>
          <w:kern w:val="2"/>
          <w:sz w:val="24"/>
          <w:szCs w:val="24"/>
          <w:lang w:val="en-US" w:eastAsia="zh-CN"/>
        </w:rPr>
        <w:t xml:space="preserve"> </w:t>
      </w:r>
      <w:proofErr w:type="spellStart"/>
      <w:r w:rsidRPr="003F7F43">
        <w:rPr>
          <w:rFonts w:ascii="Book Antiqua" w:eastAsia="宋体" w:hAnsi="Book Antiqua" w:cs="Times New Roman"/>
          <w:kern w:val="2"/>
          <w:sz w:val="24"/>
          <w:szCs w:val="24"/>
          <w:lang w:val="en-US" w:eastAsia="zh-CN"/>
        </w:rPr>
        <w:t>Mucelli</w:t>
      </w:r>
      <w:proofErr w:type="spellEnd"/>
      <w:r w:rsidRPr="003F7F43">
        <w:rPr>
          <w:rFonts w:ascii="Book Antiqua" w:eastAsia="宋体" w:hAnsi="Book Antiqua" w:cs="Times New Roman"/>
          <w:kern w:val="2"/>
          <w:sz w:val="24"/>
          <w:szCs w:val="24"/>
          <w:lang w:val="en-US" w:eastAsia="zh-CN"/>
        </w:rPr>
        <w:t xml:space="preserve"> F, </w:t>
      </w:r>
      <w:proofErr w:type="spellStart"/>
      <w:r w:rsidRPr="003F7F43">
        <w:rPr>
          <w:rFonts w:ascii="Book Antiqua" w:eastAsia="宋体" w:hAnsi="Book Antiqua" w:cs="Times New Roman"/>
          <w:kern w:val="2"/>
          <w:sz w:val="24"/>
          <w:szCs w:val="24"/>
          <w:lang w:val="en-US" w:eastAsia="zh-CN"/>
        </w:rPr>
        <w:t>Spadacci</w:t>
      </w:r>
      <w:proofErr w:type="spellEnd"/>
      <w:r w:rsidRPr="003F7F43">
        <w:rPr>
          <w:rFonts w:ascii="Book Antiqua" w:eastAsia="宋体" w:hAnsi="Book Antiqua" w:cs="Times New Roman"/>
          <w:kern w:val="2"/>
          <w:sz w:val="24"/>
          <w:szCs w:val="24"/>
          <w:lang w:val="en-US" w:eastAsia="zh-CN"/>
        </w:rPr>
        <w:t xml:space="preserve"> A, </w:t>
      </w:r>
      <w:proofErr w:type="spellStart"/>
      <w:r w:rsidRPr="003F7F43">
        <w:rPr>
          <w:rFonts w:ascii="Book Antiqua" w:eastAsia="宋体" w:hAnsi="Book Antiqua" w:cs="Times New Roman"/>
          <w:kern w:val="2"/>
          <w:sz w:val="24"/>
          <w:szCs w:val="24"/>
          <w:lang w:val="en-US" w:eastAsia="zh-CN"/>
        </w:rPr>
        <w:t>Pizzolato</w:t>
      </w:r>
      <w:proofErr w:type="spellEnd"/>
      <w:r w:rsidRPr="003F7F43">
        <w:rPr>
          <w:rFonts w:ascii="Book Antiqua" w:eastAsia="宋体" w:hAnsi="Book Antiqua" w:cs="Times New Roman"/>
          <w:kern w:val="2"/>
          <w:sz w:val="24"/>
          <w:szCs w:val="24"/>
          <w:lang w:val="en-US" w:eastAsia="zh-CN"/>
        </w:rPr>
        <w:t xml:space="preserve"> R, </w:t>
      </w:r>
      <w:proofErr w:type="spellStart"/>
      <w:r w:rsidRPr="003F7F43">
        <w:rPr>
          <w:rFonts w:ascii="Book Antiqua" w:eastAsia="宋体" w:hAnsi="Book Antiqua" w:cs="Times New Roman"/>
          <w:kern w:val="2"/>
          <w:sz w:val="24"/>
          <w:szCs w:val="24"/>
          <w:lang w:val="en-US" w:eastAsia="zh-CN"/>
        </w:rPr>
        <w:t>Zappetti</w:t>
      </w:r>
      <w:proofErr w:type="spellEnd"/>
      <w:r w:rsidRPr="003F7F43">
        <w:rPr>
          <w:rFonts w:ascii="Book Antiqua" w:eastAsia="宋体" w:hAnsi="Book Antiqua" w:cs="Times New Roman"/>
          <w:kern w:val="2"/>
          <w:sz w:val="24"/>
          <w:szCs w:val="24"/>
          <w:lang w:val="en-US" w:eastAsia="zh-CN"/>
        </w:rPr>
        <w:t xml:space="preserve"> R, </w:t>
      </w:r>
      <w:proofErr w:type="spellStart"/>
      <w:r w:rsidRPr="003F7F43">
        <w:rPr>
          <w:rFonts w:ascii="Book Antiqua" w:eastAsia="宋体" w:hAnsi="Book Antiqua" w:cs="Times New Roman"/>
          <w:kern w:val="2"/>
          <w:sz w:val="24"/>
          <w:szCs w:val="24"/>
          <w:lang w:val="en-US" w:eastAsia="zh-CN"/>
        </w:rPr>
        <w:t>Cova</w:t>
      </w:r>
      <w:proofErr w:type="spellEnd"/>
      <w:r w:rsidRPr="003F7F43">
        <w:rPr>
          <w:rFonts w:ascii="Book Antiqua" w:eastAsia="宋体" w:hAnsi="Book Antiqua" w:cs="Times New Roman"/>
          <w:kern w:val="2"/>
          <w:sz w:val="24"/>
          <w:szCs w:val="24"/>
          <w:lang w:val="en-US" w:eastAsia="zh-CN"/>
        </w:rPr>
        <w:t xml:space="preserve"> M. Prevalence of extravascular collateral findings during 64-slice CT angiography of the abdominal aorta and lower limbs.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i/>
          <w:kern w:val="2"/>
          <w:sz w:val="24"/>
          <w:szCs w:val="24"/>
          <w:lang w:val="en-US" w:eastAsia="zh-CN"/>
        </w:rPr>
        <w:t xml:space="preserve"> Med</w:t>
      </w:r>
      <w:r w:rsidRPr="003F7F43">
        <w:rPr>
          <w:rFonts w:ascii="Book Antiqua" w:eastAsia="宋体" w:hAnsi="Book Antiqua" w:cs="Times New Roman"/>
          <w:kern w:val="2"/>
          <w:sz w:val="24"/>
          <w:szCs w:val="24"/>
          <w:lang w:val="en-US" w:eastAsia="zh-CN"/>
        </w:rPr>
        <w:t xml:space="preserve"> 2010; </w:t>
      </w:r>
      <w:r w:rsidRPr="003F7F43">
        <w:rPr>
          <w:rFonts w:ascii="Book Antiqua" w:eastAsia="宋体" w:hAnsi="Book Antiqua" w:cs="Times New Roman"/>
          <w:b/>
          <w:kern w:val="2"/>
          <w:sz w:val="24"/>
          <w:szCs w:val="24"/>
          <w:lang w:val="en-US" w:eastAsia="zh-CN"/>
        </w:rPr>
        <w:t>115</w:t>
      </w:r>
      <w:r w:rsidRPr="003F7F43">
        <w:rPr>
          <w:rFonts w:ascii="Book Antiqua" w:eastAsia="宋体" w:hAnsi="Book Antiqua" w:cs="Times New Roman"/>
          <w:kern w:val="2"/>
          <w:sz w:val="24"/>
          <w:szCs w:val="24"/>
          <w:lang w:val="en-US" w:eastAsia="zh-CN"/>
        </w:rPr>
        <w:t>: 983-996 [PMID: 20574706 DOI: 10.1007/s11547-010-0557-5]</w:t>
      </w:r>
    </w:p>
    <w:p w14:paraId="614B9EDA" w14:textId="77777777" w:rsidR="003F7F43" w:rsidRPr="003F7F43" w:rsidRDefault="003F7F43" w:rsidP="00E4453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3F7F43">
        <w:rPr>
          <w:rFonts w:ascii="Book Antiqua" w:eastAsia="宋体" w:hAnsi="Book Antiqua" w:cs="Times New Roman"/>
          <w:kern w:val="2"/>
          <w:sz w:val="24"/>
          <w:szCs w:val="24"/>
          <w:lang w:val="en-US" w:eastAsia="zh-CN"/>
        </w:rPr>
        <w:t xml:space="preserve">13 </w:t>
      </w:r>
      <w:r w:rsidRPr="003F7F43">
        <w:rPr>
          <w:rFonts w:ascii="Book Antiqua" w:eastAsia="宋体" w:hAnsi="Book Antiqua" w:cs="Times New Roman"/>
          <w:b/>
          <w:kern w:val="2"/>
          <w:sz w:val="24"/>
          <w:szCs w:val="24"/>
          <w:lang w:val="en-US" w:eastAsia="zh-CN"/>
        </w:rPr>
        <w:t>Berland LL</w:t>
      </w:r>
      <w:r w:rsidRPr="003F7F43">
        <w:rPr>
          <w:rFonts w:ascii="Book Antiqua" w:eastAsia="宋体" w:hAnsi="Book Antiqua" w:cs="Times New Roman"/>
          <w:kern w:val="2"/>
          <w:sz w:val="24"/>
          <w:szCs w:val="24"/>
          <w:lang w:val="en-US" w:eastAsia="zh-CN"/>
        </w:rPr>
        <w:t xml:space="preserve">, Silverman SG, Gore RM, Mayo-Smith WW, </w:t>
      </w:r>
      <w:proofErr w:type="spellStart"/>
      <w:r w:rsidRPr="003F7F43">
        <w:rPr>
          <w:rFonts w:ascii="Book Antiqua" w:eastAsia="宋体" w:hAnsi="Book Antiqua" w:cs="Times New Roman"/>
          <w:kern w:val="2"/>
          <w:sz w:val="24"/>
          <w:szCs w:val="24"/>
          <w:lang w:val="en-US" w:eastAsia="zh-CN"/>
        </w:rPr>
        <w:t>Megibow</w:t>
      </w:r>
      <w:proofErr w:type="spellEnd"/>
      <w:r w:rsidRPr="003F7F43">
        <w:rPr>
          <w:rFonts w:ascii="Book Antiqua" w:eastAsia="宋体" w:hAnsi="Book Antiqua" w:cs="Times New Roman"/>
          <w:kern w:val="2"/>
          <w:sz w:val="24"/>
          <w:szCs w:val="24"/>
          <w:lang w:val="en-US" w:eastAsia="zh-CN"/>
        </w:rPr>
        <w:t xml:space="preserve"> AJ, Yee J, Brink JA, Baker ME, </w:t>
      </w:r>
      <w:proofErr w:type="spellStart"/>
      <w:r w:rsidRPr="003F7F43">
        <w:rPr>
          <w:rFonts w:ascii="Book Antiqua" w:eastAsia="宋体" w:hAnsi="Book Antiqua" w:cs="Times New Roman"/>
          <w:kern w:val="2"/>
          <w:sz w:val="24"/>
          <w:szCs w:val="24"/>
          <w:lang w:val="en-US" w:eastAsia="zh-CN"/>
        </w:rPr>
        <w:t>Federle</w:t>
      </w:r>
      <w:proofErr w:type="spellEnd"/>
      <w:r w:rsidRPr="003F7F43">
        <w:rPr>
          <w:rFonts w:ascii="Book Antiqua" w:eastAsia="宋体" w:hAnsi="Book Antiqua" w:cs="Times New Roman"/>
          <w:kern w:val="2"/>
          <w:sz w:val="24"/>
          <w:szCs w:val="24"/>
          <w:lang w:val="en-US" w:eastAsia="zh-CN"/>
        </w:rPr>
        <w:t xml:space="preserve"> MP, Foley WD, Francis IR, </w:t>
      </w:r>
      <w:proofErr w:type="spellStart"/>
      <w:r w:rsidRPr="003F7F43">
        <w:rPr>
          <w:rFonts w:ascii="Book Antiqua" w:eastAsia="宋体" w:hAnsi="Book Antiqua" w:cs="Times New Roman"/>
          <w:kern w:val="2"/>
          <w:sz w:val="24"/>
          <w:szCs w:val="24"/>
          <w:lang w:val="en-US" w:eastAsia="zh-CN"/>
        </w:rPr>
        <w:t>Herts</w:t>
      </w:r>
      <w:proofErr w:type="spellEnd"/>
      <w:r w:rsidRPr="003F7F43">
        <w:rPr>
          <w:rFonts w:ascii="Book Antiqua" w:eastAsia="宋体" w:hAnsi="Book Antiqua" w:cs="Times New Roman"/>
          <w:kern w:val="2"/>
          <w:sz w:val="24"/>
          <w:szCs w:val="24"/>
          <w:lang w:val="en-US" w:eastAsia="zh-CN"/>
        </w:rPr>
        <w:t xml:space="preserve"> BR, Israel GM, </w:t>
      </w:r>
      <w:proofErr w:type="spellStart"/>
      <w:r w:rsidRPr="003F7F43">
        <w:rPr>
          <w:rFonts w:ascii="Book Antiqua" w:eastAsia="宋体" w:hAnsi="Book Antiqua" w:cs="Times New Roman"/>
          <w:kern w:val="2"/>
          <w:sz w:val="24"/>
          <w:szCs w:val="24"/>
          <w:lang w:val="en-US" w:eastAsia="zh-CN"/>
        </w:rPr>
        <w:t>Krinsky</w:t>
      </w:r>
      <w:proofErr w:type="spellEnd"/>
      <w:r w:rsidRPr="003F7F43">
        <w:rPr>
          <w:rFonts w:ascii="Book Antiqua" w:eastAsia="宋体" w:hAnsi="Book Antiqua" w:cs="Times New Roman"/>
          <w:kern w:val="2"/>
          <w:sz w:val="24"/>
          <w:szCs w:val="24"/>
          <w:lang w:val="en-US" w:eastAsia="zh-CN"/>
        </w:rPr>
        <w:t xml:space="preserve"> G, Platt JF, Shuman WP, Taylor AJ. Managing incidental findings on abdominal CT: white paper of the ACR incidental findings committee. </w:t>
      </w:r>
      <w:r w:rsidRPr="003F7F43">
        <w:rPr>
          <w:rFonts w:ascii="Book Antiqua" w:eastAsia="宋体" w:hAnsi="Book Antiqua" w:cs="Times New Roman"/>
          <w:i/>
          <w:kern w:val="2"/>
          <w:sz w:val="24"/>
          <w:szCs w:val="24"/>
          <w:lang w:val="en-US" w:eastAsia="zh-CN"/>
        </w:rPr>
        <w:t xml:space="preserve">J Am </w:t>
      </w:r>
      <w:proofErr w:type="spellStart"/>
      <w:r w:rsidRPr="003F7F43">
        <w:rPr>
          <w:rFonts w:ascii="Book Antiqua" w:eastAsia="宋体" w:hAnsi="Book Antiqua" w:cs="Times New Roman"/>
          <w:i/>
          <w:kern w:val="2"/>
          <w:sz w:val="24"/>
          <w:szCs w:val="24"/>
          <w:lang w:val="en-US" w:eastAsia="zh-CN"/>
        </w:rPr>
        <w:t>Coll</w:t>
      </w:r>
      <w:proofErr w:type="spellEnd"/>
      <w:r w:rsidRPr="003F7F43">
        <w:rPr>
          <w:rFonts w:ascii="Book Antiqua" w:eastAsia="宋体" w:hAnsi="Book Antiqua" w:cs="Times New Roman"/>
          <w:i/>
          <w:kern w:val="2"/>
          <w:sz w:val="24"/>
          <w:szCs w:val="24"/>
          <w:lang w:val="en-US" w:eastAsia="zh-CN"/>
        </w:rPr>
        <w:t xml:space="preserve"> </w:t>
      </w:r>
      <w:proofErr w:type="spellStart"/>
      <w:r w:rsidRPr="003F7F43">
        <w:rPr>
          <w:rFonts w:ascii="Book Antiqua" w:eastAsia="宋体" w:hAnsi="Book Antiqua" w:cs="Times New Roman"/>
          <w:i/>
          <w:kern w:val="2"/>
          <w:sz w:val="24"/>
          <w:szCs w:val="24"/>
          <w:lang w:val="en-US" w:eastAsia="zh-CN"/>
        </w:rPr>
        <w:t>Radiol</w:t>
      </w:r>
      <w:proofErr w:type="spellEnd"/>
      <w:r w:rsidRPr="003F7F43">
        <w:rPr>
          <w:rFonts w:ascii="Book Antiqua" w:eastAsia="宋体" w:hAnsi="Book Antiqua" w:cs="Times New Roman"/>
          <w:kern w:val="2"/>
          <w:sz w:val="24"/>
          <w:szCs w:val="24"/>
          <w:lang w:val="en-US" w:eastAsia="zh-CN"/>
        </w:rPr>
        <w:t xml:space="preserve"> 2010; </w:t>
      </w:r>
      <w:r w:rsidRPr="003F7F43">
        <w:rPr>
          <w:rFonts w:ascii="Book Antiqua" w:eastAsia="宋体" w:hAnsi="Book Antiqua" w:cs="Times New Roman"/>
          <w:b/>
          <w:kern w:val="2"/>
          <w:sz w:val="24"/>
          <w:szCs w:val="24"/>
          <w:lang w:val="en-US" w:eastAsia="zh-CN"/>
        </w:rPr>
        <w:t>7</w:t>
      </w:r>
      <w:r w:rsidRPr="003F7F43">
        <w:rPr>
          <w:rFonts w:ascii="Book Antiqua" w:eastAsia="宋体" w:hAnsi="Book Antiqua" w:cs="Times New Roman"/>
          <w:kern w:val="2"/>
          <w:sz w:val="24"/>
          <w:szCs w:val="24"/>
          <w:lang w:val="en-US" w:eastAsia="zh-CN"/>
        </w:rPr>
        <w:t>: 754-773 [PMID: 20889105 DOI: 10.1016/j.jacr.2010.06.013]</w:t>
      </w:r>
    </w:p>
    <w:p w14:paraId="217BA26D" w14:textId="77777777" w:rsidR="00472B34" w:rsidRDefault="00472B34" w:rsidP="00E4453E">
      <w:pPr>
        <w:adjustRightInd w:val="0"/>
        <w:snapToGrid w:val="0"/>
        <w:spacing w:after="0" w:line="360" w:lineRule="auto"/>
        <w:jc w:val="right"/>
        <w:rPr>
          <w:rFonts w:ascii="Book Antiqua" w:hAnsi="Book Antiqua"/>
          <w:b/>
          <w:bCs/>
          <w:sz w:val="24"/>
          <w:szCs w:val="24"/>
        </w:rPr>
      </w:pPr>
      <w:bookmarkStart w:id="177" w:name="OLE_LINK62"/>
      <w:bookmarkStart w:id="178" w:name="OLE_LINK63"/>
      <w:bookmarkStart w:id="179" w:name="OLE_LINK68"/>
      <w:bookmarkStart w:id="180" w:name="OLE_LINK115"/>
      <w:bookmarkStart w:id="181" w:name="OLE_LINK93"/>
      <w:bookmarkStart w:id="182" w:name="OLE_LINK96"/>
      <w:bookmarkStart w:id="183" w:name="OLE_LINK140"/>
      <w:bookmarkStart w:id="184" w:name="OLE_LINK112"/>
      <w:bookmarkStart w:id="185" w:name="OLE_LINK161"/>
      <w:bookmarkStart w:id="186" w:name="OLE_LINK174"/>
      <w:bookmarkStart w:id="187" w:name="OLE_LINK183"/>
      <w:bookmarkStart w:id="188" w:name="OLE_LINK194"/>
      <w:bookmarkStart w:id="189" w:name="OLE_LINK173"/>
      <w:bookmarkStart w:id="190" w:name="OLE_LINK192"/>
      <w:bookmarkStart w:id="191" w:name="OLE_LINK224"/>
      <w:bookmarkStart w:id="192" w:name="OLE_LINK243"/>
      <w:bookmarkStart w:id="193" w:name="OLE_LINK337"/>
      <w:bookmarkStart w:id="194" w:name="OLE_LINK212"/>
      <w:bookmarkStart w:id="195" w:name="OLE_LINK244"/>
      <w:bookmarkStart w:id="196" w:name="OLE_LINK214"/>
      <w:bookmarkStart w:id="197" w:name="OLE_LINK220"/>
      <w:bookmarkStart w:id="198" w:name="OLE_LINK228"/>
      <w:bookmarkStart w:id="199" w:name="OLE_LINK100"/>
      <w:bookmarkStart w:id="200" w:name="OLE_LINK154"/>
      <w:bookmarkStart w:id="201" w:name="OLE_LINK177"/>
      <w:bookmarkStart w:id="202" w:name="OLE_LINK305"/>
      <w:bookmarkStart w:id="203" w:name="OLE_LINK445"/>
      <w:bookmarkStart w:id="204" w:name="OLE_LINK116"/>
    </w:p>
    <w:p w14:paraId="1FD0D257" w14:textId="77777777" w:rsidR="008C404D" w:rsidRDefault="003F7F43" w:rsidP="00E4453E">
      <w:pPr>
        <w:adjustRightInd w:val="0"/>
        <w:snapToGrid w:val="0"/>
        <w:spacing w:after="0" w:line="360" w:lineRule="auto"/>
        <w:jc w:val="right"/>
        <w:rPr>
          <w:rFonts w:ascii="Book Antiqua" w:hAnsi="Book Antiqua" w:hint="eastAsia"/>
          <w:sz w:val="24"/>
          <w:szCs w:val="24"/>
          <w:lang w:eastAsia="zh-CN"/>
        </w:rPr>
      </w:pPr>
      <w:r w:rsidRPr="00AB61BB">
        <w:rPr>
          <w:rFonts w:ascii="Book Antiqua" w:hAnsi="Book Antiqua"/>
          <w:b/>
          <w:bCs/>
          <w:sz w:val="24"/>
          <w:szCs w:val="24"/>
        </w:rPr>
        <w:t xml:space="preserve">P-Reviewer: </w:t>
      </w:r>
      <w:proofErr w:type="spellStart"/>
      <w:r w:rsidR="002A02FE" w:rsidRPr="00AB61BB">
        <w:rPr>
          <w:rFonts w:ascii="Book Antiqua" w:hAnsi="Book Antiqua"/>
          <w:bCs/>
          <w:sz w:val="24"/>
          <w:szCs w:val="24"/>
        </w:rPr>
        <w:t>Bazeed</w:t>
      </w:r>
      <w:proofErr w:type="spellEnd"/>
      <w:r w:rsidR="002A02FE" w:rsidRPr="00AB61BB">
        <w:rPr>
          <w:rFonts w:ascii="Book Antiqua" w:hAnsi="Book Antiqua" w:hint="eastAsia"/>
          <w:bCs/>
          <w:sz w:val="24"/>
          <w:szCs w:val="24"/>
          <w:lang w:eastAsia="zh-CN"/>
        </w:rPr>
        <w:t xml:space="preserve"> MF</w:t>
      </w:r>
      <w:r w:rsidRPr="00AB61BB">
        <w:rPr>
          <w:rFonts w:ascii="Book Antiqua" w:hAnsi="Book Antiqua" w:hint="eastAsia"/>
          <w:bCs/>
          <w:sz w:val="24"/>
          <w:szCs w:val="24"/>
        </w:rPr>
        <w:t>,</w:t>
      </w:r>
      <w:r w:rsidR="002A02FE" w:rsidRPr="00AB61BB">
        <w:rPr>
          <w:rFonts w:ascii="Book Antiqua" w:hAnsi="Book Antiqua" w:hint="eastAsia"/>
          <w:bCs/>
          <w:sz w:val="24"/>
          <w:szCs w:val="24"/>
        </w:rPr>
        <w:t xml:space="preserve"> </w:t>
      </w:r>
      <w:proofErr w:type="spellStart"/>
      <w:r w:rsidR="002A02FE" w:rsidRPr="00AB61BB">
        <w:rPr>
          <w:rFonts w:ascii="Book Antiqua" w:hAnsi="Book Antiqua"/>
          <w:bCs/>
          <w:sz w:val="24"/>
          <w:szCs w:val="24"/>
        </w:rPr>
        <w:t>Bolboaca</w:t>
      </w:r>
      <w:proofErr w:type="spellEnd"/>
      <w:r w:rsidR="002A02FE" w:rsidRPr="00AB61BB">
        <w:rPr>
          <w:rFonts w:ascii="Book Antiqua" w:hAnsi="Book Antiqua" w:hint="eastAsia"/>
          <w:bCs/>
          <w:sz w:val="24"/>
          <w:szCs w:val="24"/>
          <w:lang w:eastAsia="zh-CN"/>
        </w:rPr>
        <w:t xml:space="preserve"> SD, </w:t>
      </w:r>
      <w:proofErr w:type="spellStart"/>
      <w:r w:rsidR="002A02FE" w:rsidRPr="00AB61BB">
        <w:rPr>
          <w:rFonts w:ascii="Book Antiqua" w:hAnsi="Book Antiqua"/>
          <w:bCs/>
          <w:sz w:val="24"/>
          <w:szCs w:val="24"/>
          <w:lang w:eastAsia="zh-CN"/>
        </w:rPr>
        <w:t>Valek</w:t>
      </w:r>
      <w:proofErr w:type="spellEnd"/>
      <w:r w:rsidR="002A02FE" w:rsidRPr="00AB61BB">
        <w:rPr>
          <w:rFonts w:ascii="Book Antiqua" w:hAnsi="Book Antiqua" w:hint="eastAsia"/>
          <w:bCs/>
          <w:sz w:val="24"/>
          <w:szCs w:val="24"/>
          <w:lang w:eastAsia="zh-CN"/>
        </w:rPr>
        <w:t xml:space="preserve"> V</w:t>
      </w:r>
      <w:r w:rsidR="002A02FE" w:rsidRPr="00AB61BB">
        <w:rPr>
          <w:rFonts w:ascii="Book Antiqua" w:hAnsi="Book Antiqua" w:hint="eastAsia"/>
          <w:b/>
          <w:bCs/>
          <w:sz w:val="24"/>
          <w:szCs w:val="24"/>
          <w:lang w:eastAsia="zh-CN"/>
        </w:rPr>
        <w:t xml:space="preserve"> </w:t>
      </w:r>
      <w:r w:rsidRPr="00AB61BB">
        <w:rPr>
          <w:rFonts w:ascii="Book Antiqua" w:hAnsi="Book Antiqua"/>
          <w:b/>
          <w:bCs/>
          <w:sz w:val="24"/>
          <w:szCs w:val="24"/>
        </w:rPr>
        <w:t>S-Editor:</w:t>
      </w:r>
      <w:r w:rsidRPr="00AB61BB">
        <w:rPr>
          <w:rFonts w:ascii="Book Antiqua" w:hAnsi="Book Antiqua"/>
          <w:sz w:val="24"/>
          <w:szCs w:val="24"/>
        </w:rPr>
        <w:t xml:space="preserve"> </w:t>
      </w:r>
      <w:r w:rsidRPr="00AB61BB">
        <w:rPr>
          <w:rFonts w:ascii="Book Antiqua" w:hAnsi="Book Antiqua" w:hint="eastAsia"/>
          <w:sz w:val="24"/>
          <w:szCs w:val="24"/>
        </w:rPr>
        <w:t>Ma YJ</w:t>
      </w:r>
    </w:p>
    <w:p w14:paraId="73B987CB" w14:textId="292217A4" w:rsidR="003F7F43" w:rsidRPr="00AB61BB" w:rsidRDefault="003F7F43" w:rsidP="00E4453E">
      <w:pPr>
        <w:adjustRightInd w:val="0"/>
        <w:snapToGrid w:val="0"/>
        <w:spacing w:after="0" w:line="360" w:lineRule="auto"/>
        <w:jc w:val="right"/>
        <w:rPr>
          <w:rFonts w:ascii="Book Antiqua" w:hAnsi="Book Antiqua" w:hint="eastAsia"/>
          <w:b/>
          <w:bCs/>
          <w:sz w:val="24"/>
          <w:szCs w:val="24"/>
          <w:lang w:eastAsia="zh-CN"/>
        </w:rPr>
      </w:pPr>
      <w:bookmarkStart w:id="205" w:name="_GoBack"/>
      <w:bookmarkEnd w:id="205"/>
      <w:r w:rsidRPr="00AB61BB">
        <w:rPr>
          <w:rFonts w:ascii="Book Antiqua" w:hAnsi="Book Antiqua" w:hint="eastAsia"/>
          <w:sz w:val="24"/>
          <w:szCs w:val="24"/>
        </w:rPr>
        <w:t xml:space="preserve"> </w:t>
      </w:r>
      <w:r w:rsidRPr="00AB61BB">
        <w:rPr>
          <w:rFonts w:ascii="Book Antiqua" w:hAnsi="Book Antiqua"/>
          <w:b/>
          <w:bCs/>
          <w:sz w:val="24"/>
          <w:szCs w:val="24"/>
        </w:rPr>
        <w:t>L-Editor:</w:t>
      </w:r>
      <w:r w:rsidRPr="00AB61BB">
        <w:rPr>
          <w:rFonts w:ascii="Book Antiqua" w:hAnsi="Book Antiqua"/>
          <w:sz w:val="24"/>
          <w:szCs w:val="24"/>
        </w:rPr>
        <w:t xml:space="preserve"> </w:t>
      </w:r>
      <w:r w:rsidRPr="00AB61BB">
        <w:rPr>
          <w:rFonts w:ascii="Book Antiqua" w:hAnsi="Book Antiqua" w:hint="eastAsia"/>
          <w:sz w:val="24"/>
          <w:szCs w:val="24"/>
        </w:rPr>
        <w:t xml:space="preserve"> </w:t>
      </w:r>
      <w:r w:rsidR="008C404D">
        <w:rPr>
          <w:rFonts w:ascii="Book Antiqua" w:hAnsi="Book Antiqua" w:hint="eastAsia"/>
          <w:sz w:val="24"/>
          <w:szCs w:val="24"/>
          <w:lang w:eastAsia="zh-CN"/>
        </w:rPr>
        <w:t>A</w:t>
      </w:r>
      <w:r w:rsidRPr="00AB61BB">
        <w:rPr>
          <w:rFonts w:ascii="Book Antiqua" w:hAnsi="Book Antiqua"/>
          <w:sz w:val="24"/>
          <w:szCs w:val="24"/>
        </w:rPr>
        <w:t xml:space="preserve"> </w:t>
      </w:r>
      <w:r w:rsidRPr="00AB61BB">
        <w:rPr>
          <w:rFonts w:ascii="Book Antiqua" w:hAnsi="Book Antiqua"/>
          <w:b/>
          <w:bCs/>
          <w:sz w:val="24"/>
          <w:szCs w:val="24"/>
        </w:rPr>
        <w:t>E-Editor:</w:t>
      </w:r>
      <w:r w:rsidR="008C404D">
        <w:rPr>
          <w:rFonts w:ascii="Book Antiqua" w:hAnsi="Book Antiqua" w:hint="eastAsia"/>
          <w:b/>
          <w:bCs/>
          <w:sz w:val="24"/>
          <w:szCs w:val="24"/>
          <w:lang w:eastAsia="zh-CN"/>
        </w:rPr>
        <w:t xml:space="preserve"> </w:t>
      </w:r>
      <w:proofErr w:type="spellStart"/>
      <w:r w:rsidR="008C404D" w:rsidRPr="008C404D">
        <w:rPr>
          <w:rFonts w:ascii="Book Antiqua" w:hAnsi="Book Antiqua" w:hint="eastAsia"/>
          <w:bCs/>
          <w:sz w:val="24"/>
          <w:szCs w:val="24"/>
          <w:lang w:eastAsia="zh-CN"/>
        </w:rPr>
        <w:t>B</w:t>
      </w:r>
      <w:r w:rsidR="008C404D">
        <w:rPr>
          <w:rFonts w:ascii="Book Antiqua" w:hAnsi="Book Antiqua" w:hint="eastAsia"/>
          <w:bCs/>
          <w:sz w:val="24"/>
          <w:szCs w:val="24"/>
          <w:lang w:eastAsia="zh-CN"/>
        </w:rPr>
        <w:t>ian</w:t>
      </w:r>
      <w:proofErr w:type="spellEnd"/>
      <w:r w:rsidR="008C404D">
        <w:rPr>
          <w:rFonts w:ascii="Book Antiqua" w:hAnsi="Book Antiqua" w:hint="eastAsia"/>
          <w:bCs/>
          <w:sz w:val="24"/>
          <w:szCs w:val="24"/>
          <w:lang w:eastAsia="zh-CN"/>
        </w:rPr>
        <w:t xml:space="preserve"> YN</w:t>
      </w:r>
    </w:p>
    <w:p w14:paraId="2F9B5CBA" w14:textId="77777777" w:rsidR="003F7F43" w:rsidRPr="00AB61BB" w:rsidRDefault="003F7F43" w:rsidP="00E4453E">
      <w:pPr>
        <w:adjustRightInd w:val="0"/>
        <w:snapToGrid w:val="0"/>
        <w:spacing w:after="0" w:line="360" w:lineRule="auto"/>
        <w:rPr>
          <w:rFonts w:ascii="Arial" w:hAnsi="Arial" w:cs="Arial"/>
          <w:b/>
          <w:bCs/>
          <w:color w:val="2B2B2B"/>
          <w:sz w:val="24"/>
          <w:szCs w:val="24"/>
          <w:shd w:val="clear" w:color="auto" w:fill="FAFAFA"/>
        </w:rPr>
      </w:pPr>
    </w:p>
    <w:p w14:paraId="76410749" w14:textId="3B0062A1" w:rsidR="003F7F43" w:rsidRPr="00AB61BB" w:rsidRDefault="003F7F43" w:rsidP="00E4453E">
      <w:pPr>
        <w:shd w:val="clear" w:color="auto" w:fill="FFFFFF"/>
        <w:adjustRightInd w:val="0"/>
        <w:snapToGrid w:val="0"/>
        <w:spacing w:after="0" w:line="360" w:lineRule="auto"/>
        <w:rPr>
          <w:rFonts w:ascii="Book Antiqua" w:hAnsi="Book Antiqua" w:cs="Helvetica"/>
          <w:b/>
          <w:sz w:val="24"/>
          <w:szCs w:val="24"/>
        </w:rPr>
      </w:pPr>
      <w:r w:rsidRPr="00AB61BB">
        <w:rPr>
          <w:rFonts w:ascii="Book Antiqua" w:hAnsi="Book Antiqua" w:cs="Helvetica"/>
          <w:b/>
          <w:sz w:val="24"/>
          <w:szCs w:val="24"/>
        </w:rPr>
        <w:t xml:space="preserve">Specialty type: </w:t>
      </w:r>
      <w:r w:rsidR="000272BC" w:rsidRPr="00AB61BB">
        <w:rPr>
          <w:rFonts w:ascii="Book Antiqua" w:hAnsi="Book Antiqua" w:cs="Helvetica"/>
          <w:sz w:val="24"/>
          <w:szCs w:val="24"/>
        </w:rPr>
        <w:t>Radiology, nuclear medicine and medical imaging</w:t>
      </w:r>
    </w:p>
    <w:p w14:paraId="37C172CE" w14:textId="51D47880"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b/>
          <w:sz w:val="24"/>
          <w:szCs w:val="24"/>
        </w:rPr>
        <w:t>Country of origin:</w:t>
      </w:r>
      <w:r w:rsidRPr="00AB61BB">
        <w:rPr>
          <w:rFonts w:ascii="Book Antiqua" w:hAnsi="Book Antiqua" w:cs="Helvetica"/>
          <w:sz w:val="24"/>
          <w:szCs w:val="24"/>
        </w:rPr>
        <w:t xml:space="preserve"> </w:t>
      </w:r>
      <w:r w:rsidR="00116422" w:rsidRPr="00AB61BB">
        <w:rPr>
          <w:rFonts w:ascii="Book Antiqua" w:hAnsi="Book Antiqua" w:cs="Helvetica"/>
          <w:sz w:val="24"/>
          <w:szCs w:val="24"/>
        </w:rPr>
        <w:t>United Kingdom</w:t>
      </w:r>
    </w:p>
    <w:p w14:paraId="135E2946" w14:textId="77777777" w:rsidR="003F7F43" w:rsidRPr="00AB61BB" w:rsidRDefault="003F7F43" w:rsidP="00E4453E">
      <w:pPr>
        <w:shd w:val="clear" w:color="auto" w:fill="FFFFFF"/>
        <w:adjustRightInd w:val="0"/>
        <w:snapToGrid w:val="0"/>
        <w:spacing w:after="0" w:line="360" w:lineRule="auto"/>
        <w:rPr>
          <w:rFonts w:ascii="Book Antiqua" w:hAnsi="Book Antiqua" w:cs="Helvetica"/>
          <w:b/>
          <w:sz w:val="24"/>
          <w:szCs w:val="24"/>
        </w:rPr>
      </w:pPr>
      <w:r w:rsidRPr="00AB61BB">
        <w:rPr>
          <w:rFonts w:ascii="Book Antiqua" w:hAnsi="Book Antiqua" w:cs="Helvetica"/>
          <w:b/>
          <w:sz w:val="24"/>
          <w:szCs w:val="24"/>
        </w:rPr>
        <w:t>Peer-review report classification</w:t>
      </w:r>
    </w:p>
    <w:p w14:paraId="1E620D24" w14:textId="77777777"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A (Excellent): </w:t>
      </w:r>
      <w:r w:rsidRPr="00AB61BB">
        <w:rPr>
          <w:rFonts w:ascii="Book Antiqua" w:hAnsi="Book Antiqua" w:cs="Helvetica" w:hint="eastAsia"/>
          <w:sz w:val="24"/>
          <w:szCs w:val="24"/>
        </w:rPr>
        <w:t>0</w:t>
      </w:r>
    </w:p>
    <w:p w14:paraId="329EE616" w14:textId="2DA2A370"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lastRenderedPageBreak/>
        <w:t xml:space="preserve">Grade B (Very good): </w:t>
      </w:r>
      <w:r w:rsidR="00BF5958" w:rsidRPr="00AB61BB">
        <w:rPr>
          <w:rFonts w:ascii="Book Antiqua" w:hAnsi="Book Antiqua" w:cs="Helvetica" w:hint="eastAsia"/>
          <w:sz w:val="24"/>
          <w:szCs w:val="24"/>
        </w:rPr>
        <w:t>0</w:t>
      </w:r>
    </w:p>
    <w:p w14:paraId="14EDA2D3" w14:textId="2F200CEA"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lang w:eastAsia="zh-CN"/>
        </w:rPr>
      </w:pPr>
      <w:r w:rsidRPr="00AB61BB">
        <w:rPr>
          <w:rFonts w:ascii="Book Antiqua" w:hAnsi="Book Antiqua" w:cs="Helvetica"/>
          <w:sz w:val="24"/>
          <w:szCs w:val="24"/>
        </w:rPr>
        <w:t xml:space="preserve">Grade C (Good): </w:t>
      </w:r>
      <w:r w:rsidRPr="00AB61BB">
        <w:rPr>
          <w:rFonts w:ascii="Book Antiqua" w:hAnsi="Book Antiqua" w:cs="Helvetica" w:hint="eastAsia"/>
          <w:sz w:val="24"/>
          <w:szCs w:val="24"/>
        </w:rPr>
        <w:t>C</w:t>
      </w:r>
      <w:r w:rsidR="00BF5958" w:rsidRPr="00AB61BB">
        <w:rPr>
          <w:rFonts w:ascii="Book Antiqua" w:hAnsi="Book Antiqua" w:cs="Helvetica" w:hint="eastAsia"/>
          <w:sz w:val="24"/>
          <w:szCs w:val="24"/>
          <w:lang w:eastAsia="zh-CN"/>
        </w:rPr>
        <w:t>, C</w:t>
      </w:r>
    </w:p>
    <w:p w14:paraId="7B8C4168" w14:textId="0F943677"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D (Fair): </w:t>
      </w:r>
      <w:r w:rsidR="00BF5958" w:rsidRPr="00AB61BB">
        <w:rPr>
          <w:rFonts w:ascii="Book Antiqua" w:hAnsi="Book Antiqua" w:cs="Helvetica"/>
          <w:sz w:val="24"/>
          <w:szCs w:val="24"/>
        </w:rPr>
        <w:t>D</w:t>
      </w:r>
    </w:p>
    <w:p w14:paraId="4EB61AEE" w14:textId="77777777" w:rsidR="003F7F43" w:rsidRPr="00AB61BB" w:rsidRDefault="003F7F43" w:rsidP="00E4453E">
      <w:pPr>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E (Poor): </w:t>
      </w:r>
      <w:r w:rsidRPr="00AB61BB">
        <w:rPr>
          <w:rFonts w:ascii="Book Antiqua" w:hAnsi="Book Antiqua" w:cs="Helvetica" w:hint="eastAsia"/>
          <w:sz w:val="24"/>
          <w:szCs w:val="24"/>
        </w:rPr>
        <w:t>0</w:t>
      </w:r>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14:paraId="5BC3BE1F" w14:textId="77777777" w:rsidR="00C705B9" w:rsidRPr="00AB61BB" w:rsidRDefault="00C705B9" w:rsidP="00E4453E">
      <w:pPr>
        <w:adjustRightInd w:val="0"/>
        <w:snapToGrid w:val="0"/>
        <w:spacing w:after="0" w:line="360" w:lineRule="auto"/>
        <w:jc w:val="both"/>
        <w:rPr>
          <w:rFonts w:ascii="Book Antiqua" w:hAnsi="Book Antiqua"/>
          <w:b/>
          <w:color w:val="000000" w:themeColor="text1"/>
          <w:sz w:val="24"/>
          <w:szCs w:val="24"/>
          <w:lang w:eastAsia="zh-CN"/>
        </w:rPr>
      </w:pPr>
    </w:p>
    <w:p w14:paraId="65C3768E" w14:textId="77777777" w:rsidR="00411C68" w:rsidRPr="00AB61BB" w:rsidRDefault="00411C68" w:rsidP="00E4453E">
      <w:pPr>
        <w:adjustRightInd w:val="0"/>
        <w:snapToGrid w:val="0"/>
        <w:spacing w:after="0" w:line="360" w:lineRule="auto"/>
        <w:jc w:val="both"/>
        <w:rPr>
          <w:rFonts w:ascii="Book Antiqua" w:eastAsia="Arial" w:hAnsi="Book Antiqua" w:cs="Arial"/>
          <w:color w:val="000000" w:themeColor="text1"/>
          <w:sz w:val="24"/>
          <w:szCs w:val="24"/>
        </w:rPr>
      </w:pPr>
    </w:p>
    <w:p w14:paraId="16A804AC"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br w:type="page"/>
      </w:r>
    </w:p>
    <w:p w14:paraId="01E386CE" w14:textId="50678043" w:rsidR="00411C68" w:rsidRPr="00AB61BB" w:rsidRDefault="006D002C" w:rsidP="00E4453E">
      <w:pPr>
        <w:adjustRightInd w:val="0"/>
        <w:snapToGrid w:val="0"/>
        <w:spacing w:after="0" w:line="360" w:lineRule="auto"/>
        <w:jc w:val="both"/>
        <w:rPr>
          <w:rFonts w:ascii="Book Antiqua" w:hAnsi="Book Antiqua" w:cs="Arial"/>
          <w:b/>
          <w:color w:val="000000" w:themeColor="text1"/>
          <w:sz w:val="24"/>
          <w:szCs w:val="24"/>
          <w:lang w:eastAsia="zh-CN"/>
        </w:rPr>
      </w:pPr>
      <w:r w:rsidRPr="00AB61BB">
        <w:rPr>
          <w:rFonts w:ascii="Book Antiqua" w:eastAsia="Times New Roman" w:hAnsi="Book Antiqua" w:cs="Times New Roman"/>
          <w:b/>
          <w:color w:val="000000" w:themeColor="text1"/>
          <w:sz w:val="24"/>
          <w:szCs w:val="24"/>
        </w:rPr>
        <w:lastRenderedPageBreak/>
        <w:t>Table 1</w:t>
      </w:r>
      <w:r w:rsidRPr="00AB61BB">
        <w:rPr>
          <w:rFonts w:ascii="Book Antiqua" w:hAnsi="Book Antiqua" w:cs="Times New Roman" w:hint="eastAsia"/>
          <w:b/>
          <w:color w:val="000000" w:themeColor="text1"/>
          <w:sz w:val="24"/>
          <w:szCs w:val="24"/>
          <w:lang w:eastAsia="zh-CN"/>
        </w:rPr>
        <w:t xml:space="preserve"> </w:t>
      </w:r>
      <w:r w:rsidRPr="00AB61BB">
        <w:rPr>
          <w:rFonts w:ascii="Book Antiqua" w:eastAsia="Times New Roman" w:hAnsi="Book Antiqua" w:cs="Times New Roman"/>
          <w:b/>
          <w:color w:val="000000" w:themeColor="text1"/>
          <w:sz w:val="24"/>
          <w:szCs w:val="24"/>
        </w:rPr>
        <w:t>A total of 13 category A extravascular incidental findings (immediate clinical significance) were identified</w:t>
      </w:r>
    </w:p>
    <w:tbl>
      <w:tblPr>
        <w:tblW w:w="6762" w:type="dxa"/>
        <w:tblBorders>
          <w:top w:val="single" w:sz="4" w:space="0" w:color="auto"/>
          <w:bottom w:val="single" w:sz="4" w:space="0" w:color="auto"/>
        </w:tblBorders>
        <w:tblLayout w:type="fixed"/>
        <w:tblLook w:val="0400" w:firstRow="0" w:lastRow="0" w:firstColumn="0" w:lastColumn="0" w:noHBand="0" w:noVBand="1"/>
      </w:tblPr>
      <w:tblGrid>
        <w:gridCol w:w="1838"/>
        <w:gridCol w:w="2552"/>
        <w:gridCol w:w="2372"/>
      </w:tblGrid>
      <w:tr w:rsidR="00527F68" w:rsidRPr="00AB61BB" w14:paraId="0F39F476" w14:textId="77777777" w:rsidTr="006D002C">
        <w:tc>
          <w:tcPr>
            <w:tcW w:w="1838" w:type="dxa"/>
            <w:tcBorders>
              <w:top w:val="single" w:sz="4" w:space="0" w:color="auto"/>
              <w:bottom w:val="single" w:sz="4" w:space="0" w:color="auto"/>
            </w:tcBorders>
            <w:vAlign w:val="center"/>
          </w:tcPr>
          <w:p w14:paraId="10B74EED"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2" w:type="dxa"/>
            <w:tcBorders>
              <w:top w:val="single" w:sz="4" w:space="0" w:color="auto"/>
              <w:bottom w:val="single" w:sz="4" w:space="0" w:color="auto"/>
            </w:tcBorders>
            <w:vAlign w:val="center"/>
          </w:tcPr>
          <w:p w14:paraId="635B958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EVIF</w:t>
            </w:r>
          </w:p>
        </w:tc>
        <w:tc>
          <w:tcPr>
            <w:tcW w:w="2372" w:type="dxa"/>
            <w:tcBorders>
              <w:top w:val="single" w:sz="4" w:space="0" w:color="auto"/>
              <w:bottom w:val="single" w:sz="4" w:space="0" w:color="auto"/>
            </w:tcBorders>
            <w:vAlign w:val="center"/>
          </w:tcPr>
          <w:p w14:paraId="4B83DB5E" w14:textId="2DB0629B"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 xml:space="preserve">Number of cases </w:t>
            </w:r>
          </w:p>
        </w:tc>
      </w:tr>
      <w:tr w:rsidR="00527F68" w:rsidRPr="00AB61BB" w14:paraId="43D34813" w14:textId="77777777" w:rsidTr="006D002C">
        <w:tc>
          <w:tcPr>
            <w:tcW w:w="1838" w:type="dxa"/>
            <w:tcBorders>
              <w:top w:val="single" w:sz="4" w:space="0" w:color="auto"/>
            </w:tcBorders>
          </w:tcPr>
          <w:p w14:paraId="440330BB"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Chest</w:t>
            </w:r>
          </w:p>
        </w:tc>
        <w:tc>
          <w:tcPr>
            <w:tcW w:w="2552" w:type="dxa"/>
            <w:tcBorders>
              <w:top w:val="single" w:sz="4" w:space="0" w:color="auto"/>
            </w:tcBorders>
          </w:tcPr>
          <w:p w14:paraId="64B3F5BB" w14:textId="1FF55281"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Lung nodule &gt; 1</w:t>
            </w:r>
            <w:r w:rsidR="006D002C" w:rsidRPr="00AB61BB">
              <w:rPr>
                <w:rFonts w:ascii="Book Antiqua" w:hAnsi="Book Antiqua" w:cs="Times New Roman" w:hint="eastAsia"/>
                <w:color w:val="000000" w:themeColor="text1"/>
                <w:sz w:val="24"/>
                <w:szCs w:val="24"/>
                <w:lang w:eastAsia="zh-CN"/>
              </w:rPr>
              <w:t xml:space="preserve"> </w:t>
            </w:r>
            <w:r w:rsidR="00CE7518" w:rsidRPr="00AB61BB">
              <w:rPr>
                <w:rFonts w:ascii="Book Antiqua" w:eastAsia="Times New Roman" w:hAnsi="Book Antiqua" w:cs="Times New Roman"/>
                <w:color w:val="000000" w:themeColor="text1"/>
                <w:sz w:val="24"/>
                <w:szCs w:val="24"/>
              </w:rPr>
              <w:t>cm</w:t>
            </w:r>
          </w:p>
          <w:p w14:paraId="43D68BC1" w14:textId="1A88FB5C"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Breast nodule</w:t>
            </w:r>
          </w:p>
          <w:p w14:paraId="0A9F8B74" w14:textId="7820B9E8"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Mediastinal lymphadenopathy</w:t>
            </w:r>
          </w:p>
          <w:p w14:paraId="41DF8566" w14:textId="6A3B1851"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Oesophagea</w:t>
            </w:r>
            <w:r w:rsidR="00CE7518" w:rsidRPr="00AB61BB">
              <w:rPr>
                <w:rFonts w:ascii="Book Antiqua" w:eastAsia="Times New Roman" w:hAnsi="Book Antiqua" w:cs="Times New Roman"/>
                <w:color w:val="000000" w:themeColor="text1"/>
                <w:sz w:val="24"/>
                <w:szCs w:val="24"/>
              </w:rPr>
              <w:t>l wall thickening</w:t>
            </w:r>
          </w:p>
          <w:p w14:paraId="370D70E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 Pleural effusion</w:t>
            </w:r>
          </w:p>
        </w:tc>
        <w:tc>
          <w:tcPr>
            <w:tcW w:w="2372" w:type="dxa"/>
            <w:tcBorders>
              <w:top w:val="single" w:sz="4" w:space="0" w:color="auto"/>
            </w:tcBorders>
          </w:tcPr>
          <w:p w14:paraId="29CDDEF7" w14:textId="216AD018"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4</w:t>
            </w:r>
          </w:p>
          <w:p w14:paraId="59E0FDA2" w14:textId="19BDE929" w:rsidR="00CE751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108636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69DB554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1E62F788"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55BEF07A"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474DE9CB" w14:textId="005AE938"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1CC81E0F" w14:textId="77777777" w:rsidTr="006D002C">
        <w:tc>
          <w:tcPr>
            <w:tcW w:w="1838" w:type="dxa"/>
          </w:tcPr>
          <w:p w14:paraId="37FE6C1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Abdomen/pelvis</w:t>
            </w:r>
          </w:p>
        </w:tc>
        <w:tc>
          <w:tcPr>
            <w:tcW w:w="2552" w:type="dxa"/>
          </w:tcPr>
          <w:p w14:paraId="34B6A92F" w14:textId="25A685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Ascites</w:t>
            </w:r>
          </w:p>
        </w:tc>
        <w:tc>
          <w:tcPr>
            <w:tcW w:w="2372" w:type="dxa"/>
          </w:tcPr>
          <w:p w14:paraId="2D83D3FA" w14:textId="5F6DEB04"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3</w:t>
            </w:r>
          </w:p>
        </w:tc>
      </w:tr>
    </w:tbl>
    <w:p w14:paraId="1BD1DBE7" w14:textId="64C364FC" w:rsidR="00411C68" w:rsidRPr="00AB61BB" w:rsidRDefault="009F40EB"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EVIF</w:t>
      </w:r>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hAnsi="Book Antiqua" w:cs="Arial" w:hint="eastAsia"/>
          <w:color w:val="000000" w:themeColor="text1"/>
          <w:sz w:val="24"/>
          <w:szCs w:val="24"/>
          <w:lang w:eastAsia="zh-CN"/>
        </w:rPr>
        <w:t>.</w:t>
      </w:r>
    </w:p>
    <w:p w14:paraId="5CEDDC32" w14:textId="07E47FC2"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2C255B9B" w14:textId="7DA7CAFE" w:rsidR="009F40EB" w:rsidRPr="00AB61BB" w:rsidRDefault="009F40EB"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hAnsi="Book Antiqua"/>
          <w:color w:val="000000" w:themeColor="text1"/>
          <w:sz w:val="24"/>
          <w:szCs w:val="24"/>
        </w:rPr>
        <w:br w:type="page"/>
      </w:r>
    </w:p>
    <w:p w14:paraId="3AEE0E1E" w14:textId="20B13B75" w:rsidR="00411C68" w:rsidRPr="00AB61BB" w:rsidRDefault="009F40EB"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b/>
          <w:color w:val="000000" w:themeColor="text1"/>
          <w:sz w:val="24"/>
          <w:szCs w:val="24"/>
        </w:rPr>
        <w:lastRenderedPageBreak/>
        <w:t>Table 2</w:t>
      </w:r>
      <w:r w:rsidRPr="00AB61BB">
        <w:rPr>
          <w:rFonts w:ascii="Book Antiqua" w:eastAsia="Times New Roman" w:hAnsi="Book Antiqua" w:cs="Times New Roman"/>
          <w:color w:val="000000" w:themeColor="text1"/>
          <w:sz w:val="24"/>
          <w:szCs w:val="24"/>
        </w:rPr>
        <w:t xml:space="preserve"> </w:t>
      </w:r>
      <w:r w:rsidRPr="00AB61BB">
        <w:rPr>
          <w:rFonts w:ascii="Book Antiqua" w:eastAsia="Times New Roman" w:hAnsi="Book Antiqua" w:cs="Times New Roman"/>
          <w:b/>
          <w:color w:val="000000" w:themeColor="text1"/>
          <w:sz w:val="24"/>
          <w:szCs w:val="24"/>
        </w:rPr>
        <w:t>Details of the follow-up for the six patients with suspicious incidental findings</w:t>
      </w:r>
    </w:p>
    <w:tbl>
      <w:tblPr>
        <w:tblW w:w="9026" w:type="dxa"/>
        <w:tblLayout w:type="fixed"/>
        <w:tblLook w:val="0400" w:firstRow="0" w:lastRow="0" w:firstColumn="0" w:lastColumn="0" w:noHBand="0" w:noVBand="1"/>
      </w:tblPr>
      <w:tblGrid>
        <w:gridCol w:w="3384"/>
        <w:gridCol w:w="3312"/>
        <w:gridCol w:w="2330"/>
      </w:tblGrid>
      <w:tr w:rsidR="00411C68" w:rsidRPr="00AB61BB" w14:paraId="5FA23A08" w14:textId="77777777" w:rsidTr="00466DFF">
        <w:trPr>
          <w:trHeight w:val="460"/>
        </w:trPr>
        <w:tc>
          <w:tcPr>
            <w:tcW w:w="3384" w:type="dxa"/>
            <w:tcBorders>
              <w:top w:val="single" w:sz="8" w:space="0" w:color="000000"/>
              <w:bottom w:val="single" w:sz="8" w:space="0" w:color="000000"/>
            </w:tcBorders>
            <w:shd w:val="clear" w:color="auto" w:fill="FFFFFF"/>
            <w:tcMar>
              <w:top w:w="72" w:type="dxa"/>
              <w:left w:w="144" w:type="dxa"/>
              <w:bottom w:w="72" w:type="dxa"/>
              <w:right w:w="144" w:type="dxa"/>
            </w:tcMar>
          </w:tcPr>
          <w:p w14:paraId="59A0794D"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Incidental finding</w:t>
            </w:r>
          </w:p>
        </w:tc>
        <w:tc>
          <w:tcPr>
            <w:tcW w:w="3312" w:type="dxa"/>
            <w:tcBorders>
              <w:top w:val="single" w:sz="8" w:space="0" w:color="000000"/>
              <w:bottom w:val="single" w:sz="8" w:space="0" w:color="000000"/>
            </w:tcBorders>
            <w:shd w:val="clear" w:color="auto" w:fill="FFFFFF"/>
            <w:tcMar>
              <w:top w:w="72" w:type="dxa"/>
              <w:left w:w="144" w:type="dxa"/>
              <w:bottom w:w="72" w:type="dxa"/>
              <w:right w:w="144" w:type="dxa"/>
            </w:tcMar>
          </w:tcPr>
          <w:p w14:paraId="7C5A681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Follow-up imaging study</w:t>
            </w:r>
          </w:p>
        </w:tc>
        <w:tc>
          <w:tcPr>
            <w:tcW w:w="2330" w:type="dxa"/>
            <w:tcBorders>
              <w:top w:val="single" w:sz="8" w:space="0" w:color="000000"/>
              <w:bottom w:val="single" w:sz="8" w:space="0" w:color="000000"/>
            </w:tcBorders>
            <w:shd w:val="clear" w:color="auto" w:fill="FFFFFF"/>
            <w:tcMar>
              <w:top w:w="72" w:type="dxa"/>
              <w:left w:w="144" w:type="dxa"/>
              <w:bottom w:w="72" w:type="dxa"/>
              <w:right w:w="144" w:type="dxa"/>
            </w:tcMar>
          </w:tcPr>
          <w:p w14:paraId="33585ADA"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Diagnosis</w:t>
            </w:r>
          </w:p>
        </w:tc>
      </w:tr>
      <w:tr w:rsidR="00411C68" w:rsidRPr="00AB61BB" w14:paraId="51990E81" w14:textId="77777777" w:rsidTr="00466DFF">
        <w:trPr>
          <w:trHeight w:val="1120"/>
        </w:trPr>
        <w:tc>
          <w:tcPr>
            <w:tcW w:w="3384" w:type="dxa"/>
            <w:tcBorders>
              <w:top w:val="single" w:sz="8" w:space="0" w:color="000000"/>
            </w:tcBorders>
            <w:shd w:val="clear" w:color="auto" w:fill="FFFFFF"/>
            <w:tcMar>
              <w:top w:w="72" w:type="dxa"/>
              <w:left w:w="144" w:type="dxa"/>
              <w:bottom w:w="72" w:type="dxa"/>
              <w:right w:w="144" w:type="dxa"/>
            </w:tcMar>
          </w:tcPr>
          <w:p w14:paraId="6D9920C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Multiple pulmonary nodules and sclerotic bone lesions</w:t>
            </w:r>
          </w:p>
        </w:tc>
        <w:tc>
          <w:tcPr>
            <w:tcW w:w="3312" w:type="dxa"/>
            <w:tcBorders>
              <w:top w:val="single" w:sz="8" w:space="0" w:color="000000"/>
            </w:tcBorders>
            <w:shd w:val="clear" w:color="auto" w:fill="FFFFFF"/>
            <w:tcMar>
              <w:top w:w="72" w:type="dxa"/>
              <w:left w:w="144" w:type="dxa"/>
              <w:bottom w:w="72" w:type="dxa"/>
              <w:right w:w="144" w:type="dxa"/>
            </w:tcMar>
          </w:tcPr>
          <w:p w14:paraId="268AF392"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Plain film radiography of hip, femur, knee, CT TAP (staging)</w:t>
            </w:r>
          </w:p>
        </w:tc>
        <w:tc>
          <w:tcPr>
            <w:tcW w:w="2330" w:type="dxa"/>
            <w:tcBorders>
              <w:top w:val="single" w:sz="8" w:space="0" w:color="000000"/>
            </w:tcBorders>
            <w:shd w:val="clear" w:color="auto" w:fill="FFFFFF"/>
            <w:tcMar>
              <w:top w:w="72" w:type="dxa"/>
              <w:left w:w="144" w:type="dxa"/>
              <w:bottom w:w="72" w:type="dxa"/>
              <w:right w:w="144" w:type="dxa"/>
            </w:tcMar>
          </w:tcPr>
          <w:p w14:paraId="3BAEDEF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cholangiocarcinoma</w:t>
            </w:r>
          </w:p>
          <w:p w14:paraId="3EAC62AD"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(New lung and bone lesions)</w:t>
            </w:r>
          </w:p>
          <w:p w14:paraId="7652627B"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2365C838" w14:textId="77777777" w:rsidTr="00466DFF">
        <w:trPr>
          <w:trHeight w:val="400"/>
        </w:trPr>
        <w:tc>
          <w:tcPr>
            <w:tcW w:w="3384" w:type="dxa"/>
            <w:shd w:val="clear" w:color="auto" w:fill="FFFFFF"/>
            <w:tcMar>
              <w:top w:w="72" w:type="dxa"/>
              <w:left w:w="144" w:type="dxa"/>
              <w:bottom w:w="72" w:type="dxa"/>
              <w:right w:w="144" w:type="dxa"/>
            </w:tcMar>
          </w:tcPr>
          <w:p w14:paraId="77CE5496" w14:textId="7D74D085"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Pulmonary nodule (&gt;</w:t>
            </w:r>
            <w:r w:rsidR="009F40EB" w:rsidRPr="00AB61BB">
              <w:rPr>
                <w:rFonts w:ascii="Book Antiqua" w:hAnsi="Book Antiqua" w:cs="Times New Roman" w:hint="eastAsia"/>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1</w:t>
            </w:r>
            <w:r w:rsidR="009F40EB" w:rsidRPr="00AB61BB">
              <w:rPr>
                <w:rFonts w:ascii="Book Antiqua" w:hAnsi="Book Antiqua" w:cs="Times New Roman" w:hint="eastAsia"/>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cm) with hilar lymph node enlargement</w:t>
            </w:r>
          </w:p>
        </w:tc>
        <w:tc>
          <w:tcPr>
            <w:tcW w:w="3312" w:type="dxa"/>
            <w:shd w:val="clear" w:color="auto" w:fill="FFFFFF"/>
            <w:tcMar>
              <w:top w:w="72" w:type="dxa"/>
              <w:left w:w="144" w:type="dxa"/>
              <w:bottom w:w="72" w:type="dxa"/>
              <w:right w:w="144" w:type="dxa"/>
            </w:tcMar>
          </w:tcPr>
          <w:p w14:paraId="418FE3A5"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tc>
        <w:tc>
          <w:tcPr>
            <w:tcW w:w="2330" w:type="dxa"/>
            <w:shd w:val="clear" w:color="auto" w:fill="FFFFFF"/>
            <w:tcMar>
              <w:top w:w="72" w:type="dxa"/>
              <w:left w:w="144" w:type="dxa"/>
              <w:bottom w:w="72" w:type="dxa"/>
              <w:right w:w="144" w:type="dxa"/>
            </w:tcMar>
          </w:tcPr>
          <w:p w14:paraId="481D132C"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Lung adenocarcinoma </w:t>
            </w:r>
          </w:p>
          <w:p w14:paraId="1E755DD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(Index diagnosis)</w:t>
            </w:r>
          </w:p>
          <w:p w14:paraId="179DFFAA"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6774CDA7" w14:textId="77777777" w:rsidTr="00466DFF">
        <w:trPr>
          <w:trHeight w:val="760"/>
        </w:trPr>
        <w:tc>
          <w:tcPr>
            <w:tcW w:w="3384" w:type="dxa"/>
            <w:shd w:val="clear" w:color="auto" w:fill="FFFFFF"/>
            <w:tcMar>
              <w:top w:w="72" w:type="dxa"/>
              <w:left w:w="144" w:type="dxa"/>
              <w:bottom w:w="72" w:type="dxa"/>
              <w:right w:w="144" w:type="dxa"/>
            </w:tcMar>
          </w:tcPr>
          <w:p w14:paraId="12BECD4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Mediastinal lymphadenopathy</w:t>
            </w:r>
          </w:p>
          <w:p w14:paraId="3CD715A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(prior breast cancer)</w:t>
            </w:r>
          </w:p>
        </w:tc>
        <w:tc>
          <w:tcPr>
            <w:tcW w:w="3312" w:type="dxa"/>
            <w:shd w:val="clear" w:color="auto" w:fill="FFFFFF"/>
            <w:tcMar>
              <w:top w:w="72" w:type="dxa"/>
              <w:left w:w="144" w:type="dxa"/>
              <w:bottom w:w="72" w:type="dxa"/>
              <w:right w:w="144" w:type="dxa"/>
            </w:tcMar>
          </w:tcPr>
          <w:p w14:paraId="2267A71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 CT-guided lymph node biopsy</w:t>
            </w:r>
          </w:p>
        </w:tc>
        <w:tc>
          <w:tcPr>
            <w:tcW w:w="2330" w:type="dxa"/>
            <w:shd w:val="clear" w:color="auto" w:fill="FFFFFF"/>
            <w:tcMar>
              <w:top w:w="72" w:type="dxa"/>
              <w:left w:w="144" w:type="dxa"/>
              <w:bottom w:w="72" w:type="dxa"/>
              <w:right w:w="144" w:type="dxa"/>
            </w:tcMar>
          </w:tcPr>
          <w:p w14:paraId="7D816F32"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breast cancer</w:t>
            </w:r>
          </w:p>
          <w:p w14:paraId="6993D58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(Recurrence of primary cancer)</w:t>
            </w:r>
          </w:p>
        </w:tc>
      </w:tr>
      <w:tr w:rsidR="00411C68" w:rsidRPr="00AB61BB" w14:paraId="45EC7BEB" w14:textId="77777777" w:rsidTr="00466DFF">
        <w:trPr>
          <w:trHeight w:val="580"/>
        </w:trPr>
        <w:tc>
          <w:tcPr>
            <w:tcW w:w="3384" w:type="dxa"/>
            <w:shd w:val="clear" w:color="auto" w:fill="FFFFFF"/>
            <w:tcMar>
              <w:top w:w="72" w:type="dxa"/>
              <w:left w:w="144" w:type="dxa"/>
              <w:bottom w:w="72" w:type="dxa"/>
              <w:right w:w="144" w:type="dxa"/>
            </w:tcMar>
          </w:tcPr>
          <w:p w14:paraId="07025F6E"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Breast nodule </w:t>
            </w:r>
          </w:p>
          <w:p w14:paraId="0113B7B0"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(prior breast cancer)</w:t>
            </w:r>
          </w:p>
        </w:tc>
        <w:tc>
          <w:tcPr>
            <w:tcW w:w="3312" w:type="dxa"/>
            <w:shd w:val="clear" w:color="auto" w:fill="FFFFFF"/>
            <w:tcMar>
              <w:top w:w="72" w:type="dxa"/>
              <w:left w:w="144" w:type="dxa"/>
              <w:bottom w:w="72" w:type="dxa"/>
              <w:right w:w="144" w:type="dxa"/>
            </w:tcMar>
          </w:tcPr>
          <w:p w14:paraId="6C7A7B4E"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Breast ultrasound (Recommended)</w:t>
            </w:r>
          </w:p>
        </w:tc>
        <w:tc>
          <w:tcPr>
            <w:tcW w:w="2330" w:type="dxa"/>
            <w:shd w:val="clear" w:color="auto" w:fill="FFFFFF"/>
            <w:tcMar>
              <w:top w:w="72" w:type="dxa"/>
              <w:left w:w="144" w:type="dxa"/>
              <w:bottom w:w="72" w:type="dxa"/>
              <w:right w:w="144" w:type="dxa"/>
            </w:tcMar>
          </w:tcPr>
          <w:p w14:paraId="31D94B2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Follow up imaging unavailable</w:t>
            </w:r>
          </w:p>
          <w:p w14:paraId="7825319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391FCC69" w14:textId="77777777" w:rsidTr="00466DFF">
        <w:trPr>
          <w:trHeight w:val="760"/>
        </w:trPr>
        <w:tc>
          <w:tcPr>
            <w:tcW w:w="3384" w:type="dxa"/>
            <w:shd w:val="clear" w:color="auto" w:fill="FFFFFF"/>
            <w:tcMar>
              <w:top w:w="72" w:type="dxa"/>
              <w:left w:w="144" w:type="dxa"/>
              <w:bottom w:w="72" w:type="dxa"/>
              <w:right w:w="144" w:type="dxa"/>
            </w:tcMar>
          </w:tcPr>
          <w:p w14:paraId="1C5ACF33"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Multiple lung nodules</w:t>
            </w:r>
          </w:p>
        </w:tc>
        <w:tc>
          <w:tcPr>
            <w:tcW w:w="3312" w:type="dxa"/>
            <w:shd w:val="clear" w:color="auto" w:fill="FFFFFF"/>
            <w:tcMar>
              <w:top w:w="72" w:type="dxa"/>
              <w:left w:w="144" w:type="dxa"/>
              <w:bottom w:w="72" w:type="dxa"/>
              <w:right w:w="144" w:type="dxa"/>
            </w:tcMar>
          </w:tcPr>
          <w:p w14:paraId="62CB8F6C"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p w14:paraId="364A0F6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c>
          <w:tcPr>
            <w:tcW w:w="2330" w:type="dxa"/>
            <w:shd w:val="clear" w:color="auto" w:fill="FFFFFF"/>
            <w:tcMar>
              <w:top w:w="72" w:type="dxa"/>
              <w:left w:w="144" w:type="dxa"/>
              <w:bottom w:w="72" w:type="dxa"/>
              <w:right w:w="144" w:type="dxa"/>
            </w:tcMar>
          </w:tcPr>
          <w:p w14:paraId="523DD535"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Metastatic prostate cancer </w:t>
            </w:r>
          </w:p>
          <w:p w14:paraId="2929369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(New lung lesions)</w:t>
            </w:r>
          </w:p>
          <w:p w14:paraId="2D1FD44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1D496B37" w14:textId="77777777" w:rsidTr="00466DFF">
        <w:trPr>
          <w:trHeight w:val="760"/>
        </w:trPr>
        <w:tc>
          <w:tcPr>
            <w:tcW w:w="3384" w:type="dxa"/>
            <w:tcBorders>
              <w:bottom w:val="single" w:sz="8" w:space="0" w:color="000000"/>
            </w:tcBorders>
            <w:shd w:val="clear" w:color="auto" w:fill="FFFFFF"/>
            <w:tcMar>
              <w:top w:w="72" w:type="dxa"/>
              <w:left w:w="144" w:type="dxa"/>
              <w:bottom w:w="72" w:type="dxa"/>
              <w:right w:w="144" w:type="dxa"/>
            </w:tcMar>
          </w:tcPr>
          <w:p w14:paraId="13F1B47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Lung nodule</w:t>
            </w:r>
          </w:p>
        </w:tc>
        <w:tc>
          <w:tcPr>
            <w:tcW w:w="3312" w:type="dxa"/>
            <w:tcBorders>
              <w:bottom w:val="single" w:sz="8" w:space="0" w:color="000000"/>
            </w:tcBorders>
            <w:shd w:val="clear" w:color="auto" w:fill="FFFFFF"/>
            <w:tcMar>
              <w:top w:w="72" w:type="dxa"/>
              <w:left w:w="144" w:type="dxa"/>
              <w:bottom w:w="72" w:type="dxa"/>
              <w:right w:w="144" w:type="dxa"/>
            </w:tcMar>
          </w:tcPr>
          <w:p w14:paraId="3AA4BDF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tc>
        <w:tc>
          <w:tcPr>
            <w:tcW w:w="2330" w:type="dxa"/>
            <w:tcBorders>
              <w:bottom w:val="single" w:sz="8" w:space="0" w:color="000000"/>
            </w:tcBorders>
            <w:shd w:val="clear" w:color="auto" w:fill="FFFFFF"/>
            <w:tcMar>
              <w:top w:w="72" w:type="dxa"/>
              <w:left w:w="144" w:type="dxa"/>
              <w:bottom w:w="72" w:type="dxa"/>
              <w:right w:w="144" w:type="dxa"/>
            </w:tcMar>
          </w:tcPr>
          <w:p w14:paraId="5D17FE20"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prostate cancer</w:t>
            </w:r>
          </w:p>
          <w:p w14:paraId="5F7EC49C" w14:textId="0570839E" w:rsidR="00411C68" w:rsidRPr="00AB61BB" w:rsidRDefault="009F40EB"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(New lung lesions)</w:t>
            </w:r>
          </w:p>
        </w:tc>
      </w:tr>
    </w:tbl>
    <w:p w14:paraId="24A2EEF4" w14:textId="1F1D6009" w:rsidR="00411C68" w:rsidRPr="00AB61BB" w:rsidRDefault="00653EE7"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eastAsia="Times New Roman" w:hAnsi="Book Antiqua" w:cs="Times New Roman"/>
          <w:color w:val="000000" w:themeColor="text1"/>
          <w:sz w:val="24"/>
          <w:szCs w:val="24"/>
        </w:rPr>
        <w:t>CT</w:t>
      </w:r>
      <w:r w:rsidRPr="00AB61BB">
        <w:rPr>
          <w:rFonts w:ascii="Book Antiqua" w:hAnsi="Book Antiqua" w:cs="Times New Roman" w:hint="eastAsia"/>
          <w:color w:val="000000" w:themeColor="text1"/>
          <w:sz w:val="24"/>
          <w:szCs w:val="24"/>
          <w:lang w:eastAsia="zh-CN"/>
        </w:rPr>
        <w:t>:</w:t>
      </w:r>
      <w:r w:rsidRPr="00AB61BB">
        <w:rPr>
          <w:rFonts w:ascii="Book Antiqua" w:hAnsi="Book Antiqua"/>
          <w:color w:val="000000" w:themeColor="text1"/>
          <w:sz w:val="24"/>
          <w:szCs w:val="24"/>
          <w:lang w:eastAsia="zh-CN"/>
        </w:rPr>
        <w:t xml:space="preserve"> </w:t>
      </w:r>
      <w:r w:rsidRPr="00AB61BB">
        <w:rPr>
          <w:rFonts w:ascii="Book Antiqua" w:hAnsi="Book Antiqua"/>
          <w:caps/>
          <w:color w:val="000000" w:themeColor="text1"/>
          <w:sz w:val="24"/>
          <w:szCs w:val="24"/>
          <w:lang w:eastAsia="zh-CN"/>
        </w:rPr>
        <w:t>c</w:t>
      </w:r>
      <w:r w:rsidRPr="00AB61BB">
        <w:rPr>
          <w:rFonts w:ascii="Book Antiqua" w:hAnsi="Book Antiqua"/>
          <w:color w:val="000000" w:themeColor="text1"/>
          <w:sz w:val="24"/>
          <w:szCs w:val="24"/>
          <w:lang w:eastAsia="zh-CN"/>
        </w:rPr>
        <w:t>omputer tomography</w:t>
      </w:r>
      <w:r w:rsidRPr="00AB61BB">
        <w:rPr>
          <w:rFonts w:ascii="Book Antiqua" w:hAnsi="Book Antiqua" w:hint="eastAsia"/>
          <w:color w:val="000000" w:themeColor="text1"/>
          <w:sz w:val="24"/>
          <w:szCs w:val="24"/>
          <w:lang w:eastAsia="zh-CN"/>
        </w:rPr>
        <w:t>.</w:t>
      </w:r>
    </w:p>
    <w:p w14:paraId="6FCDF33C"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711CC80E" w14:textId="7B9428C9" w:rsidR="00411C68"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lastRenderedPageBreak/>
        <w:t>Table 3</w:t>
      </w:r>
      <w:r w:rsidR="00411C68" w:rsidRPr="00AB61BB">
        <w:rPr>
          <w:rFonts w:ascii="Book Antiqua" w:eastAsia="Times New Roman" w:hAnsi="Book Antiqua" w:cs="Times New Roman"/>
          <w:b/>
          <w:color w:val="000000" w:themeColor="text1"/>
          <w:sz w:val="24"/>
          <w:szCs w:val="24"/>
        </w:rPr>
        <w:t xml:space="preserve"> Category B lesions (indeterminate but most likely benign) accounted for 50 </w:t>
      </w:r>
      <w:r w:rsidRPr="00AB61BB">
        <w:rPr>
          <w:rFonts w:ascii="Book Antiqua" w:eastAsia="Arial" w:hAnsi="Book Antiqua" w:cs="Arial"/>
          <w:b/>
          <w:color w:val="000000" w:themeColor="text1"/>
          <w:sz w:val="24"/>
          <w:szCs w:val="24"/>
        </w:rPr>
        <w:t>extravascular incidental finding</w:t>
      </w:r>
      <w:r w:rsidR="00411C68" w:rsidRPr="00AB61BB">
        <w:rPr>
          <w:rFonts w:ascii="Book Antiqua" w:eastAsia="Times New Roman" w:hAnsi="Book Antiqua" w:cs="Times New Roman"/>
          <w:b/>
          <w:color w:val="000000" w:themeColor="text1"/>
          <w:sz w:val="24"/>
          <w:szCs w:val="24"/>
        </w:rPr>
        <w:t>s</w:t>
      </w:r>
    </w:p>
    <w:tbl>
      <w:tblPr>
        <w:tblW w:w="6912" w:type="dxa"/>
        <w:tblBorders>
          <w:top w:val="single" w:sz="4" w:space="0" w:color="auto"/>
          <w:bottom w:val="single" w:sz="4" w:space="0" w:color="auto"/>
        </w:tblBorders>
        <w:tblLayout w:type="fixed"/>
        <w:tblLook w:val="0400" w:firstRow="0" w:lastRow="0" w:firstColumn="0" w:lastColumn="0" w:noHBand="0" w:noVBand="1"/>
      </w:tblPr>
      <w:tblGrid>
        <w:gridCol w:w="1838"/>
        <w:gridCol w:w="2553"/>
        <w:gridCol w:w="2521"/>
      </w:tblGrid>
      <w:tr w:rsidR="00527F68" w:rsidRPr="00AB61BB" w14:paraId="17E6B620" w14:textId="77777777" w:rsidTr="00653EE7">
        <w:tc>
          <w:tcPr>
            <w:tcW w:w="1838" w:type="dxa"/>
            <w:tcBorders>
              <w:top w:val="single" w:sz="4" w:space="0" w:color="auto"/>
              <w:bottom w:val="single" w:sz="4" w:space="0" w:color="auto"/>
            </w:tcBorders>
            <w:vAlign w:val="center"/>
          </w:tcPr>
          <w:p w14:paraId="7833A530"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3" w:type="dxa"/>
            <w:tcBorders>
              <w:top w:val="single" w:sz="4" w:space="0" w:color="auto"/>
              <w:bottom w:val="single" w:sz="4" w:space="0" w:color="auto"/>
            </w:tcBorders>
            <w:vAlign w:val="center"/>
          </w:tcPr>
          <w:p w14:paraId="7055160D"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EVIF</w:t>
            </w:r>
          </w:p>
        </w:tc>
        <w:tc>
          <w:tcPr>
            <w:tcW w:w="2521" w:type="dxa"/>
            <w:tcBorders>
              <w:top w:val="single" w:sz="4" w:space="0" w:color="auto"/>
              <w:bottom w:val="single" w:sz="4" w:space="0" w:color="auto"/>
            </w:tcBorders>
            <w:vAlign w:val="center"/>
          </w:tcPr>
          <w:p w14:paraId="0B3BD50E" w14:textId="18D1301D" w:rsidR="00527F68"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r w:rsidRPr="00AB61BB">
              <w:rPr>
                <w:rFonts w:ascii="Book Antiqua" w:eastAsia="Times New Roman" w:hAnsi="Book Antiqua" w:cs="Times New Roman"/>
                <w:b/>
                <w:color w:val="000000" w:themeColor="text1"/>
                <w:sz w:val="24"/>
                <w:szCs w:val="24"/>
              </w:rPr>
              <w:t>Number of cases</w:t>
            </w:r>
          </w:p>
        </w:tc>
      </w:tr>
      <w:tr w:rsidR="00527F68" w:rsidRPr="00AB61BB" w14:paraId="782EB305" w14:textId="77777777" w:rsidTr="00653EE7">
        <w:tc>
          <w:tcPr>
            <w:tcW w:w="1838" w:type="dxa"/>
            <w:tcBorders>
              <w:top w:val="single" w:sz="4" w:space="0" w:color="auto"/>
            </w:tcBorders>
          </w:tcPr>
          <w:p w14:paraId="6DCE28D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Chest</w:t>
            </w:r>
          </w:p>
        </w:tc>
        <w:tc>
          <w:tcPr>
            <w:tcW w:w="2553" w:type="dxa"/>
            <w:tcBorders>
              <w:top w:val="single" w:sz="4" w:space="0" w:color="auto"/>
            </w:tcBorders>
          </w:tcPr>
          <w:p w14:paraId="0F595538" w14:textId="492690BF"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Lung nodule (&gt; 4 &lt; 10</w:t>
            </w:r>
            <w:r w:rsidR="00653EE7" w:rsidRPr="00AB61BB">
              <w:rPr>
                <w:rFonts w:ascii="Book Antiqua" w:hAnsi="Book Antiqua" w:cs="Times New Roman" w:hint="eastAsia"/>
                <w:color w:val="000000" w:themeColor="text1"/>
                <w:sz w:val="24"/>
                <w:szCs w:val="24"/>
                <w:lang w:eastAsia="zh-CN"/>
              </w:rPr>
              <w:t xml:space="preserve"> </w:t>
            </w:r>
            <w:r w:rsidR="00653EE7" w:rsidRPr="00AB61BB">
              <w:rPr>
                <w:rFonts w:ascii="Book Antiqua" w:eastAsia="Times New Roman" w:hAnsi="Book Antiqua" w:cs="Times New Roman"/>
                <w:color w:val="000000" w:themeColor="text1"/>
                <w:sz w:val="24"/>
                <w:szCs w:val="24"/>
              </w:rPr>
              <w:t>mm)</w:t>
            </w:r>
          </w:p>
          <w:p w14:paraId="7E49EBC9" w14:textId="678BCFAB"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Lung lobar atelectasis</w:t>
            </w:r>
          </w:p>
          <w:p w14:paraId="74E78437"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Pleural thickening</w:t>
            </w:r>
          </w:p>
        </w:tc>
        <w:tc>
          <w:tcPr>
            <w:tcW w:w="2521" w:type="dxa"/>
            <w:tcBorders>
              <w:top w:val="single" w:sz="4" w:space="0" w:color="auto"/>
            </w:tcBorders>
          </w:tcPr>
          <w:p w14:paraId="4751B3D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2</w:t>
            </w:r>
          </w:p>
          <w:p w14:paraId="246C94C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744425C0" w14:textId="79AABC9E"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56922B8"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312A162"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527F68" w:rsidRPr="00AB61BB" w14:paraId="6EF4F94A" w14:textId="77777777" w:rsidTr="00653EE7">
        <w:tc>
          <w:tcPr>
            <w:tcW w:w="1838" w:type="dxa"/>
          </w:tcPr>
          <w:p w14:paraId="596CE9E1"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Abdomen/pelvis</w:t>
            </w:r>
          </w:p>
        </w:tc>
        <w:tc>
          <w:tcPr>
            <w:tcW w:w="2553" w:type="dxa"/>
          </w:tcPr>
          <w:p w14:paraId="5E180F8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Prominent lymph nodes</w:t>
            </w:r>
          </w:p>
          <w:p w14:paraId="334A2479" w14:textId="7182B77E"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w:t>
            </w:r>
            <w:r w:rsidR="00653EE7" w:rsidRPr="00AB61BB">
              <w:rPr>
                <w:rFonts w:ascii="Book Antiqua" w:eastAsia="Times New Roman" w:hAnsi="Book Antiqua" w:cs="Times New Roman"/>
                <w:color w:val="000000" w:themeColor="text1"/>
                <w:sz w:val="24"/>
                <w:szCs w:val="24"/>
              </w:rPr>
              <w:t>≤</w:t>
            </w:r>
            <w:r w:rsidR="00653EE7" w:rsidRPr="00AB61BB">
              <w:rPr>
                <w:rFonts w:ascii="Book Antiqua" w:hAnsi="Book Antiqua" w:cs="Times New Roman"/>
                <w:color w:val="000000" w:themeColor="text1"/>
                <w:sz w:val="24"/>
                <w:szCs w:val="24"/>
                <w:lang w:eastAsia="zh-CN"/>
              </w:rPr>
              <w:t xml:space="preserve"> </w:t>
            </w:r>
            <w:r w:rsidR="00653EE7" w:rsidRPr="00AB61BB">
              <w:rPr>
                <w:rFonts w:ascii="Book Antiqua" w:eastAsia="Times New Roman" w:hAnsi="Book Antiqua" w:cs="Times New Roman"/>
                <w:color w:val="000000" w:themeColor="text1"/>
                <w:sz w:val="24"/>
                <w:szCs w:val="24"/>
              </w:rPr>
              <w:t>1 cm)</w:t>
            </w:r>
          </w:p>
          <w:p w14:paraId="6CBAF3CE" w14:textId="3EC656E8"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Hiatal hernia</w:t>
            </w:r>
          </w:p>
          <w:p w14:paraId="2B821F40" w14:textId="6E769E04"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Enlarged prostate gland</w:t>
            </w:r>
          </w:p>
          <w:p w14:paraId="1F4A67B7" w14:textId="5798FC0F"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Adrenal hyperplasia</w:t>
            </w:r>
          </w:p>
          <w:p w14:paraId="4797F65F" w14:textId="230AA7FD"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Renal infarct</w:t>
            </w:r>
          </w:p>
          <w:p w14:paraId="6AD88A38" w14:textId="31672F58"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Urinary</w:t>
            </w:r>
            <w:r w:rsidR="00653EE7" w:rsidRPr="00AB61BB">
              <w:rPr>
                <w:rFonts w:ascii="Book Antiqua" w:eastAsia="Times New Roman" w:hAnsi="Book Antiqua" w:cs="Times New Roman"/>
                <w:color w:val="000000" w:themeColor="text1"/>
                <w:sz w:val="24"/>
                <w:szCs w:val="24"/>
              </w:rPr>
              <w:t xml:space="preserve"> bladder wall thickening</w:t>
            </w:r>
          </w:p>
          <w:p w14:paraId="522A8E22" w14:textId="5E9004E8"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CBD dilatation</w:t>
            </w:r>
          </w:p>
          <w:p w14:paraId="79E73B6D" w14:textId="1BAC4778"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Gallbladder distension</w:t>
            </w:r>
          </w:p>
          <w:p w14:paraId="430C0CF2" w14:textId="67EC0A0D"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Intra</w:t>
            </w:r>
            <w:r w:rsidR="00653EE7" w:rsidRPr="00AB61BB">
              <w:rPr>
                <w:rFonts w:ascii="Book Antiqua" w:eastAsia="Times New Roman" w:hAnsi="Book Antiqua" w:cs="Times New Roman"/>
                <w:color w:val="000000" w:themeColor="text1"/>
                <w:sz w:val="24"/>
                <w:szCs w:val="24"/>
              </w:rPr>
              <w:t>hepatic biliary duct dilatation</w:t>
            </w:r>
          </w:p>
          <w:p w14:paraId="41E8E692" w14:textId="654A90BA"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Prostatic calcification</w:t>
            </w:r>
          </w:p>
          <w:p w14:paraId="6C827558" w14:textId="0BC24A15"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Inguinal hernia</w:t>
            </w:r>
          </w:p>
        </w:tc>
        <w:tc>
          <w:tcPr>
            <w:tcW w:w="2521" w:type="dxa"/>
          </w:tcPr>
          <w:p w14:paraId="22AB6C2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13</w:t>
            </w:r>
          </w:p>
          <w:p w14:paraId="2560A43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078833CA"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E08D9EA" w14:textId="5A00DEF7"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5</w:t>
            </w:r>
          </w:p>
          <w:p w14:paraId="149CC1D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5CC65603"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805F850" w14:textId="6ADB54E6"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2</w:t>
            </w:r>
          </w:p>
          <w:p w14:paraId="30A3FB60" w14:textId="7B54DA09"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1DEF58A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0022A55" w14:textId="77777777" w:rsidR="00527F68" w:rsidRPr="00AB61BB" w:rsidRDefault="00527F68" w:rsidP="00E4453E">
            <w:pPr>
              <w:adjustRightInd w:val="0"/>
              <w:snapToGrid w:val="0"/>
              <w:spacing w:after="0" w:line="360" w:lineRule="auto"/>
              <w:jc w:val="both"/>
              <w:rPr>
                <w:rFonts w:ascii="Book Antiqua" w:hAnsi="Book Antiqua" w:cs="Times New Roman"/>
                <w:b/>
                <w:color w:val="000000" w:themeColor="text1"/>
                <w:sz w:val="24"/>
                <w:szCs w:val="24"/>
                <w:lang w:eastAsia="zh-CN"/>
              </w:rPr>
            </w:pPr>
          </w:p>
          <w:p w14:paraId="4BEC4761" w14:textId="561917A0"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427B277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9A69252"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6481833"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5BA4F08E" w14:textId="77777777"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508CBA9B" w14:textId="789F2102"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3C1F9480" w14:textId="37A0C0F3"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5BCAF20C" w14:textId="77777777" w:rsidTr="00653EE7">
        <w:tc>
          <w:tcPr>
            <w:tcW w:w="1838" w:type="dxa"/>
            <w:tcBorders>
              <w:bottom w:val="nil"/>
            </w:tcBorders>
          </w:tcPr>
          <w:p w14:paraId="437EA6B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Musculoskeletal</w:t>
            </w:r>
          </w:p>
        </w:tc>
        <w:tc>
          <w:tcPr>
            <w:tcW w:w="2553" w:type="dxa"/>
            <w:tcBorders>
              <w:bottom w:val="nil"/>
            </w:tcBorders>
          </w:tcPr>
          <w:p w14:paraId="77888B5B"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Sclerotic bone lesions</w:t>
            </w:r>
          </w:p>
          <w:p w14:paraId="03C6ED51" w14:textId="66C3A78B"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Pectoralis major atro</w:t>
            </w:r>
            <w:r w:rsidR="00653EE7" w:rsidRPr="00AB61BB">
              <w:rPr>
                <w:rFonts w:ascii="Book Antiqua" w:eastAsia="Times New Roman" w:hAnsi="Book Antiqua" w:cs="Times New Roman"/>
                <w:color w:val="000000" w:themeColor="text1"/>
                <w:sz w:val="24"/>
                <w:szCs w:val="24"/>
              </w:rPr>
              <w:t>phy</w:t>
            </w:r>
          </w:p>
          <w:p w14:paraId="477BE11C" w14:textId="7AFF6AF1"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Spinal stenosis</w:t>
            </w:r>
          </w:p>
          <w:p w14:paraId="7677D60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Spondylolisthesis</w:t>
            </w:r>
          </w:p>
          <w:p w14:paraId="32FE2D29" w14:textId="3169F584"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Spinal scoliosis</w:t>
            </w:r>
          </w:p>
        </w:tc>
        <w:tc>
          <w:tcPr>
            <w:tcW w:w="2521" w:type="dxa"/>
            <w:tcBorders>
              <w:bottom w:val="nil"/>
            </w:tcBorders>
          </w:tcPr>
          <w:p w14:paraId="021E2C0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5</w:t>
            </w:r>
          </w:p>
          <w:p w14:paraId="6861122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6F035B6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B7BD92D" w14:textId="33B68B86"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736F974" w14:textId="7D1363C6"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A595572" w14:textId="1BB6BD2F"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1D6264D3" w14:textId="77777777" w:rsidTr="00653EE7">
        <w:tc>
          <w:tcPr>
            <w:tcW w:w="1838" w:type="dxa"/>
            <w:tcBorders>
              <w:top w:val="nil"/>
              <w:bottom w:val="single" w:sz="4" w:space="0" w:color="auto"/>
            </w:tcBorders>
          </w:tcPr>
          <w:p w14:paraId="12FB2FF5"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lastRenderedPageBreak/>
              <w:t>Head/neck</w:t>
            </w:r>
          </w:p>
          <w:p w14:paraId="496B911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
        </w:tc>
        <w:tc>
          <w:tcPr>
            <w:tcW w:w="2553" w:type="dxa"/>
            <w:tcBorders>
              <w:top w:val="nil"/>
              <w:bottom w:val="single" w:sz="4" w:space="0" w:color="auto"/>
            </w:tcBorders>
          </w:tcPr>
          <w:p w14:paraId="4FC9DC20" w14:textId="4C847530"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Thyroid nodule</w:t>
            </w:r>
          </w:p>
          <w:p w14:paraId="5969E1B9" w14:textId="1275E1CA"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Prominent lymph nodes</w:t>
            </w:r>
            <w:r w:rsidRPr="00AB61BB">
              <w:rPr>
                <w:rFonts w:ascii="Book Antiqua" w:hAnsi="Book Antiqua" w:cs="Times New Roman" w:hint="eastAsia"/>
                <w:color w:val="000000" w:themeColor="text1"/>
                <w:sz w:val="24"/>
                <w:szCs w:val="24"/>
                <w:lang w:eastAsia="zh-CN"/>
              </w:rPr>
              <w:t xml:space="preserve"> </w:t>
            </w:r>
            <w:r w:rsidR="00527F68" w:rsidRPr="00AB61BB">
              <w:rPr>
                <w:rFonts w:ascii="Book Antiqua" w:eastAsia="Times New Roman" w:hAnsi="Book Antiqua" w:cs="Times New Roman"/>
                <w:color w:val="000000" w:themeColor="text1"/>
                <w:sz w:val="24"/>
                <w:szCs w:val="24"/>
              </w:rPr>
              <w:t>(</w:t>
            </w:r>
            <w:r w:rsidRPr="00AB61BB">
              <w:rPr>
                <w:rFonts w:ascii="Book Antiqua" w:eastAsia="Times New Roman" w:hAnsi="Book Antiqua" w:cs="Times New Roman"/>
                <w:color w:val="000000" w:themeColor="text1"/>
                <w:sz w:val="24"/>
                <w:szCs w:val="24"/>
              </w:rPr>
              <w:t>≤</w:t>
            </w:r>
            <w:r w:rsidRPr="00AB61BB">
              <w:rPr>
                <w:rFonts w:ascii="Book Antiqua" w:hAnsi="Book Antiqua" w:cs="Times New Roman"/>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1 cm)</w:t>
            </w:r>
          </w:p>
        </w:tc>
        <w:tc>
          <w:tcPr>
            <w:tcW w:w="2521" w:type="dxa"/>
            <w:tcBorders>
              <w:top w:val="nil"/>
              <w:bottom w:val="single" w:sz="4" w:space="0" w:color="auto"/>
            </w:tcBorders>
          </w:tcPr>
          <w:p w14:paraId="7097E64A" w14:textId="1090865C"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E6A9AE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6</w:t>
            </w:r>
          </w:p>
          <w:p w14:paraId="677607E3" w14:textId="61E55120" w:rsidR="00527F68" w:rsidRPr="00AB61BB" w:rsidRDefault="00527F68" w:rsidP="00E4453E">
            <w:pPr>
              <w:adjustRightInd w:val="0"/>
              <w:snapToGrid w:val="0"/>
              <w:spacing w:after="0" w:line="360" w:lineRule="auto"/>
              <w:jc w:val="both"/>
              <w:rPr>
                <w:rFonts w:ascii="Book Antiqua" w:hAnsi="Book Antiqua" w:cs="Times New Roman"/>
                <w:b/>
                <w:color w:val="000000" w:themeColor="text1"/>
                <w:sz w:val="24"/>
                <w:szCs w:val="24"/>
                <w:lang w:eastAsia="zh-CN"/>
              </w:rPr>
            </w:pPr>
          </w:p>
        </w:tc>
      </w:tr>
    </w:tbl>
    <w:p w14:paraId="1526684D" w14:textId="32EE3CBF" w:rsidR="00411C68"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r w:rsidRPr="00AB61BB">
        <w:rPr>
          <w:rFonts w:ascii="Book Antiqua" w:eastAsia="Times New Roman" w:hAnsi="Book Antiqua" w:cs="Times New Roman"/>
          <w:color w:val="000000" w:themeColor="text1"/>
          <w:sz w:val="24"/>
          <w:szCs w:val="24"/>
        </w:rPr>
        <w:t>EVIF</w:t>
      </w:r>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eastAsia="Times New Roman" w:hAnsi="Book Antiqua" w:cs="Times New Roman"/>
          <w:color w:val="000000" w:themeColor="text1"/>
          <w:sz w:val="24"/>
          <w:szCs w:val="24"/>
        </w:rPr>
        <w:t>s</w:t>
      </w:r>
      <w:r w:rsidRPr="00AB61BB">
        <w:rPr>
          <w:rFonts w:ascii="Book Antiqua" w:hAnsi="Book Antiqua" w:cs="Times New Roman" w:hint="eastAsia"/>
          <w:color w:val="000000" w:themeColor="text1"/>
          <w:sz w:val="24"/>
          <w:szCs w:val="24"/>
          <w:lang w:eastAsia="zh-CN"/>
        </w:rPr>
        <w:t>.</w:t>
      </w:r>
    </w:p>
    <w:p w14:paraId="46F7FE94" w14:textId="173D916B" w:rsidR="00F02BD5" w:rsidRPr="00AB61BB" w:rsidRDefault="00F02BD5" w:rsidP="00E4453E">
      <w:pPr>
        <w:adjustRightInd w:val="0"/>
        <w:snapToGrid w:val="0"/>
        <w:spacing w:after="0" w:line="360" w:lineRule="auto"/>
        <w:jc w:val="both"/>
        <w:rPr>
          <w:rFonts w:ascii="Book Antiqua" w:hAnsi="Book Antiqua"/>
          <w:color w:val="000000" w:themeColor="text1"/>
          <w:sz w:val="24"/>
          <w:szCs w:val="24"/>
          <w:lang w:eastAsia="zh-CN"/>
        </w:rPr>
      </w:pPr>
      <w:r w:rsidRPr="00AB61BB">
        <w:rPr>
          <w:rFonts w:ascii="Book Antiqua" w:hAnsi="Book Antiqua"/>
          <w:color w:val="000000" w:themeColor="text1"/>
          <w:sz w:val="24"/>
          <w:szCs w:val="24"/>
          <w:lang w:eastAsia="zh-CN"/>
        </w:rPr>
        <w:br w:type="page"/>
      </w:r>
    </w:p>
    <w:p w14:paraId="7D7C0213" w14:textId="6C70A9A1"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lastRenderedPageBreak/>
        <w:t>Table 4</w:t>
      </w:r>
      <w:r w:rsidR="00653EE7" w:rsidRPr="00AB61BB">
        <w:rPr>
          <w:rFonts w:ascii="Book Antiqua" w:hAnsi="Book Antiqua" w:cs="Times New Roman" w:hint="eastAsia"/>
          <w:b/>
          <w:color w:val="000000" w:themeColor="text1"/>
          <w:sz w:val="24"/>
          <w:szCs w:val="24"/>
          <w:lang w:eastAsia="zh-CN"/>
        </w:rPr>
        <w:t xml:space="preserve"> </w:t>
      </w:r>
      <w:r w:rsidRPr="00AB61BB">
        <w:rPr>
          <w:rFonts w:ascii="Book Antiqua" w:eastAsia="Times New Roman" w:hAnsi="Book Antiqua" w:cs="Times New Roman"/>
          <w:b/>
          <w:color w:val="000000" w:themeColor="text1"/>
          <w:sz w:val="24"/>
          <w:szCs w:val="24"/>
        </w:rPr>
        <w:t xml:space="preserve">Category C abnormalities (lesions of no clinical significance) accounted for 91 </w:t>
      </w:r>
      <w:r w:rsidR="00653EE7" w:rsidRPr="00AB61BB">
        <w:rPr>
          <w:rFonts w:ascii="Book Antiqua" w:eastAsia="Arial" w:hAnsi="Book Antiqua" w:cs="Arial"/>
          <w:b/>
          <w:color w:val="000000" w:themeColor="text1"/>
          <w:sz w:val="24"/>
          <w:szCs w:val="24"/>
        </w:rPr>
        <w:t>extravascular incidental finding</w:t>
      </w:r>
      <w:r w:rsidR="00653EE7" w:rsidRPr="00AB61BB">
        <w:rPr>
          <w:rFonts w:ascii="Book Antiqua" w:eastAsia="Times New Roman" w:hAnsi="Book Antiqua" w:cs="Times New Roman"/>
          <w:b/>
          <w:color w:val="000000" w:themeColor="text1"/>
          <w:sz w:val="24"/>
          <w:szCs w:val="24"/>
        </w:rPr>
        <w:t>s</w:t>
      </w:r>
    </w:p>
    <w:tbl>
      <w:tblPr>
        <w:tblW w:w="6912" w:type="dxa"/>
        <w:tblBorders>
          <w:top w:val="single" w:sz="4" w:space="0" w:color="auto"/>
          <w:bottom w:val="single" w:sz="4" w:space="0" w:color="auto"/>
        </w:tblBorders>
        <w:tblLayout w:type="fixed"/>
        <w:tblLook w:val="0400" w:firstRow="0" w:lastRow="0" w:firstColumn="0" w:lastColumn="0" w:noHBand="0" w:noVBand="1"/>
      </w:tblPr>
      <w:tblGrid>
        <w:gridCol w:w="1838"/>
        <w:gridCol w:w="2553"/>
        <w:gridCol w:w="2521"/>
      </w:tblGrid>
      <w:tr w:rsidR="00653EE7" w:rsidRPr="00AB61BB" w14:paraId="4FD5C96D" w14:textId="77777777" w:rsidTr="00653EE7">
        <w:tc>
          <w:tcPr>
            <w:tcW w:w="1838" w:type="dxa"/>
            <w:tcBorders>
              <w:top w:val="single" w:sz="4" w:space="0" w:color="auto"/>
              <w:bottom w:val="single" w:sz="4" w:space="0" w:color="auto"/>
            </w:tcBorders>
            <w:vAlign w:val="center"/>
          </w:tcPr>
          <w:p w14:paraId="1B7CFC2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3" w:type="dxa"/>
            <w:tcBorders>
              <w:top w:val="single" w:sz="4" w:space="0" w:color="auto"/>
              <w:bottom w:val="single" w:sz="4" w:space="0" w:color="auto"/>
            </w:tcBorders>
            <w:vAlign w:val="center"/>
          </w:tcPr>
          <w:p w14:paraId="24E3314D"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EVIF</w:t>
            </w:r>
          </w:p>
        </w:tc>
        <w:tc>
          <w:tcPr>
            <w:tcW w:w="2521" w:type="dxa"/>
            <w:tcBorders>
              <w:top w:val="single" w:sz="4" w:space="0" w:color="auto"/>
              <w:bottom w:val="single" w:sz="4" w:space="0" w:color="auto"/>
            </w:tcBorders>
            <w:vAlign w:val="center"/>
          </w:tcPr>
          <w:p w14:paraId="3AE7207A" w14:textId="134B6A44" w:rsidR="00653EE7"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r w:rsidRPr="00AB61BB">
              <w:rPr>
                <w:rFonts w:ascii="Book Antiqua" w:eastAsia="Times New Roman" w:hAnsi="Book Antiqua" w:cs="Times New Roman"/>
                <w:b/>
                <w:color w:val="000000" w:themeColor="text1"/>
                <w:sz w:val="24"/>
                <w:szCs w:val="24"/>
              </w:rPr>
              <w:t>Number of cases</w:t>
            </w:r>
          </w:p>
        </w:tc>
      </w:tr>
      <w:tr w:rsidR="00653EE7" w:rsidRPr="00AB61BB" w14:paraId="16036A42" w14:textId="77777777" w:rsidTr="00653EE7">
        <w:tc>
          <w:tcPr>
            <w:tcW w:w="1838" w:type="dxa"/>
            <w:tcBorders>
              <w:top w:val="single" w:sz="4" w:space="0" w:color="auto"/>
            </w:tcBorders>
          </w:tcPr>
          <w:p w14:paraId="4747637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Chest</w:t>
            </w:r>
          </w:p>
        </w:tc>
        <w:tc>
          <w:tcPr>
            <w:tcW w:w="2553" w:type="dxa"/>
            <w:tcBorders>
              <w:top w:val="single" w:sz="4" w:space="0" w:color="auto"/>
            </w:tcBorders>
          </w:tcPr>
          <w:p w14:paraId="10742AE4" w14:textId="432A7392"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Interstitial lung disease</w:t>
            </w:r>
          </w:p>
          <w:p w14:paraId="73D4474F" w14:textId="08E99A3A"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Emphysema</w:t>
            </w:r>
          </w:p>
          <w:p w14:paraId="4291F4CF" w14:textId="5130D959"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Pulmonary consolidation</w:t>
            </w:r>
          </w:p>
          <w:p w14:paraId="111C6E0E" w14:textId="0FD2BD4D"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Pleural calcification</w:t>
            </w:r>
          </w:p>
          <w:p w14:paraId="216113D4" w14:textId="6DCB3461"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Pneumatocele</w:t>
            </w:r>
          </w:p>
          <w:p w14:paraId="2674FB79" w14:textId="0EC0ACAF"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Bronchiectasis</w:t>
            </w:r>
          </w:p>
          <w:p w14:paraId="70E02AF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 Pulmonary nodule &lt; 4 mm</w:t>
            </w:r>
          </w:p>
        </w:tc>
        <w:tc>
          <w:tcPr>
            <w:tcW w:w="2521" w:type="dxa"/>
            <w:tcBorders>
              <w:top w:val="single" w:sz="4" w:space="0" w:color="auto"/>
            </w:tcBorders>
          </w:tcPr>
          <w:p w14:paraId="3C2F96D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11</w:t>
            </w:r>
          </w:p>
          <w:p w14:paraId="08BA11F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6FC5E9AD" w14:textId="79CCD6AF"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8</w:t>
            </w:r>
          </w:p>
          <w:p w14:paraId="16A2767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5</w:t>
            </w:r>
          </w:p>
          <w:p w14:paraId="71A7FE0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76BE5D20" w14:textId="22B4FD9A"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3</w:t>
            </w:r>
          </w:p>
          <w:p w14:paraId="00077EB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0FB0E59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7699166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6C88782"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tc>
      </w:tr>
      <w:tr w:rsidR="00653EE7" w:rsidRPr="00AB61BB" w14:paraId="7933E9DA" w14:textId="77777777" w:rsidTr="000756D0">
        <w:tc>
          <w:tcPr>
            <w:tcW w:w="1838" w:type="dxa"/>
          </w:tcPr>
          <w:p w14:paraId="337EC85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Abdomen/pelvis</w:t>
            </w:r>
          </w:p>
        </w:tc>
        <w:tc>
          <w:tcPr>
            <w:tcW w:w="2553" w:type="dxa"/>
          </w:tcPr>
          <w:p w14:paraId="21D8FF83" w14:textId="5DFDF1A5"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Renal cyst</w:t>
            </w:r>
          </w:p>
          <w:p w14:paraId="1F50E4A8" w14:textId="483DA2A8" w:rsidR="00653EE7" w:rsidRPr="00AB61BB" w:rsidRDefault="00653EE7" w:rsidP="00E4453E">
            <w:pPr>
              <w:adjustRightInd w:val="0"/>
              <w:snapToGrid w:val="0"/>
              <w:spacing w:after="0" w:line="360" w:lineRule="auto"/>
              <w:jc w:val="both"/>
              <w:rPr>
                <w:rFonts w:ascii="Book Antiqua" w:hAnsi="Book Antiqua"/>
                <w:color w:val="000000" w:themeColor="text1"/>
                <w:sz w:val="24"/>
                <w:szCs w:val="24"/>
                <w:lang w:eastAsia="zh-CN"/>
              </w:rPr>
            </w:pPr>
            <w:r w:rsidRPr="00AB61BB">
              <w:rPr>
                <w:rFonts w:ascii="Book Antiqua" w:eastAsia="Times New Roman" w:hAnsi="Book Antiqua" w:cs="Times New Roman"/>
                <w:color w:val="000000" w:themeColor="text1"/>
                <w:sz w:val="24"/>
                <w:szCs w:val="24"/>
              </w:rPr>
              <w:t>Diverticular disease</w:t>
            </w:r>
          </w:p>
          <w:tbl>
            <w:tblPr>
              <w:tblW w:w="2308" w:type="dxa"/>
              <w:tblLayout w:type="fixed"/>
              <w:tblLook w:val="0400" w:firstRow="0" w:lastRow="0" w:firstColumn="0" w:lastColumn="0" w:noHBand="0" w:noVBand="1"/>
            </w:tblPr>
            <w:tblGrid>
              <w:gridCol w:w="2308"/>
            </w:tblGrid>
            <w:tr w:rsidR="00653EE7" w:rsidRPr="00AB61BB" w14:paraId="720DF5A1" w14:textId="77777777" w:rsidTr="000756D0">
              <w:trPr>
                <w:trHeight w:val="280"/>
              </w:trPr>
              <w:tc>
                <w:tcPr>
                  <w:tcW w:w="2308" w:type="dxa"/>
                  <w:shd w:val="clear" w:color="auto" w:fill="FFFFFF"/>
                  <w:tcMar>
                    <w:top w:w="72" w:type="dxa"/>
                    <w:left w:w="144" w:type="dxa"/>
                    <w:bottom w:w="72" w:type="dxa"/>
                    <w:right w:w="144" w:type="dxa"/>
                  </w:tcMar>
                </w:tcPr>
                <w:p w14:paraId="057B9BA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Cholecystolithiasis</w:t>
                  </w:r>
                </w:p>
              </w:tc>
            </w:tr>
            <w:tr w:rsidR="00653EE7" w:rsidRPr="00AB61BB" w14:paraId="1F9F1C09" w14:textId="77777777" w:rsidTr="000756D0">
              <w:trPr>
                <w:trHeight w:val="280"/>
              </w:trPr>
              <w:tc>
                <w:tcPr>
                  <w:tcW w:w="2308" w:type="dxa"/>
                  <w:shd w:val="clear" w:color="auto" w:fill="FFFFFF"/>
                  <w:tcMar>
                    <w:top w:w="72" w:type="dxa"/>
                    <w:left w:w="144" w:type="dxa"/>
                    <w:bottom w:w="72" w:type="dxa"/>
                    <w:right w:w="144" w:type="dxa"/>
                  </w:tcMar>
                </w:tcPr>
                <w:p w14:paraId="1C951DA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Atrophic kidney</w:t>
                  </w:r>
                </w:p>
              </w:tc>
            </w:tr>
            <w:tr w:rsidR="00653EE7" w:rsidRPr="00AB61BB" w14:paraId="3479AB00" w14:textId="77777777" w:rsidTr="000756D0">
              <w:trPr>
                <w:trHeight w:val="280"/>
              </w:trPr>
              <w:tc>
                <w:tcPr>
                  <w:tcW w:w="2308" w:type="dxa"/>
                  <w:shd w:val="clear" w:color="auto" w:fill="FFFFFF"/>
                  <w:tcMar>
                    <w:top w:w="72" w:type="dxa"/>
                    <w:left w:w="144" w:type="dxa"/>
                    <w:bottom w:w="72" w:type="dxa"/>
                    <w:right w:w="144" w:type="dxa"/>
                  </w:tcMar>
                </w:tcPr>
                <w:p w14:paraId="3603379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Focal liver fat sparing</w:t>
                  </w:r>
                </w:p>
              </w:tc>
            </w:tr>
            <w:tr w:rsidR="00653EE7" w:rsidRPr="00AB61BB" w14:paraId="7086DC49" w14:textId="77777777" w:rsidTr="000756D0">
              <w:trPr>
                <w:trHeight w:val="280"/>
              </w:trPr>
              <w:tc>
                <w:tcPr>
                  <w:tcW w:w="2308" w:type="dxa"/>
                  <w:shd w:val="clear" w:color="auto" w:fill="FFFFFF"/>
                  <w:tcMar>
                    <w:top w:w="72" w:type="dxa"/>
                    <w:left w:w="144" w:type="dxa"/>
                    <w:bottom w:w="72" w:type="dxa"/>
                    <w:right w:w="144" w:type="dxa"/>
                  </w:tcMar>
                </w:tcPr>
                <w:p w14:paraId="3AA1E97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Hepatic cyst</w:t>
                  </w:r>
                </w:p>
              </w:tc>
            </w:tr>
            <w:tr w:rsidR="00653EE7" w:rsidRPr="00AB61BB" w14:paraId="0ED7D63C" w14:textId="77777777" w:rsidTr="000756D0">
              <w:trPr>
                <w:trHeight w:val="280"/>
              </w:trPr>
              <w:tc>
                <w:tcPr>
                  <w:tcW w:w="2308" w:type="dxa"/>
                  <w:shd w:val="clear" w:color="auto" w:fill="FFFFFF"/>
                  <w:tcMar>
                    <w:top w:w="72" w:type="dxa"/>
                    <w:left w:w="144" w:type="dxa"/>
                    <w:bottom w:w="72" w:type="dxa"/>
                    <w:right w:w="144" w:type="dxa"/>
                  </w:tcMar>
                </w:tcPr>
                <w:p w14:paraId="00BDDD1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Fatty infiltration of the liver</w:t>
                  </w:r>
                </w:p>
              </w:tc>
            </w:tr>
            <w:tr w:rsidR="00653EE7" w:rsidRPr="00AB61BB" w14:paraId="574BAFBA" w14:textId="77777777" w:rsidTr="000756D0">
              <w:trPr>
                <w:trHeight w:val="280"/>
              </w:trPr>
              <w:tc>
                <w:tcPr>
                  <w:tcW w:w="2308" w:type="dxa"/>
                  <w:shd w:val="clear" w:color="auto" w:fill="FFFFFF"/>
                  <w:tcMar>
                    <w:top w:w="72" w:type="dxa"/>
                    <w:left w:w="144" w:type="dxa"/>
                    <w:bottom w:w="72" w:type="dxa"/>
                    <w:right w:w="144" w:type="dxa"/>
                  </w:tcMar>
                </w:tcPr>
                <w:p w14:paraId="0942809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Adrenal lipoma</w:t>
                  </w:r>
                </w:p>
              </w:tc>
            </w:tr>
            <w:tr w:rsidR="00653EE7" w:rsidRPr="00AB61BB" w14:paraId="032EF511" w14:textId="77777777" w:rsidTr="000756D0">
              <w:trPr>
                <w:trHeight w:val="280"/>
              </w:trPr>
              <w:tc>
                <w:tcPr>
                  <w:tcW w:w="2308" w:type="dxa"/>
                  <w:shd w:val="clear" w:color="auto" w:fill="FFFFFF"/>
                  <w:tcMar>
                    <w:top w:w="72" w:type="dxa"/>
                    <w:left w:w="144" w:type="dxa"/>
                    <w:bottom w:w="72" w:type="dxa"/>
                    <w:right w:w="144" w:type="dxa"/>
                  </w:tcMar>
                </w:tcPr>
                <w:p w14:paraId="0DA161B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Atrophic pancreas</w:t>
                  </w:r>
                </w:p>
              </w:tc>
            </w:tr>
            <w:tr w:rsidR="00653EE7" w:rsidRPr="00AB61BB" w14:paraId="2603184A" w14:textId="77777777" w:rsidTr="000756D0">
              <w:trPr>
                <w:trHeight w:val="280"/>
              </w:trPr>
              <w:tc>
                <w:tcPr>
                  <w:tcW w:w="2308" w:type="dxa"/>
                  <w:shd w:val="clear" w:color="auto" w:fill="FFFFFF"/>
                  <w:tcMar>
                    <w:top w:w="72" w:type="dxa"/>
                    <w:left w:w="144" w:type="dxa"/>
                    <w:bottom w:w="72" w:type="dxa"/>
                    <w:right w:w="144" w:type="dxa"/>
                  </w:tcMar>
                </w:tcPr>
                <w:p w14:paraId="3B7C2E2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Calcified uterine fibroid</w:t>
                  </w:r>
                </w:p>
              </w:tc>
            </w:tr>
            <w:tr w:rsidR="00653EE7" w:rsidRPr="00AB61BB" w14:paraId="04930D14" w14:textId="77777777" w:rsidTr="000756D0">
              <w:trPr>
                <w:trHeight w:val="280"/>
              </w:trPr>
              <w:tc>
                <w:tcPr>
                  <w:tcW w:w="2308" w:type="dxa"/>
                  <w:shd w:val="clear" w:color="auto" w:fill="FFFFFF"/>
                  <w:tcMar>
                    <w:top w:w="72" w:type="dxa"/>
                    <w:left w:w="144" w:type="dxa"/>
                    <w:bottom w:w="72" w:type="dxa"/>
                    <w:right w:w="144" w:type="dxa"/>
                  </w:tcMar>
                </w:tcPr>
                <w:p w14:paraId="5FC7870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Omental fat stranding</w:t>
                  </w:r>
                </w:p>
              </w:tc>
            </w:tr>
            <w:tr w:rsidR="00653EE7" w:rsidRPr="00AB61BB" w14:paraId="213A13F9" w14:textId="77777777" w:rsidTr="000756D0">
              <w:trPr>
                <w:trHeight w:val="280"/>
              </w:trPr>
              <w:tc>
                <w:tcPr>
                  <w:tcW w:w="2308" w:type="dxa"/>
                  <w:shd w:val="clear" w:color="auto" w:fill="FFFFFF"/>
                  <w:tcMar>
                    <w:top w:w="72" w:type="dxa"/>
                    <w:left w:w="144" w:type="dxa"/>
                    <w:bottom w:w="72" w:type="dxa"/>
                    <w:right w:w="144" w:type="dxa"/>
                  </w:tcMar>
                </w:tcPr>
                <w:p w14:paraId="1869785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Renal scar</w:t>
                  </w:r>
                </w:p>
              </w:tc>
            </w:tr>
            <w:tr w:rsidR="00653EE7" w:rsidRPr="00AB61BB" w14:paraId="5E54242F" w14:textId="77777777" w:rsidTr="000756D0">
              <w:trPr>
                <w:trHeight w:val="280"/>
              </w:trPr>
              <w:tc>
                <w:tcPr>
                  <w:tcW w:w="2308" w:type="dxa"/>
                  <w:shd w:val="clear" w:color="auto" w:fill="FFFFFF"/>
                  <w:tcMar>
                    <w:top w:w="72" w:type="dxa"/>
                    <w:left w:w="144" w:type="dxa"/>
                    <w:bottom w:w="72" w:type="dxa"/>
                    <w:right w:w="144" w:type="dxa"/>
                  </w:tcMar>
                </w:tcPr>
                <w:p w14:paraId="4C1CE8A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Splenic cyst</w:t>
                  </w:r>
                </w:p>
                <w:p w14:paraId="0C17686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Scrotal hydrocele</w:t>
                  </w:r>
                </w:p>
                <w:p w14:paraId="790C0CC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Groin sinus tract</w:t>
                  </w:r>
                </w:p>
              </w:tc>
            </w:tr>
          </w:tbl>
          <w:p w14:paraId="5CFD07B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c>
          <w:tcPr>
            <w:tcW w:w="2521" w:type="dxa"/>
          </w:tcPr>
          <w:p w14:paraId="721F2112" w14:textId="5980051C"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12</w:t>
            </w:r>
          </w:p>
          <w:p w14:paraId="40C4670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10</w:t>
            </w:r>
          </w:p>
          <w:p w14:paraId="0F44449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6</w:t>
            </w:r>
          </w:p>
          <w:p w14:paraId="6F7C99F1"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69CB18C4" w14:textId="1A2AA0B3"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5</w:t>
            </w:r>
          </w:p>
          <w:p w14:paraId="2F82156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4</w:t>
            </w:r>
          </w:p>
          <w:p w14:paraId="2C7B25F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7AC7B2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4</w:t>
            </w:r>
          </w:p>
          <w:p w14:paraId="7063A6F3"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0FE2F1D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10638D4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6F767DF" w14:textId="02B611A1"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hAnsi="Book Antiqua" w:cs="Times New Roman" w:hint="eastAsia"/>
                <w:color w:val="000000" w:themeColor="text1"/>
                <w:sz w:val="24"/>
                <w:szCs w:val="24"/>
                <w:lang w:eastAsia="zh-CN"/>
              </w:rPr>
              <w:t>2</w:t>
            </w:r>
          </w:p>
          <w:p w14:paraId="1DCF0A2F" w14:textId="77777777" w:rsidR="00F02BD5" w:rsidRPr="00AB61BB" w:rsidRDefault="00F02BD5"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16E65CB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C589BC5"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2652B4F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DF4A8A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DF677A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335997AA"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45DB84C6" w14:textId="30DB3870" w:rsidR="00653EE7" w:rsidRPr="00AB61BB" w:rsidRDefault="00F02BD5"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1181752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1BA17E1" w14:textId="662EEA31" w:rsidR="00653EE7" w:rsidRPr="00AB61BB" w:rsidRDefault="00F02BD5"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FD71454" w14:textId="4539B65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653EE7" w:rsidRPr="00AB61BB" w14:paraId="78F25128" w14:textId="77777777" w:rsidTr="000756D0">
        <w:tc>
          <w:tcPr>
            <w:tcW w:w="1838" w:type="dxa"/>
          </w:tcPr>
          <w:p w14:paraId="12DF8D3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Musculoskeletal</w:t>
            </w:r>
          </w:p>
        </w:tc>
        <w:tc>
          <w:tcPr>
            <w:tcW w:w="2553" w:type="dxa"/>
          </w:tcPr>
          <w:p w14:paraId="32AA8406" w14:textId="5215049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Clavicle fracture (old)</w:t>
            </w:r>
          </w:p>
          <w:p w14:paraId="1D895C08" w14:textId="2FFF38CA"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Pelvic fracture (old)</w:t>
            </w:r>
          </w:p>
          <w:p w14:paraId="3D114B46" w14:textId="44B2B044"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Humeral head fracture (old)</w:t>
            </w:r>
          </w:p>
          <w:p w14:paraId="3B58FEB5" w14:textId="7CFF38B1"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Generalised osteopenia </w:t>
            </w:r>
            <w:r w:rsidR="00F02BD5" w:rsidRPr="00AB61BB">
              <w:rPr>
                <w:rFonts w:ascii="Book Antiqua" w:eastAsia="Times New Roman" w:hAnsi="Book Antiqua" w:cs="Times New Roman"/>
                <w:color w:val="000000" w:themeColor="text1"/>
                <w:sz w:val="24"/>
                <w:szCs w:val="24"/>
              </w:rPr>
              <w:t xml:space="preserve"> (humeral head)</w:t>
            </w:r>
          </w:p>
        </w:tc>
        <w:tc>
          <w:tcPr>
            <w:tcW w:w="2521" w:type="dxa"/>
          </w:tcPr>
          <w:p w14:paraId="342F2D72" w14:textId="0B5DFEA8"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4612BE87" w14:textId="6D327B5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58241B0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7C2DE183"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0731561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AC0F28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261118D4"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tc>
      </w:tr>
      <w:tr w:rsidR="00653EE7" w:rsidRPr="00AB61BB" w14:paraId="7176CE6D" w14:textId="77777777" w:rsidTr="000756D0">
        <w:tc>
          <w:tcPr>
            <w:tcW w:w="1838" w:type="dxa"/>
          </w:tcPr>
          <w:p w14:paraId="0DB7FE23"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Head/neck</w:t>
            </w:r>
          </w:p>
          <w:p w14:paraId="669D367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
        </w:tc>
        <w:tc>
          <w:tcPr>
            <w:tcW w:w="2553" w:type="dxa"/>
          </w:tcPr>
          <w:p w14:paraId="3A1E6454" w14:textId="4AF4426B"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Thyroid goitre</w:t>
            </w:r>
          </w:p>
          <w:p w14:paraId="662D39CD" w14:textId="0822F5C3"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AB61BB">
              <w:rPr>
                <w:rFonts w:ascii="Book Antiqua" w:eastAsia="Times New Roman" w:hAnsi="Book Antiqua" w:cs="Times New Roman"/>
                <w:color w:val="000000" w:themeColor="text1"/>
                <w:sz w:val="24"/>
                <w:szCs w:val="24"/>
              </w:rPr>
              <w:t>Paranasal</w:t>
            </w:r>
            <w:proofErr w:type="spellEnd"/>
            <w:r w:rsidRPr="00AB61BB">
              <w:rPr>
                <w:rFonts w:ascii="Book Antiqua" w:eastAsia="Times New Roman" w:hAnsi="Book Antiqua" w:cs="Times New Roman"/>
                <w:color w:val="000000" w:themeColor="text1"/>
                <w:sz w:val="24"/>
                <w:szCs w:val="24"/>
              </w:rPr>
              <w:t xml:space="preserve"> sinus </w:t>
            </w:r>
            <w:proofErr w:type="spellStart"/>
            <w:r w:rsidRPr="00AB61BB">
              <w:rPr>
                <w:rFonts w:ascii="Book Antiqua" w:eastAsia="Times New Roman" w:hAnsi="Book Antiqua" w:cs="Times New Roman"/>
                <w:color w:val="000000" w:themeColor="text1"/>
                <w:sz w:val="24"/>
                <w:szCs w:val="24"/>
              </w:rPr>
              <w:t>mucocele</w:t>
            </w:r>
            <w:proofErr w:type="spellEnd"/>
          </w:p>
        </w:tc>
        <w:tc>
          <w:tcPr>
            <w:tcW w:w="2521" w:type="dxa"/>
          </w:tcPr>
          <w:p w14:paraId="1626CE9D"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18C3119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CCA8C58" w14:textId="77777777" w:rsidR="00653EE7"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p>
        </w:tc>
      </w:tr>
    </w:tbl>
    <w:p w14:paraId="19688446" w14:textId="1CAB39AA" w:rsidR="00411C68" w:rsidRPr="00AB61BB" w:rsidRDefault="00F02BD5"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eastAsia="Times New Roman" w:hAnsi="Book Antiqua" w:cs="Times New Roman"/>
          <w:color w:val="000000" w:themeColor="text1"/>
          <w:sz w:val="24"/>
          <w:szCs w:val="24"/>
        </w:rPr>
        <w:t>EVIF</w:t>
      </w:r>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eastAsia="Times New Roman" w:hAnsi="Book Antiqua" w:cs="Times New Roman"/>
          <w:color w:val="000000" w:themeColor="text1"/>
          <w:sz w:val="24"/>
          <w:szCs w:val="24"/>
        </w:rPr>
        <w:t>s</w:t>
      </w:r>
      <w:r w:rsidRPr="00AB61BB">
        <w:rPr>
          <w:rFonts w:ascii="Book Antiqua" w:hAnsi="Book Antiqua" w:cs="Times New Roman" w:hint="eastAsia"/>
          <w:color w:val="000000" w:themeColor="text1"/>
          <w:sz w:val="24"/>
          <w:szCs w:val="24"/>
          <w:lang w:eastAsia="zh-CN"/>
        </w:rPr>
        <w:t>.</w:t>
      </w:r>
    </w:p>
    <w:p w14:paraId="59A71E29"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7B3CF597"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6CA694DE"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4DAA01F5"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0E19F0D8"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p>
    <w:sectPr w:rsidR="00411C68" w:rsidRPr="00AB61B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73EAB" w14:textId="77777777" w:rsidR="009D00B9" w:rsidRDefault="009D00B9" w:rsidP="0081347A">
      <w:pPr>
        <w:spacing w:after="0" w:line="240" w:lineRule="auto"/>
      </w:pPr>
      <w:r>
        <w:separator/>
      </w:r>
    </w:p>
  </w:endnote>
  <w:endnote w:type="continuationSeparator" w:id="0">
    <w:p w14:paraId="3E5530C3" w14:textId="77777777" w:rsidR="009D00B9" w:rsidRDefault="009D00B9" w:rsidP="0081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28522" w14:textId="77777777" w:rsidR="009D00B9" w:rsidRDefault="009D00B9" w:rsidP="0081347A">
      <w:pPr>
        <w:spacing w:after="0" w:line="240" w:lineRule="auto"/>
      </w:pPr>
      <w:r>
        <w:separator/>
      </w:r>
    </w:p>
  </w:footnote>
  <w:footnote w:type="continuationSeparator" w:id="0">
    <w:p w14:paraId="3756D289" w14:textId="77777777" w:rsidR="009D00B9" w:rsidRDefault="009D00B9" w:rsidP="00813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FB"/>
    <w:rsid w:val="000272BC"/>
    <w:rsid w:val="000375A8"/>
    <w:rsid w:val="00065E61"/>
    <w:rsid w:val="000726F0"/>
    <w:rsid w:val="00076CB6"/>
    <w:rsid w:val="00083A61"/>
    <w:rsid w:val="00116422"/>
    <w:rsid w:val="00134088"/>
    <w:rsid w:val="001742B3"/>
    <w:rsid w:val="00185C55"/>
    <w:rsid w:val="00186F83"/>
    <w:rsid w:val="001910A7"/>
    <w:rsid w:val="001B20EE"/>
    <w:rsid w:val="001B2239"/>
    <w:rsid w:val="001D33AC"/>
    <w:rsid w:val="0026347C"/>
    <w:rsid w:val="00271C07"/>
    <w:rsid w:val="0028684B"/>
    <w:rsid w:val="002A02FE"/>
    <w:rsid w:val="002A7A99"/>
    <w:rsid w:val="002D5DC4"/>
    <w:rsid w:val="002F1316"/>
    <w:rsid w:val="002F175F"/>
    <w:rsid w:val="002F4458"/>
    <w:rsid w:val="00302881"/>
    <w:rsid w:val="00310010"/>
    <w:rsid w:val="00313A78"/>
    <w:rsid w:val="00313AA4"/>
    <w:rsid w:val="003150C0"/>
    <w:rsid w:val="0032608A"/>
    <w:rsid w:val="00345948"/>
    <w:rsid w:val="00353FF2"/>
    <w:rsid w:val="00354458"/>
    <w:rsid w:val="0036470B"/>
    <w:rsid w:val="003757B0"/>
    <w:rsid w:val="00386E15"/>
    <w:rsid w:val="003A0960"/>
    <w:rsid w:val="003B34B1"/>
    <w:rsid w:val="003C71AB"/>
    <w:rsid w:val="003F7F43"/>
    <w:rsid w:val="00411C68"/>
    <w:rsid w:val="00424860"/>
    <w:rsid w:val="004302C8"/>
    <w:rsid w:val="00443A7C"/>
    <w:rsid w:val="00462A39"/>
    <w:rsid w:val="00462FB0"/>
    <w:rsid w:val="00466DFF"/>
    <w:rsid w:val="00472562"/>
    <w:rsid w:val="00472B34"/>
    <w:rsid w:val="0048650D"/>
    <w:rsid w:val="004977A3"/>
    <w:rsid w:val="004C360C"/>
    <w:rsid w:val="004E6AE1"/>
    <w:rsid w:val="004E77C3"/>
    <w:rsid w:val="00503E6A"/>
    <w:rsid w:val="00514FED"/>
    <w:rsid w:val="00527F68"/>
    <w:rsid w:val="005665CB"/>
    <w:rsid w:val="0059618A"/>
    <w:rsid w:val="005A22CD"/>
    <w:rsid w:val="005B584C"/>
    <w:rsid w:val="005C56FF"/>
    <w:rsid w:val="005F6B98"/>
    <w:rsid w:val="00605FF1"/>
    <w:rsid w:val="00613F3F"/>
    <w:rsid w:val="00617F2B"/>
    <w:rsid w:val="0063465C"/>
    <w:rsid w:val="00652C00"/>
    <w:rsid w:val="00653EE7"/>
    <w:rsid w:val="00681478"/>
    <w:rsid w:val="00695D3E"/>
    <w:rsid w:val="006D002C"/>
    <w:rsid w:val="0070201E"/>
    <w:rsid w:val="00710DF0"/>
    <w:rsid w:val="00723F1E"/>
    <w:rsid w:val="007263D6"/>
    <w:rsid w:val="00755DF3"/>
    <w:rsid w:val="00762C7E"/>
    <w:rsid w:val="00765606"/>
    <w:rsid w:val="00775C1B"/>
    <w:rsid w:val="007B78FB"/>
    <w:rsid w:val="007F2E02"/>
    <w:rsid w:val="0081347A"/>
    <w:rsid w:val="00844CC4"/>
    <w:rsid w:val="00855C38"/>
    <w:rsid w:val="00864E43"/>
    <w:rsid w:val="008C404D"/>
    <w:rsid w:val="008D12BC"/>
    <w:rsid w:val="008E29E9"/>
    <w:rsid w:val="008F058D"/>
    <w:rsid w:val="009679D0"/>
    <w:rsid w:val="009D00B9"/>
    <w:rsid w:val="009D1621"/>
    <w:rsid w:val="009D7584"/>
    <w:rsid w:val="009E6A3B"/>
    <w:rsid w:val="009F40EB"/>
    <w:rsid w:val="00A03765"/>
    <w:rsid w:val="00A051A4"/>
    <w:rsid w:val="00A165C4"/>
    <w:rsid w:val="00A47C2B"/>
    <w:rsid w:val="00A619F6"/>
    <w:rsid w:val="00A835BA"/>
    <w:rsid w:val="00AB61BB"/>
    <w:rsid w:val="00AD5865"/>
    <w:rsid w:val="00B23DA4"/>
    <w:rsid w:val="00B92D19"/>
    <w:rsid w:val="00BA75FB"/>
    <w:rsid w:val="00BC2395"/>
    <w:rsid w:val="00BC7FCA"/>
    <w:rsid w:val="00BE2A1E"/>
    <w:rsid w:val="00BF5958"/>
    <w:rsid w:val="00C12EB5"/>
    <w:rsid w:val="00C132E6"/>
    <w:rsid w:val="00C33D54"/>
    <w:rsid w:val="00C51B92"/>
    <w:rsid w:val="00C61852"/>
    <w:rsid w:val="00C67395"/>
    <w:rsid w:val="00C705B9"/>
    <w:rsid w:val="00C76EF2"/>
    <w:rsid w:val="00C81FBF"/>
    <w:rsid w:val="00C84E79"/>
    <w:rsid w:val="00C96F1C"/>
    <w:rsid w:val="00CB4C33"/>
    <w:rsid w:val="00CE7518"/>
    <w:rsid w:val="00D02D1B"/>
    <w:rsid w:val="00D303BA"/>
    <w:rsid w:val="00D42A56"/>
    <w:rsid w:val="00D641B4"/>
    <w:rsid w:val="00D70DE7"/>
    <w:rsid w:val="00DA6782"/>
    <w:rsid w:val="00DB3598"/>
    <w:rsid w:val="00DC2FF0"/>
    <w:rsid w:val="00DD6889"/>
    <w:rsid w:val="00DE1E70"/>
    <w:rsid w:val="00DF0B7D"/>
    <w:rsid w:val="00DF4F5F"/>
    <w:rsid w:val="00E01294"/>
    <w:rsid w:val="00E033BD"/>
    <w:rsid w:val="00E04199"/>
    <w:rsid w:val="00E15287"/>
    <w:rsid w:val="00E300D1"/>
    <w:rsid w:val="00E4453E"/>
    <w:rsid w:val="00E73D43"/>
    <w:rsid w:val="00EA4D2B"/>
    <w:rsid w:val="00EB0FF8"/>
    <w:rsid w:val="00EC1C54"/>
    <w:rsid w:val="00F00885"/>
    <w:rsid w:val="00F011DA"/>
    <w:rsid w:val="00F02BD5"/>
    <w:rsid w:val="00F2728B"/>
    <w:rsid w:val="00F40360"/>
    <w:rsid w:val="00F60071"/>
    <w:rsid w:val="00F76AED"/>
    <w:rsid w:val="00FC13EC"/>
    <w:rsid w:val="00FC2F58"/>
    <w:rsid w:val="00FD6F76"/>
    <w:rsid w:val="00FF55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rsid w:val="003C71AB"/>
    <w:rPr>
      <w:color w:val="000080"/>
      <w:u w:val="single"/>
    </w:rPr>
  </w:style>
  <w:style w:type="paragraph" w:styleId="a6">
    <w:name w:val="Body Text"/>
    <w:basedOn w:val="a"/>
    <w:link w:val="Char"/>
    <w:rsid w:val="003C71AB"/>
    <w:pPr>
      <w:suppressAutoHyphens/>
      <w:spacing w:after="140" w:line="288" w:lineRule="auto"/>
    </w:pPr>
    <w:rPr>
      <w:color w:val="00000A"/>
      <w:kern w:val="1"/>
      <w:lang w:val="en-US" w:eastAsia="en-US"/>
    </w:rPr>
  </w:style>
  <w:style w:type="character" w:customStyle="1" w:styleId="Char">
    <w:name w:val="正文文本 Char"/>
    <w:basedOn w:val="a0"/>
    <w:link w:val="a6"/>
    <w:rsid w:val="003C71AB"/>
    <w:rPr>
      <w:color w:val="00000A"/>
      <w:kern w:val="1"/>
      <w:lang w:val="en-US" w:eastAsia="en-US"/>
    </w:rPr>
  </w:style>
  <w:style w:type="paragraph" w:customStyle="1" w:styleId="p1">
    <w:name w:val="p1"/>
    <w:basedOn w:val="a"/>
    <w:rsid w:val="009D1621"/>
    <w:pPr>
      <w:spacing w:after="0" w:line="240" w:lineRule="auto"/>
    </w:pPr>
    <w:rPr>
      <w:rFonts w:ascii="Times" w:eastAsiaTheme="minorHAnsi" w:hAnsi="Times" w:cs="Times New Roman"/>
      <w:sz w:val="12"/>
      <w:szCs w:val="12"/>
    </w:rPr>
  </w:style>
  <w:style w:type="character" w:styleId="a7">
    <w:name w:val="annotation reference"/>
    <w:basedOn w:val="a0"/>
    <w:uiPriority w:val="99"/>
    <w:unhideWhenUsed/>
    <w:rsid w:val="0032608A"/>
    <w:rPr>
      <w:sz w:val="16"/>
      <w:szCs w:val="16"/>
    </w:rPr>
  </w:style>
  <w:style w:type="paragraph" w:styleId="a8">
    <w:name w:val="annotation text"/>
    <w:basedOn w:val="a"/>
    <w:link w:val="Char0"/>
    <w:uiPriority w:val="99"/>
    <w:unhideWhenUsed/>
    <w:rsid w:val="0032608A"/>
    <w:pPr>
      <w:spacing w:line="240" w:lineRule="auto"/>
    </w:pPr>
    <w:rPr>
      <w:sz w:val="20"/>
      <w:szCs w:val="20"/>
    </w:rPr>
  </w:style>
  <w:style w:type="character" w:customStyle="1" w:styleId="Char0">
    <w:name w:val="批注文字 Char"/>
    <w:basedOn w:val="a0"/>
    <w:link w:val="a8"/>
    <w:uiPriority w:val="99"/>
    <w:rsid w:val="0032608A"/>
    <w:rPr>
      <w:sz w:val="20"/>
      <w:szCs w:val="20"/>
    </w:rPr>
  </w:style>
  <w:style w:type="paragraph" w:styleId="a9">
    <w:name w:val="Balloon Text"/>
    <w:basedOn w:val="a"/>
    <w:link w:val="Char1"/>
    <w:uiPriority w:val="99"/>
    <w:semiHidden/>
    <w:unhideWhenUsed/>
    <w:rsid w:val="0032608A"/>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32608A"/>
    <w:rPr>
      <w:rFonts w:ascii="Times New Roman" w:hAnsi="Times New Roman" w:cs="Times New Roman"/>
      <w:sz w:val="18"/>
      <w:szCs w:val="18"/>
    </w:rPr>
  </w:style>
  <w:style w:type="paragraph" w:styleId="aa">
    <w:name w:val="annotation subject"/>
    <w:basedOn w:val="a8"/>
    <w:next w:val="a8"/>
    <w:link w:val="Char2"/>
    <w:uiPriority w:val="99"/>
    <w:semiHidden/>
    <w:unhideWhenUsed/>
    <w:rsid w:val="00710DF0"/>
    <w:rPr>
      <w:b/>
      <w:bCs/>
    </w:rPr>
  </w:style>
  <w:style w:type="character" w:customStyle="1" w:styleId="Char2">
    <w:name w:val="批注主题 Char"/>
    <w:basedOn w:val="Char0"/>
    <w:link w:val="aa"/>
    <w:uiPriority w:val="99"/>
    <w:semiHidden/>
    <w:rsid w:val="00710DF0"/>
    <w:rPr>
      <w:b/>
      <w:bCs/>
      <w:sz w:val="20"/>
      <w:szCs w:val="20"/>
    </w:rPr>
  </w:style>
  <w:style w:type="paragraph" w:styleId="ab">
    <w:name w:val="header"/>
    <w:basedOn w:val="a"/>
    <w:link w:val="Char3"/>
    <w:uiPriority w:val="99"/>
    <w:unhideWhenUsed/>
    <w:rsid w:val="008134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81347A"/>
    <w:rPr>
      <w:sz w:val="18"/>
      <w:szCs w:val="18"/>
    </w:rPr>
  </w:style>
  <w:style w:type="paragraph" w:styleId="ac">
    <w:name w:val="footer"/>
    <w:basedOn w:val="a"/>
    <w:link w:val="Char4"/>
    <w:uiPriority w:val="99"/>
    <w:unhideWhenUsed/>
    <w:rsid w:val="0081347A"/>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81347A"/>
    <w:rPr>
      <w:sz w:val="18"/>
      <w:szCs w:val="18"/>
    </w:rPr>
  </w:style>
  <w:style w:type="character" w:customStyle="1" w:styleId="apple-converted-space">
    <w:name w:val="apple-converted-space"/>
    <w:basedOn w:val="a0"/>
    <w:rsid w:val="00DD6889"/>
  </w:style>
  <w:style w:type="character" w:styleId="ad">
    <w:name w:val="FollowedHyperlink"/>
    <w:basedOn w:val="a0"/>
    <w:uiPriority w:val="99"/>
    <w:semiHidden/>
    <w:unhideWhenUsed/>
    <w:rsid w:val="00DD68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rsid w:val="003C71AB"/>
    <w:rPr>
      <w:color w:val="000080"/>
      <w:u w:val="single"/>
    </w:rPr>
  </w:style>
  <w:style w:type="paragraph" w:styleId="a6">
    <w:name w:val="Body Text"/>
    <w:basedOn w:val="a"/>
    <w:link w:val="Char"/>
    <w:rsid w:val="003C71AB"/>
    <w:pPr>
      <w:suppressAutoHyphens/>
      <w:spacing w:after="140" w:line="288" w:lineRule="auto"/>
    </w:pPr>
    <w:rPr>
      <w:color w:val="00000A"/>
      <w:kern w:val="1"/>
      <w:lang w:val="en-US" w:eastAsia="en-US"/>
    </w:rPr>
  </w:style>
  <w:style w:type="character" w:customStyle="1" w:styleId="Char">
    <w:name w:val="正文文本 Char"/>
    <w:basedOn w:val="a0"/>
    <w:link w:val="a6"/>
    <w:rsid w:val="003C71AB"/>
    <w:rPr>
      <w:color w:val="00000A"/>
      <w:kern w:val="1"/>
      <w:lang w:val="en-US" w:eastAsia="en-US"/>
    </w:rPr>
  </w:style>
  <w:style w:type="paragraph" w:customStyle="1" w:styleId="p1">
    <w:name w:val="p1"/>
    <w:basedOn w:val="a"/>
    <w:rsid w:val="009D1621"/>
    <w:pPr>
      <w:spacing w:after="0" w:line="240" w:lineRule="auto"/>
    </w:pPr>
    <w:rPr>
      <w:rFonts w:ascii="Times" w:eastAsiaTheme="minorHAnsi" w:hAnsi="Times" w:cs="Times New Roman"/>
      <w:sz w:val="12"/>
      <w:szCs w:val="12"/>
    </w:rPr>
  </w:style>
  <w:style w:type="character" w:styleId="a7">
    <w:name w:val="annotation reference"/>
    <w:basedOn w:val="a0"/>
    <w:uiPriority w:val="99"/>
    <w:unhideWhenUsed/>
    <w:rsid w:val="0032608A"/>
    <w:rPr>
      <w:sz w:val="16"/>
      <w:szCs w:val="16"/>
    </w:rPr>
  </w:style>
  <w:style w:type="paragraph" w:styleId="a8">
    <w:name w:val="annotation text"/>
    <w:basedOn w:val="a"/>
    <w:link w:val="Char0"/>
    <w:uiPriority w:val="99"/>
    <w:unhideWhenUsed/>
    <w:rsid w:val="0032608A"/>
    <w:pPr>
      <w:spacing w:line="240" w:lineRule="auto"/>
    </w:pPr>
    <w:rPr>
      <w:sz w:val="20"/>
      <w:szCs w:val="20"/>
    </w:rPr>
  </w:style>
  <w:style w:type="character" w:customStyle="1" w:styleId="Char0">
    <w:name w:val="批注文字 Char"/>
    <w:basedOn w:val="a0"/>
    <w:link w:val="a8"/>
    <w:uiPriority w:val="99"/>
    <w:rsid w:val="0032608A"/>
    <w:rPr>
      <w:sz w:val="20"/>
      <w:szCs w:val="20"/>
    </w:rPr>
  </w:style>
  <w:style w:type="paragraph" w:styleId="a9">
    <w:name w:val="Balloon Text"/>
    <w:basedOn w:val="a"/>
    <w:link w:val="Char1"/>
    <w:uiPriority w:val="99"/>
    <w:semiHidden/>
    <w:unhideWhenUsed/>
    <w:rsid w:val="0032608A"/>
    <w:pPr>
      <w:spacing w:after="0" w:line="240" w:lineRule="auto"/>
    </w:pPr>
    <w:rPr>
      <w:rFonts w:ascii="Times New Roman" w:hAnsi="Times New Roman" w:cs="Times New Roman"/>
      <w:sz w:val="18"/>
      <w:szCs w:val="18"/>
    </w:rPr>
  </w:style>
  <w:style w:type="character" w:customStyle="1" w:styleId="Char1">
    <w:name w:val="批注框文本 Char"/>
    <w:basedOn w:val="a0"/>
    <w:link w:val="a9"/>
    <w:uiPriority w:val="99"/>
    <w:semiHidden/>
    <w:rsid w:val="0032608A"/>
    <w:rPr>
      <w:rFonts w:ascii="Times New Roman" w:hAnsi="Times New Roman" w:cs="Times New Roman"/>
      <w:sz w:val="18"/>
      <w:szCs w:val="18"/>
    </w:rPr>
  </w:style>
  <w:style w:type="paragraph" w:styleId="aa">
    <w:name w:val="annotation subject"/>
    <w:basedOn w:val="a8"/>
    <w:next w:val="a8"/>
    <w:link w:val="Char2"/>
    <w:uiPriority w:val="99"/>
    <w:semiHidden/>
    <w:unhideWhenUsed/>
    <w:rsid w:val="00710DF0"/>
    <w:rPr>
      <w:b/>
      <w:bCs/>
    </w:rPr>
  </w:style>
  <w:style w:type="character" w:customStyle="1" w:styleId="Char2">
    <w:name w:val="批注主题 Char"/>
    <w:basedOn w:val="Char0"/>
    <w:link w:val="aa"/>
    <w:uiPriority w:val="99"/>
    <w:semiHidden/>
    <w:rsid w:val="00710DF0"/>
    <w:rPr>
      <w:b/>
      <w:bCs/>
      <w:sz w:val="20"/>
      <w:szCs w:val="20"/>
    </w:rPr>
  </w:style>
  <w:style w:type="paragraph" w:styleId="ab">
    <w:name w:val="header"/>
    <w:basedOn w:val="a"/>
    <w:link w:val="Char3"/>
    <w:uiPriority w:val="99"/>
    <w:unhideWhenUsed/>
    <w:rsid w:val="008134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81347A"/>
    <w:rPr>
      <w:sz w:val="18"/>
      <w:szCs w:val="18"/>
    </w:rPr>
  </w:style>
  <w:style w:type="paragraph" w:styleId="ac">
    <w:name w:val="footer"/>
    <w:basedOn w:val="a"/>
    <w:link w:val="Char4"/>
    <w:uiPriority w:val="99"/>
    <w:unhideWhenUsed/>
    <w:rsid w:val="0081347A"/>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81347A"/>
    <w:rPr>
      <w:sz w:val="18"/>
      <w:szCs w:val="18"/>
    </w:rPr>
  </w:style>
  <w:style w:type="character" w:customStyle="1" w:styleId="apple-converted-space">
    <w:name w:val="apple-converted-space"/>
    <w:basedOn w:val="a0"/>
    <w:rsid w:val="00DD6889"/>
  </w:style>
  <w:style w:type="character" w:styleId="ad">
    <w:name w:val="FollowedHyperlink"/>
    <w:basedOn w:val="a0"/>
    <w:uiPriority w:val="99"/>
    <w:semiHidden/>
    <w:unhideWhenUsed/>
    <w:rsid w:val="00DD6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136">
      <w:bodyDiv w:val="1"/>
      <w:marLeft w:val="0"/>
      <w:marRight w:val="0"/>
      <w:marTop w:val="0"/>
      <w:marBottom w:val="0"/>
      <w:divBdr>
        <w:top w:val="none" w:sz="0" w:space="0" w:color="auto"/>
        <w:left w:val="none" w:sz="0" w:space="0" w:color="auto"/>
        <w:bottom w:val="none" w:sz="0" w:space="0" w:color="auto"/>
        <w:right w:val="none" w:sz="0" w:space="0" w:color="auto"/>
      </w:divBdr>
    </w:div>
    <w:div w:id="206525304">
      <w:bodyDiv w:val="1"/>
      <w:marLeft w:val="0"/>
      <w:marRight w:val="0"/>
      <w:marTop w:val="0"/>
      <w:marBottom w:val="0"/>
      <w:divBdr>
        <w:top w:val="none" w:sz="0" w:space="0" w:color="auto"/>
        <w:left w:val="none" w:sz="0" w:space="0" w:color="auto"/>
        <w:bottom w:val="none" w:sz="0" w:space="0" w:color="auto"/>
        <w:right w:val="none" w:sz="0" w:space="0" w:color="auto"/>
      </w:divBdr>
    </w:div>
    <w:div w:id="277418293">
      <w:bodyDiv w:val="1"/>
      <w:marLeft w:val="0"/>
      <w:marRight w:val="0"/>
      <w:marTop w:val="0"/>
      <w:marBottom w:val="0"/>
      <w:divBdr>
        <w:top w:val="none" w:sz="0" w:space="0" w:color="auto"/>
        <w:left w:val="none" w:sz="0" w:space="0" w:color="auto"/>
        <w:bottom w:val="none" w:sz="0" w:space="0" w:color="auto"/>
        <w:right w:val="none" w:sz="0" w:space="0" w:color="auto"/>
      </w:divBdr>
    </w:div>
    <w:div w:id="304773051">
      <w:bodyDiv w:val="1"/>
      <w:marLeft w:val="0"/>
      <w:marRight w:val="0"/>
      <w:marTop w:val="0"/>
      <w:marBottom w:val="0"/>
      <w:divBdr>
        <w:top w:val="none" w:sz="0" w:space="0" w:color="auto"/>
        <w:left w:val="none" w:sz="0" w:space="0" w:color="auto"/>
        <w:bottom w:val="none" w:sz="0" w:space="0" w:color="auto"/>
        <w:right w:val="none" w:sz="0" w:space="0" w:color="auto"/>
      </w:divBdr>
    </w:div>
    <w:div w:id="391393300">
      <w:bodyDiv w:val="1"/>
      <w:marLeft w:val="0"/>
      <w:marRight w:val="0"/>
      <w:marTop w:val="0"/>
      <w:marBottom w:val="0"/>
      <w:divBdr>
        <w:top w:val="none" w:sz="0" w:space="0" w:color="auto"/>
        <w:left w:val="none" w:sz="0" w:space="0" w:color="auto"/>
        <w:bottom w:val="none" w:sz="0" w:space="0" w:color="auto"/>
        <w:right w:val="none" w:sz="0" w:space="0" w:color="auto"/>
      </w:divBdr>
    </w:div>
    <w:div w:id="524254481">
      <w:bodyDiv w:val="1"/>
      <w:marLeft w:val="0"/>
      <w:marRight w:val="0"/>
      <w:marTop w:val="0"/>
      <w:marBottom w:val="0"/>
      <w:divBdr>
        <w:top w:val="none" w:sz="0" w:space="0" w:color="auto"/>
        <w:left w:val="none" w:sz="0" w:space="0" w:color="auto"/>
        <w:bottom w:val="none" w:sz="0" w:space="0" w:color="auto"/>
        <w:right w:val="none" w:sz="0" w:space="0" w:color="auto"/>
      </w:divBdr>
    </w:div>
    <w:div w:id="640774417">
      <w:bodyDiv w:val="1"/>
      <w:marLeft w:val="0"/>
      <w:marRight w:val="0"/>
      <w:marTop w:val="0"/>
      <w:marBottom w:val="0"/>
      <w:divBdr>
        <w:top w:val="none" w:sz="0" w:space="0" w:color="auto"/>
        <w:left w:val="none" w:sz="0" w:space="0" w:color="auto"/>
        <w:bottom w:val="none" w:sz="0" w:space="0" w:color="auto"/>
        <w:right w:val="none" w:sz="0" w:space="0" w:color="auto"/>
      </w:divBdr>
    </w:div>
    <w:div w:id="721709779">
      <w:bodyDiv w:val="1"/>
      <w:marLeft w:val="0"/>
      <w:marRight w:val="0"/>
      <w:marTop w:val="0"/>
      <w:marBottom w:val="0"/>
      <w:divBdr>
        <w:top w:val="none" w:sz="0" w:space="0" w:color="auto"/>
        <w:left w:val="none" w:sz="0" w:space="0" w:color="auto"/>
        <w:bottom w:val="none" w:sz="0" w:space="0" w:color="auto"/>
        <w:right w:val="none" w:sz="0" w:space="0" w:color="auto"/>
      </w:divBdr>
    </w:div>
    <w:div w:id="895892343">
      <w:bodyDiv w:val="1"/>
      <w:marLeft w:val="0"/>
      <w:marRight w:val="0"/>
      <w:marTop w:val="0"/>
      <w:marBottom w:val="0"/>
      <w:divBdr>
        <w:top w:val="none" w:sz="0" w:space="0" w:color="auto"/>
        <w:left w:val="none" w:sz="0" w:space="0" w:color="auto"/>
        <w:bottom w:val="none" w:sz="0" w:space="0" w:color="auto"/>
        <w:right w:val="none" w:sz="0" w:space="0" w:color="auto"/>
      </w:divBdr>
    </w:div>
    <w:div w:id="967199716">
      <w:bodyDiv w:val="1"/>
      <w:marLeft w:val="0"/>
      <w:marRight w:val="0"/>
      <w:marTop w:val="0"/>
      <w:marBottom w:val="0"/>
      <w:divBdr>
        <w:top w:val="none" w:sz="0" w:space="0" w:color="auto"/>
        <w:left w:val="none" w:sz="0" w:space="0" w:color="auto"/>
        <w:bottom w:val="none" w:sz="0" w:space="0" w:color="auto"/>
        <w:right w:val="none" w:sz="0" w:space="0" w:color="auto"/>
      </w:divBdr>
    </w:div>
    <w:div w:id="1044406227">
      <w:bodyDiv w:val="1"/>
      <w:marLeft w:val="0"/>
      <w:marRight w:val="0"/>
      <w:marTop w:val="0"/>
      <w:marBottom w:val="0"/>
      <w:divBdr>
        <w:top w:val="none" w:sz="0" w:space="0" w:color="auto"/>
        <w:left w:val="none" w:sz="0" w:space="0" w:color="auto"/>
        <w:bottom w:val="none" w:sz="0" w:space="0" w:color="auto"/>
        <w:right w:val="none" w:sz="0" w:space="0" w:color="auto"/>
      </w:divBdr>
    </w:div>
    <w:div w:id="1051921635">
      <w:bodyDiv w:val="1"/>
      <w:marLeft w:val="0"/>
      <w:marRight w:val="0"/>
      <w:marTop w:val="0"/>
      <w:marBottom w:val="0"/>
      <w:divBdr>
        <w:top w:val="none" w:sz="0" w:space="0" w:color="auto"/>
        <w:left w:val="none" w:sz="0" w:space="0" w:color="auto"/>
        <w:bottom w:val="none" w:sz="0" w:space="0" w:color="auto"/>
        <w:right w:val="none" w:sz="0" w:space="0" w:color="auto"/>
      </w:divBdr>
    </w:div>
    <w:div w:id="1077287349">
      <w:bodyDiv w:val="1"/>
      <w:marLeft w:val="0"/>
      <w:marRight w:val="0"/>
      <w:marTop w:val="0"/>
      <w:marBottom w:val="0"/>
      <w:divBdr>
        <w:top w:val="none" w:sz="0" w:space="0" w:color="auto"/>
        <w:left w:val="none" w:sz="0" w:space="0" w:color="auto"/>
        <w:bottom w:val="none" w:sz="0" w:space="0" w:color="auto"/>
        <w:right w:val="none" w:sz="0" w:space="0" w:color="auto"/>
      </w:divBdr>
    </w:div>
    <w:div w:id="1107625762">
      <w:bodyDiv w:val="1"/>
      <w:marLeft w:val="0"/>
      <w:marRight w:val="0"/>
      <w:marTop w:val="0"/>
      <w:marBottom w:val="0"/>
      <w:divBdr>
        <w:top w:val="none" w:sz="0" w:space="0" w:color="auto"/>
        <w:left w:val="none" w:sz="0" w:space="0" w:color="auto"/>
        <w:bottom w:val="none" w:sz="0" w:space="0" w:color="auto"/>
        <w:right w:val="none" w:sz="0" w:space="0" w:color="auto"/>
      </w:divBdr>
    </w:div>
    <w:div w:id="1130048619">
      <w:bodyDiv w:val="1"/>
      <w:marLeft w:val="0"/>
      <w:marRight w:val="0"/>
      <w:marTop w:val="0"/>
      <w:marBottom w:val="0"/>
      <w:divBdr>
        <w:top w:val="none" w:sz="0" w:space="0" w:color="auto"/>
        <w:left w:val="none" w:sz="0" w:space="0" w:color="auto"/>
        <w:bottom w:val="none" w:sz="0" w:space="0" w:color="auto"/>
        <w:right w:val="none" w:sz="0" w:space="0" w:color="auto"/>
      </w:divBdr>
    </w:div>
    <w:div w:id="1201670687">
      <w:bodyDiv w:val="1"/>
      <w:marLeft w:val="0"/>
      <w:marRight w:val="0"/>
      <w:marTop w:val="0"/>
      <w:marBottom w:val="0"/>
      <w:divBdr>
        <w:top w:val="none" w:sz="0" w:space="0" w:color="auto"/>
        <w:left w:val="none" w:sz="0" w:space="0" w:color="auto"/>
        <w:bottom w:val="none" w:sz="0" w:space="0" w:color="auto"/>
        <w:right w:val="none" w:sz="0" w:space="0" w:color="auto"/>
      </w:divBdr>
    </w:div>
    <w:div w:id="1303149113">
      <w:bodyDiv w:val="1"/>
      <w:marLeft w:val="0"/>
      <w:marRight w:val="0"/>
      <w:marTop w:val="0"/>
      <w:marBottom w:val="0"/>
      <w:divBdr>
        <w:top w:val="none" w:sz="0" w:space="0" w:color="auto"/>
        <w:left w:val="none" w:sz="0" w:space="0" w:color="auto"/>
        <w:bottom w:val="none" w:sz="0" w:space="0" w:color="auto"/>
        <w:right w:val="none" w:sz="0" w:space="0" w:color="auto"/>
      </w:divBdr>
    </w:div>
    <w:div w:id="1402823875">
      <w:bodyDiv w:val="1"/>
      <w:marLeft w:val="0"/>
      <w:marRight w:val="0"/>
      <w:marTop w:val="0"/>
      <w:marBottom w:val="0"/>
      <w:divBdr>
        <w:top w:val="none" w:sz="0" w:space="0" w:color="auto"/>
        <w:left w:val="none" w:sz="0" w:space="0" w:color="auto"/>
        <w:bottom w:val="none" w:sz="0" w:space="0" w:color="auto"/>
        <w:right w:val="none" w:sz="0" w:space="0" w:color="auto"/>
      </w:divBdr>
    </w:div>
    <w:div w:id="1600722894">
      <w:bodyDiv w:val="1"/>
      <w:marLeft w:val="0"/>
      <w:marRight w:val="0"/>
      <w:marTop w:val="0"/>
      <w:marBottom w:val="0"/>
      <w:divBdr>
        <w:top w:val="none" w:sz="0" w:space="0" w:color="auto"/>
        <w:left w:val="none" w:sz="0" w:space="0" w:color="auto"/>
        <w:bottom w:val="none" w:sz="0" w:space="0" w:color="auto"/>
        <w:right w:val="none" w:sz="0" w:space="0" w:color="auto"/>
      </w:divBdr>
    </w:div>
    <w:div w:id="1787700678">
      <w:bodyDiv w:val="1"/>
      <w:marLeft w:val="0"/>
      <w:marRight w:val="0"/>
      <w:marTop w:val="0"/>
      <w:marBottom w:val="0"/>
      <w:divBdr>
        <w:top w:val="none" w:sz="0" w:space="0" w:color="auto"/>
        <w:left w:val="none" w:sz="0" w:space="0" w:color="auto"/>
        <w:bottom w:val="none" w:sz="0" w:space="0" w:color="auto"/>
        <w:right w:val="none" w:sz="0" w:space="0" w:color="auto"/>
      </w:divBdr>
    </w:div>
    <w:div w:id="1802262067">
      <w:bodyDiv w:val="1"/>
      <w:marLeft w:val="0"/>
      <w:marRight w:val="0"/>
      <w:marTop w:val="0"/>
      <w:marBottom w:val="0"/>
      <w:divBdr>
        <w:top w:val="none" w:sz="0" w:space="0" w:color="auto"/>
        <w:left w:val="none" w:sz="0" w:space="0" w:color="auto"/>
        <w:bottom w:val="none" w:sz="0" w:space="0" w:color="auto"/>
        <w:right w:val="none" w:sz="0" w:space="0" w:color="auto"/>
      </w:divBdr>
    </w:div>
    <w:div w:id="192048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619-42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3-4306-738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cid.org/0000-0003-1764-1720" TargetMode="External"/><Relationship Id="rId5" Type="http://schemas.openxmlformats.org/officeDocument/2006/relationships/footnotes" Target="footnotes.xml"/><Relationship Id="rId10" Type="http://schemas.openxmlformats.org/officeDocument/2006/relationships/hyperlink" Target="http://orcid.org/0000-0002-9043-9425" TargetMode="External"/><Relationship Id="rId4" Type="http://schemas.openxmlformats.org/officeDocument/2006/relationships/webSettings" Target="webSettings.xml"/><Relationship Id="rId9" Type="http://schemas.openxmlformats.org/officeDocument/2006/relationships/hyperlink" Target="http://orcid.org/0000-0001-6396-3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Jeeban</dc:creator>
  <cp:lastModifiedBy>WHL</cp:lastModifiedBy>
  <cp:revision>7</cp:revision>
  <dcterms:created xsi:type="dcterms:W3CDTF">2019-01-10T17:14:00Z</dcterms:created>
  <dcterms:modified xsi:type="dcterms:W3CDTF">2019-01-27T09:16:00Z</dcterms:modified>
</cp:coreProperties>
</file>