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5610F" w14:textId="089440D3" w:rsidR="003B1DB9" w:rsidRPr="00343931" w:rsidRDefault="003B1DB9" w:rsidP="00402019">
      <w:pPr>
        <w:spacing w:line="360" w:lineRule="auto"/>
        <w:jc w:val="both"/>
        <w:rPr>
          <w:rFonts w:ascii="Book Antiqua" w:hAnsi="Book Antiqua"/>
          <w:b/>
        </w:rPr>
      </w:pPr>
      <w:r w:rsidRPr="00343931">
        <w:rPr>
          <w:rFonts w:ascii="Book Antiqua" w:hAnsi="Book Antiqua"/>
          <w:b/>
        </w:rPr>
        <w:t xml:space="preserve">Name of Journal: </w:t>
      </w:r>
      <w:r w:rsidRPr="00343931">
        <w:rPr>
          <w:rFonts w:ascii="Book Antiqua" w:hAnsi="Book Antiqua"/>
          <w:i/>
        </w:rPr>
        <w:t>World Journal of Radiology</w:t>
      </w:r>
    </w:p>
    <w:p w14:paraId="3A879DE4" w14:textId="64627530" w:rsidR="003B1DB9" w:rsidRPr="00343931" w:rsidRDefault="00620238" w:rsidP="00402019">
      <w:pPr>
        <w:widowControl w:val="0"/>
        <w:spacing w:line="360" w:lineRule="auto"/>
        <w:jc w:val="both"/>
        <w:rPr>
          <w:rFonts w:ascii="Book Antiqua" w:eastAsia="宋体" w:hAnsi="Book Antiqua"/>
          <w:b/>
          <w:lang w:val="en-GB" w:eastAsia="zh-CN"/>
        </w:rPr>
      </w:pPr>
      <w:r w:rsidRPr="00343931">
        <w:rPr>
          <w:rFonts w:ascii="Book Antiqua" w:eastAsia="PMingLiU" w:hAnsi="Book Antiqua"/>
          <w:b/>
          <w:lang w:val="en-GB" w:eastAsia="zh-TW"/>
        </w:rPr>
        <w:t>Manuscript NO</w:t>
      </w:r>
      <w:r w:rsidRPr="00343931">
        <w:rPr>
          <w:rFonts w:ascii="Book Antiqua" w:eastAsia="宋体" w:hAnsi="Book Antiqua"/>
          <w:b/>
          <w:lang w:val="en-GB" w:eastAsia="zh-CN"/>
        </w:rPr>
        <w:t xml:space="preserve">: </w:t>
      </w:r>
      <w:r w:rsidRPr="00343931">
        <w:rPr>
          <w:rFonts w:ascii="Book Antiqua" w:eastAsia="宋体" w:hAnsi="Book Antiqua"/>
          <w:lang w:val="en-GB" w:eastAsia="zh-CN"/>
        </w:rPr>
        <w:t>47148</w:t>
      </w:r>
    </w:p>
    <w:p w14:paraId="39B52EEB" w14:textId="77777777" w:rsidR="00620238" w:rsidRPr="00343931" w:rsidRDefault="003B1DB9" w:rsidP="00402019">
      <w:pPr>
        <w:spacing w:line="360" w:lineRule="auto"/>
        <w:jc w:val="both"/>
        <w:rPr>
          <w:rFonts w:ascii="Book Antiqua" w:hAnsi="Book Antiqua"/>
          <w:bCs/>
        </w:rPr>
      </w:pPr>
      <w:r w:rsidRPr="00343931">
        <w:rPr>
          <w:rFonts w:ascii="Book Antiqua" w:hAnsi="Book Antiqua"/>
          <w:b/>
        </w:rPr>
        <w:t xml:space="preserve">Manuscript Type: </w:t>
      </w:r>
      <w:r w:rsidR="00620238" w:rsidRPr="00343931">
        <w:rPr>
          <w:rFonts w:ascii="Book Antiqua" w:hAnsi="Book Antiqua"/>
          <w:bCs/>
        </w:rPr>
        <w:t>ORIGINAL ARTICLE</w:t>
      </w:r>
    </w:p>
    <w:p w14:paraId="020EB6E1" w14:textId="77777777" w:rsidR="00620238" w:rsidRPr="00343931" w:rsidRDefault="00620238" w:rsidP="00402019">
      <w:pPr>
        <w:spacing w:line="360" w:lineRule="auto"/>
        <w:jc w:val="both"/>
        <w:rPr>
          <w:rFonts w:ascii="Book Antiqua" w:hAnsi="Book Antiqua"/>
          <w:b/>
        </w:rPr>
      </w:pPr>
    </w:p>
    <w:p w14:paraId="436BD6E0" w14:textId="5E528C98" w:rsidR="003B1DB9" w:rsidRPr="00343931" w:rsidRDefault="00620238" w:rsidP="00402019">
      <w:pPr>
        <w:spacing w:line="360" w:lineRule="auto"/>
        <w:jc w:val="both"/>
        <w:rPr>
          <w:rFonts w:ascii="Book Antiqua" w:hAnsi="Book Antiqua"/>
          <w:b/>
          <w:bCs/>
          <w:i/>
          <w:iCs/>
        </w:rPr>
      </w:pPr>
      <w:r w:rsidRPr="00343931">
        <w:rPr>
          <w:rFonts w:ascii="Book Antiqua" w:hAnsi="Book Antiqua"/>
          <w:b/>
          <w:bCs/>
          <w:i/>
          <w:iCs/>
        </w:rPr>
        <w:t>Retrospective Cohort Study</w:t>
      </w:r>
    </w:p>
    <w:p w14:paraId="77B3E02E" w14:textId="48BEDE1D" w:rsidR="00181D1F" w:rsidRPr="00343931" w:rsidRDefault="00620238" w:rsidP="00402019">
      <w:pPr>
        <w:spacing w:line="360" w:lineRule="auto"/>
        <w:jc w:val="both"/>
        <w:rPr>
          <w:rFonts w:ascii="Book Antiqua" w:hAnsi="Book Antiqua"/>
          <w:b/>
        </w:rPr>
      </w:pPr>
      <w:bookmarkStart w:id="0" w:name="OLE_LINK101"/>
      <w:r w:rsidRPr="00343931">
        <w:rPr>
          <w:rFonts w:ascii="Book Antiqua" w:hAnsi="Book Antiqua"/>
          <w:b/>
          <w:bCs/>
        </w:rPr>
        <w:t>Positron emission tomography/computed tomography</w:t>
      </w:r>
      <w:r w:rsidR="00CA3553" w:rsidRPr="00343931">
        <w:rPr>
          <w:rFonts w:ascii="Book Antiqua" w:hAnsi="Book Antiqua"/>
          <w:b/>
        </w:rPr>
        <w:t xml:space="preserve"> imaging appearance </w:t>
      </w:r>
      <w:r w:rsidR="00F04B12" w:rsidRPr="00343931">
        <w:rPr>
          <w:rFonts w:ascii="Book Antiqua" w:hAnsi="Book Antiqua"/>
          <w:b/>
        </w:rPr>
        <w:t xml:space="preserve">of </w:t>
      </w:r>
      <w:r w:rsidR="00C232D1" w:rsidRPr="00343931">
        <w:rPr>
          <w:rFonts w:ascii="Book Antiqua" w:hAnsi="Book Antiqua"/>
          <w:b/>
        </w:rPr>
        <w:t xml:space="preserve">benign and </w:t>
      </w:r>
      <w:r w:rsidR="009A05DB" w:rsidRPr="00343931">
        <w:rPr>
          <w:rFonts w:ascii="Book Antiqua" w:hAnsi="Book Antiqua"/>
          <w:b/>
        </w:rPr>
        <w:t>classic</w:t>
      </w:r>
      <w:r w:rsidR="00CA3553" w:rsidRPr="00343931">
        <w:rPr>
          <w:rFonts w:ascii="Book Antiqua" w:hAnsi="Book Antiqua"/>
          <w:b/>
        </w:rPr>
        <w:t xml:space="preserve"> </w:t>
      </w:r>
      <w:r w:rsidR="00CC721A" w:rsidRPr="00343931">
        <w:rPr>
          <w:rFonts w:ascii="Book Antiqua" w:hAnsi="Book Antiqua"/>
          <w:b/>
        </w:rPr>
        <w:t xml:space="preserve">“do not touch” </w:t>
      </w:r>
      <w:r w:rsidR="00CA3553" w:rsidRPr="00343931">
        <w:rPr>
          <w:rFonts w:ascii="Book Antiqua" w:hAnsi="Book Antiqua"/>
          <w:b/>
        </w:rPr>
        <w:t>osseous lesions</w:t>
      </w:r>
    </w:p>
    <w:bookmarkEnd w:id="0"/>
    <w:p w14:paraId="11AC90AB" w14:textId="0A228BEE" w:rsidR="00355982" w:rsidRPr="00343931" w:rsidRDefault="00355982" w:rsidP="00402019">
      <w:pPr>
        <w:spacing w:line="360" w:lineRule="auto"/>
        <w:jc w:val="both"/>
        <w:rPr>
          <w:rFonts w:ascii="Book Antiqua" w:hAnsi="Book Antiqua"/>
          <w:b/>
        </w:rPr>
      </w:pPr>
    </w:p>
    <w:p w14:paraId="1CBA847D" w14:textId="7BB5A88D" w:rsidR="003B1DB9" w:rsidRPr="00343931" w:rsidRDefault="003B1DB9" w:rsidP="00402019">
      <w:pPr>
        <w:spacing w:line="360" w:lineRule="auto"/>
        <w:jc w:val="both"/>
        <w:rPr>
          <w:rFonts w:ascii="Book Antiqua" w:hAnsi="Book Antiqua"/>
        </w:rPr>
      </w:pPr>
      <w:proofErr w:type="spellStart"/>
      <w:r w:rsidRPr="00343931">
        <w:rPr>
          <w:rFonts w:ascii="Book Antiqua" w:hAnsi="Book Antiqua"/>
        </w:rPr>
        <w:t>Elangovan</w:t>
      </w:r>
      <w:proofErr w:type="spellEnd"/>
      <w:r w:rsidRPr="00343931">
        <w:rPr>
          <w:rFonts w:ascii="Book Antiqua" w:hAnsi="Book Antiqua"/>
        </w:rPr>
        <w:t xml:space="preserve"> </w:t>
      </w:r>
      <w:r w:rsidR="00620238" w:rsidRPr="00343931">
        <w:rPr>
          <w:rFonts w:ascii="Book Antiqua" w:hAnsi="Book Antiqua"/>
        </w:rPr>
        <w:t xml:space="preserve">SM </w:t>
      </w:r>
      <w:r w:rsidRPr="00343931">
        <w:rPr>
          <w:rFonts w:ascii="Book Antiqua" w:hAnsi="Book Antiqua"/>
          <w:i/>
        </w:rPr>
        <w:t>et al</w:t>
      </w:r>
      <w:r w:rsidRPr="00343931">
        <w:rPr>
          <w:rFonts w:ascii="Book Antiqua" w:hAnsi="Book Antiqua"/>
        </w:rPr>
        <w:t xml:space="preserve">. </w:t>
      </w:r>
      <w:r w:rsidR="00833A12" w:rsidRPr="00343931">
        <w:rPr>
          <w:rFonts w:ascii="Book Antiqua" w:hAnsi="Book Antiqua"/>
        </w:rPr>
        <w:t xml:space="preserve"> </w:t>
      </w:r>
      <w:bookmarkStart w:id="1" w:name="OLE_LINK102"/>
      <w:r w:rsidR="00833A12" w:rsidRPr="00343931">
        <w:rPr>
          <w:rFonts w:ascii="Book Antiqua" w:hAnsi="Book Antiqua"/>
        </w:rPr>
        <w:t xml:space="preserve">PET/CT imaging appearance of benign and </w:t>
      </w:r>
      <w:r w:rsidR="009A05DB" w:rsidRPr="00343931">
        <w:rPr>
          <w:rFonts w:ascii="Book Antiqua" w:hAnsi="Book Antiqua"/>
        </w:rPr>
        <w:t>classic</w:t>
      </w:r>
      <w:r w:rsidR="00833A12" w:rsidRPr="00343931">
        <w:rPr>
          <w:rFonts w:ascii="Book Antiqua" w:hAnsi="Book Antiqua"/>
        </w:rPr>
        <w:t xml:space="preserve"> </w:t>
      </w:r>
      <w:r w:rsidR="00CC721A" w:rsidRPr="00343931">
        <w:rPr>
          <w:rFonts w:ascii="Book Antiqua" w:hAnsi="Book Antiqua"/>
        </w:rPr>
        <w:t xml:space="preserve">“do not touch” </w:t>
      </w:r>
      <w:r w:rsidR="00833A12" w:rsidRPr="00343931">
        <w:rPr>
          <w:rFonts w:ascii="Book Antiqua" w:hAnsi="Book Antiqua"/>
        </w:rPr>
        <w:t>osseous lesions</w:t>
      </w:r>
    </w:p>
    <w:bookmarkEnd w:id="1"/>
    <w:p w14:paraId="5D8F93F4" w14:textId="77777777" w:rsidR="00833A12" w:rsidRPr="00343931" w:rsidRDefault="00833A12" w:rsidP="00402019">
      <w:pPr>
        <w:spacing w:line="360" w:lineRule="auto"/>
        <w:jc w:val="both"/>
        <w:rPr>
          <w:rFonts w:ascii="Book Antiqua" w:hAnsi="Book Antiqua"/>
          <w:b/>
        </w:rPr>
      </w:pPr>
    </w:p>
    <w:p w14:paraId="6AB1C01C" w14:textId="5D5BE556" w:rsidR="003B1DB9" w:rsidRPr="00343931" w:rsidRDefault="003B1DB9" w:rsidP="00402019">
      <w:pPr>
        <w:spacing w:line="360" w:lineRule="auto"/>
        <w:jc w:val="both"/>
        <w:rPr>
          <w:rFonts w:ascii="Book Antiqua" w:hAnsi="Book Antiqua"/>
        </w:rPr>
      </w:pPr>
      <w:r w:rsidRPr="00343931">
        <w:rPr>
          <w:rFonts w:ascii="Book Antiqua" w:hAnsi="Book Antiqua"/>
        </w:rPr>
        <w:t xml:space="preserve">Stacey M </w:t>
      </w:r>
      <w:proofErr w:type="spellStart"/>
      <w:r w:rsidRPr="00343931">
        <w:rPr>
          <w:rFonts w:ascii="Book Antiqua" w:hAnsi="Book Antiqua"/>
        </w:rPr>
        <w:t>Elangovan</w:t>
      </w:r>
      <w:proofErr w:type="spellEnd"/>
      <w:r w:rsidRPr="00343931">
        <w:rPr>
          <w:rFonts w:ascii="Book Antiqua" w:hAnsi="Book Antiqua"/>
        </w:rPr>
        <w:t xml:space="preserve">, Ronnie </w:t>
      </w:r>
      <w:proofErr w:type="spellStart"/>
      <w:r w:rsidRPr="00343931">
        <w:rPr>
          <w:rFonts w:ascii="Book Antiqua" w:hAnsi="Book Antiqua"/>
        </w:rPr>
        <w:t>Sebro</w:t>
      </w:r>
      <w:proofErr w:type="spellEnd"/>
    </w:p>
    <w:p w14:paraId="24C2B2E9" w14:textId="77777777" w:rsidR="003B1DB9" w:rsidRPr="00343931" w:rsidRDefault="003B1DB9" w:rsidP="00402019">
      <w:pPr>
        <w:spacing w:line="360" w:lineRule="auto"/>
        <w:jc w:val="both"/>
        <w:rPr>
          <w:rFonts w:ascii="Book Antiqua" w:hAnsi="Book Antiqua"/>
          <w:b/>
        </w:rPr>
      </w:pPr>
    </w:p>
    <w:p w14:paraId="041A0C9B" w14:textId="1CDFBC74" w:rsidR="003B1DB9" w:rsidRPr="00343931" w:rsidRDefault="003B1DB9" w:rsidP="00402019">
      <w:pPr>
        <w:spacing w:line="360" w:lineRule="auto"/>
        <w:jc w:val="both"/>
        <w:rPr>
          <w:rFonts w:ascii="Book Antiqua" w:hAnsi="Book Antiqua"/>
          <w:shd w:val="clear" w:color="auto" w:fill="FFFFFF"/>
        </w:rPr>
      </w:pPr>
      <w:r w:rsidRPr="00343931">
        <w:rPr>
          <w:rFonts w:ascii="Book Antiqua" w:hAnsi="Book Antiqua"/>
          <w:b/>
          <w:bCs/>
        </w:rPr>
        <w:t xml:space="preserve">Stacey M </w:t>
      </w:r>
      <w:proofErr w:type="spellStart"/>
      <w:r w:rsidRPr="00343931">
        <w:rPr>
          <w:rFonts w:ascii="Book Antiqua" w:hAnsi="Book Antiqua"/>
          <w:b/>
          <w:bCs/>
        </w:rPr>
        <w:t>Elangovan</w:t>
      </w:r>
      <w:proofErr w:type="spellEnd"/>
      <w:r w:rsidR="00620238" w:rsidRPr="00343931">
        <w:rPr>
          <w:rFonts w:ascii="Book Antiqua" w:hAnsi="Book Antiqua"/>
          <w:b/>
          <w:bCs/>
        </w:rPr>
        <w:t>,</w:t>
      </w:r>
      <w:r w:rsidR="00620238" w:rsidRPr="00343931">
        <w:rPr>
          <w:rFonts w:ascii="Book Antiqua" w:hAnsi="Book Antiqua"/>
        </w:rPr>
        <w:t xml:space="preserve"> </w:t>
      </w:r>
      <w:r w:rsidR="00620238" w:rsidRPr="00343931">
        <w:rPr>
          <w:rFonts w:ascii="Book Antiqua" w:hAnsi="Book Antiqua"/>
          <w:b/>
          <w:bCs/>
        </w:rPr>
        <w:t xml:space="preserve">Ronnie </w:t>
      </w:r>
      <w:proofErr w:type="spellStart"/>
      <w:r w:rsidR="00620238" w:rsidRPr="00343931">
        <w:rPr>
          <w:rFonts w:ascii="Book Antiqua" w:hAnsi="Book Antiqua"/>
          <w:b/>
          <w:bCs/>
        </w:rPr>
        <w:t>Sebro</w:t>
      </w:r>
      <w:proofErr w:type="spellEnd"/>
      <w:r w:rsidR="00620238" w:rsidRPr="00343931">
        <w:rPr>
          <w:rFonts w:ascii="Book Antiqua" w:hAnsi="Book Antiqua"/>
          <w:b/>
          <w:bCs/>
        </w:rPr>
        <w:t>,</w:t>
      </w:r>
      <w:r w:rsidR="00620238" w:rsidRPr="00343931">
        <w:rPr>
          <w:rFonts w:ascii="Book Antiqua" w:hAnsi="Book Antiqua"/>
          <w:b/>
          <w:bCs/>
          <w:vertAlign w:val="superscript"/>
        </w:rPr>
        <w:t xml:space="preserve"> </w:t>
      </w:r>
      <w:bookmarkStart w:id="2" w:name="OLE_LINK93"/>
      <w:bookmarkStart w:id="3" w:name="OLE_LINK94"/>
      <w:r w:rsidRPr="00343931">
        <w:rPr>
          <w:rFonts w:ascii="Book Antiqua" w:hAnsi="Book Antiqua"/>
        </w:rPr>
        <w:t>Department of Radiology</w:t>
      </w:r>
      <w:bookmarkEnd w:id="2"/>
      <w:bookmarkEnd w:id="3"/>
      <w:r w:rsidRPr="00343931">
        <w:rPr>
          <w:rFonts w:ascii="Book Antiqua" w:hAnsi="Book Antiqua"/>
        </w:rPr>
        <w:t>,</w:t>
      </w:r>
      <w:r w:rsidR="00620238" w:rsidRPr="00343931">
        <w:rPr>
          <w:rFonts w:ascii="Book Antiqua" w:hAnsi="Book Antiqua"/>
          <w:shd w:val="clear" w:color="auto" w:fill="FFFFFF"/>
          <w:lang w:eastAsia="zh-CN"/>
        </w:rPr>
        <w:t xml:space="preserve"> </w:t>
      </w:r>
      <w:r w:rsidRPr="00343931">
        <w:rPr>
          <w:rFonts w:ascii="Book Antiqua" w:hAnsi="Book Antiqua"/>
        </w:rPr>
        <w:t>University of Pennsylvania,</w:t>
      </w:r>
      <w:r w:rsidR="00620238" w:rsidRPr="00343931">
        <w:rPr>
          <w:rFonts w:ascii="Book Antiqua" w:hAnsi="Book Antiqua"/>
          <w:shd w:val="clear" w:color="auto" w:fill="FFFFFF"/>
          <w:lang w:eastAsia="zh-CN"/>
        </w:rPr>
        <w:t xml:space="preserve"> </w:t>
      </w:r>
      <w:r w:rsidRPr="00343931">
        <w:rPr>
          <w:rFonts w:ascii="Book Antiqua" w:hAnsi="Book Antiqua"/>
        </w:rPr>
        <w:t>Philadelphia, PA 19104</w:t>
      </w:r>
      <w:r w:rsidR="00620238" w:rsidRPr="00343931">
        <w:rPr>
          <w:rFonts w:ascii="Book Antiqua" w:hAnsi="Book Antiqua"/>
        </w:rPr>
        <w:t>, United States</w:t>
      </w:r>
    </w:p>
    <w:p w14:paraId="319079E4" w14:textId="77777777" w:rsidR="003B1DB9" w:rsidRPr="00343931" w:rsidRDefault="003B1DB9" w:rsidP="00402019">
      <w:pPr>
        <w:spacing w:line="360" w:lineRule="auto"/>
        <w:jc w:val="both"/>
        <w:rPr>
          <w:rFonts w:ascii="Book Antiqua" w:hAnsi="Book Antiqua"/>
          <w:shd w:val="clear" w:color="auto" w:fill="FFFFFF"/>
        </w:rPr>
      </w:pPr>
    </w:p>
    <w:p w14:paraId="52E6920E" w14:textId="13BF4F06" w:rsidR="003B1DB9" w:rsidRPr="00343931" w:rsidRDefault="003B1DB9" w:rsidP="00402019">
      <w:pPr>
        <w:spacing w:line="360" w:lineRule="auto"/>
        <w:jc w:val="both"/>
        <w:rPr>
          <w:rFonts w:ascii="Book Antiqua" w:hAnsi="Book Antiqua"/>
        </w:rPr>
      </w:pPr>
      <w:r w:rsidRPr="00343931">
        <w:rPr>
          <w:rFonts w:ascii="Book Antiqua" w:hAnsi="Book Antiqua"/>
          <w:b/>
          <w:bCs/>
        </w:rPr>
        <w:t xml:space="preserve">Ronnie </w:t>
      </w:r>
      <w:proofErr w:type="spellStart"/>
      <w:r w:rsidRPr="00343931">
        <w:rPr>
          <w:rFonts w:ascii="Book Antiqua" w:hAnsi="Book Antiqua"/>
          <w:b/>
          <w:bCs/>
        </w:rPr>
        <w:t>Sebro</w:t>
      </w:r>
      <w:proofErr w:type="spellEnd"/>
      <w:r w:rsidR="00620238" w:rsidRPr="00343931">
        <w:rPr>
          <w:rFonts w:ascii="Book Antiqua" w:hAnsi="Book Antiqua"/>
          <w:b/>
          <w:bCs/>
        </w:rPr>
        <w:t xml:space="preserve">, </w:t>
      </w:r>
      <w:r w:rsidRPr="00343931">
        <w:rPr>
          <w:rFonts w:ascii="Book Antiqua" w:hAnsi="Book Antiqua"/>
        </w:rPr>
        <w:t>Department of Orthopedic Surgery,</w:t>
      </w:r>
      <w:r w:rsidR="00620238" w:rsidRPr="00343931">
        <w:rPr>
          <w:rFonts w:ascii="Book Antiqua" w:hAnsi="Book Antiqua"/>
          <w:lang w:eastAsia="zh-CN"/>
        </w:rPr>
        <w:t xml:space="preserve"> </w:t>
      </w:r>
      <w:r w:rsidRPr="00343931">
        <w:rPr>
          <w:rFonts w:ascii="Book Antiqua" w:hAnsi="Book Antiqua"/>
        </w:rPr>
        <w:t>University of Pennsylvania,</w:t>
      </w:r>
      <w:r w:rsidR="00620238" w:rsidRPr="00343931">
        <w:rPr>
          <w:rFonts w:ascii="Book Antiqua" w:hAnsi="Book Antiqua"/>
          <w:lang w:eastAsia="zh-CN"/>
        </w:rPr>
        <w:t xml:space="preserve"> </w:t>
      </w:r>
      <w:r w:rsidRPr="00343931">
        <w:rPr>
          <w:rFonts w:ascii="Book Antiqua" w:hAnsi="Book Antiqua"/>
        </w:rPr>
        <w:t>Philadelphia, PA 19104</w:t>
      </w:r>
      <w:r w:rsidR="00620238" w:rsidRPr="00343931">
        <w:rPr>
          <w:rFonts w:ascii="Book Antiqua" w:hAnsi="Book Antiqua"/>
        </w:rPr>
        <w:t>, United States</w:t>
      </w:r>
    </w:p>
    <w:p w14:paraId="727E1400" w14:textId="77777777" w:rsidR="003B1DB9" w:rsidRPr="00343931" w:rsidRDefault="003B1DB9" w:rsidP="00402019">
      <w:pPr>
        <w:spacing w:line="360" w:lineRule="auto"/>
        <w:jc w:val="both"/>
        <w:rPr>
          <w:rFonts w:ascii="Book Antiqua" w:hAnsi="Book Antiqua"/>
        </w:rPr>
      </w:pPr>
    </w:p>
    <w:p w14:paraId="6C23189E" w14:textId="58822058" w:rsidR="003B1DB9" w:rsidRPr="00343931" w:rsidRDefault="00620238" w:rsidP="00402019">
      <w:pPr>
        <w:spacing w:line="360" w:lineRule="auto"/>
        <w:jc w:val="both"/>
        <w:rPr>
          <w:rFonts w:ascii="Book Antiqua" w:hAnsi="Book Antiqua"/>
        </w:rPr>
      </w:pPr>
      <w:r w:rsidRPr="00343931">
        <w:rPr>
          <w:rFonts w:ascii="Book Antiqua" w:hAnsi="Book Antiqua"/>
          <w:b/>
          <w:bCs/>
        </w:rPr>
        <w:t xml:space="preserve">Ronnie </w:t>
      </w:r>
      <w:proofErr w:type="spellStart"/>
      <w:r w:rsidRPr="00343931">
        <w:rPr>
          <w:rFonts w:ascii="Book Antiqua" w:hAnsi="Book Antiqua"/>
          <w:b/>
          <w:bCs/>
        </w:rPr>
        <w:t>Sebro</w:t>
      </w:r>
      <w:proofErr w:type="spellEnd"/>
      <w:r w:rsidRPr="00343931">
        <w:rPr>
          <w:rFonts w:ascii="Book Antiqua" w:hAnsi="Book Antiqua"/>
          <w:b/>
          <w:bCs/>
        </w:rPr>
        <w:t xml:space="preserve">, </w:t>
      </w:r>
      <w:r w:rsidR="003B1DB9" w:rsidRPr="00343931">
        <w:rPr>
          <w:rFonts w:ascii="Book Antiqua" w:hAnsi="Book Antiqua"/>
        </w:rPr>
        <w:t>Department of Genetics,</w:t>
      </w:r>
      <w:r w:rsidRPr="00343931">
        <w:rPr>
          <w:rFonts w:ascii="Book Antiqua" w:hAnsi="Book Antiqua"/>
          <w:lang w:eastAsia="zh-CN"/>
        </w:rPr>
        <w:t xml:space="preserve"> </w:t>
      </w:r>
      <w:r w:rsidR="003B1DB9" w:rsidRPr="00343931">
        <w:rPr>
          <w:rFonts w:ascii="Book Antiqua" w:hAnsi="Book Antiqua"/>
        </w:rPr>
        <w:t>University of Pennsylvania,</w:t>
      </w:r>
      <w:r w:rsidRPr="00343931">
        <w:rPr>
          <w:rFonts w:ascii="Book Antiqua" w:hAnsi="Book Antiqua"/>
          <w:lang w:eastAsia="zh-CN"/>
        </w:rPr>
        <w:t xml:space="preserve"> </w:t>
      </w:r>
      <w:r w:rsidR="003B1DB9" w:rsidRPr="00343931">
        <w:rPr>
          <w:rFonts w:ascii="Book Antiqua" w:hAnsi="Book Antiqua"/>
        </w:rPr>
        <w:t>Philadelphia, PA 19104</w:t>
      </w:r>
      <w:r w:rsidRPr="00343931">
        <w:rPr>
          <w:rFonts w:ascii="Book Antiqua" w:hAnsi="Book Antiqua"/>
        </w:rPr>
        <w:t>, United States</w:t>
      </w:r>
    </w:p>
    <w:p w14:paraId="19744802" w14:textId="77777777" w:rsidR="003B1DB9" w:rsidRPr="00343931" w:rsidRDefault="003B1DB9" w:rsidP="00402019">
      <w:pPr>
        <w:spacing w:line="360" w:lineRule="auto"/>
        <w:jc w:val="both"/>
        <w:rPr>
          <w:rFonts w:ascii="Book Antiqua" w:hAnsi="Book Antiqua"/>
        </w:rPr>
      </w:pPr>
    </w:p>
    <w:p w14:paraId="734FE8AB" w14:textId="131FAFA8" w:rsidR="003B1DB9" w:rsidRPr="00343931" w:rsidRDefault="00620238" w:rsidP="00402019">
      <w:pPr>
        <w:spacing w:line="360" w:lineRule="auto"/>
        <w:jc w:val="both"/>
        <w:rPr>
          <w:rFonts w:ascii="Book Antiqua" w:hAnsi="Book Antiqua"/>
        </w:rPr>
      </w:pPr>
      <w:r w:rsidRPr="00343931">
        <w:rPr>
          <w:rFonts w:ascii="Book Antiqua" w:hAnsi="Book Antiqua"/>
          <w:b/>
          <w:bCs/>
        </w:rPr>
        <w:t xml:space="preserve">Ronnie </w:t>
      </w:r>
      <w:proofErr w:type="spellStart"/>
      <w:r w:rsidRPr="00343931">
        <w:rPr>
          <w:rFonts w:ascii="Book Antiqua" w:hAnsi="Book Antiqua"/>
          <w:b/>
          <w:bCs/>
        </w:rPr>
        <w:t>Sebro</w:t>
      </w:r>
      <w:proofErr w:type="spellEnd"/>
      <w:r w:rsidRPr="00343931">
        <w:rPr>
          <w:rFonts w:ascii="Book Antiqua" w:hAnsi="Book Antiqua"/>
          <w:b/>
          <w:bCs/>
        </w:rPr>
        <w:t xml:space="preserve">, </w:t>
      </w:r>
      <w:r w:rsidR="003B1DB9" w:rsidRPr="00343931">
        <w:rPr>
          <w:rFonts w:ascii="Book Antiqua" w:hAnsi="Book Antiqua"/>
        </w:rPr>
        <w:t>Department of Biostatistics, Epidemiology and Informatics,</w:t>
      </w:r>
      <w:r w:rsidRPr="00343931">
        <w:rPr>
          <w:rFonts w:ascii="Book Antiqua" w:hAnsi="Book Antiqua"/>
          <w:lang w:eastAsia="zh-CN"/>
        </w:rPr>
        <w:t xml:space="preserve"> </w:t>
      </w:r>
      <w:r w:rsidR="003B1DB9" w:rsidRPr="00343931">
        <w:rPr>
          <w:rFonts w:ascii="Book Antiqua" w:hAnsi="Book Antiqua"/>
        </w:rPr>
        <w:t>University of Pennsylvania,</w:t>
      </w:r>
      <w:r w:rsidRPr="00343931">
        <w:rPr>
          <w:rFonts w:ascii="Book Antiqua" w:hAnsi="Book Antiqua"/>
          <w:lang w:eastAsia="zh-CN"/>
        </w:rPr>
        <w:t xml:space="preserve"> </w:t>
      </w:r>
      <w:r w:rsidR="003B1DB9" w:rsidRPr="00343931">
        <w:rPr>
          <w:rFonts w:ascii="Book Antiqua" w:hAnsi="Book Antiqua"/>
        </w:rPr>
        <w:t>Philadelphia, PA 19104</w:t>
      </w:r>
      <w:r w:rsidRPr="00343931">
        <w:rPr>
          <w:rFonts w:ascii="Book Antiqua" w:hAnsi="Book Antiqua"/>
        </w:rPr>
        <w:t>, United States</w:t>
      </w:r>
    </w:p>
    <w:p w14:paraId="4F41C978" w14:textId="7C24562F" w:rsidR="003B1DB9" w:rsidRPr="00343931" w:rsidRDefault="003B1DB9" w:rsidP="00402019">
      <w:pPr>
        <w:spacing w:line="360" w:lineRule="auto"/>
        <w:jc w:val="both"/>
        <w:rPr>
          <w:rFonts w:ascii="Book Antiqua" w:hAnsi="Book Antiqua"/>
          <w:b/>
        </w:rPr>
      </w:pPr>
    </w:p>
    <w:p w14:paraId="163CAD9D" w14:textId="660BD2CA" w:rsidR="003B1DB9" w:rsidRPr="00343931" w:rsidRDefault="003B1DB9" w:rsidP="00402019">
      <w:pPr>
        <w:spacing w:line="360" w:lineRule="auto"/>
        <w:jc w:val="both"/>
        <w:rPr>
          <w:rFonts w:ascii="Book Antiqua" w:hAnsi="Book Antiqua"/>
        </w:rPr>
      </w:pPr>
      <w:r w:rsidRPr="00343931">
        <w:rPr>
          <w:rFonts w:ascii="Book Antiqua" w:hAnsi="Book Antiqua"/>
          <w:b/>
        </w:rPr>
        <w:t xml:space="preserve">ORCID number: </w:t>
      </w:r>
      <w:r w:rsidRPr="00343931">
        <w:rPr>
          <w:rFonts w:ascii="Book Antiqua" w:hAnsi="Book Antiqua"/>
        </w:rPr>
        <w:t xml:space="preserve">Stacey M </w:t>
      </w:r>
      <w:proofErr w:type="spellStart"/>
      <w:r w:rsidRPr="00343931">
        <w:rPr>
          <w:rFonts w:ascii="Book Antiqua" w:hAnsi="Book Antiqua"/>
        </w:rPr>
        <w:t>Elangovan</w:t>
      </w:r>
      <w:proofErr w:type="spellEnd"/>
      <w:r w:rsidRPr="00343931">
        <w:rPr>
          <w:rFonts w:ascii="Book Antiqua" w:hAnsi="Book Antiqua"/>
          <w:b/>
        </w:rPr>
        <w:t xml:space="preserve"> (</w:t>
      </w:r>
      <w:r w:rsidRPr="00343931">
        <w:rPr>
          <w:rFonts w:ascii="Book Antiqua" w:hAnsi="Book Antiqua"/>
          <w:shd w:val="clear" w:color="auto" w:fill="FFFFFF"/>
        </w:rPr>
        <w:t>0000-0001-5359-9115</w:t>
      </w:r>
      <w:r w:rsidRPr="00343931">
        <w:rPr>
          <w:rFonts w:ascii="Book Antiqua" w:hAnsi="Book Antiqua"/>
        </w:rPr>
        <w:t>)</w:t>
      </w:r>
      <w:r w:rsidR="00B40428" w:rsidRPr="00343931">
        <w:rPr>
          <w:rFonts w:ascii="Book Antiqua" w:hAnsi="Book Antiqua"/>
        </w:rPr>
        <w:t>;</w:t>
      </w:r>
      <w:r w:rsidR="0088146B" w:rsidRPr="00343931">
        <w:rPr>
          <w:rFonts w:ascii="Book Antiqua" w:hAnsi="Book Antiqua"/>
        </w:rPr>
        <w:t xml:space="preserve"> Ronnie </w:t>
      </w:r>
      <w:proofErr w:type="spellStart"/>
      <w:r w:rsidR="0088146B" w:rsidRPr="00343931">
        <w:rPr>
          <w:rFonts w:ascii="Book Antiqua" w:hAnsi="Book Antiqua"/>
        </w:rPr>
        <w:t>Sebro</w:t>
      </w:r>
      <w:proofErr w:type="spellEnd"/>
      <w:r w:rsidR="0088146B" w:rsidRPr="00343931">
        <w:rPr>
          <w:rFonts w:ascii="Book Antiqua" w:hAnsi="Book Antiqua"/>
        </w:rPr>
        <w:t xml:space="preserve"> (0000-0001-7232-4416)</w:t>
      </w:r>
      <w:r w:rsidR="00620238" w:rsidRPr="00343931">
        <w:rPr>
          <w:rFonts w:ascii="Book Antiqua" w:hAnsi="Book Antiqua"/>
        </w:rPr>
        <w:t>.</w:t>
      </w:r>
    </w:p>
    <w:p w14:paraId="1FECEF6B" w14:textId="447994A3" w:rsidR="007D0458" w:rsidRPr="00343931" w:rsidRDefault="007D0458" w:rsidP="00402019">
      <w:pPr>
        <w:spacing w:line="360" w:lineRule="auto"/>
        <w:jc w:val="both"/>
        <w:rPr>
          <w:rFonts w:ascii="Book Antiqua" w:hAnsi="Book Antiqua"/>
        </w:rPr>
      </w:pPr>
    </w:p>
    <w:p w14:paraId="07480B35" w14:textId="66CBA540" w:rsidR="007D0458" w:rsidRPr="00343931" w:rsidRDefault="00620238" w:rsidP="00402019">
      <w:pPr>
        <w:spacing w:line="360" w:lineRule="auto"/>
        <w:jc w:val="both"/>
        <w:rPr>
          <w:rFonts w:ascii="Book Antiqua" w:hAnsi="Book Antiqua"/>
        </w:rPr>
      </w:pPr>
      <w:r w:rsidRPr="00343931">
        <w:rPr>
          <w:rFonts w:ascii="Book Antiqua" w:hAnsi="Book Antiqua" w:cs="Arial"/>
          <w:b/>
        </w:rPr>
        <w:lastRenderedPageBreak/>
        <w:t>Author contributions:</w:t>
      </w:r>
      <w:r w:rsidRPr="00343931">
        <w:rPr>
          <w:rFonts w:ascii="Book Antiqua" w:eastAsia="宋体" w:hAnsi="Book Antiqua" w:cs="Arial"/>
          <w:b/>
          <w:lang w:eastAsia="zh-CN"/>
        </w:rPr>
        <w:t xml:space="preserve"> </w:t>
      </w:r>
      <w:proofErr w:type="spellStart"/>
      <w:r w:rsidR="007D0458" w:rsidRPr="00343931">
        <w:rPr>
          <w:rFonts w:ascii="Book Antiqua" w:hAnsi="Book Antiqua"/>
        </w:rPr>
        <w:t>Elangovan</w:t>
      </w:r>
      <w:proofErr w:type="spellEnd"/>
      <w:r w:rsidR="007D0458" w:rsidRPr="00343931">
        <w:rPr>
          <w:rFonts w:ascii="Book Antiqua" w:hAnsi="Book Antiqua"/>
        </w:rPr>
        <w:t xml:space="preserve"> S</w:t>
      </w:r>
      <w:r w:rsidRPr="00343931">
        <w:rPr>
          <w:rFonts w:ascii="Book Antiqua" w:hAnsi="Book Antiqua"/>
        </w:rPr>
        <w:t>M</w:t>
      </w:r>
      <w:r w:rsidR="007D0458" w:rsidRPr="00343931">
        <w:rPr>
          <w:rFonts w:ascii="Book Antiqua" w:hAnsi="Book Antiqua"/>
        </w:rPr>
        <w:t xml:space="preserve"> and </w:t>
      </w:r>
      <w:proofErr w:type="spellStart"/>
      <w:r w:rsidR="007D0458" w:rsidRPr="00343931">
        <w:rPr>
          <w:rFonts w:ascii="Book Antiqua" w:hAnsi="Book Antiqua"/>
        </w:rPr>
        <w:t>Sebro</w:t>
      </w:r>
      <w:proofErr w:type="spellEnd"/>
      <w:r w:rsidR="007D0458" w:rsidRPr="00343931">
        <w:rPr>
          <w:rFonts w:ascii="Book Antiqua" w:hAnsi="Book Antiqua"/>
        </w:rPr>
        <w:t xml:space="preserve"> R designed and performed the research and wrote the paper; </w:t>
      </w:r>
      <w:proofErr w:type="spellStart"/>
      <w:r w:rsidR="007D0458" w:rsidRPr="00343931">
        <w:rPr>
          <w:rFonts w:ascii="Book Antiqua" w:hAnsi="Book Antiqua"/>
        </w:rPr>
        <w:t>Sebro</w:t>
      </w:r>
      <w:proofErr w:type="spellEnd"/>
      <w:r w:rsidR="007D0458" w:rsidRPr="00343931">
        <w:rPr>
          <w:rFonts w:ascii="Book Antiqua" w:hAnsi="Book Antiqua"/>
        </w:rPr>
        <w:t xml:space="preserve"> R analyzed the data.</w:t>
      </w:r>
    </w:p>
    <w:p w14:paraId="71768817" w14:textId="5B54DD18" w:rsidR="00BB4B0F" w:rsidRPr="00343931" w:rsidRDefault="00BB4B0F" w:rsidP="00402019">
      <w:pPr>
        <w:spacing w:line="360" w:lineRule="auto"/>
        <w:jc w:val="both"/>
        <w:rPr>
          <w:rFonts w:ascii="Book Antiqua" w:hAnsi="Book Antiqua"/>
        </w:rPr>
      </w:pPr>
    </w:p>
    <w:p w14:paraId="78E3F2CD" w14:textId="6BE703F3" w:rsidR="00BB4B0F" w:rsidRPr="00343931" w:rsidRDefault="00620238" w:rsidP="00402019">
      <w:pPr>
        <w:spacing w:line="360" w:lineRule="auto"/>
        <w:jc w:val="both"/>
        <w:rPr>
          <w:rFonts w:ascii="Book Antiqua" w:hAnsi="Book Antiqua"/>
        </w:rPr>
      </w:pPr>
      <w:r w:rsidRPr="00343931">
        <w:rPr>
          <w:rFonts w:ascii="Book Antiqua" w:hAnsi="Book Antiqua"/>
          <w:b/>
          <w:color w:val="000000"/>
        </w:rPr>
        <w:t>Institutional review board statement</w:t>
      </w:r>
      <w:r w:rsidRPr="00343931">
        <w:rPr>
          <w:rFonts w:ascii="Book Antiqua" w:hAnsi="Book Antiqua"/>
          <w:b/>
          <w:bCs/>
          <w:iCs/>
          <w:color w:val="000000"/>
        </w:rPr>
        <w:t>:</w:t>
      </w:r>
      <w:r w:rsidR="00BB4B0F" w:rsidRPr="00343931">
        <w:rPr>
          <w:rFonts w:ascii="Book Antiqua" w:hAnsi="Book Antiqua"/>
        </w:rPr>
        <w:t xml:space="preserve"> The study was reviewed and approved by the local institutional review board and the need for signed informed consent for each participant was waived. </w:t>
      </w:r>
    </w:p>
    <w:p w14:paraId="1C32B219" w14:textId="77777777" w:rsidR="00FF4692" w:rsidRPr="00343931" w:rsidRDefault="00FF4692" w:rsidP="00402019">
      <w:pPr>
        <w:spacing w:line="360" w:lineRule="auto"/>
        <w:jc w:val="both"/>
        <w:rPr>
          <w:rFonts w:ascii="Book Antiqua" w:hAnsi="Book Antiqua"/>
        </w:rPr>
      </w:pPr>
    </w:p>
    <w:p w14:paraId="589600A4" w14:textId="3FF87A99" w:rsidR="00BB4B0F" w:rsidRPr="00343931" w:rsidRDefault="00620238" w:rsidP="00402019">
      <w:pPr>
        <w:spacing w:line="360" w:lineRule="auto"/>
        <w:jc w:val="both"/>
        <w:rPr>
          <w:rFonts w:ascii="Book Antiqua" w:hAnsi="Book Antiqua"/>
        </w:rPr>
      </w:pPr>
      <w:r w:rsidRPr="00343931">
        <w:rPr>
          <w:rFonts w:ascii="Book Antiqua" w:hAnsi="Book Antiqua"/>
          <w:b/>
          <w:color w:val="000000"/>
        </w:rPr>
        <w:t>Informed consent statement</w:t>
      </w:r>
      <w:r w:rsidRPr="00343931">
        <w:rPr>
          <w:rFonts w:ascii="Book Antiqua" w:hAnsi="Book Antiqua"/>
          <w:b/>
          <w:bCs/>
          <w:iCs/>
          <w:color w:val="000000"/>
          <w:lang w:eastAsia="zh-CN"/>
        </w:rPr>
        <w:t>:</w:t>
      </w:r>
      <w:r w:rsidR="00BB4B0F" w:rsidRPr="00343931">
        <w:rPr>
          <w:rFonts w:ascii="Book Antiqua" w:hAnsi="Book Antiqua"/>
        </w:rPr>
        <w:t xml:space="preserve"> The study was reviewed and approved by the local institutional review board and the need for signed informed consent for each participant was waived.</w:t>
      </w:r>
    </w:p>
    <w:p w14:paraId="768BA5E9" w14:textId="77777777" w:rsidR="00FF4692" w:rsidRPr="00343931" w:rsidRDefault="00FF4692" w:rsidP="00402019">
      <w:pPr>
        <w:spacing w:line="360" w:lineRule="auto"/>
        <w:jc w:val="both"/>
        <w:rPr>
          <w:rFonts w:ascii="Book Antiqua" w:hAnsi="Book Antiqua"/>
        </w:rPr>
      </w:pPr>
    </w:p>
    <w:p w14:paraId="1AD1FF3A" w14:textId="0E211346" w:rsidR="00FF4692" w:rsidRPr="00343931" w:rsidRDefault="00620238" w:rsidP="00402019">
      <w:pPr>
        <w:spacing w:line="360" w:lineRule="auto"/>
        <w:jc w:val="both"/>
        <w:rPr>
          <w:rFonts w:ascii="Book Antiqua" w:hAnsi="Book Antiqua"/>
        </w:rPr>
      </w:pPr>
      <w:r w:rsidRPr="00343931">
        <w:rPr>
          <w:rFonts w:ascii="Book Antiqua" w:hAnsi="Book Antiqua"/>
          <w:b/>
          <w:color w:val="000000"/>
        </w:rPr>
        <w:t>Conflict-of-interest statement</w:t>
      </w:r>
      <w:r w:rsidRPr="00343931">
        <w:rPr>
          <w:rFonts w:ascii="Book Antiqua" w:hAnsi="Book Antiqua" w:cs="TimesNewRomanPS-BoldItalicMT"/>
          <w:b/>
          <w:bCs/>
          <w:iCs/>
          <w:color w:val="000000"/>
          <w:lang w:eastAsia="zh-CN"/>
        </w:rPr>
        <w:t xml:space="preserve">: </w:t>
      </w:r>
      <w:r w:rsidR="00CB2623" w:rsidRPr="00343931">
        <w:rPr>
          <w:rFonts w:ascii="Book Antiqua" w:hAnsi="Book Antiqua"/>
        </w:rPr>
        <w:t>The authors declare no conflicts of interest</w:t>
      </w:r>
    </w:p>
    <w:p w14:paraId="66E92782" w14:textId="11BB5C72" w:rsidR="00CB2623" w:rsidRPr="00343931" w:rsidRDefault="00CB2623" w:rsidP="00402019">
      <w:pPr>
        <w:spacing w:line="360" w:lineRule="auto"/>
        <w:jc w:val="both"/>
        <w:rPr>
          <w:rFonts w:ascii="Book Antiqua" w:hAnsi="Book Antiqua"/>
        </w:rPr>
      </w:pPr>
    </w:p>
    <w:p w14:paraId="5BD64A9E" w14:textId="3B2030B3" w:rsidR="00CB2623" w:rsidRPr="00343931" w:rsidRDefault="00620238" w:rsidP="00402019">
      <w:pPr>
        <w:spacing w:line="360" w:lineRule="auto"/>
        <w:jc w:val="both"/>
        <w:rPr>
          <w:rFonts w:ascii="Book Antiqua" w:hAnsi="Book Antiqua"/>
        </w:rPr>
      </w:pPr>
      <w:r w:rsidRPr="00343931">
        <w:rPr>
          <w:rFonts w:ascii="Book Antiqua" w:hAnsi="Book Antiqua" w:cs="TimesNewRomanPS-BoldItalicMT"/>
          <w:b/>
          <w:bCs/>
          <w:iCs/>
          <w:color w:val="000000"/>
        </w:rPr>
        <w:t xml:space="preserve">Data sharing </w:t>
      </w:r>
      <w:r w:rsidRPr="00343931">
        <w:rPr>
          <w:rFonts w:ascii="Book Antiqua" w:hAnsi="Book Antiqua"/>
          <w:b/>
          <w:color w:val="000000"/>
        </w:rPr>
        <w:t>statement</w:t>
      </w:r>
      <w:r w:rsidRPr="00343931">
        <w:rPr>
          <w:rFonts w:ascii="Book Antiqua" w:hAnsi="Book Antiqua" w:cs="TimesNewRomanPS-BoldItalicMT"/>
          <w:b/>
          <w:bCs/>
          <w:iCs/>
          <w:color w:val="000000"/>
          <w:lang w:eastAsia="zh-CN"/>
        </w:rPr>
        <w:t>:</w:t>
      </w:r>
      <w:r w:rsidRPr="00343931">
        <w:rPr>
          <w:rFonts w:ascii="Book Antiqua" w:hAnsi="Book Antiqua"/>
          <w:lang w:val="en-GB"/>
        </w:rPr>
        <w:t xml:space="preserve"> </w:t>
      </w:r>
      <w:r w:rsidR="00CB2623" w:rsidRPr="00343931">
        <w:rPr>
          <w:rFonts w:ascii="Book Antiqua" w:hAnsi="Book Antiqua"/>
        </w:rPr>
        <w:t>Data available upon request from the senior author.</w:t>
      </w:r>
    </w:p>
    <w:p w14:paraId="41C4BD66" w14:textId="4DAD691B" w:rsidR="00BB4B0F" w:rsidRPr="00343931" w:rsidRDefault="00BB4B0F" w:rsidP="00402019">
      <w:pPr>
        <w:spacing w:line="360" w:lineRule="auto"/>
        <w:jc w:val="both"/>
        <w:rPr>
          <w:rFonts w:ascii="Book Antiqua" w:hAnsi="Book Antiqua"/>
        </w:rPr>
      </w:pPr>
    </w:p>
    <w:p w14:paraId="10E5278A" w14:textId="65B7432A" w:rsidR="00620238" w:rsidRPr="00343931" w:rsidRDefault="00620238" w:rsidP="00402019">
      <w:pPr>
        <w:pStyle w:val="TableNote"/>
        <w:tabs>
          <w:tab w:val="left" w:pos="5400"/>
        </w:tabs>
        <w:spacing w:line="360" w:lineRule="auto"/>
        <w:jc w:val="both"/>
        <w:rPr>
          <w:rStyle w:val="af2"/>
          <w:rFonts w:ascii="Book Antiqua" w:hAnsi="Book Antiqua"/>
          <w:b w:val="0"/>
          <w:szCs w:val="24"/>
        </w:rPr>
      </w:pPr>
      <w:bookmarkStart w:id="4" w:name="_Hlk11854716"/>
      <w:bookmarkStart w:id="5" w:name="OLE_LINK507"/>
      <w:bookmarkStart w:id="6" w:name="OLE_LINK506"/>
      <w:bookmarkStart w:id="7" w:name="OLE_LINK496"/>
      <w:bookmarkStart w:id="8" w:name="OLE_LINK479"/>
      <w:r w:rsidRPr="00343931">
        <w:rPr>
          <w:rStyle w:val="af2"/>
          <w:rFonts w:ascii="Book Antiqua" w:hAnsi="Book Antiqua"/>
          <w:szCs w:val="24"/>
        </w:rPr>
        <w:t xml:space="preserve">STROBE statement: </w:t>
      </w:r>
      <w:r w:rsidR="001F39FA" w:rsidRPr="00343931">
        <w:rPr>
          <w:rFonts w:ascii="Book Antiqua" w:hAnsi="Book Antiqua"/>
          <w:szCs w:val="24"/>
        </w:rPr>
        <w:t>The manuscript was prepared and revised according to the STROBE Statement-checklist of items.</w:t>
      </w:r>
    </w:p>
    <w:bookmarkEnd w:id="4"/>
    <w:p w14:paraId="422A9C7E" w14:textId="77777777" w:rsidR="00620238" w:rsidRPr="00343931" w:rsidRDefault="00620238" w:rsidP="00402019">
      <w:pPr>
        <w:pStyle w:val="a8"/>
        <w:adjustRightInd w:val="0"/>
        <w:snapToGrid w:val="0"/>
        <w:spacing w:line="360" w:lineRule="auto"/>
        <w:jc w:val="both"/>
        <w:rPr>
          <w:rFonts w:ascii="Book Antiqua" w:hAnsi="Book Antiqua"/>
          <w:b/>
          <w:sz w:val="24"/>
          <w:szCs w:val="24"/>
          <w:lang w:eastAsia="zh-CN"/>
        </w:rPr>
      </w:pPr>
    </w:p>
    <w:p w14:paraId="77C272EC" w14:textId="77777777" w:rsidR="00620238" w:rsidRPr="00343931" w:rsidRDefault="00620238" w:rsidP="00402019">
      <w:pPr>
        <w:pStyle w:val="a8"/>
        <w:adjustRightInd w:val="0"/>
        <w:snapToGrid w:val="0"/>
        <w:spacing w:line="360" w:lineRule="auto"/>
        <w:jc w:val="both"/>
        <w:rPr>
          <w:rFonts w:ascii="Book Antiqua" w:hAnsi="Book Antiqua"/>
          <w:sz w:val="24"/>
          <w:szCs w:val="24"/>
          <w:lang w:eastAsia="zh-CN"/>
        </w:rPr>
      </w:pPr>
      <w:r w:rsidRPr="00343931">
        <w:rPr>
          <w:rFonts w:ascii="Book Antiqua" w:hAnsi="Book Antiqua"/>
          <w:b/>
          <w:sz w:val="24"/>
          <w:szCs w:val="24"/>
        </w:rPr>
        <w:t xml:space="preserve">Open-Access: </w:t>
      </w:r>
      <w:bookmarkStart w:id="9" w:name="OLE_LINK103"/>
      <w:r w:rsidRPr="00343931">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p>
    <w:bookmarkEnd w:id="9"/>
    <w:p w14:paraId="79BFD02D" w14:textId="77777777" w:rsidR="00620238" w:rsidRPr="00343931" w:rsidRDefault="00620238" w:rsidP="00402019">
      <w:pPr>
        <w:spacing w:line="360" w:lineRule="auto"/>
        <w:jc w:val="both"/>
        <w:rPr>
          <w:rFonts w:ascii="Book Antiqua" w:hAnsi="Book Antiqua" w:cs="Arial"/>
          <w:b/>
        </w:rPr>
      </w:pPr>
    </w:p>
    <w:p w14:paraId="10A61A03" w14:textId="70B40AE7" w:rsidR="00BB4B0F" w:rsidRPr="00343931" w:rsidRDefault="00620238" w:rsidP="00402019">
      <w:pPr>
        <w:spacing w:line="360" w:lineRule="auto"/>
        <w:jc w:val="both"/>
        <w:rPr>
          <w:rFonts w:ascii="Book Antiqua" w:hAnsi="Book Antiqua"/>
          <w:bCs/>
        </w:rPr>
      </w:pPr>
      <w:r w:rsidRPr="00343931">
        <w:rPr>
          <w:rFonts w:ascii="Book Antiqua" w:hAnsi="Book Antiqua" w:cs="Arial"/>
          <w:b/>
        </w:rPr>
        <w:t>Corresponding author:</w:t>
      </w:r>
      <w:r w:rsidR="00B81D15" w:rsidRPr="00343931">
        <w:rPr>
          <w:rFonts w:ascii="Book Antiqua" w:hAnsi="Book Antiqua" w:cs="Arial"/>
          <w:b/>
        </w:rPr>
        <w:t xml:space="preserve"> </w:t>
      </w:r>
      <w:bookmarkStart w:id="10" w:name="_Hlk11854742"/>
      <w:r w:rsidR="00B81D15" w:rsidRPr="00343931">
        <w:rPr>
          <w:rFonts w:ascii="Book Antiqua" w:hAnsi="Book Antiqua" w:cs="Arial"/>
          <w:b/>
        </w:rPr>
        <w:t xml:space="preserve">Ronnie </w:t>
      </w:r>
      <w:proofErr w:type="spellStart"/>
      <w:r w:rsidR="00B81D15" w:rsidRPr="00343931">
        <w:rPr>
          <w:rFonts w:ascii="Book Antiqua" w:hAnsi="Book Antiqua" w:cs="Arial"/>
          <w:b/>
        </w:rPr>
        <w:t>Sebro</w:t>
      </w:r>
      <w:proofErr w:type="spellEnd"/>
      <w:r w:rsidR="00B81D15" w:rsidRPr="00343931">
        <w:rPr>
          <w:rFonts w:ascii="Book Antiqua" w:hAnsi="Book Antiqua" w:cs="Arial"/>
          <w:b/>
        </w:rPr>
        <w:t>, MD, PhD, Assistant Professor,</w:t>
      </w:r>
      <w:r w:rsidR="00B81D15" w:rsidRPr="00343931">
        <w:rPr>
          <w:rFonts w:ascii="Book Antiqua" w:hAnsi="Book Antiqua" w:cs="Arial"/>
          <w:bCs/>
        </w:rPr>
        <w:t xml:space="preserve"> </w:t>
      </w:r>
      <w:bookmarkStart w:id="11" w:name="OLE_LINK104"/>
      <w:bookmarkStart w:id="12" w:name="OLE_LINK105"/>
      <w:r w:rsidR="00B81D15" w:rsidRPr="00343931">
        <w:rPr>
          <w:rFonts w:ascii="Book Antiqua" w:hAnsi="Book Antiqua"/>
        </w:rPr>
        <w:t>Department of Radiology</w:t>
      </w:r>
      <w:bookmarkEnd w:id="11"/>
      <w:bookmarkEnd w:id="12"/>
      <w:r w:rsidR="00B81D15" w:rsidRPr="00343931">
        <w:rPr>
          <w:rFonts w:ascii="Book Antiqua" w:hAnsi="Book Antiqua" w:cs="Arial"/>
          <w:bCs/>
        </w:rPr>
        <w:t xml:space="preserve">, University of Pennsylvania, 3400 Spruce Street, Philadelphia, PA 19104, United States. </w:t>
      </w:r>
      <w:r w:rsidR="00B81D15" w:rsidRPr="00343931">
        <w:rPr>
          <w:rFonts w:ascii="Book Antiqua" w:hAnsi="Book Antiqua" w:cs="Arial"/>
          <w:bCs/>
          <w:u w:val="single"/>
        </w:rPr>
        <w:t>ronnie.sebro@uphs.upenn.edu</w:t>
      </w:r>
    </w:p>
    <w:bookmarkEnd w:id="10"/>
    <w:p w14:paraId="500B213E" w14:textId="07D5E52A" w:rsidR="003B1DB9" w:rsidRPr="00343931" w:rsidRDefault="00A426D7" w:rsidP="00402019">
      <w:pPr>
        <w:spacing w:line="360" w:lineRule="auto"/>
        <w:jc w:val="both"/>
        <w:rPr>
          <w:rFonts w:ascii="Book Antiqua" w:hAnsi="Book Antiqua"/>
          <w:bCs/>
          <w:lang w:eastAsia="zh-CN"/>
        </w:rPr>
      </w:pPr>
      <w:r w:rsidRPr="00343931">
        <w:rPr>
          <w:rFonts w:ascii="Book Antiqua" w:hAnsi="Book Antiqua"/>
          <w:b/>
          <w:lang w:eastAsia="zh-CN"/>
        </w:rPr>
        <w:lastRenderedPageBreak/>
        <w:t xml:space="preserve">Telephone: </w:t>
      </w:r>
      <w:r w:rsidRPr="00343931">
        <w:rPr>
          <w:rFonts w:ascii="Book Antiqua" w:hAnsi="Book Antiqua"/>
          <w:bCs/>
          <w:lang w:eastAsia="zh-CN"/>
        </w:rPr>
        <w:t>+1-215-2949512</w:t>
      </w:r>
    </w:p>
    <w:p w14:paraId="33C535CE" w14:textId="6E40A944" w:rsidR="00A426D7" w:rsidRPr="00343931" w:rsidRDefault="00A426D7" w:rsidP="00402019">
      <w:pPr>
        <w:spacing w:line="360" w:lineRule="auto"/>
        <w:jc w:val="both"/>
        <w:rPr>
          <w:rFonts w:ascii="Book Antiqua" w:hAnsi="Book Antiqua"/>
          <w:b/>
          <w:lang w:eastAsia="zh-CN"/>
        </w:rPr>
      </w:pPr>
      <w:r w:rsidRPr="00343931">
        <w:rPr>
          <w:rFonts w:ascii="Book Antiqua" w:hAnsi="Book Antiqua"/>
          <w:b/>
          <w:lang w:eastAsia="zh-CN"/>
        </w:rPr>
        <w:t>Fax:</w:t>
      </w:r>
      <w:r w:rsidRPr="00343931">
        <w:rPr>
          <w:rFonts w:ascii="Book Antiqua" w:hAnsi="Book Antiqua"/>
          <w:bCs/>
          <w:lang w:eastAsia="zh-CN"/>
        </w:rPr>
        <w:t xml:space="preserve"> +1-215-6153316</w:t>
      </w:r>
    </w:p>
    <w:p w14:paraId="225BF1B7" w14:textId="77777777" w:rsidR="00A426D7" w:rsidRPr="00343931" w:rsidRDefault="00A426D7" w:rsidP="00402019">
      <w:pPr>
        <w:spacing w:line="360" w:lineRule="auto"/>
        <w:jc w:val="both"/>
        <w:rPr>
          <w:rFonts w:ascii="Book Antiqua" w:hAnsi="Book Antiqua"/>
          <w:b/>
          <w:lang w:eastAsia="zh-CN"/>
        </w:rPr>
      </w:pPr>
    </w:p>
    <w:p w14:paraId="70BDD729" w14:textId="168A4265" w:rsidR="005637FD" w:rsidRPr="00343931" w:rsidRDefault="005637FD" w:rsidP="00402019">
      <w:pPr>
        <w:spacing w:line="360" w:lineRule="auto"/>
        <w:jc w:val="both"/>
        <w:rPr>
          <w:rFonts w:ascii="Book Antiqua" w:eastAsia="宋体" w:hAnsi="Book Antiqua"/>
          <w:lang w:eastAsia="zh-CN"/>
        </w:rPr>
      </w:pPr>
      <w:r w:rsidRPr="00343931">
        <w:rPr>
          <w:rFonts w:ascii="Book Antiqua" w:hAnsi="Book Antiqua"/>
          <w:b/>
        </w:rPr>
        <w:t xml:space="preserve">Received: </w:t>
      </w:r>
      <w:r w:rsidRPr="00343931">
        <w:rPr>
          <w:rFonts w:ascii="Book Antiqua" w:eastAsia="宋体" w:hAnsi="Book Antiqua"/>
          <w:lang w:eastAsia="zh-CN"/>
        </w:rPr>
        <w:t>March 7, 2019</w:t>
      </w:r>
    </w:p>
    <w:p w14:paraId="3DF444BE" w14:textId="20C28F59" w:rsidR="005637FD" w:rsidRPr="00343931" w:rsidRDefault="005637FD" w:rsidP="00402019">
      <w:pPr>
        <w:spacing w:line="360" w:lineRule="auto"/>
        <w:jc w:val="both"/>
        <w:rPr>
          <w:rFonts w:ascii="Book Antiqua" w:eastAsia="宋体" w:hAnsi="Book Antiqua"/>
          <w:lang w:eastAsia="zh-CN"/>
        </w:rPr>
      </w:pPr>
      <w:r w:rsidRPr="00343931">
        <w:rPr>
          <w:rFonts w:ascii="Book Antiqua" w:hAnsi="Book Antiqua"/>
          <w:b/>
        </w:rPr>
        <w:t>Peer-review started:</w:t>
      </w:r>
      <w:r w:rsidRPr="00343931">
        <w:rPr>
          <w:rFonts w:ascii="Book Antiqua" w:eastAsia="宋体" w:hAnsi="Book Antiqua"/>
          <w:lang w:eastAsia="zh-CN"/>
        </w:rPr>
        <w:t xml:space="preserve"> March 11, 2019</w:t>
      </w:r>
    </w:p>
    <w:p w14:paraId="5EFE08CF" w14:textId="0AB84A4A" w:rsidR="005637FD" w:rsidRPr="00343931" w:rsidRDefault="005637FD" w:rsidP="00402019">
      <w:pPr>
        <w:spacing w:line="360" w:lineRule="auto"/>
        <w:jc w:val="both"/>
        <w:rPr>
          <w:rFonts w:ascii="Book Antiqua" w:eastAsia="宋体" w:hAnsi="Book Antiqua"/>
          <w:lang w:eastAsia="zh-CN"/>
        </w:rPr>
      </w:pPr>
      <w:r w:rsidRPr="00343931">
        <w:rPr>
          <w:rFonts w:ascii="Book Antiqua" w:hAnsi="Book Antiqua"/>
          <w:b/>
        </w:rPr>
        <w:t>First decision:</w:t>
      </w:r>
      <w:r w:rsidRPr="00343931">
        <w:rPr>
          <w:rFonts w:ascii="Book Antiqua" w:eastAsia="宋体" w:hAnsi="Book Antiqua"/>
          <w:b/>
          <w:lang w:eastAsia="zh-CN"/>
        </w:rPr>
        <w:t xml:space="preserve"> </w:t>
      </w:r>
      <w:r w:rsidRPr="00343931">
        <w:rPr>
          <w:rFonts w:ascii="Book Antiqua" w:eastAsia="宋体" w:hAnsi="Book Antiqua"/>
          <w:lang w:eastAsia="zh-CN"/>
        </w:rPr>
        <w:t>April 16, 2015</w:t>
      </w:r>
    </w:p>
    <w:p w14:paraId="52A4DA98" w14:textId="75979848" w:rsidR="005637FD" w:rsidRPr="00343931" w:rsidRDefault="005637FD" w:rsidP="00402019">
      <w:pPr>
        <w:widowControl w:val="0"/>
        <w:spacing w:line="360" w:lineRule="auto"/>
        <w:jc w:val="both"/>
        <w:rPr>
          <w:rFonts w:ascii="Book Antiqua" w:hAnsi="Book Antiqua"/>
          <w:b/>
        </w:rPr>
      </w:pPr>
      <w:r w:rsidRPr="00343931">
        <w:rPr>
          <w:rFonts w:ascii="Book Antiqua" w:hAnsi="Book Antiqua"/>
          <w:b/>
        </w:rPr>
        <w:t xml:space="preserve">Revised: </w:t>
      </w:r>
      <w:r w:rsidRPr="00343931">
        <w:rPr>
          <w:rFonts w:ascii="Book Antiqua" w:hAnsi="Book Antiqua"/>
        </w:rPr>
        <w:t>May 11, 2015</w:t>
      </w:r>
    </w:p>
    <w:p w14:paraId="1962DA8E" w14:textId="0305069C" w:rsidR="005637FD" w:rsidRPr="00343931" w:rsidRDefault="005637FD" w:rsidP="00402019">
      <w:pPr>
        <w:widowControl w:val="0"/>
        <w:spacing w:line="360" w:lineRule="auto"/>
        <w:jc w:val="both"/>
        <w:rPr>
          <w:rFonts w:ascii="Book Antiqua" w:hAnsi="Book Antiqua"/>
          <w:b/>
        </w:rPr>
      </w:pPr>
      <w:r w:rsidRPr="00343931">
        <w:rPr>
          <w:rFonts w:ascii="Book Antiqua" w:hAnsi="Book Antiqua"/>
          <w:b/>
        </w:rPr>
        <w:t>Accepted:</w:t>
      </w:r>
      <w:r w:rsidR="00EA3AFB" w:rsidRPr="00343931">
        <w:t xml:space="preserve"> </w:t>
      </w:r>
      <w:r w:rsidR="00EA3AFB" w:rsidRPr="00343931">
        <w:rPr>
          <w:rFonts w:ascii="Book Antiqua" w:hAnsi="Book Antiqua"/>
          <w:bCs/>
        </w:rPr>
        <w:t>June 20, 2019</w:t>
      </w:r>
      <w:r w:rsidRPr="00343931">
        <w:rPr>
          <w:rFonts w:ascii="Book Antiqua" w:hAnsi="Book Antiqua"/>
          <w:b/>
        </w:rPr>
        <w:t xml:space="preserve"> </w:t>
      </w:r>
    </w:p>
    <w:p w14:paraId="00672B31" w14:textId="5EC03377" w:rsidR="005637FD" w:rsidRPr="00343931" w:rsidRDefault="005637FD" w:rsidP="00402019">
      <w:pPr>
        <w:widowControl w:val="0"/>
        <w:spacing w:line="360" w:lineRule="auto"/>
        <w:jc w:val="both"/>
        <w:rPr>
          <w:rFonts w:ascii="Book Antiqua" w:hAnsi="Book Antiqua"/>
          <w:b/>
          <w:lang w:eastAsia="zh-CN"/>
        </w:rPr>
      </w:pPr>
      <w:r w:rsidRPr="00343931">
        <w:rPr>
          <w:rFonts w:ascii="Book Antiqua" w:hAnsi="Book Antiqua"/>
          <w:b/>
        </w:rPr>
        <w:t>Article in press:</w:t>
      </w:r>
      <w:r w:rsidR="00343931" w:rsidRPr="00343931">
        <w:rPr>
          <w:rFonts w:ascii="Book Antiqua" w:hAnsi="Book Antiqua" w:hint="eastAsia"/>
          <w:b/>
          <w:lang w:eastAsia="zh-CN"/>
        </w:rPr>
        <w:t xml:space="preserve"> </w:t>
      </w:r>
      <w:r w:rsidR="00343931" w:rsidRPr="00343931">
        <w:rPr>
          <w:rFonts w:ascii="Book Antiqua" w:hAnsi="Book Antiqua"/>
          <w:bCs/>
        </w:rPr>
        <w:t>June 2</w:t>
      </w:r>
      <w:r w:rsidR="00343931" w:rsidRPr="00343931">
        <w:rPr>
          <w:rFonts w:ascii="Book Antiqua" w:hAnsi="Book Antiqua" w:hint="eastAsia"/>
          <w:bCs/>
          <w:lang w:eastAsia="zh-CN"/>
        </w:rPr>
        <w:t>1</w:t>
      </w:r>
      <w:r w:rsidR="00343931" w:rsidRPr="00343931">
        <w:rPr>
          <w:rFonts w:ascii="Book Antiqua" w:hAnsi="Book Antiqua"/>
          <w:bCs/>
        </w:rPr>
        <w:t>, 2019</w:t>
      </w:r>
    </w:p>
    <w:p w14:paraId="10F0B3B8" w14:textId="2D0C11A7" w:rsidR="005637FD" w:rsidRPr="00343931" w:rsidRDefault="005637FD" w:rsidP="00402019">
      <w:pPr>
        <w:widowControl w:val="0"/>
        <w:spacing w:line="360" w:lineRule="auto"/>
        <w:jc w:val="both"/>
        <w:rPr>
          <w:rFonts w:ascii="Book Antiqua" w:eastAsia="宋体" w:hAnsi="Book Antiqua"/>
          <w:lang w:eastAsia="zh-CN"/>
        </w:rPr>
      </w:pPr>
      <w:r w:rsidRPr="00343931">
        <w:rPr>
          <w:rFonts w:ascii="Book Antiqua" w:hAnsi="Book Antiqua"/>
          <w:b/>
        </w:rPr>
        <w:t>Published online:</w:t>
      </w:r>
      <w:r w:rsidR="00343931" w:rsidRPr="00343931">
        <w:rPr>
          <w:rFonts w:ascii="Book Antiqua" w:hAnsi="Book Antiqua" w:hint="eastAsia"/>
          <w:b/>
          <w:lang w:eastAsia="zh-CN"/>
        </w:rPr>
        <w:t xml:space="preserve"> </w:t>
      </w:r>
      <w:r w:rsidR="00343931" w:rsidRPr="00343931">
        <w:rPr>
          <w:rFonts w:ascii="Book Antiqua" w:hAnsi="Book Antiqua"/>
          <w:bCs/>
        </w:rPr>
        <w:t>June 2</w:t>
      </w:r>
      <w:r w:rsidR="003763CC">
        <w:rPr>
          <w:rFonts w:ascii="Book Antiqua" w:hAnsi="Book Antiqua" w:hint="eastAsia"/>
          <w:bCs/>
          <w:lang w:eastAsia="zh-CN"/>
        </w:rPr>
        <w:t>8</w:t>
      </w:r>
      <w:bookmarkStart w:id="13" w:name="_GoBack"/>
      <w:bookmarkEnd w:id="13"/>
      <w:r w:rsidR="00343931" w:rsidRPr="00343931">
        <w:rPr>
          <w:rFonts w:ascii="Book Antiqua" w:hAnsi="Book Antiqua"/>
          <w:bCs/>
        </w:rPr>
        <w:t>, 2019</w:t>
      </w:r>
    </w:p>
    <w:p w14:paraId="3A1A6CA9" w14:textId="77777777" w:rsidR="005637FD" w:rsidRPr="00343931" w:rsidRDefault="005637FD" w:rsidP="00402019">
      <w:pPr>
        <w:spacing w:line="360" w:lineRule="auto"/>
        <w:jc w:val="both"/>
        <w:rPr>
          <w:rFonts w:ascii="Book Antiqua" w:hAnsi="Book Antiqua"/>
          <w:b/>
        </w:rPr>
      </w:pPr>
      <w:r w:rsidRPr="00343931">
        <w:rPr>
          <w:rFonts w:ascii="Book Antiqua" w:hAnsi="Book Antiqua"/>
          <w:b/>
        </w:rPr>
        <w:br w:type="page"/>
      </w:r>
    </w:p>
    <w:p w14:paraId="79B744CF" w14:textId="6D6B6882" w:rsidR="00A15FE4" w:rsidRPr="00343931" w:rsidRDefault="00A15FE4" w:rsidP="00402019">
      <w:pPr>
        <w:spacing w:line="360" w:lineRule="auto"/>
        <w:jc w:val="both"/>
        <w:rPr>
          <w:rFonts w:ascii="Book Antiqua" w:hAnsi="Book Antiqua"/>
          <w:b/>
        </w:rPr>
      </w:pPr>
      <w:r w:rsidRPr="00343931">
        <w:rPr>
          <w:rFonts w:ascii="Book Antiqua" w:hAnsi="Book Antiqua"/>
          <w:b/>
        </w:rPr>
        <w:lastRenderedPageBreak/>
        <w:t>Abstract</w:t>
      </w:r>
    </w:p>
    <w:p w14:paraId="1223C8EC" w14:textId="77777777" w:rsidR="005637FD" w:rsidRPr="00343931" w:rsidRDefault="005637FD" w:rsidP="00402019">
      <w:pPr>
        <w:spacing w:line="360" w:lineRule="auto"/>
        <w:jc w:val="both"/>
        <w:rPr>
          <w:rFonts w:ascii="Book Antiqua" w:hAnsi="Book Antiqua"/>
          <w:color w:val="000000"/>
        </w:rPr>
      </w:pPr>
      <w:r w:rsidRPr="00343931">
        <w:rPr>
          <w:rFonts w:ascii="Book Antiqua" w:hAnsi="Book Antiqua"/>
          <w:b/>
          <w:i/>
          <w:color w:val="000000"/>
        </w:rPr>
        <w:t>BACKGROUND</w:t>
      </w:r>
      <w:r w:rsidRPr="00343931">
        <w:rPr>
          <w:rFonts w:ascii="Book Antiqua" w:eastAsia="宋体" w:hAnsi="Book Antiqua"/>
          <w:color w:val="0000FF"/>
          <w:lang w:eastAsia="zh-CN"/>
        </w:rPr>
        <w:t xml:space="preserve"> </w:t>
      </w:r>
    </w:p>
    <w:p w14:paraId="1F319FC6" w14:textId="0B68536C" w:rsidR="005637FD" w:rsidRPr="00343931" w:rsidRDefault="00A15FE4" w:rsidP="00402019">
      <w:pPr>
        <w:spacing w:line="360" w:lineRule="auto"/>
        <w:jc w:val="both"/>
        <w:rPr>
          <w:rFonts w:ascii="Book Antiqua" w:hAnsi="Book Antiqua"/>
        </w:rPr>
      </w:pPr>
      <w:r w:rsidRPr="00343931">
        <w:rPr>
          <w:rFonts w:ascii="Book Antiqua" w:hAnsi="Book Antiqua"/>
        </w:rPr>
        <w:t>Classic “do not touch” and benign osseous lesions are sometimes detected on</w:t>
      </w:r>
      <w:r w:rsidR="001F39FA" w:rsidRPr="00343931">
        <w:rPr>
          <w:rFonts w:ascii="Book Antiqua" w:hAnsi="Book Antiqua"/>
        </w:rPr>
        <w:t xml:space="preserve"> </w:t>
      </w:r>
      <w:r w:rsidRPr="00343931">
        <w:rPr>
          <w:rFonts w:ascii="Book Antiqua" w:hAnsi="Book Antiqua"/>
        </w:rPr>
        <w:t>18-F-fluorodeoxyglucose (</w:t>
      </w:r>
      <w:r w:rsidRPr="00343931">
        <w:rPr>
          <w:rFonts w:ascii="Book Antiqua" w:hAnsi="Book Antiqua"/>
          <w:vertAlign w:val="superscript"/>
        </w:rPr>
        <w:t>18</w:t>
      </w:r>
      <w:r w:rsidRPr="00343931">
        <w:rPr>
          <w:rFonts w:ascii="Book Antiqua" w:hAnsi="Book Antiqua"/>
        </w:rPr>
        <w:t xml:space="preserve">F-FDG) </w:t>
      </w:r>
      <w:r w:rsidR="001F39FA" w:rsidRPr="00343931">
        <w:rPr>
          <w:rFonts w:ascii="Book Antiqua" w:hAnsi="Book Antiqua"/>
        </w:rPr>
        <w:t>positron emission tomography/computed tomography (PET/CT)</w:t>
      </w:r>
      <w:r w:rsidRPr="00343931">
        <w:rPr>
          <w:rFonts w:ascii="Book Antiqua" w:hAnsi="Book Antiqua"/>
        </w:rPr>
        <w:t xml:space="preserve"> studies. These lesions are often referred for biopsy because the physician interpreting the PET/CT may not be familiar with the spectrum of </w:t>
      </w:r>
      <w:r w:rsidRPr="00343931">
        <w:rPr>
          <w:rFonts w:ascii="Book Antiqua" w:hAnsi="Book Antiqua"/>
          <w:vertAlign w:val="superscript"/>
        </w:rPr>
        <w:t>18</w:t>
      </w:r>
      <w:r w:rsidRPr="00343931">
        <w:rPr>
          <w:rFonts w:ascii="Book Antiqua" w:hAnsi="Book Antiqua"/>
        </w:rPr>
        <w:t xml:space="preserve">F-FDG uptake patterns </w:t>
      </w:r>
      <w:r w:rsidR="00B13C6F" w:rsidRPr="00343931">
        <w:rPr>
          <w:rFonts w:ascii="Book Antiqua" w:hAnsi="Book Antiqua"/>
        </w:rPr>
        <w:t>that these lesions display.</w:t>
      </w:r>
    </w:p>
    <w:p w14:paraId="095D6EA2" w14:textId="77777777" w:rsidR="005637FD" w:rsidRPr="00343931" w:rsidRDefault="005637FD" w:rsidP="00402019">
      <w:pPr>
        <w:spacing w:line="360" w:lineRule="auto"/>
        <w:jc w:val="both"/>
        <w:rPr>
          <w:rFonts w:ascii="Book Antiqua" w:hAnsi="Book Antiqua"/>
        </w:rPr>
      </w:pPr>
    </w:p>
    <w:p w14:paraId="59E54751" w14:textId="7F5BE583" w:rsidR="005637FD" w:rsidRPr="00343931" w:rsidRDefault="005637FD" w:rsidP="00402019">
      <w:pPr>
        <w:spacing w:line="360" w:lineRule="auto"/>
        <w:jc w:val="both"/>
        <w:rPr>
          <w:rFonts w:ascii="Book Antiqua" w:hAnsi="Book Antiqua"/>
          <w:i/>
          <w:iCs/>
        </w:rPr>
      </w:pPr>
      <w:r w:rsidRPr="00343931">
        <w:rPr>
          <w:rFonts w:ascii="Book Antiqua" w:hAnsi="Book Antiqua"/>
          <w:b/>
          <w:i/>
          <w:iCs/>
        </w:rPr>
        <w:t>AIM</w:t>
      </w:r>
    </w:p>
    <w:p w14:paraId="7DC93D80" w14:textId="10C97A51" w:rsidR="00A15FE4" w:rsidRPr="00343931" w:rsidRDefault="005637FD" w:rsidP="00402019">
      <w:pPr>
        <w:spacing w:line="360" w:lineRule="auto"/>
        <w:jc w:val="both"/>
        <w:rPr>
          <w:rFonts w:ascii="Book Antiqua" w:hAnsi="Book Antiqua"/>
        </w:rPr>
      </w:pPr>
      <w:r w:rsidRPr="00343931">
        <w:rPr>
          <w:rFonts w:ascii="Book Antiqua" w:hAnsi="Book Antiqua"/>
        </w:rPr>
        <w:t xml:space="preserve">To </w:t>
      </w:r>
      <w:r w:rsidR="00B13C6F" w:rsidRPr="00343931">
        <w:rPr>
          <w:rFonts w:ascii="Book Antiqua" w:hAnsi="Book Antiqua"/>
        </w:rPr>
        <w:t xml:space="preserve">show that </w:t>
      </w:r>
      <w:r w:rsidR="00A32B91" w:rsidRPr="00343931">
        <w:rPr>
          <w:rFonts w:ascii="Book Antiqua" w:hAnsi="Book Antiqua"/>
        </w:rPr>
        <w:t>“do not touch” and benign osseous lesions can have increased 18F-FDG uptake above blood-pool, therefore the CT appearance of these lesions should dictate management rather than the standardized uptake values (SUV).</w:t>
      </w:r>
    </w:p>
    <w:p w14:paraId="1C66411B" w14:textId="77777777" w:rsidR="005637FD" w:rsidRPr="00343931" w:rsidRDefault="005637FD" w:rsidP="00402019">
      <w:pPr>
        <w:spacing w:line="360" w:lineRule="auto"/>
        <w:jc w:val="both"/>
        <w:rPr>
          <w:rFonts w:ascii="Book Antiqua" w:hAnsi="Book Antiqua"/>
        </w:rPr>
      </w:pPr>
    </w:p>
    <w:p w14:paraId="2C495DEC" w14:textId="386DCFEE" w:rsidR="00A15FE4" w:rsidRPr="00343931" w:rsidRDefault="00A15FE4" w:rsidP="00402019">
      <w:pPr>
        <w:spacing w:line="360" w:lineRule="auto"/>
        <w:jc w:val="both"/>
        <w:rPr>
          <w:rFonts w:ascii="Book Antiqua" w:hAnsi="Book Antiqua"/>
          <w:i/>
          <w:iCs/>
        </w:rPr>
      </w:pPr>
      <w:r w:rsidRPr="00343931">
        <w:rPr>
          <w:rFonts w:ascii="Book Antiqua" w:hAnsi="Book Antiqua"/>
          <w:b/>
          <w:i/>
          <w:iCs/>
        </w:rPr>
        <w:t>METHODS</w:t>
      </w:r>
    </w:p>
    <w:p w14:paraId="15A4FB7B" w14:textId="7F806078" w:rsidR="00A15FE4" w:rsidRPr="00343931" w:rsidRDefault="00A15FE4" w:rsidP="00402019">
      <w:pPr>
        <w:spacing w:line="360" w:lineRule="auto"/>
        <w:jc w:val="both"/>
        <w:rPr>
          <w:rFonts w:ascii="Book Antiqua" w:hAnsi="Book Antiqua"/>
        </w:rPr>
      </w:pPr>
      <w:r w:rsidRPr="00343931">
        <w:rPr>
          <w:rFonts w:ascii="Book Antiqua" w:hAnsi="Book Antiqua"/>
        </w:rPr>
        <w:t xml:space="preserve">This retrospective study evaluated 287 independent patients with 287 classic “do not touch” (benign cystic lesions, insufficiency fractures, bone islands, bone infarcts) or benign osseous lesions (hemangiomas, enchondromas, osteochondromas, fibrous dysplasia, Paget’s disease, osteomyelitis) who underwent </w:t>
      </w:r>
      <w:r w:rsidRPr="00343931">
        <w:rPr>
          <w:rFonts w:ascii="Book Antiqua" w:hAnsi="Book Antiqua"/>
          <w:vertAlign w:val="superscript"/>
        </w:rPr>
        <w:t>18</w:t>
      </w:r>
      <w:r w:rsidRPr="00343931">
        <w:rPr>
          <w:rFonts w:ascii="Book Antiqua" w:hAnsi="Book Antiqua"/>
        </w:rPr>
        <w:t>F-FDG positron emission tomography/computed tomography (PET/CT) at a tertiary academic institution between 01/01/2006 and 12/1/2018. The maximum and mean SUV, the ratio of the maximum SUV to mean blood pool were calculated. Pearson’s correlations between lesion size and maximum SUV were calculated.</w:t>
      </w:r>
    </w:p>
    <w:p w14:paraId="7B01E1A3" w14:textId="77777777" w:rsidR="005637FD" w:rsidRPr="00343931" w:rsidRDefault="005637FD" w:rsidP="00402019">
      <w:pPr>
        <w:spacing w:line="360" w:lineRule="auto"/>
        <w:jc w:val="both"/>
        <w:rPr>
          <w:rFonts w:ascii="Book Antiqua" w:hAnsi="Book Antiqua"/>
        </w:rPr>
      </w:pPr>
    </w:p>
    <w:p w14:paraId="755061DE" w14:textId="123A28C6" w:rsidR="00A15FE4" w:rsidRPr="00343931" w:rsidRDefault="00A15FE4" w:rsidP="00402019">
      <w:pPr>
        <w:spacing w:line="360" w:lineRule="auto"/>
        <w:jc w:val="both"/>
        <w:rPr>
          <w:rFonts w:ascii="Book Antiqua" w:hAnsi="Book Antiqua"/>
          <w:b/>
          <w:i/>
          <w:iCs/>
        </w:rPr>
      </w:pPr>
      <w:r w:rsidRPr="00343931">
        <w:rPr>
          <w:rFonts w:ascii="Book Antiqua" w:hAnsi="Book Antiqua"/>
          <w:b/>
          <w:i/>
          <w:iCs/>
        </w:rPr>
        <w:t>RESULTS</w:t>
      </w:r>
    </w:p>
    <w:p w14:paraId="27C766BA" w14:textId="619AF4A2" w:rsidR="00A15FE4" w:rsidRPr="00343931" w:rsidRDefault="00A15FE4" w:rsidP="00402019">
      <w:pPr>
        <w:widowControl w:val="0"/>
        <w:spacing w:line="360" w:lineRule="auto"/>
        <w:jc w:val="both"/>
        <w:rPr>
          <w:rFonts w:ascii="Book Antiqua" w:hAnsi="Book Antiqua"/>
        </w:rPr>
      </w:pPr>
      <w:r w:rsidRPr="00343931">
        <w:rPr>
          <w:rFonts w:ascii="Book Antiqua" w:hAnsi="Book Antiqua"/>
        </w:rPr>
        <w:t>The ranges of the maximum SUV were as follows: for hemangiomas (0.95-2.99), bone infarcts (0.37-3.44), bone islands (0.26-3.29), enchondromas (0.46-2.69), fibrous dysplasia (0.78-18.63), osteochondromas (1.11-2.56), Paget’s disease of bone (0.93-5.65), insufficiency fractures (1.06-12.97) and for osteomyelitis (2.57-</w:t>
      </w:r>
      <w:r w:rsidRPr="00343931">
        <w:rPr>
          <w:rFonts w:ascii="Book Antiqua" w:hAnsi="Book Antiqua"/>
        </w:rPr>
        <w:lastRenderedPageBreak/>
        <w:t xml:space="preserve">12.64). The maximum SUV was lowest for osteochondromas (maximum SUV 2.56). The maximum SUV was highest for fibrous dysplasia (maximum SUV of 18.63). There was at least one lesion that demonstrated greater </w:t>
      </w:r>
      <w:r w:rsidRPr="00343931">
        <w:rPr>
          <w:rFonts w:ascii="Book Antiqua" w:hAnsi="Book Antiqua"/>
          <w:vertAlign w:val="superscript"/>
        </w:rPr>
        <w:t>18</w:t>
      </w:r>
      <w:r w:rsidRPr="00343931">
        <w:rPr>
          <w:rFonts w:ascii="Book Antiqua" w:hAnsi="Book Antiqua"/>
        </w:rPr>
        <w:t>F-FDG avidity than the blood pool amongst each lesion type, with the highest maximum SUV ranging from 9.34 times blood pool mean (osteomyelitis) to 1.42 times blood pool mean (hemangioma). There was no correlation between the maximum SUV and the lesion size except for enchondromas. Larger enchondromas had higher maximum SUV (r</w:t>
      </w:r>
      <w:r w:rsidR="004711C4" w:rsidRPr="00343931">
        <w:rPr>
          <w:rFonts w:ascii="Book Antiqua" w:hAnsi="Book Antiqua"/>
        </w:rPr>
        <w:t xml:space="preserve"> </w:t>
      </w:r>
      <w:r w:rsidRPr="00343931">
        <w:rPr>
          <w:rFonts w:ascii="Book Antiqua" w:hAnsi="Book Antiqua"/>
        </w:rPr>
        <w:t>=</w:t>
      </w:r>
      <w:r w:rsidR="004711C4" w:rsidRPr="00343931">
        <w:rPr>
          <w:rFonts w:ascii="Book Antiqua" w:hAnsi="Book Antiqua"/>
        </w:rPr>
        <w:t xml:space="preserve"> </w:t>
      </w:r>
      <w:r w:rsidRPr="00343931">
        <w:rPr>
          <w:rFonts w:ascii="Book Antiqua" w:hAnsi="Book Antiqua"/>
        </w:rPr>
        <w:t xml:space="preserve">0.36, </w:t>
      </w:r>
      <w:r w:rsidRPr="00343931">
        <w:rPr>
          <w:rFonts w:ascii="Book Antiqua" w:hAnsi="Book Antiqua"/>
          <w:i/>
          <w:iCs/>
        </w:rPr>
        <w:t>P</w:t>
      </w:r>
      <w:r w:rsidR="004711C4" w:rsidRPr="00343931">
        <w:rPr>
          <w:rFonts w:ascii="Book Antiqua" w:hAnsi="Book Antiqua"/>
        </w:rPr>
        <w:t xml:space="preserve"> </w:t>
      </w:r>
      <w:r w:rsidRPr="00343931">
        <w:rPr>
          <w:rFonts w:ascii="Book Antiqua" w:hAnsi="Book Antiqua"/>
        </w:rPr>
        <w:t>=</w:t>
      </w:r>
      <w:r w:rsidR="004711C4" w:rsidRPr="00343931">
        <w:rPr>
          <w:rFonts w:ascii="Book Antiqua" w:hAnsi="Book Antiqua"/>
        </w:rPr>
        <w:t xml:space="preserve"> </w:t>
      </w:r>
      <w:r w:rsidRPr="00343931">
        <w:rPr>
          <w:rFonts w:ascii="Book Antiqua" w:hAnsi="Book Antiqua"/>
        </w:rPr>
        <w:t>0.02).</w:t>
      </w:r>
    </w:p>
    <w:p w14:paraId="425C2D1F" w14:textId="77777777" w:rsidR="005637FD" w:rsidRPr="00343931" w:rsidRDefault="005637FD" w:rsidP="00402019">
      <w:pPr>
        <w:widowControl w:val="0"/>
        <w:spacing w:line="360" w:lineRule="auto"/>
        <w:jc w:val="both"/>
        <w:rPr>
          <w:rFonts w:ascii="Book Antiqua" w:hAnsi="Book Antiqua"/>
        </w:rPr>
      </w:pPr>
    </w:p>
    <w:p w14:paraId="27BCC8C3" w14:textId="77777777" w:rsidR="00A15FE4" w:rsidRPr="00343931" w:rsidRDefault="00A15FE4" w:rsidP="00402019">
      <w:pPr>
        <w:widowControl w:val="0"/>
        <w:spacing w:line="360" w:lineRule="auto"/>
        <w:jc w:val="both"/>
        <w:rPr>
          <w:rFonts w:ascii="Book Antiqua" w:hAnsi="Book Antiqua"/>
          <w:b/>
          <w:i/>
          <w:iCs/>
        </w:rPr>
      </w:pPr>
      <w:r w:rsidRPr="00343931">
        <w:rPr>
          <w:rFonts w:ascii="Book Antiqua" w:hAnsi="Book Antiqua"/>
          <w:b/>
          <w:i/>
          <w:iCs/>
        </w:rPr>
        <w:t>CONCLUSION</w:t>
      </w:r>
    </w:p>
    <w:p w14:paraId="106E967E" w14:textId="77777777" w:rsidR="00A15FE4" w:rsidRPr="00343931" w:rsidRDefault="00A15FE4" w:rsidP="00402019">
      <w:pPr>
        <w:widowControl w:val="0"/>
        <w:spacing w:line="360" w:lineRule="auto"/>
        <w:jc w:val="both"/>
        <w:rPr>
          <w:rFonts w:ascii="Book Antiqua" w:hAnsi="Book Antiqua"/>
        </w:rPr>
      </w:pPr>
      <w:r w:rsidRPr="00343931">
        <w:rPr>
          <w:rFonts w:ascii="Book Antiqua" w:hAnsi="Book Antiqua"/>
        </w:rPr>
        <w:t xml:space="preserve">The classic “do not touch” lesions and classic benign lesions are often </w:t>
      </w:r>
      <w:r w:rsidRPr="00343931">
        <w:rPr>
          <w:rFonts w:ascii="Book Antiqua" w:hAnsi="Book Antiqua"/>
          <w:vertAlign w:val="superscript"/>
        </w:rPr>
        <w:t>18</w:t>
      </w:r>
      <w:r w:rsidRPr="00343931">
        <w:rPr>
          <w:rFonts w:ascii="Book Antiqua" w:hAnsi="Book Antiqua"/>
        </w:rPr>
        <w:t>F-FDG avid. The CT appearance of these lesions should dictate clinical management rather than the maximum SUV.</w:t>
      </w:r>
    </w:p>
    <w:p w14:paraId="6A420365" w14:textId="60F66934" w:rsidR="00413072" w:rsidRPr="00343931" w:rsidRDefault="00413072" w:rsidP="00402019">
      <w:pPr>
        <w:spacing w:line="360" w:lineRule="auto"/>
        <w:jc w:val="both"/>
        <w:rPr>
          <w:rFonts w:ascii="Book Antiqua" w:hAnsi="Book Antiqua"/>
        </w:rPr>
      </w:pPr>
    </w:p>
    <w:p w14:paraId="070C088D" w14:textId="41951141" w:rsidR="00413072" w:rsidRPr="00343931" w:rsidRDefault="00CF2511" w:rsidP="00402019">
      <w:pPr>
        <w:spacing w:line="360" w:lineRule="auto"/>
        <w:jc w:val="both"/>
        <w:rPr>
          <w:rFonts w:ascii="Book Antiqua" w:hAnsi="Book Antiqua"/>
        </w:rPr>
      </w:pPr>
      <w:r w:rsidRPr="00343931">
        <w:rPr>
          <w:rFonts w:ascii="Book Antiqua" w:hAnsi="Book Antiqua"/>
          <w:b/>
        </w:rPr>
        <w:t>Key</w:t>
      </w:r>
      <w:r w:rsidR="005637FD" w:rsidRPr="00343931">
        <w:rPr>
          <w:rFonts w:ascii="Book Antiqua" w:hAnsi="Book Antiqua"/>
          <w:b/>
        </w:rPr>
        <w:t xml:space="preserve"> </w:t>
      </w:r>
      <w:r w:rsidRPr="00343931">
        <w:rPr>
          <w:rFonts w:ascii="Book Antiqua" w:hAnsi="Book Antiqua"/>
          <w:b/>
        </w:rPr>
        <w:t>words</w:t>
      </w:r>
      <w:r w:rsidRPr="00343931">
        <w:rPr>
          <w:rFonts w:ascii="Book Antiqua" w:hAnsi="Book Antiqua"/>
        </w:rPr>
        <w:t xml:space="preserve">: </w:t>
      </w:r>
      <w:bookmarkStart w:id="14" w:name="OLE_LINK106"/>
      <w:r w:rsidR="005637FD" w:rsidRPr="00343931">
        <w:rPr>
          <w:rFonts w:ascii="Book Antiqua" w:hAnsi="Book Antiqua"/>
        </w:rPr>
        <w:t>Positron emission tomography/computed tomography</w:t>
      </w:r>
      <w:r w:rsidR="00DA4265" w:rsidRPr="00343931">
        <w:rPr>
          <w:rFonts w:ascii="Book Antiqua" w:hAnsi="Book Antiqua"/>
        </w:rPr>
        <w:t xml:space="preserve">; </w:t>
      </w:r>
      <w:r w:rsidR="005637FD" w:rsidRPr="00343931">
        <w:rPr>
          <w:rFonts w:ascii="Book Antiqua" w:hAnsi="Book Antiqua"/>
        </w:rPr>
        <w:t>Skeletal</w:t>
      </w:r>
      <w:r w:rsidR="00DA4265" w:rsidRPr="00343931">
        <w:rPr>
          <w:rFonts w:ascii="Book Antiqua" w:hAnsi="Book Antiqua"/>
        </w:rPr>
        <w:t xml:space="preserve">-axial; </w:t>
      </w:r>
      <w:r w:rsidR="005637FD" w:rsidRPr="00343931">
        <w:rPr>
          <w:rFonts w:ascii="Book Antiqua" w:hAnsi="Book Antiqua"/>
        </w:rPr>
        <w:t>Skeletal</w:t>
      </w:r>
      <w:r w:rsidR="00DA4265" w:rsidRPr="00343931">
        <w:rPr>
          <w:rFonts w:ascii="Book Antiqua" w:hAnsi="Book Antiqua"/>
        </w:rPr>
        <w:t>-appendicular</w:t>
      </w:r>
      <w:r w:rsidR="00833A12" w:rsidRPr="00343931">
        <w:rPr>
          <w:rFonts w:ascii="Book Antiqua" w:hAnsi="Book Antiqua"/>
        </w:rPr>
        <w:t>; “</w:t>
      </w:r>
      <w:r w:rsidR="005637FD" w:rsidRPr="00343931">
        <w:rPr>
          <w:rFonts w:ascii="Book Antiqua" w:hAnsi="Book Antiqua"/>
        </w:rPr>
        <w:t xml:space="preserve">Do </w:t>
      </w:r>
      <w:r w:rsidR="00833A12" w:rsidRPr="00343931">
        <w:rPr>
          <w:rFonts w:ascii="Book Antiqua" w:hAnsi="Book Antiqua"/>
        </w:rPr>
        <w:t>not touch” lesions</w:t>
      </w:r>
    </w:p>
    <w:bookmarkEnd w:id="14"/>
    <w:p w14:paraId="5D60E66A" w14:textId="2BF31B57" w:rsidR="00413072" w:rsidRPr="00343931" w:rsidRDefault="00413072" w:rsidP="00402019">
      <w:pPr>
        <w:spacing w:line="360" w:lineRule="auto"/>
        <w:jc w:val="both"/>
        <w:rPr>
          <w:rFonts w:ascii="Book Antiqua" w:hAnsi="Book Antiqua"/>
        </w:rPr>
      </w:pPr>
    </w:p>
    <w:p w14:paraId="2783A0FB" w14:textId="5EDE9C5A" w:rsidR="005637FD" w:rsidRPr="00343931" w:rsidRDefault="005637FD" w:rsidP="00402019">
      <w:pPr>
        <w:widowControl w:val="0"/>
        <w:spacing w:line="360" w:lineRule="auto"/>
        <w:jc w:val="both"/>
        <w:rPr>
          <w:rFonts w:ascii="Book Antiqua" w:eastAsia="宋体" w:hAnsi="Book Antiqua"/>
          <w:bCs/>
          <w:lang w:eastAsia="zh-CN"/>
        </w:rPr>
      </w:pPr>
      <w:r w:rsidRPr="00343931">
        <w:rPr>
          <w:rFonts w:ascii="Book Antiqua" w:hAnsi="Book Antiqua"/>
          <w:b/>
          <w:bCs/>
        </w:rPr>
        <w:t xml:space="preserve">© The Author(s) 2019. </w:t>
      </w:r>
      <w:r w:rsidRPr="00343931">
        <w:rPr>
          <w:rFonts w:ascii="Book Antiqua" w:hAnsi="Book Antiqua"/>
          <w:bCs/>
        </w:rPr>
        <w:t xml:space="preserve">Published by </w:t>
      </w:r>
      <w:proofErr w:type="spellStart"/>
      <w:r w:rsidRPr="00343931">
        <w:rPr>
          <w:rFonts w:ascii="Book Antiqua" w:hAnsi="Book Antiqua"/>
          <w:bCs/>
        </w:rPr>
        <w:t>Baishideng</w:t>
      </w:r>
      <w:proofErr w:type="spellEnd"/>
      <w:r w:rsidRPr="00343931">
        <w:rPr>
          <w:rFonts w:ascii="Book Antiqua" w:hAnsi="Book Antiqua"/>
          <w:bCs/>
        </w:rPr>
        <w:t xml:space="preserve"> Publishing Group Inc. All rights reserved.</w:t>
      </w:r>
    </w:p>
    <w:p w14:paraId="7FC38FFA" w14:textId="77777777" w:rsidR="005637FD" w:rsidRPr="00343931" w:rsidRDefault="005637FD" w:rsidP="00402019">
      <w:pPr>
        <w:widowControl w:val="0"/>
        <w:spacing w:line="360" w:lineRule="auto"/>
        <w:jc w:val="both"/>
        <w:rPr>
          <w:rFonts w:ascii="Book Antiqua" w:eastAsia="宋体" w:hAnsi="Book Antiqua"/>
          <w:lang w:eastAsia="zh-CN"/>
        </w:rPr>
      </w:pPr>
    </w:p>
    <w:p w14:paraId="286CABDA" w14:textId="37D29924" w:rsidR="00664085" w:rsidRPr="00343931" w:rsidRDefault="005637FD" w:rsidP="00402019">
      <w:pPr>
        <w:widowControl w:val="0"/>
        <w:spacing w:line="360" w:lineRule="auto"/>
        <w:jc w:val="both"/>
        <w:rPr>
          <w:rFonts w:ascii="Book Antiqua" w:hAnsi="Book Antiqua"/>
        </w:rPr>
      </w:pPr>
      <w:r w:rsidRPr="00343931">
        <w:rPr>
          <w:rFonts w:ascii="Book Antiqua" w:hAnsi="Book Antiqua"/>
          <w:b/>
        </w:rPr>
        <w:t>Co</w:t>
      </w:r>
      <w:r w:rsidRPr="00343931">
        <w:rPr>
          <w:rFonts w:ascii="Book Antiqua" w:eastAsia="宋体" w:hAnsi="Book Antiqua"/>
          <w:b/>
          <w:lang w:eastAsia="zh-CN"/>
        </w:rPr>
        <w:t>re tip:</w:t>
      </w:r>
      <w:r w:rsidR="00664085" w:rsidRPr="00343931">
        <w:rPr>
          <w:rFonts w:ascii="Book Antiqua" w:hAnsi="Book Antiqua"/>
        </w:rPr>
        <w:t xml:space="preserve"> </w:t>
      </w:r>
      <w:bookmarkStart w:id="15" w:name="OLE_LINK107"/>
      <w:r w:rsidR="00664085" w:rsidRPr="00343931">
        <w:rPr>
          <w:rFonts w:ascii="Book Antiqua" w:hAnsi="Book Antiqua"/>
          <w:color w:val="000000"/>
        </w:rPr>
        <w:t>Reliance on standardized uptake values (SUV) from PET/CT to separate benign and malignant osseous lesions is often false for benign lesions.</w:t>
      </w:r>
      <w:r w:rsidRPr="00343931">
        <w:rPr>
          <w:rFonts w:ascii="Book Antiqua" w:hAnsi="Book Antiqua"/>
          <w:color w:val="000000"/>
        </w:rPr>
        <w:t xml:space="preserve"> </w:t>
      </w:r>
      <w:r w:rsidR="00DE18DB" w:rsidRPr="00343931">
        <w:rPr>
          <w:rFonts w:ascii="Book Antiqua" w:hAnsi="Book Antiqua"/>
        </w:rPr>
        <w:t xml:space="preserve">Several benign and “do not touch” osseous lesions have </w:t>
      </w:r>
      <w:r w:rsidR="00DE18DB" w:rsidRPr="00343931">
        <w:rPr>
          <w:rFonts w:ascii="Book Antiqua" w:hAnsi="Book Antiqua"/>
          <w:vertAlign w:val="superscript"/>
        </w:rPr>
        <w:t>18</w:t>
      </w:r>
      <w:r w:rsidR="00DE18DB" w:rsidRPr="00343931">
        <w:rPr>
          <w:rFonts w:ascii="Book Antiqua" w:hAnsi="Book Antiqua"/>
        </w:rPr>
        <w:t>F-FDG uptake above blood pool.</w:t>
      </w:r>
      <w:r w:rsidR="00DE18DB" w:rsidRPr="00343931">
        <w:rPr>
          <w:rFonts w:ascii="Book Antiqua" w:hAnsi="Book Antiqua"/>
          <w:lang w:eastAsia="zh-CN"/>
        </w:rPr>
        <w:t xml:space="preserve"> </w:t>
      </w:r>
      <w:r w:rsidR="00DE18DB" w:rsidRPr="00343931">
        <w:rPr>
          <w:rFonts w:ascii="Book Antiqua" w:hAnsi="Book Antiqua"/>
        </w:rPr>
        <w:t>Clinical management should be based on the CT appearance of these lesions rather than the maximum SUV uptake.</w:t>
      </w:r>
      <w:r w:rsidR="00DE18DB" w:rsidRPr="00343931">
        <w:rPr>
          <w:rFonts w:ascii="Book Antiqua" w:hAnsi="Book Antiqua"/>
          <w:lang w:eastAsia="zh-CN"/>
        </w:rPr>
        <w:t xml:space="preserve"> </w:t>
      </w:r>
    </w:p>
    <w:bookmarkEnd w:id="15"/>
    <w:p w14:paraId="7588FBFC" w14:textId="777BD6D7" w:rsidR="007B08A5" w:rsidRPr="00343931" w:rsidRDefault="007B08A5" w:rsidP="00402019">
      <w:pPr>
        <w:spacing w:line="360" w:lineRule="auto"/>
        <w:jc w:val="both"/>
        <w:rPr>
          <w:rFonts w:ascii="Book Antiqua" w:hAnsi="Book Antiqua"/>
        </w:rPr>
      </w:pPr>
    </w:p>
    <w:p w14:paraId="7C6FC97D" w14:textId="77777777" w:rsidR="004C1A13" w:rsidRDefault="004C1A13" w:rsidP="00343931">
      <w:pPr>
        <w:widowControl w:val="0"/>
        <w:numPr>
          <w:ilvl w:val="0"/>
          <w:numId w:val="5"/>
        </w:numPr>
        <w:spacing w:line="360" w:lineRule="auto"/>
        <w:jc w:val="both"/>
        <w:rPr>
          <w:rFonts w:ascii="Book Antiqua" w:eastAsia="宋体" w:hAnsi="Book Antiqua"/>
          <w:lang w:eastAsia="zh-CN"/>
        </w:rPr>
      </w:pPr>
      <w:bookmarkStart w:id="16" w:name="OLE_LINK108"/>
      <w:r w:rsidRPr="004C1A13">
        <w:rPr>
          <w:rFonts w:ascii="Book Antiqua" w:hAnsi="Book Antiqua" w:hint="eastAsia"/>
          <w:b/>
          <w:lang w:eastAsia="zh-CN"/>
        </w:rPr>
        <w:t>Citation:</w:t>
      </w:r>
      <w:r>
        <w:rPr>
          <w:rFonts w:ascii="Book Antiqua" w:hAnsi="Book Antiqua" w:hint="eastAsia"/>
          <w:lang w:eastAsia="zh-CN"/>
        </w:rPr>
        <w:t xml:space="preserve"> </w:t>
      </w:r>
      <w:proofErr w:type="spellStart"/>
      <w:r w:rsidR="00343931" w:rsidRPr="00343931">
        <w:rPr>
          <w:rFonts w:ascii="Book Antiqua" w:hAnsi="Book Antiqua"/>
        </w:rPr>
        <w:t>Elangovan</w:t>
      </w:r>
      <w:proofErr w:type="spellEnd"/>
      <w:r w:rsidR="00343931" w:rsidRPr="00343931">
        <w:rPr>
          <w:rFonts w:ascii="Book Antiqua" w:hAnsi="Book Antiqua"/>
        </w:rPr>
        <w:t xml:space="preserve"> SM, </w:t>
      </w:r>
      <w:proofErr w:type="spellStart"/>
      <w:r w:rsidR="00343931" w:rsidRPr="00343931">
        <w:rPr>
          <w:rFonts w:ascii="Book Antiqua" w:hAnsi="Book Antiqua"/>
        </w:rPr>
        <w:t>Sebro</w:t>
      </w:r>
      <w:proofErr w:type="spellEnd"/>
      <w:r w:rsidR="00343931" w:rsidRPr="00343931">
        <w:rPr>
          <w:rFonts w:ascii="Book Antiqua" w:hAnsi="Book Antiqua"/>
        </w:rPr>
        <w:t xml:space="preserve"> R.</w:t>
      </w:r>
      <w:r w:rsidR="00343931" w:rsidRPr="00343931">
        <w:rPr>
          <w:rFonts w:ascii="Book Antiqua" w:hAnsi="Book Antiqua"/>
          <w:b/>
          <w:bCs/>
        </w:rPr>
        <w:t xml:space="preserve"> </w:t>
      </w:r>
      <w:r w:rsidR="00343931" w:rsidRPr="00343931">
        <w:rPr>
          <w:rFonts w:ascii="Book Antiqua" w:hAnsi="Book Antiqua"/>
        </w:rPr>
        <w:t xml:space="preserve">Positron emission tomography/computed tomography imaging appearance of benign and classic “do not touch” osseous lesions. </w:t>
      </w:r>
      <w:r w:rsidR="00343931" w:rsidRPr="00343931">
        <w:rPr>
          <w:rFonts w:ascii="Book Antiqua" w:hAnsi="Book Antiqua"/>
          <w:i/>
          <w:iCs/>
        </w:rPr>
        <w:t xml:space="preserve">World J </w:t>
      </w:r>
      <w:proofErr w:type="spellStart"/>
      <w:r w:rsidR="00343931" w:rsidRPr="00343931">
        <w:rPr>
          <w:rFonts w:ascii="Book Antiqua" w:hAnsi="Book Antiqua"/>
          <w:i/>
          <w:iCs/>
        </w:rPr>
        <w:t>Radiol</w:t>
      </w:r>
      <w:proofErr w:type="spellEnd"/>
      <w:r w:rsidR="00343931" w:rsidRPr="00343931">
        <w:rPr>
          <w:rFonts w:ascii="Book Antiqua" w:eastAsia="宋体" w:hAnsi="Book Antiqua"/>
          <w:lang w:eastAsia="zh-CN"/>
        </w:rPr>
        <w:t xml:space="preserve"> 2019; 11(6): </w:t>
      </w:r>
      <w:r w:rsidR="00343931" w:rsidRPr="00343931">
        <w:rPr>
          <w:rFonts w:ascii="Book Antiqua" w:eastAsia="宋体" w:hAnsi="Book Antiqua" w:hint="eastAsia"/>
          <w:lang w:eastAsia="zh-CN"/>
        </w:rPr>
        <w:t>81</w:t>
      </w:r>
      <w:r w:rsidR="00343931" w:rsidRPr="00343931">
        <w:rPr>
          <w:rFonts w:ascii="Book Antiqua" w:eastAsia="宋体" w:hAnsi="Book Antiqua"/>
          <w:lang w:eastAsia="zh-CN"/>
        </w:rPr>
        <w:t>-</w:t>
      </w:r>
      <w:r w:rsidR="00343931" w:rsidRPr="00343931">
        <w:rPr>
          <w:rFonts w:ascii="Book Antiqua" w:eastAsia="宋体" w:hAnsi="Book Antiqua" w:hint="eastAsia"/>
          <w:lang w:eastAsia="zh-CN"/>
        </w:rPr>
        <w:t>93</w:t>
      </w:r>
      <w:r w:rsidR="00343931" w:rsidRPr="00343931">
        <w:rPr>
          <w:rFonts w:ascii="Book Antiqua" w:eastAsia="宋体" w:hAnsi="Book Antiqua"/>
          <w:lang w:eastAsia="zh-CN"/>
        </w:rPr>
        <w:t xml:space="preserve">  Available from: </w:t>
      </w:r>
    </w:p>
    <w:p w14:paraId="5E4C308F" w14:textId="77777777" w:rsidR="004C1A13" w:rsidRDefault="00343931" w:rsidP="00343931">
      <w:pPr>
        <w:widowControl w:val="0"/>
        <w:numPr>
          <w:ilvl w:val="0"/>
          <w:numId w:val="5"/>
        </w:numPr>
        <w:spacing w:line="360" w:lineRule="auto"/>
        <w:jc w:val="both"/>
        <w:rPr>
          <w:rFonts w:ascii="Book Antiqua" w:eastAsia="宋体" w:hAnsi="Book Antiqua"/>
          <w:lang w:eastAsia="zh-CN"/>
        </w:rPr>
      </w:pPr>
      <w:r w:rsidRPr="004C1A13">
        <w:rPr>
          <w:rFonts w:ascii="Book Antiqua" w:eastAsia="宋体" w:hAnsi="Book Antiqua"/>
          <w:b/>
          <w:lang w:eastAsia="zh-CN"/>
        </w:rPr>
        <w:lastRenderedPageBreak/>
        <w:t>URL</w:t>
      </w:r>
      <w:r w:rsidRPr="00343931">
        <w:rPr>
          <w:rFonts w:ascii="Book Antiqua" w:eastAsia="宋体" w:hAnsi="Book Antiqua"/>
          <w:lang w:eastAsia="zh-CN"/>
        </w:rPr>
        <w:t>: https://www.wjgnet.com/1949-8470/full/v11/i6/</w:t>
      </w:r>
      <w:r w:rsidRPr="00343931">
        <w:rPr>
          <w:rFonts w:ascii="Book Antiqua" w:eastAsia="宋体" w:hAnsi="Book Antiqua" w:hint="eastAsia"/>
          <w:lang w:eastAsia="zh-CN"/>
        </w:rPr>
        <w:t>81</w:t>
      </w:r>
      <w:r w:rsidRPr="00343931">
        <w:rPr>
          <w:rFonts w:ascii="Book Antiqua" w:eastAsia="宋体" w:hAnsi="Book Antiqua"/>
          <w:lang w:eastAsia="zh-CN"/>
        </w:rPr>
        <w:t xml:space="preserve">.htm  </w:t>
      </w:r>
    </w:p>
    <w:p w14:paraId="22603FB3" w14:textId="2BEFC042" w:rsidR="00343931" w:rsidRPr="00343931" w:rsidRDefault="00343931" w:rsidP="00343931">
      <w:pPr>
        <w:widowControl w:val="0"/>
        <w:numPr>
          <w:ilvl w:val="0"/>
          <w:numId w:val="5"/>
        </w:numPr>
        <w:spacing w:line="360" w:lineRule="auto"/>
        <w:jc w:val="both"/>
        <w:rPr>
          <w:rFonts w:ascii="Book Antiqua" w:eastAsia="宋体" w:hAnsi="Book Antiqua"/>
          <w:lang w:eastAsia="zh-CN"/>
        </w:rPr>
      </w:pPr>
      <w:r w:rsidRPr="004C1A13">
        <w:rPr>
          <w:rFonts w:ascii="Book Antiqua" w:eastAsia="宋体" w:hAnsi="Book Antiqua"/>
          <w:b/>
          <w:lang w:eastAsia="zh-CN"/>
        </w:rPr>
        <w:t>DOI</w:t>
      </w:r>
      <w:r w:rsidRPr="00343931">
        <w:rPr>
          <w:rFonts w:ascii="Book Antiqua" w:eastAsia="宋体" w:hAnsi="Book Antiqua"/>
          <w:lang w:eastAsia="zh-CN"/>
        </w:rPr>
        <w:t>: https://dx.doi.org/10.4329 /wjr.v11.i6.</w:t>
      </w:r>
      <w:bookmarkEnd w:id="16"/>
      <w:r w:rsidRPr="00343931">
        <w:rPr>
          <w:rFonts w:ascii="Book Antiqua" w:eastAsia="宋体" w:hAnsi="Book Antiqua" w:hint="eastAsia"/>
          <w:lang w:eastAsia="zh-CN"/>
        </w:rPr>
        <w:t>81</w:t>
      </w:r>
    </w:p>
    <w:p w14:paraId="7BECC6BA" w14:textId="77777777" w:rsidR="005637FD" w:rsidRPr="00343931" w:rsidRDefault="005637FD" w:rsidP="00402019">
      <w:pPr>
        <w:spacing w:line="360" w:lineRule="auto"/>
        <w:jc w:val="both"/>
        <w:rPr>
          <w:rFonts w:ascii="Book Antiqua" w:hAnsi="Book Antiqua"/>
        </w:rPr>
      </w:pPr>
      <w:r w:rsidRPr="00343931">
        <w:rPr>
          <w:rFonts w:ascii="Book Antiqua" w:hAnsi="Book Antiqua"/>
        </w:rPr>
        <w:br w:type="page"/>
      </w:r>
    </w:p>
    <w:p w14:paraId="3B78A0D2" w14:textId="0E555D66" w:rsidR="00181D1F" w:rsidRPr="00343931" w:rsidRDefault="00CA3553" w:rsidP="00402019">
      <w:pPr>
        <w:spacing w:line="360" w:lineRule="auto"/>
        <w:jc w:val="both"/>
        <w:rPr>
          <w:rFonts w:ascii="Book Antiqua" w:hAnsi="Book Antiqua"/>
          <w:b/>
        </w:rPr>
      </w:pPr>
      <w:r w:rsidRPr="00343931">
        <w:rPr>
          <w:rFonts w:ascii="Book Antiqua" w:hAnsi="Book Antiqua"/>
          <w:b/>
        </w:rPr>
        <w:lastRenderedPageBreak/>
        <w:t>I</w:t>
      </w:r>
      <w:r w:rsidR="00AD691B" w:rsidRPr="00343931">
        <w:rPr>
          <w:rFonts w:ascii="Book Antiqua" w:hAnsi="Book Antiqua"/>
          <w:b/>
        </w:rPr>
        <w:t>NTRODUCTION</w:t>
      </w:r>
    </w:p>
    <w:p w14:paraId="1DBE6026" w14:textId="10A7D7F3" w:rsidR="00181D1F" w:rsidRPr="00343931" w:rsidRDefault="00CA3553" w:rsidP="00402019">
      <w:pPr>
        <w:spacing w:line="360" w:lineRule="auto"/>
        <w:jc w:val="both"/>
        <w:rPr>
          <w:rFonts w:ascii="Book Antiqua" w:hAnsi="Book Antiqua"/>
        </w:rPr>
      </w:pPr>
      <w:r w:rsidRPr="00343931">
        <w:rPr>
          <w:rFonts w:ascii="Book Antiqua" w:hAnsi="Book Antiqua"/>
          <w:vertAlign w:val="superscript"/>
        </w:rPr>
        <w:t>18</w:t>
      </w:r>
      <w:r w:rsidRPr="00343931">
        <w:rPr>
          <w:rFonts w:ascii="Book Antiqua" w:hAnsi="Book Antiqua"/>
        </w:rPr>
        <w:t>F-Fluorodeoxyglucose (</w:t>
      </w:r>
      <w:r w:rsidRPr="00343931">
        <w:rPr>
          <w:rFonts w:ascii="Book Antiqua" w:hAnsi="Book Antiqua"/>
          <w:vertAlign w:val="superscript"/>
        </w:rPr>
        <w:t>18</w:t>
      </w:r>
      <w:r w:rsidRPr="00343931">
        <w:rPr>
          <w:rFonts w:ascii="Book Antiqua" w:hAnsi="Book Antiqua"/>
        </w:rPr>
        <w:t>F-FDG) positron emission tomography/computed tomography (PET/CT) is increasingly utilized for staging and surveillan</w:t>
      </w:r>
      <w:r w:rsidR="00171997" w:rsidRPr="00343931">
        <w:rPr>
          <w:rFonts w:ascii="Book Antiqua" w:hAnsi="Book Antiqua"/>
        </w:rPr>
        <w:t xml:space="preserve">ce of many common </w:t>
      </w:r>
      <w:proofErr w:type="gramStart"/>
      <w:r w:rsidR="00171997" w:rsidRPr="00343931">
        <w:rPr>
          <w:rFonts w:ascii="Book Antiqua" w:hAnsi="Book Antiqua"/>
        </w:rPr>
        <w:t>malignancies</w:t>
      </w:r>
      <w:r w:rsidR="00972D28" w:rsidRPr="00343931">
        <w:rPr>
          <w:rFonts w:ascii="Book Antiqua" w:hAnsi="Book Antiqua"/>
          <w:vertAlign w:val="superscript"/>
        </w:rPr>
        <w:t>[</w:t>
      </w:r>
      <w:proofErr w:type="gramEnd"/>
      <w:r w:rsidR="00972D28" w:rsidRPr="00343931">
        <w:rPr>
          <w:rFonts w:ascii="Book Antiqua" w:hAnsi="Book Antiqua"/>
          <w:vertAlign w:val="superscript"/>
        </w:rPr>
        <w:t>1,2]</w:t>
      </w:r>
      <w:r w:rsidR="00972D28" w:rsidRPr="00343931">
        <w:rPr>
          <w:rFonts w:ascii="Book Antiqua" w:hAnsi="Book Antiqua"/>
        </w:rPr>
        <w:t xml:space="preserve">. </w:t>
      </w:r>
      <w:r w:rsidRPr="00343931">
        <w:rPr>
          <w:rFonts w:ascii="Book Antiqua" w:hAnsi="Book Antiqua"/>
        </w:rPr>
        <w:t xml:space="preserve">Approximately 1.9 million </w:t>
      </w:r>
      <w:r w:rsidRPr="00343931">
        <w:rPr>
          <w:rFonts w:ascii="Book Antiqua" w:hAnsi="Book Antiqua"/>
          <w:vertAlign w:val="superscript"/>
        </w:rPr>
        <w:t>18</w:t>
      </w:r>
      <w:r w:rsidRPr="00343931">
        <w:rPr>
          <w:rFonts w:ascii="Book Antiqua" w:hAnsi="Book Antiqua"/>
        </w:rPr>
        <w:t xml:space="preserve">F-FDG PET/CT studies were performed in </w:t>
      </w:r>
      <w:r w:rsidR="0016678F" w:rsidRPr="00343931">
        <w:rPr>
          <w:rFonts w:ascii="Book Antiqua" w:hAnsi="Book Antiqua"/>
        </w:rPr>
        <w:t xml:space="preserve">the United States in </w:t>
      </w:r>
      <w:r w:rsidRPr="00343931">
        <w:rPr>
          <w:rFonts w:ascii="Book Antiqua" w:hAnsi="Book Antiqua"/>
        </w:rPr>
        <w:t>2017, a 13% increa</w:t>
      </w:r>
      <w:r w:rsidR="00274296" w:rsidRPr="00343931">
        <w:rPr>
          <w:rFonts w:ascii="Book Antiqua" w:hAnsi="Book Antiqua"/>
        </w:rPr>
        <w:t>se compared to 2</w:t>
      </w:r>
      <w:r w:rsidR="00171997" w:rsidRPr="00343931">
        <w:rPr>
          <w:rFonts w:ascii="Book Antiqua" w:hAnsi="Book Antiqua"/>
        </w:rPr>
        <w:t>015</w:t>
      </w:r>
      <w:r w:rsidR="00972D28" w:rsidRPr="00343931">
        <w:rPr>
          <w:rFonts w:ascii="Book Antiqua" w:hAnsi="Book Antiqua"/>
          <w:vertAlign w:val="superscript"/>
        </w:rPr>
        <w:t>[</w:t>
      </w:r>
      <w:r w:rsidR="00274296" w:rsidRPr="00343931">
        <w:rPr>
          <w:rFonts w:ascii="Book Antiqua" w:hAnsi="Book Antiqua"/>
          <w:vertAlign w:val="superscript"/>
        </w:rPr>
        <w:t>3</w:t>
      </w:r>
      <w:r w:rsidR="00972D28" w:rsidRPr="00343931">
        <w:rPr>
          <w:rFonts w:ascii="Book Antiqua" w:hAnsi="Book Antiqua"/>
          <w:vertAlign w:val="superscript"/>
        </w:rPr>
        <w:t>]</w:t>
      </w:r>
      <w:r w:rsidR="00972D28" w:rsidRPr="00343931">
        <w:rPr>
          <w:rFonts w:ascii="Book Antiqua" w:hAnsi="Book Antiqua"/>
        </w:rPr>
        <w:t xml:space="preserve">. </w:t>
      </w:r>
      <w:r w:rsidRPr="00343931">
        <w:rPr>
          <w:rFonts w:ascii="Book Antiqua" w:hAnsi="Book Antiqua"/>
        </w:rPr>
        <w:t>Cancer cells often switch from oxidative to glucose metabolism, even in the presence of oxygen, resultin</w:t>
      </w:r>
      <w:r w:rsidR="00171997" w:rsidRPr="00343931">
        <w:rPr>
          <w:rFonts w:ascii="Book Antiqua" w:hAnsi="Book Antiqua"/>
        </w:rPr>
        <w:t xml:space="preserve">g in aerobic </w:t>
      </w:r>
      <w:proofErr w:type="gramStart"/>
      <w:r w:rsidR="00171997" w:rsidRPr="00343931">
        <w:rPr>
          <w:rFonts w:ascii="Book Antiqua" w:hAnsi="Book Antiqua"/>
        </w:rPr>
        <w:t>glycolysis</w:t>
      </w:r>
      <w:r w:rsidR="003C43CB" w:rsidRPr="00343931">
        <w:rPr>
          <w:rFonts w:ascii="Book Antiqua" w:hAnsi="Book Antiqua"/>
          <w:vertAlign w:val="superscript"/>
        </w:rPr>
        <w:t>[</w:t>
      </w:r>
      <w:proofErr w:type="gramEnd"/>
      <w:r w:rsidR="00274296" w:rsidRPr="00343931">
        <w:rPr>
          <w:rFonts w:ascii="Book Antiqua" w:hAnsi="Book Antiqua"/>
          <w:vertAlign w:val="superscript"/>
        </w:rPr>
        <w:t>4</w:t>
      </w:r>
      <w:r w:rsidR="003C43CB" w:rsidRPr="00343931">
        <w:rPr>
          <w:rFonts w:ascii="Book Antiqua" w:hAnsi="Book Antiqua"/>
          <w:vertAlign w:val="superscript"/>
        </w:rPr>
        <w:t>]</w:t>
      </w:r>
      <w:r w:rsidR="003C43CB" w:rsidRPr="00343931">
        <w:rPr>
          <w:rFonts w:ascii="Book Antiqua" w:hAnsi="Book Antiqua"/>
        </w:rPr>
        <w:t xml:space="preserve">, </w:t>
      </w:r>
      <w:r w:rsidRPr="00343931">
        <w:rPr>
          <w:rFonts w:ascii="Book Antiqua" w:hAnsi="Book Antiqua"/>
        </w:rPr>
        <w:t>first described by Warbu</w:t>
      </w:r>
      <w:r w:rsidR="00171997" w:rsidRPr="00343931">
        <w:rPr>
          <w:rFonts w:ascii="Book Antiqua" w:hAnsi="Book Antiqua"/>
        </w:rPr>
        <w:t>rg</w:t>
      </w:r>
      <w:r w:rsidR="003C43CB" w:rsidRPr="00343931">
        <w:rPr>
          <w:rFonts w:ascii="Book Antiqua" w:hAnsi="Book Antiqua"/>
          <w:vertAlign w:val="superscript"/>
        </w:rPr>
        <w:t>[</w:t>
      </w:r>
      <w:r w:rsidR="00FD5258" w:rsidRPr="00343931">
        <w:rPr>
          <w:rFonts w:ascii="Book Antiqua" w:hAnsi="Book Antiqua"/>
          <w:vertAlign w:val="superscript"/>
        </w:rPr>
        <w:t>5,6</w:t>
      </w:r>
      <w:r w:rsidR="003C43CB" w:rsidRPr="00343931">
        <w:rPr>
          <w:rFonts w:ascii="Book Antiqua" w:hAnsi="Book Antiqua"/>
          <w:vertAlign w:val="superscript"/>
        </w:rPr>
        <w:t>]</w:t>
      </w:r>
      <w:r w:rsidRPr="00343931">
        <w:rPr>
          <w:rFonts w:ascii="Book Antiqua" w:hAnsi="Book Antiqua"/>
        </w:rPr>
        <w:t xml:space="preserve">. This change in cancer cell metabolism is easily detected and measured in vivo using </w:t>
      </w:r>
      <w:r w:rsidRPr="00343931">
        <w:rPr>
          <w:rFonts w:ascii="Book Antiqua" w:hAnsi="Book Antiqua"/>
          <w:vertAlign w:val="superscript"/>
        </w:rPr>
        <w:t>18</w:t>
      </w:r>
      <w:r w:rsidR="00171997" w:rsidRPr="00343931">
        <w:rPr>
          <w:rFonts w:ascii="Book Antiqua" w:hAnsi="Book Antiqua"/>
        </w:rPr>
        <w:t>F-FDG PET/</w:t>
      </w:r>
      <w:proofErr w:type="gramStart"/>
      <w:r w:rsidR="00171997" w:rsidRPr="00343931">
        <w:rPr>
          <w:rFonts w:ascii="Book Antiqua" w:hAnsi="Book Antiqua"/>
        </w:rPr>
        <w:t>CT</w:t>
      </w:r>
      <w:r w:rsidR="003C43CB" w:rsidRPr="00343931">
        <w:rPr>
          <w:rFonts w:ascii="Book Antiqua" w:hAnsi="Book Antiqua"/>
          <w:vertAlign w:val="superscript"/>
        </w:rPr>
        <w:t>[</w:t>
      </w:r>
      <w:proofErr w:type="gramEnd"/>
      <w:r w:rsidR="006E1AE1" w:rsidRPr="00343931">
        <w:rPr>
          <w:rFonts w:ascii="Book Antiqua" w:hAnsi="Book Antiqua"/>
          <w:vertAlign w:val="superscript"/>
        </w:rPr>
        <w:t>3</w:t>
      </w:r>
      <w:r w:rsidR="003C43CB" w:rsidRPr="00343931">
        <w:rPr>
          <w:rFonts w:ascii="Book Antiqua" w:hAnsi="Book Antiqua"/>
          <w:vertAlign w:val="superscript"/>
        </w:rPr>
        <w:t>]</w:t>
      </w:r>
      <w:r w:rsidRPr="00343931">
        <w:rPr>
          <w:rFonts w:ascii="Book Antiqua" w:hAnsi="Book Antiqua"/>
        </w:rPr>
        <w:t xml:space="preserve">.  The rapid rise in the number of </w:t>
      </w:r>
      <w:r w:rsidRPr="00343931">
        <w:rPr>
          <w:rFonts w:ascii="Book Antiqua" w:hAnsi="Book Antiqua"/>
          <w:vertAlign w:val="superscript"/>
        </w:rPr>
        <w:t>18</w:t>
      </w:r>
      <w:r w:rsidRPr="00343931">
        <w:rPr>
          <w:rFonts w:ascii="Book Antiqua" w:hAnsi="Book Antiqua"/>
        </w:rPr>
        <w:t>F-FDG PET/CT increases the</w:t>
      </w:r>
      <w:r w:rsidR="00171997" w:rsidRPr="00343931">
        <w:rPr>
          <w:rFonts w:ascii="Book Antiqua" w:hAnsi="Book Antiqua"/>
        </w:rPr>
        <w:t xml:space="preserve"> number of incidental </w:t>
      </w:r>
      <w:proofErr w:type="gramStart"/>
      <w:r w:rsidR="00171997" w:rsidRPr="00343931">
        <w:rPr>
          <w:rFonts w:ascii="Book Antiqua" w:hAnsi="Book Antiqua"/>
        </w:rPr>
        <w:t>findings</w:t>
      </w:r>
      <w:r w:rsidR="003C43CB" w:rsidRPr="00343931">
        <w:rPr>
          <w:rFonts w:ascii="Book Antiqua" w:hAnsi="Book Antiqua"/>
          <w:vertAlign w:val="superscript"/>
        </w:rPr>
        <w:t>[</w:t>
      </w:r>
      <w:proofErr w:type="gramEnd"/>
      <w:r w:rsidR="003C43CB" w:rsidRPr="00343931">
        <w:rPr>
          <w:rFonts w:ascii="Book Antiqua" w:hAnsi="Book Antiqua"/>
          <w:vertAlign w:val="superscript"/>
        </w:rPr>
        <w:t>7-9]</w:t>
      </w:r>
      <w:r w:rsidR="00E14D7E" w:rsidRPr="00343931">
        <w:rPr>
          <w:rFonts w:ascii="Book Antiqua" w:hAnsi="Book Antiqua"/>
        </w:rPr>
        <w:t xml:space="preserve">. </w:t>
      </w:r>
      <w:r w:rsidRPr="00343931">
        <w:rPr>
          <w:rFonts w:ascii="Book Antiqua" w:hAnsi="Book Antiqua"/>
        </w:rPr>
        <w:t xml:space="preserve">Simultaneously, there has been increased specialization of radiology with most physicians that interpret </w:t>
      </w:r>
      <w:r w:rsidRPr="00343931">
        <w:rPr>
          <w:rFonts w:ascii="Book Antiqua" w:hAnsi="Book Antiqua"/>
          <w:vertAlign w:val="superscript"/>
        </w:rPr>
        <w:t>18</w:t>
      </w:r>
      <w:r w:rsidRPr="00343931">
        <w:rPr>
          <w:rFonts w:ascii="Book Antiqua" w:hAnsi="Book Antiqua"/>
        </w:rPr>
        <w:t>F-FDG PET/CT not being simultaneously fellowship-traine</w:t>
      </w:r>
      <w:r w:rsidR="00171997" w:rsidRPr="00343931">
        <w:rPr>
          <w:rFonts w:ascii="Book Antiqua" w:hAnsi="Book Antiqua"/>
        </w:rPr>
        <w:t xml:space="preserve">d in musculoskeletal </w:t>
      </w:r>
      <w:proofErr w:type="gramStart"/>
      <w:r w:rsidR="00171997" w:rsidRPr="00343931">
        <w:rPr>
          <w:rFonts w:ascii="Book Antiqua" w:hAnsi="Book Antiqua"/>
        </w:rPr>
        <w:t>radiology</w:t>
      </w:r>
      <w:r w:rsidR="003C43CB" w:rsidRPr="00343931">
        <w:rPr>
          <w:rFonts w:ascii="Book Antiqua" w:hAnsi="Book Antiqua"/>
          <w:vertAlign w:val="superscript"/>
        </w:rPr>
        <w:t>[</w:t>
      </w:r>
      <w:proofErr w:type="gramEnd"/>
      <w:r w:rsidR="0002075D" w:rsidRPr="00343931">
        <w:rPr>
          <w:rFonts w:ascii="Book Antiqua" w:hAnsi="Book Antiqua"/>
          <w:vertAlign w:val="superscript"/>
        </w:rPr>
        <w:t>10-14</w:t>
      </w:r>
      <w:r w:rsidR="003C43CB" w:rsidRPr="00343931">
        <w:rPr>
          <w:rFonts w:ascii="Book Antiqua" w:hAnsi="Book Antiqua"/>
          <w:vertAlign w:val="superscript"/>
        </w:rPr>
        <w:t>]</w:t>
      </w:r>
      <w:r w:rsidRPr="00343931">
        <w:rPr>
          <w:rFonts w:ascii="Book Antiqua" w:hAnsi="Book Antiqua"/>
        </w:rPr>
        <w:t>.</w:t>
      </w:r>
    </w:p>
    <w:p w14:paraId="343A4007" w14:textId="08027133" w:rsidR="00181D1F" w:rsidRPr="00343931" w:rsidRDefault="00CA3553" w:rsidP="00402019">
      <w:pPr>
        <w:spacing w:line="360" w:lineRule="auto"/>
        <w:ind w:firstLineChars="100" w:firstLine="240"/>
        <w:jc w:val="both"/>
        <w:rPr>
          <w:rFonts w:ascii="Book Antiqua" w:hAnsi="Book Antiqua"/>
        </w:rPr>
      </w:pPr>
      <w:r w:rsidRPr="00343931">
        <w:rPr>
          <w:rFonts w:ascii="Book Antiqua" w:hAnsi="Book Antiqua"/>
        </w:rPr>
        <w:t>As a result,</w:t>
      </w:r>
      <w:r w:rsidR="0001625F" w:rsidRPr="00343931">
        <w:rPr>
          <w:rFonts w:ascii="Book Antiqua" w:hAnsi="Book Antiqua"/>
        </w:rPr>
        <w:t xml:space="preserve"> incidentally de</w:t>
      </w:r>
      <w:r w:rsidR="000E4B96" w:rsidRPr="00343931">
        <w:rPr>
          <w:rFonts w:ascii="Book Antiqua" w:hAnsi="Book Antiqua"/>
        </w:rPr>
        <w:t>te</w:t>
      </w:r>
      <w:r w:rsidR="0001625F" w:rsidRPr="00343931">
        <w:rPr>
          <w:rFonts w:ascii="Book Antiqua" w:hAnsi="Book Antiqua"/>
        </w:rPr>
        <w:t>cted</w:t>
      </w:r>
      <w:r w:rsidRPr="00343931">
        <w:rPr>
          <w:rFonts w:ascii="Book Antiqua" w:hAnsi="Book Antiqua"/>
        </w:rPr>
        <w:t xml:space="preserve"> </w:t>
      </w:r>
      <w:r w:rsidRPr="00343931">
        <w:rPr>
          <w:rFonts w:ascii="Book Antiqua" w:hAnsi="Book Antiqua"/>
          <w:vertAlign w:val="superscript"/>
        </w:rPr>
        <w:t>18</w:t>
      </w:r>
      <w:r w:rsidRPr="00343931">
        <w:rPr>
          <w:rFonts w:ascii="Book Antiqua" w:hAnsi="Book Antiqua"/>
        </w:rPr>
        <w:t xml:space="preserve">F-FDG-avid osseous lesions are often subject to sometimes inappropriate clinical management. A previous meta-analysis showed that although a general approach to </w:t>
      </w:r>
      <w:r w:rsidRPr="00343931">
        <w:rPr>
          <w:rFonts w:ascii="Book Antiqua" w:hAnsi="Book Antiqua"/>
          <w:vertAlign w:val="superscript"/>
        </w:rPr>
        <w:t>18</w:t>
      </w:r>
      <w:r w:rsidRPr="00343931">
        <w:rPr>
          <w:rFonts w:ascii="Book Antiqua" w:hAnsi="Book Antiqua"/>
        </w:rPr>
        <w:t xml:space="preserve">F-FDG-avid incidental </w:t>
      </w:r>
      <w:r w:rsidR="007C1342" w:rsidRPr="00343931">
        <w:rPr>
          <w:rFonts w:ascii="Book Antiqua" w:hAnsi="Book Antiqua"/>
        </w:rPr>
        <w:t xml:space="preserve">osseous </w:t>
      </w:r>
      <w:r w:rsidRPr="00343931">
        <w:rPr>
          <w:rFonts w:ascii="Book Antiqua" w:hAnsi="Book Antiqua"/>
        </w:rPr>
        <w:t xml:space="preserve">lesions may be recommended for selected organ systems, osseous lesions remain less amenable to blanket recommendations for or against biopsy for incidentally noted </w:t>
      </w:r>
      <w:r w:rsidRPr="00343931">
        <w:rPr>
          <w:rFonts w:ascii="Book Antiqua" w:hAnsi="Book Antiqua"/>
          <w:vertAlign w:val="superscript"/>
        </w:rPr>
        <w:t>18</w:t>
      </w:r>
      <w:r w:rsidR="00171997" w:rsidRPr="00343931">
        <w:rPr>
          <w:rFonts w:ascii="Book Antiqua" w:hAnsi="Book Antiqua"/>
        </w:rPr>
        <w:t xml:space="preserve">F-FDG-avid </w:t>
      </w:r>
      <w:r w:rsidR="007C1342" w:rsidRPr="00343931">
        <w:rPr>
          <w:rFonts w:ascii="Book Antiqua" w:hAnsi="Book Antiqua"/>
        </w:rPr>
        <w:t xml:space="preserve">osseous </w:t>
      </w:r>
      <w:proofErr w:type="gramStart"/>
      <w:r w:rsidR="00171997" w:rsidRPr="00343931">
        <w:rPr>
          <w:rFonts w:ascii="Book Antiqua" w:hAnsi="Book Antiqua"/>
        </w:rPr>
        <w:t>lesions</w:t>
      </w:r>
      <w:r w:rsidR="0095542F" w:rsidRPr="00343931">
        <w:rPr>
          <w:rFonts w:ascii="Book Antiqua" w:hAnsi="Book Antiqua"/>
          <w:vertAlign w:val="superscript"/>
        </w:rPr>
        <w:t>[</w:t>
      </w:r>
      <w:proofErr w:type="gramEnd"/>
      <w:r w:rsidR="00783BC7" w:rsidRPr="00343931">
        <w:rPr>
          <w:rFonts w:ascii="Book Antiqua" w:hAnsi="Book Antiqua"/>
          <w:vertAlign w:val="superscript"/>
        </w:rPr>
        <w:t>15</w:t>
      </w:r>
      <w:r w:rsidR="0095542F" w:rsidRPr="00343931">
        <w:rPr>
          <w:rFonts w:ascii="Book Antiqua" w:hAnsi="Book Antiqua"/>
          <w:vertAlign w:val="superscript"/>
        </w:rPr>
        <w:t>]</w:t>
      </w:r>
      <w:r w:rsidRPr="00343931">
        <w:rPr>
          <w:rFonts w:ascii="Book Antiqua" w:hAnsi="Book Antiqua"/>
        </w:rPr>
        <w:t xml:space="preserve">.  Anecdotally, we have noted a concomitant increase in request for biopsies of incidentally noted </w:t>
      </w:r>
      <w:r w:rsidRPr="00343931">
        <w:rPr>
          <w:rFonts w:ascii="Book Antiqua" w:hAnsi="Book Antiqua"/>
          <w:vertAlign w:val="superscript"/>
        </w:rPr>
        <w:t>18</w:t>
      </w:r>
      <w:r w:rsidRPr="00343931">
        <w:rPr>
          <w:rFonts w:ascii="Book Antiqua" w:hAnsi="Book Antiqua"/>
        </w:rPr>
        <w:t>F-FDG-avid osseous lesions in clinical practice, that, on review by a fellowship musculoskeletal trained radiologist do not warrant biopsy, because these lesions are classic “do not touch lesions” including non-ossifying fibromas, bone islands/</w:t>
      </w:r>
      <w:proofErr w:type="spellStart"/>
      <w:r w:rsidRPr="00343931">
        <w:rPr>
          <w:rFonts w:ascii="Book Antiqua" w:hAnsi="Book Antiqua"/>
        </w:rPr>
        <w:t>enostoses</w:t>
      </w:r>
      <w:proofErr w:type="spellEnd"/>
      <w:r w:rsidRPr="00343931">
        <w:rPr>
          <w:rFonts w:ascii="Book Antiqua" w:hAnsi="Book Antiqua"/>
        </w:rPr>
        <w:t>, unicameral bone cysts, bone infarcts, and geodes/subchondral cysts)</w:t>
      </w:r>
      <w:r w:rsidR="0095542F" w:rsidRPr="00343931">
        <w:rPr>
          <w:rFonts w:ascii="Book Antiqua" w:hAnsi="Book Antiqua"/>
          <w:vertAlign w:val="superscript"/>
        </w:rPr>
        <w:t>[</w:t>
      </w:r>
      <w:r w:rsidR="0035474A" w:rsidRPr="00343931">
        <w:rPr>
          <w:rFonts w:ascii="Book Antiqua" w:hAnsi="Book Antiqua"/>
          <w:vertAlign w:val="superscript"/>
        </w:rPr>
        <w:t>16</w:t>
      </w:r>
      <w:r w:rsidR="0095542F" w:rsidRPr="00343931">
        <w:rPr>
          <w:rFonts w:ascii="Book Antiqua" w:hAnsi="Book Antiqua"/>
          <w:vertAlign w:val="superscript"/>
        </w:rPr>
        <w:t>]</w:t>
      </w:r>
      <w:r w:rsidRPr="00343931">
        <w:rPr>
          <w:rFonts w:ascii="Book Antiqua" w:hAnsi="Book Antiqua"/>
        </w:rPr>
        <w:t xml:space="preserve"> or have a classic CT imaging appearance including fibrous dysplasia, Paget’s disease and enchondromas.  </w:t>
      </w:r>
      <w:r w:rsidR="00395A09" w:rsidRPr="00343931">
        <w:rPr>
          <w:rFonts w:ascii="Book Antiqua" w:hAnsi="Book Antiqua"/>
        </w:rPr>
        <w:t xml:space="preserve">The “do not touch” osseous lesions are mostly benign osseous </w:t>
      </w:r>
      <w:r w:rsidR="005637FD" w:rsidRPr="00343931">
        <w:rPr>
          <w:rFonts w:ascii="Book Antiqua" w:hAnsi="Book Antiqua"/>
        </w:rPr>
        <w:t>lesions;</w:t>
      </w:r>
      <w:r w:rsidR="00395A09" w:rsidRPr="00343931">
        <w:rPr>
          <w:rFonts w:ascii="Book Antiqua" w:hAnsi="Book Antiqua"/>
        </w:rPr>
        <w:t xml:space="preserve"> </w:t>
      </w:r>
      <w:r w:rsidR="005637FD" w:rsidRPr="00343931">
        <w:rPr>
          <w:rFonts w:ascii="Book Antiqua" w:hAnsi="Book Antiqua"/>
        </w:rPr>
        <w:t>however,</w:t>
      </w:r>
      <w:r w:rsidR="00395A09" w:rsidRPr="00343931">
        <w:rPr>
          <w:rFonts w:ascii="Book Antiqua" w:hAnsi="Book Antiqua"/>
        </w:rPr>
        <w:t xml:space="preserve"> some may rarely undergo malignant degeneration. The term “do not touch” was coined by Clyde Helms</w:t>
      </w:r>
      <w:r w:rsidR="005C2C70" w:rsidRPr="00343931">
        <w:rPr>
          <w:rFonts w:ascii="Book Antiqua" w:hAnsi="Book Antiqua"/>
        </w:rPr>
        <w:t>,</w:t>
      </w:r>
      <w:r w:rsidR="00395A09" w:rsidRPr="00343931">
        <w:rPr>
          <w:rFonts w:ascii="Book Antiqua" w:hAnsi="Book Antiqua"/>
        </w:rPr>
        <w:t xml:space="preserve"> </w:t>
      </w:r>
      <w:r w:rsidR="005C2C70" w:rsidRPr="00343931">
        <w:rPr>
          <w:rFonts w:ascii="Book Antiqua" w:hAnsi="Book Antiqua"/>
        </w:rPr>
        <w:t xml:space="preserve">and refers to lesions that the radiographic/CT appearance is </w:t>
      </w:r>
      <w:proofErr w:type="spellStart"/>
      <w:r w:rsidR="005C2C70" w:rsidRPr="00343931">
        <w:rPr>
          <w:rFonts w:ascii="Book Antiqua" w:hAnsi="Book Antiqua"/>
        </w:rPr>
        <w:lastRenderedPageBreak/>
        <w:t>pathognomic</w:t>
      </w:r>
      <w:proofErr w:type="spellEnd"/>
      <w:r w:rsidR="005C2C70" w:rsidRPr="00343931">
        <w:rPr>
          <w:rFonts w:ascii="Book Antiqua" w:hAnsi="Book Antiqua"/>
        </w:rPr>
        <w:t>, however, additional diagnostic tests, biopsies and surgery may be misleading, potentially harming the patient</w:t>
      </w:r>
      <w:r w:rsidR="00D82922" w:rsidRPr="00343931">
        <w:rPr>
          <w:rFonts w:ascii="Book Antiqua" w:hAnsi="Book Antiqua"/>
          <w:vertAlign w:val="superscript"/>
        </w:rPr>
        <w:t>[1</w:t>
      </w:r>
      <w:r w:rsidR="005C2C70" w:rsidRPr="00343931">
        <w:rPr>
          <w:rFonts w:ascii="Book Antiqua" w:hAnsi="Book Antiqua"/>
          <w:vertAlign w:val="superscript"/>
        </w:rPr>
        <w:t>6</w:t>
      </w:r>
      <w:r w:rsidR="00D82922" w:rsidRPr="00343931">
        <w:rPr>
          <w:rFonts w:ascii="Book Antiqua" w:hAnsi="Book Antiqua"/>
          <w:vertAlign w:val="superscript"/>
        </w:rPr>
        <w:t>]</w:t>
      </w:r>
      <w:r w:rsidR="005C2C70" w:rsidRPr="00343931">
        <w:rPr>
          <w:rFonts w:ascii="Book Antiqua" w:hAnsi="Book Antiqua"/>
        </w:rPr>
        <w:t xml:space="preserve">. </w:t>
      </w:r>
      <w:r w:rsidRPr="00343931">
        <w:rPr>
          <w:rFonts w:ascii="Book Antiqua" w:hAnsi="Book Antiqua"/>
        </w:rPr>
        <w:t xml:space="preserve">Numerous case reports exist in the literature demonstrating that several of these benign etiologies have resulted in </w:t>
      </w:r>
      <w:r w:rsidRPr="00343931">
        <w:rPr>
          <w:rFonts w:ascii="Book Antiqua" w:hAnsi="Book Antiqua"/>
          <w:vertAlign w:val="superscript"/>
        </w:rPr>
        <w:t>18</w:t>
      </w:r>
      <w:r w:rsidRPr="00343931">
        <w:rPr>
          <w:rFonts w:ascii="Book Antiqua" w:hAnsi="Book Antiqua"/>
        </w:rPr>
        <w:t xml:space="preserve">F-FDG-avid osseous lesions, and were confirmed histologically by subsequent </w:t>
      </w:r>
      <w:proofErr w:type="gramStart"/>
      <w:r w:rsidR="00171997" w:rsidRPr="00343931">
        <w:rPr>
          <w:rFonts w:ascii="Book Antiqua" w:hAnsi="Book Antiqua"/>
        </w:rPr>
        <w:t>biopsy</w:t>
      </w:r>
      <w:r w:rsidR="0095542F" w:rsidRPr="00343931">
        <w:rPr>
          <w:rFonts w:ascii="Book Antiqua" w:hAnsi="Book Antiqua"/>
          <w:vertAlign w:val="superscript"/>
        </w:rPr>
        <w:t>[</w:t>
      </w:r>
      <w:proofErr w:type="gramEnd"/>
      <w:r w:rsidR="00DE3A5C" w:rsidRPr="00343931">
        <w:rPr>
          <w:rFonts w:ascii="Book Antiqua" w:hAnsi="Book Antiqua"/>
          <w:vertAlign w:val="superscript"/>
        </w:rPr>
        <w:t>17-22</w:t>
      </w:r>
      <w:r w:rsidR="0095542F" w:rsidRPr="00343931">
        <w:rPr>
          <w:rFonts w:ascii="Book Antiqua" w:hAnsi="Book Antiqua"/>
          <w:vertAlign w:val="superscript"/>
        </w:rPr>
        <w:t>]</w:t>
      </w:r>
      <w:r w:rsidRPr="00343931">
        <w:rPr>
          <w:rFonts w:ascii="Book Antiqua" w:hAnsi="Book Antiqua"/>
        </w:rPr>
        <w:t>.</w:t>
      </w:r>
    </w:p>
    <w:p w14:paraId="3E90DA15" w14:textId="75D8238C" w:rsidR="00181D1F" w:rsidRPr="00343931" w:rsidRDefault="00CA3553" w:rsidP="00402019">
      <w:pPr>
        <w:spacing w:line="360" w:lineRule="auto"/>
        <w:ind w:firstLineChars="100" w:firstLine="240"/>
        <w:jc w:val="both"/>
        <w:rPr>
          <w:rFonts w:ascii="Book Antiqua" w:hAnsi="Book Antiqua"/>
          <w:color w:val="FF0000"/>
        </w:rPr>
      </w:pPr>
      <w:r w:rsidRPr="00343931">
        <w:rPr>
          <w:rFonts w:ascii="Book Antiqua" w:hAnsi="Book Antiqua"/>
        </w:rPr>
        <w:t xml:space="preserve">While image-guided percutaneous core needle biopsy of osseous lesions is generally regarded as a low-risk procedure, potential complications exist, including patient discomfort and anxiety, infection, bleeding, as well as the possibility of </w:t>
      </w:r>
      <w:r w:rsidR="0001625F" w:rsidRPr="00343931">
        <w:rPr>
          <w:rFonts w:ascii="Book Antiqua" w:hAnsi="Book Antiqua"/>
        </w:rPr>
        <w:t xml:space="preserve">a non-diagnostic specimen. Non-diagnostic biopsies </w:t>
      </w:r>
      <w:r w:rsidRPr="00343931">
        <w:rPr>
          <w:rFonts w:ascii="Book Antiqua" w:hAnsi="Book Antiqua"/>
        </w:rPr>
        <w:t xml:space="preserve">may occur in 5-29% of cases and </w:t>
      </w:r>
      <w:r w:rsidR="0001625F" w:rsidRPr="00343931">
        <w:rPr>
          <w:rFonts w:ascii="Book Antiqua" w:hAnsi="Book Antiqua"/>
        </w:rPr>
        <w:t>may</w:t>
      </w:r>
      <w:r w:rsidRPr="00343931">
        <w:rPr>
          <w:rFonts w:ascii="Book Antiqua" w:hAnsi="Book Antiqua"/>
        </w:rPr>
        <w:t xml:space="preserve"> lead to repeat percutaneo</w:t>
      </w:r>
      <w:r w:rsidR="00171997" w:rsidRPr="00343931">
        <w:rPr>
          <w:rFonts w:ascii="Book Antiqua" w:hAnsi="Book Antiqua"/>
        </w:rPr>
        <w:t xml:space="preserve">us or subsequent open </w:t>
      </w:r>
      <w:proofErr w:type="gramStart"/>
      <w:r w:rsidR="00171997" w:rsidRPr="00343931">
        <w:rPr>
          <w:rFonts w:ascii="Book Antiqua" w:hAnsi="Book Antiqua"/>
        </w:rPr>
        <w:t>biopsy</w:t>
      </w:r>
      <w:r w:rsidR="00C6134C" w:rsidRPr="00343931">
        <w:rPr>
          <w:rFonts w:ascii="Book Antiqua" w:hAnsi="Book Antiqua"/>
          <w:vertAlign w:val="superscript"/>
        </w:rPr>
        <w:t>[</w:t>
      </w:r>
      <w:proofErr w:type="gramEnd"/>
      <w:r w:rsidR="00DE3A5C" w:rsidRPr="00343931">
        <w:rPr>
          <w:rFonts w:ascii="Book Antiqua" w:hAnsi="Book Antiqua"/>
          <w:vertAlign w:val="superscript"/>
        </w:rPr>
        <w:t>23,24</w:t>
      </w:r>
      <w:r w:rsidR="00C6134C" w:rsidRPr="00343931">
        <w:rPr>
          <w:rFonts w:ascii="Book Antiqua" w:hAnsi="Book Antiqua"/>
          <w:vertAlign w:val="superscript"/>
        </w:rPr>
        <w:t>]</w:t>
      </w:r>
      <w:r w:rsidRPr="00343931">
        <w:rPr>
          <w:rFonts w:ascii="Book Antiqua" w:hAnsi="Book Antiqua"/>
        </w:rPr>
        <w:t>.  Although the CT imaging characteristics of a</w:t>
      </w:r>
      <w:r w:rsidR="009936BD" w:rsidRPr="00343931">
        <w:rPr>
          <w:rFonts w:ascii="Book Antiqua" w:hAnsi="Book Antiqua"/>
        </w:rPr>
        <w:t>n osseous</w:t>
      </w:r>
      <w:r w:rsidRPr="00343931">
        <w:rPr>
          <w:rFonts w:ascii="Book Antiqua" w:hAnsi="Book Antiqua"/>
        </w:rPr>
        <w:t xml:space="preserve"> lesion may indicate its non-aggressive etiology, clinicians may persistently request biopsies of </w:t>
      </w:r>
      <w:r w:rsidRPr="00343931">
        <w:rPr>
          <w:rFonts w:ascii="Book Antiqua" w:hAnsi="Book Antiqua"/>
          <w:vertAlign w:val="superscript"/>
        </w:rPr>
        <w:t>18</w:t>
      </w:r>
      <w:r w:rsidRPr="00343931">
        <w:rPr>
          <w:rFonts w:ascii="Book Antiqua" w:hAnsi="Book Antiqua"/>
        </w:rPr>
        <w:t>F-FDG-avid osseous lesions in patients that have a primary malignancy elsewhere due to concerns of under</w:t>
      </w:r>
      <w:r w:rsidR="00AD3F68" w:rsidRPr="00343931">
        <w:rPr>
          <w:rFonts w:ascii="Book Antiqua" w:hAnsi="Book Antiqua"/>
        </w:rPr>
        <w:t>-</w:t>
      </w:r>
      <w:r w:rsidRPr="00343931">
        <w:rPr>
          <w:rFonts w:ascii="Book Antiqua" w:hAnsi="Book Antiqua"/>
        </w:rPr>
        <w:t>staging or clinical concerns centered around missing osseous metastases.</w:t>
      </w:r>
    </w:p>
    <w:p w14:paraId="03D7D867" w14:textId="37DBCB24" w:rsidR="00181D1F" w:rsidRPr="00343931" w:rsidRDefault="00CA3553" w:rsidP="00402019">
      <w:pPr>
        <w:spacing w:line="360" w:lineRule="auto"/>
        <w:ind w:firstLineChars="100" w:firstLine="240"/>
        <w:jc w:val="both"/>
        <w:rPr>
          <w:rFonts w:ascii="Book Antiqua" w:hAnsi="Book Antiqua"/>
        </w:rPr>
      </w:pPr>
      <w:r w:rsidRPr="00343931">
        <w:rPr>
          <w:rFonts w:ascii="Book Antiqua" w:hAnsi="Book Antiqua"/>
        </w:rPr>
        <w:t xml:space="preserve">To date, despite multiple case reports of </w:t>
      </w:r>
      <w:r w:rsidRPr="00343931">
        <w:rPr>
          <w:rFonts w:ascii="Book Antiqua" w:hAnsi="Book Antiqua"/>
          <w:vertAlign w:val="superscript"/>
        </w:rPr>
        <w:t>18</w:t>
      </w:r>
      <w:r w:rsidRPr="00343931">
        <w:rPr>
          <w:rFonts w:ascii="Book Antiqua" w:hAnsi="Book Antiqua"/>
        </w:rPr>
        <w:t xml:space="preserve">F-FDG-avid benign </w:t>
      </w:r>
      <w:r w:rsidR="003E35F3" w:rsidRPr="00343931">
        <w:rPr>
          <w:rFonts w:ascii="Book Antiqua" w:hAnsi="Book Antiqua"/>
        </w:rPr>
        <w:t xml:space="preserve">osseous </w:t>
      </w:r>
      <w:r w:rsidRPr="00343931">
        <w:rPr>
          <w:rFonts w:ascii="Book Antiqua" w:hAnsi="Book Antiqua"/>
        </w:rPr>
        <w:t xml:space="preserve">lesions in the literature, to the best of our knowledge a descriptive analysis of the </w:t>
      </w:r>
      <w:r w:rsidRPr="00343931">
        <w:rPr>
          <w:rFonts w:ascii="Book Antiqua" w:hAnsi="Book Antiqua"/>
          <w:vertAlign w:val="superscript"/>
        </w:rPr>
        <w:t>18</w:t>
      </w:r>
      <w:r w:rsidRPr="00343931">
        <w:rPr>
          <w:rFonts w:ascii="Book Antiqua" w:hAnsi="Book Antiqua"/>
        </w:rPr>
        <w:t xml:space="preserve">F-FDG uptake of common benign </w:t>
      </w:r>
      <w:r w:rsidR="004B2918" w:rsidRPr="00343931">
        <w:rPr>
          <w:rFonts w:ascii="Book Antiqua" w:hAnsi="Book Antiqua"/>
        </w:rPr>
        <w:t xml:space="preserve">osseous </w:t>
      </w:r>
      <w:r w:rsidRPr="00343931">
        <w:rPr>
          <w:rFonts w:ascii="Book Antiqua" w:hAnsi="Book Antiqua"/>
        </w:rPr>
        <w:t xml:space="preserve">lesions in the musculoskeletal system has not been performed.  </w:t>
      </w:r>
      <w:r w:rsidR="00BE0211" w:rsidRPr="00343931">
        <w:rPr>
          <w:rFonts w:ascii="Book Antiqua" w:hAnsi="Book Antiqua"/>
        </w:rPr>
        <w:t>There are no prior</w:t>
      </w:r>
      <w:r w:rsidR="00E93E94" w:rsidRPr="00343931">
        <w:rPr>
          <w:rFonts w:ascii="Book Antiqua" w:hAnsi="Book Antiqua"/>
        </w:rPr>
        <w:t xml:space="preserve"> reports </w:t>
      </w:r>
      <w:r w:rsidR="00BE0211" w:rsidRPr="00343931">
        <w:rPr>
          <w:rFonts w:ascii="Book Antiqua" w:hAnsi="Book Antiqua"/>
        </w:rPr>
        <w:t>demonstrating</w:t>
      </w:r>
      <w:r w:rsidRPr="00343931">
        <w:rPr>
          <w:rFonts w:ascii="Book Antiqua" w:hAnsi="Book Antiqua"/>
        </w:rPr>
        <w:t xml:space="preserve"> the spectrum of </w:t>
      </w:r>
      <w:r w:rsidRPr="00343931">
        <w:rPr>
          <w:rFonts w:ascii="Book Antiqua" w:hAnsi="Book Antiqua"/>
          <w:vertAlign w:val="superscript"/>
        </w:rPr>
        <w:t>18</w:t>
      </w:r>
      <w:r w:rsidRPr="00343931">
        <w:rPr>
          <w:rFonts w:ascii="Book Antiqua" w:hAnsi="Book Antiqua"/>
        </w:rPr>
        <w:t xml:space="preserve">F-FDG uptake patterns of several common benign skeletal </w:t>
      </w:r>
      <w:r w:rsidR="00680EA0" w:rsidRPr="00343931">
        <w:rPr>
          <w:rFonts w:ascii="Book Antiqua" w:hAnsi="Book Antiqua"/>
        </w:rPr>
        <w:t xml:space="preserve">osseous </w:t>
      </w:r>
      <w:r w:rsidRPr="00343931">
        <w:rPr>
          <w:rFonts w:ascii="Book Antiqua" w:hAnsi="Book Antiqua"/>
        </w:rPr>
        <w:t>lesions with identifiable CT imaging characteristics</w:t>
      </w:r>
      <w:r w:rsidR="00BE0211" w:rsidRPr="00343931">
        <w:rPr>
          <w:rFonts w:ascii="Book Antiqua" w:hAnsi="Book Antiqua"/>
        </w:rPr>
        <w:t xml:space="preserve">. </w:t>
      </w:r>
      <w:r w:rsidR="003E35F3" w:rsidRPr="00343931">
        <w:rPr>
          <w:rFonts w:ascii="Book Antiqua" w:hAnsi="Book Antiqua"/>
        </w:rPr>
        <w:t>If this data existed, then it</w:t>
      </w:r>
      <w:r w:rsidR="00BE0211" w:rsidRPr="00343931">
        <w:rPr>
          <w:rFonts w:ascii="Book Antiqua" w:hAnsi="Book Antiqua"/>
        </w:rPr>
        <w:t xml:space="preserve"> could </w:t>
      </w:r>
      <w:r w:rsidR="00E93E94" w:rsidRPr="00343931">
        <w:rPr>
          <w:rFonts w:ascii="Book Antiqua" w:hAnsi="Book Antiqua"/>
        </w:rPr>
        <w:t xml:space="preserve">be used </w:t>
      </w:r>
      <w:r w:rsidRPr="00343931">
        <w:rPr>
          <w:rFonts w:ascii="Book Antiqua" w:hAnsi="Book Antiqua"/>
        </w:rPr>
        <w:t xml:space="preserve">as a guide for physicians that primarily interpret </w:t>
      </w:r>
      <w:r w:rsidRPr="00343931">
        <w:rPr>
          <w:rFonts w:ascii="Book Antiqua" w:hAnsi="Book Antiqua"/>
          <w:vertAlign w:val="superscript"/>
        </w:rPr>
        <w:t>18</w:t>
      </w:r>
      <w:r w:rsidRPr="00343931">
        <w:rPr>
          <w:rFonts w:ascii="Book Antiqua" w:hAnsi="Book Antiqua"/>
        </w:rPr>
        <w:t>F-FDG PET/CTs and to eliminate referral of these benign lesions for biopsies.</w:t>
      </w:r>
      <w:r w:rsidR="00410D98" w:rsidRPr="00343931">
        <w:rPr>
          <w:rFonts w:ascii="Book Antiqua" w:hAnsi="Book Antiqua"/>
        </w:rPr>
        <w:t xml:space="preserve"> </w:t>
      </w:r>
      <w:r w:rsidR="001D4333" w:rsidRPr="00343931">
        <w:rPr>
          <w:rFonts w:ascii="Book Antiqua" w:hAnsi="Book Antiqua"/>
        </w:rPr>
        <w:t xml:space="preserve">The aim of the study is to show that “do not touch” and benign osseous lesions can have increased </w:t>
      </w:r>
      <w:r w:rsidR="001D4333" w:rsidRPr="00343931">
        <w:rPr>
          <w:rFonts w:ascii="Book Antiqua" w:hAnsi="Book Antiqua"/>
          <w:vertAlign w:val="superscript"/>
        </w:rPr>
        <w:t>18</w:t>
      </w:r>
      <w:r w:rsidR="001D4333" w:rsidRPr="00343931">
        <w:rPr>
          <w:rFonts w:ascii="Book Antiqua" w:hAnsi="Book Antiqua"/>
        </w:rPr>
        <w:t xml:space="preserve">F-FDG uptake above blood-pool, therefore the CT appearance of these </w:t>
      </w:r>
      <w:r w:rsidR="00C667A9" w:rsidRPr="00343931">
        <w:rPr>
          <w:rFonts w:ascii="Book Antiqua" w:hAnsi="Book Antiqua"/>
        </w:rPr>
        <w:t xml:space="preserve">osseous </w:t>
      </w:r>
      <w:r w:rsidR="001D4333" w:rsidRPr="00343931">
        <w:rPr>
          <w:rFonts w:ascii="Book Antiqua" w:hAnsi="Book Antiqua"/>
        </w:rPr>
        <w:t xml:space="preserve">lesions should dictate management rather than the </w:t>
      </w:r>
      <w:r w:rsidR="00841835" w:rsidRPr="00343931">
        <w:rPr>
          <w:rFonts w:ascii="Book Antiqua" w:hAnsi="Book Antiqua"/>
        </w:rPr>
        <w:t xml:space="preserve">PET/CT </w:t>
      </w:r>
      <w:r w:rsidR="001D4333" w:rsidRPr="00343931">
        <w:rPr>
          <w:rFonts w:ascii="Book Antiqua" w:hAnsi="Book Antiqua"/>
        </w:rPr>
        <w:t>standardized uptake values (SUV).</w:t>
      </w:r>
    </w:p>
    <w:p w14:paraId="287DF3B3" w14:textId="3616F126" w:rsidR="00181D1F" w:rsidRPr="00343931" w:rsidRDefault="00181D1F" w:rsidP="00402019">
      <w:pPr>
        <w:spacing w:line="360" w:lineRule="auto"/>
        <w:jc w:val="both"/>
        <w:rPr>
          <w:rFonts w:ascii="Book Antiqua" w:hAnsi="Book Antiqua"/>
          <w:color w:val="FF0000"/>
        </w:rPr>
      </w:pPr>
    </w:p>
    <w:p w14:paraId="373F610B" w14:textId="77777777" w:rsidR="005637FD" w:rsidRPr="00343931" w:rsidRDefault="005637FD" w:rsidP="00402019">
      <w:pPr>
        <w:pStyle w:val="Corpodeltesto"/>
        <w:widowControl w:val="0"/>
        <w:suppressAutoHyphens w:val="0"/>
        <w:ind w:right="0"/>
        <w:rPr>
          <w:rFonts w:ascii="Book Antiqua" w:eastAsia="宋体" w:hAnsi="Book Antiqua"/>
          <w:b/>
          <w:lang w:val="en-US" w:eastAsia="zh-CN"/>
        </w:rPr>
      </w:pPr>
      <w:r w:rsidRPr="00343931">
        <w:rPr>
          <w:rFonts w:ascii="Book Antiqua" w:hAnsi="Book Antiqua" w:cs="Arial"/>
          <w:b/>
          <w:lang w:val="en-US"/>
        </w:rPr>
        <w:t>MATERIALS AND METHOD</w:t>
      </w:r>
      <w:r w:rsidRPr="00343931">
        <w:rPr>
          <w:rFonts w:ascii="Book Antiqua" w:eastAsia="宋体" w:hAnsi="Book Antiqua" w:cs="Arial"/>
          <w:b/>
          <w:lang w:val="en-US" w:eastAsia="zh-CN"/>
        </w:rPr>
        <w:t>S</w:t>
      </w:r>
    </w:p>
    <w:p w14:paraId="0E72523F" w14:textId="77777777" w:rsidR="00181D1F" w:rsidRPr="00343931" w:rsidRDefault="00CA3553" w:rsidP="00402019">
      <w:pPr>
        <w:spacing w:line="360" w:lineRule="auto"/>
        <w:jc w:val="both"/>
        <w:rPr>
          <w:rFonts w:ascii="Book Antiqua" w:hAnsi="Book Antiqua"/>
          <w:b/>
          <w:bCs/>
          <w:i/>
          <w:iCs/>
        </w:rPr>
      </w:pPr>
      <w:r w:rsidRPr="00343931">
        <w:rPr>
          <w:rFonts w:ascii="Book Antiqua" w:hAnsi="Book Antiqua"/>
          <w:b/>
          <w:bCs/>
          <w:i/>
          <w:iCs/>
        </w:rPr>
        <w:lastRenderedPageBreak/>
        <w:t>Patient population</w:t>
      </w:r>
    </w:p>
    <w:p w14:paraId="563E75B1" w14:textId="1F2FC07D" w:rsidR="003C10FC" w:rsidRPr="00343931" w:rsidRDefault="003C0468" w:rsidP="00402019">
      <w:pPr>
        <w:widowControl w:val="0"/>
        <w:spacing w:line="360" w:lineRule="auto"/>
        <w:jc w:val="both"/>
        <w:rPr>
          <w:rFonts w:ascii="Book Antiqua" w:hAnsi="Book Antiqua"/>
        </w:rPr>
      </w:pPr>
      <w:r w:rsidRPr="00343931">
        <w:rPr>
          <w:rFonts w:ascii="Book Antiqua" w:hAnsi="Book Antiqua"/>
        </w:rPr>
        <w:t xml:space="preserve">This </w:t>
      </w:r>
      <w:r w:rsidR="00BB1A3B" w:rsidRPr="00343931">
        <w:rPr>
          <w:rFonts w:ascii="Book Antiqua" w:hAnsi="Book Antiqua"/>
        </w:rPr>
        <w:t xml:space="preserve">retrospective </w:t>
      </w:r>
      <w:r w:rsidRPr="00343931">
        <w:rPr>
          <w:rFonts w:ascii="Book Antiqua" w:hAnsi="Book Antiqua"/>
        </w:rPr>
        <w:t xml:space="preserve">study included patients who </w:t>
      </w:r>
      <w:r w:rsidR="00E753EC" w:rsidRPr="00343931">
        <w:rPr>
          <w:rFonts w:ascii="Book Antiqua" w:hAnsi="Book Antiqua"/>
        </w:rPr>
        <w:t xml:space="preserve">had </w:t>
      </w:r>
      <w:r w:rsidRPr="00343931">
        <w:rPr>
          <w:rFonts w:ascii="Book Antiqua" w:hAnsi="Book Antiqua"/>
        </w:rPr>
        <w:t>PET/CT</w:t>
      </w:r>
      <w:r w:rsidR="00E753EC" w:rsidRPr="00343931">
        <w:rPr>
          <w:rFonts w:ascii="Book Antiqua" w:hAnsi="Book Antiqua"/>
        </w:rPr>
        <w:t xml:space="preserve"> imaging at our</w:t>
      </w:r>
      <w:r w:rsidRPr="00343931">
        <w:rPr>
          <w:rFonts w:ascii="Book Antiqua" w:hAnsi="Book Antiqua"/>
        </w:rPr>
        <w:t xml:space="preserve"> institution between January 1, 2006, and December 1, 2018.  PET/CT studies were performed for staging or surveillance of malignancies or for the evaluation of a solitary pulmonary nodule. </w:t>
      </w:r>
      <w:r w:rsidR="00CA3553" w:rsidRPr="00343931">
        <w:rPr>
          <w:rFonts w:ascii="Book Antiqua" w:hAnsi="Book Antiqua"/>
        </w:rPr>
        <w:t xml:space="preserve">Lesions were identified by retrospective review of radiology text reports using Nuance </w:t>
      </w:r>
      <w:proofErr w:type="spellStart"/>
      <w:r w:rsidR="00CA3553" w:rsidRPr="00343931">
        <w:rPr>
          <w:rFonts w:ascii="Book Antiqua" w:hAnsi="Book Antiqua"/>
        </w:rPr>
        <w:t>mPower</w:t>
      </w:r>
      <w:proofErr w:type="spellEnd"/>
      <w:r w:rsidR="00CA3553" w:rsidRPr="00343931">
        <w:rPr>
          <w:rFonts w:ascii="Book Antiqua" w:hAnsi="Book Antiqua"/>
        </w:rPr>
        <w:t xml:space="preserve"> powered by Montage software</w:t>
      </w:r>
      <w:r w:rsidR="0000345B" w:rsidRPr="00343931">
        <w:rPr>
          <w:rFonts w:ascii="Book Antiqua" w:hAnsi="Book Antiqua"/>
        </w:rPr>
        <w:t xml:space="preserve"> (</w:t>
      </w:r>
      <w:r w:rsidR="00B066DE" w:rsidRPr="00343931">
        <w:rPr>
          <w:rFonts w:ascii="Book Antiqua" w:hAnsi="Book Antiqua"/>
        </w:rPr>
        <w:t>Burlington</w:t>
      </w:r>
      <w:r w:rsidR="0000345B" w:rsidRPr="00343931">
        <w:rPr>
          <w:rFonts w:ascii="Book Antiqua" w:hAnsi="Book Antiqua"/>
        </w:rPr>
        <w:t>, MA)</w:t>
      </w:r>
      <w:r w:rsidR="00CA3553" w:rsidRPr="00343931">
        <w:rPr>
          <w:rFonts w:ascii="Book Antiqua" w:hAnsi="Book Antiqua"/>
        </w:rPr>
        <w:t xml:space="preserve"> to identify potential PET/CT cases by searching for </w:t>
      </w:r>
      <w:r w:rsidR="0010426C" w:rsidRPr="00343931">
        <w:rPr>
          <w:rFonts w:ascii="Book Antiqua" w:hAnsi="Book Antiqua"/>
        </w:rPr>
        <w:t xml:space="preserve">each of </w:t>
      </w:r>
      <w:r w:rsidR="00CA3553" w:rsidRPr="00343931">
        <w:rPr>
          <w:rFonts w:ascii="Book Antiqua" w:hAnsi="Book Antiqua"/>
        </w:rPr>
        <w:t xml:space="preserve">the following terms: </w:t>
      </w:r>
      <w:r w:rsidRPr="00343931">
        <w:rPr>
          <w:rFonts w:ascii="Book Antiqua" w:hAnsi="Book Antiqua"/>
        </w:rPr>
        <w:t>“bone infarct</w:t>
      </w:r>
      <w:r w:rsidR="00CA3553" w:rsidRPr="00343931">
        <w:rPr>
          <w:rFonts w:ascii="Book Antiqua" w:hAnsi="Book Antiqua"/>
        </w:rPr>
        <w:t>”</w:t>
      </w:r>
      <w:r w:rsidRPr="00343931">
        <w:rPr>
          <w:rFonts w:ascii="Book Antiqua" w:hAnsi="Book Antiqua"/>
        </w:rPr>
        <w:t>; “bone island</w:t>
      </w:r>
      <w:r w:rsidR="00CA3553" w:rsidRPr="00343931">
        <w:rPr>
          <w:rFonts w:ascii="Book Antiqua" w:hAnsi="Book Antiqua"/>
        </w:rPr>
        <w:t>”</w:t>
      </w:r>
      <w:r w:rsidRPr="00343931">
        <w:rPr>
          <w:rFonts w:ascii="Book Antiqua" w:hAnsi="Book Antiqua"/>
        </w:rPr>
        <w:t xml:space="preserve">; </w:t>
      </w:r>
      <w:r w:rsidR="00236E06" w:rsidRPr="00343931">
        <w:rPr>
          <w:rFonts w:ascii="Book Antiqua" w:hAnsi="Book Antiqua"/>
        </w:rPr>
        <w:t>“enchondroma</w:t>
      </w:r>
      <w:r w:rsidR="00CA3553" w:rsidRPr="00343931">
        <w:rPr>
          <w:rFonts w:ascii="Book Antiqua" w:hAnsi="Book Antiqua"/>
        </w:rPr>
        <w:t>”</w:t>
      </w:r>
      <w:r w:rsidR="00236E06" w:rsidRPr="00343931">
        <w:rPr>
          <w:rFonts w:ascii="Book Antiqua" w:hAnsi="Book Antiqua"/>
        </w:rPr>
        <w:t>; “fibrous dysplasia”; “bone cyst</w:t>
      </w:r>
      <w:r w:rsidR="001D1E2C" w:rsidRPr="00343931">
        <w:rPr>
          <w:rFonts w:ascii="Book Antiqua" w:hAnsi="Book Antiqua"/>
        </w:rPr>
        <w:t xml:space="preserve"> or </w:t>
      </w:r>
      <w:r w:rsidR="00236E06" w:rsidRPr="00343931">
        <w:rPr>
          <w:rFonts w:ascii="Book Antiqua" w:hAnsi="Book Antiqua"/>
        </w:rPr>
        <w:t>geode</w:t>
      </w:r>
      <w:r w:rsidR="001D1E2C" w:rsidRPr="00343931">
        <w:rPr>
          <w:rFonts w:ascii="Book Antiqua" w:hAnsi="Book Antiqua"/>
        </w:rPr>
        <w:t xml:space="preserve"> or </w:t>
      </w:r>
      <w:r w:rsidR="00236E06" w:rsidRPr="00343931">
        <w:rPr>
          <w:rFonts w:ascii="Book Antiqua" w:hAnsi="Book Antiqua"/>
        </w:rPr>
        <w:t>herniation pit</w:t>
      </w:r>
      <w:r w:rsidR="001D1E2C" w:rsidRPr="00343931">
        <w:rPr>
          <w:rFonts w:ascii="Book Antiqua" w:hAnsi="Book Antiqua"/>
        </w:rPr>
        <w:t xml:space="preserve"> or </w:t>
      </w:r>
      <w:r w:rsidR="00236E06" w:rsidRPr="00343931">
        <w:rPr>
          <w:rFonts w:ascii="Book Antiqua" w:hAnsi="Book Antiqua"/>
        </w:rPr>
        <w:t>subchondral cyst</w:t>
      </w:r>
      <w:r w:rsidR="001D1E2C" w:rsidRPr="00343931">
        <w:rPr>
          <w:rFonts w:ascii="Book Antiqua" w:hAnsi="Book Antiqua"/>
        </w:rPr>
        <w:t xml:space="preserve">”; </w:t>
      </w:r>
      <w:r w:rsidR="00236E06" w:rsidRPr="00343931">
        <w:rPr>
          <w:rFonts w:ascii="Book Antiqua" w:hAnsi="Book Antiqua"/>
        </w:rPr>
        <w:t>“myositis ossificans”; “osteochondroma</w:t>
      </w:r>
      <w:r w:rsidR="00CA3553" w:rsidRPr="00343931">
        <w:rPr>
          <w:rFonts w:ascii="Book Antiqua" w:hAnsi="Book Antiqua"/>
        </w:rPr>
        <w:t>”</w:t>
      </w:r>
      <w:r w:rsidR="00236E06" w:rsidRPr="00343931">
        <w:rPr>
          <w:rFonts w:ascii="Book Antiqua" w:hAnsi="Book Antiqua"/>
        </w:rPr>
        <w:t xml:space="preserve">; </w:t>
      </w:r>
      <w:r w:rsidR="001D1E2C" w:rsidRPr="00343931">
        <w:rPr>
          <w:rFonts w:ascii="Book Antiqua" w:hAnsi="Book Antiqua"/>
        </w:rPr>
        <w:t>“</w:t>
      </w:r>
      <w:r w:rsidR="00236E06" w:rsidRPr="00343931">
        <w:rPr>
          <w:rFonts w:ascii="Book Antiqua" w:hAnsi="Book Antiqua"/>
        </w:rPr>
        <w:t>Page</w:t>
      </w:r>
      <w:r w:rsidR="001D1E2C" w:rsidRPr="00343931">
        <w:rPr>
          <w:rFonts w:ascii="Book Antiqua" w:hAnsi="Book Antiqua"/>
        </w:rPr>
        <w:t xml:space="preserve">t’s disease”; “hemangioma”; </w:t>
      </w:r>
      <w:r w:rsidR="00CA3553" w:rsidRPr="00343931">
        <w:rPr>
          <w:rFonts w:ascii="Book Antiqua" w:hAnsi="Book Antiqua"/>
        </w:rPr>
        <w:t>“non</w:t>
      </w:r>
      <w:r w:rsidR="001D1E2C" w:rsidRPr="00343931">
        <w:rPr>
          <w:rFonts w:ascii="Book Antiqua" w:hAnsi="Book Antiqua"/>
        </w:rPr>
        <w:t>-</w:t>
      </w:r>
      <w:r w:rsidR="00CA3553" w:rsidRPr="00343931">
        <w:rPr>
          <w:rFonts w:ascii="Book Antiqua" w:hAnsi="Book Antiqua"/>
        </w:rPr>
        <w:t>ossify</w:t>
      </w:r>
      <w:r w:rsidR="001D1E2C" w:rsidRPr="00343931">
        <w:rPr>
          <w:rFonts w:ascii="Book Antiqua" w:hAnsi="Book Antiqua"/>
        </w:rPr>
        <w:t>ing fibroma”; “insufficiency fracture” and “osteomyelitis</w:t>
      </w:r>
      <w:r w:rsidR="00CA3553" w:rsidRPr="00343931">
        <w:rPr>
          <w:rFonts w:ascii="Book Antiqua" w:hAnsi="Book Antiqua"/>
        </w:rPr>
        <w:t>”</w:t>
      </w:r>
      <w:r w:rsidR="001D1E2C" w:rsidRPr="00343931">
        <w:rPr>
          <w:rFonts w:ascii="Book Antiqua" w:hAnsi="Book Antiqua"/>
        </w:rPr>
        <w:t>.</w:t>
      </w:r>
    </w:p>
    <w:p w14:paraId="704F9520" w14:textId="1E22C104" w:rsidR="00E93A79" w:rsidRPr="00343931" w:rsidRDefault="003C10FC" w:rsidP="00402019">
      <w:pPr>
        <w:widowControl w:val="0"/>
        <w:spacing w:line="360" w:lineRule="auto"/>
        <w:ind w:firstLineChars="100" w:firstLine="240"/>
        <w:jc w:val="both"/>
        <w:rPr>
          <w:rFonts w:ascii="Book Antiqua" w:hAnsi="Book Antiqua"/>
        </w:rPr>
      </w:pPr>
      <w:r w:rsidRPr="00343931">
        <w:rPr>
          <w:rFonts w:ascii="Book Antiqua" w:hAnsi="Book Antiqua"/>
        </w:rPr>
        <w:t>A sequential search was performed in which radiology text reports were searched first for the lesion of interest regardless of modality using the same search terms described above and then filtered by patients for which a PET/CT was available in the system within 3000 d prior to (excluding insufficiency fractures and infections) or following the study identifying the lesion.</w:t>
      </w:r>
      <w:r w:rsidR="00E93A79" w:rsidRPr="00343931">
        <w:rPr>
          <w:rFonts w:ascii="Book Antiqua" w:hAnsi="Book Antiqua"/>
        </w:rPr>
        <w:t xml:space="preserve"> </w:t>
      </w:r>
      <w:r w:rsidR="00CD5EDE" w:rsidRPr="00343931">
        <w:rPr>
          <w:rFonts w:ascii="Book Antiqua" w:hAnsi="Book Antiqua"/>
        </w:rPr>
        <w:t>Lesions had to be stable in size and appearance for 2 years</w:t>
      </w:r>
      <w:r w:rsidR="00CF5051" w:rsidRPr="00343931">
        <w:rPr>
          <w:rFonts w:ascii="Book Antiqua" w:hAnsi="Book Antiqua"/>
        </w:rPr>
        <w:t xml:space="preserve"> to confirm </w:t>
      </w:r>
      <w:r w:rsidR="0012754A" w:rsidRPr="00343931">
        <w:rPr>
          <w:rFonts w:ascii="Book Antiqua" w:hAnsi="Book Antiqua"/>
        </w:rPr>
        <w:t xml:space="preserve">their </w:t>
      </w:r>
      <w:r w:rsidR="00CF5051" w:rsidRPr="00343931">
        <w:rPr>
          <w:rFonts w:ascii="Book Antiqua" w:hAnsi="Book Antiqua"/>
        </w:rPr>
        <w:t>non-aggressive nature</w:t>
      </w:r>
      <w:r w:rsidR="00CD5EDE" w:rsidRPr="00343931">
        <w:rPr>
          <w:rFonts w:ascii="Book Antiqua" w:hAnsi="Book Antiqua"/>
        </w:rPr>
        <w:t xml:space="preserve">. </w:t>
      </w:r>
      <w:r w:rsidR="00E93A79" w:rsidRPr="00343931">
        <w:rPr>
          <w:rFonts w:ascii="Book Antiqua" w:hAnsi="Book Antiqua"/>
        </w:rPr>
        <w:t>The imaging studies were each reviewed and the final lesion diagnosis was made/confirmed by a musculoskeletal radiologist with 6 years of experience and a musculoskeletal fellow in consensus.</w:t>
      </w:r>
      <w:r w:rsidR="00C11C6F" w:rsidRPr="00343931">
        <w:rPr>
          <w:rFonts w:ascii="Book Antiqua" w:hAnsi="Book Antiqua"/>
        </w:rPr>
        <w:t xml:space="preserve"> </w:t>
      </w:r>
      <w:r w:rsidR="00C11C6F" w:rsidRPr="00343931">
        <w:rPr>
          <w:rFonts w:ascii="Book Antiqua" w:hAnsi="Book Antiqua"/>
          <w:color w:val="000000"/>
        </w:rPr>
        <w:t>Imaging criteria used to classify each bone lesion will be discussed in detail in the discussion.</w:t>
      </w:r>
    </w:p>
    <w:p w14:paraId="2B89F684" w14:textId="3D636F79" w:rsidR="00181D1F" w:rsidRPr="00343931" w:rsidRDefault="00CA3553" w:rsidP="00402019">
      <w:pPr>
        <w:widowControl w:val="0"/>
        <w:spacing w:line="360" w:lineRule="auto"/>
        <w:ind w:firstLineChars="100" w:firstLine="240"/>
        <w:jc w:val="both"/>
        <w:rPr>
          <w:rFonts w:ascii="Book Antiqua" w:hAnsi="Book Antiqua"/>
        </w:rPr>
      </w:pPr>
      <w:r w:rsidRPr="00343931">
        <w:rPr>
          <w:rFonts w:ascii="Book Antiqua" w:hAnsi="Book Antiqua"/>
        </w:rPr>
        <w:t>Non</w:t>
      </w:r>
      <w:r w:rsidR="002C502F" w:rsidRPr="00343931">
        <w:rPr>
          <w:rFonts w:ascii="Book Antiqua" w:hAnsi="Book Antiqua"/>
        </w:rPr>
        <w:t>-</w:t>
      </w:r>
      <w:r w:rsidRPr="00343931">
        <w:rPr>
          <w:rFonts w:ascii="Book Antiqua" w:hAnsi="Book Antiqua"/>
        </w:rPr>
        <w:t>ossifying fibromas (NOFs) were excluded because there were less than 5 patients with NOFs that had PET/CT imaging of the NOFs</w:t>
      </w:r>
      <w:r w:rsidR="008D31FA" w:rsidRPr="00343931">
        <w:rPr>
          <w:rFonts w:ascii="Book Antiqua" w:hAnsi="Book Antiqua"/>
        </w:rPr>
        <w:t xml:space="preserve"> in our database</w:t>
      </w:r>
      <w:r w:rsidRPr="00343931">
        <w:rPr>
          <w:rFonts w:ascii="Book Antiqua" w:hAnsi="Book Antiqua"/>
        </w:rPr>
        <w:t>, since NOFs typically occur in the extremities and were often excluded using the limited whole bo</w:t>
      </w:r>
      <w:r w:rsidR="00171997" w:rsidRPr="00343931">
        <w:rPr>
          <w:rFonts w:ascii="Book Antiqua" w:hAnsi="Book Antiqua"/>
        </w:rPr>
        <w:t>dy (skull base to upper thigh)</w:t>
      </w:r>
      <w:r w:rsidR="0012754A" w:rsidRPr="00343931">
        <w:rPr>
          <w:rFonts w:ascii="Book Antiqua" w:hAnsi="Book Antiqua"/>
          <w:vertAlign w:val="superscript"/>
        </w:rPr>
        <w:t>[</w:t>
      </w:r>
      <w:r w:rsidR="000C53AF" w:rsidRPr="00343931">
        <w:rPr>
          <w:rFonts w:ascii="Book Antiqua" w:hAnsi="Book Antiqua"/>
          <w:vertAlign w:val="superscript"/>
        </w:rPr>
        <w:t>25</w:t>
      </w:r>
      <w:r w:rsidR="0012754A" w:rsidRPr="00343931">
        <w:rPr>
          <w:rFonts w:ascii="Book Antiqua" w:hAnsi="Book Antiqua"/>
          <w:vertAlign w:val="superscript"/>
        </w:rPr>
        <w:t>]</w:t>
      </w:r>
      <w:r w:rsidRPr="00343931">
        <w:rPr>
          <w:rFonts w:ascii="Book Antiqua" w:hAnsi="Book Antiqua"/>
        </w:rPr>
        <w:t xml:space="preserve"> field of view (FOV)</w:t>
      </w:r>
      <w:r w:rsidR="008D31FA" w:rsidRPr="00343931">
        <w:rPr>
          <w:rFonts w:ascii="Book Antiqua" w:hAnsi="Book Antiqua"/>
        </w:rPr>
        <w:t xml:space="preserve"> and because most NOFs involute in mid-adulthood</w:t>
      </w:r>
      <w:r w:rsidRPr="00343931">
        <w:rPr>
          <w:rFonts w:ascii="Book Antiqua" w:hAnsi="Book Antiqua"/>
        </w:rPr>
        <w:t>.</w:t>
      </w:r>
    </w:p>
    <w:p w14:paraId="71188D23" w14:textId="77777777" w:rsidR="00D36C33" w:rsidRPr="00343931" w:rsidRDefault="00D36C33" w:rsidP="00402019">
      <w:pPr>
        <w:widowControl w:val="0"/>
        <w:spacing w:line="360" w:lineRule="auto"/>
        <w:jc w:val="both"/>
        <w:rPr>
          <w:rFonts w:ascii="Book Antiqua" w:hAnsi="Book Antiqua"/>
          <w:color w:val="FF0000"/>
        </w:rPr>
      </w:pPr>
    </w:p>
    <w:p w14:paraId="66C2F992" w14:textId="4E0CB9C6" w:rsidR="00181D1F" w:rsidRPr="00343931" w:rsidRDefault="00CA3553" w:rsidP="00402019">
      <w:pPr>
        <w:widowControl w:val="0"/>
        <w:spacing w:line="360" w:lineRule="auto"/>
        <w:jc w:val="both"/>
        <w:rPr>
          <w:rFonts w:ascii="Book Antiqua" w:hAnsi="Book Antiqua"/>
          <w:b/>
          <w:bCs/>
          <w:i/>
          <w:iCs/>
        </w:rPr>
      </w:pPr>
      <w:r w:rsidRPr="00343931">
        <w:rPr>
          <w:rFonts w:ascii="Book Antiqua" w:hAnsi="Book Antiqua"/>
          <w:b/>
          <w:bCs/>
          <w:i/>
          <w:iCs/>
        </w:rPr>
        <w:t xml:space="preserve">PET/CT </w:t>
      </w:r>
      <w:r w:rsidR="005637FD" w:rsidRPr="00343931">
        <w:rPr>
          <w:rFonts w:ascii="Book Antiqua" w:hAnsi="Book Antiqua"/>
          <w:b/>
          <w:bCs/>
          <w:i/>
          <w:iCs/>
        </w:rPr>
        <w:t>examination acquisition parameters</w:t>
      </w:r>
    </w:p>
    <w:p w14:paraId="77C4DE96" w14:textId="4B9008E4" w:rsidR="00B279C0" w:rsidRPr="00343931" w:rsidRDefault="00CA3553" w:rsidP="00402019">
      <w:pPr>
        <w:widowControl w:val="0"/>
        <w:spacing w:line="360" w:lineRule="auto"/>
        <w:jc w:val="both"/>
        <w:rPr>
          <w:rFonts w:ascii="Book Antiqua" w:hAnsi="Book Antiqua"/>
        </w:rPr>
      </w:pPr>
      <w:r w:rsidRPr="00343931">
        <w:rPr>
          <w:rFonts w:ascii="Book Antiqua" w:hAnsi="Book Antiqua"/>
        </w:rPr>
        <w:t xml:space="preserve">Lesions were evaluated using one of the following PET/CT units: </w:t>
      </w:r>
      <w:r w:rsidR="00786D08" w:rsidRPr="00343931">
        <w:rPr>
          <w:rFonts w:ascii="Book Antiqua" w:hAnsi="Book Antiqua"/>
        </w:rPr>
        <w:t xml:space="preserve"> Philips </w:t>
      </w:r>
      <w:r w:rsidR="00347ABE" w:rsidRPr="00343931">
        <w:rPr>
          <w:rFonts w:ascii="Book Antiqua" w:hAnsi="Book Antiqua"/>
        </w:rPr>
        <w:lastRenderedPageBreak/>
        <w:t xml:space="preserve">Ingenuity TF </w:t>
      </w:r>
      <w:r w:rsidR="00786D08" w:rsidRPr="00343931">
        <w:rPr>
          <w:rFonts w:ascii="Book Antiqua" w:hAnsi="Book Antiqua"/>
        </w:rPr>
        <w:t>PET/CT</w:t>
      </w:r>
      <w:r w:rsidR="00347ABE" w:rsidRPr="00343931">
        <w:rPr>
          <w:rFonts w:ascii="Book Antiqua" w:hAnsi="Book Antiqua"/>
        </w:rPr>
        <w:t xml:space="preserve"> (Philips Medical Systems, Patient Port (Bore): 70 cm, Axial FOV: 18 cm, Detector Design: 4 </w:t>
      </w:r>
      <w:r w:rsidR="005637FD" w:rsidRPr="00343931">
        <w:rPr>
          <w:rFonts w:ascii="Book Antiqua" w:eastAsia="宋体" w:hAnsi="Book Antiqua"/>
        </w:rPr>
        <w:t>×</w:t>
      </w:r>
      <w:r w:rsidR="00347ABE" w:rsidRPr="00343931">
        <w:rPr>
          <w:rFonts w:ascii="Book Antiqua" w:hAnsi="Book Antiqua"/>
        </w:rPr>
        <w:t xml:space="preserve"> 4</w:t>
      </w:r>
      <w:r w:rsidR="005637FD" w:rsidRPr="00343931">
        <w:rPr>
          <w:rFonts w:ascii="Book Antiqua" w:hAnsi="Book Antiqua"/>
        </w:rPr>
        <w:t xml:space="preserve"> </w:t>
      </w:r>
      <w:r w:rsidR="005637FD" w:rsidRPr="00343931">
        <w:rPr>
          <w:rFonts w:ascii="Book Antiqua" w:eastAsia="宋体" w:hAnsi="Book Antiqua"/>
        </w:rPr>
        <w:t>×</w:t>
      </w:r>
      <w:r w:rsidR="00347ABE" w:rsidRPr="00343931">
        <w:rPr>
          <w:rFonts w:ascii="Book Antiqua" w:hAnsi="Book Antiqua"/>
        </w:rPr>
        <w:t xml:space="preserve"> 22 mm LYSO crystals, Spatial Resolution: 4.7 mm </w:t>
      </w:r>
      <w:r w:rsidR="00D538DC" w:rsidRPr="00343931">
        <w:rPr>
          <w:rFonts w:ascii="Book Antiqua" w:hAnsi="Book Antiqua"/>
        </w:rPr>
        <w:t>full width at half maximum (</w:t>
      </w:r>
      <w:r w:rsidR="00347ABE" w:rsidRPr="00343931">
        <w:rPr>
          <w:rFonts w:ascii="Book Antiqua" w:hAnsi="Book Antiqua"/>
        </w:rPr>
        <w:t>FWHM</w:t>
      </w:r>
      <w:r w:rsidR="00D538DC" w:rsidRPr="00343931">
        <w:rPr>
          <w:rFonts w:ascii="Book Antiqua" w:hAnsi="Book Antiqua"/>
        </w:rPr>
        <w:t>)</w:t>
      </w:r>
      <w:r w:rsidR="001B73CB" w:rsidRPr="00343931">
        <w:rPr>
          <w:rFonts w:ascii="Book Antiqua" w:hAnsi="Book Antiqua"/>
        </w:rPr>
        <w:t xml:space="preserve">; </w:t>
      </w:r>
      <w:r w:rsidR="00786D08" w:rsidRPr="00343931">
        <w:rPr>
          <w:rFonts w:ascii="Book Antiqua" w:hAnsi="Book Antiqua"/>
        </w:rPr>
        <w:t xml:space="preserve">Philips Gemini TF </w:t>
      </w:r>
      <w:r w:rsidR="00AE793C" w:rsidRPr="00343931">
        <w:rPr>
          <w:rFonts w:ascii="Book Antiqua" w:hAnsi="Book Antiqua"/>
        </w:rPr>
        <w:t>small bore (</w:t>
      </w:r>
      <w:r w:rsidR="003C543B" w:rsidRPr="00343931">
        <w:rPr>
          <w:rFonts w:ascii="Book Antiqua" w:hAnsi="Book Antiqua"/>
        </w:rPr>
        <w:t>Philips Medical Systems, Patient Port Bore</w:t>
      </w:r>
      <w:r w:rsidR="004E655E" w:rsidRPr="00343931">
        <w:rPr>
          <w:rFonts w:ascii="Book Antiqua" w:hAnsi="Book Antiqua"/>
        </w:rPr>
        <w:t>: 70 cm</w:t>
      </w:r>
      <w:r w:rsidR="004236B9" w:rsidRPr="00343931">
        <w:rPr>
          <w:rFonts w:ascii="Book Antiqua" w:hAnsi="Book Antiqua"/>
        </w:rPr>
        <w:t xml:space="preserve">, </w:t>
      </w:r>
      <w:r w:rsidR="004E655E" w:rsidRPr="00343931">
        <w:rPr>
          <w:rFonts w:ascii="Book Antiqua" w:hAnsi="Book Antiqua"/>
        </w:rPr>
        <w:t>Reconstruc</w:t>
      </w:r>
      <w:r w:rsidR="004236B9" w:rsidRPr="00343931">
        <w:rPr>
          <w:rFonts w:ascii="Book Antiqua" w:hAnsi="Book Antiqua"/>
        </w:rPr>
        <w:t xml:space="preserve">ted FOV: 25.6, 57.6, or 67.6 cm, Axial FOV: 18 cm, </w:t>
      </w:r>
      <w:r w:rsidR="004E655E" w:rsidRPr="00343931">
        <w:rPr>
          <w:rFonts w:ascii="Book Antiqua" w:hAnsi="Book Antiqua"/>
        </w:rPr>
        <w:t>Detector Desi</w:t>
      </w:r>
      <w:r w:rsidR="004236B9" w:rsidRPr="00343931">
        <w:rPr>
          <w:rFonts w:ascii="Book Antiqua" w:hAnsi="Book Antiqua"/>
        </w:rPr>
        <w:t xml:space="preserve">gn: 4 </w:t>
      </w:r>
      <w:r w:rsidR="005637FD" w:rsidRPr="00343931">
        <w:rPr>
          <w:rFonts w:ascii="Book Antiqua" w:eastAsia="宋体" w:hAnsi="Book Antiqua"/>
        </w:rPr>
        <w:t>×</w:t>
      </w:r>
      <w:r w:rsidR="004236B9" w:rsidRPr="00343931">
        <w:rPr>
          <w:rFonts w:ascii="Book Antiqua" w:hAnsi="Book Antiqua"/>
        </w:rPr>
        <w:t xml:space="preserve"> 4 </w:t>
      </w:r>
      <w:r w:rsidR="005637FD" w:rsidRPr="00343931">
        <w:rPr>
          <w:rFonts w:ascii="Book Antiqua" w:eastAsia="宋体" w:hAnsi="Book Antiqua"/>
        </w:rPr>
        <w:t>×</w:t>
      </w:r>
      <w:r w:rsidR="004236B9" w:rsidRPr="00343931">
        <w:rPr>
          <w:rFonts w:ascii="Book Antiqua" w:hAnsi="Book Antiqua"/>
        </w:rPr>
        <w:t xml:space="preserve"> 22 mm LYSO crystals, </w:t>
      </w:r>
      <w:r w:rsidR="004E655E" w:rsidRPr="00343931">
        <w:rPr>
          <w:rFonts w:ascii="Book Antiqua" w:hAnsi="Book Antiqua"/>
        </w:rPr>
        <w:t>Spatia</w:t>
      </w:r>
      <w:r w:rsidR="004236B9" w:rsidRPr="00343931">
        <w:rPr>
          <w:rFonts w:ascii="Book Antiqua" w:hAnsi="Book Antiqua"/>
        </w:rPr>
        <w:t>l Resolution: 4.7 mm FWHM</w:t>
      </w:r>
      <w:r w:rsidR="00AE793C" w:rsidRPr="00343931">
        <w:rPr>
          <w:rFonts w:ascii="Book Antiqua" w:hAnsi="Book Antiqua"/>
        </w:rPr>
        <w:t>)</w:t>
      </w:r>
      <w:r w:rsidR="001B73CB" w:rsidRPr="00343931">
        <w:rPr>
          <w:rFonts w:ascii="Book Antiqua" w:hAnsi="Book Antiqua"/>
        </w:rPr>
        <w:t>;</w:t>
      </w:r>
      <w:r w:rsidR="00AE793C" w:rsidRPr="00343931">
        <w:rPr>
          <w:rFonts w:ascii="Book Antiqua" w:hAnsi="Book Antiqua"/>
        </w:rPr>
        <w:t xml:space="preserve"> or Phillips Gemini TF large bore (Philips Medical Systems, Patient Port Bore: 85 cm, Reconstructed FOV: 25.6, 57.6, or 67.6 cm, Axial FOV: 18 cm, Detector Design: 4 </w:t>
      </w:r>
      <w:r w:rsidR="003973C3" w:rsidRPr="00343931">
        <w:rPr>
          <w:rFonts w:ascii="Book Antiqua" w:eastAsia="宋体" w:hAnsi="Book Antiqua"/>
        </w:rPr>
        <w:t>×</w:t>
      </w:r>
      <w:r w:rsidR="003973C3" w:rsidRPr="00343931">
        <w:rPr>
          <w:rFonts w:ascii="Book Antiqua" w:hAnsi="Book Antiqua"/>
        </w:rPr>
        <w:t xml:space="preserve"> </w:t>
      </w:r>
      <w:r w:rsidR="00AE793C" w:rsidRPr="00343931">
        <w:rPr>
          <w:rFonts w:ascii="Book Antiqua" w:hAnsi="Book Antiqua"/>
        </w:rPr>
        <w:t xml:space="preserve">4 </w:t>
      </w:r>
      <w:r w:rsidR="003973C3" w:rsidRPr="00343931">
        <w:rPr>
          <w:rFonts w:ascii="Book Antiqua" w:eastAsia="宋体" w:hAnsi="Book Antiqua"/>
        </w:rPr>
        <w:t>×</w:t>
      </w:r>
      <w:r w:rsidR="003973C3" w:rsidRPr="00343931">
        <w:rPr>
          <w:rFonts w:ascii="Book Antiqua" w:hAnsi="Book Antiqua"/>
        </w:rPr>
        <w:t xml:space="preserve"> </w:t>
      </w:r>
      <w:r w:rsidR="00AE793C" w:rsidRPr="00343931">
        <w:rPr>
          <w:rFonts w:ascii="Book Antiqua" w:hAnsi="Book Antiqua"/>
        </w:rPr>
        <w:t>22 mm LYSO crystals, Spatial Resolution: 4.7 mm FWHM)</w:t>
      </w:r>
      <w:r w:rsidRPr="00343931">
        <w:rPr>
          <w:rFonts w:ascii="Book Antiqua" w:hAnsi="Book Antiqua"/>
        </w:rPr>
        <w:t xml:space="preserve">. </w:t>
      </w:r>
    </w:p>
    <w:p w14:paraId="60ED4B26" w14:textId="19E72B44" w:rsidR="00181D1F" w:rsidRPr="00343931" w:rsidRDefault="00CA3553" w:rsidP="00402019">
      <w:pPr>
        <w:widowControl w:val="0"/>
        <w:spacing w:line="360" w:lineRule="auto"/>
        <w:ind w:firstLineChars="100" w:firstLine="240"/>
        <w:jc w:val="both"/>
        <w:rPr>
          <w:rFonts w:ascii="Book Antiqua" w:hAnsi="Book Antiqua"/>
          <w:color w:val="FF0000"/>
        </w:rPr>
      </w:pPr>
      <w:r w:rsidRPr="00343931">
        <w:rPr>
          <w:rFonts w:ascii="Book Antiqua" w:hAnsi="Book Antiqua"/>
        </w:rPr>
        <w:t xml:space="preserve">Patients underwent PET/CT examination according to institutional standard protocol, including fasting for 6 h prior to injection, followed </w:t>
      </w:r>
      <w:r w:rsidR="003C2910" w:rsidRPr="00343931">
        <w:rPr>
          <w:rFonts w:ascii="Book Antiqua" w:hAnsi="Book Antiqua"/>
        </w:rPr>
        <w:t>by intravenous injection of 8-20</w:t>
      </w:r>
      <w:r w:rsidRPr="00343931">
        <w:rPr>
          <w:rFonts w:ascii="Book Antiqua" w:hAnsi="Book Antiqua"/>
        </w:rPr>
        <w:t xml:space="preserve"> </w:t>
      </w:r>
      <w:proofErr w:type="spellStart"/>
      <w:r w:rsidRPr="00343931">
        <w:rPr>
          <w:rFonts w:ascii="Book Antiqua" w:hAnsi="Book Antiqua"/>
        </w:rPr>
        <w:t>mCi</w:t>
      </w:r>
      <w:proofErr w:type="spellEnd"/>
      <w:r w:rsidR="00E12D7C" w:rsidRPr="00343931">
        <w:rPr>
          <w:rFonts w:ascii="Book Antiqua" w:hAnsi="Book Antiqua"/>
        </w:rPr>
        <w:t xml:space="preserve"> (296-740 </w:t>
      </w:r>
      <w:proofErr w:type="spellStart"/>
      <w:r w:rsidR="00E12D7C" w:rsidRPr="00343931">
        <w:rPr>
          <w:rFonts w:ascii="Book Antiqua" w:hAnsi="Book Antiqua"/>
        </w:rPr>
        <w:t>MBq</w:t>
      </w:r>
      <w:proofErr w:type="spellEnd"/>
      <w:r w:rsidR="00E12D7C" w:rsidRPr="00343931">
        <w:rPr>
          <w:rFonts w:ascii="Book Antiqua" w:hAnsi="Book Antiqua"/>
        </w:rPr>
        <w:t>)</w:t>
      </w:r>
      <w:r w:rsidRPr="00343931">
        <w:rPr>
          <w:rFonts w:ascii="Book Antiqua" w:hAnsi="Book Antiqua"/>
        </w:rPr>
        <w:t xml:space="preserve"> </w:t>
      </w:r>
      <w:r w:rsidRPr="00343931">
        <w:rPr>
          <w:rFonts w:ascii="Book Antiqua" w:hAnsi="Book Antiqua"/>
          <w:vertAlign w:val="superscript"/>
        </w:rPr>
        <w:t>18</w:t>
      </w:r>
      <w:r w:rsidRPr="00343931">
        <w:rPr>
          <w:rFonts w:ascii="Book Antiqua" w:hAnsi="Book Antiqua"/>
        </w:rPr>
        <w:t>F-FDG</w:t>
      </w:r>
      <w:r w:rsidR="003C2910" w:rsidRPr="00343931">
        <w:rPr>
          <w:rFonts w:ascii="Book Antiqua" w:hAnsi="Book Antiqua"/>
        </w:rPr>
        <w:t>, depending on body habitus</w:t>
      </w:r>
      <w:r w:rsidRPr="00343931">
        <w:rPr>
          <w:rFonts w:ascii="Book Antiqua" w:hAnsi="Book Antiqua"/>
        </w:rPr>
        <w:t xml:space="preserve">. </w:t>
      </w:r>
      <w:r w:rsidR="001B73CB" w:rsidRPr="00343931">
        <w:rPr>
          <w:rFonts w:ascii="Book Antiqua" w:hAnsi="Book Antiqua"/>
        </w:rPr>
        <w:t>Blood glucose levels had to be less than 200 mg/dL</w:t>
      </w:r>
      <w:r w:rsidR="003973C3" w:rsidRPr="00343931">
        <w:rPr>
          <w:rFonts w:ascii="Book Antiqua" w:hAnsi="Book Antiqua"/>
        </w:rPr>
        <w:t xml:space="preserve"> </w:t>
      </w:r>
      <w:r w:rsidR="00ED558B" w:rsidRPr="00343931">
        <w:rPr>
          <w:rFonts w:ascii="Book Antiqua" w:hAnsi="Book Antiqua"/>
        </w:rPr>
        <w:t>(</w:t>
      </w:r>
      <w:r w:rsidR="00E7514E" w:rsidRPr="00343931">
        <w:rPr>
          <w:rFonts w:ascii="Book Antiqua" w:hAnsi="Book Antiqua"/>
        </w:rPr>
        <w:t>&lt;</w:t>
      </w:r>
      <w:r w:rsidR="003973C3" w:rsidRPr="00343931">
        <w:rPr>
          <w:rFonts w:ascii="Book Antiqua" w:hAnsi="Book Antiqua"/>
        </w:rPr>
        <w:t xml:space="preserve"> </w:t>
      </w:r>
      <w:r w:rsidR="00E7514E" w:rsidRPr="00343931">
        <w:rPr>
          <w:rFonts w:ascii="Book Antiqua" w:hAnsi="Book Antiqua"/>
        </w:rPr>
        <w:t>11.1</w:t>
      </w:r>
      <w:r w:rsidR="00E12D7C" w:rsidRPr="00343931">
        <w:rPr>
          <w:rFonts w:ascii="Book Antiqua" w:hAnsi="Book Antiqua"/>
        </w:rPr>
        <w:t xml:space="preserve"> mmol/L</w:t>
      </w:r>
      <w:r w:rsidR="00ED558B" w:rsidRPr="00343931">
        <w:rPr>
          <w:rFonts w:ascii="Book Antiqua" w:hAnsi="Book Antiqua"/>
        </w:rPr>
        <w:t>)</w:t>
      </w:r>
      <w:r w:rsidR="001B73CB" w:rsidRPr="00343931">
        <w:rPr>
          <w:rFonts w:ascii="Book Antiqua" w:hAnsi="Book Antiqua"/>
        </w:rPr>
        <w:t xml:space="preserve"> prior to injection. </w:t>
      </w:r>
      <w:r w:rsidRPr="00343931">
        <w:rPr>
          <w:rFonts w:ascii="Book Antiqua" w:hAnsi="Book Antiqua"/>
        </w:rPr>
        <w:t xml:space="preserve">Approximately 225 mL of dilute barium oral contrast was administered before and thirty minutes after the administration of </w:t>
      </w:r>
      <w:r w:rsidRPr="00343931">
        <w:rPr>
          <w:rFonts w:ascii="Book Antiqua" w:hAnsi="Book Antiqua"/>
          <w:vertAlign w:val="superscript"/>
        </w:rPr>
        <w:t>18</w:t>
      </w:r>
      <w:r w:rsidRPr="00343931">
        <w:rPr>
          <w:rFonts w:ascii="Book Antiqua" w:hAnsi="Book Antiqua"/>
        </w:rPr>
        <w:t>F-FDG if included in the imaging protocol. Images were acquired approximately 60 min</w:t>
      </w:r>
      <w:r w:rsidR="00347ABE" w:rsidRPr="00343931">
        <w:rPr>
          <w:rFonts w:ascii="Book Antiqua" w:hAnsi="Book Antiqua"/>
        </w:rPr>
        <w:t xml:space="preserve"> (+/- 10 min)</w:t>
      </w:r>
      <w:r w:rsidRPr="00343931">
        <w:rPr>
          <w:rFonts w:ascii="Book Antiqua" w:hAnsi="Book Antiqua"/>
        </w:rPr>
        <w:t xml:space="preserve"> after the intravenous administration of </w:t>
      </w:r>
      <w:r w:rsidRPr="00343931">
        <w:rPr>
          <w:rFonts w:ascii="Book Antiqua" w:hAnsi="Book Antiqua"/>
          <w:vertAlign w:val="superscript"/>
        </w:rPr>
        <w:t>18</w:t>
      </w:r>
      <w:r w:rsidRPr="00343931">
        <w:rPr>
          <w:rFonts w:ascii="Book Antiqua" w:hAnsi="Book Antiqua"/>
        </w:rPr>
        <w:t>F-FDG with the patient positioned supine on the scan table. Images were acquired from skull</w:t>
      </w:r>
      <w:r w:rsidR="00614C4E" w:rsidRPr="00343931">
        <w:rPr>
          <w:rFonts w:ascii="Book Antiqua" w:hAnsi="Book Antiqua"/>
        </w:rPr>
        <w:t>-</w:t>
      </w:r>
      <w:r w:rsidRPr="00343931">
        <w:rPr>
          <w:rFonts w:ascii="Book Antiqua" w:hAnsi="Book Antiqua"/>
        </w:rPr>
        <w:t>base to thigh or from head to toe according to the imaging protocol, with low-dose CT images followed by PET images. Low-dose CT images were obtained with a slice thickness of 4</w:t>
      </w:r>
      <w:r w:rsidR="00AC18D9" w:rsidRPr="00343931">
        <w:rPr>
          <w:rFonts w:ascii="Book Antiqua" w:hAnsi="Book Antiqua"/>
        </w:rPr>
        <w:t xml:space="preserve"> </w:t>
      </w:r>
      <w:r w:rsidRPr="00343931">
        <w:rPr>
          <w:rFonts w:ascii="Book Antiqua" w:hAnsi="Book Antiqua"/>
        </w:rPr>
        <w:t xml:space="preserve">mm, pitch of 0.8, tube voltage of 120 </w:t>
      </w:r>
      <w:proofErr w:type="spellStart"/>
      <w:r w:rsidRPr="00343931">
        <w:rPr>
          <w:rFonts w:ascii="Book Antiqua" w:hAnsi="Book Antiqua"/>
        </w:rPr>
        <w:t>kVp</w:t>
      </w:r>
      <w:proofErr w:type="spellEnd"/>
      <w:r w:rsidRPr="00343931">
        <w:rPr>
          <w:rFonts w:ascii="Book Antiqua" w:hAnsi="Book Antiqua"/>
        </w:rPr>
        <w:t xml:space="preserve">, and tube current of 70 </w:t>
      </w:r>
      <w:proofErr w:type="spellStart"/>
      <w:r w:rsidRPr="00343931">
        <w:rPr>
          <w:rFonts w:ascii="Book Antiqua" w:hAnsi="Book Antiqua"/>
        </w:rPr>
        <w:t>mAs</w:t>
      </w:r>
      <w:proofErr w:type="spellEnd"/>
      <w:r w:rsidRPr="00343931">
        <w:rPr>
          <w:rFonts w:ascii="Book Antiqua" w:hAnsi="Book Antiqua"/>
        </w:rPr>
        <w:t>.</w:t>
      </w:r>
    </w:p>
    <w:p w14:paraId="7665D1BB" w14:textId="3508E744" w:rsidR="00181D1F" w:rsidRPr="00343931" w:rsidRDefault="00181D1F" w:rsidP="00402019">
      <w:pPr>
        <w:widowControl w:val="0"/>
        <w:spacing w:line="360" w:lineRule="auto"/>
        <w:jc w:val="both"/>
        <w:rPr>
          <w:rFonts w:ascii="Book Antiqua" w:hAnsi="Book Antiqua"/>
          <w:color w:val="FF0000"/>
        </w:rPr>
      </w:pPr>
    </w:p>
    <w:p w14:paraId="3B2BFCCD" w14:textId="537D2012" w:rsidR="00181D1F" w:rsidRPr="00343931" w:rsidRDefault="00CA3553" w:rsidP="00402019">
      <w:pPr>
        <w:widowControl w:val="0"/>
        <w:spacing w:line="360" w:lineRule="auto"/>
        <w:jc w:val="both"/>
        <w:rPr>
          <w:rFonts w:ascii="Book Antiqua" w:hAnsi="Book Antiqua"/>
          <w:b/>
          <w:bCs/>
          <w:i/>
          <w:iCs/>
        </w:rPr>
      </w:pPr>
      <w:r w:rsidRPr="00343931">
        <w:rPr>
          <w:rFonts w:ascii="Book Antiqua" w:hAnsi="Book Antiqua"/>
          <w:b/>
          <w:bCs/>
          <w:i/>
          <w:iCs/>
        </w:rPr>
        <w:t xml:space="preserve">SUV </w:t>
      </w:r>
      <w:r w:rsidR="003973C3" w:rsidRPr="00343931">
        <w:rPr>
          <w:rFonts w:ascii="Book Antiqua" w:hAnsi="Book Antiqua"/>
          <w:b/>
          <w:bCs/>
          <w:i/>
          <w:iCs/>
        </w:rPr>
        <w:t>measurements</w:t>
      </w:r>
    </w:p>
    <w:p w14:paraId="218E26B5" w14:textId="67F15936" w:rsidR="00181D1F" w:rsidRPr="00343931" w:rsidRDefault="00CA3553" w:rsidP="00402019">
      <w:pPr>
        <w:widowControl w:val="0"/>
        <w:spacing w:line="360" w:lineRule="auto"/>
        <w:jc w:val="both"/>
        <w:rPr>
          <w:rFonts w:ascii="Book Antiqua" w:hAnsi="Book Antiqua"/>
        </w:rPr>
      </w:pPr>
      <w:r w:rsidRPr="00343931">
        <w:rPr>
          <w:rFonts w:ascii="Book Antiqua" w:hAnsi="Book Antiqua"/>
        </w:rPr>
        <w:t xml:space="preserve">SUV measurements were obtained using MIM (version 6.7.10, </w:t>
      </w:r>
      <w:proofErr w:type="spellStart"/>
      <w:r w:rsidRPr="00343931">
        <w:rPr>
          <w:rFonts w:ascii="Book Antiqua" w:hAnsi="Book Antiqua"/>
        </w:rPr>
        <w:t>Mim</w:t>
      </w:r>
      <w:proofErr w:type="spellEnd"/>
      <w:r w:rsidRPr="00343931">
        <w:rPr>
          <w:rFonts w:ascii="Book Antiqua" w:hAnsi="Book Antiqua"/>
        </w:rPr>
        <w:t xml:space="preserve"> Software Inc.). A region of interest was drawn around each lesion using the SUV tool and the maximum and mean SUV recorded. Subsequently, the mean and max SUV were also measured for the liver</w:t>
      </w:r>
      <w:r w:rsidR="005956AB" w:rsidRPr="00343931">
        <w:rPr>
          <w:rFonts w:ascii="Book Antiqua" w:hAnsi="Book Antiqua"/>
        </w:rPr>
        <w:t>,</w:t>
      </w:r>
      <w:r w:rsidRPr="00343931">
        <w:rPr>
          <w:rFonts w:ascii="Book Antiqua" w:hAnsi="Book Antiqua"/>
        </w:rPr>
        <w:t xml:space="preserve"> and for the blood pool, which was measured in the mediastinum at the level of the aorta and main pulmonary artery.</w:t>
      </w:r>
      <w:r w:rsidR="00187090" w:rsidRPr="00343931">
        <w:rPr>
          <w:rFonts w:ascii="Book Antiqua" w:hAnsi="Book Antiqua"/>
        </w:rPr>
        <w:t xml:space="preserve"> The mean (standard deviation) and maximum SUV for each lesion was measured and </w:t>
      </w:r>
      <w:r w:rsidR="00187090" w:rsidRPr="00343931">
        <w:rPr>
          <w:rFonts w:ascii="Book Antiqua" w:hAnsi="Book Antiqua"/>
        </w:rPr>
        <w:lastRenderedPageBreak/>
        <w:t>reported both independently and in relation to the mean blood pool SUV on the examination, measured at the level of the great vessels in the mediastinum, to correct for slight variations in techniq</w:t>
      </w:r>
      <w:r w:rsidR="00171997" w:rsidRPr="00343931">
        <w:rPr>
          <w:rFonts w:ascii="Book Antiqua" w:hAnsi="Book Antiqua"/>
        </w:rPr>
        <w:t>ue that affect SUV measurement</w:t>
      </w:r>
      <w:r w:rsidR="0012754A" w:rsidRPr="00343931">
        <w:rPr>
          <w:rFonts w:ascii="Book Antiqua" w:hAnsi="Book Antiqua"/>
          <w:vertAlign w:val="superscript"/>
        </w:rPr>
        <w:t>[26]</w:t>
      </w:r>
      <w:r w:rsidR="00187090" w:rsidRPr="00343931">
        <w:rPr>
          <w:rFonts w:ascii="Book Antiqua" w:hAnsi="Book Antiqua"/>
        </w:rPr>
        <w:t>.</w:t>
      </w:r>
    </w:p>
    <w:p w14:paraId="656FA63F" w14:textId="36C92734" w:rsidR="00181D1F" w:rsidRPr="00343931" w:rsidRDefault="00181D1F" w:rsidP="00402019">
      <w:pPr>
        <w:widowControl w:val="0"/>
        <w:spacing w:line="360" w:lineRule="auto"/>
        <w:jc w:val="both"/>
        <w:rPr>
          <w:rFonts w:ascii="Book Antiqua" w:hAnsi="Book Antiqua"/>
        </w:rPr>
      </w:pPr>
    </w:p>
    <w:p w14:paraId="0749BD72" w14:textId="77777777" w:rsidR="00181D1F" w:rsidRPr="00343931" w:rsidRDefault="00CA3553" w:rsidP="00402019">
      <w:pPr>
        <w:widowControl w:val="0"/>
        <w:spacing w:line="360" w:lineRule="auto"/>
        <w:jc w:val="both"/>
        <w:rPr>
          <w:rFonts w:ascii="Book Antiqua" w:hAnsi="Book Antiqua"/>
          <w:b/>
          <w:bCs/>
          <w:i/>
          <w:iCs/>
        </w:rPr>
      </w:pPr>
      <w:r w:rsidRPr="00343931">
        <w:rPr>
          <w:rFonts w:ascii="Book Antiqua" w:hAnsi="Book Antiqua"/>
          <w:b/>
          <w:bCs/>
          <w:i/>
          <w:iCs/>
        </w:rPr>
        <w:t>Statistics</w:t>
      </w:r>
    </w:p>
    <w:p w14:paraId="32F569E0" w14:textId="2D3E6083" w:rsidR="00181D1F" w:rsidRPr="00343931" w:rsidRDefault="00CA3553" w:rsidP="00402019">
      <w:pPr>
        <w:widowControl w:val="0"/>
        <w:spacing w:line="360" w:lineRule="auto"/>
        <w:jc w:val="both"/>
        <w:rPr>
          <w:rFonts w:ascii="Book Antiqua" w:hAnsi="Book Antiqua"/>
        </w:rPr>
      </w:pPr>
      <w:r w:rsidRPr="00343931">
        <w:rPr>
          <w:rFonts w:ascii="Book Antiqua" w:hAnsi="Book Antiqua"/>
        </w:rPr>
        <w:t xml:space="preserve">Descriptive statistics were calculated using </w:t>
      </w:r>
      <w:r w:rsidR="00070428" w:rsidRPr="00343931">
        <w:rPr>
          <w:rFonts w:ascii="Book Antiqua" w:hAnsi="Book Antiqua"/>
        </w:rPr>
        <w:t>R v3.5 (</w:t>
      </w:r>
      <w:hyperlink r:id="rId9" w:history="1">
        <w:r w:rsidR="00BD284C" w:rsidRPr="00343931">
          <w:rPr>
            <w:rStyle w:val="ae"/>
            <w:rFonts w:ascii="Book Antiqua" w:hAnsi="Book Antiqua"/>
            <w:color w:val="auto"/>
          </w:rPr>
          <w:t>https://www.r-project.org/</w:t>
        </w:r>
      </w:hyperlink>
      <w:r w:rsidR="00070428" w:rsidRPr="00343931">
        <w:rPr>
          <w:rFonts w:ascii="Book Antiqua" w:hAnsi="Book Antiqua"/>
        </w:rPr>
        <w:t>)</w:t>
      </w:r>
      <w:r w:rsidR="00BD284C" w:rsidRPr="00343931">
        <w:rPr>
          <w:rFonts w:ascii="Book Antiqua" w:hAnsi="Book Antiqua"/>
        </w:rPr>
        <w:t xml:space="preserve">. Pearson’s correlations between the size of lesions and the maximum SUV were calculated. </w:t>
      </w:r>
    </w:p>
    <w:p w14:paraId="0BEB7757" w14:textId="48C001CE" w:rsidR="00181D1F" w:rsidRPr="00343931" w:rsidRDefault="00181D1F" w:rsidP="00402019">
      <w:pPr>
        <w:widowControl w:val="0"/>
        <w:spacing w:line="360" w:lineRule="auto"/>
        <w:jc w:val="both"/>
        <w:rPr>
          <w:rFonts w:ascii="Book Antiqua" w:hAnsi="Book Antiqua"/>
        </w:rPr>
      </w:pPr>
    </w:p>
    <w:p w14:paraId="25A8D330" w14:textId="77777777" w:rsidR="0016240E" w:rsidRPr="00343931" w:rsidRDefault="0016240E" w:rsidP="00402019">
      <w:pPr>
        <w:spacing w:line="360" w:lineRule="auto"/>
        <w:jc w:val="both"/>
        <w:rPr>
          <w:rFonts w:ascii="Book Antiqua" w:hAnsi="Book Antiqua"/>
          <w:b/>
          <w:i/>
          <w:iCs/>
        </w:rPr>
      </w:pPr>
      <w:r w:rsidRPr="00343931">
        <w:rPr>
          <w:rFonts w:ascii="Book Antiqua" w:hAnsi="Book Antiqua"/>
          <w:b/>
          <w:i/>
          <w:iCs/>
        </w:rPr>
        <w:t>Research ethics standards compliance</w:t>
      </w:r>
    </w:p>
    <w:p w14:paraId="58BA973A" w14:textId="1B87632B" w:rsidR="0016240E" w:rsidRPr="00343931" w:rsidRDefault="0016240E" w:rsidP="00402019">
      <w:pPr>
        <w:widowControl w:val="0"/>
        <w:spacing w:line="360" w:lineRule="auto"/>
        <w:jc w:val="both"/>
        <w:rPr>
          <w:rFonts w:ascii="Book Antiqua" w:hAnsi="Book Antiqua"/>
        </w:rPr>
      </w:pPr>
      <w:r w:rsidRPr="00343931">
        <w:rPr>
          <w:rFonts w:ascii="Book Antiqua" w:hAnsi="Book Antiqua"/>
        </w:rPr>
        <w:t xml:space="preserve">This retrospective </w:t>
      </w:r>
      <w:r w:rsidR="007E0529" w:rsidRPr="00343931">
        <w:rPr>
          <w:rFonts w:ascii="Book Antiqua" w:hAnsi="Book Antiqua"/>
        </w:rPr>
        <w:t>Health Insurance Portability and Accountability Act (</w:t>
      </w:r>
      <w:r w:rsidRPr="00343931">
        <w:rPr>
          <w:rFonts w:ascii="Book Antiqua" w:hAnsi="Book Antiqua"/>
        </w:rPr>
        <w:t>HIPAA</w:t>
      </w:r>
      <w:r w:rsidR="007E0529" w:rsidRPr="00343931">
        <w:rPr>
          <w:rFonts w:ascii="Book Antiqua" w:hAnsi="Book Antiqua"/>
        </w:rPr>
        <w:t xml:space="preserve">) </w:t>
      </w:r>
      <w:r w:rsidRPr="00343931">
        <w:rPr>
          <w:rFonts w:ascii="Book Antiqua" w:hAnsi="Book Antiqua"/>
        </w:rPr>
        <w:t>compliant study was approved by the local institutional review board</w:t>
      </w:r>
      <w:r w:rsidR="007E0529" w:rsidRPr="00343931">
        <w:rPr>
          <w:rFonts w:ascii="Book Antiqua" w:hAnsi="Book Antiqua"/>
        </w:rPr>
        <w:t xml:space="preserve"> (IRB)</w:t>
      </w:r>
      <w:r w:rsidR="00607344" w:rsidRPr="00343931">
        <w:rPr>
          <w:rFonts w:ascii="Book Antiqua" w:hAnsi="Book Antiqua"/>
        </w:rPr>
        <w:t xml:space="preserve"> (</w:t>
      </w:r>
      <w:r w:rsidR="00607344" w:rsidRPr="00343931">
        <w:rPr>
          <w:rFonts w:ascii="Book Antiqua" w:hAnsi="Book Antiqua"/>
          <w:color w:val="000000"/>
        </w:rPr>
        <w:t>Protocol Number: 828078, Confirmation</w:t>
      </w:r>
      <w:r w:rsidR="003973C3" w:rsidRPr="00343931">
        <w:rPr>
          <w:rFonts w:ascii="Book Antiqua" w:hAnsi="Book Antiqua"/>
          <w:color w:val="000000"/>
        </w:rPr>
        <w:t xml:space="preserve"> </w:t>
      </w:r>
      <w:r w:rsidR="00607344" w:rsidRPr="00343931">
        <w:rPr>
          <w:rFonts w:ascii="Book Antiqua" w:hAnsi="Book Antiqua"/>
          <w:color w:val="000000"/>
        </w:rPr>
        <w:t xml:space="preserve">#: </w:t>
      </w:r>
      <w:proofErr w:type="spellStart"/>
      <w:r w:rsidR="00607344" w:rsidRPr="00343931">
        <w:rPr>
          <w:rFonts w:ascii="Book Antiqua" w:hAnsi="Book Antiqua"/>
          <w:color w:val="000000"/>
        </w:rPr>
        <w:t>cefchdfh</w:t>
      </w:r>
      <w:proofErr w:type="spellEnd"/>
      <w:r w:rsidR="00607344" w:rsidRPr="00343931">
        <w:rPr>
          <w:rFonts w:ascii="Book Antiqua" w:hAnsi="Book Antiqua"/>
        </w:rPr>
        <w:t>)</w:t>
      </w:r>
      <w:r w:rsidRPr="00343931">
        <w:rPr>
          <w:rFonts w:ascii="Book Antiqua" w:hAnsi="Book Antiqua"/>
        </w:rPr>
        <w:t>, and the need for signed informed consent was waived.</w:t>
      </w:r>
    </w:p>
    <w:p w14:paraId="09121EAC" w14:textId="77777777" w:rsidR="0016240E" w:rsidRPr="00343931" w:rsidRDefault="0016240E" w:rsidP="00402019">
      <w:pPr>
        <w:widowControl w:val="0"/>
        <w:spacing w:line="360" w:lineRule="auto"/>
        <w:jc w:val="both"/>
        <w:rPr>
          <w:rFonts w:ascii="Book Antiqua" w:hAnsi="Book Antiqua"/>
        </w:rPr>
      </w:pPr>
    </w:p>
    <w:p w14:paraId="634E0A96" w14:textId="3A8732FB" w:rsidR="00181D1F" w:rsidRPr="00343931" w:rsidRDefault="003973C3" w:rsidP="00402019">
      <w:pPr>
        <w:widowControl w:val="0"/>
        <w:spacing w:line="360" w:lineRule="auto"/>
        <w:jc w:val="both"/>
        <w:rPr>
          <w:rFonts w:ascii="Book Antiqua" w:hAnsi="Book Antiqua"/>
          <w:b/>
        </w:rPr>
      </w:pPr>
      <w:r w:rsidRPr="00343931">
        <w:rPr>
          <w:rFonts w:ascii="Book Antiqua" w:hAnsi="Book Antiqua"/>
          <w:b/>
        </w:rPr>
        <w:t>RESULTS</w:t>
      </w:r>
    </w:p>
    <w:p w14:paraId="35EAEF94" w14:textId="7031C6A7" w:rsidR="00BD284C" w:rsidRPr="00343931" w:rsidRDefault="00906BF6" w:rsidP="00402019">
      <w:pPr>
        <w:widowControl w:val="0"/>
        <w:spacing w:line="360" w:lineRule="auto"/>
        <w:jc w:val="both"/>
        <w:rPr>
          <w:rFonts w:ascii="Book Antiqua" w:hAnsi="Book Antiqua"/>
        </w:rPr>
      </w:pPr>
      <w:r w:rsidRPr="00343931">
        <w:rPr>
          <w:rFonts w:ascii="Book Antiqua" w:hAnsi="Book Antiqua"/>
        </w:rPr>
        <w:t xml:space="preserve">There were 287 patients with either classic “do not touch” lesions or </w:t>
      </w:r>
      <w:r w:rsidR="004672F2" w:rsidRPr="00343931">
        <w:rPr>
          <w:rFonts w:ascii="Book Antiqua" w:hAnsi="Book Antiqua"/>
        </w:rPr>
        <w:t xml:space="preserve">classic benign lesions. </w:t>
      </w:r>
      <w:r w:rsidR="00CA3553" w:rsidRPr="00343931">
        <w:rPr>
          <w:rFonts w:ascii="Book Antiqua" w:hAnsi="Book Antiqua"/>
        </w:rPr>
        <w:t xml:space="preserve">Patient characteristics are summarized in Table 1. </w:t>
      </w:r>
      <w:r w:rsidR="00220555" w:rsidRPr="00343931">
        <w:rPr>
          <w:rFonts w:ascii="Book Antiqua" w:hAnsi="Book Antiqua"/>
        </w:rPr>
        <w:t>Fig</w:t>
      </w:r>
      <w:r w:rsidR="003973C3" w:rsidRPr="00343931">
        <w:rPr>
          <w:rFonts w:ascii="Book Antiqua" w:hAnsi="Book Antiqua"/>
        </w:rPr>
        <w:t xml:space="preserve">ure </w:t>
      </w:r>
      <w:r w:rsidR="00220555" w:rsidRPr="00343931">
        <w:rPr>
          <w:rFonts w:ascii="Book Antiqua" w:hAnsi="Book Antiqua"/>
        </w:rPr>
        <w:t>1</w:t>
      </w:r>
      <w:r w:rsidR="002404E2" w:rsidRPr="00343931">
        <w:rPr>
          <w:rFonts w:ascii="Book Antiqua" w:hAnsi="Book Antiqua"/>
        </w:rPr>
        <w:t xml:space="preserve"> shows the </w:t>
      </w:r>
      <w:r w:rsidR="002404E2" w:rsidRPr="00343931">
        <w:rPr>
          <w:rFonts w:ascii="Book Antiqua" w:hAnsi="Book Antiqua"/>
          <w:vertAlign w:val="superscript"/>
        </w:rPr>
        <w:t>18</w:t>
      </w:r>
      <w:r w:rsidR="002404E2" w:rsidRPr="00343931">
        <w:rPr>
          <w:rFonts w:ascii="Book Antiqua" w:hAnsi="Book Antiqua"/>
        </w:rPr>
        <w:t xml:space="preserve">F-FDG avidity of each lesion type. </w:t>
      </w:r>
      <w:r w:rsidR="00D21B5C" w:rsidRPr="00343931">
        <w:rPr>
          <w:rFonts w:ascii="Book Antiqua" w:hAnsi="Book Antiqua"/>
        </w:rPr>
        <w:t xml:space="preserve">Benign cystic lesions included subchondral cysts, bone cysts, herniation pits, and geodes. </w:t>
      </w:r>
      <w:r w:rsidR="00CA3553" w:rsidRPr="00343931">
        <w:rPr>
          <w:rFonts w:ascii="Book Antiqua" w:hAnsi="Book Antiqua"/>
        </w:rPr>
        <w:t xml:space="preserve">The maximum SUV </w:t>
      </w:r>
      <w:r w:rsidR="00F335AE" w:rsidRPr="00343931">
        <w:rPr>
          <w:rFonts w:ascii="Book Antiqua" w:hAnsi="Book Antiqua"/>
        </w:rPr>
        <w:t xml:space="preserve">detected </w:t>
      </w:r>
      <w:r w:rsidR="00CA3553" w:rsidRPr="00343931">
        <w:rPr>
          <w:rFonts w:ascii="Book Antiqua" w:hAnsi="Book Antiqua"/>
        </w:rPr>
        <w:t>was lowest for osteochondromas (</w:t>
      </w:r>
      <w:r w:rsidR="001A06D5" w:rsidRPr="00343931">
        <w:rPr>
          <w:rFonts w:ascii="Book Antiqua" w:hAnsi="Book Antiqua"/>
        </w:rPr>
        <w:t xml:space="preserve">maximum </w:t>
      </w:r>
      <w:r w:rsidR="00CA3553" w:rsidRPr="00343931">
        <w:rPr>
          <w:rFonts w:ascii="Book Antiqua" w:hAnsi="Book Antiqua"/>
        </w:rPr>
        <w:t>SUV</w:t>
      </w:r>
      <w:r w:rsidR="001A06D5" w:rsidRPr="00343931">
        <w:rPr>
          <w:rFonts w:ascii="Book Antiqua" w:hAnsi="Book Antiqua"/>
        </w:rPr>
        <w:t xml:space="preserve"> 2.56</w:t>
      </w:r>
      <w:r w:rsidR="00CA3553" w:rsidRPr="00343931">
        <w:rPr>
          <w:rFonts w:ascii="Book Antiqua" w:hAnsi="Book Antiqua"/>
        </w:rPr>
        <w:t xml:space="preserve">), </w:t>
      </w:r>
      <w:r w:rsidR="001A06D5" w:rsidRPr="00343931">
        <w:rPr>
          <w:rFonts w:ascii="Book Antiqua" w:hAnsi="Book Antiqua"/>
        </w:rPr>
        <w:t>enchondromas (maximum SUV 2.69) and hemangiomas (maximum SUV of 2.88).</w:t>
      </w:r>
      <w:r w:rsidR="00CA3553" w:rsidRPr="00343931">
        <w:rPr>
          <w:rFonts w:ascii="Book Antiqua" w:hAnsi="Book Antiqua"/>
        </w:rPr>
        <w:t xml:space="preserve"> The maximum SUV was highest for Paget’s disease of bone (maximum SUV of 5.65), benign cystic lesions (maximum SUV of 6.5)</w:t>
      </w:r>
      <w:r w:rsidR="00F335AE" w:rsidRPr="00343931">
        <w:rPr>
          <w:rFonts w:ascii="Book Antiqua" w:hAnsi="Book Antiqua"/>
        </w:rPr>
        <w:t>, osteomyelitis (maximum SUV of 12.64), insufficiency fractures (maximum SUV of 12.97)</w:t>
      </w:r>
      <w:r w:rsidR="00CA3553" w:rsidRPr="00343931">
        <w:rPr>
          <w:rFonts w:ascii="Book Antiqua" w:hAnsi="Book Antiqua"/>
        </w:rPr>
        <w:t xml:space="preserve"> and fibrous dysplasia (maximum SUV of 18.63) (Table 2).</w:t>
      </w:r>
      <w:r w:rsidR="003973C3" w:rsidRPr="00343931">
        <w:rPr>
          <w:rFonts w:ascii="Book Antiqua" w:hAnsi="Book Antiqua"/>
        </w:rPr>
        <w:t xml:space="preserve"> </w:t>
      </w:r>
      <w:r w:rsidR="00CA3553" w:rsidRPr="00343931">
        <w:rPr>
          <w:rFonts w:ascii="Book Antiqua" w:hAnsi="Book Antiqua"/>
        </w:rPr>
        <w:t xml:space="preserve">There was at least one lesion amongst each lesion type evaluated that demonstrated greater </w:t>
      </w:r>
      <w:r w:rsidR="00CA3553" w:rsidRPr="00343931">
        <w:rPr>
          <w:rFonts w:ascii="Book Antiqua" w:hAnsi="Book Antiqua"/>
          <w:vertAlign w:val="superscript"/>
        </w:rPr>
        <w:t>18</w:t>
      </w:r>
      <w:r w:rsidR="00CA3553" w:rsidRPr="00343931">
        <w:rPr>
          <w:rFonts w:ascii="Book Antiqua" w:hAnsi="Book Antiqua"/>
        </w:rPr>
        <w:t>F-FDG avidity than the blood pool, with the highe</w:t>
      </w:r>
      <w:r w:rsidR="00237932" w:rsidRPr="00343931">
        <w:rPr>
          <w:rFonts w:ascii="Book Antiqua" w:hAnsi="Book Antiqua"/>
        </w:rPr>
        <w:t>st maximum SUV ranging from 9.34</w:t>
      </w:r>
      <w:r w:rsidR="00CA3553" w:rsidRPr="00343931">
        <w:rPr>
          <w:rFonts w:ascii="Book Antiqua" w:hAnsi="Book Antiqua"/>
        </w:rPr>
        <w:t xml:space="preserve"> times bl</w:t>
      </w:r>
      <w:r w:rsidR="00237932" w:rsidRPr="00343931">
        <w:rPr>
          <w:rFonts w:ascii="Book Antiqua" w:hAnsi="Book Antiqua"/>
        </w:rPr>
        <w:t>ood pool mean (osteomyelitis</w:t>
      </w:r>
      <w:r w:rsidR="00CA3553" w:rsidRPr="00343931">
        <w:rPr>
          <w:rFonts w:ascii="Book Antiqua" w:hAnsi="Book Antiqua"/>
        </w:rPr>
        <w:t xml:space="preserve">) </w:t>
      </w:r>
      <w:r w:rsidR="00237932" w:rsidRPr="00343931">
        <w:rPr>
          <w:rFonts w:ascii="Book Antiqua" w:hAnsi="Book Antiqua"/>
        </w:rPr>
        <w:t>to 1.42</w:t>
      </w:r>
      <w:r w:rsidR="00CA3553" w:rsidRPr="00343931">
        <w:rPr>
          <w:rFonts w:ascii="Book Antiqua" w:hAnsi="Book Antiqua"/>
        </w:rPr>
        <w:t xml:space="preserve"> times blood pool mean (hemangioma) (</w:t>
      </w:r>
      <w:r w:rsidR="00D21B5C" w:rsidRPr="00343931">
        <w:rPr>
          <w:rFonts w:ascii="Book Antiqua" w:hAnsi="Book Antiqua"/>
        </w:rPr>
        <w:t>Table 2</w:t>
      </w:r>
      <w:r w:rsidR="00220555" w:rsidRPr="00343931">
        <w:rPr>
          <w:rFonts w:ascii="Book Antiqua" w:hAnsi="Book Antiqua"/>
        </w:rPr>
        <w:t>, Fig</w:t>
      </w:r>
      <w:r w:rsidR="003973C3" w:rsidRPr="00343931">
        <w:rPr>
          <w:rFonts w:ascii="Book Antiqua" w:hAnsi="Book Antiqua"/>
        </w:rPr>
        <w:t>ure</w:t>
      </w:r>
      <w:r w:rsidR="00220555" w:rsidRPr="00343931">
        <w:rPr>
          <w:rFonts w:ascii="Book Antiqua" w:hAnsi="Book Antiqua"/>
        </w:rPr>
        <w:t xml:space="preserve"> 1A </w:t>
      </w:r>
      <w:r w:rsidR="00220555" w:rsidRPr="00343931">
        <w:rPr>
          <w:rFonts w:ascii="Book Antiqua" w:hAnsi="Book Antiqua"/>
        </w:rPr>
        <w:lastRenderedPageBreak/>
        <w:t xml:space="preserve">and </w:t>
      </w:r>
      <w:r w:rsidR="00237932" w:rsidRPr="00343931">
        <w:rPr>
          <w:rFonts w:ascii="Book Antiqua" w:hAnsi="Book Antiqua"/>
        </w:rPr>
        <w:t>1B</w:t>
      </w:r>
      <w:r w:rsidR="00CA3553" w:rsidRPr="00343931">
        <w:rPr>
          <w:rFonts w:ascii="Book Antiqua" w:hAnsi="Book Antiqua"/>
        </w:rPr>
        <w:t>).</w:t>
      </w:r>
    </w:p>
    <w:p w14:paraId="485F9E61" w14:textId="3FCD3616" w:rsidR="00BD284C" w:rsidRPr="00343931" w:rsidRDefault="00BD284C" w:rsidP="00402019">
      <w:pPr>
        <w:widowControl w:val="0"/>
        <w:spacing w:line="360" w:lineRule="auto"/>
        <w:ind w:firstLineChars="100" w:firstLine="240"/>
        <w:jc w:val="both"/>
        <w:rPr>
          <w:rFonts w:ascii="Book Antiqua" w:hAnsi="Book Antiqua"/>
        </w:rPr>
      </w:pPr>
      <w:r w:rsidRPr="00343931">
        <w:rPr>
          <w:rFonts w:ascii="Book Antiqua" w:hAnsi="Book Antiqua"/>
        </w:rPr>
        <w:t>There was no correlation between the maximum SUV and the size of benign cystic lesions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0.08, </w:t>
      </w:r>
      <w:r w:rsidRPr="00343931">
        <w:rPr>
          <w:rFonts w:ascii="Book Antiqua" w:hAnsi="Book Antiqua"/>
          <w:i/>
          <w:iCs/>
        </w:rPr>
        <w:t>P</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0.60), hemangiomas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0.15,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0.44), bone infarcts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0.12,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0.37), fibrous dysplasia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0.13,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0.48), osteochondromas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0.04,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0.95), Paget’s disease of bone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0.16,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0.50), insufficiency fractures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0.01,</w:t>
      </w:r>
      <w:r w:rsidR="003973C3" w:rsidRPr="00343931">
        <w:rPr>
          <w:rFonts w:ascii="Book Antiqua" w:hAnsi="Book Antiqua"/>
        </w:rPr>
        <w:t xml:space="preserve">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0.96) and osteomyelitis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0.15,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0.60). However, the size of enchondromas was associated with the maximum SUV (r</w:t>
      </w:r>
      <w:r w:rsidR="003973C3" w:rsidRPr="00343931">
        <w:rPr>
          <w:rFonts w:ascii="Book Antiqua" w:hAnsi="Book Antiqua"/>
        </w:rPr>
        <w:t xml:space="preserve"> </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 xml:space="preserve">0.36, </w:t>
      </w:r>
      <w:r w:rsidR="003973C3" w:rsidRPr="00343931">
        <w:rPr>
          <w:rFonts w:ascii="Book Antiqua" w:hAnsi="Book Antiqua"/>
          <w:i/>
          <w:iCs/>
        </w:rPr>
        <w:t>P</w:t>
      </w:r>
      <w:r w:rsidR="003973C3" w:rsidRPr="00343931">
        <w:rPr>
          <w:rFonts w:ascii="Book Antiqua" w:hAnsi="Book Antiqua"/>
        </w:rPr>
        <w:t xml:space="preserve"> = </w:t>
      </w:r>
      <w:r w:rsidRPr="00343931">
        <w:rPr>
          <w:rFonts w:ascii="Book Antiqua" w:hAnsi="Book Antiqua"/>
        </w:rPr>
        <w:t>0.02).</w:t>
      </w:r>
    </w:p>
    <w:p w14:paraId="254C3671" w14:textId="0C163494" w:rsidR="00070428" w:rsidRPr="00343931" w:rsidRDefault="00070428" w:rsidP="00402019">
      <w:pPr>
        <w:widowControl w:val="0"/>
        <w:spacing w:line="360" w:lineRule="auto"/>
        <w:jc w:val="both"/>
        <w:rPr>
          <w:rFonts w:ascii="Book Antiqua" w:hAnsi="Book Antiqua"/>
          <w:color w:val="FF0000"/>
        </w:rPr>
      </w:pPr>
    </w:p>
    <w:p w14:paraId="7C1C16FB" w14:textId="3688CAF1" w:rsidR="00181D1F" w:rsidRPr="00343931" w:rsidRDefault="003973C3" w:rsidP="00402019">
      <w:pPr>
        <w:widowControl w:val="0"/>
        <w:spacing w:line="360" w:lineRule="auto"/>
        <w:jc w:val="both"/>
        <w:rPr>
          <w:rFonts w:ascii="Book Antiqua" w:hAnsi="Book Antiqua"/>
          <w:b/>
        </w:rPr>
      </w:pPr>
      <w:r w:rsidRPr="00343931">
        <w:rPr>
          <w:rFonts w:ascii="Book Antiqua" w:hAnsi="Book Antiqua"/>
          <w:b/>
        </w:rPr>
        <w:t>DISCUSSION</w:t>
      </w:r>
    </w:p>
    <w:p w14:paraId="5CAA9A56" w14:textId="48F35CB5" w:rsidR="00181D1F" w:rsidRPr="00343931" w:rsidRDefault="00CA3553" w:rsidP="00402019">
      <w:pPr>
        <w:widowControl w:val="0"/>
        <w:spacing w:line="360" w:lineRule="auto"/>
        <w:jc w:val="both"/>
        <w:rPr>
          <w:rFonts w:ascii="Book Antiqua" w:hAnsi="Book Antiqua"/>
        </w:rPr>
      </w:pPr>
      <w:r w:rsidRPr="00343931">
        <w:rPr>
          <w:rFonts w:ascii="Book Antiqua" w:hAnsi="Book Antiqua"/>
        </w:rPr>
        <w:t xml:space="preserve">The </w:t>
      </w:r>
      <w:r w:rsidR="00A67D01" w:rsidRPr="00343931">
        <w:rPr>
          <w:rFonts w:ascii="Book Antiqua" w:hAnsi="Book Antiqua"/>
        </w:rPr>
        <w:t>“do not touch” and benign lesions evaluat</w:t>
      </w:r>
      <w:r w:rsidRPr="00343931">
        <w:rPr>
          <w:rFonts w:ascii="Book Antiqua" w:hAnsi="Book Antiqua"/>
        </w:rPr>
        <w:t>ed demonstrate</w:t>
      </w:r>
      <w:r w:rsidR="00A67D01" w:rsidRPr="00343931">
        <w:rPr>
          <w:rFonts w:ascii="Book Antiqua" w:hAnsi="Book Antiqua"/>
        </w:rPr>
        <w:t>d a range of SUV values.</w:t>
      </w:r>
      <w:r w:rsidRPr="00343931">
        <w:rPr>
          <w:rFonts w:ascii="Book Antiqua" w:hAnsi="Book Antiqua"/>
        </w:rPr>
        <w:t xml:space="preserve"> </w:t>
      </w:r>
      <w:r w:rsidR="00A67D01" w:rsidRPr="00343931">
        <w:rPr>
          <w:rFonts w:ascii="Book Antiqua" w:hAnsi="Book Antiqua"/>
        </w:rPr>
        <w:t>All evaluated “do not touch” and benign lesions had at least one lesion with maximum SUV that was greater than and at least one lesion with maximum SUV that was</w:t>
      </w:r>
      <w:r w:rsidRPr="00343931">
        <w:rPr>
          <w:rFonts w:ascii="Book Antiqua" w:hAnsi="Book Antiqua"/>
        </w:rPr>
        <w:t xml:space="preserve"> less than the mean blood pool SUV.</w:t>
      </w:r>
      <w:r w:rsidR="003973C3" w:rsidRPr="00343931">
        <w:rPr>
          <w:rFonts w:ascii="Book Antiqua" w:hAnsi="Book Antiqua"/>
        </w:rPr>
        <w:t xml:space="preserve"> </w:t>
      </w:r>
      <w:r w:rsidRPr="00343931">
        <w:rPr>
          <w:rFonts w:ascii="Book Antiqua" w:hAnsi="Book Antiqua"/>
        </w:rPr>
        <w:t xml:space="preserve">For this reason, our results suggest that </w:t>
      </w:r>
      <w:r w:rsidR="00A67D01" w:rsidRPr="00343931">
        <w:rPr>
          <w:rFonts w:ascii="Book Antiqua" w:hAnsi="Book Antiqua"/>
        </w:rPr>
        <w:t xml:space="preserve">the maximum </w:t>
      </w:r>
      <w:r w:rsidRPr="00343931">
        <w:rPr>
          <w:rFonts w:ascii="Book Antiqua" w:hAnsi="Book Antiqua"/>
        </w:rPr>
        <w:t>SUV is not a reliable tool for the characterization of osseous lesions, particularly as benign lesions such as fibrous dysplasia can demonstrate a maximum SUV up to 8.87 times the average blood pool SUV.</w:t>
      </w:r>
    </w:p>
    <w:p w14:paraId="026F65BD" w14:textId="7E33C32A" w:rsidR="00181D1F" w:rsidRPr="00343931" w:rsidRDefault="00CA3553" w:rsidP="00402019">
      <w:pPr>
        <w:widowControl w:val="0"/>
        <w:spacing w:line="360" w:lineRule="auto"/>
        <w:ind w:firstLineChars="100" w:firstLine="240"/>
        <w:jc w:val="both"/>
        <w:rPr>
          <w:rFonts w:ascii="Book Antiqua" w:hAnsi="Book Antiqua"/>
        </w:rPr>
      </w:pPr>
      <w:r w:rsidRPr="00343931">
        <w:rPr>
          <w:rFonts w:ascii="Book Antiqua" w:hAnsi="Book Antiqua"/>
        </w:rPr>
        <w:t xml:space="preserve">These findings are consistent with multiple case reports in the literature that have described pathology-proven benign lesions with high </w:t>
      </w:r>
      <w:r w:rsidRPr="00343931">
        <w:rPr>
          <w:rFonts w:ascii="Book Antiqua" w:hAnsi="Book Antiqua"/>
          <w:vertAlign w:val="superscript"/>
        </w:rPr>
        <w:t>18</w:t>
      </w:r>
      <w:r w:rsidRPr="00343931">
        <w:rPr>
          <w:rFonts w:ascii="Book Antiqua" w:hAnsi="Book Antiqua"/>
        </w:rPr>
        <w:t xml:space="preserve">F-FDG avidity prompting surgical excision on the basis of the </w:t>
      </w:r>
      <w:r w:rsidR="00A53AB1" w:rsidRPr="00343931">
        <w:rPr>
          <w:rFonts w:ascii="Book Antiqua" w:hAnsi="Book Antiqua"/>
          <w:vertAlign w:val="superscript"/>
        </w:rPr>
        <w:t>18</w:t>
      </w:r>
      <w:r w:rsidR="00A53AB1" w:rsidRPr="00343931">
        <w:rPr>
          <w:rFonts w:ascii="Book Antiqua" w:hAnsi="Book Antiqua"/>
        </w:rPr>
        <w:t>F-</w:t>
      </w:r>
      <w:r w:rsidR="00420F76" w:rsidRPr="00343931">
        <w:rPr>
          <w:rFonts w:ascii="Book Antiqua" w:hAnsi="Book Antiqua"/>
        </w:rPr>
        <w:t>FDG uptake</w:t>
      </w:r>
      <w:r w:rsidR="0012754A" w:rsidRPr="00343931">
        <w:rPr>
          <w:rFonts w:ascii="Book Antiqua" w:hAnsi="Book Antiqua"/>
          <w:vertAlign w:val="superscript"/>
        </w:rPr>
        <w:t>[</w:t>
      </w:r>
      <w:r w:rsidR="00A53AB1" w:rsidRPr="00343931">
        <w:rPr>
          <w:rFonts w:ascii="Book Antiqua" w:hAnsi="Book Antiqua"/>
          <w:vertAlign w:val="superscript"/>
        </w:rPr>
        <w:t>7,17-22</w:t>
      </w:r>
      <w:r w:rsidR="0012754A" w:rsidRPr="00343931">
        <w:rPr>
          <w:rFonts w:ascii="Book Antiqua" w:hAnsi="Book Antiqua"/>
          <w:vertAlign w:val="superscript"/>
        </w:rPr>
        <w:t>]</w:t>
      </w:r>
      <w:r w:rsidRPr="00343931">
        <w:rPr>
          <w:rFonts w:ascii="Book Antiqua" w:hAnsi="Book Antiqua"/>
        </w:rPr>
        <w:t xml:space="preserve">. Our results reaffirm that, when specific, the CT characteristics of such lesions need not be accompanied by an SUV at or below that of the blood pool to confidently diagnose a lesion as benign.  In fact, SUV values may be misleading, and over-reliance on </w:t>
      </w:r>
      <w:r w:rsidRPr="00343931">
        <w:rPr>
          <w:rFonts w:ascii="Book Antiqua" w:hAnsi="Book Antiqua"/>
          <w:vertAlign w:val="superscript"/>
        </w:rPr>
        <w:t>18</w:t>
      </w:r>
      <w:r w:rsidRPr="00343931">
        <w:rPr>
          <w:rFonts w:ascii="Book Antiqua" w:hAnsi="Book Antiqua"/>
        </w:rPr>
        <w:t>F-FDG uptake to characterize a lesion as benign or malignant may lead to over-diagnosis and unnecessary procedures such as biopsies, which although low-risk, are not risk-free.</w:t>
      </w:r>
    </w:p>
    <w:p w14:paraId="21D41A5B" w14:textId="3757D96A" w:rsidR="00181D1F" w:rsidRPr="00343931" w:rsidRDefault="00CA3553" w:rsidP="00402019">
      <w:pPr>
        <w:widowControl w:val="0"/>
        <w:spacing w:line="360" w:lineRule="auto"/>
        <w:ind w:firstLineChars="100" w:firstLine="240"/>
        <w:jc w:val="both"/>
        <w:rPr>
          <w:rFonts w:ascii="Book Antiqua" w:hAnsi="Book Antiqua"/>
        </w:rPr>
      </w:pPr>
      <w:r w:rsidRPr="00343931">
        <w:rPr>
          <w:rFonts w:ascii="Book Antiqua" w:hAnsi="Book Antiqua"/>
        </w:rPr>
        <w:t>Benign cystic lesions, including bone cysts, geodes, and herniation pits, have in common a well c</w:t>
      </w:r>
      <w:r w:rsidR="00420F76" w:rsidRPr="00343931">
        <w:rPr>
          <w:rFonts w:ascii="Book Antiqua" w:hAnsi="Book Antiqua"/>
        </w:rPr>
        <w:t xml:space="preserve">ircumscribed, lytic </w:t>
      </w:r>
      <w:proofErr w:type="gramStart"/>
      <w:r w:rsidR="00420F76" w:rsidRPr="00343931">
        <w:rPr>
          <w:rFonts w:ascii="Book Antiqua" w:hAnsi="Book Antiqua"/>
        </w:rPr>
        <w:t>appearance</w:t>
      </w:r>
      <w:r w:rsidR="0012754A" w:rsidRPr="00343931">
        <w:rPr>
          <w:rFonts w:ascii="Book Antiqua" w:hAnsi="Book Antiqua"/>
          <w:vertAlign w:val="superscript"/>
        </w:rPr>
        <w:t>[</w:t>
      </w:r>
      <w:proofErr w:type="gramEnd"/>
      <w:r w:rsidR="004574D3" w:rsidRPr="00343931">
        <w:rPr>
          <w:rFonts w:ascii="Book Antiqua" w:hAnsi="Book Antiqua"/>
          <w:vertAlign w:val="superscript"/>
        </w:rPr>
        <w:t>27-30</w:t>
      </w:r>
      <w:r w:rsidR="0012754A" w:rsidRPr="00343931">
        <w:rPr>
          <w:rFonts w:ascii="Book Antiqua" w:hAnsi="Book Antiqua"/>
          <w:vertAlign w:val="superscript"/>
        </w:rPr>
        <w:t>]</w:t>
      </w:r>
      <w:r w:rsidRPr="00343931">
        <w:rPr>
          <w:rFonts w:ascii="Book Antiqua" w:hAnsi="Book Antiqua"/>
        </w:rPr>
        <w:t>.  All may have a sclerotic rim, although such a rim is only occasionall</w:t>
      </w:r>
      <w:r w:rsidR="00420F76" w:rsidRPr="00343931">
        <w:rPr>
          <w:rFonts w:ascii="Book Antiqua" w:hAnsi="Book Antiqua"/>
        </w:rPr>
        <w:t xml:space="preserve">y present in simple bone </w:t>
      </w:r>
      <w:proofErr w:type="gramStart"/>
      <w:r w:rsidR="00420F76" w:rsidRPr="00343931">
        <w:rPr>
          <w:rFonts w:ascii="Book Antiqua" w:hAnsi="Book Antiqua"/>
        </w:rPr>
        <w:t>cysts</w:t>
      </w:r>
      <w:r w:rsidR="0012754A" w:rsidRPr="00343931">
        <w:rPr>
          <w:rFonts w:ascii="Book Antiqua" w:hAnsi="Book Antiqua"/>
          <w:vertAlign w:val="superscript"/>
        </w:rPr>
        <w:t>[</w:t>
      </w:r>
      <w:proofErr w:type="gramEnd"/>
      <w:r w:rsidR="004574D3" w:rsidRPr="00343931">
        <w:rPr>
          <w:rFonts w:ascii="Book Antiqua" w:hAnsi="Book Antiqua"/>
          <w:vertAlign w:val="superscript"/>
        </w:rPr>
        <w:t>27</w:t>
      </w:r>
      <w:r w:rsidR="0012754A" w:rsidRPr="00343931">
        <w:rPr>
          <w:rFonts w:ascii="Book Antiqua" w:hAnsi="Book Antiqua"/>
          <w:vertAlign w:val="superscript"/>
        </w:rPr>
        <w:t>]</w:t>
      </w:r>
      <w:r w:rsidRPr="00343931">
        <w:rPr>
          <w:rFonts w:ascii="Book Antiqua" w:hAnsi="Book Antiqua"/>
        </w:rPr>
        <w:t xml:space="preserve">.  The terms geode and herniation pit both describe lesions arising in the setting of </w:t>
      </w:r>
      <w:r w:rsidRPr="00343931">
        <w:rPr>
          <w:rFonts w:ascii="Book Antiqua" w:hAnsi="Book Antiqua"/>
        </w:rPr>
        <w:lastRenderedPageBreak/>
        <w:t>reactive changes at the surface of bone, although herniation pits have classically been described in the femoral neck, remote from the articular surface, whereas geodes are subarticular in location and regarded as synonymous with subchondral cysts</w:t>
      </w:r>
      <w:r w:rsidR="001A234E" w:rsidRPr="00343931">
        <w:rPr>
          <w:rFonts w:ascii="Book Antiqua" w:hAnsi="Book Antiqua"/>
        </w:rPr>
        <w:t xml:space="preserve"> (Fig</w:t>
      </w:r>
      <w:r w:rsidR="003973C3" w:rsidRPr="00343931">
        <w:rPr>
          <w:rFonts w:ascii="Book Antiqua" w:hAnsi="Book Antiqua"/>
        </w:rPr>
        <w:t>ure</w:t>
      </w:r>
      <w:r w:rsidR="001A234E" w:rsidRPr="00343931">
        <w:rPr>
          <w:rFonts w:ascii="Book Antiqua" w:hAnsi="Book Antiqua"/>
        </w:rPr>
        <w:t xml:space="preserve"> 2)</w:t>
      </w:r>
      <w:r w:rsidRPr="00343931">
        <w:rPr>
          <w:rFonts w:ascii="Book Antiqua" w:hAnsi="Book Antiqua"/>
        </w:rPr>
        <w:t>, although these lesions lack an epithelial</w:t>
      </w:r>
      <w:r w:rsidR="00420F76" w:rsidRPr="00343931">
        <w:rPr>
          <w:rFonts w:ascii="Book Antiqua" w:hAnsi="Book Antiqua"/>
        </w:rPr>
        <w:t xml:space="preserve"> lining and are not true cysts</w:t>
      </w:r>
      <w:r w:rsidR="0012754A" w:rsidRPr="00343931">
        <w:rPr>
          <w:rFonts w:ascii="Book Antiqua" w:hAnsi="Book Antiqua"/>
          <w:vertAlign w:val="superscript"/>
        </w:rPr>
        <w:t>[</w:t>
      </w:r>
      <w:r w:rsidR="004574D3" w:rsidRPr="00343931">
        <w:rPr>
          <w:rFonts w:ascii="Book Antiqua" w:hAnsi="Book Antiqua"/>
          <w:vertAlign w:val="superscript"/>
        </w:rPr>
        <w:t>31</w:t>
      </w:r>
      <w:r w:rsidR="0012754A" w:rsidRPr="00343931">
        <w:rPr>
          <w:rFonts w:ascii="Book Antiqua" w:hAnsi="Book Antiqua"/>
          <w:vertAlign w:val="superscript"/>
        </w:rPr>
        <w:t>]</w:t>
      </w:r>
      <w:r w:rsidRPr="00343931">
        <w:rPr>
          <w:rFonts w:ascii="Book Antiqua" w:hAnsi="Book Antiqua"/>
        </w:rPr>
        <w:t>.</w:t>
      </w:r>
      <w:r w:rsidR="00436E05" w:rsidRPr="00343931">
        <w:rPr>
          <w:rFonts w:ascii="Book Antiqua" w:hAnsi="Book Antiqua"/>
        </w:rPr>
        <w:t xml:space="preserve"> Subchondral cysts/geodes are often accompanied by other signs of joint degeneration including subchondral sclerosis and eburnation as well as marginal osteophyte formation.</w:t>
      </w:r>
      <w:r w:rsidR="00C6186D" w:rsidRPr="00343931">
        <w:rPr>
          <w:rFonts w:ascii="Book Antiqua" w:hAnsi="Book Antiqua"/>
        </w:rPr>
        <w:t xml:space="preserve"> Subchondral cysts are more common in the elderly.</w:t>
      </w:r>
      <w:r w:rsidR="00C92142" w:rsidRPr="00343931">
        <w:rPr>
          <w:rFonts w:ascii="Book Antiqua" w:hAnsi="Book Antiqua"/>
        </w:rPr>
        <w:t xml:space="preserve"> These lesions are lytic on CT and may show increased </w:t>
      </w:r>
      <w:r w:rsidR="00C92142" w:rsidRPr="00343931">
        <w:rPr>
          <w:rFonts w:ascii="Book Antiqua" w:hAnsi="Book Antiqua"/>
          <w:vertAlign w:val="superscript"/>
        </w:rPr>
        <w:t>18</w:t>
      </w:r>
      <w:r w:rsidR="00C92142" w:rsidRPr="00343931">
        <w:rPr>
          <w:rFonts w:ascii="Book Antiqua" w:hAnsi="Book Antiqua"/>
        </w:rPr>
        <w:t>F-FDG uptake on PET.</w:t>
      </w:r>
    </w:p>
    <w:p w14:paraId="4C7CB591" w14:textId="204C95F3" w:rsidR="0041605B" w:rsidRPr="00343931" w:rsidRDefault="00CA3553" w:rsidP="00402019">
      <w:pPr>
        <w:widowControl w:val="0"/>
        <w:spacing w:line="360" w:lineRule="auto"/>
        <w:ind w:firstLineChars="100" w:firstLine="240"/>
        <w:jc w:val="both"/>
        <w:rPr>
          <w:rFonts w:ascii="Book Antiqua" w:hAnsi="Book Antiqua"/>
          <w:color w:val="000000" w:themeColor="text1"/>
        </w:rPr>
      </w:pPr>
      <w:r w:rsidRPr="00343931">
        <w:rPr>
          <w:rFonts w:ascii="Book Antiqua" w:hAnsi="Book Antiqua"/>
          <w:color w:val="000000" w:themeColor="text1"/>
        </w:rPr>
        <w:t>Osseous hemangiomas are most commonly seen in the vertebral bodies, but may occur in the calvar</w:t>
      </w:r>
      <w:r w:rsidR="00420F76" w:rsidRPr="00343931">
        <w:rPr>
          <w:rFonts w:ascii="Book Antiqua" w:hAnsi="Book Antiqua"/>
          <w:color w:val="000000" w:themeColor="text1"/>
        </w:rPr>
        <w:t xml:space="preserve">ium, calcaneus, and long </w:t>
      </w:r>
      <w:proofErr w:type="gramStart"/>
      <w:r w:rsidR="00420F76" w:rsidRPr="00343931">
        <w:rPr>
          <w:rFonts w:ascii="Book Antiqua" w:hAnsi="Book Antiqua"/>
          <w:color w:val="000000" w:themeColor="text1"/>
        </w:rPr>
        <w:t>bones</w:t>
      </w:r>
      <w:r w:rsidR="002E6BFC" w:rsidRPr="00343931">
        <w:rPr>
          <w:rFonts w:ascii="Book Antiqua" w:hAnsi="Book Antiqua"/>
          <w:color w:val="000000" w:themeColor="text1"/>
          <w:vertAlign w:val="superscript"/>
        </w:rPr>
        <w:t>[</w:t>
      </w:r>
      <w:proofErr w:type="gramEnd"/>
      <w:r w:rsidR="0041605B" w:rsidRPr="00343931">
        <w:rPr>
          <w:rFonts w:ascii="Book Antiqua" w:hAnsi="Book Antiqua"/>
          <w:color w:val="000000" w:themeColor="text1"/>
          <w:vertAlign w:val="superscript"/>
        </w:rPr>
        <w:t>28</w:t>
      </w:r>
      <w:r w:rsidR="002E6BFC" w:rsidRPr="00343931">
        <w:rPr>
          <w:rFonts w:ascii="Book Antiqua" w:hAnsi="Book Antiqua"/>
          <w:color w:val="000000" w:themeColor="text1"/>
          <w:vertAlign w:val="superscript"/>
        </w:rPr>
        <w:t>]</w:t>
      </w:r>
      <w:r w:rsidRPr="00343931">
        <w:rPr>
          <w:rFonts w:ascii="Book Antiqua" w:hAnsi="Book Antiqua"/>
          <w:color w:val="000000" w:themeColor="text1"/>
        </w:rPr>
        <w:t>.</w:t>
      </w:r>
      <w:r w:rsidR="003973C3" w:rsidRPr="00343931">
        <w:rPr>
          <w:rFonts w:ascii="Book Antiqua" w:hAnsi="Book Antiqua"/>
          <w:color w:val="000000" w:themeColor="text1"/>
        </w:rPr>
        <w:t xml:space="preserve"> </w:t>
      </w:r>
      <w:r w:rsidRPr="00343931">
        <w:rPr>
          <w:rFonts w:ascii="Book Antiqua" w:hAnsi="Book Antiqua"/>
          <w:color w:val="000000" w:themeColor="text1"/>
        </w:rPr>
        <w:t>Vertebral body hemangiomas have a characteristic striated appearance on radiographs and a corresponding “polka dot</w:t>
      </w:r>
      <w:r w:rsidR="00420F76" w:rsidRPr="00343931">
        <w:rPr>
          <w:rFonts w:ascii="Book Antiqua" w:hAnsi="Book Antiqua"/>
          <w:color w:val="000000" w:themeColor="text1"/>
        </w:rPr>
        <w:t xml:space="preserve"> appearance on axial CT images</w:t>
      </w:r>
      <w:r w:rsidR="001A234E" w:rsidRPr="00343931">
        <w:rPr>
          <w:rFonts w:ascii="Book Antiqua" w:hAnsi="Book Antiqua"/>
          <w:color w:val="000000" w:themeColor="text1"/>
        </w:rPr>
        <w:t xml:space="preserve"> (Fig</w:t>
      </w:r>
      <w:r w:rsidR="003973C3" w:rsidRPr="00343931">
        <w:rPr>
          <w:rFonts w:ascii="Book Antiqua" w:hAnsi="Book Antiqua"/>
          <w:color w:val="000000" w:themeColor="text1"/>
        </w:rPr>
        <w:t xml:space="preserve">ure </w:t>
      </w:r>
      <w:r w:rsidR="001A234E" w:rsidRPr="00343931">
        <w:rPr>
          <w:rFonts w:ascii="Book Antiqua" w:hAnsi="Book Antiqua"/>
          <w:color w:val="000000" w:themeColor="text1"/>
        </w:rPr>
        <w:t>3A</w:t>
      </w:r>
      <w:proofErr w:type="gramStart"/>
      <w:r w:rsidR="001A234E" w:rsidRPr="00343931">
        <w:rPr>
          <w:rFonts w:ascii="Book Antiqua" w:hAnsi="Book Antiqua"/>
          <w:color w:val="000000" w:themeColor="text1"/>
        </w:rPr>
        <w:t>)</w:t>
      </w:r>
      <w:r w:rsidR="002E6BFC" w:rsidRPr="00343931">
        <w:rPr>
          <w:rFonts w:ascii="Book Antiqua" w:hAnsi="Book Antiqua"/>
          <w:color w:val="000000" w:themeColor="text1"/>
          <w:vertAlign w:val="superscript"/>
        </w:rPr>
        <w:t>[</w:t>
      </w:r>
      <w:proofErr w:type="gramEnd"/>
      <w:r w:rsidR="0041605B" w:rsidRPr="00343931">
        <w:rPr>
          <w:rFonts w:ascii="Book Antiqua" w:hAnsi="Book Antiqua"/>
          <w:color w:val="000000" w:themeColor="text1"/>
          <w:vertAlign w:val="superscript"/>
        </w:rPr>
        <w:t>28</w:t>
      </w:r>
      <w:r w:rsidR="002E6BFC" w:rsidRPr="00343931">
        <w:rPr>
          <w:rFonts w:ascii="Book Antiqua" w:hAnsi="Book Antiqua"/>
          <w:color w:val="000000" w:themeColor="text1"/>
          <w:vertAlign w:val="superscript"/>
        </w:rPr>
        <w:t>]</w:t>
      </w:r>
      <w:r w:rsidRPr="00343931">
        <w:rPr>
          <w:rFonts w:ascii="Book Antiqua" w:hAnsi="Book Antiqua"/>
          <w:color w:val="000000" w:themeColor="text1"/>
        </w:rPr>
        <w:t>. On MRI, hemangiomas typically have high signal on b</w:t>
      </w:r>
      <w:r w:rsidR="00420F76" w:rsidRPr="00343931">
        <w:rPr>
          <w:rFonts w:ascii="Book Antiqua" w:hAnsi="Book Antiqua"/>
          <w:color w:val="000000" w:themeColor="text1"/>
        </w:rPr>
        <w:t xml:space="preserve">oth T1- and T2-weighted </w:t>
      </w:r>
      <w:proofErr w:type="gramStart"/>
      <w:r w:rsidR="00420F76" w:rsidRPr="00343931">
        <w:rPr>
          <w:rFonts w:ascii="Book Antiqua" w:hAnsi="Book Antiqua"/>
          <w:color w:val="000000" w:themeColor="text1"/>
        </w:rPr>
        <w:t>images</w:t>
      </w:r>
      <w:r w:rsidR="008A6745" w:rsidRPr="00343931">
        <w:rPr>
          <w:rFonts w:ascii="Book Antiqua" w:hAnsi="Book Antiqua"/>
          <w:color w:val="000000" w:themeColor="text1"/>
          <w:vertAlign w:val="superscript"/>
        </w:rPr>
        <w:t>[</w:t>
      </w:r>
      <w:proofErr w:type="gramEnd"/>
      <w:r w:rsidR="0041605B" w:rsidRPr="00343931">
        <w:rPr>
          <w:rFonts w:ascii="Book Antiqua" w:hAnsi="Book Antiqua"/>
          <w:color w:val="000000" w:themeColor="text1"/>
          <w:vertAlign w:val="superscript"/>
        </w:rPr>
        <w:t>32</w:t>
      </w:r>
      <w:r w:rsidR="008A6745" w:rsidRPr="00343931">
        <w:rPr>
          <w:rFonts w:ascii="Book Antiqua" w:hAnsi="Book Antiqua"/>
          <w:color w:val="000000" w:themeColor="text1"/>
          <w:vertAlign w:val="superscript"/>
        </w:rPr>
        <w:t>]</w:t>
      </w:r>
      <w:r w:rsidR="005C45BB" w:rsidRPr="00343931">
        <w:rPr>
          <w:rFonts w:ascii="Book Antiqua" w:hAnsi="Book Antiqua"/>
          <w:color w:val="000000" w:themeColor="text1"/>
        </w:rPr>
        <w:t xml:space="preserve"> and commonly show loss of signal on in- and o</w:t>
      </w:r>
      <w:r w:rsidR="00420F76" w:rsidRPr="00343931">
        <w:rPr>
          <w:rFonts w:ascii="Book Antiqua" w:hAnsi="Book Antiqua"/>
          <w:color w:val="000000" w:themeColor="text1"/>
        </w:rPr>
        <w:t>ut-of-phase gradient sequences</w:t>
      </w:r>
      <w:r w:rsidR="008A6745" w:rsidRPr="00343931">
        <w:rPr>
          <w:rFonts w:ascii="Book Antiqua" w:hAnsi="Book Antiqua"/>
          <w:color w:val="000000" w:themeColor="text1"/>
          <w:vertAlign w:val="superscript"/>
        </w:rPr>
        <w:t>[33]</w:t>
      </w:r>
      <w:r w:rsidRPr="00343931">
        <w:rPr>
          <w:rFonts w:ascii="Book Antiqua" w:hAnsi="Book Antiqua"/>
          <w:color w:val="000000" w:themeColor="text1"/>
        </w:rPr>
        <w:t xml:space="preserve">.  </w:t>
      </w:r>
      <w:r w:rsidR="00C92142" w:rsidRPr="00343931">
        <w:rPr>
          <w:rFonts w:ascii="Book Antiqua" w:hAnsi="Book Antiqua"/>
          <w:color w:val="000000" w:themeColor="text1"/>
        </w:rPr>
        <w:t xml:space="preserve">The PET/CT appearance is similar to the CT appearance, with some lesions showing increased </w:t>
      </w:r>
      <w:r w:rsidR="00C92142" w:rsidRPr="00343931">
        <w:rPr>
          <w:rFonts w:ascii="Book Antiqua" w:hAnsi="Book Antiqua"/>
          <w:vertAlign w:val="superscript"/>
        </w:rPr>
        <w:t>18</w:t>
      </w:r>
      <w:r w:rsidR="00C92142" w:rsidRPr="00343931">
        <w:rPr>
          <w:rFonts w:ascii="Book Antiqua" w:hAnsi="Book Antiqua"/>
        </w:rPr>
        <w:t>F-FDG uptake on PET.</w:t>
      </w:r>
    </w:p>
    <w:p w14:paraId="6CEFA64F" w14:textId="3FBE81B3" w:rsidR="00181D1F" w:rsidRPr="00343931" w:rsidRDefault="00CA3553" w:rsidP="00402019">
      <w:pPr>
        <w:widowControl w:val="0"/>
        <w:spacing w:line="360" w:lineRule="auto"/>
        <w:ind w:firstLineChars="100" w:firstLine="240"/>
        <w:jc w:val="both"/>
        <w:rPr>
          <w:rFonts w:ascii="Book Antiqua" w:hAnsi="Book Antiqua"/>
          <w:color w:val="000000" w:themeColor="text1"/>
        </w:rPr>
      </w:pPr>
      <w:r w:rsidRPr="00343931">
        <w:rPr>
          <w:rFonts w:ascii="Book Antiqua" w:hAnsi="Book Antiqua"/>
          <w:color w:val="000000" w:themeColor="text1"/>
        </w:rPr>
        <w:t xml:space="preserve">The term “bone infarct” is commonly used to refer to osteonecrosis seen in the </w:t>
      </w:r>
      <w:proofErr w:type="spellStart"/>
      <w:r w:rsidRPr="00343931">
        <w:rPr>
          <w:rFonts w:ascii="Book Antiqua" w:hAnsi="Book Antiqua"/>
          <w:color w:val="000000" w:themeColor="text1"/>
        </w:rPr>
        <w:t>met</w:t>
      </w:r>
      <w:r w:rsidR="00420F76" w:rsidRPr="00343931">
        <w:rPr>
          <w:rFonts w:ascii="Book Antiqua" w:hAnsi="Book Antiqua"/>
          <w:color w:val="000000" w:themeColor="text1"/>
        </w:rPr>
        <w:t>aphyses</w:t>
      </w:r>
      <w:proofErr w:type="spellEnd"/>
      <w:r w:rsidR="00420F76" w:rsidRPr="00343931">
        <w:rPr>
          <w:rFonts w:ascii="Book Antiqua" w:hAnsi="Book Antiqua"/>
          <w:color w:val="000000" w:themeColor="text1"/>
        </w:rPr>
        <w:t xml:space="preserve"> and </w:t>
      </w:r>
      <w:proofErr w:type="spellStart"/>
      <w:r w:rsidR="00420F76" w:rsidRPr="00343931">
        <w:rPr>
          <w:rFonts w:ascii="Book Antiqua" w:hAnsi="Book Antiqua"/>
          <w:color w:val="000000" w:themeColor="text1"/>
        </w:rPr>
        <w:t>diaphyses</w:t>
      </w:r>
      <w:proofErr w:type="spellEnd"/>
      <w:r w:rsidR="00420F76" w:rsidRPr="00343931">
        <w:rPr>
          <w:rFonts w:ascii="Book Antiqua" w:hAnsi="Book Antiqua"/>
          <w:color w:val="000000" w:themeColor="text1"/>
        </w:rPr>
        <w:t xml:space="preserve"> of </w:t>
      </w:r>
      <w:proofErr w:type="gramStart"/>
      <w:r w:rsidR="00420F76" w:rsidRPr="00343931">
        <w:rPr>
          <w:rFonts w:ascii="Book Antiqua" w:hAnsi="Book Antiqua"/>
          <w:color w:val="000000" w:themeColor="text1"/>
        </w:rPr>
        <w:t>bones</w:t>
      </w:r>
      <w:r w:rsidR="008A6745" w:rsidRPr="00343931">
        <w:rPr>
          <w:rFonts w:ascii="Book Antiqua" w:hAnsi="Book Antiqua"/>
          <w:color w:val="000000" w:themeColor="text1"/>
          <w:vertAlign w:val="superscript"/>
        </w:rPr>
        <w:t>[</w:t>
      </w:r>
      <w:proofErr w:type="gramEnd"/>
      <w:r w:rsidR="005C45BB" w:rsidRPr="00343931">
        <w:rPr>
          <w:rFonts w:ascii="Book Antiqua" w:hAnsi="Book Antiqua"/>
          <w:color w:val="000000" w:themeColor="text1"/>
          <w:vertAlign w:val="superscript"/>
        </w:rPr>
        <w:t>34</w:t>
      </w:r>
      <w:r w:rsidR="008A6745" w:rsidRPr="00343931">
        <w:rPr>
          <w:rFonts w:ascii="Book Antiqua" w:hAnsi="Book Antiqua"/>
          <w:color w:val="000000" w:themeColor="text1"/>
          <w:vertAlign w:val="superscript"/>
        </w:rPr>
        <w:t>]</w:t>
      </w:r>
      <w:r w:rsidR="00F27A56" w:rsidRPr="00343931">
        <w:rPr>
          <w:rFonts w:ascii="Book Antiqua" w:hAnsi="Book Antiqua"/>
          <w:color w:val="000000" w:themeColor="text1"/>
        </w:rPr>
        <w:t>, whereas osteonecrosis occurring in the epiphysis is commonly referred to as avascular necrosis</w:t>
      </w:r>
      <w:r w:rsidRPr="00343931">
        <w:rPr>
          <w:rFonts w:ascii="Book Antiqua" w:hAnsi="Book Antiqua"/>
          <w:color w:val="000000" w:themeColor="text1"/>
        </w:rPr>
        <w:t>.  On CT, these lesions may demonstrate a serpentine rim of sclerosis</w:t>
      </w:r>
      <w:r w:rsidR="001A234E" w:rsidRPr="00343931">
        <w:rPr>
          <w:rFonts w:ascii="Book Antiqua" w:hAnsi="Book Antiqua"/>
          <w:color w:val="000000" w:themeColor="text1"/>
        </w:rPr>
        <w:t xml:space="preserve"> (Fig</w:t>
      </w:r>
      <w:r w:rsidR="003973C3" w:rsidRPr="00343931">
        <w:rPr>
          <w:rFonts w:ascii="Book Antiqua" w:hAnsi="Book Antiqua"/>
          <w:color w:val="000000" w:themeColor="text1"/>
        </w:rPr>
        <w:t>ure</w:t>
      </w:r>
      <w:r w:rsidR="001A234E" w:rsidRPr="00343931">
        <w:rPr>
          <w:rFonts w:ascii="Book Antiqua" w:hAnsi="Book Antiqua"/>
          <w:color w:val="000000" w:themeColor="text1"/>
        </w:rPr>
        <w:t xml:space="preserve"> 3B)</w:t>
      </w:r>
      <w:r w:rsidRPr="00343931">
        <w:rPr>
          <w:rFonts w:ascii="Book Antiqua" w:hAnsi="Book Antiqua"/>
          <w:color w:val="000000" w:themeColor="text1"/>
        </w:rPr>
        <w:t>, although this may not be se</w:t>
      </w:r>
      <w:r w:rsidR="00420F76" w:rsidRPr="00343931">
        <w:rPr>
          <w:rFonts w:ascii="Book Antiqua" w:hAnsi="Book Antiqua"/>
          <w:color w:val="000000" w:themeColor="text1"/>
        </w:rPr>
        <w:t xml:space="preserve">en early in the disease </w:t>
      </w:r>
      <w:proofErr w:type="gramStart"/>
      <w:r w:rsidR="00420F76" w:rsidRPr="00343931">
        <w:rPr>
          <w:rFonts w:ascii="Book Antiqua" w:hAnsi="Book Antiqua"/>
          <w:color w:val="000000" w:themeColor="text1"/>
        </w:rPr>
        <w:t>course</w:t>
      </w:r>
      <w:r w:rsidR="008A6745" w:rsidRPr="00343931">
        <w:rPr>
          <w:rFonts w:ascii="Book Antiqua" w:hAnsi="Book Antiqua"/>
          <w:color w:val="000000" w:themeColor="text1"/>
          <w:vertAlign w:val="superscript"/>
        </w:rPr>
        <w:t>[</w:t>
      </w:r>
      <w:proofErr w:type="gramEnd"/>
      <w:r w:rsidR="008C1591" w:rsidRPr="00343931">
        <w:rPr>
          <w:rFonts w:ascii="Book Antiqua" w:hAnsi="Book Antiqua"/>
          <w:color w:val="000000" w:themeColor="text1"/>
          <w:vertAlign w:val="superscript"/>
        </w:rPr>
        <w:t>32</w:t>
      </w:r>
      <w:r w:rsidR="008A6745" w:rsidRPr="00343931">
        <w:rPr>
          <w:rFonts w:ascii="Book Antiqua" w:hAnsi="Book Antiqua"/>
          <w:color w:val="000000" w:themeColor="text1"/>
          <w:vertAlign w:val="superscript"/>
        </w:rPr>
        <w:t>]</w:t>
      </w:r>
      <w:r w:rsidRPr="00343931">
        <w:rPr>
          <w:rFonts w:ascii="Book Antiqua" w:hAnsi="Book Antiqua"/>
          <w:color w:val="000000" w:themeColor="text1"/>
        </w:rPr>
        <w:t xml:space="preserve">. </w:t>
      </w:r>
      <w:r w:rsidR="00802DAB" w:rsidRPr="00343931">
        <w:rPr>
          <w:rFonts w:ascii="Book Antiqua" w:hAnsi="Book Antiqua"/>
          <w:color w:val="000000" w:themeColor="text1"/>
        </w:rPr>
        <w:t xml:space="preserve">Bone infarcts have a similar appearance on PET/CT to CT, but may show variable amounts of </w:t>
      </w:r>
      <w:r w:rsidR="00802DAB" w:rsidRPr="00343931">
        <w:rPr>
          <w:rFonts w:ascii="Book Antiqua" w:hAnsi="Book Antiqua"/>
          <w:vertAlign w:val="superscript"/>
        </w:rPr>
        <w:t>18</w:t>
      </w:r>
      <w:r w:rsidR="00802DAB" w:rsidRPr="00343931">
        <w:rPr>
          <w:rFonts w:ascii="Book Antiqua" w:hAnsi="Book Antiqua"/>
        </w:rPr>
        <w:t xml:space="preserve">F-FDG uptake on PET. </w:t>
      </w:r>
      <w:r w:rsidRPr="00343931">
        <w:rPr>
          <w:rFonts w:ascii="Book Antiqua" w:hAnsi="Book Antiqua"/>
          <w:color w:val="000000" w:themeColor="text1"/>
        </w:rPr>
        <w:t xml:space="preserve">On MRI, these lesions demonstrate a characteristic serpentine rim of low signal with variable </w:t>
      </w:r>
      <w:r w:rsidR="00420F76" w:rsidRPr="00343931">
        <w:rPr>
          <w:rFonts w:ascii="Book Antiqua" w:hAnsi="Book Antiqua"/>
          <w:color w:val="000000" w:themeColor="text1"/>
        </w:rPr>
        <w:t xml:space="preserve">internal </w:t>
      </w:r>
      <w:proofErr w:type="gramStart"/>
      <w:r w:rsidR="00420F76" w:rsidRPr="00343931">
        <w:rPr>
          <w:rFonts w:ascii="Book Antiqua" w:hAnsi="Book Antiqua"/>
          <w:color w:val="000000" w:themeColor="text1"/>
        </w:rPr>
        <w:t>signal</w:t>
      </w:r>
      <w:r w:rsidR="008A6745" w:rsidRPr="00343931">
        <w:rPr>
          <w:rFonts w:ascii="Book Antiqua" w:hAnsi="Book Antiqua"/>
          <w:color w:val="000000" w:themeColor="text1"/>
          <w:vertAlign w:val="superscript"/>
        </w:rPr>
        <w:t>[</w:t>
      </w:r>
      <w:proofErr w:type="gramEnd"/>
      <w:r w:rsidR="005C45BB" w:rsidRPr="00343931">
        <w:rPr>
          <w:rFonts w:ascii="Book Antiqua" w:hAnsi="Book Antiqua"/>
          <w:color w:val="000000" w:themeColor="text1"/>
          <w:vertAlign w:val="superscript"/>
        </w:rPr>
        <w:t>34</w:t>
      </w:r>
      <w:r w:rsidR="008A6745" w:rsidRPr="00343931">
        <w:rPr>
          <w:rFonts w:ascii="Book Antiqua" w:hAnsi="Book Antiqua"/>
          <w:color w:val="000000" w:themeColor="text1"/>
          <w:vertAlign w:val="superscript"/>
        </w:rPr>
        <w:t>]</w:t>
      </w:r>
      <w:r w:rsidRPr="00343931">
        <w:rPr>
          <w:rFonts w:ascii="Book Antiqua" w:hAnsi="Book Antiqua"/>
          <w:color w:val="000000" w:themeColor="text1"/>
        </w:rPr>
        <w:t>.</w:t>
      </w:r>
      <w:r w:rsidR="00413099" w:rsidRPr="00343931">
        <w:rPr>
          <w:rFonts w:ascii="Book Antiqua" w:hAnsi="Book Antiqua"/>
          <w:color w:val="000000" w:themeColor="text1"/>
        </w:rPr>
        <w:t xml:space="preserve"> Bone infarcts rarely undergo malignant degeneration, most commonly into osteosarcoma, pleomorphic sarcoma and fibrosarcoma, but here malignant degeneration is characterized by development of a soft tissu</w:t>
      </w:r>
      <w:r w:rsidR="00D1600E" w:rsidRPr="00343931">
        <w:rPr>
          <w:rFonts w:ascii="Book Antiqua" w:hAnsi="Book Antiqua"/>
          <w:color w:val="000000" w:themeColor="text1"/>
        </w:rPr>
        <w:t>e</w:t>
      </w:r>
      <w:r w:rsidR="00F00B4C" w:rsidRPr="00343931">
        <w:rPr>
          <w:rFonts w:ascii="Book Antiqua" w:hAnsi="Book Antiqua"/>
          <w:color w:val="000000" w:themeColor="text1"/>
        </w:rPr>
        <w:t xml:space="preserve"> mass, cortical destruction and </w:t>
      </w:r>
      <w:r w:rsidR="00216349" w:rsidRPr="00343931">
        <w:rPr>
          <w:rFonts w:ascii="Book Antiqua" w:hAnsi="Book Antiqua"/>
          <w:color w:val="000000" w:themeColor="text1"/>
        </w:rPr>
        <w:t xml:space="preserve">in some cases development of </w:t>
      </w:r>
      <w:r w:rsidR="00F00B4C" w:rsidRPr="00343931">
        <w:rPr>
          <w:rFonts w:ascii="Book Antiqua" w:hAnsi="Book Antiqua"/>
          <w:color w:val="000000" w:themeColor="text1"/>
        </w:rPr>
        <w:t>a</w:t>
      </w:r>
      <w:r w:rsidR="00420F76" w:rsidRPr="00343931">
        <w:rPr>
          <w:rFonts w:ascii="Book Antiqua" w:hAnsi="Book Antiqua"/>
          <w:color w:val="000000" w:themeColor="text1"/>
        </w:rPr>
        <w:t xml:space="preserve"> pathological </w:t>
      </w:r>
      <w:proofErr w:type="gramStart"/>
      <w:r w:rsidR="00420F76" w:rsidRPr="00343931">
        <w:rPr>
          <w:rFonts w:ascii="Book Antiqua" w:hAnsi="Book Antiqua"/>
          <w:color w:val="000000" w:themeColor="text1"/>
        </w:rPr>
        <w:t>fracture</w:t>
      </w:r>
      <w:r w:rsidR="008A6745" w:rsidRPr="00343931">
        <w:rPr>
          <w:rFonts w:ascii="Book Antiqua" w:hAnsi="Book Antiqua"/>
          <w:color w:val="000000" w:themeColor="text1"/>
          <w:vertAlign w:val="superscript"/>
        </w:rPr>
        <w:t>[</w:t>
      </w:r>
      <w:proofErr w:type="gramEnd"/>
      <w:r w:rsidR="005C45BB" w:rsidRPr="00343931">
        <w:rPr>
          <w:rFonts w:ascii="Book Antiqua" w:hAnsi="Book Antiqua"/>
          <w:color w:val="000000" w:themeColor="text1"/>
          <w:vertAlign w:val="superscript"/>
        </w:rPr>
        <w:t>35</w:t>
      </w:r>
      <w:r w:rsidR="008A6745" w:rsidRPr="00343931">
        <w:rPr>
          <w:rFonts w:ascii="Book Antiqua" w:hAnsi="Book Antiqua"/>
          <w:color w:val="000000" w:themeColor="text1"/>
          <w:vertAlign w:val="superscript"/>
        </w:rPr>
        <w:t>]</w:t>
      </w:r>
      <w:r w:rsidR="00413099" w:rsidRPr="00343931">
        <w:rPr>
          <w:rFonts w:ascii="Book Antiqua" w:hAnsi="Book Antiqua"/>
          <w:color w:val="000000" w:themeColor="text1"/>
        </w:rPr>
        <w:t>.</w:t>
      </w:r>
    </w:p>
    <w:p w14:paraId="40CC17F0" w14:textId="03557077" w:rsidR="00181D1F" w:rsidRPr="00343931" w:rsidRDefault="00CA3553" w:rsidP="00402019">
      <w:pPr>
        <w:widowControl w:val="0"/>
        <w:spacing w:line="360" w:lineRule="auto"/>
        <w:ind w:firstLineChars="100" w:firstLine="240"/>
        <w:jc w:val="both"/>
        <w:rPr>
          <w:rFonts w:ascii="Book Antiqua" w:hAnsi="Book Antiqua"/>
          <w:color w:val="000000" w:themeColor="text1"/>
        </w:rPr>
      </w:pPr>
      <w:r w:rsidRPr="00343931">
        <w:rPr>
          <w:rFonts w:ascii="Book Antiqua" w:hAnsi="Book Antiqua"/>
          <w:color w:val="000000" w:themeColor="text1"/>
        </w:rPr>
        <w:lastRenderedPageBreak/>
        <w:t xml:space="preserve">Bone islands, or </w:t>
      </w:r>
      <w:proofErr w:type="spellStart"/>
      <w:r w:rsidRPr="00343931">
        <w:rPr>
          <w:rFonts w:ascii="Book Antiqua" w:hAnsi="Book Antiqua"/>
          <w:color w:val="000000" w:themeColor="text1"/>
        </w:rPr>
        <w:t>enostoses</w:t>
      </w:r>
      <w:proofErr w:type="spellEnd"/>
      <w:r w:rsidRPr="00343931">
        <w:rPr>
          <w:rFonts w:ascii="Book Antiqua" w:hAnsi="Book Antiqua"/>
          <w:color w:val="000000" w:themeColor="text1"/>
        </w:rPr>
        <w:t xml:space="preserve">, are benign </w:t>
      </w:r>
      <w:proofErr w:type="spellStart"/>
      <w:r w:rsidRPr="00343931">
        <w:rPr>
          <w:rFonts w:ascii="Book Antiqua" w:hAnsi="Book Antiqua"/>
          <w:color w:val="000000" w:themeColor="text1"/>
        </w:rPr>
        <w:t>osteoblastic</w:t>
      </w:r>
      <w:proofErr w:type="spellEnd"/>
      <w:r w:rsidRPr="00343931">
        <w:rPr>
          <w:rFonts w:ascii="Book Antiqua" w:hAnsi="Book Antiqua"/>
          <w:color w:val="000000" w:themeColor="text1"/>
        </w:rPr>
        <w:t xml:space="preserve"> lesions consisting of dense intramedullary lamellar bone that appear on CT as hyperdense oval lesions with </w:t>
      </w:r>
      <w:proofErr w:type="spellStart"/>
      <w:r w:rsidRPr="00343931">
        <w:rPr>
          <w:rFonts w:ascii="Book Antiqua" w:hAnsi="Book Antiqua"/>
          <w:color w:val="000000" w:themeColor="text1"/>
        </w:rPr>
        <w:t>spiculated</w:t>
      </w:r>
      <w:proofErr w:type="spellEnd"/>
      <w:r w:rsidRPr="00343931">
        <w:rPr>
          <w:rFonts w:ascii="Book Antiqua" w:hAnsi="Book Antiqua"/>
          <w:color w:val="000000" w:themeColor="text1"/>
        </w:rPr>
        <w:t xml:space="preserve"> margins </w:t>
      </w:r>
      <w:r w:rsidR="00576AA8" w:rsidRPr="00343931">
        <w:rPr>
          <w:rFonts w:ascii="Book Antiqua" w:hAnsi="Book Antiqua"/>
          <w:color w:val="000000" w:themeColor="text1"/>
        </w:rPr>
        <w:t>and are classically periarticular</w:t>
      </w:r>
      <w:r w:rsidR="001A234E" w:rsidRPr="00343931">
        <w:rPr>
          <w:rFonts w:ascii="Book Antiqua" w:hAnsi="Book Antiqua"/>
          <w:color w:val="000000" w:themeColor="text1"/>
        </w:rPr>
        <w:t xml:space="preserve"> (Fig</w:t>
      </w:r>
      <w:r w:rsidR="003973C3" w:rsidRPr="00343931">
        <w:rPr>
          <w:rFonts w:ascii="Book Antiqua" w:hAnsi="Book Antiqua"/>
          <w:color w:val="000000" w:themeColor="text1"/>
        </w:rPr>
        <w:t>ure</w:t>
      </w:r>
      <w:r w:rsidR="001A234E" w:rsidRPr="00343931">
        <w:rPr>
          <w:rFonts w:ascii="Book Antiqua" w:hAnsi="Book Antiqua"/>
          <w:color w:val="000000" w:themeColor="text1"/>
        </w:rPr>
        <w:t xml:space="preserve"> 4A</w:t>
      </w:r>
      <w:proofErr w:type="gramStart"/>
      <w:r w:rsidR="001A234E" w:rsidRPr="00343931">
        <w:rPr>
          <w:rFonts w:ascii="Book Antiqua" w:hAnsi="Book Antiqua"/>
          <w:color w:val="000000" w:themeColor="text1"/>
        </w:rPr>
        <w:t>)</w:t>
      </w:r>
      <w:r w:rsidR="009F44EC" w:rsidRPr="00343931">
        <w:rPr>
          <w:rFonts w:ascii="Book Antiqua" w:hAnsi="Book Antiqua"/>
          <w:color w:val="000000" w:themeColor="text1"/>
          <w:vertAlign w:val="superscript"/>
        </w:rPr>
        <w:t>[</w:t>
      </w:r>
      <w:proofErr w:type="gramEnd"/>
      <w:r w:rsidR="00FB0EBE" w:rsidRPr="00343931">
        <w:rPr>
          <w:rFonts w:ascii="Book Antiqua" w:hAnsi="Book Antiqua"/>
          <w:color w:val="000000" w:themeColor="text1"/>
          <w:vertAlign w:val="superscript"/>
        </w:rPr>
        <w:t>28</w:t>
      </w:r>
      <w:r w:rsidR="009F44EC" w:rsidRPr="00343931">
        <w:rPr>
          <w:rFonts w:ascii="Book Antiqua" w:hAnsi="Book Antiqua"/>
          <w:color w:val="000000" w:themeColor="text1"/>
          <w:vertAlign w:val="superscript"/>
        </w:rPr>
        <w:t>]</w:t>
      </w:r>
      <w:r w:rsidRPr="00343931">
        <w:rPr>
          <w:rFonts w:ascii="Book Antiqua" w:hAnsi="Book Antiqua"/>
          <w:color w:val="000000" w:themeColor="text1"/>
        </w:rPr>
        <w:t xml:space="preserve">. </w:t>
      </w:r>
      <w:r w:rsidR="00802DAB" w:rsidRPr="00343931">
        <w:rPr>
          <w:rFonts w:ascii="Book Antiqua" w:hAnsi="Book Antiqua"/>
          <w:color w:val="000000" w:themeColor="text1"/>
        </w:rPr>
        <w:t xml:space="preserve">The data we present show that </w:t>
      </w:r>
      <w:proofErr w:type="spellStart"/>
      <w:r w:rsidR="00802DAB" w:rsidRPr="00343931">
        <w:rPr>
          <w:rFonts w:ascii="Book Antiqua" w:hAnsi="Book Antiqua"/>
          <w:color w:val="000000" w:themeColor="text1"/>
        </w:rPr>
        <w:t>enostoses</w:t>
      </w:r>
      <w:proofErr w:type="spellEnd"/>
      <w:r w:rsidR="00802DAB" w:rsidRPr="00343931">
        <w:rPr>
          <w:rFonts w:ascii="Book Antiqua" w:hAnsi="Book Antiqua"/>
          <w:color w:val="000000" w:themeColor="text1"/>
        </w:rPr>
        <w:t xml:space="preserve"> appear similar on PET/CT to CT and may show </w:t>
      </w:r>
      <w:r w:rsidR="00802DAB" w:rsidRPr="00343931">
        <w:rPr>
          <w:rFonts w:ascii="Book Antiqua" w:hAnsi="Book Antiqua"/>
          <w:vertAlign w:val="superscript"/>
        </w:rPr>
        <w:t>18</w:t>
      </w:r>
      <w:r w:rsidR="00802DAB" w:rsidRPr="00343931">
        <w:rPr>
          <w:rFonts w:ascii="Book Antiqua" w:hAnsi="Book Antiqua"/>
        </w:rPr>
        <w:t xml:space="preserve">F-FDG uptake on PET above background. </w:t>
      </w:r>
      <w:r w:rsidRPr="00343931">
        <w:rPr>
          <w:rFonts w:ascii="Book Antiqua" w:hAnsi="Book Antiqua"/>
          <w:color w:val="000000" w:themeColor="text1"/>
        </w:rPr>
        <w:t xml:space="preserve">Although osteoblastic metastatic lesions may have a similar appearance, bone islands can be identified with high sensitivity and specificity by their </w:t>
      </w:r>
      <w:r w:rsidR="00420F76" w:rsidRPr="00343931">
        <w:rPr>
          <w:rFonts w:ascii="Book Antiqua" w:hAnsi="Book Antiqua"/>
          <w:color w:val="000000" w:themeColor="text1"/>
        </w:rPr>
        <w:t xml:space="preserve">higher attenuation value on </w:t>
      </w:r>
      <w:proofErr w:type="gramStart"/>
      <w:r w:rsidR="00420F76" w:rsidRPr="00343931">
        <w:rPr>
          <w:rFonts w:ascii="Book Antiqua" w:hAnsi="Book Antiqua"/>
          <w:color w:val="000000" w:themeColor="text1"/>
        </w:rPr>
        <w:t>CT</w:t>
      </w:r>
      <w:r w:rsidR="00A3774E" w:rsidRPr="00343931">
        <w:rPr>
          <w:rFonts w:ascii="Book Antiqua" w:hAnsi="Book Antiqua"/>
          <w:color w:val="000000" w:themeColor="text1"/>
          <w:vertAlign w:val="superscript"/>
        </w:rPr>
        <w:t>[</w:t>
      </w:r>
      <w:proofErr w:type="gramEnd"/>
      <w:r w:rsidR="005C45BB" w:rsidRPr="00343931">
        <w:rPr>
          <w:rFonts w:ascii="Book Antiqua" w:hAnsi="Book Antiqua"/>
          <w:color w:val="000000" w:themeColor="text1"/>
          <w:vertAlign w:val="superscript"/>
        </w:rPr>
        <w:t>36</w:t>
      </w:r>
      <w:r w:rsidR="00A3774E" w:rsidRPr="00343931">
        <w:rPr>
          <w:rFonts w:ascii="Book Antiqua" w:hAnsi="Book Antiqua"/>
          <w:color w:val="000000" w:themeColor="text1"/>
          <w:vertAlign w:val="superscript"/>
        </w:rPr>
        <w:t>]</w:t>
      </w:r>
      <w:r w:rsidRPr="00343931">
        <w:rPr>
          <w:rFonts w:ascii="Book Antiqua" w:hAnsi="Book Antiqua"/>
          <w:color w:val="000000" w:themeColor="text1"/>
        </w:rPr>
        <w:t>. On MRI, osteoblastic metastases may also show a halo of surrounding bone marrow edema, which may help distinguish t</w:t>
      </w:r>
      <w:r w:rsidR="00420F76" w:rsidRPr="00343931">
        <w:rPr>
          <w:rFonts w:ascii="Book Antiqua" w:hAnsi="Book Antiqua"/>
          <w:color w:val="000000" w:themeColor="text1"/>
        </w:rPr>
        <w:t xml:space="preserve">hese lesions from bone </w:t>
      </w:r>
      <w:proofErr w:type="gramStart"/>
      <w:r w:rsidR="00420F76" w:rsidRPr="00343931">
        <w:rPr>
          <w:rFonts w:ascii="Book Antiqua" w:hAnsi="Book Antiqua"/>
          <w:color w:val="000000" w:themeColor="text1"/>
        </w:rPr>
        <w:t>islands</w:t>
      </w:r>
      <w:r w:rsidR="00A3774E" w:rsidRPr="00343931">
        <w:rPr>
          <w:rFonts w:ascii="Book Antiqua" w:hAnsi="Book Antiqua"/>
          <w:color w:val="000000" w:themeColor="text1"/>
          <w:vertAlign w:val="superscript"/>
        </w:rPr>
        <w:t>[</w:t>
      </w:r>
      <w:proofErr w:type="gramEnd"/>
      <w:r w:rsidR="00FB0EBE" w:rsidRPr="00343931">
        <w:rPr>
          <w:rFonts w:ascii="Book Antiqua" w:hAnsi="Book Antiqua"/>
          <w:color w:val="000000" w:themeColor="text1"/>
          <w:vertAlign w:val="superscript"/>
        </w:rPr>
        <w:t>28</w:t>
      </w:r>
      <w:r w:rsidR="00A3774E" w:rsidRPr="00343931">
        <w:rPr>
          <w:rFonts w:ascii="Book Antiqua" w:hAnsi="Book Antiqua"/>
          <w:color w:val="000000" w:themeColor="text1"/>
          <w:vertAlign w:val="superscript"/>
        </w:rPr>
        <w:t>]</w:t>
      </w:r>
      <w:r w:rsidRPr="00343931">
        <w:rPr>
          <w:rFonts w:ascii="Book Antiqua" w:hAnsi="Book Antiqua"/>
          <w:color w:val="000000" w:themeColor="text1"/>
        </w:rPr>
        <w:t>.</w:t>
      </w:r>
    </w:p>
    <w:p w14:paraId="70BF3A1C" w14:textId="510F06EF" w:rsidR="00181D1F" w:rsidRPr="00343931" w:rsidRDefault="00CA3553" w:rsidP="00402019">
      <w:pPr>
        <w:widowControl w:val="0"/>
        <w:spacing w:line="360" w:lineRule="auto"/>
        <w:ind w:firstLineChars="100" w:firstLine="240"/>
        <w:jc w:val="both"/>
        <w:rPr>
          <w:rFonts w:ascii="Book Antiqua" w:hAnsi="Book Antiqua"/>
          <w:color w:val="FF0000"/>
        </w:rPr>
      </w:pPr>
      <w:r w:rsidRPr="00343931">
        <w:rPr>
          <w:rFonts w:ascii="Book Antiqua" w:hAnsi="Book Antiqua"/>
          <w:color w:val="000000" w:themeColor="text1"/>
        </w:rPr>
        <w:t xml:space="preserve">Enchondromas </w:t>
      </w:r>
      <w:r w:rsidR="00B91241" w:rsidRPr="00343931">
        <w:rPr>
          <w:rFonts w:ascii="Book Antiqua" w:hAnsi="Book Antiqua"/>
          <w:color w:val="000000" w:themeColor="text1"/>
        </w:rPr>
        <w:t>are</w:t>
      </w:r>
      <w:r w:rsidRPr="00343931">
        <w:rPr>
          <w:rFonts w:ascii="Book Antiqua" w:hAnsi="Book Antiqua"/>
          <w:color w:val="000000" w:themeColor="text1"/>
        </w:rPr>
        <w:t xml:space="preserve"> benign lesions</w:t>
      </w:r>
      <w:r w:rsidR="00B91241" w:rsidRPr="00343931">
        <w:rPr>
          <w:rFonts w:ascii="Book Antiqua" w:hAnsi="Book Antiqua"/>
          <w:color w:val="000000" w:themeColor="text1"/>
        </w:rPr>
        <w:t xml:space="preserve"> that</w:t>
      </w:r>
      <w:r w:rsidR="00C6268A" w:rsidRPr="00343931">
        <w:rPr>
          <w:rFonts w:ascii="Book Antiqua" w:hAnsi="Book Antiqua"/>
          <w:color w:val="000000" w:themeColor="text1"/>
        </w:rPr>
        <w:t xml:space="preserve"> typically</w:t>
      </w:r>
      <w:r w:rsidRPr="00343931">
        <w:rPr>
          <w:rFonts w:ascii="Book Antiqua" w:hAnsi="Book Antiqua"/>
          <w:color w:val="000000" w:themeColor="text1"/>
        </w:rPr>
        <w:t xml:space="preserve"> </w:t>
      </w:r>
      <w:r w:rsidR="00B91241" w:rsidRPr="00343931">
        <w:rPr>
          <w:rFonts w:ascii="Book Antiqua" w:hAnsi="Book Antiqua"/>
          <w:color w:val="000000" w:themeColor="text1"/>
        </w:rPr>
        <w:t xml:space="preserve">occur </w:t>
      </w:r>
      <w:r w:rsidRPr="00343931">
        <w:rPr>
          <w:rFonts w:ascii="Book Antiqua" w:hAnsi="Book Antiqua"/>
          <w:color w:val="000000" w:themeColor="text1"/>
        </w:rPr>
        <w:t>within long bones</w:t>
      </w:r>
      <w:r w:rsidR="00C6268A" w:rsidRPr="00343931">
        <w:rPr>
          <w:rFonts w:ascii="Book Antiqua" w:hAnsi="Book Antiqua"/>
          <w:color w:val="000000" w:themeColor="text1"/>
        </w:rPr>
        <w:t xml:space="preserve">. Enchondromas </w:t>
      </w:r>
      <w:r w:rsidRPr="00343931">
        <w:rPr>
          <w:rFonts w:ascii="Book Antiqua" w:hAnsi="Book Antiqua"/>
          <w:color w:val="000000" w:themeColor="text1"/>
        </w:rPr>
        <w:t xml:space="preserve">histologically represent rests of hyaline cartilage within medullary bone.  Radiographically, </w:t>
      </w:r>
      <w:r w:rsidR="00F0309D" w:rsidRPr="00343931">
        <w:rPr>
          <w:rFonts w:ascii="Book Antiqua" w:hAnsi="Book Antiqua"/>
          <w:color w:val="000000" w:themeColor="text1"/>
        </w:rPr>
        <w:t>enchondromas are</w:t>
      </w:r>
      <w:r w:rsidRPr="00343931">
        <w:rPr>
          <w:rFonts w:ascii="Book Antiqua" w:hAnsi="Book Antiqua"/>
          <w:color w:val="000000" w:themeColor="text1"/>
        </w:rPr>
        <w:t xml:space="preserve"> expansile lucent lesion</w:t>
      </w:r>
      <w:r w:rsidR="00F0309D" w:rsidRPr="00343931">
        <w:rPr>
          <w:rFonts w:ascii="Book Antiqua" w:hAnsi="Book Antiqua"/>
          <w:color w:val="000000" w:themeColor="text1"/>
        </w:rPr>
        <w:t>s</w:t>
      </w:r>
      <w:r w:rsidRPr="00343931">
        <w:rPr>
          <w:rFonts w:ascii="Book Antiqua" w:hAnsi="Book Antiqua"/>
          <w:color w:val="000000" w:themeColor="text1"/>
        </w:rPr>
        <w:t xml:space="preserve"> with a narrow zone of transition and varying degrees </w:t>
      </w:r>
      <w:r w:rsidR="00420F76" w:rsidRPr="00343931">
        <w:rPr>
          <w:rFonts w:ascii="Book Antiqua" w:hAnsi="Book Antiqua"/>
          <w:color w:val="000000" w:themeColor="text1"/>
        </w:rPr>
        <w:t>of ring-and-arc mineralization</w:t>
      </w:r>
      <w:r w:rsidR="001A234E" w:rsidRPr="00343931">
        <w:rPr>
          <w:rFonts w:ascii="Book Antiqua" w:hAnsi="Book Antiqua"/>
          <w:color w:val="000000" w:themeColor="text1"/>
        </w:rPr>
        <w:t xml:space="preserve"> (Fig</w:t>
      </w:r>
      <w:r w:rsidR="003973C3" w:rsidRPr="00343931">
        <w:rPr>
          <w:rFonts w:ascii="Book Antiqua" w:hAnsi="Book Antiqua"/>
          <w:color w:val="000000" w:themeColor="text1"/>
        </w:rPr>
        <w:t>ure</w:t>
      </w:r>
      <w:r w:rsidR="001A234E" w:rsidRPr="00343931">
        <w:rPr>
          <w:rFonts w:ascii="Book Antiqua" w:hAnsi="Book Antiqua"/>
          <w:color w:val="000000" w:themeColor="text1"/>
        </w:rPr>
        <w:t xml:space="preserve"> 4B</w:t>
      </w:r>
      <w:proofErr w:type="gramStart"/>
      <w:r w:rsidR="001A234E" w:rsidRPr="00343931">
        <w:rPr>
          <w:rFonts w:ascii="Book Antiqua" w:hAnsi="Book Antiqua"/>
          <w:color w:val="000000" w:themeColor="text1"/>
        </w:rPr>
        <w:t>)</w:t>
      </w:r>
      <w:r w:rsidR="008B48A8" w:rsidRPr="00343931">
        <w:rPr>
          <w:rFonts w:ascii="Book Antiqua" w:hAnsi="Book Antiqua"/>
          <w:color w:val="000000" w:themeColor="text1"/>
          <w:vertAlign w:val="superscript"/>
        </w:rPr>
        <w:t>[</w:t>
      </w:r>
      <w:proofErr w:type="gramEnd"/>
      <w:r w:rsidR="00406CC6" w:rsidRPr="00343931">
        <w:rPr>
          <w:rFonts w:ascii="Book Antiqua" w:hAnsi="Book Antiqua"/>
          <w:color w:val="000000" w:themeColor="text1"/>
          <w:vertAlign w:val="superscript"/>
        </w:rPr>
        <w:t>28</w:t>
      </w:r>
      <w:r w:rsidR="008B48A8" w:rsidRPr="00343931">
        <w:rPr>
          <w:rFonts w:ascii="Book Antiqua" w:hAnsi="Book Antiqua"/>
          <w:color w:val="000000" w:themeColor="text1"/>
          <w:vertAlign w:val="superscript"/>
        </w:rPr>
        <w:t>]</w:t>
      </w:r>
      <w:r w:rsidRPr="00343931">
        <w:rPr>
          <w:rFonts w:ascii="Book Antiqua" w:hAnsi="Book Antiqua"/>
          <w:color w:val="000000" w:themeColor="text1"/>
        </w:rPr>
        <w:t xml:space="preserve">, although mineralization may be absent when these lesions are seen in the hands and feet.  </w:t>
      </w:r>
      <w:r w:rsidR="00D765F5" w:rsidRPr="00343931">
        <w:rPr>
          <w:rFonts w:ascii="Book Antiqua" w:hAnsi="Book Antiqua"/>
          <w:color w:val="000000" w:themeColor="text1"/>
        </w:rPr>
        <w:t>Enchondromas are almost never seen involving the flat bones (ribs, pelvis</w:t>
      </w:r>
      <w:r w:rsidR="00004BCB" w:rsidRPr="00343931">
        <w:rPr>
          <w:rFonts w:ascii="Book Antiqua" w:hAnsi="Book Antiqua"/>
          <w:color w:val="000000" w:themeColor="text1"/>
        </w:rPr>
        <w:t>,</w:t>
      </w:r>
      <w:r w:rsidR="003973C3" w:rsidRPr="00343931">
        <w:rPr>
          <w:rFonts w:ascii="Book Antiqua" w:hAnsi="Book Antiqua"/>
          <w:color w:val="000000" w:themeColor="text1"/>
        </w:rPr>
        <w:t xml:space="preserve"> </w:t>
      </w:r>
      <w:r w:rsidR="00004BCB" w:rsidRPr="00343931">
        <w:rPr>
          <w:rFonts w:ascii="Book Antiqua" w:hAnsi="Book Antiqua"/>
          <w:color w:val="000000" w:themeColor="text1"/>
        </w:rPr>
        <w:t>scapula</w:t>
      </w:r>
      <w:r w:rsidR="00D765F5" w:rsidRPr="00343931">
        <w:rPr>
          <w:rFonts w:ascii="Book Antiqua" w:hAnsi="Book Antiqua"/>
          <w:color w:val="000000" w:themeColor="text1"/>
        </w:rPr>
        <w:t xml:space="preserve">) or spine. </w:t>
      </w:r>
      <w:r w:rsidR="00A97187" w:rsidRPr="00343931">
        <w:rPr>
          <w:rFonts w:ascii="Book Antiqua" w:hAnsi="Book Antiqua"/>
          <w:color w:val="000000" w:themeColor="text1"/>
        </w:rPr>
        <w:t xml:space="preserve">Distinguishing between enchondromas and chondrosarcomas can be challenging, both by imaging features and by </w:t>
      </w:r>
      <w:proofErr w:type="gramStart"/>
      <w:r w:rsidR="00A97187" w:rsidRPr="00343931">
        <w:rPr>
          <w:rFonts w:ascii="Book Antiqua" w:hAnsi="Book Antiqua"/>
          <w:color w:val="000000" w:themeColor="text1"/>
        </w:rPr>
        <w:t>histology</w:t>
      </w:r>
      <w:r w:rsidR="008B48A8" w:rsidRPr="00343931">
        <w:rPr>
          <w:rFonts w:ascii="Book Antiqua" w:hAnsi="Book Antiqua"/>
          <w:color w:val="000000" w:themeColor="text1"/>
          <w:vertAlign w:val="superscript"/>
        </w:rPr>
        <w:t>[</w:t>
      </w:r>
      <w:proofErr w:type="gramEnd"/>
      <w:r w:rsidR="008B48A8" w:rsidRPr="00343931">
        <w:rPr>
          <w:rFonts w:ascii="Book Antiqua" w:hAnsi="Book Antiqua"/>
          <w:color w:val="000000" w:themeColor="text1"/>
          <w:vertAlign w:val="superscript"/>
        </w:rPr>
        <w:t>37]</w:t>
      </w:r>
      <w:r w:rsidR="00A97187" w:rsidRPr="00343931">
        <w:rPr>
          <w:rFonts w:ascii="Book Antiqua" w:hAnsi="Book Antiqua"/>
          <w:color w:val="000000" w:themeColor="text1"/>
        </w:rPr>
        <w:t xml:space="preserve">. </w:t>
      </w:r>
      <w:r w:rsidRPr="00343931">
        <w:rPr>
          <w:rFonts w:ascii="Book Antiqua" w:hAnsi="Book Antiqua"/>
          <w:color w:val="000000" w:themeColor="text1"/>
        </w:rPr>
        <w:t>Malignant degeneration may be seen and is more common</w:t>
      </w:r>
      <w:r w:rsidR="00207888" w:rsidRPr="00343931">
        <w:rPr>
          <w:rFonts w:ascii="Book Antiqua" w:hAnsi="Book Antiqua"/>
          <w:color w:val="000000" w:themeColor="text1"/>
        </w:rPr>
        <w:t xml:space="preserve"> (20</w:t>
      </w:r>
      <w:r w:rsidR="003973C3" w:rsidRPr="00343931">
        <w:rPr>
          <w:rFonts w:ascii="Book Antiqua" w:hAnsi="Book Antiqua"/>
          <w:color w:val="000000" w:themeColor="text1"/>
        </w:rPr>
        <w:t>%</w:t>
      </w:r>
      <w:r w:rsidR="00207888" w:rsidRPr="00343931">
        <w:rPr>
          <w:rFonts w:ascii="Book Antiqua" w:hAnsi="Book Antiqua"/>
          <w:color w:val="000000" w:themeColor="text1"/>
        </w:rPr>
        <w:t>-50%)</w:t>
      </w:r>
      <w:r w:rsidRPr="00343931">
        <w:rPr>
          <w:rFonts w:ascii="Book Antiqua" w:hAnsi="Book Antiqua"/>
          <w:color w:val="000000" w:themeColor="text1"/>
        </w:rPr>
        <w:t xml:space="preserve"> in patients with </w:t>
      </w:r>
      <w:proofErr w:type="spellStart"/>
      <w:r w:rsidRPr="00343931">
        <w:rPr>
          <w:rFonts w:ascii="Book Antiqua" w:hAnsi="Book Antiqua"/>
          <w:color w:val="000000" w:themeColor="text1"/>
        </w:rPr>
        <w:t>Ollie</w:t>
      </w:r>
      <w:r w:rsidR="00420F76" w:rsidRPr="00343931">
        <w:rPr>
          <w:rFonts w:ascii="Book Antiqua" w:hAnsi="Book Antiqua"/>
          <w:color w:val="000000" w:themeColor="text1"/>
        </w:rPr>
        <w:t>r</w:t>
      </w:r>
      <w:proofErr w:type="spellEnd"/>
      <w:r w:rsidR="00420F76" w:rsidRPr="00343931">
        <w:rPr>
          <w:rFonts w:ascii="Book Antiqua" w:hAnsi="Book Antiqua"/>
          <w:color w:val="000000" w:themeColor="text1"/>
        </w:rPr>
        <w:t xml:space="preserve"> disease or </w:t>
      </w:r>
      <w:proofErr w:type="spellStart"/>
      <w:r w:rsidR="00420F76" w:rsidRPr="00343931">
        <w:rPr>
          <w:rFonts w:ascii="Book Antiqua" w:hAnsi="Book Antiqua"/>
          <w:color w:val="000000" w:themeColor="text1"/>
        </w:rPr>
        <w:t>Maffucci</w:t>
      </w:r>
      <w:proofErr w:type="spellEnd"/>
      <w:r w:rsidR="00420F76" w:rsidRPr="00343931">
        <w:rPr>
          <w:rFonts w:ascii="Book Antiqua" w:hAnsi="Book Antiqua"/>
          <w:color w:val="000000" w:themeColor="text1"/>
        </w:rPr>
        <w:t xml:space="preserve"> </w:t>
      </w:r>
      <w:proofErr w:type="gramStart"/>
      <w:r w:rsidR="00420F76" w:rsidRPr="00343931">
        <w:rPr>
          <w:rFonts w:ascii="Book Antiqua" w:hAnsi="Book Antiqua"/>
          <w:color w:val="000000" w:themeColor="text1"/>
        </w:rPr>
        <w:t>syndrome</w:t>
      </w:r>
      <w:r w:rsidR="008B48A8" w:rsidRPr="00343931">
        <w:rPr>
          <w:rFonts w:ascii="Book Antiqua" w:hAnsi="Book Antiqua"/>
          <w:color w:val="000000" w:themeColor="text1"/>
          <w:vertAlign w:val="superscript"/>
        </w:rPr>
        <w:t>[</w:t>
      </w:r>
      <w:proofErr w:type="gramEnd"/>
      <w:r w:rsidR="00834B5F" w:rsidRPr="00343931">
        <w:rPr>
          <w:rFonts w:ascii="Book Antiqua" w:hAnsi="Book Antiqua"/>
          <w:color w:val="000000" w:themeColor="text1"/>
          <w:vertAlign w:val="superscript"/>
        </w:rPr>
        <w:t>28</w:t>
      </w:r>
      <w:r w:rsidR="008B48A8" w:rsidRPr="00343931">
        <w:rPr>
          <w:rFonts w:ascii="Book Antiqua" w:hAnsi="Book Antiqua"/>
          <w:color w:val="000000" w:themeColor="text1"/>
          <w:vertAlign w:val="superscript"/>
        </w:rPr>
        <w:t>]</w:t>
      </w:r>
      <w:r w:rsidRPr="00343931">
        <w:rPr>
          <w:rFonts w:ascii="Book Antiqua" w:hAnsi="Book Antiqua"/>
          <w:color w:val="000000" w:themeColor="text1"/>
        </w:rPr>
        <w:t xml:space="preserve">.  </w:t>
      </w:r>
      <w:r w:rsidR="00AB3B81" w:rsidRPr="00343931">
        <w:rPr>
          <w:rFonts w:ascii="Book Antiqua" w:hAnsi="Book Antiqua"/>
          <w:color w:val="000000" w:themeColor="text1"/>
        </w:rPr>
        <w:t>Malignant degeneration is characterized by increase in size of lesion</w:t>
      </w:r>
      <w:r w:rsidR="00B94BDC" w:rsidRPr="00343931">
        <w:rPr>
          <w:rFonts w:ascii="Book Antiqua" w:hAnsi="Book Antiqua"/>
          <w:color w:val="000000" w:themeColor="text1"/>
        </w:rPr>
        <w:t xml:space="preserve"> after skeletal maturity and </w:t>
      </w:r>
      <w:proofErr w:type="gramStart"/>
      <w:r w:rsidR="00B94BDC" w:rsidRPr="00343931">
        <w:rPr>
          <w:rFonts w:ascii="Book Antiqua" w:hAnsi="Book Antiqua"/>
          <w:color w:val="000000" w:themeColor="text1"/>
        </w:rPr>
        <w:t>pain</w:t>
      </w:r>
      <w:r w:rsidR="00B95616" w:rsidRPr="00343931">
        <w:rPr>
          <w:rFonts w:ascii="Book Antiqua" w:hAnsi="Book Antiqua"/>
          <w:color w:val="000000" w:themeColor="text1"/>
          <w:vertAlign w:val="superscript"/>
        </w:rPr>
        <w:t>[</w:t>
      </w:r>
      <w:proofErr w:type="gramEnd"/>
      <w:r w:rsidR="00B95616" w:rsidRPr="00343931">
        <w:rPr>
          <w:rFonts w:ascii="Book Antiqua" w:hAnsi="Book Antiqua"/>
          <w:color w:val="000000" w:themeColor="text1"/>
          <w:vertAlign w:val="superscript"/>
        </w:rPr>
        <w:t>37,38]</w:t>
      </w:r>
      <w:r w:rsidR="00B94BDC" w:rsidRPr="00343931">
        <w:rPr>
          <w:rFonts w:ascii="Book Antiqua" w:hAnsi="Book Antiqua"/>
          <w:color w:val="000000" w:themeColor="text1"/>
        </w:rPr>
        <w:t xml:space="preserve">. </w:t>
      </w:r>
      <w:r w:rsidR="00E02A75" w:rsidRPr="00343931">
        <w:rPr>
          <w:rFonts w:ascii="Book Antiqua" w:hAnsi="Book Antiqua"/>
          <w:color w:val="000000" w:themeColor="text1"/>
        </w:rPr>
        <w:t>A prior report suggested that a maximum SUV</w:t>
      </w:r>
      <w:r w:rsidR="003973C3" w:rsidRPr="00343931">
        <w:rPr>
          <w:rFonts w:ascii="Book Antiqua" w:hAnsi="Book Antiqua"/>
          <w:color w:val="000000" w:themeColor="text1"/>
        </w:rPr>
        <w:t xml:space="preserve"> </w:t>
      </w:r>
      <w:r w:rsidR="00E02A75" w:rsidRPr="00343931">
        <w:rPr>
          <w:rFonts w:ascii="Book Antiqua" w:hAnsi="Book Antiqua"/>
          <w:color w:val="000000" w:themeColor="text1"/>
        </w:rPr>
        <w:t>&gt;</w:t>
      </w:r>
      <w:r w:rsidR="003973C3" w:rsidRPr="00343931">
        <w:rPr>
          <w:rFonts w:ascii="Book Antiqua" w:hAnsi="Book Antiqua"/>
          <w:color w:val="000000" w:themeColor="text1"/>
        </w:rPr>
        <w:t xml:space="preserve"> </w:t>
      </w:r>
      <w:r w:rsidR="00E02A75" w:rsidRPr="00343931">
        <w:rPr>
          <w:rFonts w:ascii="Book Antiqua" w:hAnsi="Book Antiqua"/>
          <w:color w:val="000000" w:themeColor="text1"/>
        </w:rPr>
        <w:t>4.4 was 99% specifi</w:t>
      </w:r>
      <w:r w:rsidR="00420F76" w:rsidRPr="00343931">
        <w:rPr>
          <w:rFonts w:ascii="Book Antiqua" w:hAnsi="Book Antiqua"/>
          <w:color w:val="000000" w:themeColor="text1"/>
        </w:rPr>
        <w:t xml:space="preserve">c for grade 2/3 </w:t>
      </w:r>
      <w:proofErr w:type="gramStart"/>
      <w:r w:rsidR="00420F76" w:rsidRPr="00343931">
        <w:rPr>
          <w:rFonts w:ascii="Book Antiqua" w:hAnsi="Book Antiqua"/>
          <w:color w:val="000000" w:themeColor="text1"/>
        </w:rPr>
        <w:t>chondrosarcoma</w:t>
      </w:r>
      <w:r w:rsidR="00261B9B" w:rsidRPr="00343931">
        <w:rPr>
          <w:rFonts w:ascii="Book Antiqua" w:hAnsi="Book Antiqua"/>
          <w:color w:val="000000" w:themeColor="text1"/>
          <w:vertAlign w:val="superscript"/>
        </w:rPr>
        <w:t>[</w:t>
      </w:r>
      <w:proofErr w:type="gramEnd"/>
      <w:r w:rsidR="00261B9B" w:rsidRPr="00343931">
        <w:rPr>
          <w:rFonts w:ascii="Book Antiqua" w:hAnsi="Book Antiqua"/>
          <w:color w:val="000000" w:themeColor="text1"/>
          <w:vertAlign w:val="superscript"/>
        </w:rPr>
        <w:t>39]</w:t>
      </w:r>
      <w:r w:rsidR="00E02A75" w:rsidRPr="00343931">
        <w:rPr>
          <w:rFonts w:ascii="Book Antiqua" w:hAnsi="Book Antiqua"/>
          <w:color w:val="000000" w:themeColor="text1"/>
        </w:rPr>
        <w:t>.</w:t>
      </w:r>
      <w:r w:rsidR="006A636C" w:rsidRPr="00343931">
        <w:rPr>
          <w:rFonts w:ascii="Book Antiqua" w:hAnsi="Book Antiqua"/>
          <w:color w:val="000000" w:themeColor="text1"/>
        </w:rPr>
        <w:t xml:space="preserve"> Biopsy of low-grade chondroid matrix lesions, such as enchondromas is of limited utility because enchondromas may be histologically mistaken for low-grade chondrosarcomas and vice versa.</w:t>
      </w:r>
      <w:r w:rsidR="003B0352" w:rsidRPr="00343931">
        <w:rPr>
          <w:rFonts w:ascii="Book Antiqua" w:hAnsi="Book Antiqua"/>
          <w:color w:val="000000" w:themeColor="text1"/>
        </w:rPr>
        <w:t xml:space="preserve"> </w:t>
      </w:r>
      <w:r w:rsidR="00BB26CE" w:rsidRPr="00343931">
        <w:rPr>
          <w:rFonts w:ascii="Book Antiqua" w:hAnsi="Book Antiqua"/>
          <w:color w:val="000000" w:themeColor="text1"/>
        </w:rPr>
        <w:t>Enchondromas have a similar appearance on PET/CT to CT</w:t>
      </w:r>
      <w:r w:rsidR="002345BC" w:rsidRPr="00343931">
        <w:rPr>
          <w:rFonts w:ascii="Book Antiqua" w:hAnsi="Book Antiqua"/>
          <w:color w:val="000000" w:themeColor="text1"/>
        </w:rPr>
        <w:t xml:space="preserve"> and radiographs</w:t>
      </w:r>
      <w:r w:rsidR="00BB26CE" w:rsidRPr="00343931">
        <w:rPr>
          <w:rFonts w:ascii="Book Antiqua" w:hAnsi="Book Antiqua"/>
          <w:color w:val="000000" w:themeColor="text1"/>
        </w:rPr>
        <w:t xml:space="preserve">, but may show variable amounts of </w:t>
      </w:r>
      <w:r w:rsidR="00BB26CE" w:rsidRPr="00343931">
        <w:rPr>
          <w:rFonts w:ascii="Book Antiqua" w:hAnsi="Book Antiqua"/>
          <w:vertAlign w:val="superscript"/>
        </w:rPr>
        <w:t>18</w:t>
      </w:r>
      <w:r w:rsidR="00BB26CE" w:rsidRPr="00343931">
        <w:rPr>
          <w:rFonts w:ascii="Book Antiqua" w:hAnsi="Book Antiqua"/>
        </w:rPr>
        <w:t xml:space="preserve">F-FDG uptake on PET. </w:t>
      </w:r>
      <w:r w:rsidR="003B0352" w:rsidRPr="00343931">
        <w:rPr>
          <w:rFonts w:ascii="Book Antiqua" w:hAnsi="Book Antiqua"/>
          <w:color w:val="000000" w:themeColor="text1"/>
        </w:rPr>
        <w:t>Our data sugge</w:t>
      </w:r>
      <w:r w:rsidR="00576AA8" w:rsidRPr="00343931">
        <w:rPr>
          <w:rFonts w:ascii="Book Antiqua" w:hAnsi="Book Antiqua"/>
          <w:color w:val="000000" w:themeColor="text1"/>
        </w:rPr>
        <w:t>st that the size of the enchondroma is ass</w:t>
      </w:r>
      <w:r w:rsidR="00216349" w:rsidRPr="00343931">
        <w:rPr>
          <w:rFonts w:ascii="Book Antiqua" w:hAnsi="Book Antiqua"/>
          <w:color w:val="000000" w:themeColor="text1"/>
        </w:rPr>
        <w:t xml:space="preserve">ociated with higher maximum SUV, however it is unclear whether this confers a </w:t>
      </w:r>
      <w:r w:rsidR="00576AA8" w:rsidRPr="00343931">
        <w:rPr>
          <w:rFonts w:ascii="Book Antiqua" w:hAnsi="Book Antiqua"/>
          <w:color w:val="000000" w:themeColor="text1"/>
        </w:rPr>
        <w:t>potentially higher risk for chondrosarcoma.</w:t>
      </w:r>
      <w:r w:rsidR="00F249D5" w:rsidRPr="00343931">
        <w:rPr>
          <w:rFonts w:ascii="Book Antiqua" w:hAnsi="Book Antiqua"/>
          <w:color w:val="000000" w:themeColor="text1"/>
        </w:rPr>
        <w:t xml:space="preserve"> Development of a soft tissue mass with cortical destruction </w:t>
      </w:r>
      <w:r w:rsidR="00470145" w:rsidRPr="00343931">
        <w:rPr>
          <w:rFonts w:ascii="Book Antiqua" w:hAnsi="Book Antiqua"/>
          <w:color w:val="000000" w:themeColor="text1"/>
        </w:rPr>
        <w:t xml:space="preserve">is </w:t>
      </w:r>
      <w:r w:rsidR="00470145" w:rsidRPr="00343931">
        <w:rPr>
          <w:rFonts w:ascii="Book Antiqua" w:hAnsi="Book Antiqua"/>
          <w:color w:val="000000" w:themeColor="text1"/>
        </w:rPr>
        <w:lastRenderedPageBreak/>
        <w:t xml:space="preserve">highly suspicious for </w:t>
      </w:r>
      <w:r w:rsidR="00F249D5" w:rsidRPr="00343931">
        <w:rPr>
          <w:rFonts w:ascii="Book Antiqua" w:hAnsi="Book Antiqua"/>
          <w:color w:val="000000" w:themeColor="text1"/>
        </w:rPr>
        <w:t>malignant degeneration.</w:t>
      </w:r>
    </w:p>
    <w:p w14:paraId="732541E6" w14:textId="43725167" w:rsidR="00181D1F" w:rsidRPr="00343931" w:rsidRDefault="00CA3553" w:rsidP="00402019">
      <w:pPr>
        <w:widowControl w:val="0"/>
        <w:spacing w:line="360" w:lineRule="auto"/>
        <w:ind w:firstLineChars="100" w:firstLine="240"/>
        <w:jc w:val="both"/>
        <w:rPr>
          <w:rFonts w:ascii="Book Antiqua" w:hAnsi="Book Antiqua"/>
          <w:color w:val="000000"/>
        </w:rPr>
      </w:pPr>
      <w:r w:rsidRPr="00343931">
        <w:rPr>
          <w:rFonts w:ascii="Book Antiqua" w:hAnsi="Book Antiqua"/>
          <w:color w:val="000000" w:themeColor="text1"/>
        </w:rPr>
        <w:t>Fibrous dysplasia</w:t>
      </w:r>
      <w:r w:rsidR="00576749" w:rsidRPr="00343931">
        <w:rPr>
          <w:rFonts w:ascii="Book Antiqua" w:hAnsi="Book Antiqua"/>
          <w:color w:val="000000" w:themeColor="text1"/>
        </w:rPr>
        <w:t xml:space="preserve"> is due to a </w:t>
      </w:r>
      <w:r w:rsidR="00C90D64" w:rsidRPr="00343931">
        <w:rPr>
          <w:rFonts w:ascii="Book Antiqua" w:hAnsi="Book Antiqua"/>
          <w:color w:val="000000" w:themeColor="text1"/>
        </w:rPr>
        <w:t xml:space="preserve">post-natal </w:t>
      </w:r>
      <w:r w:rsidR="00576749" w:rsidRPr="00343931">
        <w:rPr>
          <w:rFonts w:ascii="Book Antiqua" w:hAnsi="Book Antiqua"/>
          <w:color w:val="000000" w:themeColor="text1"/>
        </w:rPr>
        <w:t>sporadic mutation in the G</w:t>
      </w:r>
      <w:r w:rsidR="00576749" w:rsidRPr="00343931">
        <w:rPr>
          <w:rFonts w:ascii="Book Antiqua" w:hAnsi="Book Antiqua"/>
          <w:color w:val="000000"/>
        </w:rPr>
        <w:t xml:space="preserve">-nucleotide binding protein alpha sub unit (GNAS) and results in development of fibrous tissue with ground-glass matrix on radiographs and CT </w:t>
      </w:r>
      <w:proofErr w:type="gramStart"/>
      <w:r w:rsidR="00576749" w:rsidRPr="00343931">
        <w:rPr>
          <w:rFonts w:ascii="Book Antiqua" w:hAnsi="Book Antiqua"/>
          <w:color w:val="000000"/>
        </w:rPr>
        <w:t>studies</w:t>
      </w:r>
      <w:r w:rsidR="00261B9B" w:rsidRPr="00343931">
        <w:rPr>
          <w:rFonts w:ascii="Book Antiqua" w:hAnsi="Book Antiqua"/>
          <w:color w:val="000000"/>
          <w:vertAlign w:val="superscript"/>
        </w:rPr>
        <w:t>[</w:t>
      </w:r>
      <w:proofErr w:type="gramEnd"/>
      <w:r w:rsidR="00261B9B" w:rsidRPr="00343931">
        <w:rPr>
          <w:rFonts w:ascii="Book Antiqua" w:hAnsi="Book Antiqua"/>
          <w:color w:val="000000"/>
          <w:vertAlign w:val="superscript"/>
        </w:rPr>
        <w:t>40]</w:t>
      </w:r>
      <w:r w:rsidR="00576749" w:rsidRPr="00343931">
        <w:rPr>
          <w:rFonts w:ascii="Book Antiqua" w:hAnsi="Book Antiqua"/>
          <w:color w:val="000000"/>
        </w:rPr>
        <w:t xml:space="preserve">. </w:t>
      </w:r>
      <w:r w:rsidR="008E2D98" w:rsidRPr="00343931">
        <w:rPr>
          <w:rFonts w:ascii="Book Antiqua" w:hAnsi="Book Antiqua"/>
          <w:color w:val="000000"/>
        </w:rPr>
        <w:t xml:space="preserve">Fibrous dysplasia may have areas of cystic change on CT. The PET/CT appearance of fibrous dysplasia is identical to its appearance on </w:t>
      </w:r>
      <w:r w:rsidR="003973C3" w:rsidRPr="00343931">
        <w:rPr>
          <w:rFonts w:ascii="Book Antiqua" w:hAnsi="Book Antiqua"/>
          <w:color w:val="000000"/>
        </w:rPr>
        <w:t>CT;</w:t>
      </w:r>
      <w:r w:rsidR="008E2D98" w:rsidRPr="00343931">
        <w:rPr>
          <w:rFonts w:ascii="Book Antiqua" w:hAnsi="Book Antiqua"/>
          <w:color w:val="000000"/>
        </w:rPr>
        <w:t xml:space="preserve"> however, fibrous dysplasia may be metabolically active and show increased </w:t>
      </w:r>
      <w:r w:rsidR="008E2D98" w:rsidRPr="00343931">
        <w:rPr>
          <w:rFonts w:ascii="Book Antiqua" w:hAnsi="Book Antiqua"/>
          <w:color w:val="000000"/>
          <w:vertAlign w:val="superscript"/>
        </w:rPr>
        <w:t>18</w:t>
      </w:r>
      <w:r w:rsidR="008E2D98" w:rsidRPr="00343931">
        <w:rPr>
          <w:rFonts w:ascii="Book Antiqua" w:hAnsi="Book Antiqua"/>
          <w:color w:val="000000"/>
        </w:rPr>
        <w:t xml:space="preserve">F-FDG uptake. </w:t>
      </w:r>
      <w:r w:rsidR="00662139" w:rsidRPr="00343931">
        <w:rPr>
          <w:rFonts w:ascii="Book Antiqua" w:hAnsi="Book Antiqua"/>
          <w:color w:val="000000"/>
        </w:rPr>
        <w:t>Fibrous dysplasia may be monostotic or polyostotic</w:t>
      </w:r>
      <w:r w:rsidR="004C7B77" w:rsidRPr="00343931">
        <w:rPr>
          <w:rFonts w:ascii="Book Antiqua" w:hAnsi="Book Antiqua"/>
          <w:color w:val="000000"/>
        </w:rPr>
        <w:t>. McCune-Albright syndrome is associated with polyostotic fibrous dysplasia, café au lait macules and hyper</w:t>
      </w:r>
      <w:r w:rsidR="00EA0101" w:rsidRPr="00343931">
        <w:rPr>
          <w:rFonts w:ascii="Book Antiqua" w:hAnsi="Book Antiqua"/>
          <w:color w:val="000000"/>
        </w:rPr>
        <w:t>functioning endocrinopathies</w:t>
      </w:r>
      <w:r w:rsidR="004C7B77" w:rsidRPr="00343931">
        <w:rPr>
          <w:rFonts w:ascii="Book Antiqua" w:hAnsi="Book Antiqua"/>
          <w:color w:val="000000"/>
        </w:rPr>
        <w:t xml:space="preserve">, which may include precocious puberty, hyperthyroidism or Cushing’s syndrome. </w:t>
      </w:r>
      <w:r w:rsidR="00662139" w:rsidRPr="00343931">
        <w:rPr>
          <w:rFonts w:ascii="Book Antiqua" w:hAnsi="Book Antiqua"/>
          <w:color w:val="000000"/>
        </w:rPr>
        <w:t xml:space="preserve"> </w:t>
      </w:r>
      <w:proofErr w:type="spellStart"/>
      <w:r w:rsidR="00FB2DD8" w:rsidRPr="00343931">
        <w:rPr>
          <w:rFonts w:ascii="Book Antiqua" w:hAnsi="Book Antiqua"/>
          <w:color w:val="000000"/>
        </w:rPr>
        <w:t>Mazabraud</w:t>
      </w:r>
      <w:proofErr w:type="spellEnd"/>
      <w:r w:rsidR="00FB2DD8" w:rsidRPr="00343931">
        <w:rPr>
          <w:rFonts w:ascii="Book Antiqua" w:hAnsi="Book Antiqua"/>
          <w:color w:val="000000"/>
        </w:rPr>
        <w:t xml:space="preserve"> syndrome is characterized by fibrous dysplasia with intramuscular myxomas. </w:t>
      </w:r>
      <w:r w:rsidR="004C7B77" w:rsidRPr="00343931">
        <w:rPr>
          <w:rFonts w:ascii="Book Antiqua" w:hAnsi="Book Antiqua"/>
          <w:color w:val="000000"/>
        </w:rPr>
        <w:t xml:space="preserve">Fibrous dysplasia typically affects </w:t>
      </w:r>
      <w:r w:rsidR="004012BC" w:rsidRPr="00343931">
        <w:rPr>
          <w:rFonts w:ascii="Book Antiqua" w:hAnsi="Book Antiqua"/>
          <w:color w:val="000000"/>
        </w:rPr>
        <w:t xml:space="preserve">ribs and </w:t>
      </w:r>
      <w:r w:rsidR="004C7B77" w:rsidRPr="00343931">
        <w:rPr>
          <w:rFonts w:ascii="Book Antiqua" w:hAnsi="Book Antiqua"/>
          <w:color w:val="000000"/>
        </w:rPr>
        <w:t>long bones</w:t>
      </w:r>
      <w:r w:rsidR="004012BC" w:rsidRPr="00343931">
        <w:rPr>
          <w:rFonts w:ascii="Book Antiqua" w:hAnsi="Book Antiqua"/>
          <w:color w:val="000000"/>
        </w:rPr>
        <w:t xml:space="preserve"> (femur, tibia, and </w:t>
      </w:r>
      <w:proofErr w:type="spellStart"/>
      <w:r w:rsidR="004012BC" w:rsidRPr="00343931">
        <w:rPr>
          <w:rFonts w:ascii="Book Antiqua" w:hAnsi="Book Antiqua"/>
          <w:color w:val="000000"/>
        </w:rPr>
        <w:t>humerus</w:t>
      </w:r>
      <w:proofErr w:type="spellEnd"/>
      <w:r w:rsidR="004012BC" w:rsidRPr="00343931">
        <w:rPr>
          <w:rFonts w:ascii="Book Antiqua" w:hAnsi="Book Antiqua"/>
          <w:color w:val="000000"/>
        </w:rPr>
        <w:t>)</w:t>
      </w:r>
      <w:r w:rsidR="004C7B77" w:rsidRPr="00343931">
        <w:rPr>
          <w:rFonts w:ascii="Book Antiqua" w:hAnsi="Book Antiqua"/>
          <w:color w:val="000000"/>
        </w:rPr>
        <w:t xml:space="preserve">, and may result in a </w:t>
      </w:r>
      <w:r w:rsidR="004012BC" w:rsidRPr="00343931">
        <w:rPr>
          <w:rFonts w:ascii="Book Antiqua" w:hAnsi="Book Antiqua"/>
          <w:color w:val="000000"/>
        </w:rPr>
        <w:t xml:space="preserve">Shepherd’s crook deformity of the femurs. </w:t>
      </w:r>
      <w:r w:rsidR="00EA0101" w:rsidRPr="00343931">
        <w:rPr>
          <w:rFonts w:ascii="Book Antiqua" w:hAnsi="Book Antiqua"/>
          <w:color w:val="000000"/>
        </w:rPr>
        <w:t xml:space="preserve">Fibrous dysplasia may involve the </w:t>
      </w:r>
      <w:r w:rsidR="004C7B77" w:rsidRPr="00343931">
        <w:rPr>
          <w:rFonts w:ascii="Book Antiqua" w:hAnsi="Book Antiqua"/>
          <w:color w:val="000000"/>
        </w:rPr>
        <w:t>bones of the face/jaw</w:t>
      </w:r>
      <w:r w:rsidR="00EA0101" w:rsidRPr="00343931">
        <w:rPr>
          <w:rFonts w:ascii="Book Antiqua" w:hAnsi="Book Antiqua"/>
          <w:color w:val="000000"/>
        </w:rPr>
        <w:t xml:space="preserve"> and result in disfigurement, or involve the spine and result in scoliosis. Approximately 1% of patients will have a lesion that undergoes malignant degeneration, m</w:t>
      </w:r>
      <w:r w:rsidR="004E38D1" w:rsidRPr="00343931">
        <w:rPr>
          <w:rFonts w:ascii="Book Antiqua" w:hAnsi="Book Antiqua"/>
          <w:color w:val="000000"/>
        </w:rPr>
        <w:t>ost commonly into osteosarcoma, fibrosarcoma or undiff</w:t>
      </w:r>
      <w:r w:rsidR="00420F76" w:rsidRPr="00343931">
        <w:rPr>
          <w:rFonts w:ascii="Book Antiqua" w:hAnsi="Book Antiqua"/>
          <w:color w:val="000000"/>
        </w:rPr>
        <w:t xml:space="preserve">erentiated pleomorphic </w:t>
      </w:r>
      <w:proofErr w:type="gramStart"/>
      <w:r w:rsidR="00420F76" w:rsidRPr="00343931">
        <w:rPr>
          <w:rFonts w:ascii="Book Antiqua" w:hAnsi="Book Antiqua"/>
          <w:color w:val="000000"/>
        </w:rPr>
        <w:t>sarcoma</w:t>
      </w:r>
      <w:r w:rsidR="00261B9B" w:rsidRPr="00343931">
        <w:rPr>
          <w:rFonts w:ascii="Book Antiqua" w:hAnsi="Book Antiqua"/>
          <w:color w:val="000000"/>
          <w:vertAlign w:val="superscript"/>
        </w:rPr>
        <w:t>[</w:t>
      </w:r>
      <w:proofErr w:type="gramEnd"/>
      <w:r w:rsidR="00261B9B" w:rsidRPr="00343931">
        <w:rPr>
          <w:rFonts w:ascii="Book Antiqua" w:hAnsi="Book Antiqua"/>
          <w:color w:val="000000"/>
          <w:vertAlign w:val="superscript"/>
        </w:rPr>
        <w:t>40,41]</w:t>
      </w:r>
      <w:r w:rsidR="00B67740" w:rsidRPr="00343931">
        <w:rPr>
          <w:rFonts w:ascii="Book Antiqua" w:hAnsi="Book Antiqua"/>
          <w:color w:val="000000"/>
        </w:rPr>
        <w:t xml:space="preserve">. Malignant degeneration is characterized </w:t>
      </w:r>
      <w:r w:rsidR="007F3835" w:rsidRPr="00343931">
        <w:rPr>
          <w:rFonts w:ascii="Book Antiqua" w:hAnsi="Book Antiqua"/>
          <w:color w:val="000000"/>
        </w:rPr>
        <w:t>by development of an osteolytic component with</w:t>
      </w:r>
      <w:r w:rsidR="00420F76" w:rsidRPr="00343931">
        <w:rPr>
          <w:rFonts w:ascii="Book Antiqua" w:hAnsi="Book Antiqua"/>
          <w:color w:val="000000"/>
        </w:rPr>
        <w:t xml:space="preserve"> cortical </w:t>
      </w:r>
      <w:proofErr w:type="gramStart"/>
      <w:r w:rsidR="00420F76" w:rsidRPr="00343931">
        <w:rPr>
          <w:rFonts w:ascii="Book Antiqua" w:hAnsi="Book Antiqua"/>
          <w:color w:val="000000"/>
        </w:rPr>
        <w:t>destruction</w:t>
      </w:r>
      <w:r w:rsidR="00261B9B" w:rsidRPr="00343931">
        <w:rPr>
          <w:rFonts w:ascii="Book Antiqua" w:hAnsi="Book Antiqua"/>
          <w:color w:val="000000"/>
          <w:vertAlign w:val="superscript"/>
        </w:rPr>
        <w:t>[</w:t>
      </w:r>
      <w:proofErr w:type="gramEnd"/>
      <w:r w:rsidR="00261B9B" w:rsidRPr="00343931">
        <w:rPr>
          <w:rFonts w:ascii="Book Antiqua" w:hAnsi="Book Antiqua"/>
          <w:color w:val="000000"/>
          <w:vertAlign w:val="superscript"/>
        </w:rPr>
        <w:t>41]</w:t>
      </w:r>
      <w:r w:rsidR="00B67740" w:rsidRPr="00343931">
        <w:rPr>
          <w:rFonts w:ascii="Book Antiqua" w:hAnsi="Book Antiqua"/>
          <w:color w:val="000000"/>
        </w:rPr>
        <w:t>.</w:t>
      </w:r>
    </w:p>
    <w:p w14:paraId="775E0CF6" w14:textId="4BDEBC8E" w:rsidR="00181D1F" w:rsidRPr="00343931" w:rsidRDefault="00CA3553" w:rsidP="00402019">
      <w:pPr>
        <w:widowControl w:val="0"/>
        <w:spacing w:line="360" w:lineRule="auto"/>
        <w:ind w:firstLineChars="100" w:firstLine="240"/>
        <w:jc w:val="both"/>
        <w:rPr>
          <w:rFonts w:ascii="Book Antiqua" w:hAnsi="Book Antiqua"/>
          <w:color w:val="FF0000"/>
        </w:rPr>
      </w:pPr>
      <w:r w:rsidRPr="00343931">
        <w:rPr>
          <w:rFonts w:ascii="Book Antiqua" w:hAnsi="Book Antiqua"/>
          <w:color w:val="000000" w:themeColor="text1"/>
        </w:rPr>
        <w:t>Osteochondromas are tumors of the bone that may be sporadic or inherited. These are bony exostoses that show contiguity with the intramedullary canal</w:t>
      </w:r>
      <w:r w:rsidR="005568BA" w:rsidRPr="00343931">
        <w:rPr>
          <w:rFonts w:ascii="Book Antiqua" w:hAnsi="Book Antiqua"/>
          <w:color w:val="000000" w:themeColor="text1"/>
        </w:rPr>
        <w:t xml:space="preserve"> on CT studies (Fig</w:t>
      </w:r>
      <w:r w:rsidR="003973C3" w:rsidRPr="00343931">
        <w:rPr>
          <w:rFonts w:ascii="Book Antiqua" w:hAnsi="Book Antiqua"/>
          <w:color w:val="000000" w:themeColor="text1"/>
        </w:rPr>
        <w:t>ure</w:t>
      </w:r>
      <w:r w:rsidR="005568BA" w:rsidRPr="00343931">
        <w:rPr>
          <w:rFonts w:ascii="Book Antiqua" w:hAnsi="Book Antiqua"/>
          <w:color w:val="000000" w:themeColor="text1"/>
        </w:rPr>
        <w:t xml:space="preserve"> 5A)</w:t>
      </w:r>
      <w:r w:rsidRPr="00343931">
        <w:rPr>
          <w:rFonts w:ascii="Book Antiqua" w:hAnsi="Book Antiqua"/>
          <w:color w:val="000000" w:themeColor="text1"/>
        </w:rPr>
        <w:t xml:space="preserve">. These exostoses have a cartilage cap that may be along various stages of ossification. </w:t>
      </w:r>
      <w:r w:rsidR="0092214A" w:rsidRPr="00343931">
        <w:rPr>
          <w:rFonts w:ascii="Book Antiqua" w:hAnsi="Book Antiqua"/>
          <w:color w:val="000000" w:themeColor="text1"/>
        </w:rPr>
        <w:t xml:space="preserve">Osteochondromas should not grow after skeletal maturity. </w:t>
      </w:r>
      <w:r w:rsidRPr="00343931">
        <w:rPr>
          <w:rFonts w:ascii="Book Antiqua" w:hAnsi="Book Antiqua"/>
          <w:color w:val="000000" w:themeColor="text1"/>
        </w:rPr>
        <w:t>Osteochondromas may be sessile or pedunculated, and if pedunculated point away from the nearest joint. Osteochondromas are benign tumors, but may rarely undergo malignant degeneration into a chondrosarcoma. Malignant degeneration is more common in patients with multiple hereditary exostoses (MHE). A thickened cartilage cap</w:t>
      </w:r>
      <w:r w:rsidR="008B52BD" w:rsidRPr="00343931">
        <w:rPr>
          <w:rFonts w:ascii="Book Antiqua" w:hAnsi="Book Antiqua"/>
          <w:color w:val="000000" w:themeColor="text1"/>
        </w:rPr>
        <w:t xml:space="preserve"> on CT</w:t>
      </w:r>
      <w:r w:rsidRPr="00343931">
        <w:rPr>
          <w:rFonts w:ascii="Book Antiqua" w:hAnsi="Book Antiqua"/>
          <w:color w:val="000000" w:themeColor="text1"/>
        </w:rPr>
        <w:t xml:space="preserve">, greater than </w:t>
      </w:r>
      <w:r w:rsidR="008B52BD" w:rsidRPr="00343931">
        <w:rPr>
          <w:rFonts w:ascii="Book Antiqua" w:hAnsi="Book Antiqua"/>
          <w:color w:val="000000" w:themeColor="text1"/>
        </w:rPr>
        <w:t>2.0</w:t>
      </w:r>
      <w:r w:rsidRPr="00343931">
        <w:rPr>
          <w:rFonts w:ascii="Book Antiqua" w:hAnsi="Book Antiqua"/>
          <w:color w:val="000000" w:themeColor="text1"/>
        </w:rPr>
        <w:t xml:space="preserve"> cm, </w:t>
      </w:r>
      <w:r w:rsidR="00A31872" w:rsidRPr="00343931">
        <w:rPr>
          <w:rFonts w:ascii="Book Antiqua" w:hAnsi="Book Antiqua"/>
          <w:color w:val="000000" w:themeColor="text1"/>
        </w:rPr>
        <w:t xml:space="preserve">has been </w:t>
      </w:r>
      <w:r w:rsidR="00A31872" w:rsidRPr="00343931">
        <w:rPr>
          <w:rFonts w:ascii="Book Antiqua" w:hAnsi="Book Antiqua"/>
          <w:color w:val="000000" w:themeColor="text1"/>
        </w:rPr>
        <w:lastRenderedPageBreak/>
        <w:t>reported as</w:t>
      </w:r>
      <w:r w:rsidR="008B52BD" w:rsidRPr="00343931">
        <w:rPr>
          <w:rFonts w:ascii="Book Antiqua" w:hAnsi="Book Antiqua"/>
          <w:color w:val="000000" w:themeColor="text1"/>
        </w:rPr>
        <w:t xml:space="preserve"> 100% sensitive and 95% specific for degeneration into </w:t>
      </w:r>
      <w:proofErr w:type="gramStart"/>
      <w:r w:rsidR="008B52BD" w:rsidRPr="00343931">
        <w:rPr>
          <w:rFonts w:ascii="Book Antiqua" w:hAnsi="Book Antiqua"/>
          <w:color w:val="000000" w:themeColor="text1"/>
        </w:rPr>
        <w:t>chondrosarcoma</w:t>
      </w:r>
      <w:r w:rsidR="00E14FCB" w:rsidRPr="00343931">
        <w:rPr>
          <w:rFonts w:ascii="Book Antiqua" w:hAnsi="Book Antiqua"/>
          <w:color w:val="000000" w:themeColor="text1"/>
          <w:vertAlign w:val="superscript"/>
        </w:rPr>
        <w:t>[</w:t>
      </w:r>
      <w:proofErr w:type="gramEnd"/>
      <w:r w:rsidR="008B52BD" w:rsidRPr="00343931">
        <w:rPr>
          <w:rFonts w:ascii="Book Antiqua" w:hAnsi="Book Antiqua"/>
          <w:color w:val="000000" w:themeColor="text1"/>
          <w:vertAlign w:val="superscript"/>
        </w:rPr>
        <w:t>42</w:t>
      </w:r>
      <w:r w:rsidR="00E14FCB" w:rsidRPr="00343931">
        <w:rPr>
          <w:rFonts w:ascii="Book Antiqua" w:hAnsi="Book Antiqua"/>
          <w:color w:val="000000" w:themeColor="text1"/>
          <w:vertAlign w:val="superscript"/>
        </w:rPr>
        <w:t>]</w:t>
      </w:r>
      <w:r w:rsidR="008B52BD" w:rsidRPr="00343931">
        <w:rPr>
          <w:rFonts w:ascii="Book Antiqua" w:hAnsi="Book Antiqua"/>
          <w:color w:val="000000" w:themeColor="text1"/>
        </w:rPr>
        <w:t xml:space="preserve">. </w:t>
      </w:r>
      <w:r w:rsidR="007E0330" w:rsidRPr="00343931">
        <w:rPr>
          <w:rFonts w:ascii="Book Antiqua" w:hAnsi="Book Antiqua"/>
          <w:color w:val="000000" w:themeColor="text1"/>
        </w:rPr>
        <w:t xml:space="preserve">The communication of the bony excrescence with the intramedullary space on PET/CT is </w:t>
      </w:r>
      <w:proofErr w:type="spellStart"/>
      <w:r w:rsidR="007E0330" w:rsidRPr="00343931">
        <w:rPr>
          <w:rFonts w:ascii="Book Antiqua" w:hAnsi="Book Antiqua"/>
          <w:color w:val="000000" w:themeColor="text1"/>
        </w:rPr>
        <w:t>pathognomic</w:t>
      </w:r>
      <w:proofErr w:type="spellEnd"/>
      <w:r w:rsidR="007E0330" w:rsidRPr="00343931">
        <w:rPr>
          <w:rFonts w:ascii="Book Antiqua" w:hAnsi="Book Antiqua"/>
          <w:color w:val="000000" w:themeColor="text1"/>
        </w:rPr>
        <w:t xml:space="preserve">, however </w:t>
      </w:r>
      <w:proofErr w:type="spellStart"/>
      <w:r w:rsidR="007E0330" w:rsidRPr="00343931">
        <w:rPr>
          <w:rFonts w:ascii="Book Antiqua" w:hAnsi="Book Antiqua"/>
          <w:color w:val="000000" w:themeColor="text1"/>
        </w:rPr>
        <w:t>osteochondromas</w:t>
      </w:r>
      <w:proofErr w:type="spellEnd"/>
      <w:r w:rsidR="007E0330" w:rsidRPr="00343931">
        <w:rPr>
          <w:rFonts w:ascii="Book Antiqua" w:hAnsi="Book Antiqua"/>
          <w:color w:val="000000" w:themeColor="text1"/>
        </w:rPr>
        <w:t xml:space="preserve"> should not be confused with tubercles/muscle insertion sites. Osteochondromas may show increased </w:t>
      </w:r>
      <w:r w:rsidR="007E0330" w:rsidRPr="00343931">
        <w:rPr>
          <w:rFonts w:ascii="Book Antiqua" w:hAnsi="Book Antiqua"/>
          <w:color w:val="000000" w:themeColor="text1"/>
          <w:vertAlign w:val="superscript"/>
        </w:rPr>
        <w:t>18</w:t>
      </w:r>
      <w:r w:rsidR="007E0330" w:rsidRPr="00343931">
        <w:rPr>
          <w:rFonts w:ascii="Book Antiqua" w:hAnsi="Book Antiqua"/>
          <w:color w:val="000000" w:themeColor="text1"/>
        </w:rPr>
        <w:t>F-FDG uptake on PET/CT.</w:t>
      </w:r>
    </w:p>
    <w:p w14:paraId="7E2BEE82" w14:textId="35EDE35F" w:rsidR="00181D1F" w:rsidRPr="00343931" w:rsidRDefault="00CA3553" w:rsidP="00402019">
      <w:pPr>
        <w:widowControl w:val="0"/>
        <w:spacing w:line="360" w:lineRule="auto"/>
        <w:jc w:val="both"/>
        <w:rPr>
          <w:rFonts w:ascii="Book Antiqua" w:hAnsi="Book Antiqua"/>
          <w:color w:val="FF0000"/>
        </w:rPr>
      </w:pPr>
      <w:r w:rsidRPr="00343931">
        <w:rPr>
          <w:rFonts w:ascii="Book Antiqua" w:hAnsi="Book Antiqua"/>
          <w:color w:val="FF0000"/>
        </w:rPr>
        <w:t xml:space="preserve"> </w:t>
      </w:r>
      <w:r w:rsidR="003973C3" w:rsidRPr="00343931">
        <w:rPr>
          <w:rFonts w:ascii="Book Antiqua" w:hAnsi="Book Antiqua"/>
          <w:color w:val="FF0000"/>
          <w:lang w:eastAsia="zh-CN"/>
        </w:rPr>
        <w:t xml:space="preserve">  </w:t>
      </w:r>
      <w:r w:rsidRPr="00343931">
        <w:rPr>
          <w:rFonts w:ascii="Book Antiqua" w:hAnsi="Book Antiqua"/>
          <w:color w:val="000000" w:themeColor="text1"/>
        </w:rPr>
        <w:t xml:space="preserve">Paget’s disease of the bone is a disorder of normal bone homeostasis with abnormal osteoblastic and osteoclastic activity. The exact etiology of Paget’s disease is unknown; however, Paget’s disease may present in a mixture of three phases: the osteolytic phase, the intermediate phase and the quiescent phase. </w:t>
      </w:r>
      <w:proofErr w:type="spellStart"/>
      <w:r w:rsidRPr="00343931">
        <w:rPr>
          <w:rFonts w:ascii="Book Antiqua" w:hAnsi="Book Antiqua"/>
          <w:color w:val="000000" w:themeColor="text1"/>
        </w:rPr>
        <w:t>Pagetic</w:t>
      </w:r>
      <w:proofErr w:type="spellEnd"/>
      <w:r w:rsidRPr="00343931">
        <w:rPr>
          <w:rFonts w:ascii="Book Antiqua" w:hAnsi="Book Antiqua"/>
          <w:color w:val="000000" w:themeColor="text1"/>
        </w:rPr>
        <w:t xml:space="preserve"> bone in </w:t>
      </w:r>
      <w:proofErr w:type="spellStart"/>
      <w:r w:rsidRPr="00343931">
        <w:rPr>
          <w:rFonts w:ascii="Book Antiqua" w:hAnsi="Book Antiqua"/>
          <w:color w:val="000000" w:themeColor="text1"/>
        </w:rPr>
        <w:t>osteolytic</w:t>
      </w:r>
      <w:proofErr w:type="spellEnd"/>
      <w:r w:rsidRPr="00343931">
        <w:rPr>
          <w:rFonts w:ascii="Book Antiqua" w:hAnsi="Book Antiqua"/>
          <w:color w:val="000000" w:themeColor="text1"/>
        </w:rPr>
        <w:t xml:space="preserve"> phase may show osteolytic lesions, like osteoporosis </w:t>
      </w:r>
      <w:proofErr w:type="spellStart"/>
      <w:r w:rsidRPr="00343931">
        <w:rPr>
          <w:rFonts w:ascii="Book Antiqua" w:hAnsi="Book Antiqua"/>
          <w:color w:val="000000" w:themeColor="text1"/>
        </w:rPr>
        <w:t>circumscripta</w:t>
      </w:r>
      <w:proofErr w:type="spellEnd"/>
      <w:r w:rsidRPr="00343931">
        <w:rPr>
          <w:rFonts w:ascii="Book Antiqua" w:hAnsi="Book Antiqua"/>
          <w:color w:val="000000" w:themeColor="text1"/>
        </w:rPr>
        <w:t xml:space="preserve"> </w:t>
      </w:r>
      <w:proofErr w:type="spellStart"/>
      <w:r w:rsidRPr="00343931">
        <w:rPr>
          <w:rFonts w:ascii="Book Antiqua" w:hAnsi="Book Antiqua"/>
          <w:color w:val="000000" w:themeColor="text1"/>
        </w:rPr>
        <w:t>cranii</w:t>
      </w:r>
      <w:proofErr w:type="spellEnd"/>
      <w:r w:rsidRPr="00343931">
        <w:rPr>
          <w:rFonts w:ascii="Book Antiqua" w:hAnsi="Book Antiqua"/>
          <w:color w:val="000000" w:themeColor="text1"/>
        </w:rPr>
        <w:t xml:space="preserve">, however </w:t>
      </w:r>
      <w:proofErr w:type="spellStart"/>
      <w:r w:rsidRPr="00343931">
        <w:rPr>
          <w:rFonts w:ascii="Book Antiqua" w:hAnsi="Book Antiqua"/>
          <w:color w:val="000000" w:themeColor="text1"/>
        </w:rPr>
        <w:t>Pagetic</w:t>
      </w:r>
      <w:proofErr w:type="spellEnd"/>
      <w:r w:rsidRPr="00343931">
        <w:rPr>
          <w:rFonts w:ascii="Book Antiqua" w:hAnsi="Book Antiqua"/>
          <w:color w:val="000000" w:themeColor="text1"/>
        </w:rPr>
        <w:t xml:space="preserve"> bone in the intermediate and quiescent phase shows cortical and trabecular thickening</w:t>
      </w:r>
      <w:r w:rsidR="005568BA" w:rsidRPr="00343931">
        <w:rPr>
          <w:rFonts w:ascii="Book Antiqua" w:hAnsi="Book Antiqua"/>
          <w:color w:val="000000" w:themeColor="text1"/>
        </w:rPr>
        <w:t xml:space="preserve"> on CT (Fig</w:t>
      </w:r>
      <w:r w:rsidR="003973C3" w:rsidRPr="00343931">
        <w:rPr>
          <w:rFonts w:ascii="Book Antiqua" w:hAnsi="Book Antiqua"/>
          <w:color w:val="000000" w:themeColor="text1"/>
        </w:rPr>
        <w:t>ure</w:t>
      </w:r>
      <w:r w:rsidR="005568BA" w:rsidRPr="00343931">
        <w:rPr>
          <w:rFonts w:ascii="Book Antiqua" w:hAnsi="Book Antiqua"/>
          <w:color w:val="000000" w:themeColor="text1"/>
        </w:rPr>
        <w:t xml:space="preserve"> 5B)</w:t>
      </w:r>
      <w:r w:rsidRPr="00343931">
        <w:rPr>
          <w:rFonts w:ascii="Book Antiqua" w:hAnsi="Book Antiqua"/>
          <w:color w:val="000000" w:themeColor="text1"/>
        </w:rPr>
        <w:t xml:space="preserve">. </w:t>
      </w:r>
      <w:r w:rsidR="00AE69B5" w:rsidRPr="00343931">
        <w:rPr>
          <w:rFonts w:ascii="Book Antiqua" w:hAnsi="Book Antiqua"/>
          <w:color w:val="000000" w:themeColor="text1"/>
        </w:rPr>
        <w:t xml:space="preserve">The PET/CT appearance of Paget’s disease is identical to that noted on </w:t>
      </w:r>
      <w:r w:rsidR="003973C3" w:rsidRPr="00343931">
        <w:rPr>
          <w:rFonts w:ascii="Book Antiqua" w:hAnsi="Book Antiqua"/>
          <w:color w:val="000000" w:themeColor="text1"/>
        </w:rPr>
        <w:t>CT;</w:t>
      </w:r>
      <w:r w:rsidR="00AE69B5" w:rsidRPr="00343931">
        <w:rPr>
          <w:rFonts w:ascii="Book Antiqua" w:hAnsi="Book Antiqua"/>
          <w:color w:val="000000" w:themeColor="text1"/>
        </w:rPr>
        <w:t xml:space="preserve"> however, Paget’s disease may show variable </w:t>
      </w:r>
      <w:r w:rsidR="00AE69B5" w:rsidRPr="00343931">
        <w:rPr>
          <w:rFonts w:ascii="Book Antiqua" w:hAnsi="Book Antiqua"/>
          <w:color w:val="000000" w:themeColor="text1"/>
          <w:vertAlign w:val="superscript"/>
        </w:rPr>
        <w:t>18</w:t>
      </w:r>
      <w:r w:rsidR="00AE69B5" w:rsidRPr="00343931">
        <w:rPr>
          <w:rFonts w:ascii="Book Antiqua" w:hAnsi="Book Antiqua"/>
          <w:color w:val="000000" w:themeColor="text1"/>
        </w:rPr>
        <w:t xml:space="preserve">F-FDG uptake, likely depending on the phase of Paget’s disease. </w:t>
      </w:r>
      <w:r w:rsidRPr="00343931">
        <w:rPr>
          <w:rFonts w:ascii="Book Antiqua" w:hAnsi="Book Antiqua"/>
          <w:color w:val="000000" w:themeColor="text1"/>
        </w:rPr>
        <w:t xml:space="preserve">A </w:t>
      </w:r>
      <w:r w:rsidRPr="00343931">
        <w:rPr>
          <w:rFonts w:ascii="Book Antiqua" w:hAnsi="Book Antiqua"/>
        </w:rPr>
        <w:t xml:space="preserve">proximal femur shepherd’s crook deformity may be present. Paget’s disease tends to be localized affecting adjacent bones. </w:t>
      </w:r>
      <w:r w:rsidR="00A70A4C" w:rsidRPr="00343931">
        <w:rPr>
          <w:rFonts w:ascii="Book Antiqua" w:hAnsi="Book Antiqua"/>
        </w:rPr>
        <w:t>The cotton wool spots</w:t>
      </w:r>
      <w:r w:rsidR="009B77C9" w:rsidRPr="00343931">
        <w:rPr>
          <w:rFonts w:ascii="Book Antiqua" w:hAnsi="Book Antiqua"/>
        </w:rPr>
        <w:t>/patchy areas of sclerosis</w:t>
      </w:r>
      <w:r w:rsidR="00A70A4C" w:rsidRPr="00343931">
        <w:rPr>
          <w:rFonts w:ascii="Book Antiqua" w:hAnsi="Book Antiqua"/>
        </w:rPr>
        <w:t xml:space="preserve"> of Paget’s disease are often mistaken for ost</w:t>
      </w:r>
      <w:r w:rsidR="00420F76" w:rsidRPr="00343931">
        <w:rPr>
          <w:rFonts w:ascii="Book Antiqua" w:hAnsi="Book Antiqua"/>
        </w:rPr>
        <w:t>e</w:t>
      </w:r>
      <w:r w:rsidR="00A70A4C" w:rsidRPr="00343931">
        <w:rPr>
          <w:rFonts w:ascii="Book Antiqua" w:hAnsi="Book Antiqua"/>
        </w:rPr>
        <w:t xml:space="preserve">oblastic </w:t>
      </w:r>
      <w:proofErr w:type="gramStart"/>
      <w:r w:rsidR="00A70A4C" w:rsidRPr="00343931">
        <w:rPr>
          <w:rFonts w:ascii="Book Antiqua" w:hAnsi="Book Antiqua"/>
        </w:rPr>
        <w:t>metastases</w:t>
      </w:r>
      <w:r w:rsidR="009B77C9" w:rsidRPr="00343931">
        <w:rPr>
          <w:rFonts w:ascii="Book Antiqua" w:hAnsi="Book Antiqua"/>
        </w:rPr>
        <w:t>,</w:t>
      </w:r>
      <w:proofErr w:type="gramEnd"/>
      <w:r w:rsidR="009B77C9" w:rsidRPr="00343931">
        <w:rPr>
          <w:rFonts w:ascii="Book Antiqua" w:hAnsi="Book Antiqua"/>
        </w:rPr>
        <w:t xml:space="preserve"> in particular metastases related to prostate or breast cancer</w:t>
      </w:r>
      <w:r w:rsidR="00A70A4C" w:rsidRPr="00343931">
        <w:rPr>
          <w:rFonts w:ascii="Book Antiqua" w:hAnsi="Book Antiqua"/>
        </w:rPr>
        <w:t xml:space="preserve">. </w:t>
      </w:r>
      <w:r w:rsidRPr="00343931">
        <w:rPr>
          <w:rFonts w:ascii="Book Antiqua" w:hAnsi="Book Antiqua"/>
        </w:rPr>
        <w:t xml:space="preserve">While Paget’s disease is benign, </w:t>
      </w:r>
      <w:proofErr w:type="spellStart"/>
      <w:r w:rsidR="003973C3" w:rsidRPr="00343931">
        <w:rPr>
          <w:rFonts w:ascii="Book Antiqua" w:hAnsi="Book Antiqua"/>
        </w:rPr>
        <w:t>Pagetic</w:t>
      </w:r>
      <w:proofErr w:type="spellEnd"/>
      <w:r w:rsidR="003973C3" w:rsidRPr="00343931">
        <w:rPr>
          <w:rFonts w:ascii="Book Antiqua" w:hAnsi="Book Antiqua"/>
        </w:rPr>
        <w:t xml:space="preserve"> </w:t>
      </w:r>
      <w:r w:rsidRPr="00343931">
        <w:rPr>
          <w:rFonts w:ascii="Book Antiqua" w:hAnsi="Book Antiqua"/>
        </w:rPr>
        <w:t xml:space="preserve">bone may </w:t>
      </w:r>
      <w:r w:rsidR="008C1FC6" w:rsidRPr="00343931">
        <w:rPr>
          <w:rFonts w:ascii="Book Antiqua" w:hAnsi="Book Antiqua"/>
        </w:rPr>
        <w:t xml:space="preserve">rarely </w:t>
      </w:r>
      <w:r w:rsidRPr="00343931">
        <w:rPr>
          <w:rFonts w:ascii="Book Antiqua" w:hAnsi="Book Antiqua"/>
        </w:rPr>
        <w:t>undergo malignant degeneration into undifferentiated pleomorphic sarcoma, fibrosarcoma, or osteo</w:t>
      </w:r>
      <w:r w:rsidR="00420F76" w:rsidRPr="00343931">
        <w:rPr>
          <w:rFonts w:ascii="Book Antiqua" w:hAnsi="Book Antiqua"/>
        </w:rPr>
        <w:t xml:space="preserve">sarcoma amongst other </w:t>
      </w:r>
      <w:proofErr w:type="gramStart"/>
      <w:r w:rsidR="00420F76" w:rsidRPr="00343931">
        <w:rPr>
          <w:rFonts w:ascii="Book Antiqua" w:hAnsi="Book Antiqua"/>
        </w:rPr>
        <w:t>sarcomas</w:t>
      </w:r>
      <w:r w:rsidR="006D1DB7" w:rsidRPr="00343931">
        <w:rPr>
          <w:rFonts w:ascii="Book Antiqua" w:hAnsi="Book Antiqua"/>
          <w:vertAlign w:val="superscript"/>
        </w:rPr>
        <w:t>[</w:t>
      </w:r>
      <w:proofErr w:type="gramEnd"/>
      <w:r w:rsidR="00590059" w:rsidRPr="00343931">
        <w:rPr>
          <w:rFonts w:ascii="Book Antiqua" w:hAnsi="Book Antiqua"/>
          <w:vertAlign w:val="superscript"/>
        </w:rPr>
        <w:t>43</w:t>
      </w:r>
      <w:r w:rsidR="006D1DB7" w:rsidRPr="00343931">
        <w:rPr>
          <w:rFonts w:ascii="Book Antiqua" w:hAnsi="Book Antiqua"/>
          <w:vertAlign w:val="superscript"/>
        </w:rPr>
        <w:t>]</w:t>
      </w:r>
      <w:r w:rsidRPr="00343931">
        <w:rPr>
          <w:rFonts w:ascii="Book Antiqua" w:hAnsi="Book Antiqua"/>
        </w:rPr>
        <w:t>. Development of a soft tissue m</w:t>
      </w:r>
      <w:r w:rsidR="00216349" w:rsidRPr="00343931">
        <w:rPr>
          <w:rFonts w:ascii="Book Antiqua" w:hAnsi="Book Antiqua"/>
        </w:rPr>
        <w:t>ass with cortical destruction should be considered</w:t>
      </w:r>
      <w:r w:rsidRPr="00343931">
        <w:rPr>
          <w:rFonts w:ascii="Book Antiqua" w:hAnsi="Book Antiqua"/>
        </w:rPr>
        <w:t xml:space="preserve"> highly suspicious for malignant degeneration of Paget’s disease.</w:t>
      </w:r>
    </w:p>
    <w:p w14:paraId="57FB6ABE" w14:textId="14D1073B" w:rsidR="00181D1F" w:rsidRPr="00343931" w:rsidRDefault="00CA3553" w:rsidP="00402019">
      <w:pPr>
        <w:widowControl w:val="0"/>
        <w:spacing w:line="360" w:lineRule="auto"/>
        <w:ind w:firstLineChars="100" w:firstLine="240"/>
        <w:jc w:val="both"/>
        <w:rPr>
          <w:rFonts w:ascii="Book Antiqua" w:hAnsi="Book Antiqua"/>
          <w:color w:val="FF0000"/>
        </w:rPr>
      </w:pPr>
      <w:r w:rsidRPr="00343931">
        <w:rPr>
          <w:rFonts w:ascii="Book Antiqua" w:hAnsi="Book Antiqua"/>
        </w:rPr>
        <w:t>Insufficiency fractures can occur in patients after radiation, after chemotherapy</w:t>
      </w:r>
      <w:r w:rsidR="00195911" w:rsidRPr="00343931">
        <w:rPr>
          <w:rFonts w:ascii="Book Antiqua" w:hAnsi="Book Antiqua"/>
        </w:rPr>
        <w:t xml:space="preserve">, </w:t>
      </w:r>
      <w:r w:rsidRPr="00343931">
        <w:rPr>
          <w:rFonts w:ascii="Book Antiqua" w:hAnsi="Book Antiqua"/>
        </w:rPr>
        <w:t>after hormonal-altering therapy for some cancers including breast and prostate cancer</w:t>
      </w:r>
      <w:r w:rsidR="00195911" w:rsidRPr="00343931">
        <w:rPr>
          <w:rFonts w:ascii="Book Antiqua" w:hAnsi="Book Antiqua"/>
        </w:rPr>
        <w:t xml:space="preserve"> or be related to diminished bone mineral density related to senescent changes</w:t>
      </w:r>
      <w:r w:rsidRPr="00343931">
        <w:rPr>
          <w:rFonts w:ascii="Book Antiqua" w:hAnsi="Book Antiqua"/>
        </w:rPr>
        <w:t xml:space="preserve">. Insufficiency fractures are more common in women and may occur after bisphosphonate therapy. Acute sacral insufficiency fractures appear as unilateral or bilateral </w:t>
      </w:r>
      <w:proofErr w:type="spellStart"/>
      <w:r w:rsidRPr="00343931">
        <w:rPr>
          <w:rFonts w:ascii="Book Antiqua" w:hAnsi="Book Antiqua"/>
        </w:rPr>
        <w:t>para</w:t>
      </w:r>
      <w:proofErr w:type="spellEnd"/>
      <w:r w:rsidR="00420F76" w:rsidRPr="00343931">
        <w:rPr>
          <w:rFonts w:ascii="Book Antiqua" w:hAnsi="Book Antiqua"/>
        </w:rPr>
        <w:t>-</w:t>
      </w:r>
      <w:r w:rsidRPr="00343931">
        <w:rPr>
          <w:rFonts w:ascii="Book Antiqua" w:hAnsi="Book Antiqua"/>
        </w:rPr>
        <w:t xml:space="preserve">median linear </w:t>
      </w:r>
      <w:proofErr w:type="spellStart"/>
      <w:r w:rsidRPr="00343931">
        <w:rPr>
          <w:rFonts w:ascii="Book Antiqua" w:hAnsi="Book Antiqua"/>
        </w:rPr>
        <w:t>lucencies</w:t>
      </w:r>
      <w:proofErr w:type="spellEnd"/>
      <w:r w:rsidRPr="00343931">
        <w:rPr>
          <w:rFonts w:ascii="Book Antiqua" w:hAnsi="Book Antiqua"/>
        </w:rPr>
        <w:t xml:space="preserve"> with adjacent sclerosis </w:t>
      </w:r>
      <w:r w:rsidRPr="00343931">
        <w:rPr>
          <w:rFonts w:ascii="Book Antiqua" w:hAnsi="Book Antiqua"/>
        </w:rPr>
        <w:lastRenderedPageBreak/>
        <w:t>oriented anterior-posterior along the sacral ala</w:t>
      </w:r>
      <w:r w:rsidR="005568BA" w:rsidRPr="00343931">
        <w:rPr>
          <w:rFonts w:ascii="Book Antiqua" w:hAnsi="Book Antiqua"/>
        </w:rPr>
        <w:t xml:space="preserve"> on CT (Fig</w:t>
      </w:r>
      <w:r w:rsidR="003973C3" w:rsidRPr="00343931">
        <w:rPr>
          <w:rFonts w:ascii="Book Antiqua" w:hAnsi="Book Antiqua"/>
        </w:rPr>
        <w:t>ure</w:t>
      </w:r>
      <w:r w:rsidR="005568BA" w:rsidRPr="00343931">
        <w:rPr>
          <w:rFonts w:ascii="Book Antiqua" w:hAnsi="Book Antiqua"/>
        </w:rPr>
        <w:t xml:space="preserve"> 6A)</w:t>
      </w:r>
      <w:r w:rsidRPr="00343931">
        <w:rPr>
          <w:rFonts w:ascii="Book Antiqua" w:hAnsi="Book Antiqua"/>
        </w:rPr>
        <w:t xml:space="preserve">, however a transverse component may be present, resulting in a “Honda” or “H” sign on Tc99m-MDP bone scans and PET/CT. Insufficiency fractures may also be noted involving the iliac wing, medial ilium, </w:t>
      </w:r>
      <w:proofErr w:type="spellStart"/>
      <w:r w:rsidRPr="00343931">
        <w:rPr>
          <w:rFonts w:ascii="Book Antiqua" w:hAnsi="Book Antiqua"/>
        </w:rPr>
        <w:t>supraacetabular</w:t>
      </w:r>
      <w:proofErr w:type="spellEnd"/>
      <w:r w:rsidRPr="00343931">
        <w:rPr>
          <w:rFonts w:ascii="Book Antiqua" w:hAnsi="Book Antiqua"/>
        </w:rPr>
        <w:t xml:space="preserve">, </w:t>
      </w:r>
      <w:proofErr w:type="spellStart"/>
      <w:r w:rsidRPr="00343931">
        <w:rPr>
          <w:rFonts w:ascii="Book Antiqua" w:hAnsi="Book Antiqua"/>
        </w:rPr>
        <w:t>parasymph</w:t>
      </w:r>
      <w:r w:rsidR="00420F76" w:rsidRPr="00343931">
        <w:rPr>
          <w:rFonts w:ascii="Book Antiqua" w:hAnsi="Book Antiqua"/>
        </w:rPr>
        <w:t>y</w:t>
      </w:r>
      <w:r w:rsidRPr="00343931">
        <w:rPr>
          <w:rFonts w:ascii="Book Antiqua" w:hAnsi="Book Antiqua"/>
        </w:rPr>
        <w:t>sea</w:t>
      </w:r>
      <w:r w:rsidR="00420F76" w:rsidRPr="00343931">
        <w:rPr>
          <w:rFonts w:ascii="Book Antiqua" w:hAnsi="Book Antiqua"/>
        </w:rPr>
        <w:t>l</w:t>
      </w:r>
      <w:proofErr w:type="spellEnd"/>
      <w:r w:rsidR="00420F76" w:rsidRPr="00343931">
        <w:rPr>
          <w:rFonts w:ascii="Book Antiqua" w:hAnsi="Book Antiqua"/>
        </w:rPr>
        <w:t xml:space="preserve"> and involving the pubic rami</w:t>
      </w:r>
      <w:r w:rsidR="00BD5F8E" w:rsidRPr="00343931">
        <w:rPr>
          <w:rFonts w:ascii="Book Antiqua" w:hAnsi="Book Antiqua"/>
          <w:vertAlign w:val="superscript"/>
        </w:rPr>
        <w:t>[</w:t>
      </w:r>
      <w:r w:rsidR="00821C03" w:rsidRPr="00343931">
        <w:rPr>
          <w:rFonts w:ascii="Book Antiqua" w:hAnsi="Book Antiqua"/>
          <w:vertAlign w:val="superscript"/>
        </w:rPr>
        <w:t>44</w:t>
      </w:r>
      <w:r w:rsidR="00BD5F8E" w:rsidRPr="00343931">
        <w:rPr>
          <w:rFonts w:ascii="Book Antiqua" w:hAnsi="Book Antiqua"/>
          <w:vertAlign w:val="superscript"/>
        </w:rPr>
        <w:t>]</w:t>
      </w:r>
      <w:r w:rsidRPr="00343931">
        <w:rPr>
          <w:rFonts w:ascii="Book Antiqua" w:hAnsi="Book Antiqua"/>
        </w:rPr>
        <w:t>. Proximal femoral insufficiency fractures are more common along the compression than tension side of the hip, however, insufficiency fractures related to bisphosphonate therapy are more common along the tension side of the sub</w:t>
      </w:r>
      <w:r w:rsidR="00420F76" w:rsidRPr="00343931">
        <w:rPr>
          <w:rFonts w:ascii="Book Antiqua" w:hAnsi="Book Antiqua"/>
        </w:rPr>
        <w:t>-</w:t>
      </w:r>
      <w:r w:rsidRPr="00343931">
        <w:rPr>
          <w:rFonts w:ascii="Book Antiqua" w:hAnsi="Book Antiqua"/>
        </w:rPr>
        <w:t>trochanteric proximal femur.</w:t>
      </w:r>
    </w:p>
    <w:p w14:paraId="38EF3056" w14:textId="4EC00819" w:rsidR="00181D1F" w:rsidRPr="00343931" w:rsidRDefault="00CA3553" w:rsidP="00402019">
      <w:pPr>
        <w:widowControl w:val="0"/>
        <w:spacing w:line="360" w:lineRule="auto"/>
        <w:ind w:firstLineChars="100" w:firstLine="240"/>
        <w:jc w:val="both"/>
        <w:rPr>
          <w:rFonts w:ascii="Book Antiqua" w:hAnsi="Book Antiqua"/>
          <w:color w:val="FF0000"/>
        </w:rPr>
      </w:pPr>
      <w:r w:rsidRPr="00343931">
        <w:rPr>
          <w:rFonts w:ascii="Book Antiqua" w:hAnsi="Book Antiqua"/>
        </w:rPr>
        <w:t xml:space="preserve">Osteomyelitis </w:t>
      </w:r>
      <w:r w:rsidR="001E7C9C" w:rsidRPr="00343931">
        <w:rPr>
          <w:rFonts w:ascii="Book Antiqua" w:hAnsi="Book Antiqua"/>
        </w:rPr>
        <w:t>is an</w:t>
      </w:r>
      <w:r w:rsidRPr="00343931">
        <w:rPr>
          <w:rFonts w:ascii="Book Antiqua" w:hAnsi="Book Antiqua"/>
        </w:rPr>
        <w:t xml:space="preserve"> infection of the intramedullary canal and cortex of the bone. </w:t>
      </w:r>
      <w:r w:rsidR="00B002A7" w:rsidRPr="00343931">
        <w:rPr>
          <w:rFonts w:ascii="Book Antiqua" w:hAnsi="Book Antiqua"/>
        </w:rPr>
        <w:t xml:space="preserve">Signs of osteomyelitis may include elevated white blood cell counts (WBC), erythrocyte sedimentation rate (ESR) and C-reactive protein (CRP). Clinical history and physical examination are often required because the yield for bone biopsies for osteomyelitis are generally less than 50%. </w:t>
      </w:r>
      <w:r w:rsidR="00773E0C" w:rsidRPr="00343931">
        <w:rPr>
          <w:rFonts w:ascii="Book Antiqua" w:hAnsi="Book Antiqua"/>
        </w:rPr>
        <w:t>CT findings of osteomyelitis include periosteal reaction, sclerosis, osseous erosion/destruction, surrounding soft tissue inflammatory changes and reactive lymphadenopathy</w:t>
      </w:r>
      <w:r w:rsidR="005568BA" w:rsidRPr="00343931">
        <w:rPr>
          <w:rFonts w:ascii="Book Antiqua" w:hAnsi="Book Antiqua"/>
        </w:rPr>
        <w:t xml:space="preserve"> (Fig</w:t>
      </w:r>
      <w:r w:rsidR="003973C3" w:rsidRPr="00343931">
        <w:rPr>
          <w:rFonts w:ascii="Book Antiqua" w:hAnsi="Book Antiqua"/>
        </w:rPr>
        <w:t>ure</w:t>
      </w:r>
      <w:r w:rsidR="005568BA" w:rsidRPr="00343931">
        <w:rPr>
          <w:rFonts w:ascii="Book Antiqua" w:hAnsi="Book Antiqua"/>
        </w:rPr>
        <w:t xml:space="preserve"> 6B)</w:t>
      </w:r>
      <w:r w:rsidR="00773E0C" w:rsidRPr="00343931">
        <w:rPr>
          <w:rFonts w:ascii="Book Antiqua" w:hAnsi="Book Antiqua"/>
        </w:rPr>
        <w:t xml:space="preserve">. </w:t>
      </w:r>
      <w:r w:rsidR="00E94483" w:rsidRPr="00343931">
        <w:rPr>
          <w:rFonts w:ascii="Book Antiqua" w:hAnsi="Book Antiqua"/>
        </w:rPr>
        <w:t xml:space="preserve">These areas of destruction may show increased </w:t>
      </w:r>
      <w:r w:rsidR="00E94483" w:rsidRPr="00343931">
        <w:rPr>
          <w:rFonts w:ascii="Book Antiqua" w:hAnsi="Book Antiqua"/>
          <w:vertAlign w:val="superscript"/>
        </w:rPr>
        <w:t>18</w:t>
      </w:r>
      <w:r w:rsidR="00E94483" w:rsidRPr="00343931">
        <w:rPr>
          <w:rFonts w:ascii="Book Antiqua" w:hAnsi="Book Antiqua"/>
        </w:rPr>
        <w:t xml:space="preserve">F-FDG uptake depending on chronicity on PET/CT. </w:t>
      </w:r>
      <w:r w:rsidR="00D032DA" w:rsidRPr="00343931">
        <w:rPr>
          <w:rFonts w:ascii="Book Antiqua" w:hAnsi="Book Antiqua"/>
        </w:rPr>
        <w:t>Longstanding chronic ulcers</w:t>
      </w:r>
      <w:r w:rsidR="00B002A7" w:rsidRPr="00343931">
        <w:rPr>
          <w:rFonts w:ascii="Book Antiqua" w:hAnsi="Book Antiqua"/>
        </w:rPr>
        <w:t xml:space="preserve"> (</w:t>
      </w:r>
      <w:proofErr w:type="spellStart"/>
      <w:r w:rsidR="00B002A7" w:rsidRPr="00343931">
        <w:rPr>
          <w:rFonts w:ascii="Book Antiqua" w:hAnsi="Book Antiqua"/>
        </w:rPr>
        <w:t>Marjolin’s</w:t>
      </w:r>
      <w:proofErr w:type="spellEnd"/>
      <w:r w:rsidR="00B002A7" w:rsidRPr="00343931">
        <w:rPr>
          <w:rFonts w:ascii="Book Antiqua" w:hAnsi="Book Antiqua"/>
        </w:rPr>
        <w:t xml:space="preserve"> ulcers)</w:t>
      </w:r>
      <w:r w:rsidR="00D032DA" w:rsidRPr="00343931">
        <w:rPr>
          <w:rFonts w:ascii="Book Antiqua" w:hAnsi="Book Antiqua"/>
        </w:rPr>
        <w:t xml:space="preserve"> related to chronic infection, burns, injuries or venous stasis </w:t>
      </w:r>
      <w:r w:rsidR="00B002A7" w:rsidRPr="00343931">
        <w:rPr>
          <w:rFonts w:ascii="Book Antiqua" w:hAnsi="Book Antiqua"/>
        </w:rPr>
        <w:t xml:space="preserve">and chronic osteomyelitis may undergo </w:t>
      </w:r>
      <w:r w:rsidRPr="00343931">
        <w:rPr>
          <w:rFonts w:ascii="Book Antiqua" w:hAnsi="Book Antiqua"/>
        </w:rPr>
        <w:t xml:space="preserve">malignant degeneration into squamous cell </w:t>
      </w:r>
      <w:r w:rsidR="001D0F01" w:rsidRPr="00343931">
        <w:rPr>
          <w:rFonts w:ascii="Book Antiqua" w:hAnsi="Book Antiqua"/>
        </w:rPr>
        <w:t xml:space="preserve">or basal cell carcinoma </w:t>
      </w:r>
      <w:r w:rsidR="009F0FA5" w:rsidRPr="00343931">
        <w:rPr>
          <w:rFonts w:ascii="Book Antiqua" w:hAnsi="Book Antiqua"/>
          <w:vertAlign w:val="superscript"/>
        </w:rPr>
        <w:t>[44, 45]</w:t>
      </w:r>
      <w:r w:rsidRPr="00343931">
        <w:rPr>
          <w:rFonts w:ascii="Book Antiqua" w:hAnsi="Book Antiqua"/>
        </w:rPr>
        <w:t xml:space="preserve">. Signs of malignant degeneration include development of </w:t>
      </w:r>
      <w:r w:rsidR="00D032DA" w:rsidRPr="00343931">
        <w:rPr>
          <w:rFonts w:ascii="Book Antiqua" w:hAnsi="Book Antiqua"/>
        </w:rPr>
        <w:t xml:space="preserve">bone destruction, soft tissue mass and periosteal </w:t>
      </w:r>
      <w:proofErr w:type="gramStart"/>
      <w:r w:rsidR="00D032DA" w:rsidRPr="00343931">
        <w:rPr>
          <w:rFonts w:ascii="Book Antiqua" w:hAnsi="Book Antiqua"/>
        </w:rPr>
        <w:t>reaction</w:t>
      </w:r>
      <w:r w:rsidR="009F0FA5" w:rsidRPr="00343931">
        <w:rPr>
          <w:rFonts w:ascii="Book Antiqua" w:hAnsi="Book Antiqua"/>
          <w:vertAlign w:val="superscript"/>
        </w:rPr>
        <w:t>[</w:t>
      </w:r>
      <w:proofErr w:type="gramEnd"/>
      <w:r w:rsidR="009F0FA5" w:rsidRPr="00343931">
        <w:rPr>
          <w:rFonts w:ascii="Book Antiqua" w:hAnsi="Book Antiqua"/>
          <w:vertAlign w:val="superscript"/>
        </w:rPr>
        <w:t>44,45]</w:t>
      </w:r>
      <w:r w:rsidR="00D032DA" w:rsidRPr="00343931">
        <w:rPr>
          <w:rFonts w:ascii="Book Antiqua" w:hAnsi="Book Antiqua"/>
        </w:rPr>
        <w:t>.</w:t>
      </w:r>
    </w:p>
    <w:p w14:paraId="3504A85A" w14:textId="38038545" w:rsidR="00A53AB1" w:rsidRPr="00343931" w:rsidRDefault="00A53AB1" w:rsidP="00402019">
      <w:pPr>
        <w:widowControl w:val="0"/>
        <w:spacing w:line="360" w:lineRule="auto"/>
        <w:ind w:firstLineChars="100" w:firstLine="240"/>
        <w:jc w:val="both"/>
        <w:rPr>
          <w:rFonts w:ascii="Book Antiqua" w:hAnsi="Book Antiqua"/>
        </w:rPr>
      </w:pPr>
      <w:r w:rsidRPr="00343931">
        <w:rPr>
          <w:rFonts w:ascii="Book Antiqua" w:hAnsi="Book Antiqua"/>
        </w:rPr>
        <w:t xml:space="preserve">Our findings are clinically important for radiologists and clinicians, because we </w:t>
      </w:r>
      <w:r w:rsidR="00FC5C8F" w:rsidRPr="00343931">
        <w:rPr>
          <w:rFonts w:ascii="Book Antiqua" w:hAnsi="Book Antiqua"/>
        </w:rPr>
        <w:t xml:space="preserve">have described the key </w:t>
      </w:r>
      <w:r w:rsidR="00FA2D55" w:rsidRPr="00343931">
        <w:rPr>
          <w:rFonts w:ascii="Book Antiqua" w:hAnsi="Book Antiqua"/>
        </w:rPr>
        <w:t xml:space="preserve">CT </w:t>
      </w:r>
      <w:r w:rsidR="00FC5C8F" w:rsidRPr="00343931">
        <w:rPr>
          <w:rFonts w:ascii="Book Antiqua" w:hAnsi="Book Antiqua"/>
        </w:rPr>
        <w:t>imaging features of these “do not touch” and benign lesions</w:t>
      </w:r>
      <w:r w:rsidR="00FA2D55" w:rsidRPr="00343931">
        <w:rPr>
          <w:rFonts w:ascii="Book Antiqua" w:hAnsi="Book Antiqua"/>
        </w:rPr>
        <w:t xml:space="preserve">, which can be gleaned from the CT component of the PET/CT. We anticipate that this will decrease the number of times the </w:t>
      </w:r>
      <w:r w:rsidR="00C80F9B" w:rsidRPr="00343931">
        <w:rPr>
          <w:rFonts w:ascii="Book Antiqua" w:hAnsi="Book Antiqua"/>
        </w:rPr>
        <w:t>PET/CT interpreting physician</w:t>
      </w:r>
      <w:r w:rsidR="00FA2D55" w:rsidRPr="00343931">
        <w:rPr>
          <w:rFonts w:ascii="Book Antiqua" w:hAnsi="Book Antiqua"/>
        </w:rPr>
        <w:t xml:space="preserve"> and the </w:t>
      </w:r>
      <w:r w:rsidR="00076ABB" w:rsidRPr="00343931">
        <w:rPr>
          <w:rFonts w:ascii="Book Antiqua" w:hAnsi="Book Antiqua"/>
        </w:rPr>
        <w:t>bone biopsy proceduralist have</w:t>
      </w:r>
      <w:r w:rsidR="00FA2D55" w:rsidRPr="00343931">
        <w:rPr>
          <w:rFonts w:ascii="Book Antiqua" w:hAnsi="Book Antiqua"/>
        </w:rPr>
        <w:t xml:space="preserve"> differing opinions and reduce the number of </w:t>
      </w:r>
      <w:r w:rsidR="00F442D1" w:rsidRPr="00343931">
        <w:rPr>
          <w:rFonts w:ascii="Book Antiqua" w:hAnsi="Book Antiqua"/>
        </w:rPr>
        <w:t>unnecessary bone biopsies.</w:t>
      </w:r>
    </w:p>
    <w:p w14:paraId="07E0119E" w14:textId="257E2086" w:rsidR="00181D1F" w:rsidRPr="00343931" w:rsidRDefault="00CA3553" w:rsidP="00076F3A">
      <w:pPr>
        <w:widowControl w:val="0"/>
        <w:spacing w:line="360" w:lineRule="auto"/>
        <w:ind w:firstLineChars="100" w:firstLine="240"/>
        <w:jc w:val="both"/>
        <w:rPr>
          <w:rFonts w:ascii="Book Antiqua" w:hAnsi="Book Antiqua"/>
          <w:color w:val="FF0000"/>
          <w:lang w:eastAsia="zh-CN"/>
        </w:rPr>
      </w:pPr>
      <w:r w:rsidRPr="00343931">
        <w:rPr>
          <w:rFonts w:ascii="Book Antiqua" w:hAnsi="Book Antiqua"/>
        </w:rPr>
        <w:t>Our study has a few limitations.</w:t>
      </w:r>
      <w:r w:rsidR="003973C3" w:rsidRPr="00343931">
        <w:rPr>
          <w:rFonts w:ascii="Book Antiqua" w:hAnsi="Book Antiqua"/>
        </w:rPr>
        <w:t xml:space="preserve"> </w:t>
      </w:r>
      <w:r w:rsidR="001324AF" w:rsidRPr="00343931">
        <w:rPr>
          <w:rFonts w:ascii="Book Antiqua" w:hAnsi="Book Antiqua"/>
        </w:rPr>
        <w:t xml:space="preserve">The data are obtained from a single center tertiary care academic </w:t>
      </w:r>
      <w:r w:rsidR="00C36629" w:rsidRPr="00343931">
        <w:rPr>
          <w:rFonts w:ascii="Book Antiqua" w:hAnsi="Book Antiqua"/>
        </w:rPr>
        <w:t xml:space="preserve">healthcare center, and therefore subject to ascertainment </w:t>
      </w:r>
      <w:r w:rsidR="00C36629" w:rsidRPr="00343931">
        <w:rPr>
          <w:rFonts w:ascii="Book Antiqua" w:hAnsi="Book Antiqua"/>
        </w:rPr>
        <w:lastRenderedPageBreak/>
        <w:t>bias</w:t>
      </w:r>
      <w:r w:rsidR="003705DE" w:rsidRPr="00343931">
        <w:rPr>
          <w:rFonts w:ascii="Book Antiqua" w:hAnsi="Book Antiqua"/>
        </w:rPr>
        <w:t xml:space="preserve"> since our institution primarily treats adult patients</w:t>
      </w:r>
      <w:r w:rsidR="00C36629" w:rsidRPr="00343931">
        <w:rPr>
          <w:rFonts w:ascii="Book Antiqua" w:hAnsi="Book Antiqua"/>
        </w:rPr>
        <w:t>.</w:t>
      </w:r>
      <w:r w:rsidR="003705DE" w:rsidRPr="00343931">
        <w:rPr>
          <w:rFonts w:ascii="Book Antiqua" w:hAnsi="Book Antiqua"/>
        </w:rPr>
        <w:t xml:space="preserve"> Lesions that are more common in the pediatric population including cortical desmoids and avulsion fractures were not described.</w:t>
      </w:r>
      <w:r w:rsidR="00C36629" w:rsidRPr="00343931">
        <w:rPr>
          <w:rFonts w:ascii="Book Antiqua" w:hAnsi="Book Antiqua"/>
        </w:rPr>
        <w:t xml:space="preserve"> </w:t>
      </w:r>
      <w:r w:rsidRPr="00343931">
        <w:rPr>
          <w:rFonts w:ascii="Book Antiqua" w:hAnsi="Book Antiqua"/>
        </w:rPr>
        <w:t xml:space="preserve">SUV measurements, while standardized by weight, acquisition time, and injected dose, may be affected by body mass index, scanner calibration, and imaging artifacts, among other </w:t>
      </w:r>
      <w:proofErr w:type="gramStart"/>
      <w:r w:rsidRPr="00343931">
        <w:rPr>
          <w:rFonts w:ascii="Book Antiqua" w:hAnsi="Book Antiqua"/>
        </w:rPr>
        <w:t>factors</w:t>
      </w:r>
      <w:r w:rsidR="001F4ECA" w:rsidRPr="00343931">
        <w:rPr>
          <w:rFonts w:ascii="Book Antiqua" w:hAnsi="Book Antiqua"/>
          <w:vertAlign w:val="superscript"/>
        </w:rPr>
        <w:t>[</w:t>
      </w:r>
      <w:proofErr w:type="gramEnd"/>
      <w:r w:rsidR="00C36629" w:rsidRPr="00343931">
        <w:rPr>
          <w:rFonts w:ascii="Book Antiqua" w:hAnsi="Book Antiqua"/>
          <w:vertAlign w:val="superscript"/>
        </w:rPr>
        <w:t>26</w:t>
      </w:r>
      <w:r w:rsidR="001F4ECA" w:rsidRPr="00343931">
        <w:rPr>
          <w:rFonts w:ascii="Book Antiqua" w:hAnsi="Book Antiqua"/>
          <w:vertAlign w:val="superscript"/>
        </w:rPr>
        <w:t>]</w:t>
      </w:r>
      <w:r w:rsidRPr="00343931">
        <w:rPr>
          <w:rFonts w:ascii="Book Antiqua" w:hAnsi="Book Antiqua"/>
        </w:rPr>
        <w:t>.</w:t>
      </w:r>
      <w:r w:rsidR="003973C3" w:rsidRPr="00343931">
        <w:rPr>
          <w:rFonts w:ascii="Book Antiqua" w:hAnsi="Book Antiqua"/>
        </w:rPr>
        <w:t xml:space="preserve"> </w:t>
      </w:r>
      <w:r w:rsidRPr="00343931">
        <w:rPr>
          <w:rFonts w:ascii="Book Antiqua" w:hAnsi="Book Antiqua"/>
        </w:rPr>
        <w:t>To address this limitation, blood pool mean SUV was included as an internal control to better characterize the FDG uptake of the target lesions. Several lesions were not histologically confirmed – this was because these lesions had the classic imaging appearance of a benign lesion or a “do no</w:t>
      </w:r>
      <w:r w:rsidR="00076ABB" w:rsidRPr="00343931">
        <w:rPr>
          <w:rFonts w:ascii="Book Antiqua" w:hAnsi="Book Antiqua"/>
        </w:rPr>
        <w:t xml:space="preserve">t touch” </w:t>
      </w:r>
      <w:proofErr w:type="gramStart"/>
      <w:r w:rsidR="00076ABB" w:rsidRPr="00343931">
        <w:rPr>
          <w:rFonts w:ascii="Book Antiqua" w:hAnsi="Book Antiqua"/>
        </w:rPr>
        <w:t>lesion</w:t>
      </w:r>
      <w:r w:rsidR="001F4ECA" w:rsidRPr="00343931">
        <w:rPr>
          <w:rFonts w:ascii="Book Antiqua" w:hAnsi="Book Antiqua"/>
          <w:vertAlign w:val="superscript"/>
        </w:rPr>
        <w:t>[</w:t>
      </w:r>
      <w:proofErr w:type="gramEnd"/>
      <w:r w:rsidR="00625BC3" w:rsidRPr="00343931">
        <w:rPr>
          <w:rFonts w:ascii="Book Antiqua" w:hAnsi="Book Antiqua"/>
          <w:vertAlign w:val="superscript"/>
        </w:rPr>
        <w:t>16</w:t>
      </w:r>
      <w:r w:rsidR="001F4ECA" w:rsidRPr="00343931">
        <w:rPr>
          <w:rFonts w:ascii="Book Antiqua" w:hAnsi="Book Antiqua"/>
          <w:vertAlign w:val="superscript"/>
        </w:rPr>
        <w:t>]</w:t>
      </w:r>
      <w:r w:rsidRPr="00343931">
        <w:rPr>
          <w:rFonts w:ascii="Book Antiqua" w:hAnsi="Book Antiqua"/>
        </w:rPr>
        <w:t xml:space="preserve">, and biopsies of these lesions are generally thought to be unnecessary since characterization by a trained musculoskeletal radiologist is </w:t>
      </w:r>
      <w:proofErr w:type="spellStart"/>
      <w:r w:rsidRPr="00343931">
        <w:rPr>
          <w:rFonts w:ascii="Book Antiqua" w:hAnsi="Book Antiqua"/>
        </w:rPr>
        <w:t>pathognomic</w:t>
      </w:r>
      <w:proofErr w:type="spellEnd"/>
      <w:r w:rsidRPr="00343931">
        <w:rPr>
          <w:rFonts w:ascii="Book Antiqua" w:hAnsi="Book Antiqua"/>
        </w:rPr>
        <w:t xml:space="preserve">. The sample size was limited, but these are rare lesions, </w:t>
      </w:r>
      <w:r w:rsidR="00E36BB3" w:rsidRPr="00343931">
        <w:rPr>
          <w:rFonts w:ascii="Book Antiqua" w:hAnsi="Book Antiqua"/>
        </w:rPr>
        <w:t xml:space="preserve">and </w:t>
      </w:r>
      <w:r w:rsidRPr="00343931">
        <w:rPr>
          <w:rFonts w:ascii="Book Antiqua" w:hAnsi="Book Antiqua"/>
        </w:rPr>
        <w:t>prior publications</w:t>
      </w:r>
      <w:r w:rsidR="00E36BB3" w:rsidRPr="00343931">
        <w:rPr>
          <w:rFonts w:ascii="Book Antiqua" w:hAnsi="Book Antiqua"/>
        </w:rPr>
        <w:t xml:space="preserve"> referencing these lesions are</w:t>
      </w:r>
      <w:r w:rsidRPr="00343931">
        <w:rPr>
          <w:rFonts w:ascii="Book Antiqua" w:hAnsi="Book Antiqua"/>
        </w:rPr>
        <w:t xml:space="preserve"> almost all are restricted to case-reports. Nonetheless, this work clearly shows the spectrum of </w:t>
      </w:r>
      <w:r w:rsidRPr="00343931">
        <w:rPr>
          <w:rFonts w:ascii="Book Antiqua" w:hAnsi="Book Antiqua"/>
          <w:vertAlign w:val="superscript"/>
        </w:rPr>
        <w:t>18</w:t>
      </w:r>
      <w:r w:rsidRPr="00343931">
        <w:rPr>
          <w:rFonts w:ascii="Book Antiqua" w:hAnsi="Book Antiqua"/>
        </w:rPr>
        <w:t>F-FDG uptake in several known “do not touch” and benign osseous lesions, which can be used to help in clinical decision making.</w:t>
      </w:r>
    </w:p>
    <w:p w14:paraId="274805C0" w14:textId="2DAA130E" w:rsidR="00181D1F" w:rsidRPr="00343931" w:rsidRDefault="00076F3A" w:rsidP="00076F3A">
      <w:pPr>
        <w:widowControl w:val="0"/>
        <w:spacing w:line="360" w:lineRule="auto"/>
        <w:ind w:firstLineChars="100" w:firstLine="240"/>
        <w:jc w:val="both"/>
        <w:rPr>
          <w:rFonts w:ascii="Book Antiqua" w:hAnsi="Book Antiqua"/>
          <w:b/>
        </w:rPr>
      </w:pPr>
      <w:r w:rsidRPr="00343931">
        <w:rPr>
          <w:rFonts w:ascii="Book Antiqua" w:hAnsi="Book Antiqua" w:hint="eastAsia"/>
          <w:lang w:eastAsia="zh-CN"/>
        </w:rPr>
        <w:t xml:space="preserve">In </w:t>
      </w:r>
      <w:r w:rsidRPr="00343931">
        <w:rPr>
          <w:rFonts w:ascii="Book Antiqua" w:hAnsi="Book Antiqua"/>
        </w:rPr>
        <w:t>conclusion</w:t>
      </w:r>
      <w:r w:rsidRPr="00343931">
        <w:rPr>
          <w:rFonts w:ascii="Book Antiqua" w:hAnsi="Book Antiqua" w:hint="eastAsia"/>
          <w:lang w:eastAsia="zh-CN"/>
        </w:rPr>
        <w:t>,</w:t>
      </w:r>
      <w:r w:rsidRPr="00343931">
        <w:rPr>
          <w:rFonts w:ascii="Book Antiqua" w:hAnsi="Book Antiqua" w:hint="eastAsia"/>
          <w:b/>
          <w:lang w:eastAsia="zh-CN"/>
        </w:rPr>
        <w:t xml:space="preserve"> </w:t>
      </w:r>
      <w:r w:rsidRPr="00343931">
        <w:rPr>
          <w:rFonts w:ascii="Book Antiqua" w:hAnsi="Book Antiqua"/>
        </w:rPr>
        <w:t xml:space="preserve">among </w:t>
      </w:r>
      <w:r w:rsidR="00CA3553" w:rsidRPr="00343931">
        <w:rPr>
          <w:rFonts w:ascii="Book Antiqua" w:hAnsi="Book Antiqua"/>
        </w:rPr>
        <w:t xml:space="preserve">benign lesions for which CT imaging findings are diagnostic, SUV values may vary, and these lesions may demonstrate </w:t>
      </w:r>
      <w:r w:rsidR="00CA3553" w:rsidRPr="00343931">
        <w:rPr>
          <w:rFonts w:ascii="Book Antiqua" w:hAnsi="Book Antiqua"/>
          <w:vertAlign w:val="superscript"/>
        </w:rPr>
        <w:t>18</w:t>
      </w:r>
      <w:r w:rsidR="00CA3553" w:rsidRPr="00343931">
        <w:rPr>
          <w:rFonts w:ascii="Book Antiqua" w:hAnsi="Book Antiqua"/>
        </w:rPr>
        <w:t xml:space="preserve">F-FDG uptake above that of the blood pool.  For this reason, </w:t>
      </w:r>
      <w:r w:rsidR="0006191A" w:rsidRPr="00343931">
        <w:rPr>
          <w:rFonts w:ascii="Book Antiqua" w:hAnsi="Book Antiqua"/>
          <w:vertAlign w:val="superscript"/>
        </w:rPr>
        <w:t>18</w:t>
      </w:r>
      <w:r w:rsidR="0006191A" w:rsidRPr="00343931">
        <w:rPr>
          <w:rFonts w:ascii="Book Antiqua" w:hAnsi="Book Antiqua"/>
        </w:rPr>
        <w:t>F-</w:t>
      </w:r>
      <w:r w:rsidR="00CA3553" w:rsidRPr="00343931">
        <w:rPr>
          <w:rFonts w:ascii="Book Antiqua" w:hAnsi="Book Antiqua"/>
        </w:rPr>
        <w:t>FDG uptake above background should not be misconstrued to indicate the presence of malignancy</w:t>
      </w:r>
      <w:r w:rsidR="00E12D7C" w:rsidRPr="00343931">
        <w:rPr>
          <w:rFonts w:ascii="Book Antiqua" w:hAnsi="Book Antiqua"/>
        </w:rPr>
        <w:t xml:space="preserve"> for all osseous lesions</w:t>
      </w:r>
      <w:r w:rsidR="00CA3553" w:rsidRPr="00343931">
        <w:rPr>
          <w:rFonts w:ascii="Book Antiqua" w:hAnsi="Book Antiqua"/>
        </w:rPr>
        <w:t>.</w:t>
      </w:r>
    </w:p>
    <w:p w14:paraId="11114BF4" w14:textId="3B4E81C9" w:rsidR="00181D1F" w:rsidRPr="00343931" w:rsidRDefault="00181D1F" w:rsidP="00402019">
      <w:pPr>
        <w:widowControl w:val="0"/>
        <w:spacing w:line="360" w:lineRule="auto"/>
        <w:jc w:val="both"/>
        <w:rPr>
          <w:rFonts w:ascii="Book Antiqua" w:hAnsi="Book Antiqua"/>
        </w:rPr>
      </w:pPr>
    </w:p>
    <w:p w14:paraId="62893678" w14:textId="77777777" w:rsidR="004711C4" w:rsidRPr="00343931" w:rsidRDefault="004711C4" w:rsidP="00402019">
      <w:pPr>
        <w:adjustRightInd w:val="0"/>
        <w:snapToGrid w:val="0"/>
        <w:spacing w:line="360" w:lineRule="auto"/>
        <w:jc w:val="both"/>
        <w:rPr>
          <w:rFonts w:ascii="Book Antiqua" w:hAnsi="Book Antiqua"/>
          <w:b/>
          <w:color w:val="000000"/>
        </w:rPr>
      </w:pPr>
      <w:r w:rsidRPr="00343931">
        <w:rPr>
          <w:rFonts w:ascii="Book Antiqua" w:hAnsi="Book Antiqua"/>
          <w:b/>
          <w:color w:val="000000"/>
        </w:rPr>
        <w:t xml:space="preserve">ARTICLE HIGHLIGHTS </w:t>
      </w:r>
    </w:p>
    <w:p w14:paraId="2EA07CBE"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background</w:t>
      </w:r>
    </w:p>
    <w:p w14:paraId="3272096E" w14:textId="4CA045BE" w:rsidR="004711C4" w:rsidRPr="00343931" w:rsidRDefault="004711C4" w:rsidP="00402019">
      <w:pPr>
        <w:adjustRightInd w:val="0"/>
        <w:snapToGrid w:val="0"/>
        <w:spacing w:line="360" w:lineRule="auto"/>
        <w:jc w:val="both"/>
        <w:rPr>
          <w:rStyle w:val="tlid-translation"/>
          <w:rFonts w:ascii="Book Antiqua" w:hAnsi="Book Antiqua"/>
          <w:lang w:val="en"/>
        </w:rPr>
      </w:pPr>
      <w:r w:rsidRPr="00343931">
        <w:rPr>
          <w:rStyle w:val="tlid-translation"/>
          <w:rFonts w:ascii="Book Antiqua" w:hAnsi="Book Antiqua"/>
          <w:lang w:val="en"/>
        </w:rPr>
        <w:t>18-</w:t>
      </w:r>
      <w:r w:rsidR="00930000" w:rsidRPr="00343931">
        <w:rPr>
          <w:rStyle w:val="tlid-translation"/>
          <w:rFonts w:ascii="Book Antiqua" w:hAnsi="Book Antiqua"/>
          <w:lang w:val="en"/>
        </w:rPr>
        <w:t>F</w:t>
      </w:r>
      <w:r w:rsidRPr="00343931">
        <w:rPr>
          <w:rStyle w:val="tlid-translation"/>
          <w:rFonts w:ascii="Book Antiqua" w:hAnsi="Book Antiqua"/>
          <w:lang w:val="en"/>
        </w:rPr>
        <w:t>-fluorodeoxyglucose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 xml:space="preserve">F-FDG) </w:t>
      </w:r>
      <w:r w:rsidR="00402019" w:rsidRPr="00343931">
        <w:rPr>
          <w:rFonts w:ascii="Book Antiqua" w:hAnsi="Book Antiqua"/>
        </w:rPr>
        <w:t>positron</w:t>
      </w:r>
      <w:r w:rsidR="00930000" w:rsidRPr="00343931">
        <w:rPr>
          <w:rFonts w:ascii="Book Antiqua" w:hAnsi="Book Antiqua"/>
        </w:rPr>
        <w:t xml:space="preserve"> emission tomography/computed tomography (PET/CT)</w:t>
      </w:r>
      <w:r w:rsidRPr="00343931">
        <w:rPr>
          <w:rStyle w:val="tlid-translation"/>
          <w:rFonts w:ascii="Book Antiqua" w:hAnsi="Book Antiqua"/>
          <w:lang w:val="en"/>
        </w:rPr>
        <w:t xml:space="preserve"> is increasingly used for staging and monitoring of many common malignancies. </w:t>
      </w:r>
      <w:r w:rsidR="00930000" w:rsidRPr="00343931">
        <w:rPr>
          <w:rStyle w:val="tlid-translation"/>
          <w:rFonts w:ascii="Book Antiqua" w:hAnsi="Book Antiqua"/>
          <w:lang w:val="en"/>
        </w:rPr>
        <w:t xml:space="preserve">Classical </w:t>
      </w:r>
      <w:r w:rsidR="00402019" w:rsidRPr="00343931">
        <w:rPr>
          <w:rStyle w:val="tlid-translation"/>
          <w:rFonts w:ascii="Book Antiqua" w:hAnsi="Book Antiqua"/>
          <w:lang w:val="en"/>
        </w:rPr>
        <w:t>“</w:t>
      </w:r>
      <w:r w:rsidR="00930000" w:rsidRPr="00343931">
        <w:rPr>
          <w:rStyle w:val="tlid-translation"/>
          <w:rFonts w:ascii="Book Antiqua" w:hAnsi="Book Antiqua"/>
          <w:lang w:val="en"/>
        </w:rPr>
        <w:t>no contact</w:t>
      </w:r>
      <w:r w:rsidR="00402019" w:rsidRPr="00343931">
        <w:rPr>
          <w:rStyle w:val="tlid-translation"/>
          <w:rFonts w:ascii="Book Antiqua" w:hAnsi="Book Antiqua"/>
          <w:lang w:val="en"/>
        </w:rPr>
        <w:t>”</w:t>
      </w:r>
      <w:r w:rsidR="00930000" w:rsidRPr="00343931">
        <w:rPr>
          <w:rStyle w:val="tlid-translation"/>
          <w:rFonts w:ascii="Book Antiqua" w:hAnsi="Book Antiqua"/>
          <w:lang w:val="en"/>
        </w:rPr>
        <w:t xml:space="preserve"> and benign bone damage are sometimes detected in </w:t>
      </w:r>
      <w:r w:rsidR="00930000" w:rsidRPr="00343931">
        <w:rPr>
          <w:rStyle w:val="tlid-translation"/>
          <w:rFonts w:ascii="Book Antiqua" w:hAnsi="Book Antiqua"/>
          <w:vertAlign w:val="superscript"/>
          <w:lang w:val="en"/>
        </w:rPr>
        <w:t>18</w:t>
      </w:r>
      <w:r w:rsidR="00930000" w:rsidRPr="00343931">
        <w:rPr>
          <w:rStyle w:val="tlid-translation"/>
          <w:rFonts w:ascii="Book Antiqua" w:hAnsi="Book Antiqua"/>
          <w:lang w:val="en"/>
        </w:rPr>
        <w:t xml:space="preserve">F-FDG PET/CT studies. These lesions are often referred to as biopsy because the physician explaining PET/CT may be unfamiliar with the spectrum of the </w:t>
      </w:r>
      <w:r w:rsidR="00930000" w:rsidRPr="00343931">
        <w:rPr>
          <w:rStyle w:val="tlid-translation"/>
          <w:rFonts w:ascii="Book Antiqua" w:hAnsi="Book Antiqua"/>
          <w:vertAlign w:val="superscript"/>
          <w:lang w:val="en"/>
        </w:rPr>
        <w:t>18</w:t>
      </w:r>
      <w:r w:rsidR="00930000" w:rsidRPr="00343931">
        <w:rPr>
          <w:rStyle w:val="tlid-translation"/>
          <w:rFonts w:ascii="Book Antiqua" w:hAnsi="Book Antiqua"/>
          <w:lang w:val="en"/>
        </w:rPr>
        <w:t>F-FDG uptake pattern exhibited by these lesions.</w:t>
      </w:r>
    </w:p>
    <w:p w14:paraId="2A521BBB" w14:textId="77777777" w:rsidR="004711C4" w:rsidRPr="00343931" w:rsidRDefault="004711C4" w:rsidP="00402019">
      <w:pPr>
        <w:adjustRightInd w:val="0"/>
        <w:snapToGrid w:val="0"/>
        <w:spacing w:line="360" w:lineRule="auto"/>
        <w:jc w:val="both"/>
        <w:rPr>
          <w:rFonts w:ascii="Book Antiqua" w:hAnsi="Book Antiqua"/>
          <w:color w:val="000000"/>
        </w:rPr>
      </w:pPr>
    </w:p>
    <w:p w14:paraId="5BE090E8"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motivation</w:t>
      </w:r>
    </w:p>
    <w:p w14:paraId="6F1BD743" w14:textId="5ABDC1A5" w:rsidR="004711C4" w:rsidRPr="00343931" w:rsidRDefault="004711C4" w:rsidP="00402019">
      <w:pPr>
        <w:adjustRightInd w:val="0"/>
        <w:snapToGrid w:val="0"/>
        <w:spacing w:line="360" w:lineRule="auto"/>
        <w:jc w:val="both"/>
        <w:rPr>
          <w:rStyle w:val="tlid-translation"/>
          <w:rFonts w:ascii="Book Antiqua" w:hAnsi="Book Antiqua"/>
          <w:lang w:val="en"/>
        </w:rPr>
      </w:pPr>
      <w:r w:rsidRPr="00343931">
        <w:rPr>
          <w:rStyle w:val="tlid-translation"/>
          <w:rFonts w:ascii="Book Antiqua" w:hAnsi="Book Antiqua"/>
          <w:lang w:val="en"/>
        </w:rPr>
        <w:t>So far, alth</w:t>
      </w:r>
      <w:bookmarkStart w:id="17" w:name="OLE_LINK95"/>
      <w:r w:rsidRPr="00343931">
        <w:rPr>
          <w:rStyle w:val="tlid-translation"/>
          <w:rFonts w:ascii="Book Antiqua" w:hAnsi="Book Antiqua"/>
          <w:lang w:val="en"/>
        </w:rPr>
        <w:t xml:space="preserve">ough there have been many reports of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F-FDG-avid benign lesions in the literature, as far as w</w:t>
      </w:r>
      <w:bookmarkEnd w:id="17"/>
      <w:r w:rsidRPr="00343931">
        <w:rPr>
          <w:rStyle w:val="tlid-translation"/>
          <w:rFonts w:ascii="Book Antiqua" w:hAnsi="Book Antiqua"/>
          <w:lang w:val="en"/>
        </w:rPr>
        <w:t xml:space="preserve">e know, there is no descriptive analysis of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F-FDG uptake in benign lesions of the musculoskeletal system.</w:t>
      </w:r>
    </w:p>
    <w:p w14:paraId="3CBAB02E" w14:textId="77777777" w:rsidR="004711C4" w:rsidRPr="00343931" w:rsidRDefault="004711C4" w:rsidP="00402019">
      <w:pPr>
        <w:adjustRightInd w:val="0"/>
        <w:snapToGrid w:val="0"/>
        <w:spacing w:line="360" w:lineRule="auto"/>
        <w:jc w:val="both"/>
        <w:rPr>
          <w:rFonts w:ascii="Book Antiqua" w:hAnsi="Book Antiqua"/>
          <w:color w:val="000000"/>
        </w:rPr>
      </w:pPr>
    </w:p>
    <w:p w14:paraId="1A1E0ED7"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 xml:space="preserve">Research objectives </w:t>
      </w:r>
    </w:p>
    <w:p w14:paraId="4D955124" w14:textId="14EA1287" w:rsidR="004711C4" w:rsidRPr="00343931" w:rsidRDefault="00930000" w:rsidP="00402019">
      <w:pPr>
        <w:adjustRightInd w:val="0"/>
        <w:snapToGrid w:val="0"/>
        <w:spacing w:line="360" w:lineRule="auto"/>
        <w:jc w:val="both"/>
        <w:rPr>
          <w:rStyle w:val="tlid-translation"/>
          <w:rFonts w:ascii="Book Antiqua" w:hAnsi="Book Antiqua"/>
          <w:lang w:val="en"/>
        </w:rPr>
      </w:pPr>
      <w:r w:rsidRPr="00343931">
        <w:rPr>
          <w:rStyle w:val="tlid-translation"/>
          <w:rFonts w:ascii="Book Antiqua" w:hAnsi="Book Antiqua"/>
          <w:lang w:val="en"/>
        </w:rPr>
        <w:t xml:space="preserve">This study demonstrates the spectrum of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 xml:space="preserve">F-FDG uptake patterns in several common benign skeletal lesions and is guided by identifiable CT imaging features to provide a reference for physicians who primarily explain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 xml:space="preserve">F-FDG PET/CTs and to exclude these benign </w:t>
      </w:r>
      <w:r w:rsidR="00402019" w:rsidRPr="00343931">
        <w:rPr>
          <w:rStyle w:val="tlid-translation"/>
          <w:rFonts w:ascii="Book Antiqua" w:hAnsi="Book Antiqua"/>
          <w:lang w:val="en"/>
        </w:rPr>
        <w:t>the</w:t>
      </w:r>
      <w:r w:rsidRPr="00343931">
        <w:rPr>
          <w:rStyle w:val="tlid-translation"/>
          <w:rFonts w:ascii="Book Antiqua" w:hAnsi="Book Antiqua"/>
          <w:lang w:val="en"/>
        </w:rPr>
        <w:t xml:space="preserve"> lesion was referred to a biopsy.</w:t>
      </w:r>
    </w:p>
    <w:p w14:paraId="5592F10E" w14:textId="77777777" w:rsidR="00930000" w:rsidRPr="00343931" w:rsidRDefault="00930000" w:rsidP="00402019">
      <w:pPr>
        <w:adjustRightInd w:val="0"/>
        <w:snapToGrid w:val="0"/>
        <w:spacing w:line="360" w:lineRule="auto"/>
        <w:jc w:val="both"/>
        <w:rPr>
          <w:rFonts w:ascii="Book Antiqua" w:hAnsi="Book Antiqua"/>
          <w:color w:val="000000"/>
        </w:rPr>
      </w:pPr>
    </w:p>
    <w:p w14:paraId="7456A1E0"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methods</w:t>
      </w:r>
    </w:p>
    <w:p w14:paraId="14554DF9" w14:textId="20CCDC05" w:rsidR="00930000" w:rsidRPr="00343931" w:rsidRDefault="00930000" w:rsidP="00402019">
      <w:pPr>
        <w:spacing w:line="360" w:lineRule="auto"/>
        <w:jc w:val="both"/>
        <w:rPr>
          <w:rFonts w:ascii="Book Antiqua" w:hAnsi="Book Antiqua"/>
        </w:rPr>
      </w:pPr>
      <w:r w:rsidRPr="00343931">
        <w:rPr>
          <w:rFonts w:ascii="Book Antiqua" w:hAnsi="Book Antiqua"/>
        </w:rPr>
        <w:t>This study evaluated 287 independent patients</w:t>
      </w:r>
      <w:r w:rsidR="002F5ECF" w:rsidRPr="00343931">
        <w:rPr>
          <w:rFonts w:ascii="Book Antiqua" w:hAnsi="Book Antiqua"/>
        </w:rPr>
        <w:t>,</w:t>
      </w:r>
      <w:r w:rsidRPr="00343931">
        <w:rPr>
          <w:rFonts w:ascii="Book Antiqua" w:hAnsi="Book Antiqua"/>
        </w:rPr>
        <w:t xml:space="preserve"> </w:t>
      </w:r>
      <w:r w:rsidR="002F5ECF" w:rsidRPr="00343931">
        <w:rPr>
          <w:rFonts w:ascii="Book Antiqua" w:hAnsi="Book Antiqua"/>
        </w:rPr>
        <w:t>of whom</w:t>
      </w:r>
      <w:r w:rsidRPr="00343931">
        <w:rPr>
          <w:rFonts w:ascii="Book Antiqua" w:hAnsi="Book Antiqua"/>
        </w:rPr>
        <w:t xml:space="preserve"> 287</w:t>
      </w:r>
      <w:r w:rsidR="002F5ECF" w:rsidRPr="00343931">
        <w:rPr>
          <w:rFonts w:ascii="Book Antiqua" w:hAnsi="Book Antiqua"/>
        </w:rPr>
        <w:t xml:space="preserve"> were</w:t>
      </w:r>
      <w:r w:rsidRPr="00343931">
        <w:rPr>
          <w:rFonts w:ascii="Book Antiqua" w:hAnsi="Book Antiqua"/>
        </w:rPr>
        <w:t xml:space="preserve"> classic “do not touch” (benign cystic lesions, insufficiency fractures, bone islands, bone infarcts) or benign osseous lesions (hemangiomas, enchondromas, osteochondromas, fibrous dysplasia, Paget’s disease, osteomyelitis) </w:t>
      </w:r>
      <w:r w:rsidRPr="00343931">
        <w:rPr>
          <w:rFonts w:ascii="Book Antiqua" w:hAnsi="Book Antiqua"/>
          <w:vertAlign w:val="superscript"/>
        </w:rPr>
        <w:t>18</w:t>
      </w:r>
      <w:r w:rsidRPr="00343931">
        <w:rPr>
          <w:rFonts w:ascii="Book Antiqua" w:hAnsi="Book Antiqua"/>
        </w:rPr>
        <w:t xml:space="preserve">F-FDG PET/CT </w:t>
      </w:r>
      <w:r w:rsidR="002F5ECF" w:rsidRPr="00343931">
        <w:rPr>
          <w:rStyle w:val="tlid-translation"/>
          <w:rFonts w:ascii="Book Antiqua" w:hAnsi="Book Antiqua"/>
          <w:lang w:val="en"/>
        </w:rPr>
        <w:t xml:space="preserve">in the third period from January 1, 2006 to December 1, 2018 conducted by academic institutions. </w:t>
      </w:r>
      <w:r w:rsidRPr="00343931">
        <w:rPr>
          <w:rFonts w:ascii="Book Antiqua" w:hAnsi="Book Antiqua"/>
        </w:rPr>
        <w:t xml:space="preserve">The maximum and mean </w:t>
      </w:r>
      <w:r w:rsidR="00402019" w:rsidRPr="00343931">
        <w:rPr>
          <w:rFonts w:ascii="Book Antiqua" w:hAnsi="Book Antiqua"/>
        </w:rPr>
        <w:t>standardized uptake values (SUV)</w:t>
      </w:r>
      <w:r w:rsidRPr="00343931">
        <w:rPr>
          <w:rFonts w:ascii="Book Antiqua" w:hAnsi="Book Antiqua"/>
        </w:rPr>
        <w:t xml:space="preserve">, the ratio of the maximum SUV to mean blood pool were calculated. Pearson’s correlations between lesion size and maximum SUV were calculated. </w:t>
      </w:r>
    </w:p>
    <w:p w14:paraId="5F853529" w14:textId="77777777" w:rsidR="00930000" w:rsidRPr="00343931" w:rsidRDefault="00930000" w:rsidP="00402019">
      <w:pPr>
        <w:adjustRightInd w:val="0"/>
        <w:snapToGrid w:val="0"/>
        <w:spacing w:line="360" w:lineRule="auto"/>
        <w:jc w:val="both"/>
        <w:rPr>
          <w:rFonts w:ascii="Book Antiqua" w:hAnsi="Book Antiqua"/>
          <w:color w:val="000000"/>
        </w:rPr>
      </w:pPr>
    </w:p>
    <w:p w14:paraId="4EED3405"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results</w:t>
      </w:r>
    </w:p>
    <w:p w14:paraId="6BC44BF3" w14:textId="7126B3E9" w:rsidR="002F5ECF" w:rsidRPr="00343931" w:rsidRDefault="002F5ECF" w:rsidP="00402019">
      <w:pPr>
        <w:widowControl w:val="0"/>
        <w:spacing w:line="360" w:lineRule="auto"/>
        <w:jc w:val="both"/>
        <w:rPr>
          <w:rFonts w:ascii="Book Antiqua" w:hAnsi="Book Antiqua"/>
        </w:rPr>
      </w:pPr>
      <w:r w:rsidRPr="00343931">
        <w:rPr>
          <w:rFonts w:ascii="Book Antiqua" w:hAnsi="Book Antiqua"/>
        </w:rPr>
        <w:t xml:space="preserve">The maximum SUV range is as follows: hemangiomas (0.95-2.99), bone infarcts (0.37-3.44), bone islands (0.26-3.29), enchondromas (0.46-2.69), fibrous dysplasia (0.78-18.63), osteochondromas (1.11-2.56), Paget’s disease of bone (0.93-5.65), insufficiency fractures (1.06-12.97) and for osteomyelitis (2.57-12.64). </w:t>
      </w:r>
      <w:r w:rsidRPr="00343931">
        <w:rPr>
          <w:rStyle w:val="tlid-translation"/>
          <w:rFonts w:ascii="Book Antiqua" w:hAnsi="Book Antiqua"/>
          <w:lang w:val="en"/>
        </w:rPr>
        <w:t>Osteochondroma has the lowest SUV (maximum SUV 2.56). The maximum SUV of fibrous abnormal proliferation was highest (maximum SUV of 18.63).</w:t>
      </w:r>
      <w:r w:rsidRPr="00343931">
        <w:rPr>
          <w:rFonts w:ascii="Book Antiqua" w:hAnsi="Book Antiqua"/>
        </w:rPr>
        <w:t xml:space="preserve"> </w:t>
      </w:r>
      <w:r w:rsidRPr="00343931">
        <w:rPr>
          <w:rStyle w:val="tlid-translation"/>
          <w:rFonts w:ascii="Book Antiqua" w:hAnsi="Book Antiqua"/>
          <w:lang w:val="en"/>
        </w:rPr>
        <w:t xml:space="preserve">In each </w:t>
      </w:r>
      <w:r w:rsidRPr="00343931">
        <w:rPr>
          <w:rStyle w:val="tlid-translation"/>
          <w:rFonts w:ascii="Book Antiqua" w:hAnsi="Book Antiqua"/>
          <w:lang w:val="en"/>
        </w:rPr>
        <w:lastRenderedPageBreak/>
        <w:t xml:space="preserve">lesion type, at least one lesion showed greater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 xml:space="preserve">F-FDG affinity than the blood pool, with the highest SUV up to 9.34 times the blood pool average (osteomyelitis) to the blood pool average (hemangioma) 1.42 times. </w:t>
      </w:r>
      <w:r w:rsidR="00C73670" w:rsidRPr="00343931">
        <w:rPr>
          <w:rStyle w:val="tlid-translation"/>
          <w:rFonts w:ascii="Book Antiqua" w:hAnsi="Book Antiqua"/>
          <w:lang w:val="en"/>
        </w:rPr>
        <w:t xml:space="preserve">Except for chondroma, there was no correlation between the maximum SUV and the size of the lesion. Larger chondromas have a higher maximum SUV (r = 0.36, </w:t>
      </w:r>
      <w:r w:rsidR="00C73670" w:rsidRPr="00343931">
        <w:rPr>
          <w:rStyle w:val="tlid-translation"/>
          <w:rFonts w:ascii="Book Antiqua" w:hAnsi="Book Antiqua"/>
          <w:i/>
          <w:iCs/>
          <w:lang w:val="en"/>
        </w:rPr>
        <w:t>P</w:t>
      </w:r>
      <w:r w:rsidR="00C73670" w:rsidRPr="00343931">
        <w:rPr>
          <w:rStyle w:val="tlid-translation"/>
          <w:rFonts w:ascii="Book Antiqua" w:hAnsi="Book Antiqua"/>
          <w:lang w:val="en"/>
        </w:rPr>
        <w:t xml:space="preserve"> = 0.02).</w:t>
      </w:r>
    </w:p>
    <w:p w14:paraId="570CAC19" w14:textId="77777777" w:rsidR="004711C4" w:rsidRPr="00343931" w:rsidRDefault="004711C4" w:rsidP="00402019">
      <w:pPr>
        <w:adjustRightInd w:val="0"/>
        <w:snapToGrid w:val="0"/>
        <w:spacing w:line="360" w:lineRule="auto"/>
        <w:jc w:val="both"/>
        <w:rPr>
          <w:rFonts w:ascii="Book Antiqua" w:hAnsi="Book Antiqua"/>
          <w:color w:val="000000"/>
        </w:rPr>
      </w:pPr>
    </w:p>
    <w:p w14:paraId="1C332D80"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conclusions</w:t>
      </w:r>
    </w:p>
    <w:p w14:paraId="5472B352" w14:textId="2CC0442C" w:rsidR="004711C4" w:rsidRPr="00343931" w:rsidRDefault="00C73670" w:rsidP="00402019">
      <w:pPr>
        <w:adjustRightInd w:val="0"/>
        <w:snapToGrid w:val="0"/>
        <w:spacing w:line="360" w:lineRule="auto"/>
        <w:jc w:val="both"/>
        <w:rPr>
          <w:rStyle w:val="tlid-translation"/>
          <w:rFonts w:ascii="Book Antiqua" w:hAnsi="Book Antiqua"/>
          <w:lang w:val="en"/>
        </w:rPr>
      </w:pPr>
      <w:r w:rsidRPr="00343931">
        <w:rPr>
          <w:rStyle w:val="tlid-translation"/>
          <w:rFonts w:ascii="Book Antiqua" w:hAnsi="Book Antiqua"/>
          <w:lang w:val="en"/>
        </w:rPr>
        <w:t xml:space="preserve">In benign lesions diagnosed by CT imaging, the SUV values may be different, and these lesions may exhibit higher levels of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 xml:space="preserve">F-FDG uptake than in the blood pool. Therefore, </w:t>
      </w:r>
      <w:r w:rsidRPr="00343931">
        <w:rPr>
          <w:rStyle w:val="tlid-translation"/>
          <w:rFonts w:ascii="Book Antiqua" w:hAnsi="Book Antiqua"/>
          <w:vertAlign w:val="superscript"/>
          <w:lang w:val="en"/>
        </w:rPr>
        <w:t>18</w:t>
      </w:r>
      <w:r w:rsidRPr="00343931">
        <w:rPr>
          <w:rStyle w:val="tlid-translation"/>
          <w:rFonts w:ascii="Book Antiqua" w:hAnsi="Book Antiqua"/>
          <w:lang w:val="en"/>
        </w:rPr>
        <w:t>F-FDG should not be misunderstood above background intake to indicate the presence of malignant tumors in all bone lesions.</w:t>
      </w:r>
    </w:p>
    <w:p w14:paraId="67042645" w14:textId="77777777" w:rsidR="00C73670" w:rsidRPr="00343931" w:rsidRDefault="00C73670" w:rsidP="00402019">
      <w:pPr>
        <w:adjustRightInd w:val="0"/>
        <w:snapToGrid w:val="0"/>
        <w:spacing w:line="360" w:lineRule="auto"/>
        <w:jc w:val="both"/>
        <w:rPr>
          <w:rFonts w:ascii="Book Antiqua" w:hAnsi="Book Antiqua"/>
          <w:color w:val="000000"/>
        </w:rPr>
      </w:pPr>
    </w:p>
    <w:p w14:paraId="4F563A4A" w14:textId="77777777" w:rsidR="004711C4" w:rsidRPr="00343931" w:rsidRDefault="004711C4" w:rsidP="00402019">
      <w:pPr>
        <w:adjustRightInd w:val="0"/>
        <w:snapToGrid w:val="0"/>
        <w:spacing w:line="360" w:lineRule="auto"/>
        <w:jc w:val="both"/>
        <w:rPr>
          <w:rFonts w:ascii="Book Antiqua" w:hAnsi="Book Antiqua"/>
          <w:b/>
          <w:i/>
          <w:color w:val="000000"/>
        </w:rPr>
      </w:pPr>
      <w:r w:rsidRPr="00343931">
        <w:rPr>
          <w:rFonts w:ascii="Book Antiqua" w:hAnsi="Book Antiqua"/>
          <w:b/>
          <w:i/>
          <w:color w:val="000000"/>
        </w:rPr>
        <w:t>Research perspectives</w:t>
      </w:r>
    </w:p>
    <w:p w14:paraId="4DD5BD48" w14:textId="30E2EF08" w:rsidR="004711C4" w:rsidRPr="00343931" w:rsidRDefault="00C73670" w:rsidP="00402019">
      <w:pPr>
        <w:widowControl w:val="0"/>
        <w:spacing w:line="360" w:lineRule="auto"/>
        <w:jc w:val="both"/>
        <w:rPr>
          <w:rFonts w:ascii="Book Antiqua" w:hAnsi="Book Antiqua"/>
        </w:rPr>
      </w:pPr>
      <w:r w:rsidRPr="00343931">
        <w:rPr>
          <w:rStyle w:val="tlid-translation"/>
          <w:rFonts w:ascii="Book Antiqua" w:hAnsi="Book Antiqua"/>
          <w:lang w:val="en"/>
        </w:rPr>
        <w:t>The data comes from a central tertiary health care center, so our institution primarily treats adult patients and therefore needs to be biased. More common lesions in the pediatric population, including corticosteroids and avulsion fractures, are not described. Although SUV measurements are normalized by weight, acquisition time and injection dose, they may be affected by factors such as body mass index, scanner calibration and imaging artifacts.</w:t>
      </w:r>
    </w:p>
    <w:p w14:paraId="189BA702" w14:textId="77777777" w:rsidR="004711C4" w:rsidRPr="00343931" w:rsidRDefault="004711C4" w:rsidP="00402019">
      <w:pPr>
        <w:widowControl w:val="0"/>
        <w:spacing w:line="360" w:lineRule="auto"/>
        <w:jc w:val="both"/>
        <w:rPr>
          <w:rFonts w:ascii="Book Antiqua" w:hAnsi="Book Antiqua"/>
        </w:rPr>
      </w:pPr>
    </w:p>
    <w:p w14:paraId="5F9B81C4" w14:textId="6619C80C" w:rsidR="00181D1F" w:rsidRPr="00343931" w:rsidRDefault="003973C3" w:rsidP="00402019">
      <w:pPr>
        <w:widowControl w:val="0"/>
        <w:spacing w:line="360" w:lineRule="auto"/>
        <w:jc w:val="both"/>
        <w:rPr>
          <w:rFonts w:ascii="Book Antiqua" w:hAnsi="Book Antiqua"/>
        </w:rPr>
      </w:pPr>
      <w:r w:rsidRPr="00343931">
        <w:rPr>
          <w:rFonts w:ascii="Book Antiqua" w:hAnsi="Book Antiqua"/>
          <w:b/>
        </w:rPr>
        <w:t>REFERENCES</w:t>
      </w:r>
    </w:p>
    <w:p w14:paraId="2A472B54"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 </w:t>
      </w:r>
      <w:proofErr w:type="spellStart"/>
      <w:r w:rsidRPr="00343931">
        <w:rPr>
          <w:rFonts w:ascii="Book Antiqua" w:hAnsi="Book Antiqua"/>
          <w:b/>
        </w:rPr>
        <w:t>Valk</w:t>
      </w:r>
      <w:proofErr w:type="spellEnd"/>
      <w:r w:rsidRPr="00343931">
        <w:rPr>
          <w:rFonts w:ascii="Book Antiqua" w:hAnsi="Book Antiqua"/>
          <w:b/>
        </w:rPr>
        <w:t xml:space="preserve"> PE</w:t>
      </w:r>
      <w:r w:rsidRPr="00343931">
        <w:rPr>
          <w:rFonts w:ascii="Book Antiqua" w:hAnsi="Book Antiqua"/>
        </w:rPr>
        <w:t xml:space="preserve">, Pounds TR, </w:t>
      </w:r>
      <w:proofErr w:type="spellStart"/>
      <w:r w:rsidRPr="00343931">
        <w:rPr>
          <w:rFonts w:ascii="Book Antiqua" w:hAnsi="Book Antiqua"/>
        </w:rPr>
        <w:t>Tesar</w:t>
      </w:r>
      <w:proofErr w:type="spellEnd"/>
      <w:r w:rsidRPr="00343931">
        <w:rPr>
          <w:rFonts w:ascii="Book Antiqua" w:hAnsi="Book Antiqua"/>
        </w:rPr>
        <w:t xml:space="preserve"> RD, Hopkins DM, </w:t>
      </w:r>
      <w:proofErr w:type="spellStart"/>
      <w:r w:rsidRPr="00343931">
        <w:rPr>
          <w:rFonts w:ascii="Book Antiqua" w:hAnsi="Book Antiqua"/>
        </w:rPr>
        <w:t>Haseman</w:t>
      </w:r>
      <w:proofErr w:type="spellEnd"/>
      <w:r w:rsidRPr="00343931">
        <w:rPr>
          <w:rFonts w:ascii="Book Antiqua" w:hAnsi="Book Antiqua"/>
        </w:rPr>
        <w:t xml:space="preserve"> MK. Cost-effectiveness of PET imaging in clinical oncology. </w:t>
      </w:r>
      <w:proofErr w:type="spellStart"/>
      <w:r w:rsidRPr="00343931">
        <w:rPr>
          <w:rFonts w:ascii="Book Antiqua" w:hAnsi="Book Antiqua"/>
          <w:i/>
        </w:rPr>
        <w:t>Nucl</w:t>
      </w:r>
      <w:proofErr w:type="spellEnd"/>
      <w:r w:rsidRPr="00343931">
        <w:rPr>
          <w:rFonts w:ascii="Book Antiqua" w:hAnsi="Book Antiqua"/>
          <w:i/>
        </w:rPr>
        <w:t xml:space="preserve"> Med </w:t>
      </w:r>
      <w:proofErr w:type="spellStart"/>
      <w:r w:rsidRPr="00343931">
        <w:rPr>
          <w:rFonts w:ascii="Book Antiqua" w:hAnsi="Book Antiqua"/>
          <w:i/>
        </w:rPr>
        <w:t>Biol</w:t>
      </w:r>
      <w:proofErr w:type="spellEnd"/>
      <w:r w:rsidRPr="00343931">
        <w:rPr>
          <w:rFonts w:ascii="Book Antiqua" w:hAnsi="Book Antiqua"/>
        </w:rPr>
        <w:t xml:space="preserve"> 1996; </w:t>
      </w:r>
      <w:r w:rsidRPr="00343931">
        <w:rPr>
          <w:rFonts w:ascii="Book Antiqua" w:hAnsi="Book Antiqua"/>
          <w:b/>
        </w:rPr>
        <w:t>23</w:t>
      </w:r>
      <w:r w:rsidRPr="00343931">
        <w:rPr>
          <w:rFonts w:ascii="Book Antiqua" w:hAnsi="Book Antiqua"/>
        </w:rPr>
        <w:t>: 737-743 [PMID: 8940715 DOI: 10.1016/0969-8051(96)00080-7]</w:t>
      </w:r>
    </w:p>
    <w:p w14:paraId="0755F1FD"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 </w:t>
      </w:r>
      <w:r w:rsidRPr="00343931">
        <w:rPr>
          <w:rFonts w:ascii="Book Antiqua" w:hAnsi="Book Antiqua"/>
          <w:b/>
        </w:rPr>
        <w:t>Hicks RJ</w:t>
      </w:r>
      <w:r w:rsidRPr="00343931">
        <w:rPr>
          <w:rFonts w:ascii="Book Antiqua" w:hAnsi="Book Antiqua"/>
        </w:rPr>
        <w:t xml:space="preserve">. Should positron emission tomography/computed tomography be the first rather than the last test performed in the assessment of cancer? </w:t>
      </w:r>
      <w:r w:rsidRPr="00343931">
        <w:rPr>
          <w:rFonts w:ascii="Book Antiqua" w:hAnsi="Book Antiqua"/>
          <w:i/>
        </w:rPr>
        <w:t>Cancer Imaging</w:t>
      </w:r>
      <w:r w:rsidRPr="00343931">
        <w:rPr>
          <w:rFonts w:ascii="Book Antiqua" w:hAnsi="Book Antiqua"/>
        </w:rPr>
        <w:t xml:space="preserve"> 2012; </w:t>
      </w:r>
      <w:r w:rsidRPr="00343931">
        <w:rPr>
          <w:rFonts w:ascii="Book Antiqua" w:hAnsi="Book Antiqua"/>
          <w:b/>
        </w:rPr>
        <w:t>12</w:t>
      </w:r>
      <w:r w:rsidRPr="00343931">
        <w:rPr>
          <w:rFonts w:ascii="Book Antiqua" w:hAnsi="Book Antiqua"/>
        </w:rPr>
        <w:t>: 315-323 [PMID: 23022990 DOI: 10.1102/1470-7330.2012.9005]</w:t>
      </w:r>
    </w:p>
    <w:p w14:paraId="07311A6E" w14:textId="7942B813" w:rsidR="00175B33" w:rsidRPr="00343931" w:rsidRDefault="00A7110F" w:rsidP="00402019">
      <w:pPr>
        <w:spacing w:line="360" w:lineRule="auto"/>
        <w:jc w:val="both"/>
        <w:rPr>
          <w:rFonts w:ascii="Book Antiqua" w:hAnsi="Book Antiqua"/>
        </w:rPr>
      </w:pPr>
      <w:r w:rsidRPr="00343931">
        <w:rPr>
          <w:rFonts w:ascii="Book Antiqua" w:hAnsi="Book Antiqua"/>
        </w:rPr>
        <w:t>3 PET Imaging Market Summary Report 2018</w:t>
      </w:r>
      <w:r w:rsidRPr="00343931">
        <w:rPr>
          <w:rFonts w:ascii="Book Antiqua" w:hAnsi="Book Antiqua"/>
          <w:lang w:eastAsia="zh-CN"/>
        </w:rPr>
        <w:t xml:space="preserve">. </w:t>
      </w:r>
      <w:r w:rsidR="003973C3" w:rsidRPr="00343931">
        <w:rPr>
          <w:rFonts w:ascii="Book Antiqua" w:hAnsi="Book Antiqua"/>
        </w:rPr>
        <w:t xml:space="preserve">Available from: </w:t>
      </w:r>
      <w:r w:rsidR="00175B33" w:rsidRPr="00343931">
        <w:rPr>
          <w:rFonts w:ascii="Book Antiqua" w:hAnsi="Book Antiqua"/>
        </w:rPr>
        <w:t xml:space="preserve">https://imvinfo.com/product/pet-imaging-market-summary-report-2018/ </w:t>
      </w:r>
    </w:p>
    <w:p w14:paraId="01CFA530" w14:textId="77777777" w:rsidR="00175B33" w:rsidRPr="00343931" w:rsidRDefault="00175B33" w:rsidP="00402019">
      <w:pPr>
        <w:spacing w:line="360" w:lineRule="auto"/>
        <w:jc w:val="both"/>
        <w:rPr>
          <w:rFonts w:ascii="Book Antiqua" w:hAnsi="Book Antiqua"/>
        </w:rPr>
      </w:pPr>
      <w:r w:rsidRPr="00343931">
        <w:rPr>
          <w:rFonts w:ascii="Book Antiqua" w:hAnsi="Book Antiqua"/>
        </w:rPr>
        <w:lastRenderedPageBreak/>
        <w:t xml:space="preserve">4 </w:t>
      </w:r>
      <w:proofErr w:type="spellStart"/>
      <w:r w:rsidRPr="00343931">
        <w:rPr>
          <w:rFonts w:ascii="Book Antiqua" w:hAnsi="Book Antiqua"/>
          <w:b/>
        </w:rPr>
        <w:t>Czernin</w:t>
      </w:r>
      <w:proofErr w:type="spellEnd"/>
      <w:r w:rsidRPr="00343931">
        <w:rPr>
          <w:rFonts w:ascii="Book Antiqua" w:hAnsi="Book Antiqua"/>
          <w:b/>
        </w:rPr>
        <w:t xml:space="preserve"> J</w:t>
      </w:r>
      <w:r w:rsidRPr="00343931">
        <w:rPr>
          <w:rFonts w:ascii="Book Antiqua" w:hAnsi="Book Antiqua"/>
        </w:rPr>
        <w:t>, Allen-</w:t>
      </w:r>
      <w:proofErr w:type="spellStart"/>
      <w:r w:rsidRPr="00343931">
        <w:rPr>
          <w:rFonts w:ascii="Book Antiqua" w:hAnsi="Book Antiqua"/>
        </w:rPr>
        <w:t>Auerbach</w:t>
      </w:r>
      <w:proofErr w:type="spellEnd"/>
      <w:r w:rsidRPr="00343931">
        <w:rPr>
          <w:rFonts w:ascii="Book Antiqua" w:hAnsi="Book Antiqua"/>
        </w:rPr>
        <w:t xml:space="preserve"> M, Nathanson D, Herrmann K. PET/CT in Oncology: Current Status and Perspectives. </w:t>
      </w:r>
      <w:proofErr w:type="spellStart"/>
      <w:r w:rsidRPr="00343931">
        <w:rPr>
          <w:rFonts w:ascii="Book Antiqua" w:hAnsi="Book Antiqua"/>
          <w:i/>
        </w:rPr>
        <w:t>Curr</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i/>
        </w:rPr>
        <w:t xml:space="preserve"> Rep</w:t>
      </w:r>
      <w:r w:rsidRPr="00343931">
        <w:rPr>
          <w:rFonts w:ascii="Book Antiqua" w:hAnsi="Book Antiqua"/>
        </w:rPr>
        <w:t xml:space="preserve"> 2013; </w:t>
      </w:r>
      <w:r w:rsidRPr="00343931">
        <w:rPr>
          <w:rFonts w:ascii="Book Antiqua" w:hAnsi="Book Antiqua"/>
          <w:b/>
        </w:rPr>
        <w:t>1</w:t>
      </w:r>
      <w:r w:rsidRPr="00343931">
        <w:rPr>
          <w:rFonts w:ascii="Book Antiqua" w:hAnsi="Book Antiqua"/>
        </w:rPr>
        <w:t>: 177-190 [PMID: 24883234 DOI: 10.1007/s40134-013-0016-x]</w:t>
      </w:r>
    </w:p>
    <w:p w14:paraId="1600D0E5" w14:textId="6A97D476" w:rsidR="00175B33" w:rsidRPr="00343931" w:rsidRDefault="00175B33" w:rsidP="00402019">
      <w:pPr>
        <w:spacing w:line="360" w:lineRule="auto"/>
        <w:jc w:val="both"/>
        <w:rPr>
          <w:rFonts w:ascii="Book Antiqua" w:hAnsi="Book Antiqua"/>
        </w:rPr>
      </w:pPr>
      <w:r w:rsidRPr="00343931">
        <w:rPr>
          <w:rFonts w:ascii="Book Antiqua" w:hAnsi="Book Antiqua"/>
        </w:rPr>
        <w:t xml:space="preserve">5 </w:t>
      </w:r>
      <w:r w:rsidRPr="00343931">
        <w:rPr>
          <w:rFonts w:ascii="Book Antiqua" w:hAnsi="Book Antiqua"/>
          <w:b/>
        </w:rPr>
        <w:t>Warburg O,</w:t>
      </w:r>
      <w:r w:rsidRPr="00343931">
        <w:rPr>
          <w:rFonts w:ascii="Book Antiqua" w:hAnsi="Book Antiqua"/>
        </w:rPr>
        <w:t xml:space="preserve"> </w:t>
      </w:r>
      <w:proofErr w:type="spellStart"/>
      <w:r w:rsidRPr="00343931">
        <w:rPr>
          <w:rFonts w:ascii="Book Antiqua" w:hAnsi="Book Antiqua"/>
        </w:rPr>
        <w:t>Posener</w:t>
      </w:r>
      <w:proofErr w:type="spellEnd"/>
      <w:r w:rsidRPr="00343931">
        <w:rPr>
          <w:rFonts w:ascii="Book Antiqua" w:hAnsi="Book Antiqua"/>
        </w:rPr>
        <w:t xml:space="preserve"> K, </w:t>
      </w:r>
      <w:proofErr w:type="spellStart"/>
      <w:r w:rsidRPr="00343931">
        <w:rPr>
          <w:rFonts w:ascii="Book Antiqua" w:hAnsi="Book Antiqua"/>
        </w:rPr>
        <w:t>Negelein</w:t>
      </w:r>
      <w:proofErr w:type="spellEnd"/>
      <w:r w:rsidRPr="00343931">
        <w:rPr>
          <w:rFonts w:ascii="Book Antiqua" w:hAnsi="Book Antiqua"/>
        </w:rPr>
        <w:t xml:space="preserve"> E. The metabolism of cancer cells. </w:t>
      </w:r>
      <w:proofErr w:type="spellStart"/>
      <w:r w:rsidRPr="00343931">
        <w:rPr>
          <w:rFonts w:ascii="Book Antiqua" w:hAnsi="Book Antiqua"/>
          <w:i/>
          <w:iCs/>
        </w:rPr>
        <w:t>Biochem</w:t>
      </w:r>
      <w:proofErr w:type="spellEnd"/>
      <w:r w:rsidRPr="00343931">
        <w:rPr>
          <w:rFonts w:ascii="Book Antiqua" w:hAnsi="Book Antiqua"/>
          <w:i/>
          <w:iCs/>
        </w:rPr>
        <w:t xml:space="preserve"> </w:t>
      </w:r>
      <w:proofErr w:type="spellStart"/>
      <w:r w:rsidRPr="00343931">
        <w:rPr>
          <w:rFonts w:ascii="Book Antiqua" w:hAnsi="Book Antiqua"/>
          <w:i/>
          <w:iCs/>
        </w:rPr>
        <w:t>Zeitschr</w:t>
      </w:r>
      <w:proofErr w:type="spellEnd"/>
      <w:r w:rsidRPr="00343931">
        <w:rPr>
          <w:rFonts w:ascii="Book Antiqua" w:hAnsi="Book Antiqua"/>
        </w:rPr>
        <w:t xml:space="preserve"> 1924;</w:t>
      </w:r>
      <w:r w:rsidR="00CA647A" w:rsidRPr="00343931">
        <w:rPr>
          <w:rFonts w:ascii="Book Antiqua" w:hAnsi="Book Antiqua"/>
        </w:rPr>
        <w:t xml:space="preserve"> </w:t>
      </w:r>
      <w:r w:rsidRPr="00343931">
        <w:rPr>
          <w:rFonts w:ascii="Book Antiqua" w:hAnsi="Book Antiqua"/>
          <w:b/>
          <w:bCs/>
        </w:rPr>
        <w:t>152</w:t>
      </w:r>
      <w:r w:rsidRPr="00343931">
        <w:rPr>
          <w:rFonts w:ascii="Book Antiqua" w:hAnsi="Book Antiqua"/>
        </w:rPr>
        <w:t>:</w:t>
      </w:r>
      <w:r w:rsidR="00CA647A" w:rsidRPr="00343931">
        <w:rPr>
          <w:rFonts w:ascii="Book Antiqua" w:hAnsi="Book Antiqua"/>
        </w:rPr>
        <w:t xml:space="preserve"> </w:t>
      </w:r>
      <w:r w:rsidRPr="00343931">
        <w:rPr>
          <w:rFonts w:ascii="Book Antiqua" w:hAnsi="Book Antiqua"/>
        </w:rPr>
        <w:t>129–169</w:t>
      </w:r>
    </w:p>
    <w:p w14:paraId="385AAC59" w14:textId="71027A52" w:rsidR="00175B33" w:rsidRPr="00343931" w:rsidRDefault="00175B33" w:rsidP="00402019">
      <w:pPr>
        <w:spacing w:line="360" w:lineRule="auto"/>
        <w:jc w:val="both"/>
        <w:rPr>
          <w:rFonts w:ascii="Book Antiqua" w:hAnsi="Book Antiqua"/>
        </w:rPr>
      </w:pPr>
      <w:r w:rsidRPr="00343931">
        <w:rPr>
          <w:rFonts w:ascii="Book Antiqua" w:hAnsi="Book Antiqua"/>
        </w:rPr>
        <w:t xml:space="preserve">6 </w:t>
      </w:r>
      <w:r w:rsidRPr="00343931">
        <w:rPr>
          <w:rFonts w:ascii="Book Antiqua" w:hAnsi="Book Antiqua"/>
          <w:b/>
        </w:rPr>
        <w:t>Warburg O</w:t>
      </w:r>
      <w:r w:rsidRPr="00343931">
        <w:rPr>
          <w:rFonts w:ascii="Book Antiqua" w:hAnsi="Book Antiqua"/>
        </w:rPr>
        <w:t xml:space="preserve">, Wind F, </w:t>
      </w:r>
      <w:proofErr w:type="spellStart"/>
      <w:r w:rsidRPr="00343931">
        <w:rPr>
          <w:rFonts w:ascii="Book Antiqua" w:hAnsi="Book Antiqua"/>
        </w:rPr>
        <w:t>Negelein</w:t>
      </w:r>
      <w:proofErr w:type="spellEnd"/>
      <w:r w:rsidRPr="00343931">
        <w:rPr>
          <w:rFonts w:ascii="Book Antiqua" w:hAnsi="Book Antiqua"/>
        </w:rPr>
        <w:t xml:space="preserve"> E. </w:t>
      </w:r>
      <w:r w:rsidR="00CA647A" w:rsidRPr="00343931">
        <w:rPr>
          <w:rFonts w:ascii="Book Antiqua" w:hAnsi="Book Antiqua"/>
        </w:rPr>
        <w:t>The metabolism of tumors in the body</w:t>
      </w:r>
      <w:r w:rsidRPr="00343931">
        <w:rPr>
          <w:rFonts w:ascii="Book Antiqua" w:hAnsi="Book Antiqua"/>
        </w:rPr>
        <w:t xml:space="preserve">. </w:t>
      </w:r>
      <w:r w:rsidRPr="00343931">
        <w:rPr>
          <w:rFonts w:ascii="Book Antiqua" w:hAnsi="Book Antiqua"/>
          <w:i/>
        </w:rPr>
        <w:t xml:space="preserve">J Gen </w:t>
      </w:r>
      <w:proofErr w:type="spellStart"/>
      <w:r w:rsidRPr="00343931">
        <w:rPr>
          <w:rFonts w:ascii="Book Antiqua" w:hAnsi="Book Antiqua"/>
          <w:i/>
        </w:rPr>
        <w:t>Physiol</w:t>
      </w:r>
      <w:proofErr w:type="spellEnd"/>
      <w:r w:rsidRPr="00343931">
        <w:rPr>
          <w:rFonts w:ascii="Book Antiqua" w:hAnsi="Book Antiqua"/>
        </w:rPr>
        <w:t xml:space="preserve"> 1927; </w:t>
      </w:r>
      <w:r w:rsidRPr="00343931">
        <w:rPr>
          <w:rFonts w:ascii="Book Antiqua" w:hAnsi="Book Antiqua"/>
          <w:b/>
        </w:rPr>
        <w:t>8</w:t>
      </w:r>
      <w:r w:rsidRPr="00343931">
        <w:rPr>
          <w:rFonts w:ascii="Book Antiqua" w:hAnsi="Book Antiqua"/>
        </w:rPr>
        <w:t>: 519-530 [PMID: 19872213 DOI: 10.1085/jgp.8.6.519]</w:t>
      </w:r>
    </w:p>
    <w:p w14:paraId="0992A3EF"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7 </w:t>
      </w:r>
      <w:r w:rsidRPr="00343931">
        <w:rPr>
          <w:rFonts w:ascii="Book Antiqua" w:hAnsi="Book Antiqua"/>
          <w:b/>
        </w:rPr>
        <w:t>Wang G</w:t>
      </w:r>
      <w:r w:rsidRPr="00343931">
        <w:rPr>
          <w:rFonts w:ascii="Book Antiqua" w:hAnsi="Book Antiqua"/>
        </w:rPr>
        <w:t xml:space="preserve">, Lau EW, </w:t>
      </w:r>
      <w:proofErr w:type="spellStart"/>
      <w:r w:rsidRPr="00343931">
        <w:rPr>
          <w:rFonts w:ascii="Book Antiqua" w:hAnsi="Book Antiqua"/>
        </w:rPr>
        <w:t>Shakher</w:t>
      </w:r>
      <w:proofErr w:type="spellEnd"/>
      <w:r w:rsidRPr="00343931">
        <w:rPr>
          <w:rFonts w:ascii="Book Antiqua" w:hAnsi="Book Antiqua"/>
        </w:rPr>
        <w:t xml:space="preserve"> R, </w:t>
      </w:r>
      <w:proofErr w:type="spellStart"/>
      <w:r w:rsidRPr="00343931">
        <w:rPr>
          <w:rFonts w:ascii="Book Antiqua" w:hAnsi="Book Antiqua"/>
        </w:rPr>
        <w:t>Rischin</w:t>
      </w:r>
      <w:proofErr w:type="spellEnd"/>
      <w:r w:rsidRPr="00343931">
        <w:rPr>
          <w:rFonts w:ascii="Book Antiqua" w:hAnsi="Book Antiqua"/>
        </w:rPr>
        <w:t xml:space="preserve"> D, Ware RE, Hong E, </w:t>
      </w:r>
      <w:proofErr w:type="spellStart"/>
      <w:r w:rsidRPr="00343931">
        <w:rPr>
          <w:rFonts w:ascii="Book Antiqua" w:hAnsi="Book Antiqua"/>
        </w:rPr>
        <w:t>Binns</w:t>
      </w:r>
      <w:proofErr w:type="spellEnd"/>
      <w:r w:rsidRPr="00343931">
        <w:rPr>
          <w:rFonts w:ascii="Book Antiqua" w:hAnsi="Book Antiqua"/>
        </w:rPr>
        <w:t xml:space="preserve"> DS, Hogg A, Drummond E, Hicks RJ. How do oncologists deal with incidental abnormalities on whole-body fluorine-18 fluorodeoxyglucose PET/CT? </w:t>
      </w:r>
      <w:r w:rsidRPr="00343931">
        <w:rPr>
          <w:rFonts w:ascii="Book Antiqua" w:hAnsi="Book Antiqua"/>
          <w:i/>
        </w:rPr>
        <w:t>Cancer</w:t>
      </w:r>
      <w:r w:rsidRPr="00343931">
        <w:rPr>
          <w:rFonts w:ascii="Book Antiqua" w:hAnsi="Book Antiqua"/>
        </w:rPr>
        <w:t xml:space="preserve"> 2007; </w:t>
      </w:r>
      <w:r w:rsidRPr="00343931">
        <w:rPr>
          <w:rFonts w:ascii="Book Antiqua" w:hAnsi="Book Antiqua"/>
          <w:b/>
        </w:rPr>
        <w:t>109</w:t>
      </w:r>
      <w:r w:rsidRPr="00343931">
        <w:rPr>
          <w:rFonts w:ascii="Book Antiqua" w:hAnsi="Book Antiqua"/>
        </w:rPr>
        <w:t>: 117-124 [PMID: 17133406 DOI: 10.1002/cncr.22370]</w:t>
      </w:r>
    </w:p>
    <w:p w14:paraId="59A7B3E1"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8 </w:t>
      </w:r>
      <w:r w:rsidRPr="00343931">
        <w:rPr>
          <w:rFonts w:ascii="Book Antiqua" w:hAnsi="Book Antiqua"/>
          <w:b/>
        </w:rPr>
        <w:t>Beatty JS</w:t>
      </w:r>
      <w:r w:rsidRPr="00343931">
        <w:rPr>
          <w:rFonts w:ascii="Book Antiqua" w:hAnsi="Book Antiqua"/>
        </w:rPr>
        <w:t xml:space="preserve">, Williams HT, Aldridge BA, Hughes MP, </w:t>
      </w:r>
      <w:proofErr w:type="spellStart"/>
      <w:r w:rsidRPr="00343931">
        <w:rPr>
          <w:rFonts w:ascii="Book Antiqua" w:hAnsi="Book Antiqua"/>
        </w:rPr>
        <w:t>Vasudeva</w:t>
      </w:r>
      <w:proofErr w:type="spellEnd"/>
      <w:r w:rsidRPr="00343931">
        <w:rPr>
          <w:rFonts w:ascii="Book Antiqua" w:hAnsi="Book Antiqua"/>
        </w:rPr>
        <w:t xml:space="preserve"> VS, </w:t>
      </w:r>
      <w:proofErr w:type="spellStart"/>
      <w:r w:rsidRPr="00343931">
        <w:rPr>
          <w:rFonts w:ascii="Book Antiqua" w:hAnsi="Book Antiqua"/>
        </w:rPr>
        <w:t>Gucwa</w:t>
      </w:r>
      <w:proofErr w:type="spellEnd"/>
      <w:r w:rsidRPr="00343931">
        <w:rPr>
          <w:rFonts w:ascii="Book Antiqua" w:hAnsi="Book Antiqua"/>
        </w:rPr>
        <w:t xml:space="preserve"> AL, David GS, Lind DS, Kruse EJ, McLoughlin JM. Incidental PET/CT findings in the cancer patient: how should they be managed? </w:t>
      </w:r>
      <w:r w:rsidRPr="00343931">
        <w:rPr>
          <w:rFonts w:ascii="Book Antiqua" w:hAnsi="Book Antiqua"/>
          <w:i/>
        </w:rPr>
        <w:t>Surgery</w:t>
      </w:r>
      <w:r w:rsidRPr="00343931">
        <w:rPr>
          <w:rFonts w:ascii="Book Antiqua" w:hAnsi="Book Antiqua"/>
        </w:rPr>
        <w:t xml:space="preserve"> 2009; </w:t>
      </w:r>
      <w:r w:rsidRPr="00343931">
        <w:rPr>
          <w:rFonts w:ascii="Book Antiqua" w:hAnsi="Book Antiqua"/>
          <w:b/>
        </w:rPr>
        <w:t>146</w:t>
      </w:r>
      <w:r w:rsidRPr="00343931">
        <w:rPr>
          <w:rFonts w:ascii="Book Antiqua" w:hAnsi="Book Antiqua"/>
        </w:rPr>
        <w:t>: 274-281 [PMID: 19628085 DOI: 10.1016/j.surg.2009.04.024]</w:t>
      </w:r>
    </w:p>
    <w:p w14:paraId="11ACB773"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9 </w:t>
      </w:r>
      <w:proofErr w:type="spellStart"/>
      <w:r w:rsidRPr="00343931">
        <w:rPr>
          <w:rFonts w:ascii="Book Antiqua" w:hAnsi="Book Antiqua"/>
          <w:b/>
        </w:rPr>
        <w:t>Sebro</w:t>
      </w:r>
      <w:proofErr w:type="spellEnd"/>
      <w:r w:rsidRPr="00343931">
        <w:rPr>
          <w:rFonts w:ascii="Book Antiqua" w:hAnsi="Book Antiqua"/>
          <w:b/>
        </w:rPr>
        <w:t xml:space="preserve"> R</w:t>
      </w:r>
      <w:r w:rsidRPr="00343931">
        <w:rPr>
          <w:rFonts w:ascii="Book Antiqua" w:hAnsi="Book Antiqua"/>
        </w:rPr>
        <w:t xml:space="preserve">, </w:t>
      </w:r>
      <w:proofErr w:type="spellStart"/>
      <w:r w:rsidRPr="00343931">
        <w:rPr>
          <w:rFonts w:ascii="Book Antiqua" w:hAnsi="Book Antiqua"/>
        </w:rPr>
        <w:t>Aparici</w:t>
      </w:r>
      <w:proofErr w:type="spellEnd"/>
      <w:r w:rsidRPr="00343931">
        <w:rPr>
          <w:rFonts w:ascii="Book Antiqua" w:hAnsi="Book Antiqua"/>
        </w:rPr>
        <w:t xml:space="preserve"> CM, </w:t>
      </w:r>
      <w:proofErr w:type="spellStart"/>
      <w:r w:rsidRPr="00343931">
        <w:rPr>
          <w:rFonts w:ascii="Book Antiqua" w:hAnsi="Book Antiqua"/>
        </w:rPr>
        <w:t>Pampaloni</w:t>
      </w:r>
      <w:proofErr w:type="spellEnd"/>
      <w:r w:rsidRPr="00343931">
        <w:rPr>
          <w:rFonts w:ascii="Book Antiqua" w:hAnsi="Book Antiqua"/>
        </w:rPr>
        <w:t xml:space="preserve"> MH. Frequency and clinical implications of incidental new primary cancers detected on true whole-body 18F-FDG PET/CT studies. </w:t>
      </w:r>
      <w:proofErr w:type="spellStart"/>
      <w:r w:rsidRPr="00343931">
        <w:rPr>
          <w:rFonts w:ascii="Book Antiqua" w:hAnsi="Book Antiqua"/>
          <w:i/>
        </w:rPr>
        <w:t>Nucl</w:t>
      </w:r>
      <w:proofErr w:type="spellEnd"/>
      <w:r w:rsidRPr="00343931">
        <w:rPr>
          <w:rFonts w:ascii="Book Antiqua" w:hAnsi="Book Antiqua"/>
          <w:i/>
        </w:rPr>
        <w:t xml:space="preserve"> Med </w:t>
      </w:r>
      <w:proofErr w:type="spellStart"/>
      <w:r w:rsidRPr="00343931">
        <w:rPr>
          <w:rFonts w:ascii="Book Antiqua" w:hAnsi="Book Antiqua"/>
          <w:i/>
        </w:rPr>
        <w:t>Commun</w:t>
      </w:r>
      <w:proofErr w:type="spellEnd"/>
      <w:r w:rsidRPr="00343931">
        <w:rPr>
          <w:rFonts w:ascii="Book Antiqua" w:hAnsi="Book Antiqua"/>
        </w:rPr>
        <w:t xml:space="preserve"> 2013; </w:t>
      </w:r>
      <w:r w:rsidRPr="00343931">
        <w:rPr>
          <w:rFonts w:ascii="Book Antiqua" w:hAnsi="Book Antiqua"/>
          <w:b/>
        </w:rPr>
        <w:t>34</w:t>
      </w:r>
      <w:r w:rsidRPr="00343931">
        <w:rPr>
          <w:rFonts w:ascii="Book Antiqua" w:hAnsi="Book Antiqua"/>
        </w:rPr>
        <w:t>: 333-339 [PMID: 23407371 DOI: 10.1097/MNM.0b013e32835f163f]</w:t>
      </w:r>
    </w:p>
    <w:p w14:paraId="2A068228" w14:textId="3E368D76" w:rsidR="00175B33" w:rsidRPr="00343931" w:rsidRDefault="00175B33" w:rsidP="00402019">
      <w:pPr>
        <w:spacing w:line="360" w:lineRule="auto"/>
        <w:jc w:val="both"/>
        <w:rPr>
          <w:rFonts w:ascii="Book Antiqua" w:hAnsi="Book Antiqua"/>
        </w:rPr>
      </w:pPr>
      <w:r w:rsidRPr="00343931">
        <w:rPr>
          <w:rFonts w:ascii="Book Antiqua" w:hAnsi="Book Antiqua"/>
        </w:rPr>
        <w:t xml:space="preserve">10 </w:t>
      </w:r>
      <w:r w:rsidRPr="00343931">
        <w:rPr>
          <w:rFonts w:ascii="Book Antiqua" w:hAnsi="Book Antiqua"/>
          <w:b/>
        </w:rPr>
        <w:t>European Society of Radiology 2009.</w:t>
      </w:r>
      <w:r w:rsidRPr="00343931">
        <w:rPr>
          <w:rFonts w:ascii="Book Antiqua" w:hAnsi="Book Antiqua"/>
        </w:rPr>
        <w:t xml:space="preserve"> The future role of radiology in healthcare. </w:t>
      </w:r>
      <w:r w:rsidRPr="00343931">
        <w:rPr>
          <w:rFonts w:ascii="Book Antiqua" w:hAnsi="Book Antiqua"/>
          <w:i/>
        </w:rPr>
        <w:t>Insights Imaging</w:t>
      </w:r>
      <w:r w:rsidRPr="00343931">
        <w:rPr>
          <w:rFonts w:ascii="Book Antiqua" w:hAnsi="Book Antiqua"/>
        </w:rPr>
        <w:t xml:space="preserve"> 2010; </w:t>
      </w:r>
      <w:r w:rsidRPr="00343931">
        <w:rPr>
          <w:rFonts w:ascii="Book Antiqua" w:hAnsi="Book Antiqua"/>
          <w:b/>
        </w:rPr>
        <w:t>1</w:t>
      </w:r>
      <w:r w:rsidRPr="00343931">
        <w:rPr>
          <w:rFonts w:ascii="Book Antiqua" w:hAnsi="Book Antiqua"/>
        </w:rPr>
        <w:t>: 2-11 [PMID: 22347897 DOI: 10.1007/s13244-009-0007-x]</w:t>
      </w:r>
    </w:p>
    <w:p w14:paraId="56BC0807"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11 </w:t>
      </w:r>
      <w:r w:rsidRPr="00343931">
        <w:rPr>
          <w:rFonts w:ascii="Book Antiqua" w:hAnsi="Book Antiqua"/>
          <w:b/>
        </w:rPr>
        <w:t>Mohan C</w:t>
      </w:r>
      <w:r w:rsidRPr="00343931">
        <w:rPr>
          <w:rFonts w:ascii="Book Antiqua" w:hAnsi="Book Antiqua"/>
        </w:rPr>
        <w:t xml:space="preserve">. </w:t>
      </w:r>
      <w:proofErr w:type="spellStart"/>
      <w:r w:rsidRPr="00343931">
        <w:rPr>
          <w:rFonts w:ascii="Book Antiqua" w:hAnsi="Book Antiqua"/>
        </w:rPr>
        <w:t>Subspecialization</w:t>
      </w:r>
      <w:proofErr w:type="spellEnd"/>
      <w:r w:rsidRPr="00343931">
        <w:rPr>
          <w:rFonts w:ascii="Book Antiqua" w:hAnsi="Book Antiqua"/>
        </w:rPr>
        <w:t xml:space="preserve"> in radiology - Is it time to hatch out of the cocoon? </w:t>
      </w:r>
      <w:r w:rsidRPr="00343931">
        <w:rPr>
          <w:rFonts w:ascii="Book Antiqua" w:hAnsi="Book Antiqua"/>
          <w:i/>
        </w:rPr>
        <w:t xml:space="preserve">Indian J </w:t>
      </w:r>
      <w:proofErr w:type="spellStart"/>
      <w:r w:rsidRPr="00343931">
        <w:rPr>
          <w:rFonts w:ascii="Book Antiqua" w:hAnsi="Book Antiqua"/>
          <w:i/>
        </w:rPr>
        <w:t>Radiol</w:t>
      </w:r>
      <w:proofErr w:type="spellEnd"/>
      <w:r w:rsidRPr="00343931">
        <w:rPr>
          <w:rFonts w:ascii="Book Antiqua" w:hAnsi="Book Antiqua"/>
          <w:i/>
        </w:rPr>
        <w:t xml:space="preserve"> Imaging</w:t>
      </w:r>
      <w:r w:rsidRPr="00343931">
        <w:rPr>
          <w:rFonts w:ascii="Book Antiqua" w:hAnsi="Book Antiqua"/>
        </w:rPr>
        <w:t xml:space="preserve"> 2017; </w:t>
      </w:r>
      <w:r w:rsidRPr="00343931">
        <w:rPr>
          <w:rFonts w:ascii="Book Antiqua" w:hAnsi="Book Antiqua"/>
          <w:b/>
        </w:rPr>
        <w:t>27</w:t>
      </w:r>
      <w:r w:rsidRPr="00343931">
        <w:rPr>
          <w:rFonts w:ascii="Book Antiqua" w:hAnsi="Book Antiqua"/>
        </w:rPr>
        <w:t>: 261-262 [PMID: 29089669 DOI: 10.4103/ijri.IJRI_345_17]</w:t>
      </w:r>
    </w:p>
    <w:p w14:paraId="068CEA09"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12 </w:t>
      </w:r>
      <w:r w:rsidRPr="00343931">
        <w:rPr>
          <w:rFonts w:ascii="Book Antiqua" w:hAnsi="Book Antiqua"/>
          <w:b/>
        </w:rPr>
        <w:t>Thrall JH</w:t>
      </w:r>
      <w:r w:rsidRPr="00343931">
        <w:rPr>
          <w:rFonts w:ascii="Book Antiqua" w:hAnsi="Book Antiqua"/>
        </w:rPr>
        <w:t xml:space="preserve">, Wittenberg J. Radiology summit 1990: specialization in radiology--trends, implications, and recommendations.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1991; </w:t>
      </w:r>
      <w:r w:rsidRPr="00343931">
        <w:rPr>
          <w:rFonts w:ascii="Book Antiqua" w:hAnsi="Book Antiqua"/>
          <w:b/>
        </w:rPr>
        <w:t>156</w:t>
      </w:r>
      <w:r w:rsidRPr="00343931">
        <w:rPr>
          <w:rFonts w:ascii="Book Antiqua" w:hAnsi="Book Antiqua"/>
        </w:rPr>
        <w:t>: 1273-1276 [PMID: 2028877 DOI: 10.2214/ajr.156.6.2028877]</w:t>
      </w:r>
    </w:p>
    <w:p w14:paraId="66FB078D" w14:textId="77777777" w:rsidR="00175B33" w:rsidRPr="00343931" w:rsidRDefault="00175B33" w:rsidP="00402019">
      <w:pPr>
        <w:spacing w:line="360" w:lineRule="auto"/>
        <w:jc w:val="both"/>
        <w:rPr>
          <w:rFonts w:ascii="Book Antiqua" w:hAnsi="Book Antiqua"/>
        </w:rPr>
      </w:pPr>
      <w:r w:rsidRPr="00343931">
        <w:rPr>
          <w:rFonts w:ascii="Book Antiqua" w:hAnsi="Book Antiqua"/>
        </w:rPr>
        <w:lastRenderedPageBreak/>
        <w:t xml:space="preserve">13 </w:t>
      </w:r>
      <w:r w:rsidRPr="00343931">
        <w:rPr>
          <w:rFonts w:ascii="Book Antiqua" w:hAnsi="Book Antiqua"/>
          <w:b/>
        </w:rPr>
        <w:t>Bluth EI</w:t>
      </w:r>
      <w:r w:rsidRPr="00343931">
        <w:rPr>
          <w:rFonts w:ascii="Book Antiqua" w:hAnsi="Book Antiqua"/>
        </w:rPr>
        <w:t xml:space="preserve">, Truong H, Nsiah E, Hughes D, Short BW. The 2013 ACR Commission on Human Resources workforce survey. </w:t>
      </w:r>
      <w:r w:rsidRPr="00343931">
        <w:rPr>
          <w:rFonts w:ascii="Book Antiqua" w:hAnsi="Book Antiqua"/>
          <w:i/>
        </w:rPr>
        <w:t xml:space="preserve">J Am </w:t>
      </w:r>
      <w:proofErr w:type="spellStart"/>
      <w:r w:rsidRPr="00343931">
        <w:rPr>
          <w:rFonts w:ascii="Book Antiqua" w:hAnsi="Book Antiqua"/>
          <w:i/>
        </w:rPr>
        <w:t>Coll</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rPr>
        <w:t xml:space="preserve"> 2013; </w:t>
      </w:r>
      <w:r w:rsidRPr="00343931">
        <w:rPr>
          <w:rFonts w:ascii="Book Antiqua" w:hAnsi="Book Antiqua"/>
          <w:b/>
        </w:rPr>
        <w:t>10</w:t>
      </w:r>
      <w:r w:rsidRPr="00343931">
        <w:rPr>
          <w:rFonts w:ascii="Book Antiqua" w:hAnsi="Book Antiqua"/>
        </w:rPr>
        <w:t>: 750-756 [PMID: 24091045 DOI: 10.1016/j.jacr.2013.06.010]</w:t>
      </w:r>
    </w:p>
    <w:p w14:paraId="475D9379"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14 </w:t>
      </w:r>
      <w:r w:rsidRPr="00343931">
        <w:rPr>
          <w:rFonts w:ascii="Book Antiqua" w:hAnsi="Book Antiqua"/>
          <w:b/>
        </w:rPr>
        <w:t>Atlas SW</w:t>
      </w:r>
      <w:r w:rsidRPr="00343931">
        <w:rPr>
          <w:rFonts w:ascii="Book Antiqua" w:hAnsi="Book Antiqua"/>
        </w:rPr>
        <w:t xml:space="preserve">. Embracing </w:t>
      </w:r>
      <w:proofErr w:type="spellStart"/>
      <w:r w:rsidRPr="00343931">
        <w:rPr>
          <w:rFonts w:ascii="Book Antiqua" w:hAnsi="Book Antiqua"/>
        </w:rPr>
        <w:t>subspecialization</w:t>
      </w:r>
      <w:proofErr w:type="spellEnd"/>
      <w:r w:rsidRPr="00343931">
        <w:rPr>
          <w:rFonts w:ascii="Book Antiqua" w:hAnsi="Book Antiqua"/>
        </w:rPr>
        <w:t xml:space="preserve">: the key to the survival of radiology. </w:t>
      </w:r>
      <w:r w:rsidRPr="00343931">
        <w:rPr>
          <w:rFonts w:ascii="Book Antiqua" w:hAnsi="Book Antiqua"/>
          <w:i/>
        </w:rPr>
        <w:t xml:space="preserve">J Am </w:t>
      </w:r>
      <w:proofErr w:type="spellStart"/>
      <w:r w:rsidRPr="00343931">
        <w:rPr>
          <w:rFonts w:ascii="Book Antiqua" w:hAnsi="Book Antiqua"/>
          <w:i/>
        </w:rPr>
        <w:t>Coll</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rPr>
        <w:t xml:space="preserve"> 2007; </w:t>
      </w:r>
      <w:r w:rsidRPr="00343931">
        <w:rPr>
          <w:rFonts w:ascii="Book Antiqua" w:hAnsi="Book Antiqua"/>
          <w:b/>
        </w:rPr>
        <w:t>4</w:t>
      </w:r>
      <w:r w:rsidRPr="00343931">
        <w:rPr>
          <w:rFonts w:ascii="Book Antiqua" w:hAnsi="Book Antiqua"/>
        </w:rPr>
        <w:t>: 752-753 [PMID: 17964496 DOI: 10.1016/j.jacr.2007.04.003]</w:t>
      </w:r>
    </w:p>
    <w:p w14:paraId="6BEF6E55"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15 </w:t>
      </w:r>
      <w:proofErr w:type="spellStart"/>
      <w:r w:rsidRPr="00343931">
        <w:rPr>
          <w:rFonts w:ascii="Book Antiqua" w:hAnsi="Book Antiqua"/>
          <w:b/>
        </w:rPr>
        <w:t>Pencharz</w:t>
      </w:r>
      <w:proofErr w:type="spellEnd"/>
      <w:r w:rsidRPr="00343931">
        <w:rPr>
          <w:rFonts w:ascii="Book Antiqua" w:hAnsi="Book Antiqua"/>
          <w:b/>
        </w:rPr>
        <w:t xml:space="preserve"> D</w:t>
      </w:r>
      <w:r w:rsidRPr="00343931">
        <w:rPr>
          <w:rFonts w:ascii="Book Antiqua" w:hAnsi="Book Antiqua"/>
        </w:rPr>
        <w:t xml:space="preserve">, Nathan M, Wagner TL. Evidence-based management of incidental focal uptake of fluorodeoxyglucose on PET-CT. </w:t>
      </w:r>
      <w:r w:rsidRPr="00343931">
        <w:rPr>
          <w:rFonts w:ascii="Book Antiqua" w:hAnsi="Book Antiqua"/>
          <w:i/>
        </w:rPr>
        <w:t xml:space="preserve">Br J </w:t>
      </w:r>
      <w:proofErr w:type="spellStart"/>
      <w:r w:rsidRPr="00343931">
        <w:rPr>
          <w:rFonts w:ascii="Book Antiqua" w:hAnsi="Book Antiqua"/>
          <w:i/>
        </w:rPr>
        <w:t>Radiol</w:t>
      </w:r>
      <w:proofErr w:type="spellEnd"/>
      <w:r w:rsidRPr="00343931">
        <w:rPr>
          <w:rFonts w:ascii="Book Antiqua" w:hAnsi="Book Antiqua"/>
        </w:rPr>
        <w:t xml:space="preserve"> 2018; </w:t>
      </w:r>
      <w:r w:rsidRPr="00343931">
        <w:rPr>
          <w:rFonts w:ascii="Book Antiqua" w:hAnsi="Book Antiqua"/>
          <w:b/>
        </w:rPr>
        <w:t>91</w:t>
      </w:r>
      <w:r w:rsidRPr="00343931">
        <w:rPr>
          <w:rFonts w:ascii="Book Antiqua" w:hAnsi="Book Antiqua"/>
        </w:rPr>
        <w:t>: 20170774 [PMID: 29243502 DOI: 10.1259/bjr.20170774]</w:t>
      </w:r>
    </w:p>
    <w:p w14:paraId="5B68A9DD" w14:textId="372896CA" w:rsidR="00175B33" w:rsidRPr="00343931" w:rsidRDefault="00175B33" w:rsidP="00402019">
      <w:pPr>
        <w:spacing w:line="360" w:lineRule="auto"/>
        <w:jc w:val="both"/>
        <w:rPr>
          <w:rFonts w:ascii="Book Antiqua" w:hAnsi="Book Antiqua"/>
        </w:rPr>
      </w:pPr>
      <w:r w:rsidRPr="00343931">
        <w:rPr>
          <w:rFonts w:ascii="Book Antiqua" w:hAnsi="Book Antiqua"/>
        </w:rPr>
        <w:t xml:space="preserve">16 </w:t>
      </w:r>
      <w:bookmarkStart w:id="18" w:name="OLE_LINK100"/>
      <w:r w:rsidRPr="00343931">
        <w:rPr>
          <w:rFonts w:ascii="Book Antiqua" w:hAnsi="Book Antiqua"/>
          <w:b/>
        </w:rPr>
        <w:t>Brant WE,</w:t>
      </w:r>
      <w:r w:rsidRPr="00343931">
        <w:rPr>
          <w:rFonts w:ascii="Book Antiqua" w:hAnsi="Book Antiqua"/>
        </w:rPr>
        <w:t xml:space="preserve"> Helms C. Fundamentals of Diagnostic Radiology. Lippincott Williams </w:t>
      </w:r>
      <w:r w:rsidR="0091496D" w:rsidRPr="00343931">
        <w:rPr>
          <w:rFonts w:ascii="Book Antiqua" w:hAnsi="Book Antiqua" w:hint="eastAsia"/>
          <w:lang w:eastAsia="zh-CN"/>
        </w:rPr>
        <w:t>and</w:t>
      </w:r>
      <w:r w:rsidR="000E31E8" w:rsidRPr="00343931">
        <w:rPr>
          <w:rFonts w:ascii="Book Antiqua" w:hAnsi="Book Antiqua"/>
        </w:rPr>
        <w:t xml:space="preserve"> </w:t>
      </w:r>
      <w:r w:rsidRPr="00343931">
        <w:rPr>
          <w:rFonts w:ascii="Book Antiqua" w:hAnsi="Book Antiqua"/>
        </w:rPr>
        <w:t>Wilkins</w:t>
      </w:r>
      <w:r w:rsidR="00CA647A" w:rsidRPr="00343931">
        <w:rPr>
          <w:rFonts w:ascii="Book Antiqua" w:hAnsi="Book Antiqua"/>
        </w:rPr>
        <w:t xml:space="preserve">, </w:t>
      </w:r>
      <w:r w:rsidRPr="00343931">
        <w:rPr>
          <w:rFonts w:ascii="Book Antiqua" w:hAnsi="Book Antiqua"/>
        </w:rPr>
        <w:t>2012</w:t>
      </w:r>
      <w:bookmarkEnd w:id="18"/>
      <w:r w:rsidRPr="00343931">
        <w:rPr>
          <w:rFonts w:ascii="Book Antiqua" w:hAnsi="Book Antiqua"/>
        </w:rPr>
        <w:t xml:space="preserve"> </w:t>
      </w:r>
    </w:p>
    <w:p w14:paraId="59496E35"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17 </w:t>
      </w:r>
      <w:proofErr w:type="spellStart"/>
      <w:r w:rsidRPr="00343931">
        <w:rPr>
          <w:rFonts w:ascii="Book Antiqua" w:hAnsi="Book Antiqua"/>
          <w:b/>
        </w:rPr>
        <w:t>Döbert</w:t>
      </w:r>
      <w:proofErr w:type="spellEnd"/>
      <w:r w:rsidRPr="00343931">
        <w:rPr>
          <w:rFonts w:ascii="Book Antiqua" w:hAnsi="Book Antiqua"/>
          <w:b/>
        </w:rPr>
        <w:t xml:space="preserve"> N</w:t>
      </w:r>
      <w:r w:rsidRPr="00343931">
        <w:rPr>
          <w:rFonts w:ascii="Book Antiqua" w:hAnsi="Book Antiqua"/>
        </w:rPr>
        <w:t xml:space="preserve">, </w:t>
      </w:r>
      <w:proofErr w:type="spellStart"/>
      <w:r w:rsidRPr="00343931">
        <w:rPr>
          <w:rFonts w:ascii="Book Antiqua" w:hAnsi="Book Antiqua"/>
        </w:rPr>
        <w:t>Menzel</w:t>
      </w:r>
      <w:proofErr w:type="spellEnd"/>
      <w:r w:rsidRPr="00343931">
        <w:rPr>
          <w:rFonts w:ascii="Book Antiqua" w:hAnsi="Book Antiqua"/>
        </w:rPr>
        <w:t xml:space="preserve"> C, Ludwig R, Berner U, Diehl M, </w:t>
      </w:r>
      <w:proofErr w:type="spellStart"/>
      <w:r w:rsidRPr="00343931">
        <w:rPr>
          <w:rFonts w:ascii="Book Antiqua" w:hAnsi="Book Antiqua"/>
        </w:rPr>
        <w:t>Hamscho</w:t>
      </w:r>
      <w:proofErr w:type="spellEnd"/>
      <w:r w:rsidRPr="00343931">
        <w:rPr>
          <w:rFonts w:ascii="Book Antiqua" w:hAnsi="Book Antiqua"/>
        </w:rPr>
        <w:t xml:space="preserve"> N, </w:t>
      </w:r>
      <w:proofErr w:type="spellStart"/>
      <w:r w:rsidRPr="00343931">
        <w:rPr>
          <w:rFonts w:ascii="Book Antiqua" w:hAnsi="Book Antiqua"/>
        </w:rPr>
        <w:t>Grünwald</w:t>
      </w:r>
      <w:proofErr w:type="spellEnd"/>
      <w:r w:rsidRPr="00343931">
        <w:rPr>
          <w:rFonts w:ascii="Book Antiqua" w:hAnsi="Book Antiqua"/>
        </w:rPr>
        <w:t xml:space="preserve"> F. Enchondroma: a benign osseous lesion with high F-18 FDG uptake.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2002; </w:t>
      </w:r>
      <w:r w:rsidRPr="00343931">
        <w:rPr>
          <w:rFonts w:ascii="Book Antiqua" w:hAnsi="Book Antiqua"/>
          <w:b/>
        </w:rPr>
        <w:t>27</w:t>
      </w:r>
      <w:r w:rsidRPr="00343931">
        <w:rPr>
          <w:rFonts w:ascii="Book Antiqua" w:hAnsi="Book Antiqua"/>
        </w:rPr>
        <w:t>: 695-697 [PMID: 12352108 DOI: 10.1097/00003072-200210000-00001]</w:t>
      </w:r>
    </w:p>
    <w:p w14:paraId="7115C8CF"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18 </w:t>
      </w:r>
      <w:r w:rsidRPr="00343931">
        <w:rPr>
          <w:rFonts w:ascii="Book Antiqua" w:hAnsi="Book Antiqua"/>
          <w:b/>
        </w:rPr>
        <w:t>Nakayama M</w:t>
      </w:r>
      <w:r w:rsidRPr="00343931">
        <w:rPr>
          <w:rFonts w:ascii="Book Antiqua" w:hAnsi="Book Antiqua"/>
        </w:rPr>
        <w:t xml:space="preserve">, </w:t>
      </w:r>
      <w:proofErr w:type="spellStart"/>
      <w:r w:rsidRPr="00343931">
        <w:rPr>
          <w:rFonts w:ascii="Book Antiqua" w:hAnsi="Book Antiqua"/>
        </w:rPr>
        <w:t>Okizaki</w:t>
      </w:r>
      <w:proofErr w:type="spellEnd"/>
      <w:r w:rsidRPr="00343931">
        <w:rPr>
          <w:rFonts w:ascii="Book Antiqua" w:hAnsi="Book Antiqua"/>
        </w:rPr>
        <w:t xml:space="preserve"> A, </w:t>
      </w:r>
      <w:proofErr w:type="spellStart"/>
      <w:r w:rsidRPr="00343931">
        <w:rPr>
          <w:rFonts w:ascii="Book Antiqua" w:hAnsi="Book Antiqua"/>
        </w:rPr>
        <w:t>Ishitoya</w:t>
      </w:r>
      <w:proofErr w:type="spellEnd"/>
      <w:r w:rsidRPr="00343931">
        <w:rPr>
          <w:rFonts w:ascii="Book Antiqua" w:hAnsi="Book Antiqua"/>
        </w:rPr>
        <w:t xml:space="preserve"> S, </w:t>
      </w:r>
      <w:proofErr w:type="spellStart"/>
      <w:r w:rsidRPr="00343931">
        <w:rPr>
          <w:rFonts w:ascii="Book Antiqua" w:hAnsi="Book Antiqua"/>
        </w:rPr>
        <w:t>Aburano</w:t>
      </w:r>
      <w:proofErr w:type="spellEnd"/>
      <w:r w:rsidRPr="00343931">
        <w:rPr>
          <w:rFonts w:ascii="Book Antiqua" w:hAnsi="Book Antiqua"/>
        </w:rPr>
        <w:t xml:space="preserve"> T. "Hot" vertebra on (18)F-FDG PET scan: a case of vertebral hemangioma.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2012; </w:t>
      </w:r>
      <w:r w:rsidRPr="00343931">
        <w:rPr>
          <w:rFonts w:ascii="Book Antiqua" w:hAnsi="Book Antiqua"/>
          <w:b/>
        </w:rPr>
        <w:t>37</w:t>
      </w:r>
      <w:r w:rsidRPr="00343931">
        <w:rPr>
          <w:rFonts w:ascii="Book Antiqua" w:hAnsi="Book Antiqua"/>
        </w:rPr>
        <w:t>: 1190-1193 [PMID: 23154481 DOI: 10.1097/RLU.0b013e3182708628]</w:t>
      </w:r>
    </w:p>
    <w:p w14:paraId="6BC59A11"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19 </w:t>
      </w:r>
      <w:r w:rsidRPr="00343931">
        <w:rPr>
          <w:rFonts w:ascii="Book Antiqua" w:hAnsi="Book Antiqua"/>
          <w:b/>
        </w:rPr>
        <w:t>Tripathi M</w:t>
      </w:r>
      <w:r w:rsidRPr="00343931">
        <w:rPr>
          <w:rFonts w:ascii="Book Antiqua" w:hAnsi="Book Antiqua"/>
        </w:rPr>
        <w:t xml:space="preserve">, Kumar R, </w:t>
      </w:r>
      <w:proofErr w:type="spellStart"/>
      <w:r w:rsidRPr="00343931">
        <w:rPr>
          <w:rFonts w:ascii="Book Antiqua" w:hAnsi="Book Antiqua"/>
        </w:rPr>
        <w:t>Mohapatra</w:t>
      </w:r>
      <w:proofErr w:type="spellEnd"/>
      <w:r w:rsidRPr="00343931">
        <w:rPr>
          <w:rFonts w:ascii="Book Antiqua" w:hAnsi="Book Antiqua"/>
        </w:rPr>
        <w:t xml:space="preserve"> T, </w:t>
      </w:r>
      <w:proofErr w:type="spellStart"/>
      <w:r w:rsidRPr="00343931">
        <w:rPr>
          <w:rFonts w:ascii="Book Antiqua" w:hAnsi="Book Antiqua"/>
        </w:rPr>
        <w:t>Nadig</w:t>
      </w:r>
      <w:proofErr w:type="spellEnd"/>
      <w:r w:rsidRPr="00343931">
        <w:rPr>
          <w:rFonts w:ascii="Book Antiqua" w:hAnsi="Book Antiqua"/>
        </w:rPr>
        <w:t xml:space="preserve"> M, </w:t>
      </w:r>
      <w:proofErr w:type="spellStart"/>
      <w:r w:rsidRPr="00343931">
        <w:rPr>
          <w:rFonts w:ascii="Book Antiqua" w:hAnsi="Book Antiqua"/>
        </w:rPr>
        <w:t>Bal</w:t>
      </w:r>
      <w:proofErr w:type="spellEnd"/>
      <w:r w:rsidRPr="00343931">
        <w:rPr>
          <w:rFonts w:ascii="Book Antiqua" w:hAnsi="Book Antiqua"/>
        </w:rPr>
        <w:t xml:space="preserve"> C, </w:t>
      </w:r>
      <w:proofErr w:type="spellStart"/>
      <w:r w:rsidRPr="00343931">
        <w:rPr>
          <w:rFonts w:ascii="Book Antiqua" w:hAnsi="Book Antiqua"/>
        </w:rPr>
        <w:t>Malhotra</w:t>
      </w:r>
      <w:proofErr w:type="spellEnd"/>
      <w:r w:rsidRPr="00343931">
        <w:rPr>
          <w:rFonts w:ascii="Book Antiqua" w:hAnsi="Book Antiqua"/>
        </w:rPr>
        <w:t xml:space="preserve"> A. Intense F-18 FDG uptake noted in a benign bone cyst.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2007; </w:t>
      </w:r>
      <w:r w:rsidRPr="00343931">
        <w:rPr>
          <w:rFonts w:ascii="Book Antiqua" w:hAnsi="Book Antiqua"/>
          <w:b/>
        </w:rPr>
        <w:t>32</w:t>
      </w:r>
      <w:r w:rsidRPr="00343931">
        <w:rPr>
          <w:rFonts w:ascii="Book Antiqua" w:hAnsi="Book Antiqua"/>
        </w:rPr>
        <w:t>: 255-257 [PMID: 17314616 DOI: 10.1097/01.rlu.0000255272.96243.06]</w:t>
      </w:r>
    </w:p>
    <w:p w14:paraId="16B47B89"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20 </w:t>
      </w:r>
      <w:r w:rsidRPr="00343931">
        <w:rPr>
          <w:rFonts w:ascii="Book Antiqua" w:hAnsi="Book Antiqua"/>
          <w:b/>
        </w:rPr>
        <w:t>Charest M</w:t>
      </w:r>
      <w:r w:rsidRPr="00343931">
        <w:rPr>
          <w:rFonts w:ascii="Book Antiqua" w:hAnsi="Book Antiqua"/>
        </w:rPr>
        <w:t xml:space="preserve">, </w:t>
      </w:r>
      <w:proofErr w:type="spellStart"/>
      <w:r w:rsidRPr="00343931">
        <w:rPr>
          <w:rFonts w:ascii="Book Antiqua" w:hAnsi="Book Antiqua"/>
        </w:rPr>
        <w:t>Singnurkar</w:t>
      </w:r>
      <w:proofErr w:type="spellEnd"/>
      <w:r w:rsidRPr="00343931">
        <w:rPr>
          <w:rFonts w:ascii="Book Antiqua" w:hAnsi="Book Antiqua"/>
        </w:rPr>
        <w:t xml:space="preserve"> A, </w:t>
      </w:r>
      <w:proofErr w:type="spellStart"/>
      <w:r w:rsidRPr="00343931">
        <w:rPr>
          <w:rFonts w:ascii="Book Antiqua" w:hAnsi="Book Antiqua"/>
        </w:rPr>
        <w:t>Hickeson</w:t>
      </w:r>
      <w:proofErr w:type="spellEnd"/>
      <w:r w:rsidRPr="00343931">
        <w:rPr>
          <w:rFonts w:ascii="Book Antiqua" w:hAnsi="Book Antiqua"/>
        </w:rPr>
        <w:t xml:space="preserve"> M, </w:t>
      </w:r>
      <w:proofErr w:type="spellStart"/>
      <w:r w:rsidRPr="00343931">
        <w:rPr>
          <w:rFonts w:ascii="Book Antiqua" w:hAnsi="Book Antiqua"/>
        </w:rPr>
        <w:t>Novales</w:t>
      </w:r>
      <w:proofErr w:type="spellEnd"/>
      <w:r w:rsidRPr="00343931">
        <w:rPr>
          <w:rFonts w:ascii="Book Antiqua" w:hAnsi="Book Antiqua"/>
        </w:rPr>
        <w:t xml:space="preserve"> JA, </w:t>
      </w:r>
      <w:proofErr w:type="spellStart"/>
      <w:r w:rsidRPr="00343931">
        <w:rPr>
          <w:rFonts w:ascii="Book Antiqua" w:hAnsi="Book Antiqua"/>
        </w:rPr>
        <w:t>Derbekyan</w:t>
      </w:r>
      <w:proofErr w:type="spellEnd"/>
      <w:r w:rsidRPr="00343931">
        <w:rPr>
          <w:rFonts w:ascii="Book Antiqua" w:hAnsi="Book Antiqua"/>
        </w:rPr>
        <w:t xml:space="preserve"> V. Intensity of FDG uptake is not everything: synchronous liposarcoma and fibrous dysplasia in the same patient on FDG PET-CT imaging.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2008; </w:t>
      </w:r>
      <w:r w:rsidRPr="00343931">
        <w:rPr>
          <w:rFonts w:ascii="Book Antiqua" w:hAnsi="Book Antiqua"/>
          <w:b/>
        </w:rPr>
        <w:t>33</w:t>
      </w:r>
      <w:r w:rsidRPr="00343931">
        <w:rPr>
          <w:rFonts w:ascii="Book Antiqua" w:hAnsi="Book Antiqua"/>
        </w:rPr>
        <w:t>: 455-458 [PMID: 18580228 DOI: 10.1097/RLU.0b013e31817793bb]</w:t>
      </w:r>
    </w:p>
    <w:p w14:paraId="24F3E5E7"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21 </w:t>
      </w:r>
      <w:proofErr w:type="spellStart"/>
      <w:r w:rsidRPr="00343931">
        <w:rPr>
          <w:rFonts w:ascii="Book Antiqua" w:hAnsi="Book Antiqua"/>
          <w:b/>
        </w:rPr>
        <w:t>Strobel</w:t>
      </w:r>
      <w:proofErr w:type="spellEnd"/>
      <w:r w:rsidRPr="00343931">
        <w:rPr>
          <w:rFonts w:ascii="Book Antiqua" w:hAnsi="Book Antiqua"/>
          <w:b/>
        </w:rPr>
        <w:t xml:space="preserve"> K</w:t>
      </w:r>
      <w:r w:rsidRPr="00343931">
        <w:rPr>
          <w:rFonts w:ascii="Book Antiqua" w:hAnsi="Book Antiqua"/>
        </w:rPr>
        <w:t xml:space="preserve">, </w:t>
      </w:r>
      <w:proofErr w:type="spellStart"/>
      <w:r w:rsidRPr="00343931">
        <w:rPr>
          <w:rFonts w:ascii="Book Antiqua" w:hAnsi="Book Antiqua"/>
        </w:rPr>
        <w:t>Merwald</w:t>
      </w:r>
      <w:proofErr w:type="spellEnd"/>
      <w:r w:rsidRPr="00343931">
        <w:rPr>
          <w:rFonts w:ascii="Book Antiqua" w:hAnsi="Book Antiqua"/>
        </w:rPr>
        <w:t xml:space="preserve"> M, </w:t>
      </w:r>
      <w:proofErr w:type="spellStart"/>
      <w:r w:rsidRPr="00343931">
        <w:rPr>
          <w:rFonts w:ascii="Book Antiqua" w:hAnsi="Book Antiqua"/>
        </w:rPr>
        <w:t>Huellner</w:t>
      </w:r>
      <w:proofErr w:type="spellEnd"/>
      <w:r w:rsidRPr="00343931">
        <w:rPr>
          <w:rFonts w:ascii="Book Antiqua" w:hAnsi="Book Antiqua"/>
        </w:rPr>
        <w:t xml:space="preserve"> M, </w:t>
      </w:r>
      <w:proofErr w:type="spellStart"/>
      <w:r w:rsidRPr="00343931">
        <w:rPr>
          <w:rFonts w:ascii="Book Antiqua" w:hAnsi="Book Antiqua"/>
        </w:rPr>
        <w:t>Zenklusen</w:t>
      </w:r>
      <w:proofErr w:type="spellEnd"/>
      <w:r w:rsidRPr="00343931">
        <w:rPr>
          <w:rFonts w:ascii="Book Antiqua" w:hAnsi="Book Antiqua"/>
        </w:rPr>
        <w:t xml:space="preserve"> HR, </w:t>
      </w:r>
      <w:proofErr w:type="spellStart"/>
      <w:r w:rsidRPr="00343931">
        <w:rPr>
          <w:rFonts w:ascii="Book Antiqua" w:hAnsi="Book Antiqua"/>
        </w:rPr>
        <w:t>Kuttenberger</w:t>
      </w:r>
      <w:proofErr w:type="spellEnd"/>
      <w:r w:rsidRPr="00343931">
        <w:rPr>
          <w:rFonts w:ascii="Book Antiqua" w:hAnsi="Book Antiqua"/>
        </w:rPr>
        <w:t xml:space="preserve"> J. Osteoblastoma of the mandible mimicking osteosarcoma in FDG PET/CT imaging.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2013; </w:t>
      </w:r>
      <w:r w:rsidRPr="00343931">
        <w:rPr>
          <w:rFonts w:ascii="Book Antiqua" w:hAnsi="Book Antiqua"/>
          <w:b/>
        </w:rPr>
        <w:t>38</w:t>
      </w:r>
      <w:r w:rsidRPr="00343931">
        <w:rPr>
          <w:rFonts w:ascii="Book Antiqua" w:hAnsi="Book Antiqua"/>
        </w:rPr>
        <w:t>: 143-144 [PMID: 23334133 DOI: 10.1097/RLU.0b013e318279f131]</w:t>
      </w:r>
    </w:p>
    <w:p w14:paraId="3BC78C0F"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22 </w:t>
      </w:r>
      <w:r w:rsidRPr="00343931">
        <w:rPr>
          <w:rFonts w:ascii="Book Antiqua" w:hAnsi="Book Antiqua"/>
          <w:b/>
        </w:rPr>
        <w:t>Mahmood S</w:t>
      </w:r>
      <w:r w:rsidRPr="00343931">
        <w:rPr>
          <w:rFonts w:ascii="Book Antiqua" w:hAnsi="Book Antiqua"/>
        </w:rPr>
        <w:t xml:space="preserve">, Martinez de Llano SR. Paget disease of the </w:t>
      </w:r>
      <w:proofErr w:type="spellStart"/>
      <w:r w:rsidRPr="00343931">
        <w:rPr>
          <w:rFonts w:ascii="Book Antiqua" w:hAnsi="Book Antiqua"/>
        </w:rPr>
        <w:t>humerus</w:t>
      </w:r>
      <w:proofErr w:type="spellEnd"/>
      <w:r w:rsidRPr="00343931">
        <w:rPr>
          <w:rFonts w:ascii="Book Antiqua" w:hAnsi="Book Antiqua"/>
        </w:rPr>
        <w:t xml:space="preserve"> mimicking metastatic disease in a patient with metastatic malignant mesothelioma on whole </w:t>
      </w:r>
      <w:r w:rsidRPr="00343931">
        <w:rPr>
          <w:rFonts w:ascii="Book Antiqua" w:hAnsi="Book Antiqua"/>
        </w:rPr>
        <w:lastRenderedPageBreak/>
        <w:t xml:space="preserve">body F-18 FDG PET/CT.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2008; </w:t>
      </w:r>
      <w:r w:rsidRPr="00343931">
        <w:rPr>
          <w:rFonts w:ascii="Book Antiqua" w:hAnsi="Book Antiqua"/>
          <w:b/>
        </w:rPr>
        <w:t>33</w:t>
      </w:r>
      <w:r w:rsidRPr="00343931">
        <w:rPr>
          <w:rFonts w:ascii="Book Antiqua" w:hAnsi="Book Antiqua"/>
        </w:rPr>
        <w:t>: 510-512 [PMID: 18580246 DOI: 10.1097/RLU.0b013e318177928a]</w:t>
      </w:r>
    </w:p>
    <w:p w14:paraId="7154FDAD"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23 </w:t>
      </w:r>
      <w:r w:rsidRPr="00343931">
        <w:rPr>
          <w:rFonts w:ascii="Book Antiqua" w:hAnsi="Book Antiqua"/>
          <w:b/>
        </w:rPr>
        <w:t>Li J</w:t>
      </w:r>
      <w:r w:rsidRPr="00343931">
        <w:rPr>
          <w:rFonts w:ascii="Book Antiqua" w:hAnsi="Book Antiqua"/>
        </w:rPr>
        <w:t xml:space="preserve">, Weissberg Z, Bevilacqua TA, Yu G, Weber K, </w:t>
      </w:r>
      <w:proofErr w:type="spellStart"/>
      <w:r w:rsidRPr="00343931">
        <w:rPr>
          <w:rFonts w:ascii="Book Antiqua" w:hAnsi="Book Antiqua"/>
        </w:rPr>
        <w:t>Sebro</w:t>
      </w:r>
      <w:proofErr w:type="spellEnd"/>
      <w:r w:rsidRPr="00343931">
        <w:rPr>
          <w:rFonts w:ascii="Book Antiqua" w:hAnsi="Book Antiqua"/>
        </w:rPr>
        <w:t xml:space="preserve"> R. Concordance between fine-needle aspiration and core biopsies for osseous lesions by lesion imaging appearance and CT attenuation. </w:t>
      </w:r>
      <w:proofErr w:type="spellStart"/>
      <w:r w:rsidRPr="00343931">
        <w:rPr>
          <w:rFonts w:ascii="Book Antiqua" w:hAnsi="Book Antiqua"/>
          <w:i/>
        </w:rPr>
        <w:t>Radiol</w:t>
      </w:r>
      <w:proofErr w:type="spellEnd"/>
      <w:r w:rsidRPr="00343931">
        <w:rPr>
          <w:rFonts w:ascii="Book Antiqua" w:hAnsi="Book Antiqua"/>
          <w:i/>
        </w:rPr>
        <w:t xml:space="preserve"> Med</w:t>
      </w:r>
      <w:r w:rsidRPr="00343931">
        <w:rPr>
          <w:rFonts w:ascii="Book Antiqua" w:hAnsi="Book Antiqua"/>
        </w:rPr>
        <w:t xml:space="preserve"> 2018; </w:t>
      </w:r>
      <w:r w:rsidRPr="00343931">
        <w:rPr>
          <w:rFonts w:ascii="Book Antiqua" w:hAnsi="Book Antiqua"/>
          <w:b/>
        </w:rPr>
        <w:t>123</w:t>
      </w:r>
      <w:r w:rsidRPr="00343931">
        <w:rPr>
          <w:rFonts w:ascii="Book Antiqua" w:hAnsi="Book Antiqua"/>
        </w:rPr>
        <w:t>: 254-259 [PMID: 29249078 DOI: 10.1007/s11547-017-0841-8]</w:t>
      </w:r>
    </w:p>
    <w:p w14:paraId="6494DB11"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24 </w:t>
      </w:r>
      <w:r w:rsidRPr="00343931">
        <w:rPr>
          <w:rFonts w:ascii="Book Antiqua" w:hAnsi="Book Antiqua"/>
          <w:b/>
        </w:rPr>
        <w:t>Yang J</w:t>
      </w:r>
      <w:r w:rsidRPr="00343931">
        <w:rPr>
          <w:rFonts w:ascii="Book Antiqua" w:hAnsi="Book Antiqua"/>
        </w:rPr>
        <w:t xml:space="preserve">, </w:t>
      </w:r>
      <w:proofErr w:type="spellStart"/>
      <w:r w:rsidRPr="00343931">
        <w:rPr>
          <w:rFonts w:ascii="Book Antiqua" w:hAnsi="Book Antiqua"/>
        </w:rPr>
        <w:t>Frassica</w:t>
      </w:r>
      <w:proofErr w:type="spellEnd"/>
      <w:r w:rsidRPr="00343931">
        <w:rPr>
          <w:rFonts w:ascii="Book Antiqua" w:hAnsi="Book Antiqua"/>
        </w:rPr>
        <w:t xml:space="preserve"> FJ, </w:t>
      </w:r>
      <w:proofErr w:type="spellStart"/>
      <w:r w:rsidRPr="00343931">
        <w:rPr>
          <w:rFonts w:ascii="Book Antiqua" w:hAnsi="Book Antiqua"/>
        </w:rPr>
        <w:t>Fayad</w:t>
      </w:r>
      <w:proofErr w:type="spellEnd"/>
      <w:r w:rsidRPr="00343931">
        <w:rPr>
          <w:rFonts w:ascii="Book Antiqua" w:hAnsi="Book Antiqua"/>
        </w:rPr>
        <w:t xml:space="preserve"> L, Clark DP, Weber KL. Analysis of nondiagnostic results after image-guided needle biopsies of musculoskeletal lesions.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Orthop</w:t>
      </w:r>
      <w:proofErr w:type="spellEnd"/>
      <w:r w:rsidRPr="00343931">
        <w:rPr>
          <w:rFonts w:ascii="Book Antiqua" w:hAnsi="Book Antiqua"/>
          <w:i/>
        </w:rPr>
        <w:t xml:space="preserve"> </w:t>
      </w:r>
      <w:proofErr w:type="spellStart"/>
      <w:r w:rsidRPr="00343931">
        <w:rPr>
          <w:rFonts w:ascii="Book Antiqua" w:hAnsi="Book Antiqua"/>
          <w:i/>
        </w:rPr>
        <w:t>Relat</w:t>
      </w:r>
      <w:proofErr w:type="spellEnd"/>
      <w:r w:rsidRPr="00343931">
        <w:rPr>
          <w:rFonts w:ascii="Book Antiqua" w:hAnsi="Book Antiqua"/>
          <w:i/>
        </w:rPr>
        <w:t xml:space="preserve"> Res</w:t>
      </w:r>
      <w:r w:rsidRPr="00343931">
        <w:rPr>
          <w:rFonts w:ascii="Book Antiqua" w:hAnsi="Book Antiqua"/>
        </w:rPr>
        <w:t xml:space="preserve"> 2010; </w:t>
      </w:r>
      <w:r w:rsidRPr="00343931">
        <w:rPr>
          <w:rFonts w:ascii="Book Antiqua" w:hAnsi="Book Antiqua"/>
          <w:b/>
        </w:rPr>
        <w:t>468</w:t>
      </w:r>
      <w:r w:rsidRPr="00343931">
        <w:rPr>
          <w:rFonts w:ascii="Book Antiqua" w:hAnsi="Book Antiqua"/>
        </w:rPr>
        <w:t>: 3103-3111 [PMID: 20383617 DOI: 10.1007/s11999-010-1337-1]</w:t>
      </w:r>
    </w:p>
    <w:p w14:paraId="3DA519E1"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25 </w:t>
      </w:r>
      <w:proofErr w:type="spellStart"/>
      <w:r w:rsidRPr="00343931">
        <w:rPr>
          <w:rFonts w:ascii="Book Antiqua" w:hAnsi="Book Antiqua"/>
          <w:b/>
        </w:rPr>
        <w:t>Sebro</w:t>
      </w:r>
      <w:proofErr w:type="spellEnd"/>
      <w:r w:rsidRPr="00343931">
        <w:rPr>
          <w:rFonts w:ascii="Book Antiqua" w:hAnsi="Book Antiqua"/>
          <w:b/>
        </w:rPr>
        <w:t xml:space="preserve"> R</w:t>
      </w:r>
      <w:r w:rsidRPr="00343931">
        <w:rPr>
          <w:rFonts w:ascii="Book Antiqua" w:hAnsi="Book Antiqua"/>
        </w:rPr>
        <w:t>, Mari-</w:t>
      </w:r>
      <w:proofErr w:type="spellStart"/>
      <w:r w:rsidRPr="00343931">
        <w:rPr>
          <w:rFonts w:ascii="Book Antiqua" w:hAnsi="Book Antiqua"/>
        </w:rPr>
        <w:t>Aparici</w:t>
      </w:r>
      <w:proofErr w:type="spellEnd"/>
      <w:r w:rsidRPr="00343931">
        <w:rPr>
          <w:rFonts w:ascii="Book Antiqua" w:hAnsi="Book Antiqua"/>
        </w:rPr>
        <w:t xml:space="preserve"> C, Hernandez-</w:t>
      </w:r>
      <w:proofErr w:type="spellStart"/>
      <w:r w:rsidRPr="00343931">
        <w:rPr>
          <w:rFonts w:ascii="Book Antiqua" w:hAnsi="Book Antiqua"/>
        </w:rPr>
        <w:t>Pampaloni</w:t>
      </w:r>
      <w:proofErr w:type="spellEnd"/>
      <w:r w:rsidRPr="00343931">
        <w:rPr>
          <w:rFonts w:ascii="Book Antiqua" w:hAnsi="Book Antiqua"/>
        </w:rPr>
        <w:t xml:space="preserve"> M. Value of true whole-body FDG-PET/CT scanning protocol in oncology: optimization of its use based on primary diagnosis. </w:t>
      </w:r>
      <w:proofErr w:type="spellStart"/>
      <w:r w:rsidRPr="00343931">
        <w:rPr>
          <w:rFonts w:ascii="Book Antiqua" w:hAnsi="Book Antiqua"/>
          <w:i/>
        </w:rPr>
        <w:t>Acta</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rPr>
        <w:t xml:space="preserve"> 2013; </w:t>
      </w:r>
      <w:r w:rsidRPr="00343931">
        <w:rPr>
          <w:rFonts w:ascii="Book Antiqua" w:hAnsi="Book Antiqua"/>
          <w:b/>
        </w:rPr>
        <w:t>54</w:t>
      </w:r>
      <w:r w:rsidRPr="00343931">
        <w:rPr>
          <w:rFonts w:ascii="Book Antiqua" w:hAnsi="Book Antiqua"/>
        </w:rPr>
        <w:t>: 534-539 [PMID: 23463863 DOI: 10.1177/0284185113476021]</w:t>
      </w:r>
    </w:p>
    <w:p w14:paraId="01DEAC80"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26 </w:t>
      </w:r>
      <w:r w:rsidRPr="00343931">
        <w:rPr>
          <w:rFonts w:ascii="Book Antiqua" w:hAnsi="Book Antiqua"/>
          <w:b/>
        </w:rPr>
        <w:t>Adams MC</w:t>
      </w:r>
      <w:r w:rsidRPr="00343931">
        <w:rPr>
          <w:rFonts w:ascii="Book Antiqua" w:hAnsi="Book Antiqua"/>
        </w:rPr>
        <w:t xml:space="preserve">, Turkington TG, Wilson JM, Wong TZ. A systematic review of the factors affecting accuracy of SUV measurements.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2010; </w:t>
      </w:r>
      <w:r w:rsidRPr="00343931">
        <w:rPr>
          <w:rFonts w:ascii="Book Antiqua" w:hAnsi="Book Antiqua"/>
          <w:b/>
        </w:rPr>
        <w:t>195</w:t>
      </w:r>
      <w:r w:rsidRPr="00343931">
        <w:rPr>
          <w:rFonts w:ascii="Book Antiqua" w:hAnsi="Book Antiqua"/>
        </w:rPr>
        <w:t>: 310-320 [PMID: 20651185 DOI: 10.2214/AJR.10.4923]</w:t>
      </w:r>
    </w:p>
    <w:p w14:paraId="568C6338"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27 </w:t>
      </w:r>
      <w:proofErr w:type="spellStart"/>
      <w:r w:rsidRPr="00343931">
        <w:rPr>
          <w:rFonts w:ascii="Book Antiqua" w:hAnsi="Book Antiqua"/>
          <w:b/>
        </w:rPr>
        <w:t>Parman</w:t>
      </w:r>
      <w:proofErr w:type="spellEnd"/>
      <w:r w:rsidRPr="00343931">
        <w:rPr>
          <w:rFonts w:ascii="Book Antiqua" w:hAnsi="Book Antiqua"/>
          <w:b/>
        </w:rPr>
        <w:t xml:space="preserve"> LM</w:t>
      </w:r>
      <w:r w:rsidRPr="00343931">
        <w:rPr>
          <w:rFonts w:ascii="Book Antiqua" w:hAnsi="Book Antiqua"/>
        </w:rPr>
        <w:t xml:space="preserve">, </w:t>
      </w:r>
      <w:proofErr w:type="spellStart"/>
      <w:r w:rsidRPr="00343931">
        <w:rPr>
          <w:rFonts w:ascii="Book Antiqua" w:hAnsi="Book Antiqua"/>
        </w:rPr>
        <w:t>Murphey</w:t>
      </w:r>
      <w:proofErr w:type="spellEnd"/>
      <w:r w:rsidRPr="00343931">
        <w:rPr>
          <w:rFonts w:ascii="Book Antiqua" w:hAnsi="Book Antiqua"/>
        </w:rPr>
        <w:t xml:space="preserve"> MD. Alphabet soup: cystic lesions of bone. </w:t>
      </w:r>
      <w:proofErr w:type="spellStart"/>
      <w:r w:rsidRPr="00343931">
        <w:rPr>
          <w:rFonts w:ascii="Book Antiqua" w:hAnsi="Book Antiqua"/>
          <w:i/>
        </w:rPr>
        <w:t>Semin</w:t>
      </w:r>
      <w:proofErr w:type="spellEnd"/>
      <w:r w:rsidRPr="00343931">
        <w:rPr>
          <w:rFonts w:ascii="Book Antiqua" w:hAnsi="Book Antiqua"/>
          <w:i/>
        </w:rPr>
        <w:t xml:space="preserve"> </w:t>
      </w:r>
      <w:proofErr w:type="spellStart"/>
      <w:r w:rsidRPr="00343931">
        <w:rPr>
          <w:rFonts w:ascii="Book Antiqua" w:hAnsi="Book Antiqua"/>
          <w:i/>
        </w:rPr>
        <w:t>Musculoskelet</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rPr>
        <w:t xml:space="preserve"> 2000; </w:t>
      </w:r>
      <w:r w:rsidRPr="00343931">
        <w:rPr>
          <w:rFonts w:ascii="Book Antiqua" w:hAnsi="Book Antiqua"/>
          <w:b/>
        </w:rPr>
        <w:t>4</w:t>
      </w:r>
      <w:r w:rsidRPr="00343931">
        <w:rPr>
          <w:rFonts w:ascii="Book Antiqua" w:hAnsi="Book Antiqua"/>
        </w:rPr>
        <w:t>: 89-101 [PMID: 11061694 DOI: 10.1055/s-2000-6857]</w:t>
      </w:r>
    </w:p>
    <w:p w14:paraId="62C74871"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28 </w:t>
      </w:r>
      <w:proofErr w:type="spellStart"/>
      <w:r w:rsidRPr="00343931">
        <w:rPr>
          <w:rFonts w:ascii="Book Antiqua" w:hAnsi="Book Antiqua"/>
          <w:b/>
        </w:rPr>
        <w:t>Motamedi</w:t>
      </w:r>
      <w:proofErr w:type="spellEnd"/>
      <w:r w:rsidRPr="00343931">
        <w:rPr>
          <w:rFonts w:ascii="Book Antiqua" w:hAnsi="Book Antiqua"/>
          <w:b/>
        </w:rPr>
        <w:t xml:space="preserve"> K</w:t>
      </w:r>
      <w:r w:rsidRPr="00343931">
        <w:rPr>
          <w:rFonts w:ascii="Book Antiqua" w:hAnsi="Book Antiqua"/>
        </w:rPr>
        <w:t xml:space="preserve">, Seeger LL. Benign bone tumors. </w:t>
      </w:r>
      <w:proofErr w:type="spellStart"/>
      <w:r w:rsidRPr="00343931">
        <w:rPr>
          <w:rFonts w:ascii="Book Antiqua" w:hAnsi="Book Antiqua"/>
          <w:i/>
        </w:rPr>
        <w:t>Radiol</w:t>
      </w:r>
      <w:proofErr w:type="spellEnd"/>
      <w:r w:rsidRPr="00343931">
        <w:rPr>
          <w:rFonts w:ascii="Book Antiqua" w:hAnsi="Book Antiqua"/>
          <w:i/>
        </w:rPr>
        <w:t xml:space="preserve"> </w:t>
      </w:r>
      <w:proofErr w:type="spellStart"/>
      <w:r w:rsidRPr="00343931">
        <w:rPr>
          <w:rFonts w:ascii="Book Antiqua" w:hAnsi="Book Antiqua"/>
          <w:i/>
        </w:rPr>
        <w:t>Clin</w:t>
      </w:r>
      <w:proofErr w:type="spellEnd"/>
      <w:r w:rsidRPr="00343931">
        <w:rPr>
          <w:rFonts w:ascii="Book Antiqua" w:hAnsi="Book Antiqua"/>
          <w:i/>
        </w:rPr>
        <w:t xml:space="preserve"> North Am</w:t>
      </w:r>
      <w:r w:rsidRPr="00343931">
        <w:rPr>
          <w:rFonts w:ascii="Book Antiqua" w:hAnsi="Book Antiqua"/>
        </w:rPr>
        <w:t xml:space="preserve"> 2011; </w:t>
      </w:r>
      <w:r w:rsidRPr="00343931">
        <w:rPr>
          <w:rFonts w:ascii="Book Antiqua" w:hAnsi="Book Antiqua"/>
          <w:b/>
        </w:rPr>
        <w:t>49</w:t>
      </w:r>
      <w:r w:rsidRPr="00343931">
        <w:rPr>
          <w:rFonts w:ascii="Book Antiqua" w:hAnsi="Book Antiqua"/>
        </w:rPr>
        <w:t>: 1115-1134, v [PMID: 22024291 DOI: 10.1016/j.rcl.2011.07.002]</w:t>
      </w:r>
    </w:p>
    <w:p w14:paraId="1232F384"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29 </w:t>
      </w:r>
      <w:r w:rsidRPr="00343931">
        <w:rPr>
          <w:rFonts w:ascii="Book Antiqua" w:hAnsi="Book Antiqua"/>
          <w:b/>
        </w:rPr>
        <w:t>Pitt MJ</w:t>
      </w:r>
      <w:r w:rsidRPr="00343931">
        <w:rPr>
          <w:rFonts w:ascii="Book Antiqua" w:hAnsi="Book Antiqua"/>
        </w:rPr>
        <w:t xml:space="preserve">, Graham AR, Shipman JH, </w:t>
      </w:r>
      <w:proofErr w:type="spellStart"/>
      <w:r w:rsidRPr="00343931">
        <w:rPr>
          <w:rFonts w:ascii="Book Antiqua" w:hAnsi="Book Antiqua"/>
        </w:rPr>
        <w:t>Birkby</w:t>
      </w:r>
      <w:proofErr w:type="spellEnd"/>
      <w:r w:rsidRPr="00343931">
        <w:rPr>
          <w:rFonts w:ascii="Book Antiqua" w:hAnsi="Book Antiqua"/>
        </w:rPr>
        <w:t xml:space="preserve"> W. Herniation pit of the femoral neck.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1982; </w:t>
      </w:r>
      <w:r w:rsidRPr="00343931">
        <w:rPr>
          <w:rFonts w:ascii="Book Antiqua" w:hAnsi="Book Antiqua"/>
          <w:b/>
        </w:rPr>
        <w:t>138</w:t>
      </w:r>
      <w:r w:rsidRPr="00343931">
        <w:rPr>
          <w:rFonts w:ascii="Book Antiqua" w:hAnsi="Book Antiqua"/>
        </w:rPr>
        <w:t>: 1115-1121 [PMID: 6979213 DOI: 10.2214/ajr.138.6.1115]</w:t>
      </w:r>
    </w:p>
    <w:p w14:paraId="47B4C7F9"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30 </w:t>
      </w:r>
      <w:proofErr w:type="spellStart"/>
      <w:r w:rsidRPr="00343931">
        <w:rPr>
          <w:rFonts w:ascii="Book Antiqua" w:hAnsi="Book Antiqua"/>
          <w:b/>
        </w:rPr>
        <w:t>Resnick</w:t>
      </w:r>
      <w:proofErr w:type="spellEnd"/>
      <w:r w:rsidRPr="00343931">
        <w:rPr>
          <w:rFonts w:ascii="Book Antiqua" w:hAnsi="Book Antiqua"/>
          <w:b/>
        </w:rPr>
        <w:t xml:space="preserve"> D</w:t>
      </w:r>
      <w:r w:rsidRPr="00343931">
        <w:rPr>
          <w:rFonts w:ascii="Book Antiqua" w:hAnsi="Book Antiqua"/>
        </w:rPr>
        <w:t xml:space="preserve">, </w:t>
      </w:r>
      <w:proofErr w:type="spellStart"/>
      <w:r w:rsidRPr="00343931">
        <w:rPr>
          <w:rFonts w:ascii="Book Antiqua" w:hAnsi="Book Antiqua"/>
        </w:rPr>
        <w:t>Niwayama</w:t>
      </w:r>
      <w:proofErr w:type="spellEnd"/>
      <w:r w:rsidRPr="00343931">
        <w:rPr>
          <w:rFonts w:ascii="Book Antiqua" w:hAnsi="Book Antiqua"/>
        </w:rPr>
        <w:t xml:space="preserve"> G, Coutts RD. Subchondral cysts (geodes) in arthritic disorders: pathologic and radiographic appearance of the hip joint.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1977; </w:t>
      </w:r>
      <w:r w:rsidRPr="00343931">
        <w:rPr>
          <w:rFonts w:ascii="Book Antiqua" w:hAnsi="Book Antiqua"/>
          <w:b/>
        </w:rPr>
        <w:t>128</w:t>
      </w:r>
      <w:r w:rsidRPr="00343931">
        <w:rPr>
          <w:rFonts w:ascii="Book Antiqua" w:hAnsi="Book Antiqua"/>
        </w:rPr>
        <w:t>: 799-806 [PMID: 404905 DOI: 10.2214/ajr.128.5.799]</w:t>
      </w:r>
    </w:p>
    <w:p w14:paraId="7D687E0F" w14:textId="2D98EFE9" w:rsidR="00175B33" w:rsidRPr="00343931" w:rsidRDefault="00175B33" w:rsidP="00402019">
      <w:pPr>
        <w:spacing w:line="360" w:lineRule="auto"/>
        <w:jc w:val="both"/>
        <w:rPr>
          <w:rFonts w:ascii="Book Antiqua" w:hAnsi="Book Antiqua"/>
        </w:rPr>
      </w:pPr>
      <w:r w:rsidRPr="00343931">
        <w:rPr>
          <w:rFonts w:ascii="Book Antiqua" w:hAnsi="Book Antiqua"/>
        </w:rPr>
        <w:t xml:space="preserve">31 </w:t>
      </w:r>
      <w:r w:rsidRPr="00343931">
        <w:rPr>
          <w:rFonts w:ascii="Book Antiqua" w:hAnsi="Book Antiqua"/>
          <w:b/>
        </w:rPr>
        <w:t xml:space="preserve">Resnick D. </w:t>
      </w:r>
      <w:r w:rsidRPr="00343931">
        <w:rPr>
          <w:rFonts w:ascii="Book Antiqua" w:hAnsi="Book Antiqua"/>
          <w:bCs/>
        </w:rPr>
        <w:t>Bone and Joint Imaging,</w:t>
      </w:r>
      <w:r w:rsidRPr="00343931">
        <w:rPr>
          <w:rFonts w:ascii="Book Antiqua" w:hAnsi="Book Antiqua"/>
        </w:rPr>
        <w:t xml:space="preserve"> 2nd ed. Philadelphia, PA: WB Saunders Company; 1996: 325-327</w:t>
      </w:r>
    </w:p>
    <w:p w14:paraId="2CB90727" w14:textId="77777777" w:rsidR="00175B33" w:rsidRPr="00343931" w:rsidRDefault="00175B33" w:rsidP="00402019">
      <w:pPr>
        <w:spacing w:line="360" w:lineRule="auto"/>
        <w:jc w:val="both"/>
        <w:rPr>
          <w:rFonts w:ascii="Book Antiqua" w:hAnsi="Book Antiqua"/>
        </w:rPr>
      </w:pPr>
      <w:r w:rsidRPr="00343931">
        <w:rPr>
          <w:rFonts w:ascii="Book Antiqua" w:hAnsi="Book Antiqua"/>
        </w:rPr>
        <w:lastRenderedPageBreak/>
        <w:t xml:space="preserve">32 </w:t>
      </w:r>
      <w:proofErr w:type="spellStart"/>
      <w:r w:rsidRPr="00343931">
        <w:rPr>
          <w:rFonts w:ascii="Book Antiqua" w:hAnsi="Book Antiqua"/>
          <w:b/>
        </w:rPr>
        <w:t>Kwee</w:t>
      </w:r>
      <w:proofErr w:type="spellEnd"/>
      <w:r w:rsidRPr="00343931">
        <w:rPr>
          <w:rFonts w:ascii="Book Antiqua" w:hAnsi="Book Antiqua"/>
          <w:b/>
        </w:rPr>
        <w:t xml:space="preserve"> TC</w:t>
      </w:r>
      <w:r w:rsidRPr="00343931">
        <w:rPr>
          <w:rFonts w:ascii="Book Antiqua" w:hAnsi="Book Antiqua"/>
        </w:rPr>
        <w:t xml:space="preserve">, de Klerk JMH, Nix M, </w:t>
      </w:r>
      <w:proofErr w:type="spellStart"/>
      <w:r w:rsidRPr="00343931">
        <w:rPr>
          <w:rFonts w:ascii="Book Antiqua" w:hAnsi="Book Antiqua"/>
        </w:rPr>
        <w:t>Heggelman</w:t>
      </w:r>
      <w:proofErr w:type="spellEnd"/>
      <w:r w:rsidRPr="00343931">
        <w:rPr>
          <w:rFonts w:ascii="Book Antiqua" w:hAnsi="Book Antiqua"/>
        </w:rPr>
        <w:t xml:space="preserve"> BGF, Dubois SV, Adams HJA. Benign Bone Conditions That May Be FDG-avid and Mimic Malignancy. </w:t>
      </w:r>
      <w:proofErr w:type="spellStart"/>
      <w:r w:rsidRPr="00343931">
        <w:rPr>
          <w:rFonts w:ascii="Book Antiqua" w:hAnsi="Book Antiqua"/>
          <w:i/>
        </w:rPr>
        <w:t>Semin</w:t>
      </w:r>
      <w:proofErr w:type="spellEnd"/>
      <w:r w:rsidRPr="00343931">
        <w:rPr>
          <w:rFonts w:ascii="Book Antiqua" w:hAnsi="Book Antiqua"/>
          <w:i/>
        </w:rPr>
        <w:t xml:space="preserve"> </w:t>
      </w:r>
      <w:proofErr w:type="spellStart"/>
      <w:r w:rsidRPr="00343931">
        <w:rPr>
          <w:rFonts w:ascii="Book Antiqua" w:hAnsi="Book Antiqua"/>
          <w:i/>
        </w:rPr>
        <w:t>Nucl</w:t>
      </w:r>
      <w:proofErr w:type="spellEnd"/>
      <w:r w:rsidRPr="00343931">
        <w:rPr>
          <w:rFonts w:ascii="Book Antiqua" w:hAnsi="Book Antiqua"/>
          <w:i/>
        </w:rPr>
        <w:t xml:space="preserve"> Med</w:t>
      </w:r>
      <w:r w:rsidRPr="00343931">
        <w:rPr>
          <w:rFonts w:ascii="Book Antiqua" w:hAnsi="Book Antiqua"/>
        </w:rPr>
        <w:t xml:space="preserve"> 2017; </w:t>
      </w:r>
      <w:r w:rsidRPr="00343931">
        <w:rPr>
          <w:rFonts w:ascii="Book Antiqua" w:hAnsi="Book Antiqua"/>
          <w:b/>
        </w:rPr>
        <w:t>47</w:t>
      </w:r>
      <w:r w:rsidRPr="00343931">
        <w:rPr>
          <w:rFonts w:ascii="Book Antiqua" w:hAnsi="Book Antiqua"/>
        </w:rPr>
        <w:t>: 322-351 [PMID: 28583274 DOI: 10.1053/j.semnuclmed.2017.02.004]</w:t>
      </w:r>
    </w:p>
    <w:p w14:paraId="515426D4"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33 </w:t>
      </w:r>
      <w:r w:rsidRPr="00343931">
        <w:rPr>
          <w:rFonts w:ascii="Book Antiqua" w:hAnsi="Book Antiqua"/>
          <w:b/>
        </w:rPr>
        <w:t>Perry MT</w:t>
      </w:r>
      <w:r w:rsidRPr="00343931">
        <w:rPr>
          <w:rFonts w:ascii="Book Antiqua" w:hAnsi="Book Antiqua"/>
        </w:rPr>
        <w:t xml:space="preserve">, </w:t>
      </w:r>
      <w:proofErr w:type="spellStart"/>
      <w:r w:rsidRPr="00343931">
        <w:rPr>
          <w:rFonts w:ascii="Book Antiqua" w:hAnsi="Book Antiqua"/>
        </w:rPr>
        <w:t>Sebro</w:t>
      </w:r>
      <w:proofErr w:type="spellEnd"/>
      <w:r w:rsidRPr="00343931">
        <w:rPr>
          <w:rFonts w:ascii="Book Antiqua" w:hAnsi="Book Antiqua"/>
        </w:rPr>
        <w:t xml:space="preserve"> R. Accuracy of Opposed-phase Magnetic Resonance Imaging for the Evaluation of Treated and Untreated Spinal Metastases. </w:t>
      </w:r>
      <w:proofErr w:type="spellStart"/>
      <w:r w:rsidRPr="00343931">
        <w:rPr>
          <w:rFonts w:ascii="Book Antiqua" w:hAnsi="Book Antiqua"/>
          <w:i/>
        </w:rPr>
        <w:t>Acad</w:t>
      </w:r>
      <w:proofErr w:type="spellEnd"/>
      <w:r w:rsidRPr="00343931">
        <w:rPr>
          <w:rFonts w:ascii="Book Antiqua" w:hAnsi="Book Antiqua"/>
          <w:i/>
        </w:rPr>
        <w:t xml:space="preserve"> </w:t>
      </w:r>
      <w:proofErr w:type="spellStart"/>
      <w:r w:rsidRPr="00343931">
        <w:rPr>
          <w:rFonts w:ascii="Book Antiqua" w:hAnsi="Book Antiqua"/>
          <w:i/>
        </w:rPr>
        <w:t>Radiol</w:t>
      </w:r>
      <w:proofErr w:type="spellEnd"/>
      <w:r w:rsidRPr="00343931">
        <w:rPr>
          <w:rFonts w:ascii="Book Antiqua" w:hAnsi="Book Antiqua"/>
        </w:rPr>
        <w:t xml:space="preserve"> 2018; </w:t>
      </w:r>
      <w:r w:rsidRPr="00343931">
        <w:rPr>
          <w:rFonts w:ascii="Book Antiqua" w:hAnsi="Book Antiqua"/>
          <w:b/>
        </w:rPr>
        <w:t>25</w:t>
      </w:r>
      <w:r w:rsidRPr="00343931">
        <w:rPr>
          <w:rFonts w:ascii="Book Antiqua" w:hAnsi="Book Antiqua"/>
        </w:rPr>
        <w:t>: 877-882 [PMID: 29398437 DOI: 10.1016/j.acra.2017.11.022]</w:t>
      </w:r>
    </w:p>
    <w:p w14:paraId="24626DAE"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34 </w:t>
      </w:r>
      <w:r w:rsidRPr="00343931">
        <w:rPr>
          <w:rFonts w:ascii="Book Antiqua" w:hAnsi="Book Antiqua"/>
          <w:b/>
        </w:rPr>
        <w:t>Hara H</w:t>
      </w:r>
      <w:r w:rsidRPr="00343931">
        <w:rPr>
          <w:rFonts w:ascii="Book Antiqua" w:hAnsi="Book Antiqua"/>
        </w:rPr>
        <w:t xml:space="preserve">, </w:t>
      </w:r>
      <w:proofErr w:type="spellStart"/>
      <w:r w:rsidRPr="00343931">
        <w:rPr>
          <w:rFonts w:ascii="Book Antiqua" w:hAnsi="Book Antiqua"/>
        </w:rPr>
        <w:t>Akisue</w:t>
      </w:r>
      <w:proofErr w:type="spellEnd"/>
      <w:r w:rsidRPr="00343931">
        <w:rPr>
          <w:rFonts w:ascii="Book Antiqua" w:hAnsi="Book Antiqua"/>
        </w:rPr>
        <w:t xml:space="preserve"> T, Fujimoto T, </w:t>
      </w:r>
      <w:proofErr w:type="spellStart"/>
      <w:r w:rsidRPr="00343931">
        <w:rPr>
          <w:rFonts w:ascii="Book Antiqua" w:hAnsi="Book Antiqua"/>
        </w:rPr>
        <w:t>Kishimoto</w:t>
      </w:r>
      <w:proofErr w:type="spellEnd"/>
      <w:r w:rsidRPr="00343931">
        <w:rPr>
          <w:rFonts w:ascii="Book Antiqua" w:hAnsi="Book Antiqua"/>
        </w:rPr>
        <w:t xml:space="preserve"> K, </w:t>
      </w:r>
      <w:proofErr w:type="spellStart"/>
      <w:r w:rsidRPr="00343931">
        <w:rPr>
          <w:rFonts w:ascii="Book Antiqua" w:hAnsi="Book Antiqua"/>
        </w:rPr>
        <w:t>Imabori</w:t>
      </w:r>
      <w:proofErr w:type="spellEnd"/>
      <w:r w:rsidRPr="00343931">
        <w:rPr>
          <w:rFonts w:ascii="Book Antiqua" w:hAnsi="Book Antiqua"/>
        </w:rPr>
        <w:t xml:space="preserve"> M, </w:t>
      </w:r>
      <w:proofErr w:type="spellStart"/>
      <w:r w:rsidRPr="00343931">
        <w:rPr>
          <w:rFonts w:ascii="Book Antiqua" w:hAnsi="Book Antiqua"/>
        </w:rPr>
        <w:t>Kishimoto</w:t>
      </w:r>
      <w:proofErr w:type="spellEnd"/>
      <w:r w:rsidRPr="00343931">
        <w:rPr>
          <w:rFonts w:ascii="Book Antiqua" w:hAnsi="Book Antiqua"/>
        </w:rPr>
        <w:t xml:space="preserve"> S, Kawamoto T, Yamamoto T, Kuroda R, Fujioka H, </w:t>
      </w:r>
      <w:proofErr w:type="spellStart"/>
      <w:r w:rsidRPr="00343931">
        <w:rPr>
          <w:rFonts w:ascii="Book Antiqua" w:hAnsi="Book Antiqua"/>
        </w:rPr>
        <w:t>Doita</w:t>
      </w:r>
      <w:proofErr w:type="spellEnd"/>
      <w:r w:rsidRPr="00343931">
        <w:rPr>
          <w:rFonts w:ascii="Book Antiqua" w:hAnsi="Book Antiqua"/>
        </w:rPr>
        <w:t xml:space="preserve"> M, </w:t>
      </w:r>
      <w:proofErr w:type="spellStart"/>
      <w:r w:rsidRPr="00343931">
        <w:rPr>
          <w:rFonts w:ascii="Book Antiqua" w:hAnsi="Book Antiqua"/>
        </w:rPr>
        <w:t>Kurosaka</w:t>
      </w:r>
      <w:proofErr w:type="spellEnd"/>
      <w:r w:rsidRPr="00343931">
        <w:rPr>
          <w:rFonts w:ascii="Book Antiqua" w:hAnsi="Book Antiqua"/>
        </w:rPr>
        <w:t xml:space="preserve"> M. Magnetic resonance imaging of medullary bone infarction in the early stage. </w:t>
      </w:r>
      <w:r w:rsidRPr="00343931">
        <w:rPr>
          <w:rFonts w:ascii="Book Antiqua" w:hAnsi="Book Antiqua"/>
          <w:i/>
        </w:rPr>
        <w:t>Clin Imaging</w:t>
      </w:r>
      <w:r w:rsidRPr="00343931">
        <w:rPr>
          <w:rFonts w:ascii="Book Antiqua" w:hAnsi="Book Antiqua"/>
        </w:rPr>
        <w:t xml:space="preserve"> 2008; </w:t>
      </w:r>
      <w:r w:rsidRPr="00343931">
        <w:rPr>
          <w:rFonts w:ascii="Book Antiqua" w:hAnsi="Book Antiqua"/>
          <w:b/>
        </w:rPr>
        <w:t>32</w:t>
      </w:r>
      <w:r w:rsidRPr="00343931">
        <w:rPr>
          <w:rFonts w:ascii="Book Antiqua" w:hAnsi="Book Antiqua"/>
        </w:rPr>
        <w:t>: 147-151 [PMID: 18313581 DOI: 10.1016/j.clinimag.2007.07.005]</w:t>
      </w:r>
    </w:p>
    <w:p w14:paraId="6F167DCE"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35 </w:t>
      </w:r>
      <w:r w:rsidRPr="00343931">
        <w:rPr>
          <w:rFonts w:ascii="Book Antiqua" w:hAnsi="Book Antiqua"/>
          <w:b/>
        </w:rPr>
        <w:t>McDonald MD</w:t>
      </w:r>
      <w:r w:rsidRPr="00343931">
        <w:rPr>
          <w:rFonts w:ascii="Book Antiqua" w:hAnsi="Book Antiqua"/>
        </w:rPr>
        <w:t xml:space="preserve">, </w:t>
      </w:r>
      <w:proofErr w:type="spellStart"/>
      <w:r w:rsidRPr="00343931">
        <w:rPr>
          <w:rFonts w:ascii="Book Antiqua" w:hAnsi="Book Antiqua"/>
        </w:rPr>
        <w:t>Sadigh</w:t>
      </w:r>
      <w:proofErr w:type="spellEnd"/>
      <w:r w:rsidRPr="00343931">
        <w:rPr>
          <w:rFonts w:ascii="Book Antiqua" w:hAnsi="Book Antiqua"/>
        </w:rPr>
        <w:t xml:space="preserve"> S, Weber KL, </w:t>
      </w:r>
      <w:proofErr w:type="spellStart"/>
      <w:r w:rsidRPr="00343931">
        <w:rPr>
          <w:rFonts w:ascii="Book Antiqua" w:hAnsi="Book Antiqua"/>
        </w:rPr>
        <w:t>Sebro</w:t>
      </w:r>
      <w:proofErr w:type="spellEnd"/>
      <w:r w:rsidRPr="00343931">
        <w:rPr>
          <w:rFonts w:ascii="Book Antiqua" w:hAnsi="Book Antiqua"/>
        </w:rPr>
        <w:t xml:space="preserve"> R. A Rare Case of an Osteolytic Bone-infarct-associated Osteosarcoma: Case Report with Radiographic and Histopathologic Correlation, and Literature Review. </w:t>
      </w:r>
      <w:proofErr w:type="spellStart"/>
      <w:r w:rsidRPr="00343931">
        <w:rPr>
          <w:rFonts w:ascii="Book Antiqua" w:hAnsi="Book Antiqua"/>
          <w:i/>
        </w:rPr>
        <w:t>Cureus</w:t>
      </w:r>
      <w:proofErr w:type="spellEnd"/>
      <w:r w:rsidRPr="00343931">
        <w:rPr>
          <w:rFonts w:ascii="Book Antiqua" w:hAnsi="Book Antiqua"/>
        </w:rPr>
        <w:t xml:space="preserve"> 2018; </w:t>
      </w:r>
      <w:r w:rsidRPr="00343931">
        <w:rPr>
          <w:rFonts w:ascii="Book Antiqua" w:hAnsi="Book Antiqua"/>
          <w:b/>
        </w:rPr>
        <w:t>10</w:t>
      </w:r>
      <w:r w:rsidRPr="00343931">
        <w:rPr>
          <w:rFonts w:ascii="Book Antiqua" w:hAnsi="Book Antiqua"/>
        </w:rPr>
        <w:t>: e2777 [PMID: 30112253 DOI: 10.7759/cureus.2777]</w:t>
      </w:r>
    </w:p>
    <w:p w14:paraId="4CE5409F"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36 </w:t>
      </w:r>
      <w:proofErr w:type="spellStart"/>
      <w:r w:rsidRPr="00343931">
        <w:rPr>
          <w:rFonts w:ascii="Book Antiqua" w:hAnsi="Book Antiqua"/>
          <w:b/>
        </w:rPr>
        <w:t>Elangovan</w:t>
      </w:r>
      <w:proofErr w:type="spellEnd"/>
      <w:r w:rsidRPr="00343931">
        <w:rPr>
          <w:rFonts w:ascii="Book Antiqua" w:hAnsi="Book Antiqua"/>
          <w:b/>
        </w:rPr>
        <w:t xml:space="preserve"> SM</w:t>
      </w:r>
      <w:r w:rsidRPr="00343931">
        <w:rPr>
          <w:rFonts w:ascii="Book Antiqua" w:hAnsi="Book Antiqua"/>
        </w:rPr>
        <w:t xml:space="preserve">, </w:t>
      </w:r>
      <w:proofErr w:type="spellStart"/>
      <w:r w:rsidRPr="00343931">
        <w:rPr>
          <w:rFonts w:ascii="Book Antiqua" w:hAnsi="Book Antiqua"/>
        </w:rPr>
        <w:t>Sebro</w:t>
      </w:r>
      <w:proofErr w:type="spellEnd"/>
      <w:r w:rsidRPr="00343931">
        <w:rPr>
          <w:rFonts w:ascii="Book Antiqua" w:hAnsi="Book Antiqua"/>
        </w:rPr>
        <w:t xml:space="preserve"> R. Accuracy of CT Attenuation Measurement for Differentiating Treated </w:t>
      </w:r>
      <w:proofErr w:type="spellStart"/>
      <w:r w:rsidRPr="00343931">
        <w:rPr>
          <w:rFonts w:ascii="Book Antiqua" w:hAnsi="Book Antiqua"/>
        </w:rPr>
        <w:t>Osteoblastic</w:t>
      </w:r>
      <w:proofErr w:type="spellEnd"/>
      <w:r w:rsidRPr="00343931">
        <w:rPr>
          <w:rFonts w:ascii="Book Antiqua" w:hAnsi="Book Antiqua"/>
        </w:rPr>
        <w:t xml:space="preserve"> Metastases </w:t>
      </w:r>
      <w:proofErr w:type="gramStart"/>
      <w:r w:rsidRPr="00343931">
        <w:rPr>
          <w:rFonts w:ascii="Book Antiqua" w:hAnsi="Book Antiqua"/>
        </w:rPr>
        <w:t>From</w:t>
      </w:r>
      <w:proofErr w:type="gramEnd"/>
      <w:r w:rsidRPr="00343931">
        <w:rPr>
          <w:rFonts w:ascii="Book Antiqua" w:hAnsi="Book Antiqua"/>
        </w:rPr>
        <w:t xml:space="preserve"> </w:t>
      </w:r>
      <w:proofErr w:type="spellStart"/>
      <w:r w:rsidRPr="00343931">
        <w:rPr>
          <w:rFonts w:ascii="Book Antiqua" w:hAnsi="Book Antiqua"/>
        </w:rPr>
        <w:t>Enostoses</w:t>
      </w:r>
      <w:proofErr w:type="spellEnd"/>
      <w:r w:rsidRPr="00343931">
        <w:rPr>
          <w:rFonts w:ascii="Book Antiqua" w:hAnsi="Book Antiqua"/>
        </w:rPr>
        <w:t xml:space="preserve">.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2018; </w:t>
      </w:r>
      <w:r w:rsidRPr="00343931">
        <w:rPr>
          <w:rFonts w:ascii="Book Antiqua" w:hAnsi="Book Antiqua"/>
          <w:b/>
        </w:rPr>
        <w:t>210</w:t>
      </w:r>
      <w:r w:rsidRPr="00343931">
        <w:rPr>
          <w:rFonts w:ascii="Book Antiqua" w:hAnsi="Book Antiqua"/>
        </w:rPr>
        <w:t>: 615-620 [PMID: 29323547 DOI: 10.2214/AJR.17.18638]</w:t>
      </w:r>
    </w:p>
    <w:p w14:paraId="11ECE61C"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37 </w:t>
      </w:r>
      <w:proofErr w:type="spellStart"/>
      <w:r w:rsidRPr="00343931">
        <w:rPr>
          <w:rFonts w:ascii="Book Antiqua" w:hAnsi="Book Antiqua"/>
          <w:b/>
        </w:rPr>
        <w:t>Murphey</w:t>
      </w:r>
      <w:proofErr w:type="spellEnd"/>
      <w:r w:rsidRPr="00343931">
        <w:rPr>
          <w:rFonts w:ascii="Book Antiqua" w:hAnsi="Book Antiqua"/>
          <w:b/>
        </w:rPr>
        <w:t xml:space="preserve"> MD</w:t>
      </w:r>
      <w:r w:rsidRPr="00343931">
        <w:rPr>
          <w:rFonts w:ascii="Book Antiqua" w:hAnsi="Book Antiqua"/>
        </w:rPr>
        <w:t xml:space="preserve">, </w:t>
      </w:r>
      <w:proofErr w:type="spellStart"/>
      <w:r w:rsidRPr="00343931">
        <w:rPr>
          <w:rFonts w:ascii="Book Antiqua" w:hAnsi="Book Antiqua"/>
        </w:rPr>
        <w:t>Flemming</w:t>
      </w:r>
      <w:proofErr w:type="spellEnd"/>
      <w:r w:rsidRPr="00343931">
        <w:rPr>
          <w:rFonts w:ascii="Book Antiqua" w:hAnsi="Book Antiqua"/>
        </w:rPr>
        <w:t xml:space="preserve"> DJ, </w:t>
      </w:r>
      <w:proofErr w:type="spellStart"/>
      <w:r w:rsidRPr="00343931">
        <w:rPr>
          <w:rFonts w:ascii="Book Antiqua" w:hAnsi="Book Antiqua"/>
        </w:rPr>
        <w:t>Boyea</w:t>
      </w:r>
      <w:proofErr w:type="spellEnd"/>
      <w:r w:rsidRPr="00343931">
        <w:rPr>
          <w:rFonts w:ascii="Book Antiqua" w:hAnsi="Book Antiqua"/>
        </w:rPr>
        <w:t xml:space="preserve"> SR, </w:t>
      </w:r>
      <w:proofErr w:type="spellStart"/>
      <w:r w:rsidRPr="00343931">
        <w:rPr>
          <w:rFonts w:ascii="Book Antiqua" w:hAnsi="Book Antiqua"/>
        </w:rPr>
        <w:t>Bojescul</w:t>
      </w:r>
      <w:proofErr w:type="spellEnd"/>
      <w:r w:rsidRPr="00343931">
        <w:rPr>
          <w:rFonts w:ascii="Book Antiqua" w:hAnsi="Book Antiqua"/>
        </w:rPr>
        <w:t xml:space="preserve"> JA, Sweet DE, Temple HT. Enchondroma versus chondrosarcoma in the appendicular skeleton: differentiating features. </w:t>
      </w:r>
      <w:proofErr w:type="spellStart"/>
      <w:r w:rsidRPr="00343931">
        <w:rPr>
          <w:rFonts w:ascii="Book Antiqua" w:hAnsi="Book Antiqua"/>
          <w:i/>
        </w:rPr>
        <w:t>Radiographics</w:t>
      </w:r>
      <w:proofErr w:type="spellEnd"/>
      <w:r w:rsidRPr="00343931">
        <w:rPr>
          <w:rFonts w:ascii="Book Antiqua" w:hAnsi="Book Antiqua"/>
        </w:rPr>
        <w:t xml:space="preserve"> 1998; </w:t>
      </w:r>
      <w:r w:rsidRPr="00343931">
        <w:rPr>
          <w:rFonts w:ascii="Book Antiqua" w:hAnsi="Book Antiqua"/>
          <w:b/>
        </w:rPr>
        <w:t>18</w:t>
      </w:r>
      <w:r w:rsidRPr="00343931">
        <w:rPr>
          <w:rFonts w:ascii="Book Antiqua" w:hAnsi="Book Antiqua"/>
        </w:rPr>
        <w:t>: 1213-37; quiz 1244-5 [PMID: 9747616 DOI: 10.1148/radiographics.18.5.9747616]</w:t>
      </w:r>
    </w:p>
    <w:p w14:paraId="48448B8D"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38 </w:t>
      </w:r>
      <w:r w:rsidRPr="00343931">
        <w:rPr>
          <w:rFonts w:ascii="Book Antiqua" w:hAnsi="Book Antiqua"/>
          <w:b/>
        </w:rPr>
        <w:t>Pannier S</w:t>
      </w:r>
      <w:r w:rsidRPr="00343931">
        <w:rPr>
          <w:rFonts w:ascii="Book Antiqua" w:hAnsi="Book Antiqua"/>
        </w:rPr>
        <w:t xml:space="preserve">, </w:t>
      </w:r>
      <w:proofErr w:type="spellStart"/>
      <w:r w:rsidRPr="00343931">
        <w:rPr>
          <w:rFonts w:ascii="Book Antiqua" w:hAnsi="Book Antiqua"/>
        </w:rPr>
        <w:t>Legeai</w:t>
      </w:r>
      <w:proofErr w:type="spellEnd"/>
      <w:r w:rsidRPr="00343931">
        <w:rPr>
          <w:rFonts w:ascii="Book Antiqua" w:hAnsi="Book Antiqua"/>
        </w:rPr>
        <w:t xml:space="preserve">-Mallet L. Hereditary multiple exostoses and enchondromatosis. </w:t>
      </w:r>
      <w:r w:rsidRPr="00343931">
        <w:rPr>
          <w:rFonts w:ascii="Book Antiqua" w:hAnsi="Book Antiqua"/>
          <w:i/>
        </w:rPr>
        <w:t xml:space="preserve">Best </w:t>
      </w:r>
      <w:proofErr w:type="spellStart"/>
      <w:r w:rsidRPr="00343931">
        <w:rPr>
          <w:rFonts w:ascii="Book Antiqua" w:hAnsi="Book Antiqua"/>
          <w:i/>
        </w:rPr>
        <w:t>Pract</w:t>
      </w:r>
      <w:proofErr w:type="spellEnd"/>
      <w:r w:rsidRPr="00343931">
        <w:rPr>
          <w:rFonts w:ascii="Book Antiqua" w:hAnsi="Book Antiqua"/>
          <w:i/>
        </w:rPr>
        <w:t xml:space="preserve"> Res </w:t>
      </w:r>
      <w:proofErr w:type="spellStart"/>
      <w:r w:rsidRPr="00343931">
        <w:rPr>
          <w:rFonts w:ascii="Book Antiqua" w:hAnsi="Book Antiqua"/>
          <w:i/>
        </w:rPr>
        <w:t>Clin</w:t>
      </w:r>
      <w:proofErr w:type="spellEnd"/>
      <w:r w:rsidRPr="00343931">
        <w:rPr>
          <w:rFonts w:ascii="Book Antiqua" w:hAnsi="Book Antiqua"/>
          <w:i/>
        </w:rPr>
        <w:t xml:space="preserve"> </w:t>
      </w:r>
      <w:proofErr w:type="spellStart"/>
      <w:r w:rsidRPr="00343931">
        <w:rPr>
          <w:rFonts w:ascii="Book Antiqua" w:hAnsi="Book Antiqua"/>
          <w:i/>
        </w:rPr>
        <w:t>Rheumatol</w:t>
      </w:r>
      <w:proofErr w:type="spellEnd"/>
      <w:r w:rsidRPr="00343931">
        <w:rPr>
          <w:rFonts w:ascii="Book Antiqua" w:hAnsi="Book Antiqua"/>
        </w:rPr>
        <w:t xml:space="preserve"> 2008; </w:t>
      </w:r>
      <w:r w:rsidRPr="00343931">
        <w:rPr>
          <w:rFonts w:ascii="Book Antiqua" w:hAnsi="Book Antiqua"/>
          <w:b/>
        </w:rPr>
        <w:t>22</w:t>
      </w:r>
      <w:r w:rsidRPr="00343931">
        <w:rPr>
          <w:rFonts w:ascii="Book Antiqua" w:hAnsi="Book Antiqua"/>
        </w:rPr>
        <w:t>: 45-54 [PMID: 18328980 DOI: 10.1016/j.berh.2007.12.004]</w:t>
      </w:r>
    </w:p>
    <w:p w14:paraId="08AA6FBA"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39 </w:t>
      </w:r>
      <w:proofErr w:type="spellStart"/>
      <w:r w:rsidRPr="00343931">
        <w:rPr>
          <w:rFonts w:ascii="Book Antiqua" w:hAnsi="Book Antiqua"/>
          <w:b/>
        </w:rPr>
        <w:t>Subhawong</w:t>
      </w:r>
      <w:proofErr w:type="spellEnd"/>
      <w:r w:rsidRPr="00343931">
        <w:rPr>
          <w:rFonts w:ascii="Book Antiqua" w:hAnsi="Book Antiqua"/>
          <w:b/>
        </w:rPr>
        <w:t xml:space="preserve"> TK</w:t>
      </w:r>
      <w:r w:rsidRPr="00343931">
        <w:rPr>
          <w:rFonts w:ascii="Book Antiqua" w:hAnsi="Book Antiqua"/>
        </w:rPr>
        <w:t xml:space="preserve">, Winn A, </w:t>
      </w:r>
      <w:proofErr w:type="spellStart"/>
      <w:r w:rsidRPr="00343931">
        <w:rPr>
          <w:rFonts w:ascii="Book Antiqua" w:hAnsi="Book Antiqua"/>
        </w:rPr>
        <w:t>Shemesh</w:t>
      </w:r>
      <w:proofErr w:type="spellEnd"/>
      <w:r w:rsidRPr="00343931">
        <w:rPr>
          <w:rFonts w:ascii="Book Antiqua" w:hAnsi="Book Antiqua"/>
        </w:rPr>
        <w:t xml:space="preserve"> SS, </w:t>
      </w:r>
      <w:proofErr w:type="spellStart"/>
      <w:r w:rsidRPr="00343931">
        <w:rPr>
          <w:rFonts w:ascii="Book Antiqua" w:hAnsi="Book Antiqua"/>
        </w:rPr>
        <w:t>Pretell</w:t>
      </w:r>
      <w:proofErr w:type="spellEnd"/>
      <w:r w:rsidRPr="00343931">
        <w:rPr>
          <w:rFonts w:ascii="Book Antiqua" w:hAnsi="Book Antiqua"/>
        </w:rPr>
        <w:t xml:space="preserve">-Mazzini J. F-18 FDG PET differentiation of benign from malignant chondroid neoplasms: a systematic review of the literature. </w:t>
      </w:r>
      <w:r w:rsidRPr="00343931">
        <w:rPr>
          <w:rFonts w:ascii="Book Antiqua" w:hAnsi="Book Antiqua"/>
          <w:i/>
        </w:rPr>
        <w:t xml:space="preserve">Skeletal </w:t>
      </w:r>
      <w:proofErr w:type="spellStart"/>
      <w:r w:rsidRPr="00343931">
        <w:rPr>
          <w:rFonts w:ascii="Book Antiqua" w:hAnsi="Book Antiqua"/>
          <w:i/>
        </w:rPr>
        <w:t>Radiol</w:t>
      </w:r>
      <w:proofErr w:type="spellEnd"/>
      <w:r w:rsidRPr="00343931">
        <w:rPr>
          <w:rFonts w:ascii="Book Antiqua" w:hAnsi="Book Antiqua"/>
        </w:rPr>
        <w:t xml:space="preserve"> 2017; </w:t>
      </w:r>
      <w:r w:rsidRPr="00343931">
        <w:rPr>
          <w:rFonts w:ascii="Book Antiqua" w:hAnsi="Book Antiqua"/>
          <w:b/>
        </w:rPr>
        <w:t>46</w:t>
      </w:r>
      <w:r w:rsidRPr="00343931">
        <w:rPr>
          <w:rFonts w:ascii="Book Antiqua" w:hAnsi="Book Antiqua"/>
        </w:rPr>
        <w:t>: 1233-1239 [PMID: 28608242 DOI: 10.1007/s00256-017-2685-7]</w:t>
      </w:r>
    </w:p>
    <w:p w14:paraId="0D8CDB56" w14:textId="77777777" w:rsidR="00175B33" w:rsidRPr="00343931" w:rsidRDefault="00175B33" w:rsidP="00402019">
      <w:pPr>
        <w:spacing w:line="360" w:lineRule="auto"/>
        <w:jc w:val="both"/>
        <w:rPr>
          <w:rFonts w:ascii="Book Antiqua" w:hAnsi="Book Antiqua"/>
        </w:rPr>
      </w:pPr>
      <w:r w:rsidRPr="00343931">
        <w:rPr>
          <w:rFonts w:ascii="Book Antiqua" w:hAnsi="Book Antiqua"/>
        </w:rPr>
        <w:lastRenderedPageBreak/>
        <w:t xml:space="preserve">40 </w:t>
      </w:r>
      <w:proofErr w:type="spellStart"/>
      <w:r w:rsidRPr="00343931">
        <w:rPr>
          <w:rFonts w:ascii="Book Antiqua" w:hAnsi="Book Antiqua"/>
          <w:b/>
        </w:rPr>
        <w:t>Kushchayeva</w:t>
      </w:r>
      <w:proofErr w:type="spellEnd"/>
      <w:r w:rsidRPr="00343931">
        <w:rPr>
          <w:rFonts w:ascii="Book Antiqua" w:hAnsi="Book Antiqua"/>
          <w:b/>
        </w:rPr>
        <w:t xml:space="preserve"> YS</w:t>
      </w:r>
      <w:r w:rsidRPr="00343931">
        <w:rPr>
          <w:rFonts w:ascii="Book Antiqua" w:hAnsi="Book Antiqua"/>
        </w:rPr>
        <w:t xml:space="preserve">, </w:t>
      </w:r>
      <w:proofErr w:type="spellStart"/>
      <w:r w:rsidRPr="00343931">
        <w:rPr>
          <w:rFonts w:ascii="Book Antiqua" w:hAnsi="Book Antiqua"/>
        </w:rPr>
        <w:t>Kushchayev</w:t>
      </w:r>
      <w:proofErr w:type="spellEnd"/>
      <w:r w:rsidRPr="00343931">
        <w:rPr>
          <w:rFonts w:ascii="Book Antiqua" w:hAnsi="Book Antiqua"/>
        </w:rPr>
        <w:t xml:space="preserve"> SV, </w:t>
      </w:r>
      <w:proofErr w:type="spellStart"/>
      <w:r w:rsidRPr="00343931">
        <w:rPr>
          <w:rFonts w:ascii="Book Antiqua" w:hAnsi="Book Antiqua"/>
        </w:rPr>
        <w:t>Glushko</w:t>
      </w:r>
      <w:proofErr w:type="spellEnd"/>
      <w:r w:rsidRPr="00343931">
        <w:rPr>
          <w:rFonts w:ascii="Book Antiqua" w:hAnsi="Book Antiqua"/>
        </w:rPr>
        <w:t xml:space="preserve"> TY, </w:t>
      </w:r>
      <w:proofErr w:type="spellStart"/>
      <w:r w:rsidRPr="00343931">
        <w:rPr>
          <w:rFonts w:ascii="Book Antiqua" w:hAnsi="Book Antiqua"/>
        </w:rPr>
        <w:t>Tella</w:t>
      </w:r>
      <w:proofErr w:type="spellEnd"/>
      <w:r w:rsidRPr="00343931">
        <w:rPr>
          <w:rFonts w:ascii="Book Antiqua" w:hAnsi="Book Antiqua"/>
        </w:rPr>
        <w:t xml:space="preserve"> SH, </w:t>
      </w:r>
      <w:proofErr w:type="spellStart"/>
      <w:r w:rsidRPr="00343931">
        <w:rPr>
          <w:rFonts w:ascii="Book Antiqua" w:hAnsi="Book Antiqua"/>
        </w:rPr>
        <w:t>Teytelboym</w:t>
      </w:r>
      <w:proofErr w:type="spellEnd"/>
      <w:r w:rsidRPr="00343931">
        <w:rPr>
          <w:rFonts w:ascii="Book Antiqua" w:hAnsi="Book Antiqua"/>
        </w:rPr>
        <w:t xml:space="preserve"> OM, Collins MT, Boyce AM. Fibrous dysplasia for radiologists: beyond ground glass bone matrix. </w:t>
      </w:r>
      <w:r w:rsidRPr="00343931">
        <w:rPr>
          <w:rFonts w:ascii="Book Antiqua" w:hAnsi="Book Antiqua"/>
          <w:i/>
        </w:rPr>
        <w:t>Insights Imaging</w:t>
      </w:r>
      <w:r w:rsidRPr="00343931">
        <w:rPr>
          <w:rFonts w:ascii="Book Antiqua" w:hAnsi="Book Antiqua"/>
        </w:rPr>
        <w:t xml:space="preserve"> 2018; </w:t>
      </w:r>
      <w:r w:rsidRPr="00343931">
        <w:rPr>
          <w:rFonts w:ascii="Book Antiqua" w:hAnsi="Book Antiqua"/>
          <w:b/>
        </w:rPr>
        <w:t>9</w:t>
      </w:r>
      <w:r w:rsidRPr="00343931">
        <w:rPr>
          <w:rFonts w:ascii="Book Antiqua" w:hAnsi="Book Antiqua"/>
        </w:rPr>
        <w:t>: 1035-1056 [PMID: 30484079 DOI: 10.1007/s13244-018-0666-6]</w:t>
      </w:r>
    </w:p>
    <w:p w14:paraId="6FC71E86"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41 </w:t>
      </w:r>
      <w:r w:rsidRPr="00343931">
        <w:rPr>
          <w:rFonts w:ascii="Book Antiqua" w:hAnsi="Book Antiqua"/>
          <w:b/>
        </w:rPr>
        <w:t>Qu N</w:t>
      </w:r>
      <w:r w:rsidRPr="00343931">
        <w:rPr>
          <w:rFonts w:ascii="Book Antiqua" w:hAnsi="Book Antiqua"/>
        </w:rPr>
        <w:t xml:space="preserve">, Yao W, Cui X, Zhang H. Malignant transformation in monostotic fibrous dysplasia: clinical features, imaging features, outcomes in 10 patients, and review. </w:t>
      </w:r>
      <w:r w:rsidRPr="00343931">
        <w:rPr>
          <w:rFonts w:ascii="Book Antiqua" w:hAnsi="Book Antiqua"/>
          <w:i/>
        </w:rPr>
        <w:t>Medicine (Baltimore)</w:t>
      </w:r>
      <w:r w:rsidRPr="00343931">
        <w:rPr>
          <w:rFonts w:ascii="Book Antiqua" w:hAnsi="Book Antiqua"/>
        </w:rPr>
        <w:t xml:space="preserve"> 2015; </w:t>
      </w:r>
      <w:r w:rsidRPr="00343931">
        <w:rPr>
          <w:rFonts w:ascii="Book Antiqua" w:hAnsi="Book Antiqua"/>
          <w:b/>
        </w:rPr>
        <w:t>94</w:t>
      </w:r>
      <w:r w:rsidRPr="00343931">
        <w:rPr>
          <w:rFonts w:ascii="Book Antiqua" w:hAnsi="Book Antiqua"/>
        </w:rPr>
        <w:t>: e369 [PMID: 25621678 DOI: 10.1097/MD.0000000000000369]</w:t>
      </w:r>
    </w:p>
    <w:p w14:paraId="44EAE1EE"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42 </w:t>
      </w:r>
      <w:r w:rsidRPr="00343931">
        <w:rPr>
          <w:rFonts w:ascii="Book Antiqua" w:hAnsi="Book Antiqua"/>
          <w:b/>
        </w:rPr>
        <w:t>Bernard SA</w:t>
      </w:r>
      <w:r w:rsidRPr="00343931">
        <w:rPr>
          <w:rFonts w:ascii="Book Antiqua" w:hAnsi="Book Antiqua"/>
        </w:rPr>
        <w:t xml:space="preserve">, </w:t>
      </w:r>
      <w:proofErr w:type="spellStart"/>
      <w:r w:rsidRPr="00343931">
        <w:rPr>
          <w:rFonts w:ascii="Book Antiqua" w:hAnsi="Book Antiqua"/>
        </w:rPr>
        <w:t>Murphey</w:t>
      </w:r>
      <w:proofErr w:type="spellEnd"/>
      <w:r w:rsidRPr="00343931">
        <w:rPr>
          <w:rFonts w:ascii="Book Antiqua" w:hAnsi="Book Antiqua"/>
        </w:rPr>
        <w:t xml:space="preserve"> MD, </w:t>
      </w:r>
      <w:proofErr w:type="spellStart"/>
      <w:r w:rsidRPr="00343931">
        <w:rPr>
          <w:rFonts w:ascii="Book Antiqua" w:hAnsi="Book Antiqua"/>
        </w:rPr>
        <w:t>Flemming</w:t>
      </w:r>
      <w:proofErr w:type="spellEnd"/>
      <w:r w:rsidRPr="00343931">
        <w:rPr>
          <w:rFonts w:ascii="Book Antiqua" w:hAnsi="Book Antiqua"/>
        </w:rPr>
        <w:t xml:space="preserve"> DJ, </w:t>
      </w:r>
      <w:proofErr w:type="spellStart"/>
      <w:r w:rsidRPr="00343931">
        <w:rPr>
          <w:rFonts w:ascii="Book Antiqua" w:hAnsi="Book Antiqua"/>
        </w:rPr>
        <w:t>Kransdorf</w:t>
      </w:r>
      <w:proofErr w:type="spellEnd"/>
      <w:r w:rsidRPr="00343931">
        <w:rPr>
          <w:rFonts w:ascii="Book Antiqua" w:hAnsi="Book Antiqua"/>
        </w:rPr>
        <w:t xml:space="preserve"> MJ. Improved differentiation of benign osteochondromas from secondary chondrosarcomas with standardized measurement of cartilage cap at CT and MR imaging. </w:t>
      </w:r>
      <w:r w:rsidRPr="00343931">
        <w:rPr>
          <w:rFonts w:ascii="Book Antiqua" w:hAnsi="Book Antiqua"/>
          <w:i/>
        </w:rPr>
        <w:t>Radiology</w:t>
      </w:r>
      <w:r w:rsidRPr="00343931">
        <w:rPr>
          <w:rFonts w:ascii="Book Antiqua" w:hAnsi="Book Antiqua"/>
        </w:rPr>
        <w:t xml:space="preserve"> 2010; </w:t>
      </w:r>
      <w:r w:rsidRPr="00343931">
        <w:rPr>
          <w:rFonts w:ascii="Book Antiqua" w:hAnsi="Book Antiqua"/>
          <w:b/>
        </w:rPr>
        <w:t>255</w:t>
      </w:r>
      <w:r w:rsidRPr="00343931">
        <w:rPr>
          <w:rFonts w:ascii="Book Antiqua" w:hAnsi="Book Antiqua"/>
        </w:rPr>
        <w:t>: 857-865 [PMID: 20392983 DOI: 10.1148/radiol.10082120]</w:t>
      </w:r>
    </w:p>
    <w:p w14:paraId="01EA4CFE"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43 </w:t>
      </w:r>
      <w:proofErr w:type="spellStart"/>
      <w:r w:rsidRPr="00343931">
        <w:rPr>
          <w:rFonts w:ascii="Book Antiqua" w:hAnsi="Book Antiqua"/>
          <w:b/>
        </w:rPr>
        <w:t>Hadjipavlou</w:t>
      </w:r>
      <w:proofErr w:type="spellEnd"/>
      <w:r w:rsidRPr="00343931">
        <w:rPr>
          <w:rFonts w:ascii="Book Antiqua" w:hAnsi="Book Antiqua"/>
          <w:b/>
        </w:rPr>
        <w:t xml:space="preserve"> A</w:t>
      </w:r>
      <w:r w:rsidRPr="00343931">
        <w:rPr>
          <w:rFonts w:ascii="Book Antiqua" w:hAnsi="Book Antiqua"/>
        </w:rPr>
        <w:t xml:space="preserve">, Lander P, </w:t>
      </w:r>
      <w:proofErr w:type="spellStart"/>
      <w:r w:rsidRPr="00343931">
        <w:rPr>
          <w:rFonts w:ascii="Book Antiqua" w:hAnsi="Book Antiqua"/>
        </w:rPr>
        <w:t>Srolovitz</w:t>
      </w:r>
      <w:proofErr w:type="spellEnd"/>
      <w:r w:rsidRPr="00343931">
        <w:rPr>
          <w:rFonts w:ascii="Book Antiqua" w:hAnsi="Book Antiqua"/>
        </w:rPr>
        <w:t xml:space="preserve"> H, </w:t>
      </w:r>
      <w:proofErr w:type="spellStart"/>
      <w:r w:rsidRPr="00343931">
        <w:rPr>
          <w:rFonts w:ascii="Book Antiqua" w:hAnsi="Book Antiqua"/>
        </w:rPr>
        <w:t>Enker</w:t>
      </w:r>
      <w:proofErr w:type="spellEnd"/>
      <w:r w:rsidRPr="00343931">
        <w:rPr>
          <w:rFonts w:ascii="Book Antiqua" w:hAnsi="Book Antiqua"/>
        </w:rPr>
        <w:t xml:space="preserve"> IP. Malignant transformation in Paget disease of bone. </w:t>
      </w:r>
      <w:r w:rsidRPr="00343931">
        <w:rPr>
          <w:rFonts w:ascii="Book Antiqua" w:hAnsi="Book Antiqua"/>
          <w:i/>
        </w:rPr>
        <w:t>Cancer</w:t>
      </w:r>
      <w:r w:rsidRPr="00343931">
        <w:rPr>
          <w:rFonts w:ascii="Book Antiqua" w:hAnsi="Book Antiqua"/>
        </w:rPr>
        <w:t xml:space="preserve"> 1992; </w:t>
      </w:r>
      <w:r w:rsidRPr="00343931">
        <w:rPr>
          <w:rFonts w:ascii="Book Antiqua" w:hAnsi="Book Antiqua"/>
          <w:b/>
        </w:rPr>
        <w:t>70</w:t>
      </w:r>
      <w:r w:rsidRPr="00343931">
        <w:rPr>
          <w:rFonts w:ascii="Book Antiqua" w:hAnsi="Book Antiqua"/>
        </w:rPr>
        <w:t>: 2802-2808 [PMID: 1451058 DOI: 10.1002/1097-0142(19921215)70:12&lt;2802:</w:t>
      </w:r>
      <w:proofErr w:type="gramStart"/>
      <w:r w:rsidRPr="00343931">
        <w:rPr>
          <w:rFonts w:ascii="Book Antiqua" w:hAnsi="Book Antiqua"/>
        </w:rPr>
        <w:t>:AID</w:t>
      </w:r>
      <w:proofErr w:type="gramEnd"/>
      <w:r w:rsidRPr="00343931">
        <w:rPr>
          <w:rFonts w:ascii="Book Antiqua" w:hAnsi="Book Antiqua"/>
        </w:rPr>
        <w:t>-CNCR2820701213&gt;3.0.CO;2-N]</w:t>
      </w:r>
    </w:p>
    <w:p w14:paraId="14986479"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44 </w:t>
      </w:r>
      <w:r w:rsidRPr="00343931">
        <w:rPr>
          <w:rFonts w:ascii="Book Antiqua" w:hAnsi="Book Antiqua"/>
          <w:b/>
        </w:rPr>
        <w:t>Cabarrus MC</w:t>
      </w:r>
      <w:r w:rsidRPr="00343931">
        <w:rPr>
          <w:rFonts w:ascii="Book Antiqua" w:hAnsi="Book Antiqua"/>
        </w:rPr>
        <w:t xml:space="preserve">, </w:t>
      </w:r>
      <w:proofErr w:type="spellStart"/>
      <w:r w:rsidRPr="00343931">
        <w:rPr>
          <w:rFonts w:ascii="Book Antiqua" w:hAnsi="Book Antiqua"/>
        </w:rPr>
        <w:t>Ambekar</w:t>
      </w:r>
      <w:proofErr w:type="spellEnd"/>
      <w:r w:rsidRPr="00343931">
        <w:rPr>
          <w:rFonts w:ascii="Book Antiqua" w:hAnsi="Book Antiqua"/>
        </w:rPr>
        <w:t xml:space="preserve"> A, Lu Y, Link TM. MRI and CT of insufficiency fractures of the pelvis and the proximal femur. </w:t>
      </w:r>
      <w:r w:rsidRPr="00343931">
        <w:rPr>
          <w:rFonts w:ascii="Book Antiqua" w:hAnsi="Book Antiqua"/>
          <w:i/>
        </w:rPr>
        <w:t xml:space="preserve">AJR Am J </w:t>
      </w:r>
      <w:proofErr w:type="spellStart"/>
      <w:r w:rsidRPr="00343931">
        <w:rPr>
          <w:rFonts w:ascii="Book Antiqua" w:hAnsi="Book Antiqua"/>
          <w:i/>
        </w:rPr>
        <w:t>Roentgenol</w:t>
      </w:r>
      <w:proofErr w:type="spellEnd"/>
      <w:r w:rsidRPr="00343931">
        <w:rPr>
          <w:rFonts w:ascii="Book Antiqua" w:hAnsi="Book Antiqua"/>
        </w:rPr>
        <w:t xml:space="preserve"> 2008; </w:t>
      </w:r>
      <w:r w:rsidRPr="00343931">
        <w:rPr>
          <w:rFonts w:ascii="Book Antiqua" w:hAnsi="Book Antiqua"/>
          <w:b/>
        </w:rPr>
        <w:t>191</w:t>
      </w:r>
      <w:r w:rsidRPr="00343931">
        <w:rPr>
          <w:rFonts w:ascii="Book Antiqua" w:hAnsi="Book Antiqua"/>
        </w:rPr>
        <w:t>: 995-1001 [PMID: 18806133 DOI: 10.2214/AJR.07.3714]</w:t>
      </w:r>
    </w:p>
    <w:p w14:paraId="35533247"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45 </w:t>
      </w:r>
      <w:proofErr w:type="spellStart"/>
      <w:r w:rsidRPr="00343931">
        <w:rPr>
          <w:rFonts w:ascii="Book Antiqua" w:hAnsi="Book Antiqua"/>
          <w:b/>
        </w:rPr>
        <w:t>Panteli</w:t>
      </w:r>
      <w:proofErr w:type="spellEnd"/>
      <w:r w:rsidRPr="00343931">
        <w:rPr>
          <w:rFonts w:ascii="Book Antiqua" w:hAnsi="Book Antiqua"/>
          <w:b/>
        </w:rPr>
        <w:t xml:space="preserve"> M</w:t>
      </w:r>
      <w:r w:rsidRPr="00343931">
        <w:rPr>
          <w:rFonts w:ascii="Book Antiqua" w:hAnsi="Book Antiqua"/>
        </w:rPr>
        <w:t xml:space="preserve">, </w:t>
      </w:r>
      <w:proofErr w:type="spellStart"/>
      <w:r w:rsidRPr="00343931">
        <w:rPr>
          <w:rFonts w:ascii="Book Antiqua" w:hAnsi="Book Antiqua"/>
        </w:rPr>
        <w:t>Puttaswamaiah</w:t>
      </w:r>
      <w:proofErr w:type="spellEnd"/>
      <w:r w:rsidRPr="00343931">
        <w:rPr>
          <w:rFonts w:ascii="Book Antiqua" w:hAnsi="Book Antiqua"/>
        </w:rPr>
        <w:t xml:space="preserve"> R, </w:t>
      </w:r>
      <w:proofErr w:type="spellStart"/>
      <w:r w:rsidRPr="00343931">
        <w:rPr>
          <w:rFonts w:ascii="Book Antiqua" w:hAnsi="Book Antiqua"/>
        </w:rPr>
        <w:t>Lowenberg</w:t>
      </w:r>
      <w:proofErr w:type="spellEnd"/>
      <w:r w:rsidRPr="00343931">
        <w:rPr>
          <w:rFonts w:ascii="Book Antiqua" w:hAnsi="Book Antiqua"/>
        </w:rPr>
        <w:t xml:space="preserve"> DW, </w:t>
      </w:r>
      <w:proofErr w:type="spellStart"/>
      <w:r w:rsidRPr="00343931">
        <w:rPr>
          <w:rFonts w:ascii="Book Antiqua" w:hAnsi="Book Antiqua"/>
        </w:rPr>
        <w:t>Giannoudis</w:t>
      </w:r>
      <w:proofErr w:type="spellEnd"/>
      <w:r w:rsidRPr="00343931">
        <w:rPr>
          <w:rFonts w:ascii="Book Antiqua" w:hAnsi="Book Antiqua"/>
        </w:rPr>
        <w:t xml:space="preserve"> PV. Malignant transformation in chronic osteomyelitis: recognition and principles of management. </w:t>
      </w:r>
      <w:r w:rsidRPr="00343931">
        <w:rPr>
          <w:rFonts w:ascii="Book Antiqua" w:hAnsi="Book Antiqua"/>
          <w:i/>
        </w:rPr>
        <w:t xml:space="preserve">J Am </w:t>
      </w:r>
      <w:proofErr w:type="spellStart"/>
      <w:r w:rsidRPr="00343931">
        <w:rPr>
          <w:rFonts w:ascii="Book Antiqua" w:hAnsi="Book Antiqua"/>
          <w:i/>
        </w:rPr>
        <w:t>Acad</w:t>
      </w:r>
      <w:proofErr w:type="spellEnd"/>
      <w:r w:rsidRPr="00343931">
        <w:rPr>
          <w:rFonts w:ascii="Book Antiqua" w:hAnsi="Book Antiqua"/>
          <w:i/>
        </w:rPr>
        <w:t xml:space="preserve"> </w:t>
      </w:r>
      <w:proofErr w:type="spellStart"/>
      <w:r w:rsidRPr="00343931">
        <w:rPr>
          <w:rFonts w:ascii="Book Antiqua" w:hAnsi="Book Antiqua"/>
          <w:i/>
        </w:rPr>
        <w:t>Orthop</w:t>
      </w:r>
      <w:proofErr w:type="spellEnd"/>
      <w:r w:rsidRPr="00343931">
        <w:rPr>
          <w:rFonts w:ascii="Book Antiqua" w:hAnsi="Book Antiqua"/>
          <w:i/>
        </w:rPr>
        <w:t xml:space="preserve"> </w:t>
      </w:r>
      <w:proofErr w:type="spellStart"/>
      <w:r w:rsidRPr="00343931">
        <w:rPr>
          <w:rFonts w:ascii="Book Antiqua" w:hAnsi="Book Antiqua"/>
          <w:i/>
        </w:rPr>
        <w:t>Surg</w:t>
      </w:r>
      <w:proofErr w:type="spellEnd"/>
      <w:r w:rsidRPr="00343931">
        <w:rPr>
          <w:rFonts w:ascii="Book Antiqua" w:hAnsi="Book Antiqua"/>
        </w:rPr>
        <w:t xml:space="preserve"> 2014; </w:t>
      </w:r>
      <w:r w:rsidRPr="00343931">
        <w:rPr>
          <w:rFonts w:ascii="Book Antiqua" w:hAnsi="Book Antiqua"/>
          <w:b/>
        </w:rPr>
        <w:t>22</w:t>
      </w:r>
      <w:r w:rsidRPr="00343931">
        <w:rPr>
          <w:rFonts w:ascii="Book Antiqua" w:hAnsi="Book Antiqua"/>
        </w:rPr>
        <w:t>: 586-594 [PMID: 25157040 DOI: 10.5435/JAAOS-22-09-586]</w:t>
      </w:r>
    </w:p>
    <w:p w14:paraId="53BCA0BD" w14:textId="77777777" w:rsidR="00175B33" w:rsidRPr="00343931" w:rsidRDefault="00175B33" w:rsidP="00402019">
      <w:pPr>
        <w:spacing w:line="360" w:lineRule="auto"/>
        <w:jc w:val="both"/>
        <w:rPr>
          <w:rFonts w:ascii="Book Antiqua" w:hAnsi="Book Antiqua"/>
        </w:rPr>
      </w:pPr>
      <w:r w:rsidRPr="00343931">
        <w:rPr>
          <w:rFonts w:ascii="Book Antiqua" w:hAnsi="Book Antiqua"/>
        </w:rPr>
        <w:t xml:space="preserve">46 </w:t>
      </w:r>
      <w:r w:rsidRPr="00343931">
        <w:rPr>
          <w:rFonts w:ascii="Book Antiqua" w:hAnsi="Book Antiqua"/>
          <w:b/>
        </w:rPr>
        <w:t>Smith J</w:t>
      </w:r>
      <w:r w:rsidRPr="00343931">
        <w:rPr>
          <w:rFonts w:ascii="Book Antiqua" w:hAnsi="Book Antiqua"/>
        </w:rPr>
        <w:t xml:space="preserve">, Mello LF, </w:t>
      </w:r>
      <w:proofErr w:type="spellStart"/>
      <w:r w:rsidRPr="00343931">
        <w:rPr>
          <w:rFonts w:ascii="Book Antiqua" w:hAnsi="Book Antiqua"/>
        </w:rPr>
        <w:t>Nogueira</w:t>
      </w:r>
      <w:proofErr w:type="spellEnd"/>
      <w:r w:rsidRPr="00343931">
        <w:rPr>
          <w:rFonts w:ascii="Book Antiqua" w:hAnsi="Book Antiqua"/>
        </w:rPr>
        <w:t xml:space="preserve"> </w:t>
      </w:r>
      <w:proofErr w:type="spellStart"/>
      <w:r w:rsidRPr="00343931">
        <w:rPr>
          <w:rFonts w:ascii="Book Antiqua" w:hAnsi="Book Antiqua"/>
        </w:rPr>
        <w:t>Neto</w:t>
      </w:r>
      <w:proofErr w:type="spellEnd"/>
      <w:r w:rsidRPr="00343931">
        <w:rPr>
          <w:rFonts w:ascii="Book Antiqua" w:hAnsi="Book Antiqua"/>
        </w:rPr>
        <w:t xml:space="preserve"> NC, </w:t>
      </w:r>
      <w:proofErr w:type="spellStart"/>
      <w:r w:rsidRPr="00343931">
        <w:rPr>
          <w:rFonts w:ascii="Book Antiqua" w:hAnsi="Book Antiqua"/>
        </w:rPr>
        <w:t>Meohas</w:t>
      </w:r>
      <w:proofErr w:type="spellEnd"/>
      <w:r w:rsidRPr="00343931">
        <w:rPr>
          <w:rFonts w:ascii="Book Antiqua" w:hAnsi="Book Antiqua"/>
        </w:rPr>
        <w:t xml:space="preserve"> W, Pinto LW, Campos VA, </w:t>
      </w:r>
      <w:proofErr w:type="spellStart"/>
      <w:r w:rsidRPr="00343931">
        <w:rPr>
          <w:rFonts w:ascii="Book Antiqua" w:hAnsi="Book Antiqua"/>
        </w:rPr>
        <w:t>Barcellos</w:t>
      </w:r>
      <w:proofErr w:type="spellEnd"/>
      <w:r w:rsidRPr="00343931">
        <w:rPr>
          <w:rFonts w:ascii="Book Antiqua" w:hAnsi="Book Antiqua"/>
        </w:rPr>
        <w:t xml:space="preserve"> MG, </w:t>
      </w:r>
      <w:proofErr w:type="spellStart"/>
      <w:r w:rsidRPr="00343931">
        <w:rPr>
          <w:rFonts w:ascii="Book Antiqua" w:hAnsi="Book Antiqua"/>
        </w:rPr>
        <w:t>Fiod</w:t>
      </w:r>
      <w:proofErr w:type="spellEnd"/>
      <w:r w:rsidRPr="00343931">
        <w:rPr>
          <w:rFonts w:ascii="Book Antiqua" w:hAnsi="Book Antiqua"/>
        </w:rPr>
        <w:t xml:space="preserve"> NJ, Rezende JF, Cabral CE. Malignancy in chronic ulcers and scars of the leg (</w:t>
      </w:r>
      <w:proofErr w:type="spellStart"/>
      <w:r w:rsidRPr="00343931">
        <w:rPr>
          <w:rFonts w:ascii="Book Antiqua" w:hAnsi="Book Antiqua"/>
        </w:rPr>
        <w:t>Marjolin's</w:t>
      </w:r>
      <w:proofErr w:type="spellEnd"/>
      <w:r w:rsidRPr="00343931">
        <w:rPr>
          <w:rFonts w:ascii="Book Antiqua" w:hAnsi="Book Antiqua"/>
        </w:rPr>
        <w:t xml:space="preserve"> ulcer): a study of 21 patients. </w:t>
      </w:r>
      <w:r w:rsidRPr="00343931">
        <w:rPr>
          <w:rFonts w:ascii="Book Antiqua" w:hAnsi="Book Antiqua"/>
          <w:i/>
        </w:rPr>
        <w:t xml:space="preserve">Skeletal </w:t>
      </w:r>
      <w:proofErr w:type="spellStart"/>
      <w:r w:rsidRPr="00343931">
        <w:rPr>
          <w:rFonts w:ascii="Book Antiqua" w:hAnsi="Book Antiqua"/>
          <w:i/>
        </w:rPr>
        <w:t>Radiol</w:t>
      </w:r>
      <w:proofErr w:type="spellEnd"/>
      <w:r w:rsidRPr="00343931">
        <w:rPr>
          <w:rFonts w:ascii="Book Antiqua" w:hAnsi="Book Antiqua"/>
        </w:rPr>
        <w:t xml:space="preserve"> 2001; </w:t>
      </w:r>
      <w:r w:rsidRPr="00343931">
        <w:rPr>
          <w:rFonts w:ascii="Book Antiqua" w:hAnsi="Book Antiqua"/>
          <w:b/>
        </w:rPr>
        <w:t>30</w:t>
      </w:r>
      <w:r w:rsidRPr="00343931">
        <w:rPr>
          <w:rFonts w:ascii="Book Antiqua" w:hAnsi="Book Antiqua"/>
        </w:rPr>
        <w:t>: 331-337 [PMID: 11465774 DOI: 10.1007/s002560100355]</w:t>
      </w:r>
    </w:p>
    <w:p w14:paraId="7C9D9F14" w14:textId="77777777" w:rsidR="00980F6D" w:rsidRPr="00343931" w:rsidRDefault="00980F6D" w:rsidP="00402019">
      <w:pPr>
        <w:widowControl w:val="0"/>
        <w:spacing w:line="360" w:lineRule="auto"/>
        <w:jc w:val="both"/>
        <w:rPr>
          <w:rFonts w:ascii="Book Antiqua" w:hAnsi="Book Antiqua"/>
          <w:b/>
        </w:rPr>
      </w:pPr>
    </w:p>
    <w:p w14:paraId="191241C1" w14:textId="33DA47DF" w:rsidR="00CA647A" w:rsidRPr="00343931" w:rsidRDefault="00CA647A" w:rsidP="00343931">
      <w:pPr>
        <w:suppressAutoHyphens/>
        <w:wordWrap w:val="0"/>
        <w:spacing w:line="360" w:lineRule="auto"/>
        <w:ind w:right="120"/>
        <w:jc w:val="right"/>
        <w:rPr>
          <w:rFonts w:ascii="Book Antiqua" w:hAnsi="Book Antiqua" w:cs="Mangal"/>
          <w:b/>
          <w:bCs/>
          <w:kern w:val="2"/>
          <w:lang w:val="it-IT" w:eastAsia="zh-CN" w:bidi="hi-IN"/>
        </w:rPr>
      </w:pPr>
      <w:bookmarkStart w:id="19" w:name="OLE_LINK480"/>
      <w:bookmarkStart w:id="20" w:name="OLE_LINK502"/>
      <w:bookmarkStart w:id="21" w:name="OLE_LINK2181"/>
      <w:bookmarkStart w:id="22" w:name="OLE_LINK2182"/>
      <w:bookmarkStart w:id="23" w:name="OLE_LINK2183"/>
      <w:bookmarkStart w:id="24" w:name="OLE_LINK1021"/>
      <w:bookmarkStart w:id="25" w:name="OLE_LINK1022"/>
      <w:bookmarkStart w:id="26" w:name="OLE_LINK1023"/>
      <w:bookmarkStart w:id="27" w:name="OLE_LINK1064"/>
      <w:bookmarkStart w:id="28" w:name="OLE_LINK1065"/>
      <w:bookmarkStart w:id="29" w:name="OLE_LINK1156"/>
      <w:bookmarkStart w:id="30" w:name="OLE_LINK1157"/>
      <w:bookmarkStart w:id="31" w:name="OLE_LINK1158"/>
      <w:bookmarkStart w:id="32" w:name="OLE_LINK1159"/>
      <w:bookmarkStart w:id="33" w:name="OLE_LINK1185"/>
      <w:bookmarkStart w:id="34" w:name="OLE_LINK958"/>
      <w:bookmarkStart w:id="35" w:name="OLE_LINK959"/>
      <w:bookmarkStart w:id="36" w:name="OLE_LINK962"/>
      <w:bookmarkStart w:id="37" w:name="OLE_LINK1127"/>
      <w:bookmarkStart w:id="38" w:name="OLE_LINK945"/>
      <w:bookmarkStart w:id="39" w:name="OLE_LINK946"/>
      <w:bookmarkStart w:id="40" w:name="OLE_LINK947"/>
      <w:bookmarkStart w:id="41" w:name="OLE_LINK987"/>
      <w:bookmarkStart w:id="42" w:name="OLE_LINK1035"/>
      <w:bookmarkStart w:id="43" w:name="OLE_LINK1036"/>
      <w:bookmarkStart w:id="44" w:name="OLE_LINK1037"/>
      <w:bookmarkStart w:id="45" w:name="OLE_LINK1038"/>
      <w:bookmarkStart w:id="46" w:name="OLE_LINK1039"/>
      <w:bookmarkStart w:id="47" w:name="OLE_LINK1040"/>
      <w:bookmarkStart w:id="48" w:name="OLE_LINK1041"/>
      <w:bookmarkStart w:id="49" w:name="OLE_LINK1042"/>
      <w:bookmarkStart w:id="50" w:name="OLE_LINK1043"/>
      <w:bookmarkStart w:id="51" w:name="OLE_LINK1044"/>
      <w:bookmarkStart w:id="52" w:name="OLE_LINK1071"/>
      <w:bookmarkStart w:id="53" w:name="OLE_LINK1072"/>
      <w:bookmarkStart w:id="54" w:name="OLE_LINK968"/>
      <w:bookmarkStart w:id="55" w:name="OLE_LINK1260"/>
      <w:bookmarkStart w:id="56" w:name="OLE_LINK1261"/>
      <w:bookmarkStart w:id="57" w:name="OLE_LINK1264"/>
      <w:bookmarkStart w:id="58" w:name="OLE_LINK1265"/>
      <w:bookmarkStart w:id="59" w:name="OLE_LINK1266"/>
      <w:bookmarkStart w:id="60" w:name="OLE_LINK1282"/>
      <w:bookmarkStart w:id="61" w:name="OLE_LINK1800"/>
      <w:bookmarkStart w:id="62" w:name="OLE_LINK1801"/>
      <w:bookmarkStart w:id="63" w:name="OLE_LINK1802"/>
      <w:bookmarkStart w:id="64" w:name="OLE_LINK1803"/>
      <w:bookmarkStart w:id="65" w:name="OLE_LINK1843"/>
      <w:bookmarkStart w:id="66" w:name="OLE_LINK1844"/>
      <w:bookmarkStart w:id="67" w:name="OLE_LINK1845"/>
      <w:bookmarkStart w:id="68" w:name="OLE_LINK1636"/>
      <w:bookmarkStart w:id="69" w:name="OLE_LINK1755"/>
      <w:bookmarkStart w:id="70" w:name="OLE_LINK1806"/>
      <w:bookmarkStart w:id="71" w:name="OLE_LINK1807"/>
      <w:bookmarkStart w:id="72" w:name="OLE_LINK1811"/>
      <w:bookmarkStart w:id="73" w:name="OLE_LINK1812"/>
      <w:bookmarkStart w:id="74" w:name="OLE_LINK1813"/>
      <w:bookmarkStart w:id="75" w:name="OLE_LINK1962"/>
      <w:bookmarkStart w:id="76" w:name="OLE_LINK1963"/>
      <w:bookmarkStart w:id="77" w:name="OLE_LINK1964"/>
      <w:bookmarkStart w:id="78" w:name="OLE_LINK2162"/>
      <w:bookmarkStart w:id="79" w:name="OLE_LINK2198"/>
      <w:bookmarkStart w:id="80" w:name="OLE_LINK2199"/>
      <w:bookmarkStart w:id="81" w:name="OLE_LINK2200"/>
      <w:bookmarkStart w:id="82" w:name="OLE_LINK2090"/>
      <w:bookmarkStart w:id="83" w:name="_Hlk11831022"/>
      <w:r w:rsidRPr="00343931">
        <w:rPr>
          <w:rFonts w:ascii="Book Antiqua" w:eastAsia="Lucida Sans Unicode" w:hAnsi="Book Antiqua" w:cs="Arial"/>
          <w:b/>
          <w:noProof/>
          <w:kern w:val="2"/>
          <w:lang w:val="it-IT" w:eastAsia="hi-IN" w:bidi="hi-IN"/>
        </w:rPr>
        <w:t>P-Reviewer</w:t>
      </w:r>
      <w:r w:rsidRPr="00343931">
        <w:rPr>
          <w:rFonts w:ascii="Book Antiqua" w:hAnsi="Book Antiqua" w:cs="Arial"/>
          <w:b/>
          <w:noProof/>
          <w:kern w:val="2"/>
          <w:lang w:val="it-IT" w:bidi="hi-IN"/>
        </w:rPr>
        <w:t>:</w:t>
      </w:r>
      <w:r w:rsidRPr="00343931">
        <w:rPr>
          <w:rFonts w:ascii="Book Antiqua" w:eastAsia="Lucida Sans Unicode" w:hAnsi="Book Antiqua" w:cs="Mangal"/>
          <w:bCs/>
          <w:kern w:val="2"/>
          <w:lang w:val="it-IT" w:eastAsia="hi-IN" w:bidi="hi-IN"/>
        </w:rPr>
        <w:t xml:space="preserve"> </w:t>
      </w:r>
      <w:proofErr w:type="spellStart"/>
      <w:r w:rsidRPr="00343931">
        <w:rPr>
          <w:rFonts w:ascii="Book Antiqua" w:hAnsi="Book Antiqua"/>
        </w:rPr>
        <w:t>Bazeed</w:t>
      </w:r>
      <w:proofErr w:type="spellEnd"/>
      <w:r w:rsidRPr="00343931">
        <w:rPr>
          <w:rFonts w:ascii="Book Antiqua" w:hAnsi="Book Antiqua"/>
        </w:rPr>
        <w:t xml:space="preserve"> M, </w:t>
      </w:r>
      <w:proofErr w:type="spellStart"/>
      <w:r w:rsidRPr="00343931">
        <w:rPr>
          <w:rFonts w:ascii="Book Antiqua" w:hAnsi="Book Antiqua"/>
        </w:rPr>
        <w:t>Gao</w:t>
      </w:r>
      <w:proofErr w:type="spellEnd"/>
      <w:r w:rsidRPr="00343931">
        <w:rPr>
          <w:rFonts w:ascii="Book Antiqua" w:hAnsi="Book Antiqua"/>
        </w:rPr>
        <w:t xml:space="preserve"> BL</w:t>
      </w:r>
      <w:r w:rsidRPr="00343931">
        <w:rPr>
          <w:rFonts w:ascii="Book Antiqua" w:eastAsia="Lucida Sans Unicode" w:hAnsi="Book Antiqua" w:cs="Mangal"/>
          <w:bCs/>
          <w:kern w:val="2"/>
          <w:lang w:val="it-IT" w:eastAsia="hi-IN" w:bidi="hi-IN"/>
        </w:rPr>
        <w:t xml:space="preserve"> </w:t>
      </w:r>
      <w:r w:rsidRPr="00343931">
        <w:rPr>
          <w:rFonts w:ascii="Book Antiqua" w:eastAsia="Lucida Sans Unicode" w:hAnsi="Book Antiqua" w:cs="Mangal"/>
          <w:b/>
          <w:bCs/>
          <w:kern w:val="2"/>
          <w:lang w:val="it-IT" w:eastAsia="hi-IN" w:bidi="hi-IN"/>
        </w:rPr>
        <w:t>S-Editor</w:t>
      </w:r>
      <w:r w:rsidRPr="00343931">
        <w:rPr>
          <w:rFonts w:ascii="Book Antiqua" w:hAnsi="Book Antiqua" w:cs="Mangal"/>
          <w:b/>
          <w:bCs/>
          <w:kern w:val="2"/>
          <w:lang w:val="it-IT" w:bidi="hi-IN"/>
        </w:rPr>
        <w:t>:</w:t>
      </w:r>
      <w:r w:rsidRPr="00343931">
        <w:rPr>
          <w:rFonts w:ascii="Book Antiqua" w:eastAsia="Lucida Sans Unicode" w:hAnsi="Book Antiqua" w:cs="Mangal"/>
          <w:bCs/>
          <w:kern w:val="2"/>
          <w:lang w:val="it-IT" w:eastAsia="hi-IN" w:bidi="hi-IN"/>
        </w:rPr>
        <w:t xml:space="preserve"> </w:t>
      </w:r>
      <w:r w:rsidRPr="00343931">
        <w:rPr>
          <w:rFonts w:ascii="Book Antiqua" w:hAnsi="Book Antiqua" w:cs="Mangal"/>
          <w:bCs/>
          <w:kern w:val="2"/>
          <w:lang w:val="it-IT" w:bidi="hi-IN"/>
        </w:rPr>
        <w:t>Dou Y</w:t>
      </w:r>
      <w:r w:rsidRPr="00343931">
        <w:rPr>
          <w:rFonts w:ascii="Book Antiqua" w:eastAsia="Lucida Sans Unicode" w:hAnsi="Book Antiqua" w:cs="Mangal"/>
          <w:b/>
          <w:bCs/>
          <w:kern w:val="2"/>
          <w:lang w:val="it-IT" w:eastAsia="hi-IN" w:bidi="hi-IN"/>
        </w:rPr>
        <w:t xml:space="preserve"> L-Editor</w:t>
      </w:r>
      <w:r w:rsidRPr="00343931">
        <w:rPr>
          <w:rFonts w:ascii="Book Antiqua" w:hAnsi="Book Antiqua" w:cs="Mangal"/>
          <w:b/>
          <w:bCs/>
          <w:kern w:val="2"/>
          <w:lang w:val="it-IT" w:bidi="hi-IN"/>
        </w:rPr>
        <w:t>:</w:t>
      </w:r>
      <w:r w:rsidRPr="00343931">
        <w:rPr>
          <w:rFonts w:ascii="Book Antiqua" w:eastAsia="Lucida Sans Unicode" w:hAnsi="Book Antiqua" w:cs="Mangal"/>
          <w:b/>
          <w:bCs/>
          <w:kern w:val="2"/>
          <w:lang w:val="it-IT" w:eastAsia="hi-IN" w:bidi="hi-IN"/>
        </w:rPr>
        <w:t xml:space="preserve"> </w:t>
      </w:r>
      <w:r w:rsidR="00343931">
        <w:rPr>
          <w:rFonts w:ascii="Book Antiqua" w:hAnsi="Book Antiqua" w:cs="Mangal" w:hint="eastAsia"/>
          <w:bCs/>
          <w:kern w:val="2"/>
          <w:lang w:val="it-IT" w:eastAsia="zh-CN" w:bidi="hi-IN"/>
        </w:rPr>
        <w:t xml:space="preserve"> A </w:t>
      </w:r>
      <w:r w:rsidRPr="00343931">
        <w:rPr>
          <w:rFonts w:ascii="Book Antiqua" w:eastAsia="Lucida Sans Unicode" w:hAnsi="Book Antiqua" w:cs="Mangal"/>
          <w:b/>
          <w:bCs/>
          <w:kern w:val="2"/>
          <w:lang w:val="it-IT" w:eastAsia="hi-IN" w:bidi="hi-IN"/>
        </w:rPr>
        <w:t>E-Editor</w:t>
      </w:r>
      <w:r w:rsidRPr="00343931">
        <w:rPr>
          <w:rFonts w:ascii="Book Antiqua" w:hAnsi="Book Antiqua" w:cs="Mangal"/>
          <w:b/>
          <w:bCs/>
          <w:kern w:val="2"/>
          <w:lang w:val="it-IT" w:bidi="hi-IN"/>
        </w:rPr>
        <w:t>:</w:t>
      </w:r>
      <w:r w:rsidR="00343931">
        <w:rPr>
          <w:rFonts w:ascii="Book Antiqua" w:hAnsi="Book Antiqua" w:cs="Mangal" w:hint="eastAsia"/>
          <w:b/>
          <w:bCs/>
          <w:kern w:val="2"/>
          <w:lang w:val="it-IT" w:eastAsia="zh-CN" w:bidi="hi-IN"/>
        </w:rPr>
        <w:t xml:space="preserve"> </w:t>
      </w:r>
      <w:r w:rsidR="00343931" w:rsidRPr="00343931">
        <w:rPr>
          <w:rFonts w:ascii="Book Antiqua" w:hAnsi="Book Antiqua" w:cs="Mangal" w:hint="eastAsia"/>
          <w:bCs/>
          <w:kern w:val="2"/>
          <w:lang w:val="it-IT" w:eastAsia="zh-CN" w:bidi="hi-IN"/>
        </w:rPr>
        <w:t>Ma YJ</w:t>
      </w:r>
    </w:p>
    <w:p w14:paraId="6C714820" w14:textId="222EF786" w:rsidR="00CA647A" w:rsidRPr="00343931" w:rsidRDefault="00CA647A" w:rsidP="00402019">
      <w:pPr>
        <w:widowControl w:val="0"/>
        <w:shd w:val="clear" w:color="auto" w:fill="FFFFFF"/>
        <w:spacing w:line="360" w:lineRule="auto"/>
        <w:jc w:val="both"/>
        <w:rPr>
          <w:rFonts w:ascii="Book Antiqua" w:hAnsi="Book Antiqua" w:cs="Helvetica"/>
          <w:b/>
          <w:kern w:val="2"/>
        </w:rPr>
      </w:pPr>
      <w:r w:rsidRPr="00343931">
        <w:rPr>
          <w:rFonts w:ascii="Book Antiqua" w:hAnsi="Book Antiqua" w:cs="Helvetica"/>
          <w:b/>
          <w:kern w:val="2"/>
        </w:rPr>
        <w:t xml:space="preserve">Specialty type: </w:t>
      </w:r>
      <w:r w:rsidR="00DA0E17" w:rsidRPr="00343931">
        <w:rPr>
          <w:rFonts w:ascii="Book Antiqua" w:eastAsia="微软雅黑" w:hAnsi="Book Antiqua" w:cs="宋体"/>
        </w:rPr>
        <w:t>Radiology, nuclear medicine and medical imaging</w:t>
      </w:r>
    </w:p>
    <w:p w14:paraId="50E8EA9C" w14:textId="6A726E23" w:rsidR="00CA647A" w:rsidRPr="00343931" w:rsidRDefault="00CA647A" w:rsidP="00402019">
      <w:pPr>
        <w:widowControl w:val="0"/>
        <w:shd w:val="clear" w:color="auto" w:fill="FFFFFF"/>
        <w:spacing w:line="360" w:lineRule="auto"/>
        <w:jc w:val="both"/>
        <w:rPr>
          <w:rFonts w:ascii="Book Antiqua" w:hAnsi="Book Antiqua" w:cs="Helvetica"/>
          <w:b/>
          <w:kern w:val="2"/>
        </w:rPr>
      </w:pPr>
      <w:r w:rsidRPr="00343931">
        <w:rPr>
          <w:rFonts w:ascii="Book Antiqua" w:hAnsi="Book Antiqua" w:cs="Helvetica"/>
          <w:b/>
          <w:kern w:val="2"/>
        </w:rPr>
        <w:lastRenderedPageBreak/>
        <w:t xml:space="preserve">Country of origin: </w:t>
      </w:r>
      <w:r w:rsidRPr="00343931">
        <w:rPr>
          <w:rFonts w:ascii="Book Antiqua" w:hAnsi="Book Antiqua" w:cs="Helvetica"/>
          <w:kern w:val="2"/>
        </w:rPr>
        <w:t>United States</w:t>
      </w:r>
    </w:p>
    <w:p w14:paraId="127D4D99" w14:textId="77777777" w:rsidR="00CA647A" w:rsidRPr="00343931" w:rsidRDefault="00CA647A" w:rsidP="00402019">
      <w:pPr>
        <w:widowControl w:val="0"/>
        <w:shd w:val="clear" w:color="auto" w:fill="FFFFFF"/>
        <w:spacing w:line="360" w:lineRule="auto"/>
        <w:jc w:val="both"/>
        <w:rPr>
          <w:rFonts w:ascii="Book Antiqua" w:hAnsi="Book Antiqua" w:cs="Helvetica"/>
          <w:b/>
          <w:kern w:val="2"/>
        </w:rPr>
      </w:pPr>
      <w:r w:rsidRPr="00343931">
        <w:rPr>
          <w:rFonts w:ascii="Book Antiqua" w:hAnsi="Book Antiqua" w:cs="Helvetica"/>
          <w:b/>
          <w:kern w:val="2"/>
        </w:rPr>
        <w:t>Peer-review report classification</w:t>
      </w:r>
    </w:p>
    <w:p w14:paraId="6C16A1C6" w14:textId="77777777" w:rsidR="00CA647A" w:rsidRPr="00343931" w:rsidRDefault="00CA647A" w:rsidP="00402019">
      <w:pPr>
        <w:widowControl w:val="0"/>
        <w:shd w:val="clear" w:color="auto" w:fill="FFFFFF"/>
        <w:spacing w:line="360" w:lineRule="auto"/>
        <w:jc w:val="both"/>
        <w:rPr>
          <w:rFonts w:ascii="Book Antiqua" w:hAnsi="Book Antiqua" w:cs="Helvetica"/>
          <w:kern w:val="2"/>
        </w:rPr>
      </w:pPr>
      <w:r w:rsidRPr="00343931">
        <w:rPr>
          <w:rFonts w:ascii="Book Antiqua" w:hAnsi="Book Antiqua" w:cs="Helvetica"/>
          <w:kern w:val="2"/>
        </w:rPr>
        <w:t>Grade A (Excellent): 0</w:t>
      </w:r>
    </w:p>
    <w:p w14:paraId="3B4915CD" w14:textId="434A38A0" w:rsidR="00CA647A" w:rsidRPr="00343931" w:rsidRDefault="00CA647A" w:rsidP="00402019">
      <w:pPr>
        <w:widowControl w:val="0"/>
        <w:shd w:val="clear" w:color="auto" w:fill="FFFFFF"/>
        <w:spacing w:line="360" w:lineRule="auto"/>
        <w:jc w:val="both"/>
        <w:rPr>
          <w:rFonts w:ascii="Book Antiqua" w:hAnsi="Book Antiqua" w:cs="Helvetica"/>
          <w:kern w:val="2"/>
        </w:rPr>
      </w:pPr>
      <w:r w:rsidRPr="00343931">
        <w:rPr>
          <w:rFonts w:ascii="Book Antiqua" w:hAnsi="Book Antiqua" w:cs="Helvetica"/>
          <w:kern w:val="2"/>
        </w:rPr>
        <w:t>Grade B (Very good): 0</w:t>
      </w:r>
    </w:p>
    <w:p w14:paraId="7DD63076" w14:textId="1CD52F25" w:rsidR="00CA647A" w:rsidRPr="00343931" w:rsidRDefault="00CA647A" w:rsidP="00402019">
      <w:pPr>
        <w:widowControl w:val="0"/>
        <w:shd w:val="clear" w:color="auto" w:fill="FFFFFF"/>
        <w:spacing w:line="360" w:lineRule="auto"/>
        <w:jc w:val="both"/>
        <w:rPr>
          <w:rFonts w:ascii="Book Antiqua" w:hAnsi="Book Antiqua" w:cs="Helvetica"/>
          <w:kern w:val="2"/>
        </w:rPr>
      </w:pPr>
      <w:r w:rsidRPr="00343931">
        <w:rPr>
          <w:rFonts w:ascii="Book Antiqua" w:hAnsi="Book Antiqua" w:cs="Helvetica"/>
          <w:kern w:val="2"/>
        </w:rPr>
        <w:t>Grade C (Good): C, C</w:t>
      </w:r>
    </w:p>
    <w:p w14:paraId="1D0E1AA7" w14:textId="77777777" w:rsidR="00CA647A" w:rsidRPr="00343931" w:rsidRDefault="00CA647A" w:rsidP="00402019">
      <w:pPr>
        <w:widowControl w:val="0"/>
        <w:shd w:val="clear" w:color="auto" w:fill="FFFFFF"/>
        <w:spacing w:line="360" w:lineRule="auto"/>
        <w:jc w:val="both"/>
        <w:rPr>
          <w:rFonts w:ascii="Book Antiqua" w:hAnsi="Book Antiqua" w:cs="Helvetica"/>
          <w:kern w:val="2"/>
        </w:rPr>
      </w:pPr>
      <w:r w:rsidRPr="00343931">
        <w:rPr>
          <w:rFonts w:ascii="Book Antiqua" w:hAnsi="Book Antiqua" w:cs="Helvetica"/>
          <w:kern w:val="2"/>
        </w:rPr>
        <w:t xml:space="preserve">Grade D (Fair): </w:t>
      </w:r>
      <w:bookmarkEnd w:id="19"/>
      <w:bookmarkEnd w:id="20"/>
      <w:r w:rsidRPr="00343931">
        <w:rPr>
          <w:rFonts w:ascii="Book Antiqua" w:hAnsi="Book Antiqua" w:cs="Helvetica"/>
          <w:kern w:val="2"/>
        </w:rPr>
        <w:t>0</w:t>
      </w:r>
    </w:p>
    <w:p w14:paraId="1FE08FF4" w14:textId="397E6699" w:rsidR="00980F6D" w:rsidRPr="00343931" w:rsidRDefault="00CA647A" w:rsidP="00402019">
      <w:pPr>
        <w:widowControl w:val="0"/>
        <w:shd w:val="clear" w:color="auto" w:fill="FFFFFF"/>
        <w:spacing w:line="360" w:lineRule="auto"/>
        <w:jc w:val="both"/>
        <w:rPr>
          <w:rFonts w:ascii="Book Antiqua" w:hAnsi="Book Antiqua" w:cs="Helvetica"/>
          <w:kern w:val="2"/>
        </w:rPr>
      </w:pPr>
      <w:r w:rsidRPr="00343931">
        <w:rPr>
          <w:rFonts w:ascii="Book Antiqua" w:hAnsi="Book Antiqua" w:cs="Helvetica"/>
          <w:kern w:val="2"/>
        </w:rPr>
        <w:t>Grade E (Poor): 0</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50B5E89" w14:textId="77777777" w:rsidR="001A1F3B" w:rsidRPr="00343931" w:rsidRDefault="001A1F3B" w:rsidP="00402019">
      <w:pPr>
        <w:spacing w:line="360" w:lineRule="auto"/>
        <w:jc w:val="both"/>
        <w:rPr>
          <w:rFonts w:ascii="Book Antiqua" w:hAnsi="Book Antiqua"/>
          <w:b/>
        </w:rPr>
      </w:pPr>
      <w:r w:rsidRPr="00343931">
        <w:rPr>
          <w:rFonts w:ascii="Book Antiqua" w:hAnsi="Book Antiqua"/>
          <w:b/>
        </w:rPr>
        <w:br w:type="page"/>
      </w:r>
    </w:p>
    <w:p w14:paraId="730E5332" w14:textId="3858E30E" w:rsidR="00181D1F" w:rsidRPr="00343931" w:rsidRDefault="00CA3553" w:rsidP="00402019">
      <w:pPr>
        <w:widowControl w:val="0"/>
        <w:spacing w:line="360" w:lineRule="auto"/>
        <w:jc w:val="both"/>
        <w:rPr>
          <w:rFonts w:ascii="Book Antiqua" w:hAnsi="Book Antiqua"/>
        </w:rPr>
      </w:pPr>
      <w:r w:rsidRPr="00343931">
        <w:rPr>
          <w:rFonts w:ascii="Book Antiqua" w:hAnsi="Book Antiqua"/>
          <w:b/>
        </w:rPr>
        <w:lastRenderedPageBreak/>
        <w:t xml:space="preserve">Table 1 </w:t>
      </w:r>
      <w:r w:rsidRPr="00343931">
        <w:rPr>
          <w:rFonts w:ascii="Book Antiqua" w:hAnsi="Book Antiqua"/>
          <w:b/>
          <w:bCs/>
        </w:rPr>
        <w:t>Patient characteristics by lesion type</w:t>
      </w:r>
    </w:p>
    <w:tbl>
      <w:tblPr>
        <w:tblStyle w:val="a5"/>
        <w:tblW w:w="8075" w:type="dxa"/>
        <w:tblBorders>
          <w:top w:val="single" w:sz="4" w:space="0" w:color="auto"/>
        </w:tblBorders>
        <w:tblLayout w:type="fixed"/>
        <w:tblLook w:val="0400" w:firstRow="0" w:lastRow="0" w:firstColumn="0" w:lastColumn="0" w:noHBand="0" w:noVBand="1"/>
      </w:tblPr>
      <w:tblGrid>
        <w:gridCol w:w="2263"/>
        <w:gridCol w:w="2268"/>
        <w:gridCol w:w="2127"/>
        <w:gridCol w:w="1417"/>
      </w:tblGrid>
      <w:tr w:rsidR="00181D1F" w:rsidRPr="00343931" w14:paraId="3858B281" w14:textId="77777777" w:rsidTr="00CA647A">
        <w:tc>
          <w:tcPr>
            <w:tcW w:w="2263" w:type="dxa"/>
            <w:tcBorders>
              <w:top w:val="single" w:sz="4" w:space="0" w:color="auto"/>
              <w:bottom w:val="single" w:sz="4" w:space="0" w:color="auto"/>
            </w:tcBorders>
          </w:tcPr>
          <w:p w14:paraId="079A9D47" w14:textId="77777777" w:rsidR="00181D1F" w:rsidRPr="00343931" w:rsidRDefault="00CA3553" w:rsidP="00402019">
            <w:pPr>
              <w:widowControl w:val="0"/>
              <w:spacing w:line="360" w:lineRule="auto"/>
              <w:jc w:val="both"/>
              <w:rPr>
                <w:rFonts w:ascii="Book Antiqua" w:hAnsi="Book Antiqua"/>
                <w:b/>
                <w:bCs/>
              </w:rPr>
            </w:pPr>
            <w:r w:rsidRPr="00343931">
              <w:rPr>
                <w:rFonts w:ascii="Book Antiqua" w:hAnsi="Book Antiqua"/>
                <w:b/>
                <w:bCs/>
              </w:rPr>
              <w:t>Lesion Type</w:t>
            </w:r>
          </w:p>
        </w:tc>
        <w:tc>
          <w:tcPr>
            <w:tcW w:w="2268" w:type="dxa"/>
            <w:tcBorders>
              <w:top w:val="single" w:sz="4" w:space="0" w:color="auto"/>
              <w:bottom w:val="single" w:sz="4" w:space="0" w:color="auto"/>
            </w:tcBorders>
          </w:tcPr>
          <w:p w14:paraId="519066DD" w14:textId="63CDE1ED" w:rsidR="00181D1F" w:rsidRPr="00343931" w:rsidRDefault="00CA3553" w:rsidP="00402019">
            <w:pPr>
              <w:widowControl w:val="0"/>
              <w:spacing w:line="360" w:lineRule="auto"/>
              <w:jc w:val="both"/>
              <w:rPr>
                <w:rFonts w:ascii="Book Antiqua" w:hAnsi="Book Antiqua"/>
                <w:b/>
                <w:bCs/>
              </w:rPr>
            </w:pPr>
            <w:r w:rsidRPr="00343931">
              <w:rPr>
                <w:rFonts w:ascii="Book Antiqua" w:hAnsi="Book Antiqua"/>
                <w:b/>
                <w:bCs/>
              </w:rPr>
              <w:t>Mean Patient Age (</w:t>
            </w:r>
            <w:proofErr w:type="spellStart"/>
            <w:r w:rsidRPr="00343931">
              <w:rPr>
                <w:rFonts w:ascii="Book Antiqua" w:hAnsi="Book Antiqua"/>
                <w:b/>
                <w:bCs/>
              </w:rPr>
              <w:t>yr</w:t>
            </w:r>
            <w:proofErr w:type="spellEnd"/>
            <w:r w:rsidRPr="00343931">
              <w:rPr>
                <w:rFonts w:ascii="Book Antiqua" w:hAnsi="Book Antiqua"/>
                <w:b/>
                <w:bCs/>
              </w:rPr>
              <w:t>)</w:t>
            </w:r>
          </w:p>
        </w:tc>
        <w:tc>
          <w:tcPr>
            <w:tcW w:w="2127" w:type="dxa"/>
            <w:tcBorders>
              <w:top w:val="single" w:sz="4" w:space="0" w:color="auto"/>
              <w:bottom w:val="single" w:sz="4" w:space="0" w:color="auto"/>
            </w:tcBorders>
          </w:tcPr>
          <w:p w14:paraId="0BF27A6E" w14:textId="3F15F64C" w:rsidR="00181D1F" w:rsidRPr="00343931" w:rsidRDefault="00CA3553" w:rsidP="00402019">
            <w:pPr>
              <w:widowControl w:val="0"/>
              <w:spacing w:line="360" w:lineRule="auto"/>
              <w:jc w:val="both"/>
              <w:rPr>
                <w:rFonts w:ascii="Book Antiqua" w:hAnsi="Book Antiqua"/>
                <w:b/>
                <w:bCs/>
              </w:rPr>
            </w:pPr>
            <w:r w:rsidRPr="00343931">
              <w:rPr>
                <w:rFonts w:ascii="Book Antiqua" w:hAnsi="Book Antiqua"/>
                <w:b/>
                <w:bCs/>
              </w:rPr>
              <w:t>Range Patient age (</w:t>
            </w:r>
            <w:proofErr w:type="spellStart"/>
            <w:r w:rsidRPr="00343931">
              <w:rPr>
                <w:rFonts w:ascii="Book Antiqua" w:hAnsi="Book Antiqua"/>
                <w:b/>
                <w:bCs/>
              </w:rPr>
              <w:t>yr</w:t>
            </w:r>
            <w:proofErr w:type="spellEnd"/>
            <w:r w:rsidRPr="00343931">
              <w:rPr>
                <w:rFonts w:ascii="Book Antiqua" w:hAnsi="Book Antiqua"/>
                <w:b/>
                <w:bCs/>
              </w:rPr>
              <w:t>)</w:t>
            </w:r>
          </w:p>
        </w:tc>
        <w:tc>
          <w:tcPr>
            <w:tcW w:w="1417" w:type="dxa"/>
            <w:tcBorders>
              <w:top w:val="single" w:sz="4" w:space="0" w:color="auto"/>
              <w:bottom w:val="single" w:sz="4" w:space="0" w:color="auto"/>
            </w:tcBorders>
          </w:tcPr>
          <w:p w14:paraId="704F96CA" w14:textId="685B4E1E" w:rsidR="00181D1F" w:rsidRPr="00343931" w:rsidRDefault="00CA3553" w:rsidP="00402019">
            <w:pPr>
              <w:widowControl w:val="0"/>
              <w:spacing w:line="360" w:lineRule="auto"/>
              <w:jc w:val="both"/>
              <w:rPr>
                <w:rFonts w:ascii="Book Antiqua" w:hAnsi="Book Antiqua"/>
                <w:b/>
                <w:bCs/>
              </w:rPr>
            </w:pPr>
            <w:r w:rsidRPr="00343931">
              <w:rPr>
                <w:rFonts w:ascii="Book Antiqua" w:hAnsi="Book Antiqua"/>
                <w:b/>
                <w:bCs/>
              </w:rPr>
              <w:t>Male</w:t>
            </w:r>
            <w:r w:rsidR="00175B33" w:rsidRPr="00343931">
              <w:rPr>
                <w:rFonts w:ascii="Book Antiqua" w:hAnsi="Book Antiqua"/>
                <w:b/>
                <w:bCs/>
              </w:rPr>
              <w:t xml:space="preserve"> (%)</w:t>
            </w:r>
          </w:p>
        </w:tc>
      </w:tr>
      <w:tr w:rsidR="00181D1F" w:rsidRPr="00343931" w14:paraId="1A412196" w14:textId="77777777" w:rsidTr="00CA647A">
        <w:tc>
          <w:tcPr>
            <w:tcW w:w="2263" w:type="dxa"/>
            <w:tcBorders>
              <w:top w:val="single" w:sz="4" w:space="0" w:color="auto"/>
            </w:tcBorders>
          </w:tcPr>
          <w:p w14:paraId="40226C72" w14:textId="2268DFF4" w:rsidR="00181D1F" w:rsidRPr="00343931" w:rsidRDefault="00CA3553" w:rsidP="00402019">
            <w:pPr>
              <w:widowControl w:val="0"/>
              <w:spacing w:line="360" w:lineRule="auto"/>
              <w:jc w:val="both"/>
              <w:rPr>
                <w:rFonts w:ascii="Book Antiqua" w:hAnsi="Book Antiqua"/>
              </w:rPr>
            </w:pPr>
            <w:r w:rsidRPr="00343931">
              <w:rPr>
                <w:rFonts w:ascii="Book Antiqua" w:hAnsi="Book Antiqua"/>
              </w:rPr>
              <w:t>Benign cystic lesions</w:t>
            </w:r>
            <w:r w:rsidR="001A1F3B" w:rsidRPr="00343931">
              <w:rPr>
                <w:rFonts w:ascii="Book Antiqua" w:hAnsi="Book Antiqua"/>
              </w:rPr>
              <w:t xml:space="preserve"> </w:t>
            </w:r>
            <w:r w:rsidR="008041FB"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w:t>
            </w:r>
            <w:r w:rsidR="008041FB" w:rsidRPr="00343931">
              <w:rPr>
                <w:rFonts w:ascii="Book Antiqua" w:hAnsi="Book Antiqua"/>
              </w:rPr>
              <w:t>=</w:t>
            </w:r>
            <w:r w:rsidR="001A1F3B" w:rsidRPr="00343931">
              <w:rPr>
                <w:rFonts w:ascii="Book Antiqua" w:hAnsi="Book Antiqua"/>
              </w:rPr>
              <w:t xml:space="preserve"> </w:t>
            </w:r>
            <w:r w:rsidR="008041FB" w:rsidRPr="00343931">
              <w:rPr>
                <w:rFonts w:ascii="Book Antiqua" w:hAnsi="Book Antiqua"/>
              </w:rPr>
              <w:t>42</w:t>
            </w:r>
            <w:r w:rsidRPr="00343931">
              <w:rPr>
                <w:rFonts w:ascii="Book Antiqua" w:hAnsi="Book Antiqua"/>
              </w:rPr>
              <w:t>)</w:t>
            </w:r>
          </w:p>
        </w:tc>
        <w:tc>
          <w:tcPr>
            <w:tcW w:w="2268" w:type="dxa"/>
            <w:tcBorders>
              <w:top w:val="single" w:sz="4" w:space="0" w:color="auto"/>
            </w:tcBorders>
          </w:tcPr>
          <w:p w14:paraId="03A73932" w14:textId="62C1C174"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63.2</w:t>
            </w:r>
          </w:p>
        </w:tc>
        <w:tc>
          <w:tcPr>
            <w:tcW w:w="2127" w:type="dxa"/>
            <w:tcBorders>
              <w:top w:val="single" w:sz="4" w:space="0" w:color="auto"/>
            </w:tcBorders>
          </w:tcPr>
          <w:p w14:paraId="4149D63B" w14:textId="42655C13" w:rsidR="00181D1F" w:rsidRPr="00343931" w:rsidRDefault="008041FB" w:rsidP="00402019">
            <w:pPr>
              <w:widowControl w:val="0"/>
              <w:spacing w:line="360" w:lineRule="auto"/>
              <w:jc w:val="both"/>
              <w:rPr>
                <w:rFonts w:ascii="Book Antiqua" w:hAnsi="Book Antiqua"/>
              </w:rPr>
            </w:pPr>
            <w:r w:rsidRPr="00343931">
              <w:rPr>
                <w:rFonts w:ascii="Book Antiqua" w:hAnsi="Book Antiqua"/>
              </w:rPr>
              <w:t>36</w:t>
            </w:r>
            <w:r w:rsidR="00CA3553" w:rsidRPr="00343931">
              <w:rPr>
                <w:rFonts w:ascii="Book Antiqua" w:hAnsi="Book Antiqua"/>
              </w:rPr>
              <w:t>-92</w:t>
            </w:r>
          </w:p>
        </w:tc>
        <w:tc>
          <w:tcPr>
            <w:tcW w:w="1417" w:type="dxa"/>
            <w:tcBorders>
              <w:top w:val="single" w:sz="4" w:space="0" w:color="auto"/>
            </w:tcBorders>
          </w:tcPr>
          <w:p w14:paraId="48AC6F92" w14:textId="2F135C5A"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69.0</w:t>
            </w:r>
          </w:p>
        </w:tc>
      </w:tr>
      <w:tr w:rsidR="00181D1F" w:rsidRPr="00343931" w14:paraId="0BAA9BD8" w14:textId="77777777" w:rsidTr="00CA647A">
        <w:tc>
          <w:tcPr>
            <w:tcW w:w="2263" w:type="dxa"/>
          </w:tcPr>
          <w:p w14:paraId="045D58C8" w14:textId="3C6C9A4D" w:rsidR="00181D1F" w:rsidRPr="00343931" w:rsidRDefault="00CA3553" w:rsidP="00402019">
            <w:pPr>
              <w:widowControl w:val="0"/>
              <w:spacing w:line="360" w:lineRule="auto"/>
              <w:jc w:val="both"/>
              <w:rPr>
                <w:rFonts w:ascii="Book Antiqua" w:hAnsi="Book Antiqua"/>
              </w:rPr>
            </w:pPr>
            <w:r w:rsidRPr="00343931">
              <w:rPr>
                <w:rFonts w:ascii="Book Antiqua" w:hAnsi="Book Antiqua"/>
              </w:rPr>
              <w:t>Hemangioma</w:t>
            </w:r>
            <w:r w:rsidR="001A1F3B" w:rsidRPr="00343931">
              <w:rPr>
                <w:rFonts w:ascii="Book Antiqua" w:hAnsi="Book Antiqua"/>
                <w:lang w:eastAsia="zh-CN"/>
              </w:rPr>
              <w:t xml:space="preserve"> </w:t>
            </w:r>
            <w:r w:rsidR="008041FB"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8041FB" w:rsidRPr="00343931">
              <w:rPr>
                <w:rFonts w:ascii="Book Antiqua" w:hAnsi="Book Antiqua"/>
              </w:rPr>
              <w:t>29</w:t>
            </w:r>
            <w:r w:rsidRPr="00343931">
              <w:rPr>
                <w:rFonts w:ascii="Book Antiqua" w:hAnsi="Book Antiqua"/>
              </w:rPr>
              <w:t>)</w:t>
            </w:r>
          </w:p>
        </w:tc>
        <w:tc>
          <w:tcPr>
            <w:tcW w:w="2268" w:type="dxa"/>
          </w:tcPr>
          <w:p w14:paraId="0C23AE53" w14:textId="17F1FD6C"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68.5</w:t>
            </w:r>
          </w:p>
        </w:tc>
        <w:tc>
          <w:tcPr>
            <w:tcW w:w="2127" w:type="dxa"/>
          </w:tcPr>
          <w:p w14:paraId="4FE36C6F"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47-88</w:t>
            </w:r>
          </w:p>
        </w:tc>
        <w:tc>
          <w:tcPr>
            <w:tcW w:w="1417" w:type="dxa"/>
          </w:tcPr>
          <w:p w14:paraId="62C3C6B3" w14:textId="05DFB1DE" w:rsidR="00181D1F" w:rsidRPr="00343931" w:rsidRDefault="008041FB" w:rsidP="00402019">
            <w:pPr>
              <w:widowControl w:val="0"/>
              <w:spacing w:line="360" w:lineRule="auto"/>
              <w:jc w:val="both"/>
              <w:rPr>
                <w:rFonts w:ascii="Book Antiqua" w:hAnsi="Book Antiqua"/>
              </w:rPr>
            </w:pPr>
            <w:r w:rsidRPr="00343931">
              <w:rPr>
                <w:rFonts w:ascii="Book Antiqua" w:hAnsi="Book Antiqua"/>
              </w:rPr>
              <w:t>55.2</w:t>
            </w:r>
          </w:p>
        </w:tc>
      </w:tr>
      <w:tr w:rsidR="00181D1F" w:rsidRPr="00343931" w14:paraId="78FAB3D2" w14:textId="77777777" w:rsidTr="00CA647A">
        <w:tc>
          <w:tcPr>
            <w:tcW w:w="2263" w:type="dxa"/>
          </w:tcPr>
          <w:p w14:paraId="6E536BC1" w14:textId="31593813" w:rsidR="00181D1F" w:rsidRPr="00343931" w:rsidRDefault="00CA3553" w:rsidP="00402019">
            <w:pPr>
              <w:widowControl w:val="0"/>
              <w:spacing w:line="360" w:lineRule="auto"/>
              <w:jc w:val="both"/>
              <w:rPr>
                <w:rFonts w:ascii="Book Antiqua" w:hAnsi="Book Antiqua"/>
              </w:rPr>
            </w:pPr>
            <w:r w:rsidRPr="00343931">
              <w:rPr>
                <w:rFonts w:ascii="Book Antiqua" w:hAnsi="Book Antiqua"/>
              </w:rPr>
              <w:t>Bone infarct</w:t>
            </w:r>
            <w:r w:rsidR="001A1F3B" w:rsidRPr="00343931">
              <w:rPr>
                <w:rFonts w:ascii="Book Antiqua" w:hAnsi="Book Antiqua"/>
                <w:lang w:eastAsia="zh-CN"/>
              </w:rPr>
              <w:t xml:space="preserve"> </w:t>
            </w:r>
            <w:r w:rsidR="008041FB"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8041FB" w:rsidRPr="00343931">
              <w:rPr>
                <w:rFonts w:ascii="Book Antiqua" w:hAnsi="Book Antiqua"/>
              </w:rPr>
              <w:t>16</w:t>
            </w:r>
            <w:r w:rsidRPr="00343931">
              <w:rPr>
                <w:rFonts w:ascii="Book Antiqua" w:hAnsi="Book Antiqua"/>
              </w:rPr>
              <w:t>)</w:t>
            </w:r>
          </w:p>
        </w:tc>
        <w:tc>
          <w:tcPr>
            <w:tcW w:w="2268" w:type="dxa"/>
          </w:tcPr>
          <w:p w14:paraId="1159C493" w14:textId="5E22FE03" w:rsidR="00181D1F" w:rsidRPr="00343931" w:rsidRDefault="008041FB" w:rsidP="00402019">
            <w:pPr>
              <w:widowControl w:val="0"/>
              <w:spacing w:line="360" w:lineRule="auto"/>
              <w:jc w:val="both"/>
              <w:rPr>
                <w:rFonts w:ascii="Book Antiqua" w:hAnsi="Book Antiqua"/>
              </w:rPr>
            </w:pPr>
            <w:r w:rsidRPr="00343931">
              <w:rPr>
                <w:rFonts w:ascii="Book Antiqua" w:hAnsi="Book Antiqua"/>
              </w:rPr>
              <w:t>58.7</w:t>
            </w:r>
          </w:p>
        </w:tc>
        <w:tc>
          <w:tcPr>
            <w:tcW w:w="2127" w:type="dxa"/>
          </w:tcPr>
          <w:p w14:paraId="3BD6FFD0" w14:textId="63B0F65B" w:rsidR="00181D1F" w:rsidRPr="00343931" w:rsidRDefault="008041FB" w:rsidP="00402019">
            <w:pPr>
              <w:widowControl w:val="0"/>
              <w:spacing w:line="360" w:lineRule="auto"/>
              <w:jc w:val="both"/>
              <w:rPr>
                <w:rFonts w:ascii="Book Antiqua" w:hAnsi="Book Antiqua"/>
              </w:rPr>
            </w:pPr>
            <w:r w:rsidRPr="00343931">
              <w:rPr>
                <w:rFonts w:ascii="Book Antiqua" w:hAnsi="Book Antiqua"/>
              </w:rPr>
              <w:t>33-74</w:t>
            </w:r>
          </w:p>
        </w:tc>
        <w:tc>
          <w:tcPr>
            <w:tcW w:w="1417" w:type="dxa"/>
          </w:tcPr>
          <w:p w14:paraId="4220A22F" w14:textId="07DA6EBB"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w:t>
            </w:r>
            <w:r w:rsidR="00CA3553" w:rsidRPr="00343931">
              <w:rPr>
                <w:rFonts w:ascii="Book Antiqua" w:hAnsi="Book Antiqua"/>
              </w:rPr>
              <w:t>2.5</w:t>
            </w:r>
          </w:p>
        </w:tc>
      </w:tr>
      <w:tr w:rsidR="00181D1F" w:rsidRPr="00343931" w14:paraId="44427BFA" w14:textId="77777777" w:rsidTr="00CA647A">
        <w:tc>
          <w:tcPr>
            <w:tcW w:w="2263" w:type="dxa"/>
          </w:tcPr>
          <w:p w14:paraId="3387FCEF" w14:textId="46A1BDA0" w:rsidR="00181D1F" w:rsidRPr="00343931" w:rsidRDefault="00CA3553" w:rsidP="00402019">
            <w:pPr>
              <w:widowControl w:val="0"/>
              <w:spacing w:line="360" w:lineRule="auto"/>
              <w:jc w:val="both"/>
              <w:rPr>
                <w:rFonts w:ascii="Book Antiqua" w:hAnsi="Book Antiqua"/>
              </w:rPr>
            </w:pPr>
            <w:r w:rsidRPr="00343931">
              <w:rPr>
                <w:rFonts w:ascii="Book Antiqua" w:hAnsi="Book Antiqua"/>
              </w:rPr>
              <w:t>Bone island</w:t>
            </w:r>
            <w:r w:rsidR="001A1F3B" w:rsidRPr="00343931">
              <w:rPr>
                <w:rFonts w:ascii="Book Antiqua" w:hAnsi="Book Antiqua"/>
                <w:lang w:eastAsia="zh-CN"/>
              </w:rPr>
              <w:t xml:space="preserve"> </w:t>
            </w:r>
            <w:r w:rsidR="008041FB"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8041FB" w:rsidRPr="00343931">
              <w:rPr>
                <w:rFonts w:ascii="Book Antiqua" w:hAnsi="Book Antiqua"/>
              </w:rPr>
              <w:t>56</w:t>
            </w:r>
            <w:r w:rsidRPr="00343931">
              <w:rPr>
                <w:rFonts w:ascii="Book Antiqua" w:hAnsi="Book Antiqua"/>
              </w:rPr>
              <w:t>)</w:t>
            </w:r>
          </w:p>
        </w:tc>
        <w:tc>
          <w:tcPr>
            <w:tcW w:w="2268" w:type="dxa"/>
          </w:tcPr>
          <w:p w14:paraId="02FF27E8" w14:textId="30C38E47"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63.0</w:t>
            </w:r>
          </w:p>
        </w:tc>
        <w:tc>
          <w:tcPr>
            <w:tcW w:w="2127" w:type="dxa"/>
          </w:tcPr>
          <w:p w14:paraId="11AAA2E9"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37-90</w:t>
            </w:r>
          </w:p>
        </w:tc>
        <w:tc>
          <w:tcPr>
            <w:tcW w:w="1417" w:type="dxa"/>
          </w:tcPr>
          <w:p w14:paraId="5A387DE4" w14:textId="1723DF6B" w:rsidR="00181D1F" w:rsidRPr="00343931" w:rsidRDefault="00CA3553" w:rsidP="00402019">
            <w:pPr>
              <w:widowControl w:val="0"/>
              <w:spacing w:line="360" w:lineRule="auto"/>
              <w:jc w:val="both"/>
              <w:rPr>
                <w:rFonts w:ascii="Book Antiqua" w:hAnsi="Book Antiqua"/>
              </w:rPr>
            </w:pPr>
            <w:r w:rsidRPr="00343931">
              <w:rPr>
                <w:rFonts w:ascii="Book Antiqua" w:hAnsi="Book Antiqua"/>
              </w:rPr>
              <w:t>50</w:t>
            </w:r>
            <w:r w:rsidR="008041FB" w:rsidRPr="00343931">
              <w:rPr>
                <w:rFonts w:ascii="Book Antiqua" w:hAnsi="Book Antiqua"/>
              </w:rPr>
              <w:t>.0</w:t>
            </w:r>
          </w:p>
        </w:tc>
      </w:tr>
      <w:tr w:rsidR="00181D1F" w:rsidRPr="00343931" w14:paraId="61C2CB30" w14:textId="77777777" w:rsidTr="00CA647A">
        <w:tc>
          <w:tcPr>
            <w:tcW w:w="2263" w:type="dxa"/>
          </w:tcPr>
          <w:p w14:paraId="6911E840" w14:textId="64F7CE86" w:rsidR="00181D1F" w:rsidRPr="00343931" w:rsidRDefault="00CA3553" w:rsidP="00402019">
            <w:pPr>
              <w:widowControl w:val="0"/>
              <w:spacing w:line="360" w:lineRule="auto"/>
              <w:jc w:val="both"/>
              <w:rPr>
                <w:rFonts w:ascii="Book Antiqua" w:hAnsi="Book Antiqua"/>
              </w:rPr>
            </w:pPr>
            <w:r w:rsidRPr="00343931">
              <w:rPr>
                <w:rFonts w:ascii="Book Antiqua" w:hAnsi="Book Antiqua"/>
              </w:rPr>
              <w:t>Enchondroma</w:t>
            </w:r>
            <w:r w:rsidR="001A1F3B" w:rsidRPr="00343931">
              <w:rPr>
                <w:rFonts w:ascii="Book Antiqua" w:hAnsi="Book Antiqua"/>
                <w:lang w:eastAsia="zh-CN"/>
              </w:rPr>
              <w:t xml:space="preserve"> </w:t>
            </w:r>
            <w:r w:rsidR="008041FB"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8041FB" w:rsidRPr="00343931">
              <w:rPr>
                <w:rFonts w:ascii="Book Antiqua" w:hAnsi="Book Antiqua"/>
              </w:rPr>
              <w:t>45</w:t>
            </w:r>
            <w:r w:rsidRPr="00343931">
              <w:rPr>
                <w:rFonts w:ascii="Book Antiqua" w:hAnsi="Book Antiqua"/>
              </w:rPr>
              <w:t>)</w:t>
            </w:r>
          </w:p>
        </w:tc>
        <w:tc>
          <w:tcPr>
            <w:tcW w:w="2268" w:type="dxa"/>
          </w:tcPr>
          <w:p w14:paraId="6F07CEAA" w14:textId="4B43D8BC" w:rsidR="00181D1F" w:rsidRPr="00343931" w:rsidRDefault="008041FB" w:rsidP="00402019">
            <w:pPr>
              <w:widowControl w:val="0"/>
              <w:spacing w:line="360" w:lineRule="auto"/>
              <w:jc w:val="both"/>
              <w:rPr>
                <w:rFonts w:ascii="Book Antiqua" w:hAnsi="Book Antiqua"/>
              </w:rPr>
            </w:pPr>
            <w:r w:rsidRPr="00343931">
              <w:rPr>
                <w:rFonts w:ascii="Book Antiqua" w:hAnsi="Book Antiqua"/>
              </w:rPr>
              <w:t>64.6</w:t>
            </w:r>
          </w:p>
        </w:tc>
        <w:tc>
          <w:tcPr>
            <w:tcW w:w="2127" w:type="dxa"/>
          </w:tcPr>
          <w:p w14:paraId="199053C9" w14:textId="68E5CAFB" w:rsidR="00181D1F" w:rsidRPr="00343931" w:rsidRDefault="008041FB" w:rsidP="00402019">
            <w:pPr>
              <w:widowControl w:val="0"/>
              <w:spacing w:line="360" w:lineRule="auto"/>
              <w:jc w:val="both"/>
              <w:rPr>
                <w:rFonts w:ascii="Book Antiqua" w:hAnsi="Book Antiqua"/>
              </w:rPr>
            </w:pPr>
            <w:r w:rsidRPr="00343931">
              <w:rPr>
                <w:rFonts w:ascii="Book Antiqua" w:hAnsi="Book Antiqua"/>
              </w:rPr>
              <w:t>52-84</w:t>
            </w:r>
          </w:p>
        </w:tc>
        <w:tc>
          <w:tcPr>
            <w:tcW w:w="1417" w:type="dxa"/>
          </w:tcPr>
          <w:p w14:paraId="50EAFB98" w14:textId="6C9B169A" w:rsidR="00181D1F" w:rsidRPr="00343931" w:rsidRDefault="008041FB" w:rsidP="00402019">
            <w:pPr>
              <w:widowControl w:val="0"/>
              <w:spacing w:line="360" w:lineRule="auto"/>
              <w:jc w:val="both"/>
              <w:rPr>
                <w:rFonts w:ascii="Book Antiqua" w:hAnsi="Book Antiqua"/>
              </w:rPr>
            </w:pPr>
            <w:r w:rsidRPr="00343931">
              <w:rPr>
                <w:rFonts w:ascii="Book Antiqua" w:hAnsi="Book Antiqua"/>
              </w:rPr>
              <w:t>46.7%</w:t>
            </w:r>
          </w:p>
        </w:tc>
      </w:tr>
      <w:tr w:rsidR="00181D1F" w:rsidRPr="00343931" w14:paraId="3AB22990" w14:textId="77777777" w:rsidTr="00CA647A">
        <w:tc>
          <w:tcPr>
            <w:tcW w:w="2263" w:type="dxa"/>
          </w:tcPr>
          <w:p w14:paraId="71B518C1" w14:textId="6971B2F8" w:rsidR="00181D1F" w:rsidRPr="00343931" w:rsidRDefault="00CA3553" w:rsidP="00402019">
            <w:pPr>
              <w:widowControl w:val="0"/>
              <w:spacing w:line="360" w:lineRule="auto"/>
              <w:jc w:val="both"/>
              <w:rPr>
                <w:rFonts w:ascii="Book Antiqua" w:hAnsi="Book Antiqua"/>
              </w:rPr>
            </w:pPr>
            <w:r w:rsidRPr="00343931">
              <w:rPr>
                <w:rFonts w:ascii="Book Antiqua" w:hAnsi="Book Antiqua"/>
              </w:rPr>
              <w:t>Fibrous dysplasia</w:t>
            </w:r>
            <w:r w:rsidR="001A1F3B" w:rsidRPr="00343931">
              <w:rPr>
                <w:rFonts w:ascii="Book Antiqua" w:hAnsi="Book Antiqua"/>
                <w:lang w:eastAsia="zh-CN"/>
              </w:rPr>
              <w:t xml:space="preserve"> </w:t>
            </w:r>
            <w:r w:rsidR="00FE2D61"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FE2D61" w:rsidRPr="00343931">
              <w:rPr>
                <w:rFonts w:ascii="Book Antiqua" w:hAnsi="Book Antiqua"/>
              </w:rPr>
              <w:t>26</w:t>
            </w:r>
            <w:r w:rsidRPr="00343931">
              <w:rPr>
                <w:rFonts w:ascii="Book Antiqua" w:hAnsi="Book Antiqua"/>
              </w:rPr>
              <w:t>)</w:t>
            </w:r>
          </w:p>
        </w:tc>
        <w:tc>
          <w:tcPr>
            <w:tcW w:w="2268" w:type="dxa"/>
          </w:tcPr>
          <w:p w14:paraId="4B83A6B7" w14:textId="2B56FF7C" w:rsidR="00181D1F" w:rsidRPr="00343931" w:rsidRDefault="00D8052B" w:rsidP="00402019">
            <w:pPr>
              <w:widowControl w:val="0"/>
              <w:spacing w:line="360" w:lineRule="auto"/>
              <w:jc w:val="both"/>
              <w:rPr>
                <w:rFonts w:ascii="Book Antiqua" w:hAnsi="Book Antiqua"/>
              </w:rPr>
            </w:pPr>
            <w:r w:rsidRPr="00343931">
              <w:rPr>
                <w:rFonts w:ascii="Book Antiqua" w:hAnsi="Book Antiqua"/>
              </w:rPr>
              <w:t>56.1</w:t>
            </w:r>
          </w:p>
        </w:tc>
        <w:tc>
          <w:tcPr>
            <w:tcW w:w="2127" w:type="dxa"/>
          </w:tcPr>
          <w:p w14:paraId="149F8509" w14:textId="0C554641" w:rsidR="00181D1F" w:rsidRPr="00343931" w:rsidRDefault="00D8052B" w:rsidP="00402019">
            <w:pPr>
              <w:widowControl w:val="0"/>
              <w:spacing w:line="360" w:lineRule="auto"/>
              <w:jc w:val="both"/>
              <w:rPr>
                <w:rFonts w:ascii="Book Antiqua" w:hAnsi="Book Antiqua"/>
              </w:rPr>
            </w:pPr>
            <w:r w:rsidRPr="00343931">
              <w:rPr>
                <w:rFonts w:ascii="Book Antiqua" w:hAnsi="Book Antiqua"/>
              </w:rPr>
              <w:t>28-</w:t>
            </w:r>
            <w:r w:rsidR="008041FB" w:rsidRPr="00343931">
              <w:rPr>
                <w:rFonts w:ascii="Book Antiqua" w:hAnsi="Book Antiqua"/>
              </w:rPr>
              <w:t>8</w:t>
            </w:r>
            <w:r w:rsidRPr="00343931">
              <w:rPr>
                <w:rFonts w:ascii="Book Antiqua" w:hAnsi="Book Antiqua"/>
              </w:rPr>
              <w:t>6</w:t>
            </w:r>
          </w:p>
        </w:tc>
        <w:tc>
          <w:tcPr>
            <w:tcW w:w="1417" w:type="dxa"/>
          </w:tcPr>
          <w:p w14:paraId="46BF79D8" w14:textId="28F5EBDE" w:rsidR="00181D1F" w:rsidRPr="00343931" w:rsidRDefault="00D8052B" w:rsidP="00402019">
            <w:pPr>
              <w:widowControl w:val="0"/>
              <w:spacing w:line="360" w:lineRule="auto"/>
              <w:jc w:val="both"/>
              <w:rPr>
                <w:rFonts w:ascii="Book Antiqua" w:hAnsi="Book Antiqua"/>
              </w:rPr>
            </w:pPr>
            <w:r w:rsidRPr="00343931">
              <w:rPr>
                <w:rFonts w:ascii="Book Antiqua" w:hAnsi="Book Antiqua"/>
              </w:rPr>
              <w:t>76.9</w:t>
            </w:r>
          </w:p>
        </w:tc>
      </w:tr>
      <w:tr w:rsidR="00181D1F" w:rsidRPr="00343931" w14:paraId="20071D3D" w14:textId="77777777" w:rsidTr="00CA647A">
        <w:tc>
          <w:tcPr>
            <w:tcW w:w="2263" w:type="dxa"/>
          </w:tcPr>
          <w:p w14:paraId="465DC45E" w14:textId="3D2BCB55" w:rsidR="00181D1F" w:rsidRPr="00343931" w:rsidRDefault="00CA3553" w:rsidP="00402019">
            <w:pPr>
              <w:widowControl w:val="0"/>
              <w:spacing w:line="360" w:lineRule="auto"/>
              <w:jc w:val="both"/>
              <w:rPr>
                <w:rFonts w:ascii="Book Antiqua" w:hAnsi="Book Antiqua"/>
              </w:rPr>
            </w:pPr>
            <w:r w:rsidRPr="00343931">
              <w:rPr>
                <w:rFonts w:ascii="Book Antiqua" w:hAnsi="Book Antiqua"/>
              </w:rPr>
              <w:t>Osteochondroma</w:t>
            </w:r>
            <w:r w:rsidR="001A1F3B" w:rsidRPr="00343931">
              <w:rPr>
                <w:rFonts w:ascii="Book Antiqua" w:hAnsi="Book Antiqua"/>
                <w:lang w:eastAsia="zh-CN"/>
              </w:rPr>
              <w:t xml:space="preserve"> </w:t>
            </w:r>
            <w:r w:rsidR="00A67EBA"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A67EBA" w:rsidRPr="00343931">
              <w:rPr>
                <w:rFonts w:ascii="Book Antiqua" w:hAnsi="Book Antiqua"/>
              </w:rPr>
              <w:t>6</w:t>
            </w:r>
            <w:r w:rsidRPr="00343931">
              <w:rPr>
                <w:rFonts w:ascii="Book Antiqua" w:hAnsi="Book Antiqua"/>
              </w:rPr>
              <w:t>)</w:t>
            </w:r>
          </w:p>
        </w:tc>
        <w:tc>
          <w:tcPr>
            <w:tcW w:w="2268" w:type="dxa"/>
          </w:tcPr>
          <w:p w14:paraId="16432C02" w14:textId="176C8B08" w:rsidR="00181D1F" w:rsidRPr="00343931" w:rsidRDefault="00A67EBA" w:rsidP="00402019">
            <w:pPr>
              <w:widowControl w:val="0"/>
              <w:spacing w:line="360" w:lineRule="auto"/>
              <w:jc w:val="both"/>
              <w:rPr>
                <w:rFonts w:ascii="Book Antiqua" w:hAnsi="Book Antiqua"/>
              </w:rPr>
            </w:pPr>
            <w:r w:rsidRPr="00343931">
              <w:rPr>
                <w:rFonts w:ascii="Book Antiqua" w:hAnsi="Book Antiqua"/>
              </w:rPr>
              <w:t>61.3</w:t>
            </w:r>
          </w:p>
        </w:tc>
        <w:tc>
          <w:tcPr>
            <w:tcW w:w="2127" w:type="dxa"/>
          </w:tcPr>
          <w:p w14:paraId="29FC04BF"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43-80</w:t>
            </w:r>
          </w:p>
        </w:tc>
        <w:tc>
          <w:tcPr>
            <w:tcW w:w="1417" w:type="dxa"/>
          </w:tcPr>
          <w:p w14:paraId="444ED9D2" w14:textId="4E840BCC" w:rsidR="00181D1F" w:rsidRPr="00343931" w:rsidRDefault="00A67EBA" w:rsidP="00402019">
            <w:pPr>
              <w:widowControl w:val="0"/>
              <w:spacing w:line="360" w:lineRule="auto"/>
              <w:jc w:val="both"/>
              <w:rPr>
                <w:rFonts w:ascii="Book Antiqua" w:hAnsi="Book Antiqua"/>
              </w:rPr>
            </w:pPr>
            <w:r w:rsidRPr="00343931">
              <w:rPr>
                <w:rFonts w:ascii="Book Antiqua" w:hAnsi="Book Antiqua"/>
              </w:rPr>
              <w:t>100.0</w:t>
            </w:r>
          </w:p>
        </w:tc>
      </w:tr>
      <w:tr w:rsidR="00181D1F" w:rsidRPr="00343931" w14:paraId="45C29614" w14:textId="77777777" w:rsidTr="00CA647A">
        <w:tc>
          <w:tcPr>
            <w:tcW w:w="2263" w:type="dxa"/>
          </w:tcPr>
          <w:p w14:paraId="3DA60938" w14:textId="7B3891C6" w:rsidR="00181D1F" w:rsidRPr="00343931" w:rsidRDefault="00CA3553" w:rsidP="00402019">
            <w:pPr>
              <w:widowControl w:val="0"/>
              <w:spacing w:line="360" w:lineRule="auto"/>
              <w:jc w:val="both"/>
              <w:rPr>
                <w:rFonts w:ascii="Book Antiqua" w:hAnsi="Book Antiqua"/>
              </w:rPr>
            </w:pPr>
            <w:r w:rsidRPr="00343931">
              <w:rPr>
                <w:rFonts w:ascii="Book Antiqua" w:hAnsi="Book Antiqua"/>
              </w:rPr>
              <w:t xml:space="preserve">Paget’s disease of bone </w:t>
            </w:r>
            <w:r w:rsidR="00A67EBA"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00A67EBA" w:rsidRPr="00343931">
              <w:rPr>
                <w:rFonts w:ascii="Book Antiqua" w:hAnsi="Book Antiqua"/>
              </w:rPr>
              <w:t>20</w:t>
            </w:r>
            <w:r w:rsidRPr="00343931">
              <w:rPr>
                <w:rFonts w:ascii="Book Antiqua" w:hAnsi="Book Antiqua"/>
              </w:rPr>
              <w:t>)</w:t>
            </w:r>
          </w:p>
        </w:tc>
        <w:tc>
          <w:tcPr>
            <w:tcW w:w="2268" w:type="dxa"/>
          </w:tcPr>
          <w:p w14:paraId="25BC6C7B" w14:textId="29CC2DDB" w:rsidR="00181D1F" w:rsidRPr="00343931" w:rsidRDefault="00A67EBA" w:rsidP="00402019">
            <w:pPr>
              <w:widowControl w:val="0"/>
              <w:spacing w:line="360" w:lineRule="auto"/>
              <w:jc w:val="both"/>
              <w:rPr>
                <w:rFonts w:ascii="Book Antiqua" w:hAnsi="Book Antiqua"/>
              </w:rPr>
            </w:pPr>
            <w:r w:rsidRPr="00343931">
              <w:rPr>
                <w:rFonts w:ascii="Book Antiqua" w:hAnsi="Book Antiqua"/>
              </w:rPr>
              <w:t>73.4</w:t>
            </w:r>
          </w:p>
        </w:tc>
        <w:tc>
          <w:tcPr>
            <w:tcW w:w="2127" w:type="dxa"/>
          </w:tcPr>
          <w:p w14:paraId="489A7AEE" w14:textId="4DBE44B7" w:rsidR="00181D1F" w:rsidRPr="00343931" w:rsidRDefault="00A67EBA" w:rsidP="00402019">
            <w:pPr>
              <w:widowControl w:val="0"/>
              <w:spacing w:line="360" w:lineRule="auto"/>
              <w:jc w:val="both"/>
              <w:rPr>
                <w:rFonts w:ascii="Book Antiqua" w:hAnsi="Book Antiqua"/>
              </w:rPr>
            </w:pPr>
            <w:r w:rsidRPr="00343931">
              <w:rPr>
                <w:rFonts w:ascii="Book Antiqua" w:hAnsi="Book Antiqua"/>
              </w:rPr>
              <w:t>59-86</w:t>
            </w:r>
          </w:p>
        </w:tc>
        <w:tc>
          <w:tcPr>
            <w:tcW w:w="1417" w:type="dxa"/>
          </w:tcPr>
          <w:p w14:paraId="696AEAE7" w14:textId="69FB707F" w:rsidR="00181D1F" w:rsidRPr="00343931" w:rsidRDefault="00A67EBA" w:rsidP="00402019">
            <w:pPr>
              <w:widowControl w:val="0"/>
              <w:spacing w:line="360" w:lineRule="auto"/>
              <w:jc w:val="both"/>
              <w:rPr>
                <w:rFonts w:ascii="Book Antiqua" w:hAnsi="Book Antiqua"/>
              </w:rPr>
            </w:pPr>
            <w:r w:rsidRPr="00343931">
              <w:rPr>
                <w:rFonts w:ascii="Book Antiqua" w:hAnsi="Book Antiqua"/>
              </w:rPr>
              <w:t>80.0</w:t>
            </w:r>
          </w:p>
        </w:tc>
      </w:tr>
      <w:tr w:rsidR="00181D1F" w:rsidRPr="00343931" w14:paraId="152F2673" w14:textId="77777777" w:rsidTr="00CA647A">
        <w:tc>
          <w:tcPr>
            <w:tcW w:w="2263" w:type="dxa"/>
          </w:tcPr>
          <w:p w14:paraId="2520BADE" w14:textId="6019DCB6" w:rsidR="00181D1F" w:rsidRPr="00343931" w:rsidRDefault="00CA3553" w:rsidP="00402019">
            <w:pPr>
              <w:widowControl w:val="0"/>
              <w:spacing w:line="360" w:lineRule="auto"/>
              <w:jc w:val="both"/>
              <w:rPr>
                <w:rFonts w:ascii="Book Antiqua" w:hAnsi="Book Antiqua"/>
              </w:rPr>
            </w:pPr>
            <w:r w:rsidRPr="00343931">
              <w:rPr>
                <w:rFonts w:ascii="Book Antiqua" w:hAnsi="Book Antiqua"/>
              </w:rPr>
              <w:t>Insufficiency fracture</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Pr="00343931">
              <w:rPr>
                <w:rFonts w:ascii="Book Antiqua" w:hAnsi="Book Antiqua"/>
              </w:rPr>
              <w:t>32)</w:t>
            </w:r>
          </w:p>
        </w:tc>
        <w:tc>
          <w:tcPr>
            <w:tcW w:w="2268" w:type="dxa"/>
          </w:tcPr>
          <w:p w14:paraId="73AD9908"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69.1</w:t>
            </w:r>
          </w:p>
        </w:tc>
        <w:tc>
          <w:tcPr>
            <w:tcW w:w="2127" w:type="dxa"/>
          </w:tcPr>
          <w:p w14:paraId="65D4C58F"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47-89</w:t>
            </w:r>
          </w:p>
        </w:tc>
        <w:tc>
          <w:tcPr>
            <w:tcW w:w="1417" w:type="dxa"/>
          </w:tcPr>
          <w:p w14:paraId="2EABF051"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6.3</w:t>
            </w:r>
          </w:p>
        </w:tc>
      </w:tr>
      <w:tr w:rsidR="00181D1F" w:rsidRPr="00343931" w14:paraId="062965D6" w14:textId="77777777" w:rsidTr="00CA647A">
        <w:tc>
          <w:tcPr>
            <w:tcW w:w="2263" w:type="dxa"/>
            <w:tcBorders>
              <w:bottom w:val="single" w:sz="4" w:space="0" w:color="auto"/>
            </w:tcBorders>
          </w:tcPr>
          <w:p w14:paraId="32FEA737" w14:textId="63A35911" w:rsidR="00181D1F" w:rsidRPr="00343931" w:rsidRDefault="00CA3553" w:rsidP="00402019">
            <w:pPr>
              <w:widowControl w:val="0"/>
              <w:spacing w:line="360" w:lineRule="auto"/>
              <w:jc w:val="both"/>
              <w:rPr>
                <w:rFonts w:ascii="Book Antiqua" w:hAnsi="Book Antiqua"/>
              </w:rPr>
            </w:pPr>
            <w:r w:rsidRPr="00343931">
              <w:rPr>
                <w:rFonts w:ascii="Book Antiqua" w:hAnsi="Book Antiqua"/>
              </w:rPr>
              <w:t>Osteomyelitis</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n</w:t>
            </w:r>
            <w:r w:rsidR="001A1F3B" w:rsidRPr="00343931">
              <w:rPr>
                <w:rFonts w:ascii="Book Antiqua" w:hAnsi="Book Antiqua"/>
              </w:rPr>
              <w:t xml:space="preserve"> = </w:t>
            </w:r>
            <w:r w:rsidRPr="00343931">
              <w:rPr>
                <w:rFonts w:ascii="Book Antiqua" w:hAnsi="Book Antiqua"/>
              </w:rPr>
              <w:t>15)</w:t>
            </w:r>
          </w:p>
        </w:tc>
        <w:tc>
          <w:tcPr>
            <w:tcW w:w="2268" w:type="dxa"/>
            <w:tcBorders>
              <w:bottom w:val="single" w:sz="4" w:space="0" w:color="auto"/>
            </w:tcBorders>
          </w:tcPr>
          <w:p w14:paraId="6E61BB79"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62.8</w:t>
            </w:r>
          </w:p>
        </w:tc>
        <w:tc>
          <w:tcPr>
            <w:tcW w:w="2127" w:type="dxa"/>
            <w:tcBorders>
              <w:bottom w:val="single" w:sz="4" w:space="0" w:color="auto"/>
            </w:tcBorders>
          </w:tcPr>
          <w:p w14:paraId="366210A3"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32-83</w:t>
            </w:r>
          </w:p>
        </w:tc>
        <w:tc>
          <w:tcPr>
            <w:tcW w:w="1417" w:type="dxa"/>
            <w:tcBorders>
              <w:bottom w:val="single" w:sz="4" w:space="0" w:color="auto"/>
            </w:tcBorders>
          </w:tcPr>
          <w:p w14:paraId="6B250478" w14:textId="77777777" w:rsidR="00181D1F" w:rsidRPr="00343931" w:rsidRDefault="00CA3553" w:rsidP="00402019">
            <w:pPr>
              <w:widowControl w:val="0"/>
              <w:spacing w:line="360" w:lineRule="auto"/>
              <w:jc w:val="both"/>
              <w:rPr>
                <w:rFonts w:ascii="Book Antiqua" w:hAnsi="Book Antiqua"/>
              </w:rPr>
            </w:pPr>
            <w:r w:rsidRPr="00343931">
              <w:rPr>
                <w:rFonts w:ascii="Book Antiqua" w:hAnsi="Book Antiqua"/>
              </w:rPr>
              <w:t>73.3</w:t>
            </w:r>
          </w:p>
        </w:tc>
      </w:tr>
    </w:tbl>
    <w:p w14:paraId="5E8BAC54" w14:textId="2B0EB134" w:rsidR="00181D1F" w:rsidRPr="00343931" w:rsidRDefault="00CA3553" w:rsidP="00402019">
      <w:pPr>
        <w:widowControl w:val="0"/>
        <w:spacing w:line="360" w:lineRule="auto"/>
        <w:jc w:val="both"/>
        <w:rPr>
          <w:rFonts w:ascii="Book Antiqua" w:hAnsi="Book Antiqua"/>
        </w:rPr>
      </w:pPr>
      <w:r w:rsidRPr="00343931">
        <w:rPr>
          <w:rFonts w:ascii="Book Antiqua" w:hAnsi="Book Antiqua"/>
        </w:rPr>
        <w:t>Benign cystic lesions</w:t>
      </w:r>
      <w:r w:rsidR="001A1F3B" w:rsidRPr="00343931">
        <w:rPr>
          <w:rFonts w:ascii="Book Antiqua" w:hAnsi="Book Antiqua"/>
        </w:rPr>
        <w:t xml:space="preserve">: Subchondral </w:t>
      </w:r>
      <w:r w:rsidRPr="00343931">
        <w:rPr>
          <w:rFonts w:ascii="Book Antiqua" w:hAnsi="Book Antiqua"/>
        </w:rPr>
        <w:t>cysts, bone cysts, herniation pits, and geodes</w:t>
      </w:r>
      <w:r w:rsidR="001A1F3B" w:rsidRPr="00343931">
        <w:rPr>
          <w:rFonts w:ascii="Book Antiqua" w:hAnsi="Book Antiqua"/>
        </w:rPr>
        <w:t>.</w:t>
      </w:r>
    </w:p>
    <w:p w14:paraId="2F5EF38D" w14:textId="63C2C93F" w:rsidR="00181D1F" w:rsidRPr="00343931" w:rsidRDefault="00181D1F" w:rsidP="00402019">
      <w:pPr>
        <w:widowControl w:val="0"/>
        <w:spacing w:line="360" w:lineRule="auto"/>
        <w:jc w:val="both"/>
        <w:rPr>
          <w:rFonts w:ascii="Book Antiqua" w:hAnsi="Book Antiqua"/>
        </w:rPr>
      </w:pPr>
    </w:p>
    <w:p w14:paraId="6888496F" w14:textId="59774B32" w:rsidR="00B00118" w:rsidRPr="00343931" w:rsidRDefault="00B00118" w:rsidP="00402019">
      <w:pPr>
        <w:widowControl w:val="0"/>
        <w:spacing w:line="360" w:lineRule="auto"/>
        <w:jc w:val="both"/>
        <w:rPr>
          <w:rFonts w:ascii="Book Antiqua" w:hAnsi="Book Antiqua"/>
        </w:rPr>
      </w:pPr>
    </w:p>
    <w:p w14:paraId="2802D194" w14:textId="77777777" w:rsidR="001A1F3B" w:rsidRPr="00343931" w:rsidRDefault="001A1F3B" w:rsidP="00402019">
      <w:pPr>
        <w:spacing w:line="360" w:lineRule="auto"/>
        <w:jc w:val="both"/>
        <w:rPr>
          <w:rFonts w:ascii="Book Antiqua" w:hAnsi="Book Antiqua"/>
          <w:b/>
        </w:rPr>
      </w:pPr>
      <w:r w:rsidRPr="00343931">
        <w:rPr>
          <w:rFonts w:ascii="Book Antiqua" w:hAnsi="Book Antiqua"/>
          <w:b/>
        </w:rPr>
        <w:br w:type="page"/>
      </w:r>
    </w:p>
    <w:p w14:paraId="152804D4" w14:textId="4DA9B2ED" w:rsidR="00181D1F" w:rsidRPr="00343931" w:rsidRDefault="00CA3553" w:rsidP="00402019">
      <w:pPr>
        <w:widowControl w:val="0"/>
        <w:spacing w:line="360" w:lineRule="auto"/>
        <w:jc w:val="both"/>
        <w:rPr>
          <w:rFonts w:ascii="Book Antiqua" w:hAnsi="Book Antiqua"/>
        </w:rPr>
      </w:pPr>
      <w:r w:rsidRPr="00343931">
        <w:rPr>
          <w:rFonts w:ascii="Book Antiqua" w:hAnsi="Book Antiqua"/>
          <w:b/>
        </w:rPr>
        <w:lastRenderedPageBreak/>
        <w:t xml:space="preserve">Table 2 </w:t>
      </w:r>
      <w:r w:rsidR="001F39FA" w:rsidRPr="00343931">
        <w:rPr>
          <w:rFonts w:ascii="Book Antiqua" w:hAnsi="Book Antiqua"/>
          <w:b/>
          <w:bCs/>
        </w:rPr>
        <w:t>18-F-fluorodeoxyglucose</w:t>
      </w:r>
      <w:r w:rsidR="00660ADB" w:rsidRPr="00343931">
        <w:rPr>
          <w:rFonts w:ascii="Book Antiqua" w:hAnsi="Book Antiqua"/>
          <w:b/>
          <w:bCs/>
        </w:rPr>
        <w:t xml:space="preserve"> </w:t>
      </w:r>
      <w:r w:rsidR="00B6453E" w:rsidRPr="00343931">
        <w:rPr>
          <w:rFonts w:ascii="Book Antiqua" w:hAnsi="Book Antiqua"/>
          <w:b/>
          <w:bCs/>
        </w:rPr>
        <w:t>positron emission tomography/computed tomography</w:t>
      </w:r>
      <w:r w:rsidR="00660ADB" w:rsidRPr="00343931">
        <w:rPr>
          <w:rFonts w:ascii="Book Antiqua" w:hAnsi="Book Antiqua"/>
          <w:b/>
          <w:bCs/>
        </w:rPr>
        <w:t xml:space="preserve"> </w:t>
      </w:r>
      <w:r w:rsidR="001A1F3B" w:rsidRPr="00343931">
        <w:rPr>
          <w:rFonts w:ascii="Book Antiqua" w:hAnsi="Book Antiqua"/>
          <w:b/>
          <w:bCs/>
        </w:rPr>
        <w:t>standardized uptake value</w:t>
      </w:r>
      <w:r w:rsidRPr="00343931">
        <w:rPr>
          <w:rFonts w:ascii="Book Antiqua" w:hAnsi="Book Antiqua"/>
          <w:b/>
          <w:bCs/>
        </w:rPr>
        <w:t xml:space="preserve"> by lesion type</w:t>
      </w:r>
    </w:p>
    <w:tbl>
      <w:tblPr>
        <w:tblStyle w:val="a6"/>
        <w:tblW w:w="11340" w:type="dxa"/>
        <w:tblInd w:w="-1139" w:type="dxa"/>
        <w:tblBorders>
          <w:top w:val="single" w:sz="4" w:space="0" w:color="auto"/>
          <w:bottom w:val="single" w:sz="4" w:space="0" w:color="auto"/>
        </w:tblBorders>
        <w:tblCellMar>
          <w:left w:w="115" w:type="dxa"/>
          <w:right w:w="115" w:type="dxa"/>
        </w:tblCellMar>
        <w:tblLook w:val="0400" w:firstRow="0" w:lastRow="0" w:firstColumn="0" w:lastColumn="0" w:noHBand="0" w:noVBand="1"/>
      </w:tblPr>
      <w:tblGrid>
        <w:gridCol w:w="2066"/>
        <w:gridCol w:w="924"/>
        <w:gridCol w:w="1710"/>
        <w:gridCol w:w="857"/>
        <w:gridCol w:w="1417"/>
        <w:gridCol w:w="1448"/>
        <w:gridCol w:w="1710"/>
        <w:gridCol w:w="1448"/>
      </w:tblGrid>
      <w:tr w:rsidR="00620238" w:rsidRPr="00343931" w14:paraId="23A35E40" w14:textId="73590B47" w:rsidTr="00CA647A">
        <w:tc>
          <w:tcPr>
            <w:tcW w:w="2110" w:type="dxa"/>
            <w:tcBorders>
              <w:top w:val="single" w:sz="4" w:space="0" w:color="auto"/>
              <w:bottom w:val="single" w:sz="4" w:space="0" w:color="auto"/>
            </w:tcBorders>
          </w:tcPr>
          <w:p w14:paraId="3B4E04D8" w14:textId="77777777"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Lesion Type</w:t>
            </w:r>
          </w:p>
        </w:tc>
        <w:tc>
          <w:tcPr>
            <w:tcW w:w="983" w:type="dxa"/>
            <w:tcBorders>
              <w:top w:val="single" w:sz="4" w:space="0" w:color="auto"/>
              <w:bottom w:val="single" w:sz="4" w:space="0" w:color="auto"/>
            </w:tcBorders>
          </w:tcPr>
          <w:p w14:paraId="3B1CA56A" w14:textId="5A1557A2" w:rsidR="00EA1CAB" w:rsidRPr="00343931" w:rsidRDefault="001A1F3B" w:rsidP="00402019">
            <w:pPr>
              <w:widowControl w:val="0"/>
              <w:spacing w:line="360" w:lineRule="auto"/>
              <w:jc w:val="both"/>
              <w:rPr>
                <w:rFonts w:ascii="Book Antiqua" w:hAnsi="Book Antiqua"/>
                <w:b/>
                <w:bCs/>
              </w:rPr>
            </w:pPr>
            <w:r w:rsidRPr="00343931">
              <w:rPr>
                <w:rFonts w:ascii="Book Antiqua" w:hAnsi="Book Antiqua"/>
                <w:b/>
                <w:bCs/>
              </w:rPr>
              <w:t>Range of</w:t>
            </w:r>
            <w:r w:rsidR="008A6A12" w:rsidRPr="00343931">
              <w:rPr>
                <w:rFonts w:ascii="Book Antiqua" w:hAnsi="Book Antiqua"/>
                <w:b/>
                <w:bCs/>
              </w:rPr>
              <w:t xml:space="preserve"> the max</w:t>
            </w:r>
            <w:r w:rsidR="00EA1CAB" w:rsidRPr="00343931">
              <w:rPr>
                <w:rFonts w:ascii="Book Antiqua" w:hAnsi="Book Antiqua"/>
                <w:b/>
                <w:bCs/>
              </w:rPr>
              <w:t xml:space="preserve"> SUV</w:t>
            </w:r>
          </w:p>
        </w:tc>
        <w:tc>
          <w:tcPr>
            <w:tcW w:w="1496" w:type="dxa"/>
            <w:tcBorders>
              <w:top w:val="single" w:sz="4" w:space="0" w:color="auto"/>
              <w:bottom w:val="single" w:sz="4" w:space="0" w:color="auto"/>
            </w:tcBorders>
          </w:tcPr>
          <w:p w14:paraId="5502B045" w14:textId="7FCFD8E9"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Median (Int</w:t>
            </w:r>
            <w:r w:rsidR="008A6A12" w:rsidRPr="00343931">
              <w:rPr>
                <w:rFonts w:ascii="Book Antiqua" w:hAnsi="Book Antiqua"/>
                <w:b/>
                <w:bCs/>
              </w:rPr>
              <w:t>erquartile Range) of the max</w:t>
            </w:r>
            <w:r w:rsidRPr="00343931">
              <w:rPr>
                <w:rFonts w:ascii="Book Antiqua" w:hAnsi="Book Antiqua"/>
                <w:b/>
                <w:bCs/>
              </w:rPr>
              <w:t xml:space="preserve"> SUV</w:t>
            </w:r>
          </w:p>
        </w:tc>
        <w:tc>
          <w:tcPr>
            <w:tcW w:w="915" w:type="dxa"/>
            <w:tcBorders>
              <w:top w:val="single" w:sz="4" w:space="0" w:color="auto"/>
              <w:bottom w:val="single" w:sz="4" w:space="0" w:color="auto"/>
            </w:tcBorders>
          </w:tcPr>
          <w:p w14:paraId="63311BF5" w14:textId="63C15489"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Mean SUV (SD)</w:t>
            </w:r>
          </w:p>
        </w:tc>
        <w:tc>
          <w:tcPr>
            <w:tcW w:w="1274" w:type="dxa"/>
            <w:tcBorders>
              <w:top w:val="single" w:sz="4" w:space="0" w:color="auto"/>
              <w:bottom w:val="single" w:sz="4" w:space="0" w:color="auto"/>
            </w:tcBorders>
          </w:tcPr>
          <w:p w14:paraId="6E0A7E7C" w14:textId="0C1A4089"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Proportion with max SUV &gt; 3.0</w:t>
            </w:r>
            <w:r w:rsidR="001A1F3B" w:rsidRPr="00343931">
              <w:rPr>
                <w:rFonts w:ascii="Book Antiqua" w:hAnsi="Book Antiqua"/>
                <w:b/>
                <w:bCs/>
              </w:rPr>
              <w:t xml:space="preserve"> (%)</w:t>
            </w:r>
          </w:p>
        </w:tc>
        <w:tc>
          <w:tcPr>
            <w:tcW w:w="1324" w:type="dxa"/>
            <w:tcBorders>
              <w:top w:val="single" w:sz="4" w:space="0" w:color="auto"/>
              <w:bottom w:val="single" w:sz="4" w:space="0" w:color="auto"/>
            </w:tcBorders>
          </w:tcPr>
          <w:p w14:paraId="1EEEC6AE" w14:textId="4435652F"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Maximum SUV/Mean Blood Pool SUV Range</w:t>
            </w:r>
          </w:p>
        </w:tc>
        <w:tc>
          <w:tcPr>
            <w:tcW w:w="1396" w:type="dxa"/>
            <w:tcBorders>
              <w:top w:val="single" w:sz="4" w:space="0" w:color="auto"/>
              <w:bottom w:val="single" w:sz="4" w:space="0" w:color="auto"/>
            </w:tcBorders>
          </w:tcPr>
          <w:p w14:paraId="087BD0C1" w14:textId="4F779DC8"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Maximum SUV /Mean Blood Pool SUV Median (Interquartile Range)</w:t>
            </w:r>
          </w:p>
        </w:tc>
        <w:tc>
          <w:tcPr>
            <w:tcW w:w="1842" w:type="dxa"/>
            <w:tcBorders>
              <w:top w:val="single" w:sz="4" w:space="0" w:color="auto"/>
              <w:bottom w:val="single" w:sz="4" w:space="0" w:color="auto"/>
            </w:tcBorders>
          </w:tcPr>
          <w:p w14:paraId="3A12A77E" w14:textId="0A8ED583" w:rsidR="00EA1CAB" w:rsidRPr="00343931" w:rsidRDefault="00EA1CAB" w:rsidP="00402019">
            <w:pPr>
              <w:widowControl w:val="0"/>
              <w:spacing w:line="360" w:lineRule="auto"/>
              <w:jc w:val="both"/>
              <w:rPr>
                <w:rFonts w:ascii="Book Antiqua" w:hAnsi="Book Antiqua"/>
                <w:b/>
                <w:bCs/>
              </w:rPr>
            </w:pPr>
            <w:r w:rsidRPr="00343931">
              <w:rPr>
                <w:rFonts w:ascii="Book Antiqua" w:hAnsi="Book Antiqua"/>
                <w:b/>
                <w:bCs/>
              </w:rPr>
              <w:t>Proportion of lesions with Maximum SUV &gt; Mean Blood Pool (Maximum SUV/Mean Blood Pool SUV &gt; 1.0)</w:t>
            </w:r>
            <w:r w:rsidR="001A1F3B" w:rsidRPr="00343931">
              <w:rPr>
                <w:rFonts w:ascii="Book Antiqua" w:hAnsi="Book Antiqua"/>
                <w:b/>
                <w:bCs/>
              </w:rPr>
              <w:t xml:space="preserve"> (%)</w:t>
            </w:r>
          </w:p>
        </w:tc>
      </w:tr>
      <w:tr w:rsidR="00620238" w:rsidRPr="00343931" w14:paraId="48537F03" w14:textId="78B05A9F" w:rsidTr="00CA647A">
        <w:tc>
          <w:tcPr>
            <w:tcW w:w="2110" w:type="dxa"/>
            <w:tcBorders>
              <w:top w:val="single" w:sz="4" w:space="0" w:color="auto"/>
            </w:tcBorders>
          </w:tcPr>
          <w:p w14:paraId="7B38DD9E" w14:textId="6A190FE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Benign cystic lesions (</w:t>
            </w:r>
            <w:r w:rsidR="001A1F3B" w:rsidRPr="00343931">
              <w:rPr>
                <w:rFonts w:ascii="Book Antiqua" w:hAnsi="Book Antiqua"/>
                <w:i/>
                <w:iCs/>
              </w:rPr>
              <w:t xml:space="preserve">n </w:t>
            </w:r>
            <w:r w:rsidRPr="00343931">
              <w:rPr>
                <w:rFonts w:ascii="Book Antiqua" w:hAnsi="Book Antiqua"/>
              </w:rPr>
              <w:t>=</w:t>
            </w:r>
            <w:r w:rsidR="001A1F3B" w:rsidRPr="00343931">
              <w:rPr>
                <w:rFonts w:ascii="Book Antiqua" w:hAnsi="Book Antiqua"/>
              </w:rPr>
              <w:t xml:space="preserve"> </w:t>
            </w:r>
            <w:r w:rsidRPr="00343931">
              <w:rPr>
                <w:rFonts w:ascii="Book Antiqua" w:hAnsi="Book Antiqua"/>
              </w:rPr>
              <w:t>42)</w:t>
            </w:r>
          </w:p>
        </w:tc>
        <w:tc>
          <w:tcPr>
            <w:tcW w:w="983" w:type="dxa"/>
            <w:tcBorders>
              <w:top w:val="single" w:sz="4" w:space="0" w:color="auto"/>
            </w:tcBorders>
          </w:tcPr>
          <w:p w14:paraId="4F9AF5DA"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0.68-6.5</w:t>
            </w:r>
          </w:p>
        </w:tc>
        <w:tc>
          <w:tcPr>
            <w:tcW w:w="1496" w:type="dxa"/>
            <w:tcBorders>
              <w:top w:val="single" w:sz="4" w:space="0" w:color="auto"/>
            </w:tcBorders>
          </w:tcPr>
          <w:p w14:paraId="06D684FD" w14:textId="78F4FFE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1.90 (1.34-3.27)</w:t>
            </w:r>
          </w:p>
        </w:tc>
        <w:tc>
          <w:tcPr>
            <w:tcW w:w="915" w:type="dxa"/>
            <w:tcBorders>
              <w:top w:val="single" w:sz="4" w:space="0" w:color="auto"/>
            </w:tcBorders>
          </w:tcPr>
          <w:p w14:paraId="6EB89AC0" w14:textId="2C70378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1.38 (0.86)</w:t>
            </w:r>
          </w:p>
        </w:tc>
        <w:tc>
          <w:tcPr>
            <w:tcW w:w="1274" w:type="dxa"/>
            <w:tcBorders>
              <w:top w:val="single" w:sz="4" w:space="0" w:color="auto"/>
            </w:tcBorders>
          </w:tcPr>
          <w:p w14:paraId="3B15A479" w14:textId="662A804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28.6</w:t>
            </w:r>
          </w:p>
        </w:tc>
        <w:tc>
          <w:tcPr>
            <w:tcW w:w="1324" w:type="dxa"/>
            <w:tcBorders>
              <w:top w:val="single" w:sz="4" w:space="0" w:color="auto"/>
            </w:tcBorders>
          </w:tcPr>
          <w:p w14:paraId="6AC78CD3" w14:textId="32CCDE76"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0.5-3.74</w:t>
            </w:r>
          </w:p>
        </w:tc>
        <w:tc>
          <w:tcPr>
            <w:tcW w:w="1396" w:type="dxa"/>
            <w:tcBorders>
              <w:top w:val="single" w:sz="4" w:space="0" w:color="auto"/>
            </w:tcBorders>
          </w:tcPr>
          <w:p w14:paraId="33D4F847" w14:textId="787F2E7A"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1.29 (0.76-1.94)</w:t>
            </w:r>
          </w:p>
        </w:tc>
        <w:tc>
          <w:tcPr>
            <w:tcW w:w="1842" w:type="dxa"/>
            <w:tcBorders>
              <w:top w:val="single" w:sz="4" w:space="0" w:color="auto"/>
            </w:tcBorders>
          </w:tcPr>
          <w:p w14:paraId="20917B67" w14:textId="24A1B68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64.3</w:t>
            </w:r>
          </w:p>
        </w:tc>
      </w:tr>
      <w:tr w:rsidR="00620238" w:rsidRPr="00343931" w14:paraId="76795E1A" w14:textId="0837D8CA" w:rsidTr="00CA647A">
        <w:tc>
          <w:tcPr>
            <w:tcW w:w="2110" w:type="dxa"/>
          </w:tcPr>
          <w:p w14:paraId="1831688A" w14:textId="6CF0713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Hemangioma</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29)</w:t>
            </w:r>
          </w:p>
        </w:tc>
        <w:tc>
          <w:tcPr>
            <w:tcW w:w="983" w:type="dxa"/>
          </w:tcPr>
          <w:p w14:paraId="3A843D2A"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0.95-2.88</w:t>
            </w:r>
          </w:p>
        </w:tc>
        <w:tc>
          <w:tcPr>
            <w:tcW w:w="1496" w:type="dxa"/>
          </w:tcPr>
          <w:p w14:paraId="7E2B5596" w14:textId="0ADE282F"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1.86 (1.38-2.00)</w:t>
            </w:r>
          </w:p>
        </w:tc>
        <w:tc>
          <w:tcPr>
            <w:tcW w:w="915" w:type="dxa"/>
          </w:tcPr>
          <w:p w14:paraId="5F7F59D2" w14:textId="72D18D2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1.14 (0.30)</w:t>
            </w:r>
          </w:p>
        </w:tc>
        <w:tc>
          <w:tcPr>
            <w:tcW w:w="1274" w:type="dxa"/>
          </w:tcPr>
          <w:p w14:paraId="33A5B0B8" w14:textId="078788E6"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w:t>
            </w:r>
          </w:p>
        </w:tc>
        <w:tc>
          <w:tcPr>
            <w:tcW w:w="1324" w:type="dxa"/>
          </w:tcPr>
          <w:p w14:paraId="651CD2ED" w14:textId="6E639C6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0.49-1.42</w:t>
            </w:r>
          </w:p>
        </w:tc>
        <w:tc>
          <w:tcPr>
            <w:tcW w:w="1396" w:type="dxa"/>
          </w:tcPr>
          <w:p w14:paraId="0529B21C" w14:textId="7E737C6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0.88 (0.78-1.05)</w:t>
            </w:r>
          </w:p>
        </w:tc>
        <w:tc>
          <w:tcPr>
            <w:tcW w:w="1842" w:type="dxa"/>
          </w:tcPr>
          <w:p w14:paraId="618483F7" w14:textId="6AE3BB1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34.5</w:t>
            </w:r>
          </w:p>
        </w:tc>
      </w:tr>
      <w:tr w:rsidR="00620238" w:rsidRPr="00343931" w14:paraId="3E94A106" w14:textId="33C7789E" w:rsidTr="00CA647A">
        <w:tc>
          <w:tcPr>
            <w:tcW w:w="2110" w:type="dxa"/>
          </w:tcPr>
          <w:p w14:paraId="35566146" w14:textId="535CA48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Bone infarct</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16)</w:t>
            </w:r>
          </w:p>
        </w:tc>
        <w:tc>
          <w:tcPr>
            <w:tcW w:w="983" w:type="dxa"/>
          </w:tcPr>
          <w:p w14:paraId="4DDE96BE"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0.37-3.44</w:t>
            </w:r>
          </w:p>
        </w:tc>
        <w:tc>
          <w:tcPr>
            <w:tcW w:w="1496" w:type="dxa"/>
          </w:tcPr>
          <w:p w14:paraId="6F49C878" w14:textId="63E6820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1.27 (0.95-1.80)</w:t>
            </w:r>
          </w:p>
        </w:tc>
        <w:tc>
          <w:tcPr>
            <w:tcW w:w="915" w:type="dxa"/>
          </w:tcPr>
          <w:p w14:paraId="7C9C8E70" w14:textId="33388DC1"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0.80 (0.54)</w:t>
            </w:r>
          </w:p>
        </w:tc>
        <w:tc>
          <w:tcPr>
            <w:tcW w:w="1274" w:type="dxa"/>
          </w:tcPr>
          <w:p w14:paraId="1D115FCB" w14:textId="759B8B0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12.5</w:t>
            </w:r>
          </w:p>
        </w:tc>
        <w:tc>
          <w:tcPr>
            <w:tcW w:w="1324" w:type="dxa"/>
          </w:tcPr>
          <w:p w14:paraId="1625C836" w14:textId="2F8C65DF"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0.15-2.18</w:t>
            </w:r>
          </w:p>
        </w:tc>
        <w:tc>
          <w:tcPr>
            <w:tcW w:w="1396" w:type="dxa"/>
          </w:tcPr>
          <w:p w14:paraId="0BF1E4C7" w14:textId="382CF27B"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0.75 (0.57-1.08)</w:t>
            </w:r>
          </w:p>
        </w:tc>
        <w:tc>
          <w:tcPr>
            <w:tcW w:w="1842" w:type="dxa"/>
          </w:tcPr>
          <w:p w14:paraId="066B0FBB" w14:textId="3D8C8891" w:rsidR="00EA1CAB" w:rsidRPr="00343931" w:rsidRDefault="00EA1CAB" w:rsidP="00402019">
            <w:pPr>
              <w:widowControl w:val="0"/>
              <w:spacing w:line="360" w:lineRule="auto"/>
              <w:jc w:val="both"/>
              <w:rPr>
                <w:rFonts w:ascii="Book Antiqua" w:hAnsi="Book Antiqua"/>
              </w:rPr>
            </w:pPr>
            <w:r w:rsidRPr="00343931">
              <w:rPr>
                <w:rFonts w:ascii="Book Antiqua" w:hAnsi="Book Antiqua"/>
              </w:rPr>
              <w:t>37.5</w:t>
            </w:r>
          </w:p>
        </w:tc>
      </w:tr>
      <w:tr w:rsidR="00620238" w:rsidRPr="00343931" w14:paraId="66B6444F" w14:textId="5447339A" w:rsidTr="00CA647A">
        <w:tc>
          <w:tcPr>
            <w:tcW w:w="2110" w:type="dxa"/>
          </w:tcPr>
          <w:p w14:paraId="756C6260" w14:textId="1F0FE46B" w:rsidR="00EA1CAB" w:rsidRPr="00343931" w:rsidRDefault="00EA1CAB" w:rsidP="00402019">
            <w:pPr>
              <w:widowControl w:val="0"/>
              <w:spacing w:line="360" w:lineRule="auto"/>
              <w:jc w:val="both"/>
              <w:rPr>
                <w:rFonts w:ascii="Book Antiqua" w:hAnsi="Book Antiqua"/>
              </w:rPr>
            </w:pPr>
            <w:r w:rsidRPr="00343931">
              <w:rPr>
                <w:rFonts w:ascii="Book Antiqua" w:hAnsi="Book Antiqua"/>
              </w:rPr>
              <w:t>Bone island</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56)</w:t>
            </w:r>
          </w:p>
        </w:tc>
        <w:tc>
          <w:tcPr>
            <w:tcW w:w="983" w:type="dxa"/>
          </w:tcPr>
          <w:p w14:paraId="5A06EB78"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0.26-3.29</w:t>
            </w:r>
          </w:p>
        </w:tc>
        <w:tc>
          <w:tcPr>
            <w:tcW w:w="1496" w:type="dxa"/>
          </w:tcPr>
          <w:p w14:paraId="56843854" w14:textId="7698BEC0"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1.18 (0.91-1.73)</w:t>
            </w:r>
          </w:p>
        </w:tc>
        <w:tc>
          <w:tcPr>
            <w:tcW w:w="915" w:type="dxa"/>
          </w:tcPr>
          <w:p w14:paraId="2971D146" w14:textId="451F3169"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1.04 (0.52)</w:t>
            </w:r>
          </w:p>
        </w:tc>
        <w:tc>
          <w:tcPr>
            <w:tcW w:w="1274" w:type="dxa"/>
          </w:tcPr>
          <w:p w14:paraId="0E762D58" w14:textId="3FBAA62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 xml:space="preserve">1.8 </w:t>
            </w:r>
          </w:p>
        </w:tc>
        <w:tc>
          <w:tcPr>
            <w:tcW w:w="1324" w:type="dxa"/>
          </w:tcPr>
          <w:p w14:paraId="5B305106" w14:textId="6FE8E9F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0.13-2.28</w:t>
            </w:r>
          </w:p>
        </w:tc>
        <w:tc>
          <w:tcPr>
            <w:tcW w:w="1396" w:type="dxa"/>
          </w:tcPr>
          <w:p w14:paraId="2D124CF2" w14:textId="55643FBC"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0.69 (0.53-0.98)</w:t>
            </w:r>
          </w:p>
        </w:tc>
        <w:tc>
          <w:tcPr>
            <w:tcW w:w="1842" w:type="dxa"/>
          </w:tcPr>
          <w:p w14:paraId="4A937D67" w14:textId="535FF339"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25.0</w:t>
            </w:r>
          </w:p>
        </w:tc>
      </w:tr>
      <w:tr w:rsidR="00620238" w:rsidRPr="00343931" w14:paraId="553CCC4A" w14:textId="173EA5D2" w:rsidTr="00CA647A">
        <w:tc>
          <w:tcPr>
            <w:tcW w:w="2110" w:type="dxa"/>
          </w:tcPr>
          <w:p w14:paraId="13799AE8" w14:textId="4D26DDE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Enchondroma</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45)</w:t>
            </w:r>
          </w:p>
        </w:tc>
        <w:tc>
          <w:tcPr>
            <w:tcW w:w="983" w:type="dxa"/>
          </w:tcPr>
          <w:p w14:paraId="3B385F45" w14:textId="0231204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0.46-2.69</w:t>
            </w:r>
          </w:p>
        </w:tc>
        <w:tc>
          <w:tcPr>
            <w:tcW w:w="1496" w:type="dxa"/>
          </w:tcPr>
          <w:p w14:paraId="7CAB9B40" w14:textId="12151D99"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1.49 (1.05-1.98)</w:t>
            </w:r>
          </w:p>
        </w:tc>
        <w:tc>
          <w:tcPr>
            <w:tcW w:w="915" w:type="dxa"/>
          </w:tcPr>
          <w:p w14:paraId="5E6FE780" w14:textId="258BAAC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0.93 (0.43)</w:t>
            </w:r>
          </w:p>
        </w:tc>
        <w:tc>
          <w:tcPr>
            <w:tcW w:w="1274" w:type="dxa"/>
          </w:tcPr>
          <w:p w14:paraId="06110015" w14:textId="7684F25E" w:rsidR="00EA1CAB" w:rsidRPr="00343931" w:rsidRDefault="00EA1CAB" w:rsidP="00402019">
            <w:pPr>
              <w:widowControl w:val="0"/>
              <w:spacing w:line="360" w:lineRule="auto"/>
              <w:jc w:val="both"/>
              <w:rPr>
                <w:rFonts w:ascii="Book Antiqua" w:hAnsi="Book Antiqua"/>
              </w:rPr>
            </w:pPr>
            <w:r w:rsidRPr="00343931">
              <w:rPr>
                <w:rFonts w:ascii="Book Antiqua" w:hAnsi="Book Antiqua"/>
              </w:rPr>
              <w:t xml:space="preserve">0.0 </w:t>
            </w:r>
          </w:p>
        </w:tc>
        <w:tc>
          <w:tcPr>
            <w:tcW w:w="1324" w:type="dxa"/>
          </w:tcPr>
          <w:p w14:paraId="5FF410D8" w14:textId="1DBCC4E9"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0.25-1.72</w:t>
            </w:r>
          </w:p>
        </w:tc>
        <w:tc>
          <w:tcPr>
            <w:tcW w:w="1396" w:type="dxa"/>
          </w:tcPr>
          <w:p w14:paraId="2971576A" w14:textId="6DDACD79"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0.90 (0.58-1.15)</w:t>
            </w:r>
          </w:p>
        </w:tc>
        <w:tc>
          <w:tcPr>
            <w:tcW w:w="1842" w:type="dxa"/>
          </w:tcPr>
          <w:p w14:paraId="596C351E" w14:textId="6552F5EF" w:rsidR="00EA1CAB" w:rsidRPr="00343931" w:rsidRDefault="00EA1CAB" w:rsidP="00402019">
            <w:pPr>
              <w:widowControl w:val="0"/>
              <w:spacing w:line="360" w:lineRule="auto"/>
              <w:jc w:val="both"/>
              <w:rPr>
                <w:rFonts w:ascii="Book Antiqua" w:hAnsi="Book Antiqua"/>
              </w:rPr>
            </w:pPr>
            <w:r w:rsidRPr="00343931">
              <w:rPr>
                <w:rFonts w:ascii="Book Antiqua" w:hAnsi="Book Antiqua"/>
              </w:rPr>
              <w:t>42.2</w:t>
            </w:r>
          </w:p>
        </w:tc>
      </w:tr>
      <w:tr w:rsidR="00620238" w:rsidRPr="00343931" w14:paraId="5BF7AFA4" w14:textId="273E92D9" w:rsidTr="00CA647A">
        <w:tc>
          <w:tcPr>
            <w:tcW w:w="2110" w:type="dxa"/>
          </w:tcPr>
          <w:p w14:paraId="080036C6" w14:textId="7A632720" w:rsidR="00EA1CAB" w:rsidRPr="00343931" w:rsidRDefault="00EA1CAB" w:rsidP="00402019">
            <w:pPr>
              <w:widowControl w:val="0"/>
              <w:spacing w:line="360" w:lineRule="auto"/>
              <w:jc w:val="both"/>
              <w:rPr>
                <w:rFonts w:ascii="Book Antiqua" w:hAnsi="Book Antiqua"/>
              </w:rPr>
            </w:pPr>
            <w:r w:rsidRPr="00343931">
              <w:rPr>
                <w:rFonts w:ascii="Book Antiqua" w:hAnsi="Book Antiqua"/>
              </w:rPr>
              <w:t>Fibrous dysplasia</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26)</w:t>
            </w:r>
          </w:p>
        </w:tc>
        <w:tc>
          <w:tcPr>
            <w:tcW w:w="983" w:type="dxa"/>
          </w:tcPr>
          <w:p w14:paraId="0B41FE75" w14:textId="1EBFA07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0.78-18.63</w:t>
            </w:r>
          </w:p>
        </w:tc>
        <w:tc>
          <w:tcPr>
            <w:tcW w:w="1496" w:type="dxa"/>
          </w:tcPr>
          <w:p w14:paraId="7DCB8EA4" w14:textId="7231E1B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2.07 (1.56-3.04)</w:t>
            </w:r>
          </w:p>
        </w:tc>
        <w:tc>
          <w:tcPr>
            <w:tcW w:w="915" w:type="dxa"/>
          </w:tcPr>
          <w:p w14:paraId="052C1601" w14:textId="43F8039C"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1.80 (1.40)</w:t>
            </w:r>
          </w:p>
        </w:tc>
        <w:tc>
          <w:tcPr>
            <w:tcW w:w="1274" w:type="dxa"/>
          </w:tcPr>
          <w:p w14:paraId="0754D18D" w14:textId="779289F8" w:rsidR="00EA1CAB" w:rsidRPr="00343931" w:rsidRDefault="00EA1CAB" w:rsidP="00402019">
            <w:pPr>
              <w:widowControl w:val="0"/>
              <w:spacing w:line="360" w:lineRule="auto"/>
              <w:jc w:val="both"/>
              <w:rPr>
                <w:rFonts w:ascii="Book Antiqua" w:hAnsi="Book Antiqua"/>
              </w:rPr>
            </w:pPr>
            <w:r w:rsidRPr="00343931">
              <w:rPr>
                <w:rFonts w:ascii="Book Antiqua" w:hAnsi="Book Antiqua"/>
              </w:rPr>
              <w:t>30.8</w:t>
            </w:r>
          </w:p>
        </w:tc>
        <w:tc>
          <w:tcPr>
            <w:tcW w:w="1324" w:type="dxa"/>
          </w:tcPr>
          <w:p w14:paraId="54639447" w14:textId="524A3D5D"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0.49-8.87</w:t>
            </w:r>
          </w:p>
        </w:tc>
        <w:tc>
          <w:tcPr>
            <w:tcW w:w="1396" w:type="dxa"/>
          </w:tcPr>
          <w:p w14:paraId="2135FAF5" w14:textId="0520FE0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1.35 (0.89-1.93)</w:t>
            </w:r>
          </w:p>
        </w:tc>
        <w:tc>
          <w:tcPr>
            <w:tcW w:w="1842" w:type="dxa"/>
          </w:tcPr>
          <w:p w14:paraId="2694453B" w14:textId="4BC3E721" w:rsidR="00EA1CAB" w:rsidRPr="00343931" w:rsidRDefault="00EA1CAB" w:rsidP="00402019">
            <w:pPr>
              <w:widowControl w:val="0"/>
              <w:spacing w:line="360" w:lineRule="auto"/>
              <w:jc w:val="both"/>
              <w:rPr>
                <w:rFonts w:ascii="Book Antiqua" w:hAnsi="Book Antiqua"/>
              </w:rPr>
            </w:pPr>
            <w:r w:rsidRPr="00343931">
              <w:rPr>
                <w:rFonts w:ascii="Book Antiqua" w:hAnsi="Book Antiqua"/>
              </w:rPr>
              <w:t>69.2</w:t>
            </w:r>
          </w:p>
        </w:tc>
      </w:tr>
      <w:tr w:rsidR="00620238" w:rsidRPr="00343931" w14:paraId="34CA637E" w14:textId="2130BD54" w:rsidTr="00CA647A">
        <w:tc>
          <w:tcPr>
            <w:tcW w:w="2110" w:type="dxa"/>
          </w:tcPr>
          <w:p w14:paraId="28A019C5" w14:textId="10DB804E" w:rsidR="00EA1CAB" w:rsidRPr="00343931" w:rsidRDefault="00EA1CAB" w:rsidP="00402019">
            <w:pPr>
              <w:widowControl w:val="0"/>
              <w:spacing w:line="360" w:lineRule="auto"/>
              <w:jc w:val="both"/>
              <w:rPr>
                <w:rFonts w:ascii="Book Antiqua" w:hAnsi="Book Antiqua"/>
              </w:rPr>
            </w:pPr>
            <w:r w:rsidRPr="00343931">
              <w:rPr>
                <w:rFonts w:ascii="Book Antiqua" w:hAnsi="Book Antiqua"/>
              </w:rPr>
              <w:t>Osteochondroma</w:t>
            </w:r>
            <w:r w:rsidR="001A1F3B" w:rsidRPr="00343931">
              <w:rPr>
                <w:rFonts w:ascii="Book Antiqua" w:hAnsi="Book Antiqua"/>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6)</w:t>
            </w:r>
          </w:p>
        </w:tc>
        <w:tc>
          <w:tcPr>
            <w:tcW w:w="983" w:type="dxa"/>
          </w:tcPr>
          <w:p w14:paraId="21095B3B" w14:textId="5A464C9E"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1.11-2.56</w:t>
            </w:r>
          </w:p>
        </w:tc>
        <w:tc>
          <w:tcPr>
            <w:tcW w:w="1496" w:type="dxa"/>
          </w:tcPr>
          <w:p w14:paraId="7EFDB6E7" w14:textId="3F4C6B9A"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1.71 (1.25-1.93)</w:t>
            </w:r>
          </w:p>
        </w:tc>
        <w:tc>
          <w:tcPr>
            <w:tcW w:w="915" w:type="dxa"/>
          </w:tcPr>
          <w:p w14:paraId="665EBF44" w14:textId="22A94BD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0.89 (0.09)</w:t>
            </w:r>
          </w:p>
        </w:tc>
        <w:tc>
          <w:tcPr>
            <w:tcW w:w="1274" w:type="dxa"/>
          </w:tcPr>
          <w:p w14:paraId="5BDC7D93" w14:textId="4FD5DBA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w:t>
            </w:r>
          </w:p>
        </w:tc>
        <w:tc>
          <w:tcPr>
            <w:tcW w:w="1324" w:type="dxa"/>
          </w:tcPr>
          <w:p w14:paraId="47A1EB3F" w14:textId="4F020BE1"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0.64-1.50</w:t>
            </w:r>
          </w:p>
        </w:tc>
        <w:tc>
          <w:tcPr>
            <w:tcW w:w="1396" w:type="dxa"/>
          </w:tcPr>
          <w:p w14:paraId="61ACB5E9" w14:textId="1C8E978C"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0.82 (0.78-1.02)</w:t>
            </w:r>
          </w:p>
        </w:tc>
        <w:tc>
          <w:tcPr>
            <w:tcW w:w="1842" w:type="dxa"/>
          </w:tcPr>
          <w:p w14:paraId="65DC11A3" w14:textId="5A58225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33.3</w:t>
            </w:r>
          </w:p>
        </w:tc>
      </w:tr>
      <w:tr w:rsidR="00620238" w:rsidRPr="00343931" w14:paraId="78140993" w14:textId="469D770D" w:rsidTr="00CA647A">
        <w:tc>
          <w:tcPr>
            <w:tcW w:w="2110" w:type="dxa"/>
          </w:tcPr>
          <w:p w14:paraId="666C02B4" w14:textId="777BEF04" w:rsidR="00EA1CAB" w:rsidRPr="00343931" w:rsidRDefault="00EA1CAB" w:rsidP="00402019">
            <w:pPr>
              <w:widowControl w:val="0"/>
              <w:spacing w:line="360" w:lineRule="auto"/>
              <w:jc w:val="both"/>
              <w:rPr>
                <w:rFonts w:ascii="Book Antiqua" w:hAnsi="Book Antiqua"/>
              </w:rPr>
            </w:pPr>
            <w:r w:rsidRPr="00343931">
              <w:rPr>
                <w:rFonts w:ascii="Book Antiqua" w:hAnsi="Book Antiqua"/>
              </w:rPr>
              <w:lastRenderedPageBreak/>
              <w:t>Paget’s disease of bone (</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20)</w:t>
            </w:r>
          </w:p>
        </w:tc>
        <w:tc>
          <w:tcPr>
            <w:tcW w:w="983" w:type="dxa"/>
          </w:tcPr>
          <w:p w14:paraId="58B0B324"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0.93-5.65</w:t>
            </w:r>
          </w:p>
        </w:tc>
        <w:tc>
          <w:tcPr>
            <w:tcW w:w="1496" w:type="dxa"/>
          </w:tcPr>
          <w:p w14:paraId="0DD560AC" w14:textId="35DE69EE"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2.59 (1.66-3.79)</w:t>
            </w:r>
          </w:p>
        </w:tc>
        <w:tc>
          <w:tcPr>
            <w:tcW w:w="915" w:type="dxa"/>
          </w:tcPr>
          <w:p w14:paraId="4DEA4BE0" w14:textId="650412C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1.77 (0.82)</w:t>
            </w:r>
          </w:p>
        </w:tc>
        <w:tc>
          <w:tcPr>
            <w:tcW w:w="1274" w:type="dxa"/>
          </w:tcPr>
          <w:p w14:paraId="306D9C5B" w14:textId="1C470890" w:rsidR="00EA1CAB" w:rsidRPr="00343931" w:rsidRDefault="00EA1CAB" w:rsidP="00402019">
            <w:pPr>
              <w:widowControl w:val="0"/>
              <w:spacing w:line="360" w:lineRule="auto"/>
              <w:jc w:val="both"/>
              <w:rPr>
                <w:rFonts w:ascii="Book Antiqua" w:hAnsi="Book Antiqua"/>
              </w:rPr>
            </w:pPr>
            <w:r w:rsidRPr="00343931">
              <w:rPr>
                <w:rFonts w:ascii="Book Antiqua" w:hAnsi="Book Antiqua"/>
              </w:rPr>
              <w:t>45.0</w:t>
            </w:r>
          </w:p>
        </w:tc>
        <w:tc>
          <w:tcPr>
            <w:tcW w:w="1324" w:type="dxa"/>
          </w:tcPr>
          <w:p w14:paraId="50902EED" w14:textId="5481CCE8"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0.70-4.30</w:t>
            </w:r>
          </w:p>
        </w:tc>
        <w:tc>
          <w:tcPr>
            <w:tcW w:w="1396" w:type="dxa"/>
          </w:tcPr>
          <w:p w14:paraId="2CE904D0" w14:textId="129ED15A"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1.45 (1.10-2.23)</w:t>
            </w:r>
          </w:p>
        </w:tc>
        <w:tc>
          <w:tcPr>
            <w:tcW w:w="1842" w:type="dxa"/>
          </w:tcPr>
          <w:p w14:paraId="21ED0996" w14:textId="0229E51C" w:rsidR="00EA1CAB" w:rsidRPr="00343931" w:rsidRDefault="00EA1CAB" w:rsidP="00402019">
            <w:pPr>
              <w:widowControl w:val="0"/>
              <w:spacing w:line="360" w:lineRule="auto"/>
              <w:jc w:val="both"/>
              <w:rPr>
                <w:rFonts w:ascii="Book Antiqua" w:hAnsi="Book Antiqua"/>
              </w:rPr>
            </w:pPr>
            <w:r w:rsidRPr="00343931">
              <w:rPr>
                <w:rFonts w:ascii="Book Antiqua" w:hAnsi="Book Antiqua"/>
              </w:rPr>
              <w:t>75.0</w:t>
            </w:r>
          </w:p>
        </w:tc>
      </w:tr>
      <w:tr w:rsidR="00620238" w:rsidRPr="00343931" w14:paraId="2C36C8D3" w14:textId="1D958D7F" w:rsidTr="00CA647A">
        <w:tc>
          <w:tcPr>
            <w:tcW w:w="2110" w:type="dxa"/>
          </w:tcPr>
          <w:p w14:paraId="727B9129" w14:textId="146E558B" w:rsidR="00EA1CAB" w:rsidRPr="00343931" w:rsidRDefault="00EA1CAB" w:rsidP="00402019">
            <w:pPr>
              <w:widowControl w:val="0"/>
              <w:spacing w:line="360" w:lineRule="auto"/>
              <w:jc w:val="both"/>
              <w:rPr>
                <w:rFonts w:ascii="Book Antiqua" w:hAnsi="Book Antiqua"/>
              </w:rPr>
            </w:pPr>
            <w:r w:rsidRPr="00343931">
              <w:rPr>
                <w:rFonts w:ascii="Book Antiqua" w:hAnsi="Book Antiqua"/>
              </w:rPr>
              <w:t>Insufficiency fracture</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32)</w:t>
            </w:r>
          </w:p>
        </w:tc>
        <w:tc>
          <w:tcPr>
            <w:tcW w:w="983" w:type="dxa"/>
          </w:tcPr>
          <w:p w14:paraId="097CC357"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1.06-12.97</w:t>
            </w:r>
          </w:p>
        </w:tc>
        <w:tc>
          <w:tcPr>
            <w:tcW w:w="1496" w:type="dxa"/>
          </w:tcPr>
          <w:p w14:paraId="125E9462"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2.95 (2.05-4.09)</w:t>
            </w:r>
          </w:p>
        </w:tc>
        <w:tc>
          <w:tcPr>
            <w:tcW w:w="915" w:type="dxa"/>
          </w:tcPr>
          <w:p w14:paraId="516F3AC8" w14:textId="70E125E3"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1.82 (0.68)</w:t>
            </w:r>
          </w:p>
        </w:tc>
        <w:tc>
          <w:tcPr>
            <w:tcW w:w="1274" w:type="dxa"/>
          </w:tcPr>
          <w:p w14:paraId="332EF9ED" w14:textId="67D460A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46.9</w:t>
            </w:r>
          </w:p>
        </w:tc>
        <w:tc>
          <w:tcPr>
            <w:tcW w:w="1324" w:type="dxa"/>
          </w:tcPr>
          <w:p w14:paraId="463F5E70" w14:textId="2542CC5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0.64-5.43</w:t>
            </w:r>
          </w:p>
        </w:tc>
        <w:tc>
          <w:tcPr>
            <w:tcW w:w="1396" w:type="dxa"/>
          </w:tcPr>
          <w:p w14:paraId="6FFD6A59" w14:textId="0EA53524"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1.76 (1.33-2.25)</w:t>
            </w:r>
          </w:p>
        </w:tc>
        <w:tc>
          <w:tcPr>
            <w:tcW w:w="1842" w:type="dxa"/>
          </w:tcPr>
          <w:p w14:paraId="0D61F7FD" w14:textId="598CD87C" w:rsidR="00EA1CAB" w:rsidRPr="00343931" w:rsidRDefault="00EA1CAB" w:rsidP="00402019">
            <w:pPr>
              <w:widowControl w:val="0"/>
              <w:spacing w:line="360" w:lineRule="auto"/>
              <w:jc w:val="both"/>
              <w:rPr>
                <w:rFonts w:ascii="Book Antiqua" w:hAnsi="Book Antiqua"/>
              </w:rPr>
            </w:pPr>
            <w:r w:rsidRPr="00343931">
              <w:rPr>
                <w:rFonts w:ascii="Book Antiqua" w:hAnsi="Book Antiqua"/>
              </w:rPr>
              <w:t>90.6</w:t>
            </w:r>
          </w:p>
        </w:tc>
      </w:tr>
      <w:tr w:rsidR="00620238" w:rsidRPr="00343931" w14:paraId="3B8FAAAE" w14:textId="027356E4" w:rsidTr="00CA647A">
        <w:tc>
          <w:tcPr>
            <w:tcW w:w="2110" w:type="dxa"/>
          </w:tcPr>
          <w:p w14:paraId="70898412" w14:textId="3C78863D" w:rsidR="00EA1CAB" w:rsidRPr="00343931" w:rsidRDefault="00EA1CAB" w:rsidP="00402019">
            <w:pPr>
              <w:widowControl w:val="0"/>
              <w:spacing w:line="360" w:lineRule="auto"/>
              <w:jc w:val="both"/>
              <w:rPr>
                <w:rFonts w:ascii="Book Antiqua" w:hAnsi="Book Antiqua"/>
              </w:rPr>
            </w:pPr>
            <w:r w:rsidRPr="00343931">
              <w:rPr>
                <w:rFonts w:ascii="Book Antiqua" w:hAnsi="Book Antiqua"/>
              </w:rPr>
              <w:t>Osteomyelitis</w:t>
            </w:r>
            <w:r w:rsidR="001A1F3B" w:rsidRPr="00343931">
              <w:rPr>
                <w:rFonts w:ascii="Book Antiqua" w:hAnsi="Book Antiqua"/>
                <w:lang w:eastAsia="zh-CN"/>
              </w:rPr>
              <w:t xml:space="preserve"> </w:t>
            </w:r>
            <w:r w:rsidRPr="00343931">
              <w:rPr>
                <w:rFonts w:ascii="Book Antiqua" w:hAnsi="Book Antiqua"/>
              </w:rPr>
              <w:t>(</w:t>
            </w:r>
            <w:r w:rsidR="001A1F3B" w:rsidRPr="00343931">
              <w:rPr>
                <w:rFonts w:ascii="Book Antiqua" w:hAnsi="Book Antiqua"/>
                <w:i/>
                <w:iCs/>
              </w:rPr>
              <w:t xml:space="preserve">n </w:t>
            </w:r>
            <w:r w:rsidR="001A1F3B" w:rsidRPr="00343931">
              <w:rPr>
                <w:rFonts w:ascii="Book Antiqua" w:hAnsi="Book Antiqua"/>
              </w:rPr>
              <w:t xml:space="preserve">= </w:t>
            </w:r>
            <w:r w:rsidRPr="00343931">
              <w:rPr>
                <w:rFonts w:ascii="Book Antiqua" w:hAnsi="Book Antiqua"/>
              </w:rPr>
              <w:t>15)</w:t>
            </w:r>
          </w:p>
        </w:tc>
        <w:tc>
          <w:tcPr>
            <w:tcW w:w="983" w:type="dxa"/>
          </w:tcPr>
          <w:p w14:paraId="669C8EEA"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2.57-12.64</w:t>
            </w:r>
          </w:p>
        </w:tc>
        <w:tc>
          <w:tcPr>
            <w:tcW w:w="1496" w:type="dxa"/>
          </w:tcPr>
          <w:p w14:paraId="1F2381E6" w14:textId="77777777" w:rsidR="00EA1CAB" w:rsidRPr="00343931" w:rsidRDefault="00EA1CAB" w:rsidP="00402019">
            <w:pPr>
              <w:widowControl w:val="0"/>
              <w:spacing w:line="360" w:lineRule="auto"/>
              <w:jc w:val="both"/>
              <w:rPr>
                <w:rFonts w:ascii="Book Antiqua" w:hAnsi="Book Antiqua"/>
              </w:rPr>
            </w:pPr>
            <w:r w:rsidRPr="00343931">
              <w:rPr>
                <w:rFonts w:ascii="Book Antiqua" w:hAnsi="Book Antiqua"/>
              </w:rPr>
              <w:t>6.40 (3.99-8.63)</w:t>
            </w:r>
          </w:p>
        </w:tc>
        <w:tc>
          <w:tcPr>
            <w:tcW w:w="915" w:type="dxa"/>
          </w:tcPr>
          <w:p w14:paraId="303B14B2" w14:textId="6DACF052" w:rsidR="00EA1CAB" w:rsidRPr="00343931" w:rsidRDefault="00EA1CAB" w:rsidP="00402019">
            <w:pPr>
              <w:widowControl w:val="0"/>
              <w:spacing w:line="360" w:lineRule="auto"/>
              <w:jc w:val="both"/>
              <w:rPr>
                <w:rFonts w:ascii="Book Antiqua" w:hAnsi="Book Antiqua"/>
              </w:rPr>
            </w:pPr>
            <w:r w:rsidRPr="00343931">
              <w:rPr>
                <w:rFonts w:ascii="Book Antiqua" w:hAnsi="Book Antiqua"/>
              </w:rPr>
              <w:t>3.77 (1.31)</w:t>
            </w:r>
          </w:p>
        </w:tc>
        <w:tc>
          <w:tcPr>
            <w:tcW w:w="1274" w:type="dxa"/>
          </w:tcPr>
          <w:p w14:paraId="6595B6B8" w14:textId="127A09F6" w:rsidR="00EA1CAB" w:rsidRPr="00343931" w:rsidRDefault="00EA1CAB" w:rsidP="00402019">
            <w:pPr>
              <w:widowControl w:val="0"/>
              <w:spacing w:line="360" w:lineRule="auto"/>
              <w:jc w:val="both"/>
              <w:rPr>
                <w:rFonts w:ascii="Book Antiqua" w:hAnsi="Book Antiqua"/>
              </w:rPr>
            </w:pPr>
            <w:r w:rsidRPr="00343931">
              <w:rPr>
                <w:rFonts w:ascii="Book Antiqua" w:hAnsi="Book Antiqua"/>
              </w:rPr>
              <w:t>80.0</w:t>
            </w:r>
          </w:p>
        </w:tc>
        <w:tc>
          <w:tcPr>
            <w:tcW w:w="1324" w:type="dxa"/>
          </w:tcPr>
          <w:p w14:paraId="77E76F22" w14:textId="252A7698"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1.07-9.34</w:t>
            </w:r>
          </w:p>
        </w:tc>
        <w:tc>
          <w:tcPr>
            <w:tcW w:w="1396" w:type="dxa"/>
          </w:tcPr>
          <w:p w14:paraId="6EF7460F" w14:textId="6914656E" w:rsidR="00EA1CAB" w:rsidRPr="00343931" w:rsidRDefault="00EA1CAB" w:rsidP="00402019">
            <w:pPr>
              <w:widowControl w:val="0"/>
              <w:spacing w:line="360" w:lineRule="auto"/>
              <w:jc w:val="both"/>
              <w:rPr>
                <w:rFonts w:ascii="Book Antiqua" w:hAnsi="Book Antiqua"/>
              </w:rPr>
            </w:pPr>
            <w:r w:rsidRPr="00343931">
              <w:rPr>
                <w:rFonts w:ascii="Book Antiqua" w:hAnsi="Book Antiqua"/>
              </w:rPr>
              <w:t>4.88 (2.34-5.88)</w:t>
            </w:r>
          </w:p>
        </w:tc>
        <w:tc>
          <w:tcPr>
            <w:tcW w:w="1842" w:type="dxa"/>
          </w:tcPr>
          <w:p w14:paraId="1DD9223A" w14:textId="0B59E385" w:rsidR="00EA1CAB" w:rsidRPr="00343931" w:rsidRDefault="00EA1CAB" w:rsidP="00402019">
            <w:pPr>
              <w:widowControl w:val="0"/>
              <w:spacing w:line="360" w:lineRule="auto"/>
              <w:jc w:val="both"/>
              <w:rPr>
                <w:rFonts w:ascii="Book Antiqua" w:hAnsi="Book Antiqua"/>
              </w:rPr>
            </w:pPr>
            <w:r w:rsidRPr="00343931">
              <w:rPr>
                <w:rFonts w:ascii="Book Antiqua" w:hAnsi="Book Antiqua"/>
              </w:rPr>
              <w:t>100</w:t>
            </w:r>
          </w:p>
        </w:tc>
      </w:tr>
    </w:tbl>
    <w:p w14:paraId="26DA6F9A" w14:textId="3A453770" w:rsidR="00181D1F" w:rsidRPr="00343931" w:rsidRDefault="00CA3553" w:rsidP="00402019">
      <w:pPr>
        <w:widowControl w:val="0"/>
        <w:spacing w:line="360" w:lineRule="auto"/>
        <w:jc w:val="both"/>
        <w:rPr>
          <w:rFonts w:ascii="Book Antiqua" w:hAnsi="Book Antiqua"/>
        </w:rPr>
      </w:pPr>
      <w:r w:rsidRPr="00343931">
        <w:rPr>
          <w:rFonts w:ascii="Book Antiqua" w:hAnsi="Book Antiqua"/>
        </w:rPr>
        <w:t>Benign cystic lesions</w:t>
      </w:r>
      <w:r w:rsidR="001A1F3B" w:rsidRPr="00343931">
        <w:rPr>
          <w:rFonts w:ascii="Book Antiqua" w:hAnsi="Book Antiqua"/>
        </w:rPr>
        <w:t>:</w:t>
      </w:r>
      <w:r w:rsidRPr="00343931">
        <w:rPr>
          <w:rFonts w:ascii="Book Antiqua" w:hAnsi="Book Antiqua"/>
        </w:rPr>
        <w:t xml:space="preserve"> </w:t>
      </w:r>
      <w:r w:rsidR="001A1F3B" w:rsidRPr="00343931">
        <w:rPr>
          <w:rFonts w:ascii="Book Antiqua" w:hAnsi="Book Antiqua"/>
        </w:rPr>
        <w:t xml:space="preserve">Subchondral </w:t>
      </w:r>
      <w:r w:rsidRPr="00343931">
        <w:rPr>
          <w:rFonts w:ascii="Book Antiqua" w:hAnsi="Book Antiqua"/>
        </w:rPr>
        <w:t>cysts, bone cysts, herniation pits, and geodes</w:t>
      </w:r>
      <w:r w:rsidR="001A1F3B" w:rsidRPr="00343931">
        <w:rPr>
          <w:rFonts w:ascii="Book Antiqua" w:hAnsi="Book Antiqua"/>
        </w:rPr>
        <w:t>. SUV: Standardized uptake value.</w:t>
      </w:r>
    </w:p>
    <w:p w14:paraId="05136080" w14:textId="77777777" w:rsidR="00E21458" w:rsidRPr="00343931" w:rsidRDefault="00E21458" w:rsidP="00402019">
      <w:pPr>
        <w:spacing w:line="360" w:lineRule="auto"/>
        <w:jc w:val="both"/>
        <w:rPr>
          <w:rFonts w:ascii="Book Antiqua" w:hAnsi="Book Antiqua"/>
        </w:rPr>
      </w:pPr>
    </w:p>
    <w:p w14:paraId="1024083F" w14:textId="77777777" w:rsidR="00F835BF" w:rsidRPr="00343931" w:rsidRDefault="00F835BF" w:rsidP="00402019">
      <w:pPr>
        <w:spacing w:line="360" w:lineRule="auto"/>
        <w:jc w:val="both"/>
        <w:rPr>
          <w:rFonts w:ascii="Book Antiqua" w:hAnsi="Book Antiqua"/>
        </w:rPr>
        <w:sectPr w:rsidR="00F835BF" w:rsidRPr="00343931">
          <w:footerReference w:type="default" r:id="rId10"/>
          <w:pgSz w:w="12240" w:h="15840"/>
          <w:pgMar w:top="1440" w:right="1800" w:bottom="1440" w:left="1800" w:header="720" w:footer="720" w:gutter="0"/>
          <w:pgNumType w:start="1"/>
          <w:cols w:space="720"/>
        </w:sectPr>
      </w:pPr>
    </w:p>
    <w:p w14:paraId="36FD8B65" w14:textId="517FC676" w:rsidR="009474C7" w:rsidRPr="00343931" w:rsidRDefault="00833A12"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2DED7B94" wp14:editId="76C4E141">
            <wp:extent cx="9039171"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 resiz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2342" cy="4535973"/>
                    </a:xfrm>
                    <a:prstGeom prst="rect">
                      <a:avLst/>
                    </a:prstGeom>
                  </pic:spPr>
                </pic:pic>
              </a:graphicData>
            </a:graphic>
          </wp:inline>
        </w:drawing>
      </w:r>
    </w:p>
    <w:p w14:paraId="06D1D869" w14:textId="56DC13AE" w:rsidR="00833A12" w:rsidRPr="00343931" w:rsidRDefault="00833A12"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53EBEE80" wp14:editId="68903EFC">
            <wp:extent cx="8924925" cy="44473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 resiz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2259" cy="4456037"/>
                    </a:xfrm>
                    <a:prstGeom prst="rect">
                      <a:avLst/>
                    </a:prstGeom>
                  </pic:spPr>
                </pic:pic>
              </a:graphicData>
            </a:graphic>
          </wp:inline>
        </w:drawing>
      </w:r>
    </w:p>
    <w:p w14:paraId="118D727E" w14:textId="39C0F35E" w:rsidR="00D946C0" w:rsidRPr="00343931" w:rsidRDefault="005B2829" w:rsidP="00402019">
      <w:pPr>
        <w:spacing w:line="360" w:lineRule="auto"/>
        <w:jc w:val="both"/>
        <w:rPr>
          <w:rFonts w:ascii="Book Antiqua" w:hAnsi="Book Antiqua"/>
          <w:b/>
          <w:bCs/>
        </w:rPr>
      </w:pPr>
      <w:r w:rsidRPr="00343931">
        <w:rPr>
          <w:rFonts w:ascii="Book Antiqua" w:hAnsi="Book Antiqua"/>
          <w:b/>
          <w:bCs/>
        </w:rPr>
        <w:t>Figure 1 Plots of maximum standardized uptake value</w:t>
      </w:r>
      <w:r w:rsidRPr="00343931">
        <w:rPr>
          <w:rFonts w:ascii="Book Antiqua" w:hAnsi="Book Antiqua" w:hint="eastAsia"/>
          <w:b/>
          <w:bCs/>
          <w:lang w:eastAsia="zh-CN"/>
        </w:rPr>
        <w:t xml:space="preserve"> </w:t>
      </w:r>
      <w:r w:rsidRPr="00343931">
        <w:rPr>
          <w:rFonts w:ascii="Book Antiqua" w:hAnsi="Book Antiqua"/>
          <w:b/>
          <w:bCs/>
        </w:rPr>
        <w:t>values, mean standardized uptake value/mean blood pool, and maximum standardized uptake value/blood pool by lesion size for each lesion type</w:t>
      </w:r>
      <w:r w:rsidRPr="00343931">
        <w:rPr>
          <w:rFonts w:ascii="Book Antiqua" w:hAnsi="Book Antiqua" w:hint="eastAsia"/>
          <w:b/>
          <w:bCs/>
          <w:lang w:eastAsia="zh-CN"/>
        </w:rPr>
        <w:t xml:space="preserve">. </w:t>
      </w:r>
      <w:r w:rsidR="009474C7" w:rsidRPr="00343931">
        <w:rPr>
          <w:rFonts w:ascii="Book Antiqua" w:hAnsi="Book Antiqua"/>
        </w:rPr>
        <w:t>SUV</w:t>
      </w:r>
      <w:r w:rsidR="001A1F3B" w:rsidRPr="00343931">
        <w:rPr>
          <w:rFonts w:ascii="Book Antiqua" w:hAnsi="Book Antiqua"/>
        </w:rPr>
        <w:t>:</w:t>
      </w:r>
      <w:r w:rsidR="009474C7" w:rsidRPr="00343931">
        <w:rPr>
          <w:rFonts w:ascii="Book Antiqua" w:hAnsi="Book Antiqua"/>
        </w:rPr>
        <w:t xml:space="preserve"> </w:t>
      </w:r>
      <w:r w:rsidR="001A1F3B" w:rsidRPr="00343931">
        <w:rPr>
          <w:rFonts w:ascii="Book Antiqua" w:hAnsi="Book Antiqua"/>
        </w:rPr>
        <w:t xml:space="preserve">Standardized </w:t>
      </w:r>
      <w:r w:rsidR="009474C7" w:rsidRPr="00343931">
        <w:rPr>
          <w:rFonts w:ascii="Book Antiqua" w:hAnsi="Book Antiqua"/>
        </w:rPr>
        <w:t>uptake value</w:t>
      </w:r>
      <w:r w:rsidR="001A1F3B" w:rsidRPr="00343931">
        <w:rPr>
          <w:rFonts w:ascii="Book Antiqua" w:hAnsi="Book Antiqua"/>
        </w:rPr>
        <w:t xml:space="preserve">; </w:t>
      </w:r>
      <w:r w:rsidR="00F73691" w:rsidRPr="00343931">
        <w:rPr>
          <w:rFonts w:ascii="Book Antiqua" w:hAnsi="Book Antiqua"/>
        </w:rPr>
        <w:t>Max SUV</w:t>
      </w:r>
      <w:r w:rsidR="001A1F3B" w:rsidRPr="00343931">
        <w:rPr>
          <w:rFonts w:ascii="Book Antiqua" w:hAnsi="Book Antiqua"/>
        </w:rPr>
        <w:t>:</w:t>
      </w:r>
      <w:r w:rsidR="00F73691" w:rsidRPr="00343931">
        <w:rPr>
          <w:rFonts w:ascii="Book Antiqua" w:hAnsi="Book Antiqua"/>
        </w:rPr>
        <w:t xml:space="preserve"> </w:t>
      </w:r>
      <w:r w:rsidR="001A1F3B" w:rsidRPr="00343931">
        <w:rPr>
          <w:rFonts w:ascii="Book Antiqua" w:hAnsi="Book Antiqua"/>
        </w:rPr>
        <w:t xml:space="preserve">Maximum </w:t>
      </w:r>
      <w:r w:rsidR="00F73691" w:rsidRPr="00343931">
        <w:rPr>
          <w:rFonts w:ascii="Book Antiqua" w:hAnsi="Book Antiqua"/>
        </w:rPr>
        <w:t>standardized uptake value</w:t>
      </w:r>
      <w:r w:rsidR="001A1F3B" w:rsidRPr="00343931">
        <w:rPr>
          <w:rFonts w:ascii="Book Antiqua" w:hAnsi="Book Antiqua"/>
        </w:rPr>
        <w:t xml:space="preserve">; </w:t>
      </w:r>
      <w:r w:rsidR="00F73691" w:rsidRPr="00343931">
        <w:rPr>
          <w:rFonts w:ascii="Book Antiqua" w:hAnsi="Book Antiqua"/>
        </w:rPr>
        <w:t>Mean SUV</w:t>
      </w:r>
      <w:r w:rsidR="00D946C0" w:rsidRPr="00343931">
        <w:rPr>
          <w:rFonts w:ascii="Book Antiqua" w:hAnsi="Book Antiqua"/>
        </w:rPr>
        <w:t>/Mean B</w:t>
      </w:r>
      <w:r w:rsidR="001A1F3B" w:rsidRPr="00343931">
        <w:rPr>
          <w:rFonts w:ascii="Book Antiqua" w:hAnsi="Book Antiqua"/>
        </w:rPr>
        <w:t>:</w:t>
      </w:r>
      <w:r w:rsidR="00F73691" w:rsidRPr="00343931">
        <w:rPr>
          <w:rFonts w:ascii="Book Antiqua" w:hAnsi="Book Antiqua"/>
        </w:rPr>
        <w:t xml:space="preserve"> </w:t>
      </w:r>
      <w:r w:rsidR="001A1F3B" w:rsidRPr="00343931">
        <w:rPr>
          <w:rFonts w:ascii="Book Antiqua" w:hAnsi="Book Antiqua"/>
        </w:rPr>
        <w:t xml:space="preserve">Mean </w:t>
      </w:r>
      <w:r w:rsidR="00F73691" w:rsidRPr="00343931">
        <w:rPr>
          <w:rFonts w:ascii="Book Antiqua" w:hAnsi="Book Antiqua"/>
        </w:rPr>
        <w:t>standardized uptake value</w:t>
      </w:r>
      <w:r w:rsidR="00D946C0" w:rsidRPr="00343931">
        <w:rPr>
          <w:rFonts w:ascii="Book Antiqua" w:hAnsi="Book Antiqua"/>
        </w:rPr>
        <w:t xml:space="preserve"> divided by the </w:t>
      </w:r>
      <w:r w:rsidR="00D946C0" w:rsidRPr="00343931">
        <w:rPr>
          <w:rFonts w:ascii="Book Antiqua" w:hAnsi="Book Antiqua"/>
        </w:rPr>
        <w:lastRenderedPageBreak/>
        <w:t>mean blood pool uptake</w:t>
      </w:r>
      <w:r w:rsidR="001A1F3B" w:rsidRPr="00343931">
        <w:rPr>
          <w:rFonts w:ascii="Book Antiqua" w:hAnsi="Book Antiqua"/>
        </w:rPr>
        <w:t xml:space="preserve">; </w:t>
      </w:r>
      <w:r w:rsidR="00D946C0" w:rsidRPr="00343931">
        <w:rPr>
          <w:rFonts w:ascii="Book Antiqua" w:hAnsi="Book Antiqua"/>
        </w:rPr>
        <w:t>Max SUV/Mean B</w:t>
      </w:r>
      <w:r w:rsidR="001A1F3B" w:rsidRPr="00343931">
        <w:rPr>
          <w:rFonts w:ascii="Book Antiqua" w:hAnsi="Book Antiqua"/>
        </w:rPr>
        <w:t>:</w:t>
      </w:r>
      <w:r w:rsidR="00D946C0" w:rsidRPr="00343931">
        <w:rPr>
          <w:rFonts w:ascii="Book Antiqua" w:hAnsi="Book Antiqua"/>
        </w:rPr>
        <w:t xml:space="preserve"> </w:t>
      </w:r>
      <w:r w:rsidR="001A1F3B" w:rsidRPr="00343931">
        <w:rPr>
          <w:rFonts w:ascii="Book Antiqua" w:hAnsi="Book Antiqua"/>
        </w:rPr>
        <w:t xml:space="preserve">Maximum </w:t>
      </w:r>
      <w:r w:rsidR="00D946C0" w:rsidRPr="00343931">
        <w:rPr>
          <w:rFonts w:ascii="Book Antiqua" w:hAnsi="Book Antiqua"/>
        </w:rPr>
        <w:t>standardized uptake value divided by the mean blood pool uptake</w:t>
      </w:r>
      <w:r w:rsidR="001A1F3B" w:rsidRPr="00343931">
        <w:rPr>
          <w:rFonts w:ascii="Book Antiqua" w:hAnsi="Book Antiqua"/>
        </w:rPr>
        <w:t>.</w:t>
      </w:r>
    </w:p>
    <w:p w14:paraId="704060A0" w14:textId="77777777" w:rsidR="00F835BF" w:rsidRPr="00343931" w:rsidRDefault="00F835BF" w:rsidP="00402019">
      <w:pPr>
        <w:tabs>
          <w:tab w:val="left" w:pos="3630"/>
        </w:tabs>
        <w:spacing w:line="360" w:lineRule="auto"/>
        <w:jc w:val="both"/>
        <w:rPr>
          <w:rFonts w:ascii="Book Antiqua" w:hAnsi="Book Antiqua"/>
        </w:rPr>
        <w:sectPr w:rsidR="00F835BF" w:rsidRPr="00343931" w:rsidSect="00F835BF">
          <w:pgSz w:w="15840" w:h="12240" w:orient="landscape"/>
          <w:pgMar w:top="1800" w:right="1440" w:bottom="1800" w:left="1440" w:header="720" w:footer="720" w:gutter="0"/>
          <w:pgNumType w:start="1"/>
          <w:cols w:space="720"/>
          <w:docGrid w:linePitch="326"/>
        </w:sectPr>
      </w:pPr>
    </w:p>
    <w:p w14:paraId="68E2C4B7" w14:textId="55113B8A" w:rsidR="006068B9" w:rsidRPr="00343931" w:rsidRDefault="00833A12"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11260882" wp14:editId="044DEBD3">
            <wp:extent cx="617220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resize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4702" cy="1686608"/>
                    </a:xfrm>
                    <a:prstGeom prst="rect">
                      <a:avLst/>
                    </a:prstGeom>
                  </pic:spPr>
                </pic:pic>
              </a:graphicData>
            </a:graphic>
          </wp:inline>
        </w:drawing>
      </w:r>
    </w:p>
    <w:p w14:paraId="755CFC35" w14:textId="7F77170C" w:rsidR="000C6746" w:rsidRPr="00343931" w:rsidRDefault="005B2829" w:rsidP="00402019">
      <w:pPr>
        <w:spacing w:line="360" w:lineRule="auto"/>
        <w:jc w:val="both"/>
        <w:rPr>
          <w:rFonts w:ascii="Book Antiqua" w:hAnsi="Book Antiqua"/>
          <w:b/>
          <w:bCs/>
        </w:rPr>
      </w:pPr>
      <w:r w:rsidRPr="00343931">
        <w:rPr>
          <w:rFonts w:ascii="Book Antiqua" w:hAnsi="Book Antiqua"/>
          <w:b/>
          <w:bCs/>
        </w:rPr>
        <w:t xml:space="preserve">Figure 2 Axial computed tomography and axial fused positron emission tomography/computed tomography of the pelvis in an 82-year-old male with history of colon and parotid gland cancer with subchondral cyst in the right femoral head (arrows) (maximum </w:t>
      </w:r>
      <w:r w:rsidRPr="00343931">
        <w:rPr>
          <w:rFonts w:ascii="Book Antiqua" w:hAnsi="Book Antiqua"/>
          <w:b/>
        </w:rPr>
        <w:t>standardized uptake value</w:t>
      </w:r>
      <w:r w:rsidRPr="00343931">
        <w:rPr>
          <w:rFonts w:ascii="Book Antiqua" w:hAnsi="Book Antiqua"/>
          <w:b/>
          <w:bCs/>
        </w:rPr>
        <w:t xml:space="preserve"> 5.2).</w:t>
      </w:r>
      <w:r w:rsidRPr="00343931">
        <w:rPr>
          <w:rFonts w:ascii="Book Antiqua" w:hAnsi="Book Antiqua" w:hint="eastAsia"/>
          <w:b/>
          <w:bCs/>
          <w:lang w:eastAsia="zh-CN"/>
        </w:rPr>
        <w:t xml:space="preserve"> </w:t>
      </w:r>
    </w:p>
    <w:p w14:paraId="17D9EA28" w14:textId="77777777" w:rsidR="001A1F3B" w:rsidRPr="00343931" w:rsidRDefault="001A1F3B" w:rsidP="00402019">
      <w:pPr>
        <w:spacing w:line="360" w:lineRule="auto"/>
        <w:jc w:val="both"/>
        <w:rPr>
          <w:rFonts w:ascii="Book Antiqua" w:hAnsi="Book Antiqua"/>
        </w:rPr>
      </w:pPr>
      <w:r w:rsidRPr="00343931">
        <w:rPr>
          <w:rFonts w:ascii="Book Antiqua" w:hAnsi="Book Antiqua"/>
        </w:rPr>
        <w:br w:type="page"/>
      </w:r>
    </w:p>
    <w:p w14:paraId="3E49F033" w14:textId="1B9E695D" w:rsidR="00833A12" w:rsidRPr="00343931" w:rsidRDefault="00833A12"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26A30D8A" wp14:editId="03FAD53A">
            <wp:extent cx="3599688" cy="46390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A resize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688" cy="4639056"/>
                    </a:xfrm>
                    <a:prstGeom prst="rect">
                      <a:avLst/>
                    </a:prstGeom>
                  </pic:spPr>
                </pic:pic>
              </a:graphicData>
            </a:graphic>
          </wp:inline>
        </w:drawing>
      </w:r>
    </w:p>
    <w:p w14:paraId="273CD05B" w14:textId="6F581832" w:rsidR="00833A12" w:rsidRPr="00343931" w:rsidRDefault="00833A12" w:rsidP="00402019">
      <w:pPr>
        <w:spacing w:line="360" w:lineRule="auto"/>
        <w:jc w:val="both"/>
        <w:rPr>
          <w:rFonts w:ascii="Book Antiqua" w:hAnsi="Book Antiqua"/>
        </w:rPr>
      </w:pPr>
    </w:p>
    <w:p w14:paraId="21A51CBE" w14:textId="22F750FC" w:rsidR="00833A12" w:rsidRPr="00343931" w:rsidRDefault="00833A12" w:rsidP="00402019">
      <w:pPr>
        <w:spacing w:line="360" w:lineRule="auto"/>
        <w:jc w:val="both"/>
        <w:rPr>
          <w:rFonts w:ascii="Book Antiqua" w:hAnsi="Book Antiqua"/>
        </w:rPr>
      </w:pPr>
      <w:r w:rsidRPr="00343931">
        <w:rPr>
          <w:rFonts w:ascii="Book Antiqua" w:hAnsi="Book Antiqua"/>
          <w:noProof/>
          <w:lang w:eastAsia="zh-CN"/>
        </w:rPr>
        <w:drawing>
          <wp:inline distT="0" distB="0" distL="0" distR="0" wp14:anchorId="04EAA047" wp14:editId="473377F5">
            <wp:extent cx="5486400" cy="3047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B resize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047365"/>
                    </a:xfrm>
                    <a:prstGeom prst="rect">
                      <a:avLst/>
                    </a:prstGeom>
                  </pic:spPr>
                </pic:pic>
              </a:graphicData>
            </a:graphic>
          </wp:inline>
        </w:drawing>
      </w:r>
    </w:p>
    <w:p w14:paraId="1B7BA852" w14:textId="1EE78EF7" w:rsidR="007301AB" w:rsidRPr="00343931" w:rsidRDefault="00455868" w:rsidP="00402019">
      <w:pPr>
        <w:spacing w:line="360" w:lineRule="auto"/>
        <w:jc w:val="both"/>
        <w:rPr>
          <w:rFonts w:ascii="Book Antiqua" w:hAnsi="Book Antiqua"/>
          <w:lang w:eastAsia="zh-CN"/>
        </w:rPr>
      </w:pPr>
      <w:r w:rsidRPr="00343931">
        <w:rPr>
          <w:rFonts w:ascii="Book Antiqua" w:hAnsi="Book Antiqua"/>
          <w:b/>
          <w:bCs/>
        </w:rPr>
        <w:lastRenderedPageBreak/>
        <w:t xml:space="preserve">Figure 3 Computed tomography and fused positron emission tomography/computed tomography of two patients. </w:t>
      </w:r>
      <w:r w:rsidRPr="00343931">
        <w:rPr>
          <w:rFonts w:ascii="Book Antiqua" w:hAnsi="Book Antiqua"/>
        </w:rPr>
        <w:t xml:space="preserve">A: Sagittal computed tomography </w:t>
      </w:r>
      <w:r w:rsidRPr="00343931">
        <w:rPr>
          <w:rFonts w:ascii="Book Antiqua" w:hAnsi="Book Antiqua" w:hint="eastAsia"/>
          <w:lang w:eastAsia="zh-CN"/>
        </w:rPr>
        <w:t>(</w:t>
      </w:r>
      <w:r w:rsidRPr="00343931">
        <w:rPr>
          <w:rFonts w:ascii="Book Antiqua" w:hAnsi="Book Antiqua"/>
        </w:rPr>
        <w:t>CT</w:t>
      </w:r>
      <w:r w:rsidRPr="00343931">
        <w:rPr>
          <w:rFonts w:ascii="Book Antiqua" w:hAnsi="Book Antiqua" w:hint="eastAsia"/>
          <w:lang w:eastAsia="zh-CN"/>
        </w:rPr>
        <w:t>)</w:t>
      </w:r>
      <w:r w:rsidRPr="00343931">
        <w:rPr>
          <w:rFonts w:ascii="Book Antiqua" w:hAnsi="Book Antiqua"/>
        </w:rPr>
        <w:t xml:space="preserve"> and sagittal fused positron emission tomography </w:t>
      </w:r>
      <w:r w:rsidRPr="00343931">
        <w:rPr>
          <w:rFonts w:ascii="Book Antiqua" w:hAnsi="Book Antiqua" w:hint="eastAsia"/>
          <w:lang w:eastAsia="zh-CN"/>
        </w:rPr>
        <w:t>(</w:t>
      </w:r>
      <w:r w:rsidRPr="00343931">
        <w:rPr>
          <w:rFonts w:ascii="Book Antiqua" w:hAnsi="Book Antiqua"/>
        </w:rPr>
        <w:t>PET</w:t>
      </w:r>
      <w:r w:rsidRPr="00343931">
        <w:rPr>
          <w:rFonts w:ascii="Book Antiqua" w:hAnsi="Book Antiqua" w:hint="eastAsia"/>
          <w:lang w:eastAsia="zh-CN"/>
        </w:rPr>
        <w:t>)</w:t>
      </w:r>
      <w:r w:rsidRPr="00343931">
        <w:rPr>
          <w:rFonts w:ascii="Book Antiqua" w:hAnsi="Book Antiqua"/>
        </w:rPr>
        <w:t xml:space="preserve">/CT of the spine in a 73-year-old male with history of lymphoma and a hemangioma in the T5 vertebral body (arrows) </w:t>
      </w:r>
      <w:r w:rsidRPr="00343931">
        <w:rPr>
          <w:rFonts w:ascii="Book Antiqua" w:hAnsi="Book Antiqua" w:hint="eastAsia"/>
          <w:lang w:eastAsia="zh-CN"/>
        </w:rPr>
        <w:t>[</w:t>
      </w:r>
      <w:r w:rsidRPr="00343931">
        <w:rPr>
          <w:rFonts w:ascii="Book Antiqua" w:hAnsi="Book Antiqua"/>
        </w:rPr>
        <w:t xml:space="preserve">maximum standardized uptake value </w:t>
      </w:r>
      <w:r w:rsidRPr="00343931">
        <w:rPr>
          <w:rFonts w:ascii="Book Antiqua" w:hAnsi="Book Antiqua" w:hint="eastAsia"/>
          <w:lang w:eastAsia="zh-CN"/>
        </w:rPr>
        <w:t>(</w:t>
      </w:r>
      <w:r w:rsidRPr="00343931">
        <w:rPr>
          <w:rFonts w:ascii="Book Antiqua" w:hAnsi="Book Antiqua"/>
        </w:rPr>
        <w:t>SUV</w:t>
      </w:r>
      <w:r w:rsidRPr="00343931">
        <w:rPr>
          <w:rFonts w:ascii="Book Antiqua" w:hAnsi="Book Antiqua" w:hint="eastAsia"/>
          <w:lang w:eastAsia="zh-CN"/>
        </w:rPr>
        <w:t>)</w:t>
      </w:r>
      <w:r w:rsidRPr="00343931">
        <w:rPr>
          <w:rFonts w:ascii="Book Antiqua" w:hAnsi="Book Antiqua"/>
        </w:rPr>
        <w:t xml:space="preserve"> 2.86</w:t>
      </w:r>
      <w:r w:rsidRPr="00343931">
        <w:rPr>
          <w:rFonts w:ascii="Book Antiqua" w:hAnsi="Book Antiqua" w:hint="eastAsia"/>
          <w:lang w:eastAsia="zh-CN"/>
        </w:rPr>
        <w:t>]</w:t>
      </w:r>
      <w:r w:rsidRPr="00343931">
        <w:rPr>
          <w:rFonts w:ascii="Book Antiqua" w:hAnsi="Book Antiqua"/>
        </w:rPr>
        <w:t>; B: Coronal CT and coronal fused PET/CT of the distal tibia in a 54-year-old female with history of a neuroendocrine lung tumor demonstrating a bone infarct (arrows) in the distal tibia (maximum SUV 0.37).</w:t>
      </w:r>
      <w:r w:rsidRPr="00343931">
        <w:rPr>
          <w:rFonts w:ascii="Book Antiqua" w:hAnsi="Book Antiqua" w:hint="eastAsia"/>
          <w:lang w:eastAsia="zh-CN"/>
        </w:rPr>
        <w:t xml:space="preserve"> </w:t>
      </w:r>
    </w:p>
    <w:p w14:paraId="05F684A4" w14:textId="77777777" w:rsidR="001A1F3B" w:rsidRPr="00343931" w:rsidRDefault="001A1F3B" w:rsidP="00402019">
      <w:pPr>
        <w:spacing w:line="360" w:lineRule="auto"/>
        <w:jc w:val="both"/>
        <w:rPr>
          <w:rFonts w:ascii="Book Antiqua" w:hAnsi="Book Antiqua"/>
        </w:rPr>
      </w:pPr>
      <w:r w:rsidRPr="00343931">
        <w:rPr>
          <w:rFonts w:ascii="Book Antiqua" w:hAnsi="Book Antiqua"/>
        </w:rPr>
        <w:br w:type="page"/>
      </w:r>
    </w:p>
    <w:p w14:paraId="64B10C76" w14:textId="2E9A3228" w:rsidR="00833A12" w:rsidRPr="00343931" w:rsidRDefault="00833A12"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52D30FAB" wp14:editId="2FC24C97">
            <wp:extent cx="5486400" cy="1887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A resize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887220"/>
                    </a:xfrm>
                    <a:prstGeom prst="rect">
                      <a:avLst/>
                    </a:prstGeom>
                  </pic:spPr>
                </pic:pic>
              </a:graphicData>
            </a:graphic>
          </wp:inline>
        </w:drawing>
      </w:r>
    </w:p>
    <w:p w14:paraId="6C82EF69" w14:textId="058DC094" w:rsidR="00833A12" w:rsidRPr="00343931" w:rsidRDefault="00833A12" w:rsidP="00402019">
      <w:pPr>
        <w:spacing w:line="360" w:lineRule="auto"/>
        <w:jc w:val="both"/>
        <w:rPr>
          <w:rFonts w:ascii="Book Antiqua" w:hAnsi="Book Antiqua"/>
        </w:rPr>
      </w:pPr>
    </w:p>
    <w:p w14:paraId="2A219A80" w14:textId="5ED22E6A" w:rsidR="00833A12" w:rsidRPr="00343931" w:rsidRDefault="00833A12" w:rsidP="00402019">
      <w:pPr>
        <w:spacing w:line="360" w:lineRule="auto"/>
        <w:jc w:val="both"/>
        <w:rPr>
          <w:rFonts w:ascii="Book Antiqua" w:hAnsi="Book Antiqua"/>
        </w:rPr>
      </w:pPr>
      <w:r w:rsidRPr="00343931">
        <w:rPr>
          <w:rFonts w:ascii="Book Antiqua" w:hAnsi="Book Antiqua"/>
          <w:noProof/>
          <w:lang w:eastAsia="zh-CN"/>
        </w:rPr>
        <w:drawing>
          <wp:inline distT="0" distB="0" distL="0" distR="0" wp14:anchorId="404B6E9A" wp14:editId="16AB98E4">
            <wp:extent cx="5476875" cy="12677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B resized.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0185" cy="1268561"/>
                    </a:xfrm>
                    <a:prstGeom prst="rect">
                      <a:avLst/>
                    </a:prstGeom>
                  </pic:spPr>
                </pic:pic>
              </a:graphicData>
            </a:graphic>
          </wp:inline>
        </w:drawing>
      </w:r>
    </w:p>
    <w:p w14:paraId="69A25431" w14:textId="0BB6BF6B" w:rsidR="00620238" w:rsidRPr="00343931" w:rsidRDefault="009D3711" w:rsidP="00402019">
      <w:pPr>
        <w:spacing w:line="360" w:lineRule="auto"/>
        <w:jc w:val="both"/>
        <w:rPr>
          <w:rFonts w:ascii="Book Antiqua" w:hAnsi="Book Antiqua"/>
        </w:rPr>
      </w:pPr>
      <w:r w:rsidRPr="00343931">
        <w:rPr>
          <w:rFonts w:ascii="Book Antiqua" w:hAnsi="Book Antiqua"/>
          <w:b/>
          <w:bCs/>
        </w:rPr>
        <w:t>Figure 4 Axial</w:t>
      </w:r>
      <w:r w:rsidRPr="00343931">
        <w:rPr>
          <w:rFonts w:ascii="Book Antiqua" w:hAnsi="Book Antiqua"/>
        </w:rPr>
        <w:t xml:space="preserve"> </w:t>
      </w:r>
      <w:r w:rsidRPr="00343931">
        <w:rPr>
          <w:rFonts w:ascii="Book Antiqua" w:hAnsi="Book Antiqua"/>
          <w:b/>
          <w:bCs/>
        </w:rPr>
        <w:t>computed tomography and axial</w:t>
      </w:r>
      <w:r w:rsidRPr="00343931">
        <w:rPr>
          <w:rFonts w:ascii="Book Antiqua" w:hAnsi="Book Antiqua"/>
        </w:rPr>
        <w:t xml:space="preserve"> </w:t>
      </w:r>
      <w:r w:rsidRPr="00343931">
        <w:rPr>
          <w:rFonts w:ascii="Book Antiqua" w:hAnsi="Book Antiqua"/>
          <w:b/>
          <w:bCs/>
        </w:rPr>
        <w:t xml:space="preserve">fused positron emission tomography/computed tomography of two patients. </w:t>
      </w:r>
      <w:r w:rsidRPr="00343931">
        <w:rPr>
          <w:rFonts w:ascii="Book Antiqua" w:hAnsi="Book Antiqua"/>
        </w:rPr>
        <w:t xml:space="preserve">A: Axial </w:t>
      </w:r>
      <w:r w:rsidR="00455868" w:rsidRPr="00343931">
        <w:rPr>
          <w:rFonts w:ascii="Book Antiqua" w:hAnsi="Book Antiqua"/>
        </w:rPr>
        <w:t xml:space="preserve">computed tomography </w:t>
      </w:r>
      <w:r w:rsidR="00455868" w:rsidRPr="00343931">
        <w:rPr>
          <w:rFonts w:ascii="Book Antiqua" w:hAnsi="Book Antiqua" w:hint="eastAsia"/>
          <w:lang w:eastAsia="zh-CN"/>
        </w:rPr>
        <w:t>(</w:t>
      </w:r>
      <w:r w:rsidRPr="00343931">
        <w:rPr>
          <w:rFonts w:ascii="Book Antiqua" w:hAnsi="Book Antiqua"/>
        </w:rPr>
        <w:t>CT</w:t>
      </w:r>
      <w:r w:rsidR="00455868" w:rsidRPr="00343931">
        <w:rPr>
          <w:rFonts w:ascii="Book Antiqua" w:hAnsi="Book Antiqua" w:hint="eastAsia"/>
          <w:lang w:eastAsia="zh-CN"/>
        </w:rPr>
        <w:t>)</w:t>
      </w:r>
      <w:r w:rsidRPr="00343931">
        <w:rPr>
          <w:rFonts w:ascii="Book Antiqua" w:hAnsi="Book Antiqua"/>
        </w:rPr>
        <w:t xml:space="preserve"> and axial fused </w:t>
      </w:r>
      <w:r w:rsidR="00455868" w:rsidRPr="00343931">
        <w:rPr>
          <w:rFonts w:ascii="Book Antiqua" w:hAnsi="Book Antiqua"/>
        </w:rPr>
        <w:t xml:space="preserve">positron emission tomography </w:t>
      </w:r>
      <w:r w:rsidR="00455868" w:rsidRPr="00343931">
        <w:rPr>
          <w:rFonts w:ascii="Book Antiqua" w:hAnsi="Book Antiqua" w:hint="eastAsia"/>
          <w:lang w:eastAsia="zh-CN"/>
        </w:rPr>
        <w:t>(</w:t>
      </w:r>
      <w:r w:rsidRPr="00343931">
        <w:rPr>
          <w:rFonts w:ascii="Book Antiqua" w:hAnsi="Book Antiqua"/>
        </w:rPr>
        <w:t>PET</w:t>
      </w:r>
      <w:r w:rsidR="00455868" w:rsidRPr="00343931">
        <w:rPr>
          <w:rFonts w:ascii="Book Antiqua" w:hAnsi="Book Antiqua" w:hint="eastAsia"/>
          <w:lang w:eastAsia="zh-CN"/>
        </w:rPr>
        <w:t>)</w:t>
      </w:r>
      <w:r w:rsidRPr="00343931">
        <w:rPr>
          <w:rFonts w:ascii="Book Antiqua" w:hAnsi="Book Antiqua"/>
        </w:rPr>
        <w:t xml:space="preserve">/CT of the pelvis in a 76-year-old male with a history of a solitary pulmonary nodule and a bone island in his left ilium (arrows); B: Axial CT and axial fused PET/CT of the chest in a 52-year-old female with a history of melanoma and an enchondroma in the left proximal </w:t>
      </w:r>
      <w:proofErr w:type="spellStart"/>
      <w:r w:rsidRPr="00343931">
        <w:rPr>
          <w:rFonts w:ascii="Book Antiqua" w:hAnsi="Book Antiqua"/>
        </w:rPr>
        <w:t>humerus</w:t>
      </w:r>
      <w:proofErr w:type="spellEnd"/>
      <w:r w:rsidRPr="00343931">
        <w:rPr>
          <w:rFonts w:ascii="Book Antiqua" w:hAnsi="Book Antiqua"/>
        </w:rPr>
        <w:t xml:space="preserve"> (arrows) (maximum </w:t>
      </w:r>
      <w:r w:rsidR="00455868" w:rsidRPr="00343931">
        <w:rPr>
          <w:rFonts w:ascii="Book Antiqua" w:hAnsi="Book Antiqua"/>
        </w:rPr>
        <w:t xml:space="preserve">standardized uptake value </w:t>
      </w:r>
      <w:r w:rsidRPr="00343931">
        <w:rPr>
          <w:rFonts w:ascii="Book Antiqua" w:hAnsi="Book Antiqua"/>
        </w:rPr>
        <w:t xml:space="preserve">2.33). </w:t>
      </w:r>
    </w:p>
    <w:p w14:paraId="69E7D052" w14:textId="77777777" w:rsidR="00620238" w:rsidRPr="00343931" w:rsidRDefault="00620238" w:rsidP="00402019">
      <w:pPr>
        <w:spacing w:line="360" w:lineRule="auto"/>
        <w:jc w:val="both"/>
        <w:rPr>
          <w:rFonts w:ascii="Book Antiqua" w:hAnsi="Book Antiqua"/>
        </w:rPr>
      </w:pPr>
      <w:r w:rsidRPr="00343931">
        <w:rPr>
          <w:rFonts w:ascii="Book Antiqua" w:hAnsi="Book Antiqua"/>
        </w:rPr>
        <w:br w:type="page"/>
      </w:r>
    </w:p>
    <w:p w14:paraId="40CFF3CC" w14:textId="7516A015" w:rsidR="0089127D" w:rsidRPr="00343931" w:rsidRDefault="0089127D"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00084B74" wp14:editId="3241A50A">
            <wp:extent cx="5486400" cy="1807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A resize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1807210"/>
                    </a:xfrm>
                    <a:prstGeom prst="rect">
                      <a:avLst/>
                    </a:prstGeom>
                  </pic:spPr>
                </pic:pic>
              </a:graphicData>
            </a:graphic>
          </wp:inline>
        </w:drawing>
      </w:r>
    </w:p>
    <w:p w14:paraId="2017AC3C" w14:textId="31448A62" w:rsidR="00263F17" w:rsidRPr="00343931" w:rsidRDefault="00263F17" w:rsidP="00402019">
      <w:pPr>
        <w:spacing w:line="360" w:lineRule="auto"/>
        <w:jc w:val="both"/>
        <w:rPr>
          <w:rFonts w:ascii="Book Antiqua" w:hAnsi="Book Antiqua"/>
        </w:rPr>
      </w:pPr>
    </w:p>
    <w:p w14:paraId="2D7DADEA" w14:textId="731B88CF" w:rsidR="008C51E6" w:rsidRPr="00343931" w:rsidRDefault="008C51E6" w:rsidP="00402019">
      <w:pPr>
        <w:spacing w:line="360" w:lineRule="auto"/>
        <w:jc w:val="both"/>
        <w:rPr>
          <w:rFonts w:ascii="Book Antiqua" w:hAnsi="Book Antiqua"/>
        </w:rPr>
      </w:pPr>
    </w:p>
    <w:p w14:paraId="025C7220" w14:textId="6B1EE8C7" w:rsidR="0089127D" w:rsidRPr="00343931" w:rsidRDefault="0089127D" w:rsidP="00402019">
      <w:pPr>
        <w:spacing w:line="360" w:lineRule="auto"/>
        <w:jc w:val="both"/>
        <w:rPr>
          <w:rFonts w:ascii="Book Antiqua" w:hAnsi="Book Antiqua"/>
        </w:rPr>
      </w:pPr>
      <w:r w:rsidRPr="00343931">
        <w:rPr>
          <w:rFonts w:ascii="Book Antiqua" w:hAnsi="Book Antiqua"/>
          <w:noProof/>
          <w:lang w:eastAsia="zh-CN"/>
        </w:rPr>
        <w:drawing>
          <wp:inline distT="0" distB="0" distL="0" distR="0" wp14:anchorId="1BD51241" wp14:editId="3670FD70">
            <wp:extent cx="5486400" cy="1869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B resized.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1869440"/>
                    </a:xfrm>
                    <a:prstGeom prst="rect">
                      <a:avLst/>
                    </a:prstGeom>
                  </pic:spPr>
                </pic:pic>
              </a:graphicData>
            </a:graphic>
          </wp:inline>
        </w:drawing>
      </w:r>
    </w:p>
    <w:p w14:paraId="4ABE245D" w14:textId="26C337D3" w:rsidR="00187540" w:rsidRPr="00343931" w:rsidRDefault="00187540" w:rsidP="00187540">
      <w:pPr>
        <w:spacing w:line="360" w:lineRule="auto"/>
        <w:jc w:val="both"/>
        <w:rPr>
          <w:rFonts w:ascii="Book Antiqua" w:hAnsi="Book Antiqua"/>
        </w:rPr>
      </w:pPr>
      <w:r w:rsidRPr="00343931">
        <w:rPr>
          <w:rFonts w:ascii="Book Antiqua" w:hAnsi="Book Antiqua"/>
          <w:b/>
          <w:bCs/>
        </w:rPr>
        <w:t>Figure 5 Axial</w:t>
      </w:r>
      <w:r w:rsidRPr="00343931">
        <w:rPr>
          <w:rFonts w:ascii="Book Antiqua" w:hAnsi="Book Antiqua"/>
        </w:rPr>
        <w:t xml:space="preserve"> </w:t>
      </w:r>
      <w:r w:rsidRPr="00343931">
        <w:rPr>
          <w:rFonts w:ascii="Book Antiqua" w:hAnsi="Book Antiqua"/>
          <w:b/>
          <w:bCs/>
        </w:rPr>
        <w:t>computed tomography and axial</w:t>
      </w:r>
      <w:r w:rsidRPr="00343931">
        <w:rPr>
          <w:rFonts w:ascii="Book Antiqua" w:hAnsi="Book Antiqua"/>
        </w:rPr>
        <w:t xml:space="preserve"> </w:t>
      </w:r>
      <w:r w:rsidRPr="00343931">
        <w:rPr>
          <w:rFonts w:ascii="Book Antiqua" w:hAnsi="Book Antiqua"/>
          <w:b/>
          <w:bCs/>
        </w:rPr>
        <w:t xml:space="preserve">fused positron emission tomography/computed tomography of two patients. </w:t>
      </w:r>
      <w:r w:rsidRPr="00343931">
        <w:rPr>
          <w:rFonts w:ascii="Book Antiqua" w:hAnsi="Book Antiqua"/>
        </w:rPr>
        <w:t xml:space="preserve">A: Axial computed tomography </w:t>
      </w:r>
      <w:r w:rsidRPr="00343931">
        <w:rPr>
          <w:rFonts w:ascii="Book Antiqua" w:hAnsi="Book Antiqua" w:hint="eastAsia"/>
          <w:lang w:eastAsia="zh-CN"/>
        </w:rPr>
        <w:t>(</w:t>
      </w:r>
      <w:r w:rsidRPr="00343931">
        <w:rPr>
          <w:rFonts w:ascii="Book Antiqua" w:hAnsi="Book Antiqua"/>
        </w:rPr>
        <w:t>CT</w:t>
      </w:r>
      <w:r w:rsidRPr="00343931">
        <w:rPr>
          <w:rFonts w:ascii="Book Antiqua" w:hAnsi="Book Antiqua" w:hint="eastAsia"/>
          <w:lang w:eastAsia="zh-CN"/>
        </w:rPr>
        <w:t>)</w:t>
      </w:r>
      <w:r w:rsidRPr="00343931">
        <w:rPr>
          <w:rFonts w:ascii="Book Antiqua" w:hAnsi="Book Antiqua"/>
        </w:rPr>
        <w:t xml:space="preserve"> and axial fused </w:t>
      </w:r>
      <w:r w:rsidR="009D3711" w:rsidRPr="00343931">
        <w:rPr>
          <w:rFonts w:ascii="Book Antiqua" w:hAnsi="Book Antiqua"/>
          <w:bCs/>
        </w:rPr>
        <w:t>positron emission tomography</w:t>
      </w:r>
      <w:r w:rsidR="009D3711" w:rsidRPr="00343931">
        <w:rPr>
          <w:rFonts w:ascii="Book Antiqua" w:hAnsi="Book Antiqua"/>
        </w:rPr>
        <w:t xml:space="preserve"> </w:t>
      </w:r>
      <w:r w:rsidR="009D3711" w:rsidRPr="00343931">
        <w:rPr>
          <w:rFonts w:ascii="Book Antiqua" w:hAnsi="Book Antiqua" w:hint="eastAsia"/>
          <w:lang w:eastAsia="zh-CN"/>
        </w:rPr>
        <w:t>(</w:t>
      </w:r>
      <w:r w:rsidRPr="00343931">
        <w:rPr>
          <w:rFonts w:ascii="Book Antiqua" w:hAnsi="Book Antiqua"/>
        </w:rPr>
        <w:t>PET</w:t>
      </w:r>
      <w:r w:rsidR="009D3711" w:rsidRPr="00343931">
        <w:rPr>
          <w:rFonts w:ascii="Book Antiqua" w:hAnsi="Book Antiqua" w:hint="eastAsia"/>
          <w:lang w:eastAsia="zh-CN"/>
        </w:rPr>
        <w:t>)</w:t>
      </w:r>
      <w:r w:rsidRPr="00343931">
        <w:rPr>
          <w:rFonts w:ascii="Book Antiqua" w:hAnsi="Book Antiqua"/>
        </w:rPr>
        <w:t>/CT of the pelvis in a 51-year-old male with diffuse large B-cell lymphoma and a sessile osteochondroma arising from th</w:t>
      </w:r>
      <w:r w:rsidR="009D3711" w:rsidRPr="00343931">
        <w:rPr>
          <w:rFonts w:ascii="Book Antiqua" w:hAnsi="Book Antiqua"/>
        </w:rPr>
        <w:t xml:space="preserve">e proximal left femur (arrows) </w:t>
      </w:r>
      <w:r w:rsidR="009D3711" w:rsidRPr="00343931">
        <w:rPr>
          <w:rFonts w:ascii="Book Antiqua" w:hAnsi="Book Antiqua" w:hint="eastAsia"/>
          <w:lang w:eastAsia="zh-CN"/>
        </w:rPr>
        <w:t>[</w:t>
      </w:r>
      <w:r w:rsidRPr="00343931">
        <w:rPr>
          <w:rFonts w:ascii="Book Antiqua" w:hAnsi="Book Antiqua"/>
        </w:rPr>
        <w:t xml:space="preserve">maximum </w:t>
      </w:r>
      <w:r w:rsidR="00455868" w:rsidRPr="00343931">
        <w:rPr>
          <w:rFonts w:ascii="Book Antiqua" w:hAnsi="Book Antiqua"/>
        </w:rPr>
        <w:t xml:space="preserve">standardized </w:t>
      </w:r>
      <w:r w:rsidR="009D3711" w:rsidRPr="00343931">
        <w:rPr>
          <w:rFonts w:ascii="Book Antiqua" w:hAnsi="Book Antiqua"/>
        </w:rPr>
        <w:t xml:space="preserve">uptake value </w:t>
      </w:r>
      <w:r w:rsidR="009D3711" w:rsidRPr="00343931">
        <w:rPr>
          <w:rFonts w:ascii="Book Antiqua" w:hAnsi="Book Antiqua" w:hint="eastAsia"/>
          <w:lang w:eastAsia="zh-CN"/>
        </w:rPr>
        <w:t>(</w:t>
      </w:r>
      <w:r w:rsidRPr="00343931">
        <w:rPr>
          <w:rFonts w:ascii="Book Antiqua" w:hAnsi="Book Antiqua"/>
        </w:rPr>
        <w:t>SUV</w:t>
      </w:r>
      <w:r w:rsidR="009D3711" w:rsidRPr="00343931">
        <w:rPr>
          <w:rFonts w:ascii="Book Antiqua" w:hAnsi="Book Antiqua" w:hint="eastAsia"/>
          <w:lang w:eastAsia="zh-CN"/>
        </w:rPr>
        <w:t>)</w:t>
      </w:r>
      <w:r w:rsidR="009D3711" w:rsidRPr="00343931">
        <w:rPr>
          <w:rFonts w:ascii="Book Antiqua" w:hAnsi="Book Antiqua"/>
        </w:rPr>
        <w:t xml:space="preserve"> 1.64</w:t>
      </w:r>
      <w:r w:rsidR="009D3711" w:rsidRPr="00343931">
        <w:rPr>
          <w:rFonts w:ascii="Book Antiqua" w:hAnsi="Book Antiqua" w:hint="eastAsia"/>
          <w:lang w:eastAsia="zh-CN"/>
        </w:rPr>
        <w:t>]</w:t>
      </w:r>
      <w:r w:rsidRPr="00343931">
        <w:rPr>
          <w:rFonts w:ascii="Book Antiqua" w:hAnsi="Book Antiqua"/>
        </w:rPr>
        <w:t>; B: Axial CT and axial fused PET/CT of the pelvis in a 61-year-old male with a history of a follicular lymphoma and Paget’s disease of the bone involving the right ilium (arrows) (maximum SUV 3.92).</w:t>
      </w:r>
    </w:p>
    <w:p w14:paraId="5332D1C6" w14:textId="77777777" w:rsidR="00620238" w:rsidRPr="00343931" w:rsidRDefault="00620238" w:rsidP="00402019">
      <w:pPr>
        <w:spacing w:line="360" w:lineRule="auto"/>
        <w:jc w:val="both"/>
        <w:rPr>
          <w:rFonts w:ascii="Book Antiqua" w:hAnsi="Book Antiqua"/>
        </w:rPr>
      </w:pPr>
      <w:r w:rsidRPr="00343931">
        <w:rPr>
          <w:rFonts w:ascii="Book Antiqua" w:hAnsi="Book Antiqua"/>
        </w:rPr>
        <w:br w:type="page"/>
      </w:r>
    </w:p>
    <w:p w14:paraId="105DB262" w14:textId="6E1654FB" w:rsidR="008C51E6" w:rsidRPr="00343931" w:rsidRDefault="0089127D" w:rsidP="00402019">
      <w:pPr>
        <w:spacing w:line="360" w:lineRule="auto"/>
        <w:jc w:val="both"/>
        <w:rPr>
          <w:rFonts w:ascii="Book Antiqua" w:hAnsi="Book Antiqua"/>
        </w:rPr>
      </w:pPr>
      <w:r w:rsidRPr="00343931">
        <w:rPr>
          <w:rFonts w:ascii="Book Antiqua" w:hAnsi="Book Antiqua"/>
          <w:noProof/>
          <w:lang w:eastAsia="zh-CN"/>
        </w:rPr>
        <w:lastRenderedPageBreak/>
        <w:drawing>
          <wp:inline distT="0" distB="0" distL="0" distR="0" wp14:anchorId="5D0EBFD6" wp14:editId="1256D4E3">
            <wp:extent cx="54864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A resize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1444625"/>
                    </a:xfrm>
                    <a:prstGeom prst="rect">
                      <a:avLst/>
                    </a:prstGeom>
                  </pic:spPr>
                </pic:pic>
              </a:graphicData>
            </a:graphic>
          </wp:inline>
        </w:drawing>
      </w:r>
    </w:p>
    <w:p w14:paraId="69C70B94" w14:textId="661D3E2C" w:rsidR="0089127D" w:rsidRPr="00343931" w:rsidRDefault="0089127D" w:rsidP="00402019">
      <w:pPr>
        <w:spacing w:line="360" w:lineRule="auto"/>
        <w:jc w:val="both"/>
        <w:rPr>
          <w:rFonts w:ascii="Book Antiqua" w:hAnsi="Book Antiqua"/>
        </w:rPr>
      </w:pPr>
    </w:p>
    <w:p w14:paraId="0AE7169F" w14:textId="7E811653" w:rsidR="0089127D" w:rsidRPr="00343931" w:rsidRDefault="0089127D" w:rsidP="00402019">
      <w:pPr>
        <w:spacing w:line="360" w:lineRule="auto"/>
        <w:jc w:val="both"/>
        <w:rPr>
          <w:rFonts w:ascii="Book Antiqua" w:hAnsi="Book Antiqua"/>
        </w:rPr>
      </w:pPr>
      <w:r w:rsidRPr="00343931">
        <w:rPr>
          <w:rFonts w:ascii="Book Antiqua" w:hAnsi="Book Antiqua"/>
          <w:noProof/>
          <w:lang w:eastAsia="zh-CN"/>
        </w:rPr>
        <w:drawing>
          <wp:inline distT="0" distB="0" distL="0" distR="0" wp14:anchorId="394267C3" wp14:editId="7AA29ECA">
            <wp:extent cx="5486400" cy="1817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B resized.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1817370"/>
                    </a:xfrm>
                    <a:prstGeom prst="rect">
                      <a:avLst/>
                    </a:prstGeom>
                  </pic:spPr>
                </pic:pic>
              </a:graphicData>
            </a:graphic>
          </wp:inline>
        </w:drawing>
      </w:r>
    </w:p>
    <w:p w14:paraId="4883A6BB" w14:textId="046ED7F1" w:rsidR="00620238" w:rsidRPr="00402019" w:rsidRDefault="00076F3A" w:rsidP="00402019">
      <w:pPr>
        <w:spacing w:line="360" w:lineRule="auto"/>
        <w:jc w:val="both"/>
        <w:rPr>
          <w:rFonts w:ascii="Book Antiqua" w:hAnsi="Book Antiqua"/>
        </w:rPr>
      </w:pPr>
      <w:r w:rsidRPr="00343931">
        <w:rPr>
          <w:rFonts w:ascii="Book Antiqua" w:hAnsi="Book Antiqua"/>
        </w:rPr>
        <w:t xml:space="preserve">Figure 6 </w:t>
      </w:r>
      <w:r w:rsidRPr="00343931">
        <w:rPr>
          <w:rFonts w:ascii="Book Antiqua" w:hAnsi="Book Antiqua"/>
          <w:b/>
          <w:bCs/>
        </w:rPr>
        <w:t>Axial</w:t>
      </w:r>
      <w:r w:rsidRPr="00343931">
        <w:rPr>
          <w:rFonts w:ascii="Book Antiqua" w:hAnsi="Book Antiqua"/>
        </w:rPr>
        <w:t xml:space="preserve"> </w:t>
      </w:r>
      <w:r w:rsidRPr="00343931">
        <w:rPr>
          <w:rFonts w:ascii="Book Antiqua" w:hAnsi="Book Antiqua"/>
          <w:b/>
          <w:bCs/>
        </w:rPr>
        <w:t>computed tomography and axial</w:t>
      </w:r>
      <w:r w:rsidRPr="00343931">
        <w:rPr>
          <w:rFonts w:ascii="Book Antiqua" w:hAnsi="Book Antiqua"/>
        </w:rPr>
        <w:t xml:space="preserve"> </w:t>
      </w:r>
      <w:r w:rsidRPr="00343931">
        <w:rPr>
          <w:rFonts w:ascii="Book Antiqua" w:hAnsi="Book Antiqua"/>
          <w:b/>
          <w:bCs/>
        </w:rPr>
        <w:t xml:space="preserve">fused positron emission tomography/computed tomography of two patients. </w:t>
      </w:r>
      <w:r w:rsidRPr="00343931">
        <w:rPr>
          <w:rFonts w:ascii="Book Antiqua" w:hAnsi="Book Antiqua"/>
        </w:rPr>
        <w:t xml:space="preserve">A: Axial </w:t>
      </w:r>
      <w:r w:rsidR="009D3711" w:rsidRPr="00343931">
        <w:rPr>
          <w:rFonts w:ascii="Book Antiqua" w:hAnsi="Book Antiqua"/>
          <w:bCs/>
        </w:rPr>
        <w:t>computed tomography</w:t>
      </w:r>
      <w:r w:rsidR="009D3711" w:rsidRPr="00343931">
        <w:rPr>
          <w:rFonts w:ascii="Book Antiqua" w:hAnsi="Book Antiqua"/>
        </w:rPr>
        <w:t xml:space="preserve"> </w:t>
      </w:r>
      <w:r w:rsidR="009D3711" w:rsidRPr="00343931">
        <w:rPr>
          <w:rFonts w:ascii="Book Antiqua" w:hAnsi="Book Antiqua" w:hint="eastAsia"/>
          <w:lang w:eastAsia="zh-CN"/>
        </w:rPr>
        <w:t>(</w:t>
      </w:r>
      <w:r w:rsidRPr="00343931">
        <w:rPr>
          <w:rFonts w:ascii="Book Antiqua" w:hAnsi="Book Antiqua"/>
        </w:rPr>
        <w:t>CT</w:t>
      </w:r>
      <w:r w:rsidR="009D3711" w:rsidRPr="00343931">
        <w:rPr>
          <w:rFonts w:ascii="Book Antiqua" w:hAnsi="Book Antiqua" w:hint="eastAsia"/>
          <w:lang w:eastAsia="zh-CN"/>
        </w:rPr>
        <w:t>)</w:t>
      </w:r>
      <w:r w:rsidRPr="00343931">
        <w:rPr>
          <w:rFonts w:ascii="Book Antiqua" w:hAnsi="Book Antiqua"/>
        </w:rPr>
        <w:t xml:space="preserve"> and axial fused </w:t>
      </w:r>
      <w:r w:rsidR="009D3711" w:rsidRPr="00343931">
        <w:rPr>
          <w:rFonts w:ascii="Book Antiqua" w:hAnsi="Book Antiqua"/>
          <w:bCs/>
        </w:rPr>
        <w:t>positron emission tomography</w:t>
      </w:r>
      <w:r w:rsidR="009D3711" w:rsidRPr="00343931">
        <w:rPr>
          <w:rFonts w:ascii="Book Antiqua" w:hAnsi="Book Antiqua"/>
        </w:rPr>
        <w:t xml:space="preserve"> </w:t>
      </w:r>
      <w:r w:rsidR="009D3711" w:rsidRPr="00343931">
        <w:rPr>
          <w:rFonts w:ascii="Book Antiqua" w:hAnsi="Book Antiqua" w:hint="eastAsia"/>
          <w:lang w:eastAsia="zh-CN"/>
        </w:rPr>
        <w:t>(</w:t>
      </w:r>
      <w:r w:rsidRPr="00343931">
        <w:rPr>
          <w:rFonts w:ascii="Book Antiqua" w:hAnsi="Book Antiqua"/>
        </w:rPr>
        <w:t>PET</w:t>
      </w:r>
      <w:r w:rsidR="009D3711" w:rsidRPr="00343931">
        <w:rPr>
          <w:rFonts w:ascii="Book Antiqua" w:hAnsi="Book Antiqua" w:hint="eastAsia"/>
          <w:lang w:eastAsia="zh-CN"/>
        </w:rPr>
        <w:t>)</w:t>
      </w:r>
      <w:r w:rsidRPr="00343931">
        <w:rPr>
          <w:rFonts w:ascii="Book Antiqua" w:hAnsi="Book Antiqua"/>
        </w:rPr>
        <w:t>/CT of the pelvis in an 84-year-old female with a history of non-Hodgkin’s lymphoma and an insufficiency fracture of</w:t>
      </w:r>
      <w:r w:rsidR="00AD30CA" w:rsidRPr="00343931">
        <w:rPr>
          <w:rFonts w:ascii="Book Antiqua" w:hAnsi="Book Antiqua"/>
        </w:rPr>
        <w:t xml:space="preserve"> the right sacral ala (arrows) </w:t>
      </w:r>
      <w:r w:rsidR="00AD30CA" w:rsidRPr="00343931">
        <w:rPr>
          <w:rFonts w:ascii="Book Antiqua" w:hAnsi="Book Antiqua" w:hint="eastAsia"/>
          <w:lang w:eastAsia="zh-CN"/>
        </w:rPr>
        <w:t>[</w:t>
      </w:r>
      <w:r w:rsidRPr="00343931">
        <w:rPr>
          <w:rFonts w:ascii="Book Antiqua" w:hAnsi="Book Antiqua"/>
        </w:rPr>
        <w:t xml:space="preserve">maximum </w:t>
      </w:r>
      <w:r w:rsidR="00455868" w:rsidRPr="00343931">
        <w:rPr>
          <w:rFonts w:ascii="Book Antiqua" w:hAnsi="Book Antiqua"/>
        </w:rPr>
        <w:t xml:space="preserve">standardized </w:t>
      </w:r>
      <w:r w:rsidR="00AD30CA" w:rsidRPr="00343931">
        <w:rPr>
          <w:rFonts w:ascii="Book Antiqua" w:hAnsi="Book Antiqua"/>
        </w:rPr>
        <w:t xml:space="preserve">uptake value </w:t>
      </w:r>
      <w:r w:rsidR="00AD30CA" w:rsidRPr="00343931">
        <w:rPr>
          <w:rFonts w:ascii="Book Antiqua" w:hAnsi="Book Antiqua" w:hint="eastAsia"/>
          <w:lang w:eastAsia="zh-CN"/>
        </w:rPr>
        <w:t>(</w:t>
      </w:r>
      <w:r w:rsidRPr="00343931">
        <w:rPr>
          <w:rFonts w:ascii="Book Antiqua" w:hAnsi="Book Antiqua"/>
        </w:rPr>
        <w:t>SUV</w:t>
      </w:r>
      <w:r w:rsidR="00AD30CA" w:rsidRPr="00343931">
        <w:rPr>
          <w:rFonts w:ascii="Book Antiqua" w:hAnsi="Book Antiqua" w:hint="eastAsia"/>
          <w:lang w:eastAsia="zh-CN"/>
        </w:rPr>
        <w:t>)</w:t>
      </w:r>
      <w:r w:rsidR="00AD30CA" w:rsidRPr="00343931">
        <w:rPr>
          <w:rFonts w:ascii="Book Antiqua" w:hAnsi="Book Antiqua"/>
        </w:rPr>
        <w:t xml:space="preserve"> 1.99</w:t>
      </w:r>
      <w:r w:rsidR="00AD30CA" w:rsidRPr="00343931">
        <w:rPr>
          <w:rFonts w:ascii="Book Antiqua" w:hAnsi="Book Antiqua" w:hint="eastAsia"/>
          <w:lang w:eastAsia="zh-CN"/>
        </w:rPr>
        <w:t>]</w:t>
      </w:r>
      <w:r w:rsidRPr="00343931">
        <w:rPr>
          <w:rFonts w:ascii="Book Antiqua" w:hAnsi="Book Antiqua"/>
        </w:rPr>
        <w:t>; B: Axial CT and axial fused PET/CT of the pelvis in an 82-year-old female with a sacral decubitus ulcer and osteomyelitis (arrows).</w:t>
      </w:r>
      <w:r>
        <w:rPr>
          <w:rFonts w:ascii="Book Antiqua" w:hAnsi="Book Antiqua" w:hint="eastAsia"/>
          <w:lang w:eastAsia="zh-CN"/>
        </w:rPr>
        <w:t xml:space="preserve"> </w:t>
      </w:r>
    </w:p>
    <w:p w14:paraId="48C50490" w14:textId="77777777" w:rsidR="00715809" w:rsidRPr="00402019" w:rsidRDefault="00715809" w:rsidP="00402019">
      <w:pPr>
        <w:spacing w:line="360" w:lineRule="auto"/>
        <w:jc w:val="both"/>
        <w:rPr>
          <w:rFonts w:ascii="Book Antiqua" w:hAnsi="Book Antiqua"/>
        </w:rPr>
      </w:pPr>
    </w:p>
    <w:sectPr w:rsidR="00715809" w:rsidRPr="004020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65811" w14:textId="77777777" w:rsidR="008C1A9F" w:rsidRDefault="008C1A9F" w:rsidP="00D747BA">
      <w:r>
        <w:separator/>
      </w:r>
    </w:p>
  </w:endnote>
  <w:endnote w:type="continuationSeparator" w:id="0">
    <w:p w14:paraId="77B15E42" w14:textId="77777777" w:rsidR="008C1A9F" w:rsidRDefault="008C1A9F" w:rsidP="00D7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imesNewRomanPS-BoldItalicMT">
    <w:charset w:val="00"/>
    <w:family w:val="auto"/>
    <w:pitch w:val="variable"/>
    <w:sig w:usb0="E0000AFF" w:usb1="00007843" w:usb2="00000001" w:usb3="00000000" w:csb0="000001B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124975"/>
      <w:docPartObj>
        <w:docPartGallery w:val="Page Numbers (Bottom of Page)"/>
        <w:docPartUnique/>
      </w:docPartObj>
    </w:sdtPr>
    <w:sdtEndPr>
      <w:rPr>
        <w:noProof/>
      </w:rPr>
    </w:sdtEndPr>
    <w:sdtContent>
      <w:p w14:paraId="0B3F1F7A" w14:textId="2B6EF7B5" w:rsidR="00CA3A88" w:rsidRDefault="00CA3A88">
        <w:pPr>
          <w:pStyle w:val="ab"/>
          <w:jc w:val="center"/>
        </w:pPr>
        <w:r>
          <w:fldChar w:fldCharType="begin"/>
        </w:r>
        <w:r>
          <w:instrText xml:space="preserve"> PAGE  \* Arabic  \* MERGEFORMAT </w:instrText>
        </w:r>
        <w:r>
          <w:fldChar w:fldCharType="separate"/>
        </w:r>
        <w:r w:rsidR="003763CC">
          <w:rPr>
            <w:noProof/>
          </w:rPr>
          <w:t>3</w:t>
        </w:r>
        <w:r>
          <w:fldChar w:fldCharType="end"/>
        </w:r>
      </w:p>
    </w:sdtContent>
  </w:sdt>
  <w:p w14:paraId="7FDC5E19" w14:textId="77777777" w:rsidR="00CA3A88" w:rsidRDefault="00CA3A8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7880C" w14:textId="77777777" w:rsidR="008C1A9F" w:rsidRDefault="008C1A9F" w:rsidP="00D747BA">
      <w:r>
        <w:separator/>
      </w:r>
    </w:p>
  </w:footnote>
  <w:footnote w:type="continuationSeparator" w:id="0">
    <w:p w14:paraId="2843028F" w14:textId="77777777" w:rsidR="008C1A9F" w:rsidRDefault="008C1A9F" w:rsidP="00D747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nsid w:val="180F2435"/>
    <w:multiLevelType w:val="multilevel"/>
    <w:tmpl w:val="9664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C1650C"/>
    <w:multiLevelType w:val="multilevel"/>
    <w:tmpl w:val="B3929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4A781B"/>
    <w:multiLevelType w:val="multilevel"/>
    <w:tmpl w:val="D2D4B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D392FF3"/>
    <w:multiLevelType w:val="hybridMultilevel"/>
    <w:tmpl w:val="7252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1F"/>
    <w:rsid w:val="0000345B"/>
    <w:rsid w:val="00004BCB"/>
    <w:rsid w:val="000138F1"/>
    <w:rsid w:val="0001625F"/>
    <w:rsid w:val="0002075D"/>
    <w:rsid w:val="00022238"/>
    <w:rsid w:val="00025C97"/>
    <w:rsid w:val="0004049E"/>
    <w:rsid w:val="0006191A"/>
    <w:rsid w:val="00066704"/>
    <w:rsid w:val="00067381"/>
    <w:rsid w:val="00070428"/>
    <w:rsid w:val="000707AC"/>
    <w:rsid w:val="0007222B"/>
    <w:rsid w:val="00074F6E"/>
    <w:rsid w:val="000769D7"/>
    <w:rsid w:val="00076ABB"/>
    <w:rsid w:val="00076F3A"/>
    <w:rsid w:val="00077867"/>
    <w:rsid w:val="000A3955"/>
    <w:rsid w:val="000A5FCE"/>
    <w:rsid w:val="000A661E"/>
    <w:rsid w:val="000A70BA"/>
    <w:rsid w:val="000B49CB"/>
    <w:rsid w:val="000B5917"/>
    <w:rsid w:val="000B59D5"/>
    <w:rsid w:val="000C410F"/>
    <w:rsid w:val="000C53AF"/>
    <w:rsid w:val="000C6746"/>
    <w:rsid w:val="000D70E8"/>
    <w:rsid w:val="000E31E8"/>
    <w:rsid w:val="000E4B96"/>
    <w:rsid w:val="001038F9"/>
    <w:rsid w:val="0010426C"/>
    <w:rsid w:val="0011605A"/>
    <w:rsid w:val="00116D2E"/>
    <w:rsid w:val="00122A0E"/>
    <w:rsid w:val="0012754A"/>
    <w:rsid w:val="001324AF"/>
    <w:rsid w:val="001462AC"/>
    <w:rsid w:val="0016240E"/>
    <w:rsid w:val="0016678F"/>
    <w:rsid w:val="00171997"/>
    <w:rsid w:val="00175B33"/>
    <w:rsid w:val="00181D1F"/>
    <w:rsid w:val="00183F6B"/>
    <w:rsid w:val="00187090"/>
    <w:rsid w:val="00187540"/>
    <w:rsid w:val="00195911"/>
    <w:rsid w:val="001975A5"/>
    <w:rsid w:val="001A06D5"/>
    <w:rsid w:val="001A1F3B"/>
    <w:rsid w:val="001A234E"/>
    <w:rsid w:val="001A6997"/>
    <w:rsid w:val="001B163F"/>
    <w:rsid w:val="001B62D5"/>
    <w:rsid w:val="001B73CB"/>
    <w:rsid w:val="001D0F01"/>
    <w:rsid w:val="001D1E2C"/>
    <w:rsid w:val="001D4333"/>
    <w:rsid w:val="001D7D2E"/>
    <w:rsid w:val="001E1709"/>
    <w:rsid w:val="001E7C9C"/>
    <w:rsid w:val="001F39FA"/>
    <w:rsid w:val="001F42D3"/>
    <w:rsid w:val="001F4BD7"/>
    <w:rsid w:val="001F4ECA"/>
    <w:rsid w:val="00206214"/>
    <w:rsid w:val="00207888"/>
    <w:rsid w:val="00212541"/>
    <w:rsid w:val="002139DA"/>
    <w:rsid w:val="00216349"/>
    <w:rsid w:val="00217533"/>
    <w:rsid w:val="00220555"/>
    <w:rsid w:val="00222188"/>
    <w:rsid w:val="002265AF"/>
    <w:rsid w:val="00230EE2"/>
    <w:rsid w:val="00231EDF"/>
    <w:rsid w:val="002345BC"/>
    <w:rsid w:val="00236E06"/>
    <w:rsid w:val="00237932"/>
    <w:rsid w:val="002404E2"/>
    <w:rsid w:val="00241DBA"/>
    <w:rsid w:val="002423E4"/>
    <w:rsid w:val="00245436"/>
    <w:rsid w:val="002472EF"/>
    <w:rsid w:val="00250CB4"/>
    <w:rsid w:val="00261B9B"/>
    <w:rsid w:val="00263F17"/>
    <w:rsid w:val="00274296"/>
    <w:rsid w:val="002916EA"/>
    <w:rsid w:val="002A426D"/>
    <w:rsid w:val="002A7697"/>
    <w:rsid w:val="002B0D5F"/>
    <w:rsid w:val="002C11C2"/>
    <w:rsid w:val="002C502F"/>
    <w:rsid w:val="002C7BBB"/>
    <w:rsid w:val="002E6BFC"/>
    <w:rsid w:val="002F2F39"/>
    <w:rsid w:val="002F5ECF"/>
    <w:rsid w:val="003004E0"/>
    <w:rsid w:val="00343931"/>
    <w:rsid w:val="00347ABE"/>
    <w:rsid w:val="0035474A"/>
    <w:rsid w:val="00355982"/>
    <w:rsid w:val="0036195E"/>
    <w:rsid w:val="003704ED"/>
    <w:rsid w:val="003705DE"/>
    <w:rsid w:val="003763CC"/>
    <w:rsid w:val="00381A38"/>
    <w:rsid w:val="003857DB"/>
    <w:rsid w:val="00395A09"/>
    <w:rsid w:val="003973C3"/>
    <w:rsid w:val="003A13DE"/>
    <w:rsid w:val="003A3361"/>
    <w:rsid w:val="003A455F"/>
    <w:rsid w:val="003A63DD"/>
    <w:rsid w:val="003A65E1"/>
    <w:rsid w:val="003B0352"/>
    <w:rsid w:val="003B090A"/>
    <w:rsid w:val="003B1DB9"/>
    <w:rsid w:val="003C0468"/>
    <w:rsid w:val="003C10FC"/>
    <w:rsid w:val="003C2910"/>
    <w:rsid w:val="003C40BA"/>
    <w:rsid w:val="003C43CB"/>
    <w:rsid w:val="003C543B"/>
    <w:rsid w:val="003C5ADD"/>
    <w:rsid w:val="003C66EE"/>
    <w:rsid w:val="003E35F3"/>
    <w:rsid w:val="003E4F65"/>
    <w:rsid w:val="004012BC"/>
    <w:rsid w:val="00402019"/>
    <w:rsid w:val="00406CC6"/>
    <w:rsid w:val="00410D98"/>
    <w:rsid w:val="00412A4F"/>
    <w:rsid w:val="00413072"/>
    <w:rsid w:val="00413099"/>
    <w:rsid w:val="0041605B"/>
    <w:rsid w:val="00420F76"/>
    <w:rsid w:val="004236B9"/>
    <w:rsid w:val="00436E05"/>
    <w:rsid w:val="0045529D"/>
    <w:rsid w:val="00455676"/>
    <w:rsid w:val="00455868"/>
    <w:rsid w:val="00456F84"/>
    <w:rsid w:val="004574D3"/>
    <w:rsid w:val="00462B83"/>
    <w:rsid w:val="004672F2"/>
    <w:rsid w:val="00470145"/>
    <w:rsid w:val="004711C4"/>
    <w:rsid w:val="00492A84"/>
    <w:rsid w:val="004B2918"/>
    <w:rsid w:val="004C1A13"/>
    <w:rsid w:val="004C3484"/>
    <w:rsid w:val="004C4BFD"/>
    <w:rsid w:val="004C7B77"/>
    <w:rsid w:val="004D75EC"/>
    <w:rsid w:val="004E0E50"/>
    <w:rsid w:val="004E38D1"/>
    <w:rsid w:val="004E655E"/>
    <w:rsid w:val="004F069A"/>
    <w:rsid w:val="00503606"/>
    <w:rsid w:val="00521C2F"/>
    <w:rsid w:val="00527540"/>
    <w:rsid w:val="00553CDE"/>
    <w:rsid w:val="005556D3"/>
    <w:rsid w:val="005564F2"/>
    <w:rsid w:val="005568BA"/>
    <w:rsid w:val="005637FD"/>
    <w:rsid w:val="0057331D"/>
    <w:rsid w:val="00574A64"/>
    <w:rsid w:val="00576749"/>
    <w:rsid w:val="00576AA8"/>
    <w:rsid w:val="00590059"/>
    <w:rsid w:val="00591076"/>
    <w:rsid w:val="005956AB"/>
    <w:rsid w:val="005A6BDC"/>
    <w:rsid w:val="005B2829"/>
    <w:rsid w:val="005B4FF0"/>
    <w:rsid w:val="005C2C70"/>
    <w:rsid w:val="005C30A9"/>
    <w:rsid w:val="005C45BB"/>
    <w:rsid w:val="005E3157"/>
    <w:rsid w:val="005F2692"/>
    <w:rsid w:val="00605088"/>
    <w:rsid w:val="006068B9"/>
    <w:rsid w:val="00607344"/>
    <w:rsid w:val="00614C4E"/>
    <w:rsid w:val="00620238"/>
    <w:rsid w:val="0062386E"/>
    <w:rsid w:val="00625BC3"/>
    <w:rsid w:val="00630064"/>
    <w:rsid w:val="00645488"/>
    <w:rsid w:val="006467F9"/>
    <w:rsid w:val="00660ADB"/>
    <w:rsid w:val="00662139"/>
    <w:rsid w:val="00664085"/>
    <w:rsid w:val="00673515"/>
    <w:rsid w:val="0067675D"/>
    <w:rsid w:val="00680EA0"/>
    <w:rsid w:val="006837C6"/>
    <w:rsid w:val="0069477E"/>
    <w:rsid w:val="00697F42"/>
    <w:rsid w:val="006A3308"/>
    <w:rsid w:val="006A5E26"/>
    <w:rsid w:val="006A636C"/>
    <w:rsid w:val="006D1DB7"/>
    <w:rsid w:val="006E1AE1"/>
    <w:rsid w:val="006E3F55"/>
    <w:rsid w:val="006E60A8"/>
    <w:rsid w:val="006F0A63"/>
    <w:rsid w:val="00702B33"/>
    <w:rsid w:val="00713D25"/>
    <w:rsid w:val="00715809"/>
    <w:rsid w:val="00720055"/>
    <w:rsid w:val="00723B68"/>
    <w:rsid w:val="007301AB"/>
    <w:rsid w:val="00735AE4"/>
    <w:rsid w:val="00744D99"/>
    <w:rsid w:val="007506FB"/>
    <w:rsid w:val="007607D0"/>
    <w:rsid w:val="007630B7"/>
    <w:rsid w:val="00770C68"/>
    <w:rsid w:val="0077225A"/>
    <w:rsid w:val="00773E0C"/>
    <w:rsid w:val="00783BC7"/>
    <w:rsid w:val="00785BE3"/>
    <w:rsid w:val="00786D08"/>
    <w:rsid w:val="0078771F"/>
    <w:rsid w:val="007B08A5"/>
    <w:rsid w:val="007B7FB7"/>
    <w:rsid w:val="007C0D3C"/>
    <w:rsid w:val="007C1342"/>
    <w:rsid w:val="007D0458"/>
    <w:rsid w:val="007D386C"/>
    <w:rsid w:val="007E0330"/>
    <w:rsid w:val="007E0529"/>
    <w:rsid w:val="007F16E8"/>
    <w:rsid w:val="007F3835"/>
    <w:rsid w:val="00802DAB"/>
    <w:rsid w:val="008041FB"/>
    <w:rsid w:val="00804D2B"/>
    <w:rsid w:val="00821C03"/>
    <w:rsid w:val="00833A12"/>
    <w:rsid w:val="00834B5F"/>
    <w:rsid w:val="00841835"/>
    <w:rsid w:val="00843CBE"/>
    <w:rsid w:val="00857C6E"/>
    <w:rsid w:val="0086170D"/>
    <w:rsid w:val="008809E2"/>
    <w:rsid w:val="0088146B"/>
    <w:rsid w:val="00885CC1"/>
    <w:rsid w:val="0089127D"/>
    <w:rsid w:val="008A4A32"/>
    <w:rsid w:val="008A6745"/>
    <w:rsid w:val="008A6A12"/>
    <w:rsid w:val="008B0406"/>
    <w:rsid w:val="008B3FC6"/>
    <w:rsid w:val="008B48A8"/>
    <w:rsid w:val="008B52BD"/>
    <w:rsid w:val="008B668F"/>
    <w:rsid w:val="008C1591"/>
    <w:rsid w:val="008C1A9F"/>
    <w:rsid w:val="008C1FC6"/>
    <w:rsid w:val="008C3D41"/>
    <w:rsid w:val="008C51E6"/>
    <w:rsid w:val="008D31FA"/>
    <w:rsid w:val="008E2D98"/>
    <w:rsid w:val="008F0C20"/>
    <w:rsid w:val="00906BF6"/>
    <w:rsid w:val="00907C61"/>
    <w:rsid w:val="00912CD0"/>
    <w:rsid w:val="0091496D"/>
    <w:rsid w:val="0092214A"/>
    <w:rsid w:val="00930000"/>
    <w:rsid w:val="00936C95"/>
    <w:rsid w:val="009474C7"/>
    <w:rsid w:val="00952CB6"/>
    <w:rsid w:val="00953E35"/>
    <w:rsid w:val="0095542F"/>
    <w:rsid w:val="00955D7E"/>
    <w:rsid w:val="00956B90"/>
    <w:rsid w:val="00963ACD"/>
    <w:rsid w:val="00967F6F"/>
    <w:rsid w:val="00972D28"/>
    <w:rsid w:val="00980F6D"/>
    <w:rsid w:val="00991564"/>
    <w:rsid w:val="009936BD"/>
    <w:rsid w:val="009A05DB"/>
    <w:rsid w:val="009A2F55"/>
    <w:rsid w:val="009A630F"/>
    <w:rsid w:val="009B43B4"/>
    <w:rsid w:val="009B77C9"/>
    <w:rsid w:val="009D2E15"/>
    <w:rsid w:val="009D3711"/>
    <w:rsid w:val="009D3A6F"/>
    <w:rsid w:val="009D4AE4"/>
    <w:rsid w:val="009F0FA5"/>
    <w:rsid w:val="009F3698"/>
    <w:rsid w:val="009F44EC"/>
    <w:rsid w:val="00A038C0"/>
    <w:rsid w:val="00A04FFC"/>
    <w:rsid w:val="00A15FE4"/>
    <w:rsid w:val="00A17A37"/>
    <w:rsid w:val="00A23E84"/>
    <w:rsid w:val="00A31872"/>
    <w:rsid w:val="00A32B91"/>
    <w:rsid w:val="00A33AF1"/>
    <w:rsid w:val="00A3774E"/>
    <w:rsid w:val="00A37D97"/>
    <w:rsid w:val="00A426D7"/>
    <w:rsid w:val="00A53AB1"/>
    <w:rsid w:val="00A57971"/>
    <w:rsid w:val="00A67D01"/>
    <w:rsid w:val="00A67EBA"/>
    <w:rsid w:val="00A70A4C"/>
    <w:rsid w:val="00A7110F"/>
    <w:rsid w:val="00A719D6"/>
    <w:rsid w:val="00A84E4D"/>
    <w:rsid w:val="00A97187"/>
    <w:rsid w:val="00AB3B81"/>
    <w:rsid w:val="00AC18D9"/>
    <w:rsid w:val="00AD30CA"/>
    <w:rsid w:val="00AD3F68"/>
    <w:rsid w:val="00AD691B"/>
    <w:rsid w:val="00AE69B5"/>
    <w:rsid w:val="00AE793C"/>
    <w:rsid w:val="00AF57F9"/>
    <w:rsid w:val="00B00118"/>
    <w:rsid w:val="00B002A7"/>
    <w:rsid w:val="00B003AA"/>
    <w:rsid w:val="00B066DE"/>
    <w:rsid w:val="00B102D0"/>
    <w:rsid w:val="00B13C6F"/>
    <w:rsid w:val="00B20451"/>
    <w:rsid w:val="00B279C0"/>
    <w:rsid w:val="00B40428"/>
    <w:rsid w:val="00B43909"/>
    <w:rsid w:val="00B63AE6"/>
    <w:rsid w:val="00B6453E"/>
    <w:rsid w:val="00B67740"/>
    <w:rsid w:val="00B74399"/>
    <w:rsid w:val="00B81D15"/>
    <w:rsid w:val="00B85B69"/>
    <w:rsid w:val="00B85D52"/>
    <w:rsid w:val="00B91241"/>
    <w:rsid w:val="00B92BCB"/>
    <w:rsid w:val="00B94BDC"/>
    <w:rsid w:val="00B95616"/>
    <w:rsid w:val="00BB18E6"/>
    <w:rsid w:val="00BB1A3B"/>
    <w:rsid w:val="00BB26CE"/>
    <w:rsid w:val="00BB4B0F"/>
    <w:rsid w:val="00BD103C"/>
    <w:rsid w:val="00BD2729"/>
    <w:rsid w:val="00BD284C"/>
    <w:rsid w:val="00BD5F8E"/>
    <w:rsid w:val="00BE0211"/>
    <w:rsid w:val="00BE45B2"/>
    <w:rsid w:val="00BE518B"/>
    <w:rsid w:val="00C050DA"/>
    <w:rsid w:val="00C11C6F"/>
    <w:rsid w:val="00C12510"/>
    <w:rsid w:val="00C232D1"/>
    <w:rsid w:val="00C278AA"/>
    <w:rsid w:val="00C32DF8"/>
    <w:rsid w:val="00C36629"/>
    <w:rsid w:val="00C5062C"/>
    <w:rsid w:val="00C53CE7"/>
    <w:rsid w:val="00C57DCE"/>
    <w:rsid w:val="00C6134C"/>
    <w:rsid w:val="00C6186D"/>
    <w:rsid w:val="00C6268A"/>
    <w:rsid w:val="00C6616E"/>
    <w:rsid w:val="00C667A9"/>
    <w:rsid w:val="00C73670"/>
    <w:rsid w:val="00C80F9B"/>
    <w:rsid w:val="00C81B69"/>
    <w:rsid w:val="00C833AA"/>
    <w:rsid w:val="00C856C6"/>
    <w:rsid w:val="00C90D64"/>
    <w:rsid w:val="00C92142"/>
    <w:rsid w:val="00C95DC8"/>
    <w:rsid w:val="00CA3553"/>
    <w:rsid w:val="00CA3A88"/>
    <w:rsid w:val="00CA5461"/>
    <w:rsid w:val="00CA647A"/>
    <w:rsid w:val="00CB2623"/>
    <w:rsid w:val="00CC721A"/>
    <w:rsid w:val="00CD5EDE"/>
    <w:rsid w:val="00CE5B62"/>
    <w:rsid w:val="00CF2511"/>
    <w:rsid w:val="00CF4416"/>
    <w:rsid w:val="00CF5051"/>
    <w:rsid w:val="00D032DA"/>
    <w:rsid w:val="00D04DEE"/>
    <w:rsid w:val="00D1029F"/>
    <w:rsid w:val="00D126B7"/>
    <w:rsid w:val="00D1600E"/>
    <w:rsid w:val="00D21B5C"/>
    <w:rsid w:val="00D30907"/>
    <w:rsid w:val="00D35E94"/>
    <w:rsid w:val="00D36BE9"/>
    <w:rsid w:val="00D36C33"/>
    <w:rsid w:val="00D51CC0"/>
    <w:rsid w:val="00D538DC"/>
    <w:rsid w:val="00D60391"/>
    <w:rsid w:val="00D6305C"/>
    <w:rsid w:val="00D747BA"/>
    <w:rsid w:val="00D765F5"/>
    <w:rsid w:val="00D8052B"/>
    <w:rsid w:val="00D82922"/>
    <w:rsid w:val="00D946C0"/>
    <w:rsid w:val="00DA0E17"/>
    <w:rsid w:val="00DA4265"/>
    <w:rsid w:val="00DA613B"/>
    <w:rsid w:val="00DB5ADD"/>
    <w:rsid w:val="00DC1F24"/>
    <w:rsid w:val="00DD0947"/>
    <w:rsid w:val="00DE18DB"/>
    <w:rsid w:val="00DE3A5C"/>
    <w:rsid w:val="00DE58A4"/>
    <w:rsid w:val="00DF5E52"/>
    <w:rsid w:val="00DF6BEB"/>
    <w:rsid w:val="00E02A75"/>
    <w:rsid w:val="00E12D7C"/>
    <w:rsid w:val="00E14D7E"/>
    <w:rsid w:val="00E14FCB"/>
    <w:rsid w:val="00E21458"/>
    <w:rsid w:val="00E36091"/>
    <w:rsid w:val="00E36BB3"/>
    <w:rsid w:val="00E4096A"/>
    <w:rsid w:val="00E42BA7"/>
    <w:rsid w:val="00E50004"/>
    <w:rsid w:val="00E52EBD"/>
    <w:rsid w:val="00E7514E"/>
    <w:rsid w:val="00E753EC"/>
    <w:rsid w:val="00E850EF"/>
    <w:rsid w:val="00E93A79"/>
    <w:rsid w:val="00E93E94"/>
    <w:rsid w:val="00E94483"/>
    <w:rsid w:val="00EA0101"/>
    <w:rsid w:val="00EA1CAB"/>
    <w:rsid w:val="00EA3AFB"/>
    <w:rsid w:val="00EA4DE9"/>
    <w:rsid w:val="00EC2973"/>
    <w:rsid w:val="00ED558B"/>
    <w:rsid w:val="00EF45D0"/>
    <w:rsid w:val="00F00B4C"/>
    <w:rsid w:val="00F0309D"/>
    <w:rsid w:val="00F04B12"/>
    <w:rsid w:val="00F05298"/>
    <w:rsid w:val="00F249D5"/>
    <w:rsid w:val="00F25FF7"/>
    <w:rsid w:val="00F2673C"/>
    <w:rsid w:val="00F27605"/>
    <w:rsid w:val="00F27A56"/>
    <w:rsid w:val="00F335AE"/>
    <w:rsid w:val="00F35CC5"/>
    <w:rsid w:val="00F4068C"/>
    <w:rsid w:val="00F442D1"/>
    <w:rsid w:val="00F46ABD"/>
    <w:rsid w:val="00F4786E"/>
    <w:rsid w:val="00F56D83"/>
    <w:rsid w:val="00F73691"/>
    <w:rsid w:val="00F834E1"/>
    <w:rsid w:val="00F835BF"/>
    <w:rsid w:val="00F97A65"/>
    <w:rsid w:val="00FA2D55"/>
    <w:rsid w:val="00FA3820"/>
    <w:rsid w:val="00FA5074"/>
    <w:rsid w:val="00FB0EBE"/>
    <w:rsid w:val="00FB2DD8"/>
    <w:rsid w:val="00FB58A9"/>
    <w:rsid w:val="00FC0DEB"/>
    <w:rsid w:val="00FC13B4"/>
    <w:rsid w:val="00FC2674"/>
    <w:rsid w:val="00FC5C8F"/>
    <w:rsid w:val="00FD3C93"/>
    <w:rsid w:val="00FD5258"/>
    <w:rsid w:val="00FD65B5"/>
    <w:rsid w:val="00FD6BC6"/>
    <w:rsid w:val="00FE12DE"/>
    <w:rsid w:val="00FE2D61"/>
    <w:rsid w:val="00FF10CD"/>
    <w:rsid w:val="00FF312D"/>
    <w:rsid w:val="00FF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2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366091"/>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spacing w:before="100" w:after="100"/>
      <w:outlineLvl w:val="2"/>
    </w:pPr>
    <w:rPr>
      <w:rFonts w:ascii="Times" w:eastAsia="Times" w:hAnsi="Times" w:cs="Times"/>
      <w:b/>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100" w:after="100"/>
    </w:p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08" w:type="dxa"/>
        <w:bottom w:w="0" w:type="dxa"/>
        <w:right w:w="108" w:type="dxa"/>
      </w:tblCellMar>
    </w:tblPr>
  </w:style>
  <w:style w:type="table" w:customStyle="1" w:styleId="a6">
    <w:basedOn w:val="a1"/>
    <w:tblPr>
      <w:tblStyleRowBandSize w:val="1"/>
      <w:tblStyleColBandSize w:val="1"/>
      <w:tblInd w:w="0" w:type="dxa"/>
      <w:tblCellMar>
        <w:top w:w="0" w:type="dxa"/>
        <w:left w:w="108" w:type="dxa"/>
        <w:bottom w:w="0" w:type="dxa"/>
        <w:right w:w="108" w:type="dxa"/>
      </w:tblCellMar>
    </w:tblPr>
  </w:style>
  <w:style w:type="table" w:customStyle="1" w:styleId="a7">
    <w:basedOn w:val="a1"/>
    <w:tblPr>
      <w:tblStyleRowBandSize w:val="1"/>
      <w:tblStyleColBandSize w:val="1"/>
      <w:tblInd w:w="0" w:type="dxa"/>
      <w:tblCellMar>
        <w:top w:w="0" w:type="dxa"/>
        <w:left w:w="108" w:type="dxa"/>
        <w:bottom w:w="0" w:type="dxa"/>
        <w:right w:w="108" w:type="dxa"/>
      </w:tblCellMar>
    </w:tblPr>
  </w:style>
  <w:style w:type="paragraph" w:styleId="a8">
    <w:name w:val="annotation text"/>
    <w:basedOn w:val="a"/>
    <w:link w:val="Char1"/>
    <w:unhideWhenUsed/>
    <w:rPr>
      <w:sz w:val="20"/>
      <w:szCs w:val="20"/>
    </w:rPr>
  </w:style>
  <w:style w:type="character" w:customStyle="1" w:styleId="Char1">
    <w:name w:val="批注文字 Char1"/>
    <w:basedOn w:val="a0"/>
    <w:link w:val="a8"/>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header"/>
    <w:basedOn w:val="a"/>
    <w:link w:val="Char"/>
    <w:uiPriority w:val="99"/>
    <w:unhideWhenUsed/>
    <w:rsid w:val="00D747BA"/>
    <w:pPr>
      <w:tabs>
        <w:tab w:val="center" w:pos="4680"/>
        <w:tab w:val="right" w:pos="9360"/>
      </w:tabs>
    </w:pPr>
  </w:style>
  <w:style w:type="character" w:customStyle="1" w:styleId="Char">
    <w:name w:val="页眉 Char"/>
    <w:basedOn w:val="a0"/>
    <w:link w:val="aa"/>
    <w:uiPriority w:val="99"/>
    <w:rsid w:val="00D747BA"/>
  </w:style>
  <w:style w:type="paragraph" w:styleId="ab">
    <w:name w:val="footer"/>
    <w:basedOn w:val="a"/>
    <w:link w:val="Char0"/>
    <w:uiPriority w:val="99"/>
    <w:unhideWhenUsed/>
    <w:rsid w:val="00D747BA"/>
    <w:pPr>
      <w:tabs>
        <w:tab w:val="center" w:pos="4680"/>
        <w:tab w:val="right" w:pos="9360"/>
      </w:tabs>
    </w:pPr>
  </w:style>
  <w:style w:type="character" w:customStyle="1" w:styleId="Char0">
    <w:name w:val="页脚 Char"/>
    <w:basedOn w:val="a0"/>
    <w:link w:val="ab"/>
    <w:uiPriority w:val="99"/>
    <w:rsid w:val="00D747BA"/>
  </w:style>
  <w:style w:type="paragraph" w:styleId="ac">
    <w:name w:val="Balloon Text"/>
    <w:basedOn w:val="a"/>
    <w:link w:val="Char2"/>
    <w:uiPriority w:val="99"/>
    <w:semiHidden/>
    <w:unhideWhenUsed/>
    <w:rsid w:val="00735AE4"/>
    <w:rPr>
      <w:rFonts w:ascii="Segoe UI" w:hAnsi="Segoe UI" w:cs="Segoe UI"/>
      <w:sz w:val="18"/>
      <w:szCs w:val="18"/>
    </w:rPr>
  </w:style>
  <w:style w:type="character" w:customStyle="1" w:styleId="Char2">
    <w:name w:val="批注框文本 Char"/>
    <w:basedOn w:val="a0"/>
    <w:link w:val="ac"/>
    <w:uiPriority w:val="99"/>
    <w:semiHidden/>
    <w:rsid w:val="00735AE4"/>
    <w:rPr>
      <w:rFonts w:ascii="Segoe UI" w:hAnsi="Segoe UI" w:cs="Segoe UI"/>
      <w:sz w:val="18"/>
      <w:szCs w:val="18"/>
    </w:rPr>
  </w:style>
  <w:style w:type="paragraph" w:styleId="ad">
    <w:name w:val="List Paragraph"/>
    <w:basedOn w:val="a"/>
    <w:uiPriority w:val="34"/>
    <w:qFormat/>
    <w:rsid w:val="00735AE4"/>
    <w:pPr>
      <w:ind w:left="720"/>
      <w:contextualSpacing/>
    </w:pPr>
  </w:style>
  <w:style w:type="character" w:styleId="ae">
    <w:name w:val="Hyperlink"/>
    <w:basedOn w:val="a0"/>
    <w:uiPriority w:val="99"/>
    <w:unhideWhenUsed/>
    <w:rsid w:val="00785BE3"/>
    <w:rPr>
      <w:color w:val="0000FF"/>
      <w:u w:val="single"/>
    </w:rPr>
  </w:style>
  <w:style w:type="character" w:customStyle="1" w:styleId="highlight">
    <w:name w:val="highlight"/>
    <w:basedOn w:val="a0"/>
    <w:rsid w:val="00785BE3"/>
  </w:style>
  <w:style w:type="character" w:styleId="af">
    <w:name w:val="Emphasis"/>
    <w:basedOn w:val="a0"/>
    <w:uiPriority w:val="20"/>
    <w:qFormat/>
    <w:rsid w:val="00B279C0"/>
    <w:rPr>
      <w:i/>
      <w:iCs/>
    </w:rPr>
  </w:style>
  <w:style w:type="paragraph" w:styleId="af0">
    <w:name w:val="Normal (Web)"/>
    <w:basedOn w:val="a"/>
    <w:uiPriority w:val="99"/>
    <w:semiHidden/>
    <w:unhideWhenUsed/>
    <w:rsid w:val="00B279C0"/>
    <w:pPr>
      <w:spacing w:before="100" w:beforeAutospacing="1" w:after="100" w:afterAutospacing="1"/>
    </w:pPr>
  </w:style>
  <w:style w:type="paragraph" w:customStyle="1" w:styleId="Title1">
    <w:name w:val="Title1"/>
    <w:basedOn w:val="a"/>
    <w:rsid w:val="003C66EE"/>
    <w:pPr>
      <w:spacing w:before="100" w:beforeAutospacing="1" w:after="100" w:afterAutospacing="1"/>
    </w:pPr>
  </w:style>
  <w:style w:type="paragraph" w:customStyle="1" w:styleId="desc">
    <w:name w:val="desc"/>
    <w:basedOn w:val="a"/>
    <w:rsid w:val="003C66EE"/>
    <w:pPr>
      <w:spacing w:before="100" w:beforeAutospacing="1" w:after="100" w:afterAutospacing="1"/>
    </w:pPr>
  </w:style>
  <w:style w:type="paragraph" w:customStyle="1" w:styleId="details">
    <w:name w:val="details"/>
    <w:basedOn w:val="a"/>
    <w:rsid w:val="003C66EE"/>
    <w:pPr>
      <w:spacing w:before="100" w:beforeAutospacing="1" w:after="100" w:afterAutospacing="1"/>
    </w:pPr>
  </w:style>
  <w:style w:type="character" w:customStyle="1" w:styleId="jrnl">
    <w:name w:val="jrnl"/>
    <w:basedOn w:val="a0"/>
    <w:rsid w:val="003C66EE"/>
  </w:style>
  <w:style w:type="character" w:customStyle="1" w:styleId="ref-journal">
    <w:name w:val="ref-journal"/>
    <w:basedOn w:val="a0"/>
    <w:rsid w:val="001D0F01"/>
  </w:style>
  <w:style w:type="character" w:customStyle="1" w:styleId="ref-vol">
    <w:name w:val="ref-vol"/>
    <w:basedOn w:val="a0"/>
    <w:rsid w:val="001D0F01"/>
  </w:style>
  <w:style w:type="table" w:styleId="af1">
    <w:name w:val="Table Grid"/>
    <w:basedOn w:val="a1"/>
    <w:uiPriority w:val="39"/>
    <w:rsid w:val="00C85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文字 Char"/>
    <w:rsid w:val="00620238"/>
    <w:rPr>
      <w:lang w:val="fr-FR" w:eastAsia="fr-FR"/>
    </w:rPr>
  </w:style>
  <w:style w:type="character" w:styleId="af2">
    <w:name w:val="Strong"/>
    <w:uiPriority w:val="22"/>
    <w:qFormat/>
    <w:rsid w:val="00620238"/>
    <w:rPr>
      <w:rFonts w:cs="Times New Roman"/>
      <w:b/>
    </w:rPr>
  </w:style>
  <w:style w:type="paragraph" w:customStyle="1" w:styleId="Corpodeltesto">
    <w:name w:val="Corpo del tes.to"/>
    <w:basedOn w:val="af3"/>
    <w:rsid w:val="005637FD"/>
    <w:pPr>
      <w:suppressAutoHyphens/>
      <w:spacing w:after="0" w:line="360" w:lineRule="auto"/>
      <w:ind w:right="2977"/>
      <w:jc w:val="both"/>
    </w:pPr>
    <w:rPr>
      <w:rFonts w:eastAsia="Times New Roman"/>
      <w:lang w:val="it-IT" w:eastAsia="ar-SA"/>
    </w:rPr>
  </w:style>
  <w:style w:type="paragraph" w:styleId="af3">
    <w:name w:val="Body Text"/>
    <w:basedOn w:val="a"/>
    <w:link w:val="Char4"/>
    <w:uiPriority w:val="99"/>
    <w:semiHidden/>
    <w:unhideWhenUsed/>
    <w:rsid w:val="005637FD"/>
    <w:pPr>
      <w:spacing w:after="120"/>
    </w:pPr>
  </w:style>
  <w:style w:type="character" w:customStyle="1" w:styleId="Char4">
    <w:name w:val="正文文本 Char"/>
    <w:basedOn w:val="a0"/>
    <w:link w:val="af3"/>
    <w:uiPriority w:val="99"/>
    <w:semiHidden/>
    <w:rsid w:val="005637FD"/>
  </w:style>
  <w:style w:type="paragraph" w:customStyle="1" w:styleId="TableNote">
    <w:name w:val="TableNote"/>
    <w:basedOn w:val="a"/>
    <w:rsid w:val="001F39FA"/>
    <w:pPr>
      <w:spacing w:line="300" w:lineRule="exact"/>
    </w:pPr>
    <w:rPr>
      <w:szCs w:val="20"/>
      <w:lang w:val="en-GB"/>
    </w:rPr>
  </w:style>
  <w:style w:type="character" w:customStyle="1" w:styleId="tlid-translation">
    <w:name w:val="tlid-translation"/>
    <w:basedOn w:val="a0"/>
    <w:rsid w:val="00471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366091"/>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spacing w:before="100" w:after="100"/>
      <w:outlineLvl w:val="2"/>
    </w:pPr>
    <w:rPr>
      <w:rFonts w:ascii="Times" w:eastAsia="Times" w:hAnsi="Times" w:cs="Times"/>
      <w:b/>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spacing w:before="100" w:after="100"/>
    </w:p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08" w:type="dxa"/>
        <w:bottom w:w="0" w:type="dxa"/>
        <w:right w:w="108" w:type="dxa"/>
      </w:tblCellMar>
    </w:tblPr>
  </w:style>
  <w:style w:type="table" w:customStyle="1" w:styleId="a6">
    <w:basedOn w:val="a1"/>
    <w:tblPr>
      <w:tblStyleRowBandSize w:val="1"/>
      <w:tblStyleColBandSize w:val="1"/>
      <w:tblInd w:w="0" w:type="dxa"/>
      <w:tblCellMar>
        <w:top w:w="0" w:type="dxa"/>
        <w:left w:w="108" w:type="dxa"/>
        <w:bottom w:w="0" w:type="dxa"/>
        <w:right w:w="108" w:type="dxa"/>
      </w:tblCellMar>
    </w:tblPr>
  </w:style>
  <w:style w:type="table" w:customStyle="1" w:styleId="a7">
    <w:basedOn w:val="a1"/>
    <w:tblPr>
      <w:tblStyleRowBandSize w:val="1"/>
      <w:tblStyleColBandSize w:val="1"/>
      <w:tblInd w:w="0" w:type="dxa"/>
      <w:tblCellMar>
        <w:top w:w="0" w:type="dxa"/>
        <w:left w:w="108" w:type="dxa"/>
        <w:bottom w:w="0" w:type="dxa"/>
        <w:right w:w="108" w:type="dxa"/>
      </w:tblCellMar>
    </w:tblPr>
  </w:style>
  <w:style w:type="paragraph" w:styleId="a8">
    <w:name w:val="annotation text"/>
    <w:basedOn w:val="a"/>
    <w:link w:val="Char1"/>
    <w:unhideWhenUsed/>
    <w:rPr>
      <w:sz w:val="20"/>
      <w:szCs w:val="20"/>
    </w:rPr>
  </w:style>
  <w:style w:type="character" w:customStyle="1" w:styleId="Char1">
    <w:name w:val="批注文字 Char1"/>
    <w:basedOn w:val="a0"/>
    <w:link w:val="a8"/>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header"/>
    <w:basedOn w:val="a"/>
    <w:link w:val="Char"/>
    <w:uiPriority w:val="99"/>
    <w:unhideWhenUsed/>
    <w:rsid w:val="00D747BA"/>
    <w:pPr>
      <w:tabs>
        <w:tab w:val="center" w:pos="4680"/>
        <w:tab w:val="right" w:pos="9360"/>
      </w:tabs>
    </w:pPr>
  </w:style>
  <w:style w:type="character" w:customStyle="1" w:styleId="Char">
    <w:name w:val="页眉 Char"/>
    <w:basedOn w:val="a0"/>
    <w:link w:val="aa"/>
    <w:uiPriority w:val="99"/>
    <w:rsid w:val="00D747BA"/>
  </w:style>
  <w:style w:type="paragraph" w:styleId="ab">
    <w:name w:val="footer"/>
    <w:basedOn w:val="a"/>
    <w:link w:val="Char0"/>
    <w:uiPriority w:val="99"/>
    <w:unhideWhenUsed/>
    <w:rsid w:val="00D747BA"/>
    <w:pPr>
      <w:tabs>
        <w:tab w:val="center" w:pos="4680"/>
        <w:tab w:val="right" w:pos="9360"/>
      </w:tabs>
    </w:pPr>
  </w:style>
  <w:style w:type="character" w:customStyle="1" w:styleId="Char0">
    <w:name w:val="页脚 Char"/>
    <w:basedOn w:val="a0"/>
    <w:link w:val="ab"/>
    <w:uiPriority w:val="99"/>
    <w:rsid w:val="00D747BA"/>
  </w:style>
  <w:style w:type="paragraph" w:styleId="ac">
    <w:name w:val="Balloon Text"/>
    <w:basedOn w:val="a"/>
    <w:link w:val="Char2"/>
    <w:uiPriority w:val="99"/>
    <w:semiHidden/>
    <w:unhideWhenUsed/>
    <w:rsid w:val="00735AE4"/>
    <w:rPr>
      <w:rFonts w:ascii="Segoe UI" w:hAnsi="Segoe UI" w:cs="Segoe UI"/>
      <w:sz w:val="18"/>
      <w:szCs w:val="18"/>
    </w:rPr>
  </w:style>
  <w:style w:type="character" w:customStyle="1" w:styleId="Char2">
    <w:name w:val="批注框文本 Char"/>
    <w:basedOn w:val="a0"/>
    <w:link w:val="ac"/>
    <w:uiPriority w:val="99"/>
    <w:semiHidden/>
    <w:rsid w:val="00735AE4"/>
    <w:rPr>
      <w:rFonts w:ascii="Segoe UI" w:hAnsi="Segoe UI" w:cs="Segoe UI"/>
      <w:sz w:val="18"/>
      <w:szCs w:val="18"/>
    </w:rPr>
  </w:style>
  <w:style w:type="paragraph" w:styleId="ad">
    <w:name w:val="List Paragraph"/>
    <w:basedOn w:val="a"/>
    <w:uiPriority w:val="34"/>
    <w:qFormat/>
    <w:rsid w:val="00735AE4"/>
    <w:pPr>
      <w:ind w:left="720"/>
      <w:contextualSpacing/>
    </w:pPr>
  </w:style>
  <w:style w:type="character" w:styleId="ae">
    <w:name w:val="Hyperlink"/>
    <w:basedOn w:val="a0"/>
    <w:uiPriority w:val="99"/>
    <w:unhideWhenUsed/>
    <w:rsid w:val="00785BE3"/>
    <w:rPr>
      <w:color w:val="0000FF"/>
      <w:u w:val="single"/>
    </w:rPr>
  </w:style>
  <w:style w:type="character" w:customStyle="1" w:styleId="highlight">
    <w:name w:val="highlight"/>
    <w:basedOn w:val="a0"/>
    <w:rsid w:val="00785BE3"/>
  </w:style>
  <w:style w:type="character" w:styleId="af">
    <w:name w:val="Emphasis"/>
    <w:basedOn w:val="a0"/>
    <w:uiPriority w:val="20"/>
    <w:qFormat/>
    <w:rsid w:val="00B279C0"/>
    <w:rPr>
      <w:i/>
      <w:iCs/>
    </w:rPr>
  </w:style>
  <w:style w:type="paragraph" w:styleId="af0">
    <w:name w:val="Normal (Web)"/>
    <w:basedOn w:val="a"/>
    <w:uiPriority w:val="99"/>
    <w:semiHidden/>
    <w:unhideWhenUsed/>
    <w:rsid w:val="00B279C0"/>
    <w:pPr>
      <w:spacing w:before="100" w:beforeAutospacing="1" w:after="100" w:afterAutospacing="1"/>
    </w:pPr>
  </w:style>
  <w:style w:type="paragraph" w:customStyle="1" w:styleId="Title1">
    <w:name w:val="Title1"/>
    <w:basedOn w:val="a"/>
    <w:rsid w:val="003C66EE"/>
    <w:pPr>
      <w:spacing w:before="100" w:beforeAutospacing="1" w:after="100" w:afterAutospacing="1"/>
    </w:pPr>
  </w:style>
  <w:style w:type="paragraph" w:customStyle="1" w:styleId="desc">
    <w:name w:val="desc"/>
    <w:basedOn w:val="a"/>
    <w:rsid w:val="003C66EE"/>
    <w:pPr>
      <w:spacing w:before="100" w:beforeAutospacing="1" w:after="100" w:afterAutospacing="1"/>
    </w:pPr>
  </w:style>
  <w:style w:type="paragraph" w:customStyle="1" w:styleId="details">
    <w:name w:val="details"/>
    <w:basedOn w:val="a"/>
    <w:rsid w:val="003C66EE"/>
    <w:pPr>
      <w:spacing w:before="100" w:beforeAutospacing="1" w:after="100" w:afterAutospacing="1"/>
    </w:pPr>
  </w:style>
  <w:style w:type="character" w:customStyle="1" w:styleId="jrnl">
    <w:name w:val="jrnl"/>
    <w:basedOn w:val="a0"/>
    <w:rsid w:val="003C66EE"/>
  </w:style>
  <w:style w:type="character" w:customStyle="1" w:styleId="ref-journal">
    <w:name w:val="ref-journal"/>
    <w:basedOn w:val="a0"/>
    <w:rsid w:val="001D0F01"/>
  </w:style>
  <w:style w:type="character" w:customStyle="1" w:styleId="ref-vol">
    <w:name w:val="ref-vol"/>
    <w:basedOn w:val="a0"/>
    <w:rsid w:val="001D0F01"/>
  </w:style>
  <w:style w:type="table" w:styleId="af1">
    <w:name w:val="Table Grid"/>
    <w:basedOn w:val="a1"/>
    <w:uiPriority w:val="39"/>
    <w:rsid w:val="00C856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文字 Char"/>
    <w:rsid w:val="00620238"/>
    <w:rPr>
      <w:lang w:val="fr-FR" w:eastAsia="fr-FR"/>
    </w:rPr>
  </w:style>
  <w:style w:type="character" w:styleId="af2">
    <w:name w:val="Strong"/>
    <w:uiPriority w:val="22"/>
    <w:qFormat/>
    <w:rsid w:val="00620238"/>
    <w:rPr>
      <w:rFonts w:cs="Times New Roman"/>
      <w:b/>
    </w:rPr>
  </w:style>
  <w:style w:type="paragraph" w:customStyle="1" w:styleId="Corpodeltesto">
    <w:name w:val="Corpo del tes.to"/>
    <w:basedOn w:val="af3"/>
    <w:rsid w:val="005637FD"/>
    <w:pPr>
      <w:suppressAutoHyphens/>
      <w:spacing w:after="0" w:line="360" w:lineRule="auto"/>
      <w:ind w:right="2977"/>
      <w:jc w:val="both"/>
    </w:pPr>
    <w:rPr>
      <w:rFonts w:eastAsia="Times New Roman"/>
      <w:lang w:val="it-IT" w:eastAsia="ar-SA"/>
    </w:rPr>
  </w:style>
  <w:style w:type="paragraph" w:styleId="af3">
    <w:name w:val="Body Text"/>
    <w:basedOn w:val="a"/>
    <w:link w:val="Char4"/>
    <w:uiPriority w:val="99"/>
    <w:semiHidden/>
    <w:unhideWhenUsed/>
    <w:rsid w:val="005637FD"/>
    <w:pPr>
      <w:spacing w:after="120"/>
    </w:pPr>
  </w:style>
  <w:style w:type="character" w:customStyle="1" w:styleId="Char4">
    <w:name w:val="正文文本 Char"/>
    <w:basedOn w:val="a0"/>
    <w:link w:val="af3"/>
    <w:uiPriority w:val="99"/>
    <w:semiHidden/>
    <w:rsid w:val="005637FD"/>
  </w:style>
  <w:style w:type="paragraph" w:customStyle="1" w:styleId="TableNote">
    <w:name w:val="TableNote"/>
    <w:basedOn w:val="a"/>
    <w:rsid w:val="001F39FA"/>
    <w:pPr>
      <w:spacing w:line="300" w:lineRule="exact"/>
    </w:pPr>
    <w:rPr>
      <w:szCs w:val="20"/>
      <w:lang w:val="en-GB"/>
    </w:rPr>
  </w:style>
  <w:style w:type="character" w:customStyle="1" w:styleId="tlid-translation">
    <w:name w:val="tlid-translation"/>
    <w:basedOn w:val="a0"/>
    <w:rsid w:val="0047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0625">
      <w:bodyDiv w:val="1"/>
      <w:marLeft w:val="0"/>
      <w:marRight w:val="0"/>
      <w:marTop w:val="0"/>
      <w:marBottom w:val="0"/>
      <w:divBdr>
        <w:top w:val="none" w:sz="0" w:space="0" w:color="auto"/>
        <w:left w:val="none" w:sz="0" w:space="0" w:color="auto"/>
        <w:bottom w:val="none" w:sz="0" w:space="0" w:color="auto"/>
        <w:right w:val="none" w:sz="0" w:space="0" w:color="auto"/>
      </w:divBdr>
    </w:div>
    <w:div w:id="238833928">
      <w:bodyDiv w:val="1"/>
      <w:marLeft w:val="0"/>
      <w:marRight w:val="0"/>
      <w:marTop w:val="0"/>
      <w:marBottom w:val="0"/>
      <w:divBdr>
        <w:top w:val="none" w:sz="0" w:space="0" w:color="auto"/>
        <w:left w:val="none" w:sz="0" w:space="0" w:color="auto"/>
        <w:bottom w:val="none" w:sz="0" w:space="0" w:color="auto"/>
        <w:right w:val="none" w:sz="0" w:space="0" w:color="auto"/>
      </w:divBdr>
    </w:div>
    <w:div w:id="480393691">
      <w:bodyDiv w:val="1"/>
      <w:marLeft w:val="0"/>
      <w:marRight w:val="0"/>
      <w:marTop w:val="0"/>
      <w:marBottom w:val="0"/>
      <w:divBdr>
        <w:top w:val="none" w:sz="0" w:space="0" w:color="auto"/>
        <w:left w:val="none" w:sz="0" w:space="0" w:color="auto"/>
        <w:bottom w:val="none" w:sz="0" w:space="0" w:color="auto"/>
        <w:right w:val="none" w:sz="0" w:space="0" w:color="auto"/>
      </w:divBdr>
    </w:div>
    <w:div w:id="603877089">
      <w:bodyDiv w:val="1"/>
      <w:marLeft w:val="0"/>
      <w:marRight w:val="0"/>
      <w:marTop w:val="0"/>
      <w:marBottom w:val="0"/>
      <w:divBdr>
        <w:top w:val="none" w:sz="0" w:space="0" w:color="auto"/>
        <w:left w:val="none" w:sz="0" w:space="0" w:color="auto"/>
        <w:bottom w:val="none" w:sz="0" w:space="0" w:color="auto"/>
        <w:right w:val="none" w:sz="0" w:space="0" w:color="auto"/>
      </w:divBdr>
    </w:div>
    <w:div w:id="753862707">
      <w:bodyDiv w:val="1"/>
      <w:marLeft w:val="0"/>
      <w:marRight w:val="0"/>
      <w:marTop w:val="0"/>
      <w:marBottom w:val="0"/>
      <w:divBdr>
        <w:top w:val="none" w:sz="0" w:space="0" w:color="auto"/>
        <w:left w:val="none" w:sz="0" w:space="0" w:color="auto"/>
        <w:bottom w:val="none" w:sz="0" w:space="0" w:color="auto"/>
        <w:right w:val="none" w:sz="0" w:space="0" w:color="auto"/>
      </w:divBdr>
    </w:div>
    <w:div w:id="1047334420">
      <w:bodyDiv w:val="1"/>
      <w:marLeft w:val="0"/>
      <w:marRight w:val="0"/>
      <w:marTop w:val="0"/>
      <w:marBottom w:val="0"/>
      <w:divBdr>
        <w:top w:val="none" w:sz="0" w:space="0" w:color="auto"/>
        <w:left w:val="none" w:sz="0" w:space="0" w:color="auto"/>
        <w:bottom w:val="none" w:sz="0" w:space="0" w:color="auto"/>
        <w:right w:val="none" w:sz="0" w:space="0" w:color="auto"/>
      </w:divBdr>
    </w:div>
    <w:div w:id="1354385584">
      <w:bodyDiv w:val="1"/>
      <w:marLeft w:val="0"/>
      <w:marRight w:val="0"/>
      <w:marTop w:val="0"/>
      <w:marBottom w:val="0"/>
      <w:divBdr>
        <w:top w:val="none" w:sz="0" w:space="0" w:color="auto"/>
        <w:left w:val="none" w:sz="0" w:space="0" w:color="auto"/>
        <w:bottom w:val="none" w:sz="0" w:space="0" w:color="auto"/>
        <w:right w:val="none" w:sz="0" w:space="0" w:color="auto"/>
      </w:divBdr>
      <w:divsChild>
        <w:div w:id="1203176464">
          <w:marLeft w:val="0"/>
          <w:marRight w:val="0"/>
          <w:marTop w:val="27"/>
          <w:marBottom w:val="27"/>
          <w:divBdr>
            <w:top w:val="none" w:sz="0" w:space="0" w:color="auto"/>
            <w:left w:val="none" w:sz="0" w:space="0" w:color="auto"/>
            <w:bottom w:val="none" w:sz="0" w:space="0" w:color="auto"/>
            <w:right w:val="none" w:sz="0" w:space="0" w:color="auto"/>
          </w:divBdr>
        </w:div>
      </w:divsChild>
    </w:div>
    <w:div w:id="1361011402">
      <w:bodyDiv w:val="1"/>
      <w:marLeft w:val="0"/>
      <w:marRight w:val="0"/>
      <w:marTop w:val="0"/>
      <w:marBottom w:val="0"/>
      <w:divBdr>
        <w:top w:val="none" w:sz="0" w:space="0" w:color="auto"/>
        <w:left w:val="none" w:sz="0" w:space="0" w:color="auto"/>
        <w:bottom w:val="none" w:sz="0" w:space="0" w:color="auto"/>
        <w:right w:val="none" w:sz="0" w:space="0" w:color="auto"/>
      </w:divBdr>
    </w:div>
    <w:div w:id="1443453675">
      <w:bodyDiv w:val="1"/>
      <w:marLeft w:val="0"/>
      <w:marRight w:val="0"/>
      <w:marTop w:val="0"/>
      <w:marBottom w:val="0"/>
      <w:divBdr>
        <w:top w:val="none" w:sz="0" w:space="0" w:color="auto"/>
        <w:left w:val="none" w:sz="0" w:space="0" w:color="auto"/>
        <w:bottom w:val="none" w:sz="0" w:space="0" w:color="auto"/>
        <w:right w:val="none" w:sz="0" w:space="0" w:color="auto"/>
      </w:divBdr>
    </w:div>
    <w:div w:id="1589650374">
      <w:bodyDiv w:val="1"/>
      <w:marLeft w:val="0"/>
      <w:marRight w:val="0"/>
      <w:marTop w:val="0"/>
      <w:marBottom w:val="0"/>
      <w:divBdr>
        <w:top w:val="none" w:sz="0" w:space="0" w:color="auto"/>
        <w:left w:val="none" w:sz="0" w:space="0" w:color="auto"/>
        <w:bottom w:val="none" w:sz="0" w:space="0" w:color="auto"/>
        <w:right w:val="none" w:sz="0" w:space="0" w:color="auto"/>
      </w:divBdr>
    </w:div>
    <w:div w:id="1784496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https://www.r-project.org/"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37DD-4323-4391-9353-9E1B1C431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7247</Words>
  <Characters>41314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48465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 Pacs</dc:creator>
  <cp:lastModifiedBy>Administrator</cp:lastModifiedBy>
  <cp:revision>6</cp:revision>
  <cp:lastPrinted>2019-02-01T16:57:00Z</cp:lastPrinted>
  <dcterms:created xsi:type="dcterms:W3CDTF">2019-06-21T00:25:00Z</dcterms:created>
  <dcterms:modified xsi:type="dcterms:W3CDTF">2019-06-25T05:01:00Z</dcterms:modified>
</cp:coreProperties>
</file>