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EA" w:rsidRPr="00091451" w:rsidRDefault="00130FEA" w:rsidP="007C62CD">
      <w:pPr>
        <w:adjustRightInd w:val="0"/>
        <w:snapToGrid w:val="0"/>
        <w:spacing w:line="360" w:lineRule="auto"/>
        <w:jc w:val="both"/>
        <w:outlineLvl w:val="0"/>
        <w:rPr>
          <w:rFonts w:ascii="Book Antiqua" w:hAnsi="Book Antiqua"/>
          <w:b/>
        </w:rPr>
      </w:pPr>
      <w:r w:rsidRPr="00091451">
        <w:rPr>
          <w:rFonts w:ascii="Book Antiqua" w:hAnsi="Book Antiqua"/>
          <w:b/>
        </w:rPr>
        <w:t>Name of Journal:</w:t>
      </w:r>
      <w:r w:rsidRPr="00091451">
        <w:rPr>
          <w:rFonts w:ascii="Book Antiqua" w:hAnsi="Book Antiqua"/>
          <w:b/>
          <w:i/>
        </w:rPr>
        <w:t xml:space="preserve"> World Journal of Biological Chemistry</w:t>
      </w:r>
    </w:p>
    <w:p w:rsidR="00130FEA" w:rsidRPr="00091451" w:rsidRDefault="00130FEA" w:rsidP="007C62CD">
      <w:pPr>
        <w:adjustRightInd w:val="0"/>
        <w:snapToGrid w:val="0"/>
        <w:spacing w:line="360" w:lineRule="auto"/>
        <w:jc w:val="both"/>
        <w:outlineLvl w:val="0"/>
        <w:rPr>
          <w:rFonts w:ascii="Book Antiqua" w:hAnsi="Book Antiqua"/>
          <w:b/>
          <w:lang w:eastAsia="zh-CN"/>
        </w:rPr>
      </w:pPr>
      <w:r w:rsidRPr="00091451">
        <w:rPr>
          <w:rFonts w:ascii="Book Antiqua" w:hAnsi="Book Antiqua"/>
          <w:b/>
          <w:lang w:eastAsia="zh-CN"/>
        </w:rPr>
        <w:t xml:space="preserve">Manuscript NO: </w:t>
      </w:r>
      <w:r w:rsidR="00091451" w:rsidRPr="00091451">
        <w:rPr>
          <w:rFonts w:ascii="Book Antiqua" w:hAnsi="Book Antiqua"/>
          <w:b/>
          <w:lang w:eastAsia="zh-CN"/>
        </w:rPr>
        <w:t>41963</w:t>
      </w:r>
    </w:p>
    <w:p w:rsidR="00130FEA" w:rsidRPr="00091451" w:rsidRDefault="00130FEA" w:rsidP="007C62CD">
      <w:pPr>
        <w:adjustRightInd w:val="0"/>
        <w:snapToGrid w:val="0"/>
        <w:spacing w:line="360" w:lineRule="auto"/>
        <w:jc w:val="both"/>
        <w:outlineLvl w:val="0"/>
        <w:rPr>
          <w:rFonts w:ascii="Book Antiqua" w:hAnsi="Book Antiqua"/>
          <w:b/>
          <w:lang w:eastAsia="zh-CN"/>
        </w:rPr>
      </w:pPr>
      <w:r w:rsidRPr="00091451">
        <w:rPr>
          <w:rFonts w:ascii="Book Antiqua" w:hAnsi="Book Antiqua"/>
          <w:b/>
        </w:rPr>
        <w:t>Manuscript Type: MINIREVIEW</w:t>
      </w:r>
      <w:r w:rsidR="00091451" w:rsidRPr="00091451">
        <w:rPr>
          <w:rFonts w:ascii="Book Antiqua" w:hAnsi="Book Antiqua"/>
          <w:b/>
        </w:rPr>
        <w:t>S</w:t>
      </w:r>
    </w:p>
    <w:p w:rsidR="00130FEA" w:rsidRPr="00091451" w:rsidRDefault="00130FEA" w:rsidP="00091451">
      <w:pPr>
        <w:pStyle w:val="Default"/>
        <w:snapToGrid w:val="0"/>
        <w:spacing w:line="360" w:lineRule="auto"/>
        <w:jc w:val="both"/>
        <w:rPr>
          <w:rFonts w:ascii="Book Antiqua" w:hAnsi="Book Antiqua"/>
          <w:color w:val="auto"/>
          <w:lang w:val="en-US"/>
        </w:rPr>
      </w:pPr>
    </w:p>
    <w:p w:rsidR="00130FEA" w:rsidRPr="00091451" w:rsidRDefault="00130FEA" w:rsidP="00091451">
      <w:pPr>
        <w:adjustRightInd w:val="0"/>
        <w:snapToGrid w:val="0"/>
        <w:spacing w:line="360" w:lineRule="auto"/>
        <w:jc w:val="both"/>
        <w:rPr>
          <w:rFonts w:ascii="Book Antiqua" w:hAnsi="Book Antiqua"/>
          <w:b/>
          <w:lang w:eastAsia="zh-CN"/>
        </w:rPr>
      </w:pPr>
      <w:r w:rsidRPr="00091451">
        <w:rPr>
          <w:rStyle w:val="shorttext"/>
          <w:rFonts w:ascii="Book Antiqua" w:eastAsia="MS Mincho" w:hAnsi="Book Antiqua"/>
          <w:b/>
        </w:rPr>
        <w:t xml:space="preserve">Last decade update for </w:t>
      </w:r>
      <w:r w:rsidRPr="00091451">
        <w:rPr>
          <w:rFonts w:ascii="Book Antiqua" w:hAnsi="Book Antiqua"/>
          <w:b/>
        </w:rPr>
        <w:t>three-finger toxins: Newly emerging structures and biological activities</w:t>
      </w:r>
    </w:p>
    <w:p w:rsidR="00130FEA" w:rsidRPr="00091451" w:rsidRDefault="00130FEA" w:rsidP="00091451">
      <w:pPr>
        <w:adjustRightInd w:val="0"/>
        <w:snapToGrid w:val="0"/>
        <w:spacing w:line="360" w:lineRule="auto"/>
        <w:jc w:val="both"/>
        <w:rPr>
          <w:rFonts w:ascii="Book Antiqua" w:hAnsi="Book Antiqua"/>
          <w:b/>
          <w:lang w:eastAsia="zh-CN"/>
        </w:rPr>
      </w:pPr>
    </w:p>
    <w:p w:rsidR="00130FEA" w:rsidRPr="00091451" w:rsidRDefault="00130FEA" w:rsidP="007C62CD">
      <w:pPr>
        <w:pStyle w:val="Default"/>
        <w:snapToGrid w:val="0"/>
        <w:spacing w:line="360" w:lineRule="auto"/>
        <w:jc w:val="both"/>
        <w:outlineLvl w:val="0"/>
        <w:rPr>
          <w:rFonts w:ascii="Book Antiqua" w:hAnsi="Book Antiqua"/>
          <w:color w:val="auto"/>
          <w:lang w:val="en-US"/>
        </w:rPr>
      </w:pPr>
      <w:proofErr w:type="spellStart"/>
      <w:r w:rsidRPr="00091451">
        <w:rPr>
          <w:rFonts w:ascii="Book Antiqua" w:hAnsi="Book Antiqua"/>
          <w:color w:val="auto"/>
          <w:lang w:val="en-US"/>
        </w:rPr>
        <w:t>Utkin</w:t>
      </w:r>
      <w:proofErr w:type="spellEnd"/>
      <w:r w:rsidRPr="00091451">
        <w:rPr>
          <w:rFonts w:ascii="Book Antiqua" w:hAnsi="Book Antiqua"/>
          <w:color w:val="auto"/>
          <w:lang w:val="en-US"/>
        </w:rPr>
        <w:t xml:space="preserve"> YN. </w:t>
      </w:r>
      <w:r w:rsidRPr="00091451">
        <w:rPr>
          <w:rStyle w:val="shorttext"/>
          <w:rFonts w:ascii="Book Antiqua" w:hAnsi="Book Antiqua"/>
          <w:lang w:val="en-US"/>
        </w:rPr>
        <w:t xml:space="preserve">Last decade update for </w:t>
      </w:r>
      <w:r w:rsidR="007C62CD">
        <w:rPr>
          <w:rFonts w:ascii="Book Antiqua" w:hAnsi="Book Antiqua"/>
          <w:lang w:val="en-US"/>
        </w:rPr>
        <w:t>TFT</w:t>
      </w:r>
      <w:r w:rsidRPr="00091451">
        <w:rPr>
          <w:rFonts w:ascii="Book Antiqua" w:hAnsi="Book Antiqua"/>
          <w:lang w:val="en-US"/>
        </w:rPr>
        <w:t>s</w:t>
      </w:r>
    </w:p>
    <w:p w:rsidR="00130FEA" w:rsidRPr="00091451" w:rsidRDefault="00130FEA" w:rsidP="00091451">
      <w:pPr>
        <w:pStyle w:val="Default"/>
        <w:snapToGrid w:val="0"/>
        <w:spacing w:line="360" w:lineRule="auto"/>
        <w:jc w:val="both"/>
        <w:rPr>
          <w:rFonts w:ascii="Book Antiqua" w:hAnsi="Book Antiqua"/>
          <w:color w:val="auto"/>
          <w:lang w:val="en-US"/>
        </w:rPr>
      </w:pPr>
    </w:p>
    <w:p w:rsidR="00130FEA" w:rsidRPr="00E06E2F" w:rsidRDefault="00130FEA" w:rsidP="007C62CD">
      <w:pPr>
        <w:pStyle w:val="Default"/>
        <w:snapToGrid w:val="0"/>
        <w:spacing w:line="360" w:lineRule="auto"/>
        <w:jc w:val="both"/>
        <w:outlineLvl w:val="0"/>
        <w:rPr>
          <w:rFonts w:ascii="Book Antiqua" w:hAnsi="Book Antiqua"/>
          <w:bCs/>
          <w:color w:val="auto"/>
          <w:lang w:val="en-US"/>
        </w:rPr>
      </w:pPr>
      <w:r w:rsidRPr="00E06E2F">
        <w:rPr>
          <w:rFonts w:ascii="Book Antiqua" w:hAnsi="Book Antiqua"/>
          <w:bCs/>
          <w:color w:val="auto"/>
          <w:lang w:val="en-US"/>
        </w:rPr>
        <w:t xml:space="preserve">Yuri N </w:t>
      </w:r>
      <w:proofErr w:type="spellStart"/>
      <w:r w:rsidRPr="00E06E2F">
        <w:rPr>
          <w:rFonts w:ascii="Book Antiqua" w:hAnsi="Book Antiqua"/>
          <w:bCs/>
          <w:color w:val="auto"/>
          <w:lang w:val="en-US"/>
        </w:rPr>
        <w:t>Utkin</w:t>
      </w:r>
      <w:proofErr w:type="spellEnd"/>
      <w:r w:rsidRPr="00E06E2F">
        <w:rPr>
          <w:rFonts w:ascii="Book Antiqua" w:hAnsi="Book Antiqua"/>
          <w:bCs/>
          <w:color w:val="auto"/>
          <w:lang w:val="en-US"/>
        </w:rPr>
        <w:t xml:space="preserve"> </w:t>
      </w:r>
    </w:p>
    <w:p w:rsidR="00130FEA" w:rsidRPr="00091451" w:rsidRDefault="00130FEA" w:rsidP="00091451">
      <w:pPr>
        <w:pStyle w:val="Default"/>
        <w:snapToGrid w:val="0"/>
        <w:spacing w:line="360" w:lineRule="auto"/>
        <w:jc w:val="both"/>
        <w:rPr>
          <w:rFonts w:ascii="Book Antiqua" w:hAnsi="Book Antiqua"/>
          <w:color w:val="auto"/>
          <w:lang w:val="en-US" w:eastAsia="zh-CN"/>
        </w:rPr>
      </w:pPr>
    </w:p>
    <w:p w:rsidR="0039062E" w:rsidRPr="00091451" w:rsidRDefault="0039062E" w:rsidP="00091451">
      <w:pPr>
        <w:adjustRightInd w:val="0"/>
        <w:snapToGrid w:val="0"/>
        <w:spacing w:line="360" w:lineRule="auto"/>
        <w:jc w:val="both"/>
        <w:rPr>
          <w:rFonts w:ascii="Book Antiqua" w:hAnsi="Book Antiqua"/>
          <w:lang w:eastAsia="zh-CN"/>
        </w:rPr>
      </w:pPr>
      <w:r w:rsidRPr="00091451">
        <w:rPr>
          <w:rFonts w:ascii="Book Antiqua" w:hAnsi="Book Antiqua"/>
          <w:b/>
          <w:bCs/>
        </w:rPr>
        <w:t xml:space="preserve">Yuri N </w:t>
      </w:r>
      <w:proofErr w:type="spellStart"/>
      <w:r w:rsidRPr="00091451">
        <w:rPr>
          <w:rFonts w:ascii="Book Antiqua" w:hAnsi="Book Antiqua"/>
          <w:b/>
          <w:bCs/>
        </w:rPr>
        <w:t>Utkin</w:t>
      </w:r>
      <w:proofErr w:type="spellEnd"/>
      <w:r w:rsidRPr="00091451">
        <w:rPr>
          <w:rFonts w:ascii="Book Antiqua" w:hAnsi="Book Antiqua"/>
          <w:b/>
          <w:bCs/>
        </w:rPr>
        <w:t xml:space="preserve">, </w:t>
      </w:r>
      <w:r w:rsidRPr="00091451">
        <w:rPr>
          <w:rFonts w:ascii="Book Antiqua" w:hAnsi="Book Antiqua"/>
        </w:rPr>
        <w:t xml:space="preserve">Laboratory of Molecular </w:t>
      </w:r>
      <w:proofErr w:type="spellStart"/>
      <w:r w:rsidRPr="00091451">
        <w:rPr>
          <w:rFonts w:ascii="Book Antiqua" w:hAnsi="Book Antiqua"/>
        </w:rPr>
        <w:t>Toxinology</w:t>
      </w:r>
      <w:proofErr w:type="spellEnd"/>
      <w:r w:rsidRPr="00091451">
        <w:rPr>
          <w:rFonts w:ascii="Book Antiqua" w:hAnsi="Book Antiqua"/>
        </w:rPr>
        <w:t xml:space="preserve">, </w:t>
      </w:r>
      <w:proofErr w:type="spellStart"/>
      <w:r w:rsidRPr="00091451">
        <w:rPr>
          <w:rFonts w:ascii="Book Antiqua" w:hAnsi="Book Antiqua"/>
        </w:rPr>
        <w:t>Shemyakin-Ovchinnikov</w:t>
      </w:r>
      <w:proofErr w:type="spellEnd"/>
      <w:r w:rsidRPr="00091451">
        <w:rPr>
          <w:rFonts w:ascii="Book Antiqua" w:hAnsi="Book Antiqua"/>
        </w:rPr>
        <w:t xml:space="preserve"> Institute of Bioorganic Chemistry</w:t>
      </w:r>
      <w:r w:rsidRPr="00091451">
        <w:rPr>
          <w:rFonts w:ascii="Book Antiqua" w:hAnsi="Book Antiqua"/>
          <w:lang w:eastAsia="zh-CN"/>
        </w:rPr>
        <w:t xml:space="preserve">, </w:t>
      </w:r>
      <w:r w:rsidRPr="00091451">
        <w:rPr>
          <w:rFonts w:ascii="Book Antiqua" w:hAnsi="Book Antiqua"/>
        </w:rPr>
        <w:t>Moscow</w:t>
      </w:r>
      <w:r w:rsidR="00091451" w:rsidRPr="00091451">
        <w:rPr>
          <w:rFonts w:ascii="Book Antiqua" w:hAnsi="Book Antiqua"/>
        </w:rPr>
        <w:t xml:space="preserve"> 117997</w:t>
      </w:r>
      <w:r w:rsidRPr="00091451">
        <w:rPr>
          <w:rFonts w:ascii="Book Antiqua" w:hAnsi="Book Antiqua"/>
          <w:lang w:eastAsia="zh-CN"/>
        </w:rPr>
        <w:t>,</w:t>
      </w:r>
      <w:r w:rsidRPr="00091451">
        <w:rPr>
          <w:rFonts w:ascii="Book Antiqua" w:hAnsi="Book Antiqua"/>
        </w:rPr>
        <w:t xml:space="preserve"> Russia</w:t>
      </w:r>
    </w:p>
    <w:p w:rsidR="0039062E" w:rsidRPr="00091451" w:rsidRDefault="0039062E" w:rsidP="00091451">
      <w:pPr>
        <w:adjustRightInd w:val="0"/>
        <w:snapToGrid w:val="0"/>
        <w:spacing w:line="360" w:lineRule="auto"/>
        <w:jc w:val="both"/>
        <w:rPr>
          <w:rFonts w:ascii="Book Antiqua" w:hAnsi="Book Antiqua"/>
          <w:lang w:eastAsia="zh-CN"/>
        </w:rPr>
      </w:pPr>
    </w:p>
    <w:p w:rsidR="0039062E" w:rsidRPr="00091451" w:rsidRDefault="0039062E" w:rsidP="007C62CD">
      <w:pPr>
        <w:adjustRightInd w:val="0"/>
        <w:snapToGrid w:val="0"/>
        <w:spacing w:line="360" w:lineRule="auto"/>
        <w:jc w:val="both"/>
        <w:outlineLvl w:val="0"/>
        <w:rPr>
          <w:rFonts w:ascii="Book Antiqua" w:hAnsi="Book Antiqua"/>
          <w:lang w:eastAsia="zh-CN"/>
        </w:rPr>
      </w:pPr>
      <w:r w:rsidRPr="00091451">
        <w:rPr>
          <w:rFonts w:ascii="Book Antiqua" w:hAnsi="Book Antiqua"/>
          <w:b/>
          <w:lang w:eastAsia="zh-CN"/>
        </w:rPr>
        <w:t>ORCID number:</w:t>
      </w:r>
      <w:r w:rsidRPr="00091451">
        <w:rPr>
          <w:rFonts w:ascii="Book Antiqua" w:hAnsi="Book Antiqua"/>
          <w:lang w:eastAsia="zh-CN"/>
        </w:rPr>
        <w:t xml:space="preserve"> Yuri N </w:t>
      </w:r>
      <w:proofErr w:type="spellStart"/>
      <w:r w:rsidRPr="00091451">
        <w:rPr>
          <w:rFonts w:ascii="Book Antiqua" w:hAnsi="Book Antiqua"/>
          <w:lang w:eastAsia="zh-CN"/>
        </w:rPr>
        <w:t>Utkin</w:t>
      </w:r>
      <w:proofErr w:type="spellEnd"/>
      <w:r w:rsidRPr="00091451">
        <w:rPr>
          <w:rFonts w:ascii="Book Antiqua" w:hAnsi="Book Antiqua"/>
          <w:lang w:eastAsia="zh-CN"/>
        </w:rPr>
        <w:t xml:space="preserve"> (0000-0002-4609-970X).</w:t>
      </w:r>
    </w:p>
    <w:p w:rsidR="0039062E" w:rsidRPr="00091451" w:rsidRDefault="0039062E" w:rsidP="00091451">
      <w:pPr>
        <w:adjustRightInd w:val="0"/>
        <w:snapToGrid w:val="0"/>
        <w:spacing w:line="360" w:lineRule="auto"/>
        <w:jc w:val="both"/>
        <w:rPr>
          <w:rFonts w:ascii="Book Antiqua" w:hAnsi="Book Antiqua"/>
          <w:lang w:eastAsia="zh-CN"/>
        </w:rPr>
      </w:pPr>
    </w:p>
    <w:p w:rsidR="0039062E" w:rsidRPr="00091451" w:rsidRDefault="0039062E" w:rsidP="00091451">
      <w:pPr>
        <w:pStyle w:val="Default"/>
        <w:snapToGrid w:val="0"/>
        <w:spacing w:line="360" w:lineRule="auto"/>
        <w:jc w:val="both"/>
        <w:rPr>
          <w:rFonts w:ascii="Book Antiqua" w:hAnsi="Book Antiqua"/>
          <w:color w:val="auto"/>
          <w:lang w:val="en-US"/>
        </w:rPr>
      </w:pPr>
      <w:r w:rsidRPr="00091451">
        <w:rPr>
          <w:rFonts w:ascii="Book Antiqua" w:hAnsi="Book Antiqua"/>
          <w:b/>
          <w:bCs/>
          <w:color w:val="auto"/>
          <w:lang w:val="en-US"/>
        </w:rPr>
        <w:t xml:space="preserve">Author contributions: </w:t>
      </w:r>
      <w:proofErr w:type="spellStart"/>
      <w:r w:rsidRPr="00091451">
        <w:rPr>
          <w:rFonts w:ascii="Book Antiqua" w:hAnsi="Book Antiqua"/>
          <w:color w:val="auto"/>
          <w:lang w:val="en-US"/>
        </w:rPr>
        <w:t>Utkin</w:t>
      </w:r>
      <w:proofErr w:type="spellEnd"/>
      <w:r w:rsidRPr="00091451">
        <w:rPr>
          <w:rFonts w:ascii="Book Antiqua" w:hAnsi="Book Antiqua"/>
          <w:color w:val="auto"/>
          <w:lang w:val="en-US"/>
        </w:rPr>
        <w:t xml:space="preserve"> YN performed all activities related to the intellectual prepara</w:t>
      </w:r>
      <w:r w:rsidR="00091451" w:rsidRPr="00091451">
        <w:rPr>
          <w:rFonts w:ascii="Book Antiqua" w:hAnsi="Book Antiqua"/>
          <w:color w:val="auto"/>
          <w:lang w:val="en-US"/>
        </w:rPr>
        <w:t>tion and writing of this paper.</w:t>
      </w:r>
    </w:p>
    <w:p w:rsidR="0039062E" w:rsidRPr="00091451" w:rsidRDefault="0039062E" w:rsidP="00091451">
      <w:pPr>
        <w:pStyle w:val="Default"/>
        <w:snapToGrid w:val="0"/>
        <w:spacing w:line="360" w:lineRule="auto"/>
        <w:jc w:val="both"/>
        <w:rPr>
          <w:rFonts w:ascii="Book Antiqua" w:hAnsi="Book Antiqua"/>
          <w:color w:val="auto"/>
          <w:lang w:val="en-US"/>
        </w:rPr>
      </w:pPr>
    </w:p>
    <w:p w:rsidR="0039062E" w:rsidRPr="00091451" w:rsidRDefault="0039062E" w:rsidP="00091451">
      <w:pPr>
        <w:autoSpaceDE w:val="0"/>
        <w:autoSpaceDN w:val="0"/>
        <w:adjustRightInd w:val="0"/>
        <w:snapToGrid w:val="0"/>
        <w:spacing w:line="360" w:lineRule="auto"/>
        <w:jc w:val="both"/>
        <w:rPr>
          <w:rFonts w:ascii="Book Antiqua" w:hAnsi="Book Antiqua" w:cs="AdvOT863180fb"/>
          <w:lang w:eastAsia="ru-RU"/>
        </w:rPr>
      </w:pPr>
      <w:proofErr w:type="gramStart"/>
      <w:r w:rsidRPr="00091451">
        <w:rPr>
          <w:rFonts w:ascii="Book Antiqua" w:hAnsi="Book Antiqua"/>
          <w:b/>
          <w:bCs/>
        </w:rPr>
        <w:t xml:space="preserve">Supported by </w:t>
      </w:r>
      <w:r w:rsidRPr="00091451">
        <w:rPr>
          <w:rFonts w:ascii="Book Antiqua" w:hAnsi="Book Antiqua"/>
          <w:bCs/>
        </w:rPr>
        <w:t>The Russian Foundation for Basic Research</w:t>
      </w:r>
      <w:r w:rsidR="00091451" w:rsidRPr="00091451">
        <w:rPr>
          <w:rFonts w:ascii="Book Antiqua" w:hAnsi="Book Antiqua" w:cs="AdvOT863180fb"/>
          <w:lang w:eastAsia="ru-RU"/>
        </w:rPr>
        <w:t xml:space="preserve">, No. </w:t>
      </w:r>
      <w:r w:rsidRPr="00091451">
        <w:rPr>
          <w:rFonts w:ascii="Book Antiqua" w:hAnsi="Book Antiqua"/>
        </w:rPr>
        <w:t>18-04-01075 and 18-54-00031</w:t>
      </w:r>
      <w:r w:rsidRPr="00091451">
        <w:rPr>
          <w:rFonts w:ascii="Book Antiqua" w:hAnsi="Book Antiqua" w:cs="AdvOT863180fb"/>
          <w:lang w:eastAsia="ru-RU"/>
        </w:rPr>
        <w:t>.</w:t>
      </w:r>
      <w:proofErr w:type="gramEnd"/>
    </w:p>
    <w:p w:rsidR="003C4432" w:rsidRPr="00091451" w:rsidRDefault="003C4432" w:rsidP="00091451">
      <w:pPr>
        <w:autoSpaceDE w:val="0"/>
        <w:autoSpaceDN w:val="0"/>
        <w:adjustRightInd w:val="0"/>
        <w:snapToGrid w:val="0"/>
        <w:spacing w:line="360" w:lineRule="auto"/>
        <w:jc w:val="both"/>
        <w:rPr>
          <w:rFonts w:ascii="Book Antiqua" w:hAnsi="Book Antiqua"/>
          <w:b/>
          <w:bCs/>
          <w:lang w:eastAsia="zh-CN"/>
        </w:rPr>
      </w:pPr>
    </w:p>
    <w:p w:rsidR="0039062E" w:rsidRPr="00091451" w:rsidRDefault="0039062E" w:rsidP="00091451">
      <w:pPr>
        <w:pStyle w:val="Default"/>
        <w:snapToGrid w:val="0"/>
        <w:spacing w:line="360" w:lineRule="auto"/>
        <w:jc w:val="both"/>
        <w:rPr>
          <w:rFonts w:ascii="Book Antiqua" w:hAnsi="Book Antiqua"/>
          <w:color w:val="auto"/>
          <w:lang w:val="en-US"/>
        </w:rPr>
      </w:pPr>
      <w:r w:rsidRPr="00091451">
        <w:rPr>
          <w:rFonts w:ascii="Book Antiqua" w:hAnsi="Book Antiqua"/>
          <w:b/>
          <w:bCs/>
          <w:color w:val="auto"/>
          <w:lang w:val="en-US"/>
        </w:rPr>
        <w:t xml:space="preserve">Conflict-of-interest statement: </w:t>
      </w:r>
      <w:proofErr w:type="spellStart"/>
      <w:r w:rsidRPr="00091451">
        <w:rPr>
          <w:rFonts w:ascii="Book Antiqua" w:hAnsi="Book Antiqua"/>
          <w:color w:val="auto"/>
          <w:lang w:val="en-US"/>
        </w:rPr>
        <w:t>Utkin</w:t>
      </w:r>
      <w:proofErr w:type="spellEnd"/>
      <w:r w:rsidRPr="00091451">
        <w:rPr>
          <w:rFonts w:ascii="Book Antiqua" w:hAnsi="Book Antiqua"/>
          <w:color w:val="auto"/>
          <w:lang w:val="en-US"/>
        </w:rPr>
        <w:t xml:space="preserve"> YN declares no conflict of interest related to this publication. </w:t>
      </w:r>
    </w:p>
    <w:p w:rsidR="0039062E" w:rsidRPr="00091451" w:rsidRDefault="0039062E" w:rsidP="00091451">
      <w:pPr>
        <w:adjustRightInd w:val="0"/>
        <w:snapToGrid w:val="0"/>
        <w:spacing w:line="360" w:lineRule="auto"/>
        <w:jc w:val="both"/>
        <w:rPr>
          <w:rFonts w:ascii="Book Antiqua" w:hAnsi="Book Antiqua"/>
        </w:rPr>
      </w:pPr>
    </w:p>
    <w:p w:rsidR="0039062E" w:rsidRPr="00091451" w:rsidRDefault="0039062E" w:rsidP="00091451">
      <w:pPr>
        <w:adjustRightInd w:val="0"/>
        <w:snapToGrid w:val="0"/>
        <w:spacing w:line="360" w:lineRule="auto"/>
        <w:jc w:val="both"/>
        <w:rPr>
          <w:rFonts w:ascii="Book Antiqua" w:hAnsi="Book Antiqua"/>
        </w:rPr>
      </w:pPr>
      <w:r w:rsidRPr="00091451">
        <w:rPr>
          <w:rFonts w:ascii="Book Antiqua" w:hAnsi="Book Antiqua"/>
          <w:b/>
          <w:color w:val="000000"/>
        </w:rPr>
        <w:t>Open-Access:</w:t>
      </w:r>
      <w:r w:rsidRPr="00091451">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w:t>
      </w:r>
      <w:r w:rsidRPr="00091451">
        <w:rPr>
          <w:rFonts w:ascii="Book Antiqua" w:hAnsi="Book Antiqua"/>
          <w:color w:val="000000"/>
        </w:rPr>
        <w:lastRenderedPageBreak/>
        <w:t>different terms, provided the original work is properly cited and the use is non-commercial. See: http://creativecommons.org/licenses/by-nc/4.0/</w:t>
      </w:r>
    </w:p>
    <w:p w:rsidR="0039062E" w:rsidRPr="00091451" w:rsidRDefault="0039062E" w:rsidP="00091451">
      <w:pPr>
        <w:adjustRightInd w:val="0"/>
        <w:snapToGrid w:val="0"/>
        <w:spacing w:line="360" w:lineRule="auto"/>
        <w:jc w:val="both"/>
        <w:rPr>
          <w:rFonts w:ascii="Book Antiqua" w:hAnsi="Book Antiqua"/>
        </w:rPr>
      </w:pPr>
    </w:p>
    <w:p w:rsidR="0039062E" w:rsidRPr="00091451" w:rsidRDefault="0039062E" w:rsidP="007C62CD">
      <w:pPr>
        <w:adjustRightInd w:val="0"/>
        <w:snapToGrid w:val="0"/>
        <w:spacing w:line="360" w:lineRule="auto"/>
        <w:jc w:val="both"/>
        <w:outlineLvl w:val="0"/>
        <w:rPr>
          <w:rFonts w:ascii="Book Antiqua" w:hAnsi="Book Antiqua"/>
          <w:b/>
          <w:bCs/>
        </w:rPr>
      </w:pPr>
      <w:r w:rsidRPr="00091451">
        <w:rPr>
          <w:rFonts w:ascii="Book Antiqua" w:hAnsi="Book Antiqua"/>
          <w:b/>
          <w:bCs/>
        </w:rPr>
        <w:t xml:space="preserve">Manuscript source: </w:t>
      </w:r>
      <w:r w:rsidRPr="00091451">
        <w:rPr>
          <w:rFonts w:ascii="Book Antiqua" w:hAnsi="Book Antiqua"/>
          <w:bCs/>
        </w:rPr>
        <w:t>Invited manuscript</w:t>
      </w:r>
    </w:p>
    <w:p w:rsidR="0039062E" w:rsidRPr="00091451" w:rsidRDefault="0039062E" w:rsidP="00091451">
      <w:pPr>
        <w:adjustRightInd w:val="0"/>
        <w:snapToGrid w:val="0"/>
        <w:spacing w:line="360" w:lineRule="auto"/>
        <w:jc w:val="both"/>
        <w:rPr>
          <w:rFonts w:ascii="Book Antiqua" w:hAnsi="Book Antiqua"/>
          <w:b/>
          <w:bCs/>
        </w:rPr>
      </w:pPr>
    </w:p>
    <w:p w:rsidR="0039062E" w:rsidRPr="00091451" w:rsidRDefault="0039062E" w:rsidP="00091451">
      <w:pPr>
        <w:adjustRightInd w:val="0"/>
        <w:snapToGrid w:val="0"/>
        <w:spacing w:line="360" w:lineRule="auto"/>
        <w:jc w:val="both"/>
        <w:rPr>
          <w:rFonts w:ascii="Book Antiqua" w:hAnsi="Book Antiqua"/>
        </w:rPr>
      </w:pPr>
      <w:r w:rsidRPr="00091451">
        <w:rPr>
          <w:rFonts w:ascii="Book Antiqua" w:hAnsi="Book Antiqua"/>
          <w:b/>
          <w:bCs/>
        </w:rPr>
        <w:t>Correspond</w:t>
      </w:r>
      <w:r w:rsidR="00091451">
        <w:rPr>
          <w:rFonts w:ascii="Book Antiqua" w:hAnsi="Book Antiqua"/>
          <w:b/>
          <w:bCs/>
        </w:rPr>
        <w:t>ing author</w:t>
      </w:r>
      <w:bookmarkStart w:id="0" w:name="_GoBack"/>
      <w:bookmarkEnd w:id="0"/>
      <w:r w:rsidRPr="00091451">
        <w:rPr>
          <w:rFonts w:ascii="Book Antiqua" w:hAnsi="Book Antiqua"/>
          <w:b/>
          <w:bCs/>
        </w:rPr>
        <w:t xml:space="preserve">: Yuri N </w:t>
      </w:r>
      <w:proofErr w:type="spellStart"/>
      <w:r w:rsidRPr="00091451">
        <w:rPr>
          <w:rFonts w:ascii="Book Antiqua" w:hAnsi="Book Antiqua"/>
          <w:b/>
          <w:bCs/>
        </w:rPr>
        <w:t>Utkin</w:t>
      </w:r>
      <w:proofErr w:type="spellEnd"/>
      <w:r w:rsidRPr="00091451">
        <w:rPr>
          <w:rFonts w:ascii="Book Antiqua" w:hAnsi="Book Antiqua"/>
          <w:b/>
          <w:bCs/>
        </w:rPr>
        <w:t xml:space="preserve">, </w:t>
      </w:r>
      <w:r w:rsidR="00091451">
        <w:rPr>
          <w:rFonts w:ascii="Book Antiqua" w:hAnsi="Book Antiqua"/>
          <w:b/>
          <w:bCs/>
        </w:rPr>
        <w:t xml:space="preserve">DSc, </w:t>
      </w:r>
      <w:r w:rsidRPr="00091451">
        <w:rPr>
          <w:rFonts w:ascii="Book Antiqua" w:hAnsi="Book Antiqua"/>
          <w:b/>
          <w:bCs/>
        </w:rPr>
        <w:t xml:space="preserve">PhD, Professor, </w:t>
      </w:r>
      <w:r w:rsidRPr="00091451">
        <w:rPr>
          <w:rFonts w:ascii="Book Antiqua" w:hAnsi="Book Antiqua"/>
        </w:rPr>
        <w:t xml:space="preserve">Laboratory of Molecular </w:t>
      </w:r>
      <w:proofErr w:type="spellStart"/>
      <w:r w:rsidRPr="00091451">
        <w:rPr>
          <w:rFonts w:ascii="Book Antiqua" w:hAnsi="Book Antiqua"/>
        </w:rPr>
        <w:t>Toxinology</w:t>
      </w:r>
      <w:proofErr w:type="spellEnd"/>
      <w:r w:rsidRPr="00091451">
        <w:rPr>
          <w:rFonts w:ascii="Book Antiqua" w:hAnsi="Book Antiqua"/>
        </w:rPr>
        <w:t xml:space="preserve">, </w:t>
      </w:r>
      <w:proofErr w:type="spellStart"/>
      <w:r w:rsidRPr="00091451">
        <w:rPr>
          <w:rFonts w:ascii="Book Antiqua" w:hAnsi="Book Antiqua"/>
        </w:rPr>
        <w:t>Shemyakin-Ovchinnikov</w:t>
      </w:r>
      <w:proofErr w:type="spellEnd"/>
      <w:r w:rsidRPr="00091451">
        <w:rPr>
          <w:rFonts w:ascii="Book Antiqua" w:hAnsi="Book Antiqua"/>
        </w:rPr>
        <w:t xml:space="preserve"> Institute of Bioorganic Chemistry</w:t>
      </w:r>
      <w:r w:rsidRPr="00091451">
        <w:rPr>
          <w:rFonts w:ascii="Book Antiqua" w:hAnsi="Book Antiqua"/>
          <w:lang w:eastAsia="zh-CN"/>
        </w:rPr>
        <w:t>,</w:t>
      </w:r>
      <w:r w:rsidRPr="00091451">
        <w:rPr>
          <w:rFonts w:ascii="Book Antiqua" w:hAnsi="Book Antiqua"/>
        </w:rPr>
        <w:t xml:space="preserve"> </w:t>
      </w:r>
      <w:proofErr w:type="spellStart"/>
      <w:r w:rsidRPr="00091451">
        <w:rPr>
          <w:rFonts w:ascii="Book Antiqua" w:hAnsi="Book Antiqua"/>
        </w:rPr>
        <w:t>Miklukho-Maklaya</w:t>
      </w:r>
      <w:proofErr w:type="spellEnd"/>
      <w:r w:rsidRPr="00091451">
        <w:rPr>
          <w:rFonts w:ascii="Book Antiqua" w:hAnsi="Book Antiqua"/>
        </w:rPr>
        <w:t xml:space="preserve"> 16/10</w:t>
      </w:r>
      <w:r w:rsidRPr="00091451">
        <w:rPr>
          <w:rFonts w:ascii="Book Antiqua" w:hAnsi="Book Antiqua"/>
          <w:lang w:eastAsia="zh-CN"/>
        </w:rPr>
        <w:t>,</w:t>
      </w:r>
      <w:r w:rsidRPr="00091451">
        <w:rPr>
          <w:rFonts w:ascii="Book Antiqua" w:hAnsi="Book Antiqua"/>
        </w:rPr>
        <w:t xml:space="preserve"> V-437</w:t>
      </w:r>
      <w:r w:rsidRPr="00091451">
        <w:rPr>
          <w:rFonts w:ascii="Book Antiqua" w:hAnsi="Book Antiqua"/>
          <w:lang w:eastAsia="zh-CN"/>
        </w:rPr>
        <w:t>,</w:t>
      </w:r>
      <w:r w:rsidRPr="00091451">
        <w:rPr>
          <w:rFonts w:ascii="Book Antiqua" w:hAnsi="Book Antiqua"/>
        </w:rPr>
        <w:t xml:space="preserve"> Moscow</w:t>
      </w:r>
      <w:r w:rsidR="00091451">
        <w:rPr>
          <w:rFonts w:ascii="Book Antiqua" w:hAnsi="Book Antiqua"/>
        </w:rPr>
        <w:t xml:space="preserve"> </w:t>
      </w:r>
      <w:r w:rsidR="00091451" w:rsidRPr="00091451">
        <w:rPr>
          <w:rFonts w:ascii="Book Antiqua" w:hAnsi="Book Antiqua"/>
        </w:rPr>
        <w:t>117997</w:t>
      </w:r>
      <w:r w:rsidRPr="00091451">
        <w:rPr>
          <w:rFonts w:ascii="Book Antiqua" w:hAnsi="Book Antiqua"/>
          <w:lang w:eastAsia="zh-CN"/>
        </w:rPr>
        <w:t>,</w:t>
      </w:r>
      <w:r w:rsidRPr="00091451">
        <w:rPr>
          <w:rFonts w:ascii="Book Antiqua" w:hAnsi="Book Antiqua"/>
        </w:rPr>
        <w:t xml:space="preserve"> Russia. </w:t>
      </w:r>
      <w:r w:rsidR="007E12B8">
        <w:fldChar w:fldCharType="begin"/>
      </w:r>
      <w:r w:rsidR="007E12B8">
        <w:instrText xml:space="preserve"> HYPERLINK "mailto:utkin@mx.ibch.ru" </w:instrText>
      </w:r>
      <w:r w:rsidR="007E12B8">
        <w:fldChar w:fldCharType="separate"/>
      </w:r>
      <w:r w:rsidRPr="00091451">
        <w:rPr>
          <w:rStyle w:val="a3"/>
          <w:rFonts w:ascii="Book Antiqua" w:hAnsi="Book Antiqua"/>
        </w:rPr>
        <w:t>utkin@mx.ibch.ru</w:t>
      </w:r>
      <w:r w:rsidR="007E12B8">
        <w:rPr>
          <w:rStyle w:val="a3"/>
          <w:rFonts w:ascii="Book Antiqua" w:hAnsi="Book Antiqua"/>
        </w:rPr>
        <w:fldChar w:fldCharType="end"/>
      </w:r>
    </w:p>
    <w:p w:rsidR="0039062E" w:rsidRPr="00091451" w:rsidRDefault="0039062E" w:rsidP="00091451">
      <w:pPr>
        <w:pStyle w:val="Default"/>
        <w:snapToGrid w:val="0"/>
        <w:spacing w:line="360" w:lineRule="auto"/>
        <w:jc w:val="both"/>
        <w:rPr>
          <w:rFonts w:ascii="Book Antiqua" w:hAnsi="Book Antiqua"/>
          <w:color w:val="auto"/>
          <w:lang w:val="en-US"/>
        </w:rPr>
      </w:pPr>
      <w:r w:rsidRPr="00091451">
        <w:rPr>
          <w:rFonts w:ascii="Book Antiqua" w:hAnsi="Book Antiqua"/>
          <w:b/>
          <w:bCs/>
          <w:color w:val="auto"/>
          <w:lang w:val="en-US"/>
        </w:rPr>
        <w:t xml:space="preserve">Telephone: </w:t>
      </w:r>
      <w:r w:rsidRPr="00091451">
        <w:rPr>
          <w:rFonts w:ascii="Book Antiqua" w:hAnsi="Book Antiqua"/>
          <w:color w:val="auto"/>
          <w:lang w:val="en-US"/>
        </w:rPr>
        <w:t>+7</w:t>
      </w:r>
      <w:r w:rsidRPr="00091451">
        <w:rPr>
          <w:rFonts w:ascii="Book Antiqua" w:hAnsi="Book Antiqua"/>
          <w:color w:val="auto"/>
          <w:lang w:val="en-US" w:eastAsia="zh-CN"/>
        </w:rPr>
        <w:t>-</w:t>
      </w:r>
      <w:r w:rsidRPr="00091451">
        <w:rPr>
          <w:rFonts w:ascii="Book Antiqua" w:hAnsi="Book Antiqua"/>
          <w:color w:val="auto"/>
          <w:lang w:val="en-US"/>
        </w:rPr>
        <w:t>495</w:t>
      </w:r>
      <w:r w:rsidRPr="00091451">
        <w:rPr>
          <w:rFonts w:ascii="Book Antiqua" w:hAnsi="Book Antiqua"/>
          <w:color w:val="auto"/>
          <w:lang w:val="en-US" w:eastAsia="zh-CN"/>
        </w:rPr>
        <w:t>-</w:t>
      </w:r>
      <w:r w:rsidRPr="00091451">
        <w:rPr>
          <w:rFonts w:ascii="Book Antiqua" w:hAnsi="Book Antiqua"/>
          <w:color w:val="auto"/>
          <w:lang w:val="en-US"/>
        </w:rPr>
        <w:t>3366522</w:t>
      </w:r>
    </w:p>
    <w:p w:rsidR="0039062E" w:rsidRPr="00091451" w:rsidRDefault="0039062E" w:rsidP="00091451">
      <w:pPr>
        <w:pStyle w:val="Default"/>
        <w:snapToGrid w:val="0"/>
        <w:spacing w:line="360" w:lineRule="auto"/>
        <w:jc w:val="both"/>
        <w:rPr>
          <w:rFonts w:ascii="Book Antiqua" w:hAnsi="Book Antiqua"/>
          <w:color w:val="auto"/>
          <w:lang w:val="en-US"/>
        </w:rPr>
      </w:pPr>
      <w:r w:rsidRPr="00091451">
        <w:rPr>
          <w:rFonts w:ascii="Book Antiqua" w:hAnsi="Book Antiqua"/>
          <w:b/>
          <w:bCs/>
          <w:color w:val="auto"/>
          <w:lang w:val="en-US"/>
        </w:rPr>
        <w:t xml:space="preserve">Fax: </w:t>
      </w:r>
      <w:r w:rsidRPr="00091451">
        <w:rPr>
          <w:rFonts w:ascii="Book Antiqua" w:hAnsi="Book Antiqua"/>
          <w:color w:val="auto"/>
          <w:lang w:val="en-US" w:eastAsia="zh-CN"/>
        </w:rPr>
        <w:t>+</w:t>
      </w:r>
      <w:r w:rsidRPr="00091451">
        <w:rPr>
          <w:rFonts w:ascii="Book Antiqua" w:hAnsi="Book Antiqua"/>
          <w:color w:val="auto"/>
          <w:lang w:val="en-US"/>
        </w:rPr>
        <w:t>7</w:t>
      </w:r>
      <w:r w:rsidRPr="00091451">
        <w:rPr>
          <w:rFonts w:ascii="Book Antiqua" w:hAnsi="Book Antiqua"/>
          <w:color w:val="auto"/>
          <w:lang w:val="en-US" w:eastAsia="zh-CN"/>
        </w:rPr>
        <w:t>-</w:t>
      </w:r>
      <w:r w:rsidRPr="00091451">
        <w:rPr>
          <w:rFonts w:ascii="Book Antiqua" w:hAnsi="Book Antiqua"/>
          <w:color w:val="auto"/>
          <w:lang w:val="en-US"/>
        </w:rPr>
        <w:t>495</w:t>
      </w:r>
      <w:r w:rsidRPr="00091451">
        <w:rPr>
          <w:rFonts w:ascii="Book Antiqua" w:hAnsi="Book Antiqua"/>
          <w:color w:val="auto"/>
          <w:lang w:val="en-US" w:eastAsia="zh-CN"/>
        </w:rPr>
        <w:t>-</w:t>
      </w:r>
      <w:r w:rsidRPr="00091451">
        <w:rPr>
          <w:rFonts w:ascii="Book Antiqua" w:hAnsi="Book Antiqua"/>
          <w:color w:val="auto"/>
          <w:lang w:val="en-US"/>
        </w:rPr>
        <w:t>3366522</w:t>
      </w:r>
    </w:p>
    <w:p w:rsidR="0039062E" w:rsidRPr="00091451" w:rsidRDefault="0039062E" w:rsidP="00091451">
      <w:pPr>
        <w:pStyle w:val="Default"/>
        <w:snapToGrid w:val="0"/>
        <w:spacing w:line="360" w:lineRule="auto"/>
        <w:jc w:val="both"/>
        <w:rPr>
          <w:rFonts w:ascii="Book Antiqua" w:hAnsi="Book Antiqua"/>
          <w:color w:val="auto"/>
          <w:lang w:val="en-US"/>
        </w:rPr>
      </w:pPr>
    </w:p>
    <w:p w:rsidR="0039062E" w:rsidRPr="00091451" w:rsidRDefault="0039062E" w:rsidP="007C62CD">
      <w:pPr>
        <w:adjustRightInd w:val="0"/>
        <w:snapToGrid w:val="0"/>
        <w:spacing w:line="360" w:lineRule="auto"/>
        <w:jc w:val="both"/>
        <w:outlineLvl w:val="0"/>
        <w:rPr>
          <w:rFonts w:ascii="Book Antiqua" w:hAnsi="Book Antiqua"/>
          <w:color w:val="000000"/>
        </w:rPr>
      </w:pPr>
      <w:r w:rsidRPr="00091451">
        <w:rPr>
          <w:rFonts w:ascii="Book Antiqua" w:hAnsi="Book Antiqua"/>
          <w:b/>
          <w:color w:val="000000"/>
        </w:rPr>
        <w:t xml:space="preserve">Received: </w:t>
      </w:r>
      <w:r w:rsidR="00091451">
        <w:rPr>
          <w:rFonts w:ascii="Book Antiqua" w:hAnsi="Book Antiqua"/>
          <w:color w:val="000000"/>
        </w:rPr>
        <w:t>September 1, 2018</w:t>
      </w:r>
    </w:p>
    <w:p w:rsidR="0039062E" w:rsidRPr="00091451" w:rsidRDefault="0039062E" w:rsidP="007C62CD">
      <w:pPr>
        <w:adjustRightInd w:val="0"/>
        <w:snapToGrid w:val="0"/>
        <w:spacing w:line="360" w:lineRule="auto"/>
        <w:jc w:val="both"/>
        <w:outlineLvl w:val="0"/>
        <w:rPr>
          <w:rFonts w:ascii="Book Antiqua" w:hAnsi="Book Antiqua"/>
          <w:b/>
          <w:color w:val="000000"/>
        </w:rPr>
      </w:pPr>
      <w:r w:rsidRPr="00091451">
        <w:rPr>
          <w:rFonts w:ascii="Book Antiqua" w:hAnsi="Book Antiqua"/>
          <w:b/>
          <w:color w:val="000000"/>
        </w:rPr>
        <w:t xml:space="preserve">Peer-review started: </w:t>
      </w:r>
      <w:r w:rsidR="00091451">
        <w:rPr>
          <w:rFonts w:ascii="Book Antiqua" w:hAnsi="Book Antiqua"/>
          <w:color w:val="000000"/>
        </w:rPr>
        <w:t>September 3, 2018</w:t>
      </w:r>
    </w:p>
    <w:p w:rsidR="0039062E" w:rsidRPr="00091451" w:rsidRDefault="0039062E" w:rsidP="007C62CD">
      <w:pPr>
        <w:adjustRightInd w:val="0"/>
        <w:snapToGrid w:val="0"/>
        <w:spacing w:line="360" w:lineRule="auto"/>
        <w:jc w:val="both"/>
        <w:outlineLvl w:val="0"/>
        <w:rPr>
          <w:rFonts w:ascii="Book Antiqua" w:hAnsi="Book Antiqua"/>
          <w:b/>
          <w:color w:val="000000"/>
        </w:rPr>
      </w:pPr>
      <w:r w:rsidRPr="00091451">
        <w:rPr>
          <w:rFonts w:ascii="Book Antiqua" w:hAnsi="Book Antiqua"/>
          <w:b/>
          <w:color w:val="000000"/>
        </w:rPr>
        <w:t xml:space="preserve">First decision: </w:t>
      </w:r>
      <w:r w:rsidR="00091451">
        <w:rPr>
          <w:rFonts w:ascii="Book Antiqua" w:hAnsi="Book Antiqua"/>
          <w:color w:val="000000"/>
        </w:rPr>
        <w:t>October 26, 2018</w:t>
      </w:r>
    </w:p>
    <w:p w:rsidR="0039062E" w:rsidRPr="00091451" w:rsidRDefault="0039062E" w:rsidP="00091451">
      <w:pPr>
        <w:adjustRightInd w:val="0"/>
        <w:snapToGrid w:val="0"/>
        <w:spacing w:line="360" w:lineRule="auto"/>
        <w:jc w:val="both"/>
        <w:rPr>
          <w:rFonts w:ascii="Book Antiqua" w:hAnsi="Book Antiqua"/>
          <w:b/>
          <w:color w:val="000000"/>
        </w:rPr>
      </w:pPr>
      <w:r w:rsidRPr="00091451">
        <w:rPr>
          <w:rFonts w:ascii="Book Antiqua" w:hAnsi="Book Antiqua"/>
          <w:b/>
          <w:color w:val="000000"/>
        </w:rPr>
        <w:t xml:space="preserve">Revised: </w:t>
      </w:r>
      <w:r w:rsidR="00091451">
        <w:rPr>
          <w:rFonts w:ascii="Book Antiqua" w:hAnsi="Book Antiqua"/>
          <w:color w:val="000000"/>
        </w:rPr>
        <w:t>November 20, 2018</w:t>
      </w:r>
    </w:p>
    <w:p w:rsidR="0039062E" w:rsidRPr="00091451" w:rsidRDefault="0039062E" w:rsidP="007C62CD">
      <w:pPr>
        <w:adjustRightInd w:val="0"/>
        <w:snapToGrid w:val="0"/>
        <w:spacing w:line="360" w:lineRule="auto"/>
        <w:jc w:val="both"/>
        <w:outlineLvl w:val="0"/>
        <w:rPr>
          <w:rFonts w:ascii="Book Antiqua" w:hAnsi="Book Antiqua"/>
          <w:b/>
          <w:color w:val="000000"/>
        </w:rPr>
      </w:pPr>
      <w:r w:rsidRPr="00091451">
        <w:rPr>
          <w:rFonts w:ascii="Book Antiqua" w:hAnsi="Book Antiqua"/>
          <w:b/>
          <w:color w:val="000000"/>
        </w:rPr>
        <w:t xml:space="preserve">Accepted: </w:t>
      </w:r>
      <w:r w:rsidR="00D87CBB" w:rsidRPr="008443DC">
        <w:rPr>
          <w:rFonts w:ascii="Book Antiqua" w:hAnsi="Book Antiqua"/>
          <w:color w:val="000000"/>
        </w:rPr>
        <w:t>December 5, 2018</w:t>
      </w:r>
    </w:p>
    <w:p w:rsidR="0039062E" w:rsidRPr="008443DC" w:rsidRDefault="0039062E" w:rsidP="007C62CD">
      <w:pPr>
        <w:adjustRightInd w:val="0"/>
        <w:snapToGrid w:val="0"/>
        <w:spacing w:line="360" w:lineRule="auto"/>
        <w:jc w:val="both"/>
        <w:outlineLvl w:val="0"/>
        <w:rPr>
          <w:rFonts w:ascii="Book Antiqua" w:eastAsiaTheme="minorEastAsia" w:hAnsi="Book Antiqua"/>
          <w:color w:val="000000"/>
          <w:lang w:eastAsia="zh-CN"/>
        </w:rPr>
      </w:pPr>
      <w:r w:rsidRPr="00091451">
        <w:rPr>
          <w:rFonts w:ascii="Book Antiqua" w:hAnsi="Book Antiqua"/>
          <w:b/>
          <w:color w:val="000000"/>
        </w:rPr>
        <w:t>Article in press:</w:t>
      </w:r>
      <w:r w:rsidR="00FE77FA">
        <w:rPr>
          <w:rFonts w:ascii="Book Antiqua" w:eastAsiaTheme="minorEastAsia" w:hAnsi="Book Antiqua" w:hint="eastAsia"/>
          <w:b/>
          <w:color w:val="000000"/>
          <w:lang w:eastAsia="zh-CN"/>
        </w:rPr>
        <w:t xml:space="preserve"> </w:t>
      </w:r>
      <w:r w:rsidR="00FE77FA" w:rsidRPr="008443DC">
        <w:rPr>
          <w:rFonts w:ascii="Book Antiqua" w:eastAsia="宋体" w:hAnsi="Book Antiqua"/>
          <w:color w:val="000000"/>
          <w:lang w:eastAsia="zh-CN"/>
        </w:rPr>
        <w:t>December 5, 2018</w:t>
      </w:r>
    </w:p>
    <w:p w:rsidR="0039062E" w:rsidRPr="00091451" w:rsidRDefault="0039062E" w:rsidP="007C62CD">
      <w:pPr>
        <w:adjustRightInd w:val="0"/>
        <w:snapToGrid w:val="0"/>
        <w:spacing w:line="360" w:lineRule="auto"/>
        <w:jc w:val="both"/>
        <w:outlineLvl w:val="0"/>
        <w:rPr>
          <w:rFonts w:ascii="Book Antiqua" w:hAnsi="Book Antiqua"/>
          <w:b/>
          <w:color w:val="000000"/>
        </w:rPr>
      </w:pPr>
      <w:r w:rsidRPr="00091451">
        <w:rPr>
          <w:rFonts w:ascii="Book Antiqua" w:hAnsi="Book Antiqua"/>
          <w:b/>
          <w:color w:val="000000"/>
        </w:rPr>
        <w:t>Published online:</w:t>
      </w:r>
      <w:r w:rsidR="00FE77FA" w:rsidRPr="00FE77FA">
        <w:t xml:space="preserve"> </w:t>
      </w:r>
      <w:r w:rsidR="00FE77FA" w:rsidRPr="008443DC">
        <w:rPr>
          <w:rFonts w:ascii="Book Antiqua" w:hAnsi="Book Antiqua"/>
          <w:color w:val="000000"/>
        </w:rPr>
        <w:t>January 7, 2019</w:t>
      </w:r>
    </w:p>
    <w:p w:rsidR="00130FEA" w:rsidRPr="00091451" w:rsidRDefault="0039062E" w:rsidP="007C62CD">
      <w:pPr>
        <w:pStyle w:val="Default"/>
        <w:snapToGrid w:val="0"/>
        <w:spacing w:line="360" w:lineRule="auto"/>
        <w:jc w:val="both"/>
        <w:outlineLvl w:val="0"/>
        <w:rPr>
          <w:rFonts w:ascii="Book Antiqua" w:hAnsi="Book Antiqua"/>
          <w:color w:val="auto"/>
          <w:lang w:val="en-US" w:eastAsia="zh-CN"/>
        </w:rPr>
      </w:pPr>
      <w:r w:rsidRPr="00091451">
        <w:rPr>
          <w:rFonts w:ascii="Book Antiqua" w:hAnsi="Book Antiqua" w:cs="AngsanaUPC"/>
          <w:b/>
          <w:bCs/>
          <w:lang w:val="en-US"/>
        </w:rPr>
        <w:br w:type="page"/>
      </w:r>
      <w:r w:rsidR="00130FEA" w:rsidRPr="00091451">
        <w:rPr>
          <w:rFonts w:ascii="Book Antiqua" w:hAnsi="Book Antiqua" w:cs="AngsanaUPC"/>
          <w:b/>
          <w:bCs/>
          <w:lang w:val="en-US"/>
        </w:rPr>
        <w:lastRenderedPageBreak/>
        <w:t>Abstract</w:t>
      </w:r>
    </w:p>
    <w:p w:rsidR="00130FEA" w:rsidRPr="00091451" w:rsidRDefault="00130FEA" w:rsidP="00091451">
      <w:pPr>
        <w:adjustRightInd w:val="0"/>
        <w:snapToGrid w:val="0"/>
        <w:spacing w:line="360" w:lineRule="auto"/>
        <w:jc w:val="both"/>
        <w:rPr>
          <w:rFonts w:ascii="Book Antiqua" w:hAnsi="Book Antiqua"/>
        </w:rPr>
      </w:pPr>
      <w:bookmarkStart w:id="1" w:name="_Hlk522565459"/>
      <w:r w:rsidRPr="00091451">
        <w:rPr>
          <w:rFonts w:ascii="Book Antiqua" w:hAnsi="Book Antiqua"/>
        </w:rPr>
        <w:t>Three-finger toxins (TFTs) comprise one of largest families of snake venom toxins. While they are princip</w:t>
      </w:r>
      <w:r w:rsidR="00627699" w:rsidRPr="00091451">
        <w:rPr>
          <w:rFonts w:ascii="Book Antiqua" w:hAnsi="Book Antiqua"/>
        </w:rPr>
        <w:t>a</w:t>
      </w:r>
      <w:r w:rsidRPr="00091451">
        <w:rPr>
          <w:rFonts w:ascii="Book Antiqua" w:hAnsi="Book Antiqua"/>
        </w:rPr>
        <w:t xml:space="preserve">l to and the most toxic components of the venoms of the </w:t>
      </w:r>
      <w:proofErr w:type="spellStart"/>
      <w:r w:rsidRPr="00091451">
        <w:rPr>
          <w:rFonts w:ascii="Book Antiqua" w:hAnsi="Book Antiqua"/>
          <w:i/>
        </w:rPr>
        <w:t>Elapidae</w:t>
      </w:r>
      <w:proofErr w:type="spellEnd"/>
      <w:r w:rsidRPr="00091451">
        <w:rPr>
          <w:rFonts w:ascii="Book Antiqua" w:hAnsi="Book Antiqua"/>
        </w:rPr>
        <w:t xml:space="preserve"> snake family, their presence has also been detected in the venoms of snakes from other families. The first TFT, α-</w:t>
      </w:r>
      <w:proofErr w:type="spellStart"/>
      <w:r w:rsidRPr="00091451">
        <w:rPr>
          <w:rFonts w:ascii="Book Antiqua" w:hAnsi="Book Antiqua"/>
        </w:rPr>
        <w:t>bungarotoxin</w:t>
      </w:r>
      <w:proofErr w:type="spellEnd"/>
      <w:r w:rsidRPr="00091451">
        <w:rPr>
          <w:rFonts w:ascii="Book Antiqua" w:hAnsi="Book Antiqua"/>
        </w:rPr>
        <w:t xml:space="preserve">, was discovered almost 50 years ago and has since been used widely as a specific marker of the α7 and muscle-type nicotinic acetylcholine receptors. To date, the number of TFT </w:t>
      </w:r>
      <w:r w:rsidR="00340F19" w:rsidRPr="00091451">
        <w:rPr>
          <w:rFonts w:ascii="Book Antiqua" w:hAnsi="Book Antiqua"/>
        </w:rPr>
        <w:t xml:space="preserve">amino acid </w:t>
      </w:r>
      <w:r w:rsidRPr="00091451">
        <w:rPr>
          <w:rFonts w:ascii="Book Antiqua" w:hAnsi="Book Antiqua"/>
        </w:rPr>
        <w:t xml:space="preserve">sequences deposited in the </w:t>
      </w:r>
      <w:proofErr w:type="spellStart"/>
      <w:r w:rsidRPr="00091451">
        <w:rPr>
          <w:rFonts w:ascii="Book Antiqua" w:hAnsi="Book Antiqua"/>
        </w:rPr>
        <w:t>UniProt</w:t>
      </w:r>
      <w:proofErr w:type="spellEnd"/>
      <w:r w:rsidRPr="00091451">
        <w:rPr>
          <w:rFonts w:ascii="Book Antiqua" w:hAnsi="Book Antiqua"/>
        </w:rPr>
        <w:t xml:space="preserve"> Knowledgebase free-access database is more than 700, and new members are being added constantly. Although structural variations among the TFTs are not numerous, several new structures have been discovered recently; these include the disulfide-bound dimers of TFTs and toxins with nonstandard pairing of disulfide bonds. New types of biological activities have also been demonstrated for the well-known TFTs, and research on this topic has become a hot topic of TFT studies. The classic TFTs α-</w:t>
      </w:r>
      <w:proofErr w:type="spellStart"/>
      <w:r w:rsidRPr="00091451">
        <w:rPr>
          <w:rFonts w:ascii="Book Antiqua" w:hAnsi="Book Antiqua"/>
        </w:rPr>
        <w:t>bungarotoxin</w:t>
      </w:r>
      <w:proofErr w:type="spellEnd"/>
      <w:r w:rsidRPr="00091451">
        <w:rPr>
          <w:rFonts w:ascii="Book Antiqua" w:hAnsi="Book Antiqua"/>
        </w:rPr>
        <w:t xml:space="preserve"> and α-</w:t>
      </w:r>
      <w:proofErr w:type="spellStart"/>
      <w:r w:rsidRPr="00091451">
        <w:rPr>
          <w:rFonts w:ascii="Book Antiqua" w:hAnsi="Book Antiqua"/>
        </w:rPr>
        <w:t>cobratoxin</w:t>
      </w:r>
      <w:proofErr w:type="spellEnd"/>
      <w:r w:rsidRPr="00091451">
        <w:rPr>
          <w:rFonts w:ascii="Book Antiqua" w:hAnsi="Book Antiqua"/>
        </w:rPr>
        <w:t xml:space="preserve">, for example, have now been shown to inhibit </w:t>
      </w:r>
      <w:proofErr w:type="spellStart"/>
      <w:r w:rsidRPr="00091451">
        <w:rPr>
          <w:rFonts w:ascii="Book Antiqua" w:hAnsi="Book Antiqua"/>
        </w:rPr>
        <w:t>ionotropic</w:t>
      </w:r>
      <w:proofErr w:type="spellEnd"/>
      <w:r w:rsidRPr="00091451">
        <w:rPr>
          <w:rFonts w:ascii="Book Antiqua" w:hAnsi="Book Antiqua"/>
        </w:rPr>
        <w:t xml:space="preserve"> receptors of γ-</w:t>
      </w:r>
      <w:proofErr w:type="spellStart"/>
      <w:r w:rsidRPr="00091451">
        <w:rPr>
          <w:rFonts w:ascii="Book Antiqua" w:hAnsi="Book Antiqua"/>
        </w:rPr>
        <w:t>aminobutyric</w:t>
      </w:r>
      <w:proofErr w:type="spellEnd"/>
      <w:r w:rsidRPr="00091451">
        <w:rPr>
          <w:rFonts w:ascii="Book Antiqua" w:hAnsi="Book Antiqua"/>
        </w:rPr>
        <w:t xml:space="preserve"> acid, and some muscarinic toxins have been shown to interact with </w:t>
      </w:r>
      <w:proofErr w:type="spellStart"/>
      <w:r w:rsidRPr="00091451">
        <w:rPr>
          <w:rFonts w:ascii="Book Antiqua" w:hAnsi="Book Antiqua"/>
        </w:rPr>
        <w:t>adrenoceptors</w:t>
      </w:r>
      <w:proofErr w:type="spellEnd"/>
      <w:r w:rsidRPr="00091451">
        <w:rPr>
          <w:rFonts w:ascii="Book Antiqua" w:hAnsi="Book Antiqua"/>
        </w:rPr>
        <w:t xml:space="preserve">. New, unexpected activities have been demonstrated for some TFTs as well, such as toxin interaction with interleukin or insulin receptors and even TFT-activated motility of sperm. This </w:t>
      </w:r>
      <w:proofErr w:type="spellStart"/>
      <w:r w:rsidRPr="00091451">
        <w:rPr>
          <w:rFonts w:ascii="Book Antiqua" w:hAnsi="Book Antiqua"/>
        </w:rPr>
        <w:t>minireview</w:t>
      </w:r>
      <w:proofErr w:type="spellEnd"/>
      <w:r w:rsidRPr="00091451">
        <w:rPr>
          <w:rFonts w:ascii="Book Antiqua" w:hAnsi="Book Antiqua"/>
        </w:rPr>
        <w:t xml:space="preserve"> provides a summarization of the data that has emerged in the last decade on the TFTs and their activities.</w:t>
      </w:r>
    </w:p>
    <w:bookmarkEnd w:id="1"/>
    <w:p w:rsidR="00130FEA" w:rsidRPr="00091451" w:rsidRDefault="00130FEA" w:rsidP="00091451">
      <w:pPr>
        <w:pStyle w:val="Default"/>
        <w:snapToGrid w:val="0"/>
        <w:spacing w:line="360" w:lineRule="auto"/>
        <w:jc w:val="both"/>
        <w:rPr>
          <w:rFonts w:ascii="Book Antiqua" w:hAnsi="Book Antiqua"/>
          <w:color w:val="auto"/>
          <w:lang w:val="en-US"/>
        </w:rPr>
      </w:pPr>
    </w:p>
    <w:p w:rsidR="00130FEA" w:rsidRPr="00091451" w:rsidRDefault="00130FEA" w:rsidP="007C62CD">
      <w:pPr>
        <w:pStyle w:val="Default"/>
        <w:snapToGrid w:val="0"/>
        <w:spacing w:line="360" w:lineRule="auto"/>
        <w:jc w:val="both"/>
        <w:outlineLvl w:val="0"/>
        <w:rPr>
          <w:rFonts w:ascii="Book Antiqua" w:hAnsi="Book Antiqua"/>
          <w:color w:val="auto"/>
          <w:lang w:val="en-US"/>
        </w:rPr>
      </w:pPr>
      <w:r w:rsidRPr="00091451">
        <w:rPr>
          <w:rFonts w:ascii="Book Antiqua" w:hAnsi="Book Antiqua"/>
          <w:b/>
          <w:bCs/>
          <w:color w:val="auto"/>
          <w:lang w:val="en-US"/>
        </w:rPr>
        <w:t xml:space="preserve">Key words: </w:t>
      </w:r>
      <w:r w:rsidR="007C62CD">
        <w:rPr>
          <w:rFonts w:ascii="Book Antiqua" w:hAnsi="Book Antiqua"/>
          <w:bCs/>
          <w:color w:val="auto"/>
          <w:lang w:val="en-US"/>
        </w:rPr>
        <w:t>Three-</w:t>
      </w:r>
      <w:r w:rsidRPr="00091451">
        <w:rPr>
          <w:rFonts w:ascii="Book Antiqua" w:hAnsi="Book Antiqua"/>
          <w:bCs/>
          <w:color w:val="auto"/>
          <w:lang w:val="en-US"/>
        </w:rPr>
        <w:t>finger toxins; Snake; Venom; Structure; Biological activity</w:t>
      </w:r>
    </w:p>
    <w:p w:rsidR="00130FEA" w:rsidRPr="00091451" w:rsidRDefault="00130FEA" w:rsidP="00091451">
      <w:pPr>
        <w:pStyle w:val="Default"/>
        <w:snapToGrid w:val="0"/>
        <w:spacing w:line="360" w:lineRule="auto"/>
        <w:jc w:val="both"/>
        <w:rPr>
          <w:rFonts w:ascii="Book Antiqua" w:hAnsi="Book Antiqua"/>
          <w:color w:val="auto"/>
          <w:lang w:val="en-US"/>
        </w:rPr>
      </w:pPr>
    </w:p>
    <w:p w:rsidR="00130FEA" w:rsidRPr="00091451" w:rsidRDefault="00130FEA" w:rsidP="00091451">
      <w:pPr>
        <w:adjustRightInd w:val="0"/>
        <w:snapToGrid w:val="0"/>
        <w:spacing w:line="360" w:lineRule="auto"/>
        <w:jc w:val="both"/>
        <w:rPr>
          <w:rFonts w:ascii="Book Antiqua" w:hAnsi="Book Antiqua"/>
        </w:rPr>
      </w:pPr>
      <w:proofErr w:type="gramStart"/>
      <w:r w:rsidRPr="00091451">
        <w:rPr>
          <w:rFonts w:ascii="Book Antiqua" w:hAnsi="Book Antiqua"/>
          <w:b/>
          <w:color w:val="000000"/>
        </w:rPr>
        <w:t xml:space="preserve">© The Author(s) </w:t>
      </w:r>
      <w:r w:rsidR="00DF639D" w:rsidRPr="00091451">
        <w:rPr>
          <w:rFonts w:ascii="Book Antiqua" w:hAnsi="Book Antiqua"/>
          <w:b/>
          <w:color w:val="000000"/>
        </w:rPr>
        <w:t>201</w:t>
      </w:r>
      <w:r w:rsidR="00DF639D">
        <w:rPr>
          <w:rFonts w:ascii="Book Antiqua" w:eastAsiaTheme="minorEastAsia" w:hAnsi="Book Antiqua" w:hint="eastAsia"/>
          <w:b/>
          <w:color w:val="000000"/>
          <w:lang w:eastAsia="zh-CN"/>
        </w:rPr>
        <w:t>9</w:t>
      </w:r>
      <w:r w:rsidRPr="00091451">
        <w:rPr>
          <w:rFonts w:ascii="Book Antiqua" w:hAnsi="Book Antiqua"/>
          <w:b/>
          <w:color w:val="000000"/>
        </w:rPr>
        <w:t>.</w:t>
      </w:r>
      <w:proofErr w:type="gramEnd"/>
      <w:r w:rsidRPr="00091451">
        <w:rPr>
          <w:rFonts w:ascii="Book Antiqua" w:hAnsi="Book Antiqua"/>
          <w:color w:val="000000"/>
        </w:rPr>
        <w:t xml:space="preserve"> </w:t>
      </w:r>
      <w:proofErr w:type="gramStart"/>
      <w:r w:rsidRPr="00091451">
        <w:rPr>
          <w:rFonts w:ascii="Book Antiqua" w:hAnsi="Book Antiqua"/>
          <w:color w:val="000000"/>
        </w:rPr>
        <w:t xml:space="preserve">Published by </w:t>
      </w:r>
      <w:proofErr w:type="spellStart"/>
      <w:r w:rsidRPr="00091451">
        <w:rPr>
          <w:rFonts w:ascii="Book Antiqua" w:hAnsi="Book Antiqua"/>
          <w:color w:val="000000"/>
        </w:rPr>
        <w:t>Baishideng</w:t>
      </w:r>
      <w:proofErr w:type="spellEnd"/>
      <w:r w:rsidRPr="00091451">
        <w:rPr>
          <w:rFonts w:ascii="Book Antiqua" w:hAnsi="Book Antiqua"/>
          <w:color w:val="000000"/>
        </w:rPr>
        <w:t xml:space="preserve"> Publishing Group Inc.</w:t>
      </w:r>
      <w:proofErr w:type="gramEnd"/>
      <w:r w:rsidRPr="00091451">
        <w:rPr>
          <w:rFonts w:ascii="Book Antiqua" w:hAnsi="Book Antiqua"/>
          <w:color w:val="000000"/>
        </w:rPr>
        <w:t xml:space="preserve"> All rights reserved.</w:t>
      </w:r>
    </w:p>
    <w:p w:rsidR="00130FEA" w:rsidRPr="00091451" w:rsidRDefault="00130FEA" w:rsidP="00091451">
      <w:pPr>
        <w:pStyle w:val="Default"/>
        <w:snapToGrid w:val="0"/>
        <w:spacing w:line="360" w:lineRule="auto"/>
        <w:jc w:val="both"/>
        <w:rPr>
          <w:rFonts w:ascii="Book Antiqua" w:hAnsi="Book Antiqua"/>
          <w:color w:val="auto"/>
          <w:lang w:val="en-US"/>
        </w:rPr>
      </w:pPr>
    </w:p>
    <w:p w:rsidR="00130FEA" w:rsidRPr="00091451" w:rsidRDefault="00130FEA" w:rsidP="00091451">
      <w:pPr>
        <w:adjustRightInd w:val="0"/>
        <w:snapToGrid w:val="0"/>
        <w:spacing w:line="360" w:lineRule="auto"/>
        <w:jc w:val="both"/>
        <w:rPr>
          <w:rFonts w:ascii="Book Antiqua" w:hAnsi="Book Antiqua"/>
        </w:rPr>
      </w:pPr>
      <w:r w:rsidRPr="00091451">
        <w:rPr>
          <w:rFonts w:ascii="Book Antiqua" w:hAnsi="Book Antiqua"/>
          <w:b/>
          <w:bCs/>
        </w:rPr>
        <w:t xml:space="preserve">Core tip: </w:t>
      </w:r>
      <w:r w:rsidRPr="00091451">
        <w:rPr>
          <w:rFonts w:ascii="Book Antiqua" w:hAnsi="Book Antiqua"/>
        </w:rPr>
        <w:t>The three-finger toxins (TFTs) of snake venom</w:t>
      </w:r>
      <w:r w:rsidR="009E4B42" w:rsidRPr="00091451">
        <w:rPr>
          <w:rFonts w:ascii="Book Antiqua" w:hAnsi="Book Antiqua"/>
        </w:rPr>
        <w:t>s</w:t>
      </w:r>
      <w:r w:rsidRPr="00091451">
        <w:rPr>
          <w:rFonts w:ascii="Book Antiqua" w:hAnsi="Book Antiqua"/>
        </w:rPr>
        <w:t xml:space="preserve"> are principal to and the most toxic components of elapid venoms. Over 700 TFT </w:t>
      </w:r>
      <w:r w:rsidR="00340F19" w:rsidRPr="00091451">
        <w:rPr>
          <w:rFonts w:ascii="Book Antiqua" w:hAnsi="Book Antiqua"/>
        </w:rPr>
        <w:t xml:space="preserve">amino acid </w:t>
      </w:r>
      <w:r w:rsidRPr="00091451">
        <w:rPr>
          <w:rFonts w:ascii="Book Antiqua" w:hAnsi="Book Antiqua"/>
        </w:rPr>
        <w:t xml:space="preserve">sequences are listed in the </w:t>
      </w:r>
      <w:proofErr w:type="spellStart"/>
      <w:r w:rsidRPr="00091451">
        <w:rPr>
          <w:rFonts w:ascii="Book Antiqua" w:hAnsi="Book Antiqua"/>
        </w:rPr>
        <w:t>UniProt</w:t>
      </w:r>
      <w:proofErr w:type="spellEnd"/>
      <w:r w:rsidRPr="00091451">
        <w:rPr>
          <w:rFonts w:ascii="Book Antiqua" w:hAnsi="Book Antiqua"/>
        </w:rPr>
        <w:t xml:space="preserve"> Knowledgebase currently, with new </w:t>
      </w:r>
      <w:r w:rsidRPr="00091451">
        <w:rPr>
          <w:rFonts w:ascii="Book Antiqua" w:hAnsi="Book Antiqua"/>
        </w:rPr>
        <w:lastRenderedPageBreak/>
        <w:t>members added constantly. The past decade has also seen multitudinous new discoveries, including structural variations in TFTs (</w:t>
      </w:r>
      <w:r w:rsidRPr="00091451">
        <w:rPr>
          <w:rFonts w:ascii="Book Antiqua" w:hAnsi="Book Antiqua"/>
          <w:i/>
        </w:rPr>
        <w:t>i.e.</w:t>
      </w:r>
      <w:r w:rsidRPr="00091451">
        <w:rPr>
          <w:rFonts w:ascii="Book Antiqua" w:hAnsi="Book Antiqua"/>
        </w:rPr>
        <w:t xml:space="preserve"> disulfide-bound dimers), new types of biological activities for the well-known TFTs (</w:t>
      </w:r>
      <w:r w:rsidRPr="00091451">
        <w:rPr>
          <w:rFonts w:ascii="Book Antiqua" w:hAnsi="Book Antiqua"/>
          <w:i/>
        </w:rPr>
        <w:t>e.g</w:t>
      </w:r>
      <w:r w:rsidRPr="00091451">
        <w:rPr>
          <w:rFonts w:ascii="Book Antiqua" w:hAnsi="Book Antiqua"/>
        </w:rPr>
        <w:t>., α-</w:t>
      </w:r>
      <w:proofErr w:type="spellStart"/>
      <w:r w:rsidRPr="00091451">
        <w:rPr>
          <w:rFonts w:ascii="Book Antiqua" w:hAnsi="Book Antiqua"/>
        </w:rPr>
        <w:t>bungarotoxin’s</w:t>
      </w:r>
      <w:proofErr w:type="spellEnd"/>
      <w:r w:rsidRPr="00091451">
        <w:rPr>
          <w:rFonts w:ascii="Book Antiqua" w:hAnsi="Book Antiqua"/>
        </w:rPr>
        <w:t xml:space="preserve"> inhibition of </w:t>
      </w:r>
      <w:proofErr w:type="spellStart"/>
      <w:r w:rsidRPr="00091451">
        <w:rPr>
          <w:rFonts w:ascii="Book Antiqua" w:hAnsi="Book Antiqua"/>
        </w:rPr>
        <w:t>ionotropic</w:t>
      </w:r>
      <w:proofErr w:type="spellEnd"/>
      <w:r w:rsidRPr="00091451">
        <w:rPr>
          <w:rFonts w:ascii="Book Antiqua" w:hAnsi="Book Antiqua"/>
        </w:rPr>
        <w:t xml:space="preserve"> receptors of γ-</w:t>
      </w:r>
      <w:proofErr w:type="spellStart"/>
      <w:r w:rsidRPr="00091451">
        <w:rPr>
          <w:rFonts w:ascii="Book Antiqua" w:hAnsi="Book Antiqua"/>
        </w:rPr>
        <w:t>aminobutyric</w:t>
      </w:r>
      <w:proofErr w:type="spellEnd"/>
      <w:r w:rsidRPr="00091451">
        <w:rPr>
          <w:rFonts w:ascii="Book Antiqua" w:hAnsi="Book Antiqua"/>
        </w:rPr>
        <w:t xml:space="preserve"> acid), and other new, unexpected activities for the TFTs (</w:t>
      </w:r>
      <w:r w:rsidRPr="00091451">
        <w:rPr>
          <w:rFonts w:ascii="Book Antiqua" w:hAnsi="Book Antiqua"/>
          <w:i/>
        </w:rPr>
        <w:t>i.e</w:t>
      </w:r>
      <w:r w:rsidRPr="00091451">
        <w:rPr>
          <w:rFonts w:ascii="Book Antiqua" w:hAnsi="Book Antiqua"/>
        </w:rPr>
        <w:t xml:space="preserve">. interaction with interleukin or insulin receptors and activation of sperm motility). This </w:t>
      </w:r>
      <w:proofErr w:type="spellStart"/>
      <w:r w:rsidRPr="00091451">
        <w:rPr>
          <w:rFonts w:ascii="Book Antiqua" w:hAnsi="Book Antiqua"/>
        </w:rPr>
        <w:t>minireview</w:t>
      </w:r>
      <w:proofErr w:type="spellEnd"/>
      <w:r w:rsidRPr="00091451">
        <w:rPr>
          <w:rFonts w:ascii="Book Antiqua" w:hAnsi="Book Antiqua"/>
        </w:rPr>
        <w:t xml:space="preserve"> provides an up-to-date</w:t>
      </w:r>
      <w:r w:rsidR="007C62CD">
        <w:rPr>
          <w:rFonts w:ascii="Book Antiqua" w:hAnsi="Book Antiqua"/>
        </w:rPr>
        <w:t xml:space="preserve"> overview of these data.</w:t>
      </w:r>
    </w:p>
    <w:p w:rsidR="00130FEA" w:rsidRPr="00091451" w:rsidRDefault="00130FEA" w:rsidP="00091451">
      <w:pPr>
        <w:pStyle w:val="Default"/>
        <w:snapToGrid w:val="0"/>
        <w:spacing w:line="360" w:lineRule="auto"/>
        <w:jc w:val="both"/>
        <w:rPr>
          <w:rFonts w:ascii="Book Antiqua" w:hAnsi="Book Antiqua"/>
          <w:color w:val="auto"/>
          <w:lang w:val="en-US"/>
        </w:rPr>
      </w:pPr>
    </w:p>
    <w:p w:rsidR="00DF639D" w:rsidRPr="00DF639D" w:rsidRDefault="00130FEA" w:rsidP="00DF639D">
      <w:pPr>
        <w:adjustRightInd w:val="0"/>
        <w:snapToGrid w:val="0"/>
        <w:spacing w:line="360" w:lineRule="auto"/>
        <w:jc w:val="both"/>
        <w:rPr>
          <w:rFonts w:ascii="Book Antiqua" w:hAnsi="Book Antiqua"/>
        </w:rPr>
      </w:pPr>
      <w:proofErr w:type="spellStart"/>
      <w:r w:rsidRPr="00091451">
        <w:rPr>
          <w:rFonts w:ascii="Book Antiqua" w:hAnsi="Book Antiqua"/>
        </w:rPr>
        <w:t>Utkin</w:t>
      </w:r>
      <w:proofErr w:type="spellEnd"/>
      <w:r w:rsidRPr="00091451">
        <w:rPr>
          <w:rFonts w:ascii="Book Antiqua" w:hAnsi="Book Antiqua"/>
        </w:rPr>
        <w:t xml:space="preserve"> YN. </w:t>
      </w:r>
      <w:r w:rsidRPr="00091451">
        <w:rPr>
          <w:rStyle w:val="shorttext"/>
          <w:rFonts w:ascii="Book Antiqua" w:eastAsia="MS Mincho" w:hAnsi="Book Antiqua"/>
        </w:rPr>
        <w:t xml:space="preserve">Last decade update for </w:t>
      </w:r>
      <w:r w:rsidRPr="00091451">
        <w:rPr>
          <w:rFonts w:ascii="Book Antiqua" w:hAnsi="Book Antiqua"/>
        </w:rPr>
        <w:t xml:space="preserve">three-finger toxins: Newly emerging structures and biological activities. </w:t>
      </w:r>
      <w:r w:rsidRPr="00091451">
        <w:rPr>
          <w:rFonts w:ascii="Book Antiqua" w:hAnsi="Book Antiqua"/>
          <w:i/>
        </w:rPr>
        <w:t xml:space="preserve">World J </w:t>
      </w:r>
      <w:proofErr w:type="spellStart"/>
      <w:r w:rsidRPr="00091451">
        <w:rPr>
          <w:rFonts w:ascii="Book Antiqua" w:hAnsi="Book Antiqua"/>
          <w:i/>
        </w:rPr>
        <w:t>Biol</w:t>
      </w:r>
      <w:proofErr w:type="spellEnd"/>
      <w:r w:rsidRPr="00091451">
        <w:rPr>
          <w:rFonts w:ascii="Book Antiqua" w:hAnsi="Book Antiqua"/>
          <w:i/>
        </w:rPr>
        <w:t xml:space="preserve"> </w:t>
      </w:r>
      <w:proofErr w:type="spellStart"/>
      <w:r w:rsidRPr="00091451">
        <w:rPr>
          <w:rFonts w:ascii="Book Antiqua" w:hAnsi="Book Antiqua"/>
          <w:i/>
        </w:rPr>
        <w:t>Chem</w:t>
      </w:r>
      <w:proofErr w:type="spellEnd"/>
      <w:r w:rsidRPr="00091451">
        <w:rPr>
          <w:rFonts w:ascii="Book Antiqua" w:hAnsi="Book Antiqua"/>
        </w:rPr>
        <w:t xml:space="preserve"> </w:t>
      </w:r>
      <w:r w:rsidR="00DF639D" w:rsidRPr="00DF639D">
        <w:rPr>
          <w:rFonts w:ascii="Book Antiqua" w:hAnsi="Book Antiqua"/>
        </w:rPr>
        <w:t>2019; 10(1): 17-27</w:t>
      </w:r>
    </w:p>
    <w:p w:rsidR="00DF639D" w:rsidRPr="00DF639D" w:rsidRDefault="00DF639D" w:rsidP="00DF639D">
      <w:pPr>
        <w:adjustRightInd w:val="0"/>
        <w:snapToGrid w:val="0"/>
        <w:spacing w:line="360" w:lineRule="auto"/>
        <w:jc w:val="both"/>
        <w:rPr>
          <w:rFonts w:ascii="Book Antiqua" w:hAnsi="Book Antiqua"/>
        </w:rPr>
      </w:pPr>
      <w:r w:rsidRPr="00DF639D">
        <w:rPr>
          <w:rFonts w:ascii="Book Antiqua" w:hAnsi="Book Antiqua"/>
        </w:rPr>
        <w:t>URL: https://www.wjgnet.com/1949-8454/full/v10/i1/17.htm</w:t>
      </w:r>
    </w:p>
    <w:p w:rsidR="00130FEA" w:rsidRPr="00091451" w:rsidRDefault="00DF639D" w:rsidP="00DF639D">
      <w:pPr>
        <w:adjustRightInd w:val="0"/>
        <w:snapToGrid w:val="0"/>
        <w:spacing w:line="360" w:lineRule="auto"/>
        <w:jc w:val="both"/>
        <w:rPr>
          <w:rFonts w:ascii="Book Antiqua" w:hAnsi="Book Antiqua"/>
          <w:lang w:eastAsia="zh-CN"/>
        </w:rPr>
      </w:pPr>
      <w:r w:rsidRPr="00DF639D">
        <w:rPr>
          <w:rFonts w:ascii="Book Antiqua" w:hAnsi="Book Antiqua"/>
        </w:rPr>
        <w:t>DOI: https://dx.doi.org/10.4331/wjbc.v10.i1.17</w:t>
      </w:r>
    </w:p>
    <w:p w:rsidR="00130FEA" w:rsidRPr="00091451" w:rsidRDefault="00130FEA" w:rsidP="007C62CD">
      <w:pPr>
        <w:adjustRightInd w:val="0"/>
        <w:snapToGrid w:val="0"/>
        <w:spacing w:line="360" w:lineRule="auto"/>
        <w:jc w:val="both"/>
        <w:outlineLvl w:val="0"/>
        <w:rPr>
          <w:rFonts w:ascii="Book Antiqua" w:hAnsi="Book Antiqua"/>
          <w:b/>
          <w:bCs/>
        </w:rPr>
      </w:pPr>
      <w:r w:rsidRPr="00091451">
        <w:rPr>
          <w:rFonts w:ascii="Book Antiqua" w:hAnsi="Book Antiqua"/>
          <w:b/>
          <w:bCs/>
        </w:rPr>
        <w:br w:type="page"/>
      </w:r>
      <w:r w:rsidRPr="00091451">
        <w:rPr>
          <w:rFonts w:ascii="Book Antiqua" w:hAnsi="Book Antiqua"/>
          <w:b/>
          <w:bCs/>
        </w:rPr>
        <w:lastRenderedPageBreak/>
        <w:t>INTRODUCTION</w:t>
      </w:r>
    </w:p>
    <w:p w:rsidR="00130FEA" w:rsidRPr="00091451" w:rsidRDefault="00130FEA" w:rsidP="00091451">
      <w:pPr>
        <w:pStyle w:val="a7"/>
        <w:adjustRightInd w:val="0"/>
        <w:snapToGrid w:val="0"/>
        <w:spacing w:before="0" w:beforeAutospacing="0" w:after="0" w:afterAutospacing="0" w:line="360" w:lineRule="auto"/>
        <w:jc w:val="both"/>
        <w:rPr>
          <w:rStyle w:val="shorttext"/>
          <w:rFonts w:ascii="Book Antiqua" w:eastAsia="MS Mincho" w:hAnsi="Book Antiqua"/>
        </w:rPr>
      </w:pPr>
      <w:r w:rsidRPr="00091451">
        <w:rPr>
          <w:rFonts w:ascii="Book Antiqua" w:hAnsi="Book Antiqua"/>
          <w:bCs/>
        </w:rPr>
        <w:t xml:space="preserve">Three-finger toxins (TFTs) </w:t>
      </w:r>
      <w:r w:rsidRPr="00091451">
        <w:rPr>
          <w:rFonts w:ascii="Book Antiqua" w:hAnsi="Book Antiqua"/>
        </w:rPr>
        <w:t xml:space="preserve">form an abundant family of </w:t>
      </w:r>
      <w:proofErr w:type="spellStart"/>
      <w:r w:rsidRPr="00091451">
        <w:rPr>
          <w:rFonts w:ascii="Book Antiqua" w:hAnsi="Book Antiqua"/>
        </w:rPr>
        <w:t>nonenzymatic</w:t>
      </w:r>
      <w:proofErr w:type="spellEnd"/>
      <w:r w:rsidRPr="00091451">
        <w:rPr>
          <w:rFonts w:ascii="Book Antiqua" w:hAnsi="Book Antiqua"/>
        </w:rPr>
        <w:t xml:space="preserve"> proteins found in snake </w:t>
      </w:r>
      <w:proofErr w:type="gramStart"/>
      <w:r w:rsidRPr="00091451">
        <w:rPr>
          <w:rFonts w:ascii="Book Antiqua" w:hAnsi="Book Antiqua"/>
        </w:rPr>
        <w:t>venoms</w:t>
      </w:r>
      <w:r w:rsidRPr="00091451">
        <w:rPr>
          <w:rFonts w:ascii="Book Antiqua" w:hAnsi="Book Antiqua"/>
          <w:vertAlign w:val="superscript"/>
        </w:rPr>
        <w:t>[</w:t>
      </w:r>
      <w:proofErr w:type="gramEnd"/>
      <w:r w:rsidRPr="00091451">
        <w:rPr>
          <w:rFonts w:ascii="Book Antiqua" w:hAnsi="Book Antiqua"/>
          <w:vertAlign w:val="superscript"/>
        </w:rPr>
        <w:t>1]</w:t>
      </w:r>
      <w:r w:rsidRPr="00091451">
        <w:rPr>
          <w:rFonts w:ascii="Book Antiqua" w:hAnsi="Book Antiqua"/>
        </w:rPr>
        <w:t xml:space="preserve">. The TFTs were so-named according to their characteristic spatial structure, in which three loops (fingers) protrude from the central core, stabilized by four conserved disulfide bonds. The TFTs contain from 57 to 82 amino acid residues, with some toxin types having an extra fifth disulfide bond, located in either their central loop II or N-terminal loop I. </w:t>
      </w:r>
      <w:r w:rsidRPr="00091451">
        <w:rPr>
          <w:rStyle w:val="shorttext"/>
          <w:rFonts w:ascii="Book Antiqua" w:eastAsia="MS Mincho" w:hAnsi="Book Antiqua"/>
        </w:rPr>
        <w:t>The position of the bond affects the toxin’s</w:t>
      </w:r>
      <w:r w:rsidR="009B2835">
        <w:rPr>
          <w:rStyle w:val="shorttext"/>
          <w:rFonts w:ascii="Book Antiqua" w:eastAsia="MS Mincho" w:hAnsi="Book Antiqua"/>
        </w:rPr>
        <w:t xml:space="preserve"> biological activity.</w:t>
      </w:r>
    </w:p>
    <w:p w:rsidR="00130FEA" w:rsidRPr="00091451" w:rsidRDefault="009B2835" w:rsidP="00091451">
      <w:pPr>
        <w:pStyle w:val="a7"/>
        <w:adjustRightInd w:val="0"/>
        <w:snapToGrid w:val="0"/>
        <w:spacing w:before="0" w:beforeAutospacing="0" w:after="0" w:afterAutospacing="0" w:line="360" w:lineRule="auto"/>
        <w:jc w:val="both"/>
        <w:rPr>
          <w:rFonts w:ascii="Book Antiqua" w:hAnsi="Book Antiqua"/>
        </w:rPr>
      </w:pPr>
      <w:r>
        <w:rPr>
          <w:rStyle w:val="shorttext"/>
          <w:rFonts w:ascii="Book Antiqua" w:eastAsia="MS Mincho" w:hAnsi="Book Antiqua"/>
        </w:rPr>
        <w:t xml:space="preserve">  </w:t>
      </w:r>
      <w:r w:rsidR="00130FEA" w:rsidRPr="00091451">
        <w:rPr>
          <w:rStyle w:val="shorttext"/>
          <w:rFonts w:ascii="Book Antiqua" w:eastAsia="MS Mincho" w:hAnsi="Book Antiqua"/>
        </w:rPr>
        <w:t xml:space="preserve">The </w:t>
      </w:r>
      <w:r w:rsidR="00130FEA" w:rsidRPr="00091451">
        <w:rPr>
          <w:rFonts w:ascii="Book Antiqua" w:hAnsi="Book Antiqua"/>
        </w:rPr>
        <w:t>TFTs manifest a wide array of biological activities</w:t>
      </w:r>
      <w:r w:rsidR="00130FEA" w:rsidRPr="00091451">
        <w:rPr>
          <w:rStyle w:val="alt-edited"/>
          <w:rFonts w:ascii="Book Antiqua" w:hAnsi="Book Antiqua"/>
        </w:rPr>
        <w:t xml:space="preserve">, ranging from selective interaction with certain receptor types to nonselective cell </w:t>
      </w:r>
      <w:proofErr w:type="spellStart"/>
      <w:proofErr w:type="gramStart"/>
      <w:r w:rsidR="00130FEA" w:rsidRPr="00091451">
        <w:rPr>
          <w:rStyle w:val="alt-edited"/>
          <w:rFonts w:ascii="Book Antiqua" w:hAnsi="Book Antiqua"/>
        </w:rPr>
        <w:t>lysis</w:t>
      </w:r>
      <w:proofErr w:type="spellEnd"/>
      <w:r w:rsidR="00130FEA" w:rsidRPr="00091451">
        <w:rPr>
          <w:rFonts w:ascii="Book Antiqua" w:hAnsi="Book Antiqua"/>
          <w:vertAlign w:val="superscript"/>
        </w:rPr>
        <w:t>[</w:t>
      </w:r>
      <w:proofErr w:type="gramEnd"/>
      <w:r w:rsidR="00130FEA" w:rsidRPr="00091451">
        <w:rPr>
          <w:rFonts w:ascii="Book Antiqua" w:hAnsi="Book Antiqua"/>
          <w:vertAlign w:val="superscript"/>
        </w:rPr>
        <w:t>2]</w:t>
      </w:r>
      <w:r w:rsidR="00130FEA" w:rsidRPr="00091451">
        <w:rPr>
          <w:rStyle w:val="alt-edited"/>
          <w:rFonts w:ascii="Book Antiqua" w:hAnsi="Book Antiqua"/>
        </w:rPr>
        <w:t xml:space="preserve">. </w:t>
      </w:r>
      <w:r w:rsidR="00130FEA" w:rsidRPr="00091451">
        <w:rPr>
          <w:rFonts w:ascii="Book Antiqua" w:hAnsi="Book Antiqua"/>
        </w:rPr>
        <w:t xml:space="preserve">Typically, the TFTs represent the main components of elapid </w:t>
      </w:r>
      <w:proofErr w:type="gramStart"/>
      <w:r w:rsidR="00130FEA" w:rsidRPr="00091451">
        <w:rPr>
          <w:rFonts w:ascii="Book Antiqua" w:hAnsi="Book Antiqua"/>
        </w:rPr>
        <w:t>venoms</w:t>
      </w:r>
      <w:r w:rsidR="00130FEA" w:rsidRPr="00091451">
        <w:rPr>
          <w:rFonts w:ascii="Book Antiqua" w:hAnsi="Book Antiqua"/>
          <w:vertAlign w:val="superscript"/>
        </w:rPr>
        <w:t>[</w:t>
      </w:r>
      <w:proofErr w:type="gramEnd"/>
      <w:r w:rsidR="00130FEA" w:rsidRPr="00091451">
        <w:rPr>
          <w:rFonts w:ascii="Book Antiqua" w:hAnsi="Book Antiqua"/>
          <w:vertAlign w:val="superscript"/>
        </w:rPr>
        <w:t>3]</w:t>
      </w:r>
      <w:r w:rsidR="00130FEA" w:rsidRPr="00091451">
        <w:rPr>
          <w:rFonts w:ascii="Book Antiqua" w:hAnsi="Book Antiqua"/>
        </w:rPr>
        <w:t xml:space="preserve">. Thus, in the venom of the desert coral snake </w:t>
      </w:r>
      <w:proofErr w:type="spellStart"/>
      <w:r w:rsidR="00130FEA" w:rsidRPr="00091451">
        <w:rPr>
          <w:rFonts w:ascii="Book Antiqua" w:hAnsi="Book Antiqua"/>
          <w:i/>
          <w:iCs/>
        </w:rPr>
        <w:t>Micrurus</w:t>
      </w:r>
      <w:proofErr w:type="spellEnd"/>
      <w:r w:rsidR="00130FEA" w:rsidRPr="00091451">
        <w:rPr>
          <w:rFonts w:ascii="Book Antiqua" w:hAnsi="Book Antiqua"/>
          <w:i/>
          <w:iCs/>
        </w:rPr>
        <w:t xml:space="preserve"> </w:t>
      </w:r>
      <w:proofErr w:type="spellStart"/>
      <w:r w:rsidR="00130FEA" w:rsidRPr="00091451">
        <w:rPr>
          <w:rFonts w:ascii="Book Antiqua" w:hAnsi="Book Antiqua"/>
          <w:i/>
          <w:iCs/>
        </w:rPr>
        <w:t>tschudii</w:t>
      </w:r>
      <w:proofErr w:type="spellEnd"/>
      <w:r w:rsidR="00130FEA" w:rsidRPr="00091451">
        <w:rPr>
          <w:rFonts w:ascii="Book Antiqua" w:hAnsi="Book Antiqua"/>
        </w:rPr>
        <w:t xml:space="preserve">, 95% of toxins are represented by </w:t>
      </w:r>
      <w:proofErr w:type="gramStart"/>
      <w:r w:rsidR="00130FEA" w:rsidRPr="00091451">
        <w:rPr>
          <w:rFonts w:ascii="Book Antiqua" w:hAnsi="Book Antiqua"/>
        </w:rPr>
        <w:t>TFTs</w:t>
      </w:r>
      <w:r w:rsidR="00130FEA" w:rsidRPr="00091451">
        <w:rPr>
          <w:rFonts w:ascii="Book Antiqua" w:hAnsi="Book Antiqua"/>
          <w:vertAlign w:val="superscript"/>
        </w:rPr>
        <w:t>[</w:t>
      </w:r>
      <w:proofErr w:type="gramEnd"/>
      <w:r w:rsidR="00130FEA" w:rsidRPr="00091451">
        <w:rPr>
          <w:rFonts w:ascii="Book Antiqua" w:hAnsi="Book Antiqua"/>
          <w:vertAlign w:val="superscript"/>
        </w:rPr>
        <w:t>4]</w:t>
      </w:r>
      <w:r w:rsidR="00130FEA" w:rsidRPr="00091451">
        <w:rPr>
          <w:rFonts w:ascii="Book Antiqua" w:hAnsi="Book Antiqua"/>
        </w:rPr>
        <w:t xml:space="preserve">. </w:t>
      </w:r>
      <w:r w:rsidR="00EF6529" w:rsidRPr="00091451">
        <w:rPr>
          <w:rFonts w:ascii="Book Antiqua" w:hAnsi="Book Antiqua"/>
        </w:rPr>
        <w:t>T</w:t>
      </w:r>
      <w:r w:rsidR="00B2573D" w:rsidRPr="00091451">
        <w:rPr>
          <w:rFonts w:ascii="Book Antiqua" w:hAnsi="Book Antiqua"/>
        </w:rPr>
        <w:t>heir presence has also been detected in the venoms of snakes from other families</w:t>
      </w:r>
      <w:r w:rsidR="00EF6529" w:rsidRPr="00091451">
        <w:rPr>
          <w:rFonts w:ascii="Book Antiqua" w:hAnsi="Book Antiqua"/>
        </w:rPr>
        <w:t>.</w:t>
      </w:r>
      <w:r w:rsidR="00B2573D" w:rsidRPr="00091451">
        <w:rPr>
          <w:rFonts w:ascii="Book Antiqua" w:hAnsi="Book Antiqua"/>
        </w:rPr>
        <w:t xml:space="preserve"> </w:t>
      </w:r>
      <w:r w:rsidR="008F0912" w:rsidRPr="00091451">
        <w:rPr>
          <w:rFonts w:ascii="Book Antiqua" w:hAnsi="Book Antiqua"/>
        </w:rPr>
        <w:t xml:space="preserve">For example, TFTs were found in different snake genera from </w:t>
      </w:r>
      <w:proofErr w:type="spellStart"/>
      <w:r w:rsidR="00627699" w:rsidRPr="00091451">
        <w:rPr>
          <w:rFonts w:ascii="Book Antiqua" w:hAnsi="Book Antiqua"/>
        </w:rPr>
        <w:t>c</w:t>
      </w:r>
      <w:r w:rsidR="008F0912" w:rsidRPr="00091451">
        <w:rPr>
          <w:rFonts w:ascii="Book Antiqua" w:hAnsi="Book Antiqua"/>
        </w:rPr>
        <w:t>olubrid</w:t>
      </w:r>
      <w:proofErr w:type="spellEnd"/>
      <w:r w:rsidR="008F0912" w:rsidRPr="00091451">
        <w:rPr>
          <w:rFonts w:ascii="Book Antiqua" w:hAnsi="Book Antiqua"/>
        </w:rPr>
        <w:t xml:space="preserve"> </w:t>
      </w:r>
      <w:proofErr w:type="gramStart"/>
      <w:r w:rsidR="008F0912" w:rsidRPr="00091451">
        <w:rPr>
          <w:rFonts w:ascii="Book Antiqua" w:hAnsi="Book Antiqua"/>
        </w:rPr>
        <w:t>family</w:t>
      </w:r>
      <w:r w:rsidR="008F0912" w:rsidRPr="00091451">
        <w:rPr>
          <w:rFonts w:ascii="Book Antiqua" w:hAnsi="Book Antiqua"/>
          <w:vertAlign w:val="superscript"/>
        </w:rPr>
        <w:t>[</w:t>
      </w:r>
      <w:proofErr w:type="gramEnd"/>
      <w:r w:rsidR="008F0912" w:rsidRPr="00091451">
        <w:rPr>
          <w:rFonts w:ascii="Book Antiqua" w:hAnsi="Book Antiqua"/>
          <w:vertAlign w:val="superscript"/>
        </w:rPr>
        <w:t>5,6]</w:t>
      </w:r>
      <w:r w:rsidR="008F0912" w:rsidRPr="00091451">
        <w:rPr>
          <w:rFonts w:ascii="Book Antiqua" w:hAnsi="Book Antiqua"/>
        </w:rPr>
        <w:t xml:space="preserve">. </w:t>
      </w:r>
      <w:r w:rsidR="00130FEA" w:rsidRPr="00091451">
        <w:rPr>
          <w:rFonts w:ascii="Book Antiqua" w:hAnsi="Book Antiqua"/>
        </w:rPr>
        <w:t xml:space="preserve">The TFTs also represent one of the largest families of snake toxins, having more than 700 TFT </w:t>
      </w:r>
      <w:r w:rsidR="00340F19" w:rsidRPr="00091451">
        <w:rPr>
          <w:rFonts w:ascii="Book Antiqua" w:hAnsi="Book Antiqua"/>
        </w:rPr>
        <w:t xml:space="preserve">amino acid </w:t>
      </w:r>
      <w:r w:rsidR="00130FEA" w:rsidRPr="00091451">
        <w:rPr>
          <w:rFonts w:ascii="Book Antiqua" w:hAnsi="Book Antiqua"/>
        </w:rPr>
        <w:t xml:space="preserve">sequences deposited in the </w:t>
      </w:r>
      <w:proofErr w:type="spellStart"/>
      <w:r w:rsidR="00130FEA" w:rsidRPr="00091451">
        <w:rPr>
          <w:rFonts w:ascii="Book Antiqua" w:hAnsi="Book Antiqua"/>
        </w:rPr>
        <w:t>UniProt</w:t>
      </w:r>
      <w:proofErr w:type="spellEnd"/>
      <w:r w:rsidR="00130FEA" w:rsidRPr="00091451">
        <w:rPr>
          <w:rFonts w:ascii="Book Antiqua" w:hAnsi="Book Antiqua"/>
        </w:rPr>
        <w:t xml:space="preserve"> Knowledgebase free-access database. Intriguingly, nontoxic structural counterparts of the TFTs have been found in animal organisms, namely the lymphocyte antigen 6 (Ly6) proteins. Based on their commonality of </w:t>
      </w:r>
      <w:r w:rsidR="00130FEA" w:rsidRPr="00091451">
        <w:rPr>
          <w:rStyle w:val="highlight"/>
          <w:rFonts w:ascii="Book Antiqua" w:hAnsi="Book Antiqua"/>
        </w:rPr>
        <w:t>three</w:t>
      </w:r>
      <w:r w:rsidR="00130FEA" w:rsidRPr="00091451">
        <w:rPr>
          <w:rFonts w:ascii="Book Antiqua" w:hAnsi="Book Antiqua"/>
        </w:rPr>
        <w:t>-</w:t>
      </w:r>
      <w:r w:rsidR="00130FEA" w:rsidRPr="00091451">
        <w:rPr>
          <w:rStyle w:val="highlight"/>
          <w:rFonts w:ascii="Book Antiqua" w:hAnsi="Book Antiqua"/>
        </w:rPr>
        <w:t>finger</w:t>
      </w:r>
      <w:r w:rsidR="00130FEA" w:rsidRPr="00091451">
        <w:rPr>
          <w:rFonts w:ascii="Book Antiqua" w:hAnsi="Book Antiqua"/>
        </w:rPr>
        <w:t xml:space="preserve"> folding, the TFTs and Ly6 proteins are combined into one Ly6/neurotoxin </w:t>
      </w:r>
      <w:proofErr w:type="gramStart"/>
      <w:r w:rsidR="00130FEA" w:rsidRPr="00091451">
        <w:rPr>
          <w:rFonts w:ascii="Book Antiqua" w:hAnsi="Book Antiqua"/>
        </w:rPr>
        <w:t>family</w:t>
      </w:r>
      <w:r w:rsidR="00130FEA" w:rsidRPr="00091451">
        <w:rPr>
          <w:rFonts w:ascii="Book Antiqua" w:hAnsi="Book Antiqua"/>
          <w:vertAlign w:val="superscript"/>
        </w:rPr>
        <w:t>[</w:t>
      </w:r>
      <w:proofErr w:type="gramEnd"/>
      <w:r w:rsidR="0048221B" w:rsidRPr="00091451">
        <w:rPr>
          <w:rFonts w:ascii="Book Antiqua" w:hAnsi="Book Antiqua"/>
          <w:vertAlign w:val="superscript"/>
        </w:rPr>
        <w:t>7</w:t>
      </w:r>
      <w:r w:rsidR="00130FEA" w:rsidRPr="00091451">
        <w:rPr>
          <w:rFonts w:ascii="Book Antiqua" w:hAnsi="Book Antiqua"/>
          <w:vertAlign w:val="superscript"/>
        </w:rPr>
        <w:t>]</w:t>
      </w:r>
      <w:r w:rsidR="00130FEA" w:rsidRPr="00091451">
        <w:rPr>
          <w:rFonts w:ascii="Book Antiqua" w:hAnsi="Book Antiqua"/>
        </w:rPr>
        <w:t>.</w:t>
      </w:r>
    </w:p>
    <w:p w:rsidR="00130FEA" w:rsidRPr="00091451" w:rsidRDefault="00B366E7" w:rsidP="00091451">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  </w:t>
      </w:r>
      <w:r w:rsidR="00130FEA" w:rsidRPr="00091451">
        <w:rPr>
          <w:rFonts w:ascii="Book Antiqua" w:hAnsi="Book Antiqua"/>
        </w:rPr>
        <w:t>The first TFT discovered, α-</w:t>
      </w:r>
      <w:proofErr w:type="spellStart"/>
      <w:r w:rsidR="00130FEA" w:rsidRPr="00091451">
        <w:rPr>
          <w:rFonts w:ascii="Book Antiqua" w:hAnsi="Book Antiqua"/>
        </w:rPr>
        <w:t>bungarotoxin</w:t>
      </w:r>
      <w:proofErr w:type="spellEnd"/>
      <w:r w:rsidR="00130FEA" w:rsidRPr="00091451">
        <w:rPr>
          <w:rFonts w:ascii="Book Antiqua" w:hAnsi="Book Antiqua"/>
        </w:rPr>
        <w:t xml:space="preserve"> (α-</w:t>
      </w:r>
      <w:proofErr w:type="spellStart"/>
      <w:r w:rsidR="00130FEA" w:rsidRPr="00091451">
        <w:rPr>
          <w:rFonts w:ascii="Book Antiqua" w:hAnsi="Book Antiqua"/>
        </w:rPr>
        <w:t>Bgt</w:t>
      </w:r>
      <w:proofErr w:type="spellEnd"/>
      <w:r w:rsidR="00130FEA" w:rsidRPr="00091451">
        <w:rPr>
          <w:rFonts w:ascii="Book Antiqua" w:hAnsi="Book Antiqua"/>
        </w:rPr>
        <w:t xml:space="preserve">), was published almost 50 years </w:t>
      </w:r>
      <w:proofErr w:type="gramStart"/>
      <w:r w:rsidR="00130FEA" w:rsidRPr="00091451">
        <w:rPr>
          <w:rFonts w:ascii="Book Antiqua" w:hAnsi="Book Antiqua"/>
        </w:rPr>
        <w:t>ago</w:t>
      </w:r>
      <w:r w:rsidR="00130FEA" w:rsidRPr="00091451">
        <w:rPr>
          <w:rStyle w:val="hps"/>
          <w:rFonts w:ascii="Book Antiqua" w:eastAsia="宋体" w:hAnsi="Book Antiqua"/>
          <w:vertAlign w:val="superscript"/>
        </w:rPr>
        <w:t>[</w:t>
      </w:r>
      <w:proofErr w:type="gramEnd"/>
      <w:r w:rsidR="0048221B" w:rsidRPr="00091451">
        <w:rPr>
          <w:rFonts w:ascii="Book Antiqua" w:hAnsi="Book Antiqua"/>
          <w:vertAlign w:val="superscript"/>
        </w:rPr>
        <w:t>8</w:t>
      </w:r>
      <w:r w:rsidR="00130FEA" w:rsidRPr="00091451">
        <w:rPr>
          <w:rFonts w:ascii="Book Antiqua" w:hAnsi="Book Antiqua"/>
          <w:vertAlign w:val="superscript"/>
        </w:rPr>
        <w:t>]</w:t>
      </w:r>
      <w:r w:rsidR="00130FEA" w:rsidRPr="00091451">
        <w:rPr>
          <w:rFonts w:ascii="Book Antiqua" w:hAnsi="Book Antiqua"/>
        </w:rPr>
        <w:t>. Since then, α-</w:t>
      </w:r>
      <w:proofErr w:type="spellStart"/>
      <w:r w:rsidR="00130FEA" w:rsidRPr="00091451">
        <w:rPr>
          <w:rFonts w:ascii="Book Antiqua" w:hAnsi="Book Antiqua"/>
        </w:rPr>
        <w:t>Bgt</w:t>
      </w:r>
      <w:proofErr w:type="spellEnd"/>
      <w:r w:rsidR="00130FEA" w:rsidRPr="00091451">
        <w:rPr>
          <w:rFonts w:ascii="Book Antiqua" w:hAnsi="Book Antiqua"/>
        </w:rPr>
        <w:t xml:space="preserve"> has become a widely used specific marker of the α7 and muscle-type nicotinic acetylcholine receptors (</w:t>
      </w:r>
      <w:proofErr w:type="spellStart"/>
      <w:r w:rsidR="00130FEA" w:rsidRPr="00091451">
        <w:rPr>
          <w:rFonts w:ascii="Book Antiqua" w:hAnsi="Book Antiqua"/>
        </w:rPr>
        <w:t>nAChRs</w:t>
      </w:r>
      <w:proofErr w:type="spellEnd"/>
      <w:r w:rsidR="00130FEA" w:rsidRPr="00091451">
        <w:rPr>
          <w:rFonts w:ascii="Book Antiqua" w:hAnsi="Book Antiqua"/>
        </w:rPr>
        <w:t xml:space="preserve">). In addition, a tremendous number of other TFTs have been discovered, and new members of this family possessing original structures and biological activities are emerging constantly. Moreover, new activities have been recognized for the well-known TFTs, and the discovery of new activities for both the new and the well-known TFTs may be regarded as a recent trend in </w:t>
      </w:r>
      <w:proofErr w:type="spellStart"/>
      <w:r w:rsidR="00130FEA" w:rsidRPr="00091451">
        <w:rPr>
          <w:rFonts w:ascii="Book Antiqua" w:hAnsi="Book Antiqua"/>
        </w:rPr>
        <w:t>toxinology</w:t>
      </w:r>
      <w:proofErr w:type="spellEnd"/>
      <w:r w:rsidR="00130FEA" w:rsidRPr="00091451">
        <w:rPr>
          <w:rFonts w:ascii="Book Antiqua" w:hAnsi="Book Antiqua"/>
        </w:rPr>
        <w:t>.</w:t>
      </w:r>
    </w:p>
    <w:p w:rsidR="00130FEA" w:rsidRPr="00091451" w:rsidRDefault="00B366E7" w:rsidP="00091451">
      <w:pPr>
        <w:pStyle w:val="a7"/>
        <w:adjustRightInd w:val="0"/>
        <w:snapToGrid w:val="0"/>
        <w:spacing w:before="0" w:beforeAutospacing="0" w:after="0" w:afterAutospacing="0" w:line="360" w:lineRule="auto"/>
        <w:jc w:val="both"/>
        <w:rPr>
          <w:rFonts w:ascii="Book Antiqua" w:hAnsi="Book Antiqua"/>
          <w:bCs/>
        </w:rPr>
      </w:pPr>
      <w:r>
        <w:rPr>
          <w:rFonts w:ascii="Book Antiqua" w:hAnsi="Book Antiqua"/>
        </w:rPr>
        <w:t xml:space="preserve">  </w:t>
      </w:r>
      <w:r w:rsidR="00130FEA" w:rsidRPr="00091451">
        <w:rPr>
          <w:rFonts w:ascii="Book Antiqua" w:hAnsi="Book Antiqua"/>
        </w:rPr>
        <w:t xml:space="preserve">This </w:t>
      </w:r>
      <w:proofErr w:type="spellStart"/>
      <w:r w:rsidR="00130FEA" w:rsidRPr="00091451">
        <w:rPr>
          <w:rFonts w:ascii="Book Antiqua" w:hAnsi="Book Antiqua"/>
        </w:rPr>
        <w:t>minireview</w:t>
      </w:r>
      <w:proofErr w:type="spellEnd"/>
      <w:r w:rsidR="00130FEA" w:rsidRPr="00091451">
        <w:rPr>
          <w:rFonts w:ascii="Book Antiqua" w:hAnsi="Book Antiqua"/>
        </w:rPr>
        <w:t xml:space="preserve"> briefly summarizes the data obtained for TFTs during the last decade</w:t>
      </w:r>
      <w:r w:rsidR="00401C3E" w:rsidRPr="00091451">
        <w:rPr>
          <w:rFonts w:ascii="Book Antiqua" w:hAnsi="Book Antiqua"/>
        </w:rPr>
        <w:t xml:space="preserve"> (Table 1)</w:t>
      </w:r>
      <w:r w:rsidR="00130FEA" w:rsidRPr="00091451">
        <w:rPr>
          <w:rFonts w:ascii="Book Antiqua" w:hAnsi="Book Antiqua"/>
        </w:rPr>
        <w:t xml:space="preserve">. The toxins with new structural features appearing in the </w:t>
      </w:r>
      <w:r w:rsidR="00130FEA" w:rsidRPr="00091451">
        <w:rPr>
          <w:rFonts w:ascii="Book Antiqua" w:hAnsi="Book Antiqua"/>
        </w:rPr>
        <w:lastRenderedPageBreak/>
        <w:t xml:space="preserve">recent literature are considered herein; those that have garnered the most interest </w:t>
      </w:r>
      <w:proofErr w:type="gramStart"/>
      <w:r>
        <w:rPr>
          <w:rFonts w:ascii="Book Antiqua" w:hAnsi="Book Antiqua"/>
        </w:rPr>
        <w:t>is</w:t>
      </w:r>
      <w:proofErr w:type="gramEnd"/>
      <w:r w:rsidR="00130FEA" w:rsidRPr="00091451">
        <w:rPr>
          <w:rFonts w:ascii="Book Antiqua" w:hAnsi="Book Antiqua"/>
        </w:rPr>
        <w:t xml:space="preserve"> the covalently-bound TFT dimers. In addition, the recently discovered uncommon biological activities of some TFTs are discussed; these include the so-called </w:t>
      </w:r>
      <w:proofErr w:type="spellStart"/>
      <w:r w:rsidR="00130FEA" w:rsidRPr="00091451">
        <w:rPr>
          <w:rFonts w:ascii="Book Antiqua" w:hAnsi="Book Antiqua"/>
        </w:rPr>
        <w:t>mambalgins</w:t>
      </w:r>
      <w:proofErr w:type="spellEnd"/>
      <w:r w:rsidR="00130FEA" w:rsidRPr="00091451">
        <w:rPr>
          <w:rFonts w:ascii="Book Antiqua" w:hAnsi="Book Antiqua"/>
        </w:rPr>
        <w:t xml:space="preserve"> that exert a potent analgesic effect upon central and peripheral injection and represent the most remarkable discovery of late.</w:t>
      </w:r>
    </w:p>
    <w:p w:rsidR="00130FEA" w:rsidRPr="00091451" w:rsidRDefault="00130FEA" w:rsidP="00091451">
      <w:pPr>
        <w:adjustRightInd w:val="0"/>
        <w:snapToGrid w:val="0"/>
        <w:spacing w:line="360" w:lineRule="auto"/>
        <w:jc w:val="both"/>
        <w:rPr>
          <w:rFonts w:ascii="Book Antiqua" w:hAnsi="Book Antiqua"/>
          <w:b/>
          <w:caps/>
        </w:rPr>
      </w:pPr>
    </w:p>
    <w:p w:rsidR="00130FEA" w:rsidRPr="00091451" w:rsidRDefault="00130FEA" w:rsidP="007C62CD">
      <w:pPr>
        <w:adjustRightInd w:val="0"/>
        <w:snapToGrid w:val="0"/>
        <w:spacing w:line="360" w:lineRule="auto"/>
        <w:jc w:val="both"/>
        <w:outlineLvl w:val="0"/>
        <w:rPr>
          <w:rFonts w:ascii="Book Antiqua" w:hAnsi="Book Antiqua"/>
          <w:b/>
          <w:caps/>
        </w:rPr>
      </w:pPr>
      <w:r w:rsidRPr="00091451">
        <w:rPr>
          <w:rFonts w:ascii="Book Antiqua" w:hAnsi="Book Antiqua"/>
          <w:b/>
          <w:caps/>
        </w:rPr>
        <w:t>RECENTLTY-DISCOVERED TFTs with new structural features</w:t>
      </w:r>
    </w:p>
    <w:p w:rsidR="00130FEA" w:rsidRPr="00091451" w:rsidRDefault="00130FEA" w:rsidP="00091451">
      <w:pPr>
        <w:autoSpaceDE w:val="0"/>
        <w:autoSpaceDN w:val="0"/>
        <w:adjustRightInd w:val="0"/>
        <w:snapToGrid w:val="0"/>
        <w:spacing w:line="360" w:lineRule="auto"/>
        <w:jc w:val="both"/>
        <w:rPr>
          <w:rFonts w:ascii="Book Antiqua" w:hAnsi="Book Antiqua"/>
        </w:rPr>
      </w:pPr>
      <w:r w:rsidRPr="00091451">
        <w:rPr>
          <w:rFonts w:ascii="Book Antiqua" w:hAnsi="Book Antiqua"/>
        </w:rPr>
        <w:t xml:space="preserve">Ten years ago, the first data revealing covalently-bound TFT dimers were </w:t>
      </w:r>
      <w:proofErr w:type="gramStart"/>
      <w:r w:rsidRPr="00091451">
        <w:rPr>
          <w:rFonts w:ascii="Book Antiqua" w:hAnsi="Book Antiqua"/>
        </w:rPr>
        <w:t>published</w:t>
      </w:r>
      <w:r w:rsidRPr="00091451">
        <w:rPr>
          <w:rFonts w:ascii="Book Antiqua" w:hAnsi="Book Antiqua"/>
          <w:vertAlign w:val="superscript"/>
        </w:rPr>
        <w:t>[</w:t>
      </w:r>
      <w:proofErr w:type="gramEnd"/>
      <w:r w:rsidR="0048221B" w:rsidRPr="00091451">
        <w:rPr>
          <w:rFonts w:ascii="Book Antiqua" w:hAnsi="Book Antiqua"/>
          <w:vertAlign w:val="superscript"/>
        </w:rPr>
        <w:t>9</w:t>
      </w:r>
      <w:r w:rsidRPr="00091451">
        <w:rPr>
          <w:rFonts w:ascii="Book Antiqua" w:hAnsi="Book Antiqua"/>
          <w:vertAlign w:val="superscript"/>
        </w:rPr>
        <w:t>]</w:t>
      </w:r>
      <w:r w:rsidRPr="00091451">
        <w:rPr>
          <w:rFonts w:ascii="Book Antiqua" w:hAnsi="Book Antiqua"/>
        </w:rPr>
        <w:t xml:space="preserve">. </w:t>
      </w:r>
      <w:r w:rsidRPr="00091451">
        <w:rPr>
          <w:rFonts w:ascii="Book Antiqua" w:hAnsi="Book Antiqua"/>
          <w:bCs/>
          <w:color w:val="000000"/>
        </w:rPr>
        <w:t xml:space="preserve">Disulfide-bound dimers of TFTs, including </w:t>
      </w:r>
      <w:r w:rsidR="00B231BC" w:rsidRPr="00091451">
        <w:rPr>
          <w:rFonts w:ascii="Book Antiqua" w:hAnsi="Book Antiqua"/>
          <w:bCs/>
          <w:color w:val="000000"/>
        </w:rPr>
        <w:t xml:space="preserve">heterodimers formed by </w:t>
      </w:r>
      <w:r w:rsidR="00B231BC" w:rsidRPr="00091451">
        <w:rPr>
          <w:rFonts w:ascii="Book Antiqua" w:hAnsi="Book Antiqua"/>
          <w:color w:val="000000"/>
        </w:rPr>
        <w:t>α</w:t>
      </w:r>
      <w:r w:rsidR="00B231BC" w:rsidRPr="00091451">
        <w:rPr>
          <w:rFonts w:ascii="Book Antiqua" w:hAnsi="Book Antiqua"/>
          <w:bCs/>
          <w:color w:val="000000"/>
        </w:rPr>
        <w:t>-</w:t>
      </w:r>
      <w:proofErr w:type="spellStart"/>
      <w:r w:rsidR="00B231BC" w:rsidRPr="00091451">
        <w:rPr>
          <w:rFonts w:ascii="Book Antiqua" w:hAnsi="Book Antiqua"/>
          <w:bCs/>
          <w:color w:val="000000"/>
        </w:rPr>
        <w:t>cobratoxin</w:t>
      </w:r>
      <w:proofErr w:type="spellEnd"/>
      <w:r w:rsidR="00B231BC" w:rsidRPr="00091451">
        <w:rPr>
          <w:rFonts w:ascii="Book Antiqua" w:hAnsi="Book Antiqua"/>
          <w:bCs/>
          <w:color w:val="000000"/>
        </w:rPr>
        <w:t xml:space="preserve"> (</w:t>
      </w:r>
      <w:r w:rsidR="00B231BC" w:rsidRPr="00091451">
        <w:rPr>
          <w:rFonts w:ascii="Book Antiqua" w:hAnsi="Book Antiqua"/>
          <w:color w:val="000000"/>
        </w:rPr>
        <w:t>α</w:t>
      </w:r>
      <w:r w:rsidR="00B231BC" w:rsidRPr="00091451">
        <w:rPr>
          <w:rFonts w:ascii="Book Antiqua" w:hAnsi="Book Antiqua"/>
          <w:bCs/>
          <w:color w:val="000000"/>
        </w:rPr>
        <w:t xml:space="preserve">-CTX; a long-chain α-neurotoxin) with different </w:t>
      </w:r>
      <w:proofErr w:type="spellStart"/>
      <w:r w:rsidR="00B231BC" w:rsidRPr="00091451">
        <w:rPr>
          <w:rFonts w:ascii="Book Antiqua" w:hAnsi="Book Antiqua"/>
          <w:bCs/>
          <w:color w:val="000000"/>
        </w:rPr>
        <w:t>cytotoxins</w:t>
      </w:r>
      <w:proofErr w:type="spellEnd"/>
      <w:r w:rsidR="00B231BC" w:rsidRPr="00091451">
        <w:rPr>
          <w:rFonts w:ascii="Book Antiqua" w:hAnsi="Book Antiqua"/>
          <w:bCs/>
          <w:color w:val="000000"/>
        </w:rPr>
        <w:t xml:space="preserve"> and </w:t>
      </w:r>
      <w:r w:rsidRPr="00091451">
        <w:rPr>
          <w:rFonts w:ascii="Book Antiqua" w:hAnsi="Book Antiqua"/>
          <w:bCs/>
          <w:color w:val="000000"/>
        </w:rPr>
        <w:t xml:space="preserve">the </w:t>
      </w:r>
      <w:proofErr w:type="spellStart"/>
      <w:r w:rsidRPr="00091451">
        <w:rPr>
          <w:rFonts w:ascii="Book Antiqua" w:hAnsi="Book Antiqua"/>
          <w:bCs/>
          <w:color w:val="000000"/>
        </w:rPr>
        <w:t>homodimer</w:t>
      </w:r>
      <w:proofErr w:type="spellEnd"/>
      <w:r w:rsidRPr="00091451">
        <w:rPr>
          <w:rFonts w:ascii="Book Antiqua" w:hAnsi="Book Antiqua"/>
          <w:bCs/>
          <w:color w:val="000000"/>
        </w:rPr>
        <w:t xml:space="preserve"> of </w:t>
      </w:r>
      <w:bookmarkStart w:id="2" w:name="_Hlk523344395"/>
      <w:r w:rsidRPr="00091451">
        <w:rPr>
          <w:rFonts w:ascii="Book Antiqua" w:hAnsi="Book Antiqua"/>
          <w:bCs/>
          <w:color w:val="000000"/>
        </w:rPr>
        <w:t>α-CTX</w:t>
      </w:r>
      <w:bookmarkEnd w:id="2"/>
      <w:r w:rsidRPr="00091451">
        <w:rPr>
          <w:rFonts w:ascii="Book Antiqua" w:hAnsi="Book Antiqua"/>
          <w:bCs/>
          <w:color w:val="000000"/>
        </w:rPr>
        <w:t xml:space="preserve"> were isolated from the </w:t>
      </w:r>
      <w:proofErr w:type="spellStart"/>
      <w:r w:rsidRPr="00091451">
        <w:rPr>
          <w:rFonts w:ascii="Book Antiqua" w:hAnsi="Book Antiqua"/>
          <w:bCs/>
          <w:i/>
          <w:iCs/>
          <w:color w:val="000000"/>
        </w:rPr>
        <w:t>Naja</w:t>
      </w:r>
      <w:proofErr w:type="spellEnd"/>
      <w:r w:rsidRPr="00091451">
        <w:rPr>
          <w:rFonts w:ascii="Book Antiqua" w:hAnsi="Book Antiqua"/>
          <w:bCs/>
          <w:i/>
          <w:iCs/>
          <w:color w:val="000000"/>
        </w:rPr>
        <w:t xml:space="preserve"> </w:t>
      </w:r>
      <w:proofErr w:type="spellStart"/>
      <w:r w:rsidRPr="00091451">
        <w:rPr>
          <w:rFonts w:ascii="Book Antiqua" w:hAnsi="Book Antiqua"/>
          <w:bCs/>
          <w:i/>
          <w:iCs/>
          <w:color w:val="000000"/>
        </w:rPr>
        <w:t>kaouthia</w:t>
      </w:r>
      <w:proofErr w:type="spellEnd"/>
      <w:r w:rsidRPr="00091451">
        <w:rPr>
          <w:rFonts w:ascii="Book Antiqua" w:hAnsi="Book Antiqua"/>
          <w:bCs/>
          <w:i/>
          <w:iCs/>
          <w:color w:val="000000"/>
        </w:rPr>
        <w:t xml:space="preserve"> </w:t>
      </w:r>
      <w:r w:rsidRPr="00091451">
        <w:rPr>
          <w:rFonts w:ascii="Book Antiqua" w:hAnsi="Book Antiqua"/>
          <w:bCs/>
          <w:color w:val="000000"/>
        </w:rPr>
        <w:t xml:space="preserve">cobra venom. Determination of the </w:t>
      </w:r>
      <w:proofErr w:type="spellStart"/>
      <w:r w:rsidRPr="00091451">
        <w:rPr>
          <w:rFonts w:ascii="Book Antiqua" w:hAnsi="Book Antiqua"/>
          <w:bCs/>
          <w:color w:val="000000"/>
        </w:rPr>
        <w:t>homodimer</w:t>
      </w:r>
      <w:proofErr w:type="spellEnd"/>
      <w:r w:rsidRPr="00091451">
        <w:rPr>
          <w:rFonts w:ascii="Book Antiqua" w:hAnsi="Book Antiqua"/>
          <w:bCs/>
          <w:color w:val="000000"/>
        </w:rPr>
        <w:t xml:space="preserve"> </w:t>
      </w:r>
      <w:r w:rsidRPr="00091451">
        <w:rPr>
          <w:rFonts w:ascii="Book Antiqua" w:hAnsi="Book Antiqua"/>
        </w:rPr>
        <w:t xml:space="preserve">crystal structure allowed identification of the intermolecular disulfides </w:t>
      </w:r>
      <w:r w:rsidR="00B231BC" w:rsidRPr="00091451">
        <w:rPr>
          <w:rFonts w:ascii="Book Antiqua" w:hAnsi="Book Antiqua"/>
        </w:rPr>
        <w:t>formed by</w:t>
      </w:r>
      <w:r w:rsidRPr="00091451">
        <w:rPr>
          <w:rFonts w:ascii="Book Antiqua" w:hAnsi="Book Antiqua"/>
        </w:rPr>
        <w:t xml:space="preserve"> Cys3 in </w:t>
      </w:r>
      <w:r w:rsidR="00B231BC" w:rsidRPr="00091451">
        <w:rPr>
          <w:rFonts w:ascii="Book Antiqua" w:hAnsi="Book Antiqua"/>
        </w:rPr>
        <w:t xml:space="preserve">the </w:t>
      </w:r>
      <w:proofErr w:type="spellStart"/>
      <w:r w:rsidRPr="00091451">
        <w:rPr>
          <w:rFonts w:ascii="Book Antiqua" w:hAnsi="Book Antiqua"/>
        </w:rPr>
        <w:t>protomer</w:t>
      </w:r>
      <w:proofErr w:type="spellEnd"/>
      <w:r w:rsidRPr="00091451">
        <w:rPr>
          <w:rFonts w:ascii="Book Antiqua" w:hAnsi="Book Antiqua"/>
        </w:rPr>
        <w:t xml:space="preserve"> </w:t>
      </w:r>
      <w:r w:rsidR="00B231BC" w:rsidRPr="00091451">
        <w:rPr>
          <w:rFonts w:ascii="Book Antiqua" w:hAnsi="Book Antiqua"/>
        </w:rPr>
        <w:t xml:space="preserve">one </w:t>
      </w:r>
      <w:r w:rsidRPr="00091451">
        <w:rPr>
          <w:rFonts w:ascii="Book Antiqua" w:hAnsi="Book Antiqua"/>
        </w:rPr>
        <w:t xml:space="preserve">and Cys20 in the </w:t>
      </w:r>
      <w:proofErr w:type="spellStart"/>
      <w:r w:rsidR="00B231BC" w:rsidRPr="00091451">
        <w:rPr>
          <w:rFonts w:ascii="Book Antiqua" w:hAnsi="Book Antiqua"/>
        </w:rPr>
        <w:t>protomer</w:t>
      </w:r>
      <w:proofErr w:type="spellEnd"/>
      <w:r w:rsidR="00B231BC" w:rsidRPr="00091451">
        <w:rPr>
          <w:rFonts w:ascii="Book Antiqua" w:hAnsi="Book Antiqua"/>
        </w:rPr>
        <w:t xml:space="preserve"> two</w:t>
      </w:r>
      <w:r w:rsidRPr="00091451">
        <w:rPr>
          <w:rFonts w:ascii="Book Antiqua" w:hAnsi="Book Antiqua"/>
        </w:rPr>
        <w:t xml:space="preserve">, and </w:t>
      </w:r>
      <w:r w:rsidR="002202BB" w:rsidRPr="00091451">
        <w:rPr>
          <w:rFonts w:ascii="Book Antiqua" w:hAnsi="Book Antiqua"/>
        </w:rPr>
        <w:t>other way round</w:t>
      </w:r>
      <w:r w:rsidRPr="00091451">
        <w:rPr>
          <w:rFonts w:ascii="Book Antiqua" w:hAnsi="Book Antiqua"/>
        </w:rPr>
        <w:t xml:space="preserve"> (Figure 1A). All </w:t>
      </w:r>
      <w:r w:rsidR="002202BB" w:rsidRPr="00091451">
        <w:rPr>
          <w:rFonts w:ascii="Book Antiqua" w:hAnsi="Book Antiqua"/>
        </w:rPr>
        <w:t>other</w:t>
      </w:r>
      <w:r w:rsidRPr="00091451">
        <w:rPr>
          <w:rFonts w:ascii="Book Antiqua" w:hAnsi="Book Antiqua"/>
        </w:rPr>
        <w:t xml:space="preserve"> disulfides</w:t>
      </w:r>
      <w:r w:rsidR="002202BB" w:rsidRPr="00091451">
        <w:rPr>
          <w:rFonts w:ascii="Book Antiqua" w:hAnsi="Book Antiqua"/>
        </w:rPr>
        <w:t xml:space="preserve"> in </w:t>
      </w:r>
      <w:proofErr w:type="spellStart"/>
      <w:r w:rsidR="002202BB" w:rsidRPr="00091451">
        <w:rPr>
          <w:rFonts w:ascii="Book Antiqua" w:hAnsi="Book Antiqua"/>
        </w:rPr>
        <w:t>protomers</w:t>
      </w:r>
      <w:proofErr w:type="spellEnd"/>
      <w:r w:rsidRPr="00091451">
        <w:rPr>
          <w:rFonts w:ascii="Book Antiqua" w:hAnsi="Book Antiqua"/>
        </w:rPr>
        <w:t xml:space="preserve"> had the same </w:t>
      </w:r>
      <w:r w:rsidR="002202BB" w:rsidRPr="00091451">
        <w:rPr>
          <w:rFonts w:ascii="Book Antiqua" w:hAnsi="Book Antiqua"/>
        </w:rPr>
        <w:t xml:space="preserve">pairing </w:t>
      </w:r>
      <w:r w:rsidRPr="00091451">
        <w:rPr>
          <w:rFonts w:ascii="Book Antiqua" w:hAnsi="Book Antiqua"/>
        </w:rPr>
        <w:t xml:space="preserve">as in </w:t>
      </w:r>
      <w:r w:rsidR="002202BB" w:rsidRPr="00091451">
        <w:rPr>
          <w:rFonts w:ascii="Book Antiqua" w:hAnsi="Book Antiqua"/>
        </w:rPr>
        <w:t xml:space="preserve">natural </w:t>
      </w:r>
      <w:r w:rsidRPr="00091451">
        <w:rPr>
          <w:rFonts w:ascii="Book Antiqua" w:hAnsi="Book Antiqua"/>
        </w:rPr>
        <w:t>α-</w:t>
      </w:r>
      <w:proofErr w:type="gramStart"/>
      <w:r w:rsidRPr="00091451">
        <w:rPr>
          <w:rFonts w:ascii="Book Antiqua" w:hAnsi="Book Antiqua"/>
        </w:rPr>
        <w:t>CTX</w:t>
      </w:r>
      <w:r w:rsidRPr="00091451">
        <w:rPr>
          <w:rFonts w:ascii="Book Antiqua" w:hAnsi="Book Antiqua"/>
          <w:vertAlign w:val="superscript"/>
        </w:rPr>
        <w:t>[</w:t>
      </w:r>
      <w:proofErr w:type="gramEnd"/>
      <w:r w:rsidR="0048221B" w:rsidRPr="00091451">
        <w:rPr>
          <w:rFonts w:ascii="Book Antiqua" w:hAnsi="Book Antiqua"/>
          <w:vertAlign w:val="superscript"/>
        </w:rPr>
        <w:t>10</w:t>
      </w:r>
      <w:r w:rsidRPr="00091451">
        <w:rPr>
          <w:rFonts w:ascii="Book Antiqua" w:hAnsi="Book Antiqua"/>
          <w:vertAlign w:val="superscript"/>
        </w:rPr>
        <w:t>]</w:t>
      </w:r>
      <w:r w:rsidRPr="00091451">
        <w:rPr>
          <w:rFonts w:ascii="Book Antiqua" w:hAnsi="Book Antiqua"/>
        </w:rPr>
        <w:t xml:space="preserve">. </w:t>
      </w:r>
    </w:p>
    <w:p w:rsidR="00130FEA" w:rsidRPr="00091451" w:rsidRDefault="00BC6F20" w:rsidP="00091451">
      <w:pPr>
        <w:autoSpaceDE w:val="0"/>
        <w:autoSpaceDN w:val="0"/>
        <w:adjustRightInd w:val="0"/>
        <w:snapToGrid w:val="0"/>
        <w:spacing w:line="360" w:lineRule="auto"/>
        <w:jc w:val="both"/>
        <w:rPr>
          <w:rFonts w:ascii="Book Antiqua" w:hAnsi="Book Antiqua"/>
          <w:bCs/>
          <w:color w:val="000000"/>
        </w:rPr>
      </w:pPr>
      <w:r>
        <w:rPr>
          <w:rFonts w:ascii="Book Antiqua" w:hAnsi="Book Antiqua"/>
        </w:rPr>
        <w:t xml:space="preserve">  </w:t>
      </w:r>
      <w:r w:rsidR="00130FEA" w:rsidRPr="00091451">
        <w:rPr>
          <w:rFonts w:ascii="Book Antiqua" w:hAnsi="Book Antiqua"/>
        </w:rPr>
        <w:t xml:space="preserve">The dimerization itself strongly affected the biological activity of the original toxins, with the cytotoxic activity of </w:t>
      </w:r>
      <w:proofErr w:type="spellStart"/>
      <w:r w:rsidR="00130FEA" w:rsidRPr="00091451">
        <w:rPr>
          <w:rFonts w:ascii="Book Antiqua" w:hAnsi="Book Antiqua"/>
        </w:rPr>
        <w:t>cytotoxins</w:t>
      </w:r>
      <w:proofErr w:type="spellEnd"/>
      <w:r w:rsidR="00130FEA" w:rsidRPr="00091451">
        <w:rPr>
          <w:rFonts w:ascii="Book Antiqua" w:hAnsi="Book Antiqua"/>
        </w:rPr>
        <w:t xml:space="preserve"> within dimers being completely abolished. </w:t>
      </w:r>
      <w:r w:rsidR="00130FEA" w:rsidRPr="00091451">
        <w:rPr>
          <w:rFonts w:ascii="Book Antiqua" w:hAnsi="Book Antiqua"/>
          <w:bCs/>
          <w:color w:val="000000"/>
        </w:rPr>
        <w:t xml:space="preserve">However, the dimers were found to retain most of the </w:t>
      </w:r>
      <w:r w:rsidR="00130FEA" w:rsidRPr="00091451">
        <w:rPr>
          <w:rFonts w:ascii="Book Antiqua" w:hAnsi="Book Antiqua"/>
          <w:color w:val="000000"/>
        </w:rPr>
        <w:t>α</w:t>
      </w:r>
      <w:r w:rsidR="00130FEA" w:rsidRPr="00091451">
        <w:rPr>
          <w:rFonts w:ascii="Book Antiqua" w:hAnsi="Book Antiqua"/>
          <w:bCs/>
          <w:color w:val="000000"/>
        </w:rPr>
        <w:t xml:space="preserve">-CTX capacity to interact with </w:t>
      </w:r>
      <w:r w:rsidR="00130FEA" w:rsidRPr="00091451">
        <w:rPr>
          <w:rFonts w:ascii="Book Antiqua" w:hAnsi="Book Antiqua"/>
          <w:bCs/>
          <w:i/>
          <w:iCs/>
          <w:color w:val="000000"/>
        </w:rPr>
        <w:t xml:space="preserve">Torpedo </w:t>
      </w:r>
      <w:r w:rsidR="00130FEA" w:rsidRPr="00091451">
        <w:rPr>
          <w:rFonts w:ascii="Book Antiqua" w:hAnsi="Book Antiqua"/>
          <w:bCs/>
          <w:color w:val="000000"/>
        </w:rPr>
        <w:t xml:space="preserve">and </w:t>
      </w:r>
      <w:r w:rsidR="00130FEA" w:rsidRPr="00091451">
        <w:rPr>
          <w:rFonts w:ascii="Book Antiqua" w:hAnsi="Book Antiqua"/>
          <w:color w:val="000000"/>
        </w:rPr>
        <w:t>α</w:t>
      </w:r>
      <w:r w:rsidR="00130FEA" w:rsidRPr="00091451">
        <w:rPr>
          <w:rFonts w:ascii="Book Antiqua" w:hAnsi="Book Antiqua"/>
          <w:bCs/>
          <w:color w:val="000000"/>
        </w:rPr>
        <w:t xml:space="preserve">7 </w:t>
      </w:r>
      <w:proofErr w:type="spellStart"/>
      <w:r w:rsidR="00130FEA" w:rsidRPr="00091451">
        <w:rPr>
          <w:rFonts w:ascii="Book Antiqua" w:hAnsi="Book Antiqua"/>
          <w:bCs/>
          <w:color w:val="000000"/>
        </w:rPr>
        <w:t>nAChRs</w:t>
      </w:r>
      <w:proofErr w:type="spellEnd"/>
      <w:r w:rsidR="00130FEA" w:rsidRPr="00091451">
        <w:rPr>
          <w:rFonts w:ascii="Book Antiqua" w:hAnsi="Book Antiqua"/>
          <w:bCs/>
          <w:color w:val="000000"/>
        </w:rPr>
        <w:t xml:space="preserve"> as well as with the </w:t>
      </w:r>
      <w:proofErr w:type="spellStart"/>
      <w:r w:rsidR="00130FEA" w:rsidRPr="00091451">
        <w:rPr>
          <w:rFonts w:ascii="Book Antiqua" w:hAnsi="Book Antiqua"/>
          <w:bCs/>
          <w:i/>
          <w:iCs/>
          <w:color w:val="000000"/>
        </w:rPr>
        <w:t>Lymnea</w:t>
      </w:r>
      <w:proofErr w:type="spellEnd"/>
      <w:r w:rsidR="00130FEA" w:rsidRPr="00091451">
        <w:rPr>
          <w:rFonts w:ascii="Book Antiqua" w:hAnsi="Book Antiqua"/>
          <w:bCs/>
          <w:i/>
          <w:iCs/>
          <w:color w:val="000000"/>
        </w:rPr>
        <w:t xml:space="preserve"> </w:t>
      </w:r>
      <w:proofErr w:type="spellStart"/>
      <w:r w:rsidR="00130FEA" w:rsidRPr="00091451">
        <w:rPr>
          <w:rFonts w:ascii="Book Antiqua" w:hAnsi="Book Antiqua"/>
          <w:bCs/>
          <w:i/>
          <w:iCs/>
          <w:color w:val="000000"/>
        </w:rPr>
        <w:t>stagnalis</w:t>
      </w:r>
      <w:proofErr w:type="spellEnd"/>
      <w:r w:rsidR="00130FEA" w:rsidRPr="00091451">
        <w:rPr>
          <w:rFonts w:ascii="Book Antiqua" w:hAnsi="Book Antiqua"/>
          <w:bCs/>
          <w:color w:val="000000"/>
        </w:rPr>
        <w:t xml:space="preserve"> acetylcholine-binding protein. Moreover, in contrast to the </w:t>
      </w:r>
      <w:r w:rsidR="00130FEA" w:rsidRPr="00091451">
        <w:rPr>
          <w:rFonts w:ascii="Book Antiqua" w:hAnsi="Book Antiqua"/>
          <w:color w:val="000000"/>
        </w:rPr>
        <w:t>α</w:t>
      </w:r>
      <w:r w:rsidR="00130FEA" w:rsidRPr="00091451">
        <w:rPr>
          <w:rFonts w:ascii="Book Antiqua" w:hAnsi="Book Antiqua"/>
          <w:bCs/>
          <w:color w:val="000000"/>
        </w:rPr>
        <w:t>-CTX monomer,</w:t>
      </w:r>
      <w:r w:rsidR="00130FEA" w:rsidRPr="00091451">
        <w:rPr>
          <w:rFonts w:ascii="Book Antiqua" w:hAnsi="Book Antiqua"/>
          <w:color w:val="000000"/>
        </w:rPr>
        <w:t xml:space="preserve"> the α</w:t>
      </w:r>
      <w:r w:rsidR="00130FEA" w:rsidRPr="00091451">
        <w:rPr>
          <w:rFonts w:ascii="Book Antiqua" w:hAnsi="Book Antiqua"/>
          <w:bCs/>
          <w:color w:val="000000"/>
        </w:rPr>
        <w:t xml:space="preserve">-CTX dimer acquired the capacity to interact with α3β2 </w:t>
      </w:r>
      <w:proofErr w:type="spellStart"/>
      <w:r w:rsidR="00130FEA" w:rsidRPr="00091451">
        <w:rPr>
          <w:rFonts w:ascii="Book Antiqua" w:hAnsi="Book Antiqua"/>
          <w:bCs/>
          <w:color w:val="000000"/>
        </w:rPr>
        <w:t>nAChR</w:t>
      </w:r>
      <w:proofErr w:type="spellEnd"/>
      <w:r w:rsidR="00130FEA" w:rsidRPr="00091451">
        <w:rPr>
          <w:rFonts w:ascii="Book Antiqua" w:hAnsi="Book Antiqua"/>
          <w:bCs/>
          <w:color w:val="000000"/>
        </w:rPr>
        <w:t xml:space="preserve">, similar to that seen with </w:t>
      </w:r>
      <w:bookmarkStart w:id="3" w:name="OLE_LINK493"/>
      <w:bookmarkStart w:id="4" w:name="OLE_LINK494"/>
      <w:r w:rsidR="00130FEA" w:rsidRPr="00091451">
        <w:rPr>
          <w:rFonts w:ascii="Book Antiqua" w:hAnsi="Book Antiqua"/>
          <w:color w:val="000000"/>
        </w:rPr>
        <w:t>κ</w:t>
      </w:r>
      <w:r w:rsidR="00130FEA" w:rsidRPr="00091451">
        <w:rPr>
          <w:rFonts w:ascii="Book Antiqua" w:hAnsi="Book Antiqua"/>
          <w:bCs/>
          <w:color w:val="000000"/>
        </w:rPr>
        <w:t>-</w:t>
      </w:r>
      <w:proofErr w:type="spellStart"/>
      <w:r w:rsidR="00130FEA" w:rsidRPr="00091451">
        <w:rPr>
          <w:rFonts w:ascii="Book Antiqua" w:hAnsi="Book Antiqua"/>
          <w:bCs/>
          <w:color w:val="000000"/>
        </w:rPr>
        <w:t>bungarotoxin</w:t>
      </w:r>
      <w:bookmarkEnd w:id="3"/>
      <w:bookmarkEnd w:id="4"/>
      <w:proofErr w:type="spellEnd"/>
      <w:r w:rsidR="00130FEA" w:rsidRPr="00091451">
        <w:rPr>
          <w:rFonts w:ascii="Book Antiqua" w:hAnsi="Book Antiqua"/>
          <w:bCs/>
          <w:color w:val="000000"/>
        </w:rPr>
        <w:t xml:space="preserve"> (</w:t>
      </w:r>
      <w:bookmarkStart w:id="5" w:name="_Hlk522736849"/>
      <w:r w:rsidR="00130FEA" w:rsidRPr="00091451">
        <w:rPr>
          <w:rFonts w:ascii="Book Antiqua" w:hAnsi="Book Antiqua"/>
          <w:bCs/>
          <w:color w:val="000000"/>
        </w:rPr>
        <w:t>κ-</w:t>
      </w:r>
      <w:proofErr w:type="spellStart"/>
      <w:r w:rsidR="00130FEA" w:rsidRPr="00091451">
        <w:rPr>
          <w:rFonts w:ascii="Book Antiqua" w:hAnsi="Book Antiqua"/>
          <w:bCs/>
          <w:color w:val="000000"/>
        </w:rPr>
        <w:t>Bgt</w:t>
      </w:r>
      <w:bookmarkEnd w:id="5"/>
      <w:proofErr w:type="spellEnd"/>
      <w:r w:rsidR="00130FEA" w:rsidRPr="00091451">
        <w:rPr>
          <w:rFonts w:ascii="Book Antiqua" w:hAnsi="Book Antiqua"/>
          <w:bCs/>
          <w:color w:val="000000"/>
        </w:rPr>
        <w:t xml:space="preserve">), a dimer with no disulfides between its monomers (Figure 1D). Collectively, these data show that dimerization of three-fingered neurotoxins is essential for binding to </w:t>
      </w:r>
      <w:proofErr w:type="spellStart"/>
      <w:r w:rsidR="00130FEA" w:rsidRPr="00091451">
        <w:rPr>
          <w:rFonts w:ascii="Book Antiqua" w:hAnsi="Book Antiqua"/>
          <w:bCs/>
          <w:color w:val="000000"/>
        </w:rPr>
        <w:t>heteromeric</w:t>
      </w:r>
      <w:proofErr w:type="spellEnd"/>
      <w:r w:rsidR="00130FEA" w:rsidRPr="00091451">
        <w:rPr>
          <w:rFonts w:ascii="Book Antiqua" w:hAnsi="Book Antiqua"/>
          <w:bCs/>
          <w:color w:val="000000"/>
        </w:rPr>
        <w:t xml:space="preserve"> α3β2 </w:t>
      </w:r>
      <w:proofErr w:type="spellStart"/>
      <w:r w:rsidR="00130FEA" w:rsidRPr="00091451">
        <w:rPr>
          <w:rFonts w:ascii="Book Antiqua" w:hAnsi="Book Antiqua"/>
          <w:bCs/>
          <w:color w:val="000000"/>
        </w:rPr>
        <w:t>nAChRs</w:t>
      </w:r>
      <w:proofErr w:type="spellEnd"/>
      <w:r w:rsidR="00130FEA" w:rsidRPr="00091451">
        <w:rPr>
          <w:rFonts w:ascii="Book Antiqua" w:hAnsi="Book Antiqua"/>
          <w:bCs/>
          <w:color w:val="000000"/>
        </w:rPr>
        <w:t xml:space="preserve">. </w:t>
      </w:r>
    </w:p>
    <w:p w:rsidR="00130FEA" w:rsidRPr="00091451" w:rsidRDefault="00BC6F20" w:rsidP="00091451">
      <w:pPr>
        <w:autoSpaceDE w:val="0"/>
        <w:autoSpaceDN w:val="0"/>
        <w:adjustRightInd w:val="0"/>
        <w:snapToGrid w:val="0"/>
        <w:spacing w:line="360" w:lineRule="auto"/>
        <w:jc w:val="both"/>
        <w:rPr>
          <w:rFonts w:ascii="Book Antiqua" w:hAnsi="Book Antiqua"/>
        </w:rPr>
      </w:pPr>
      <w:r>
        <w:rPr>
          <w:rFonts w:ascii="Book Antiqua" w:hAnsi="Book Antiqua"/>
          <w:bCs/>
          <w:color w:val="000000"/>
        </w:rPr>
        <w:t xml:space="preserve">  </w:t>
      </w:r>
      <w:r w:rsidR="00130FEA" w:rsidRPr="00091451">
        <w:rPr>
          <w:rFonts w:ascii="Book Antiqua" w:hAnsi="Book Antiqua"/>
          <w:bCs/>
          <w:color w:val="000000"/>
        </w:rPr>
        <w:t xml:space="preserve">In 2009, </w:t>
      </w:r>
      <w:r w:rsidR="002202BB" w:rsidRPr="00091451">
        <w:rPr>
          <w:rFonts w:ascii="Book Antiqua" w:hAnsi="Book Antiqua"/>
        </w:rPr>
        <w:t xml:space="preserve">from venom of the brown cat snake </w:t>
      </w:r>
      <w:proofErr w:type="spellStart"/>
      <w:r w:rsidR="002202BB" w:rsidRPr="00091451">
        <w:rPr>
          <w:rFonts w:ascii="Book Antiqua" w:hAnsi="Book Antiqua"/>
          <w:i/>
        </w:rPr>
        <w:t>Boiga</w:t>
      </w:r>
      <w:proofErr w:type="spellEnd"/>
      <w:r w:rsidR="002202BB" w:rsidRPr="00091451">
        <w:rPr>
          <w:rFonts w:ascii="Book Antiqua" w:hAnsi="Book Antiqua"/>
          <w:i/>
        </w:rPr>
        <w:t xml:space="preserve"> </w:t>
      </w:r>
      <w:proofErr w:type="spellStart"/>
      <w:r w:rsidR="002202BB" w:rsidRPr="00091451">
        <w:rPr>
          <w:rFonts w:ascii="Book Antiqua" w:hAnsi="Book Antiqua"/>
          <w:i/>
        </w:rPr>
        <w:t>irregularis</w:t>
      </w:r>
      <w:proofErr w:type="spellEnd"/>
      <w:r w:rsidR="002202BB" w:rsidRPr="00091451">
        <w:rPr>
          <w:rFonts w:ascii="Book Antiqua" w:hAnsi="Book Antiqua"/>
          <w:bCs/>
          <w:color w:val="000000"/>
        </w:rPr>
        <w:t xml:space="preserve"> </w:t>
      </w:r>
      <w:r w:rsidR="00130FEA" w:rsidRPr="00091451">
        <w:rPr>
          <w:rFonts w:ascii="Book Antiqua" w:hAnsi="Book Antiqua"/>
          <w:bCs/>
          <w:color w:val="000000"/>
        </w:rPr>
        <w:t>a</w:t>
      </w:r>
      <w:r w:rsidR="00130FEA" w:rsidRPr="00091451">
        <w:rPr>
          <w:rFonts w:ascii="Book Antiqua" w:hAnsi="Book Antiqua"/>
        </w:rPr>
        <w:t xml:space="preserve"> </w:t>
      </w:r>
      <w:r w:rsidR="002202BB" w:rsidRPr="00091451">
        <w:rPr>
          <w:rFonts w:ascii="Book Antiqua" w:hAnsi="Book Antiqua"/>
        </w:rPr>
        <w:t xml:space="preserve">new </w:t>
      </w:r>
      <w:proofErr w:type="spellStart"/>
      <w:r w:rsidR="00130FEA" w:rsidRPr="00091451">
        <w:rPr>
          <w:rFonts w:ascii="Book Antiqua" w:hAnsi="Book Antiqua"/>
        </w:rPr>
        <w:t>heterodimeric</w:t>
      </w:r>
      <w:proofErr w:type="spellEnd"/>
      <w:r w:rsidR="00130FEA" w:rsidRPr="00091451">
        <w:rPr>
          <w:rFonts w:ascii="Book Antiqua" w:hAnsi="Book Antiqua"/>
        </w:rPr>
        <w:t xml:space="preserve"> </w:t>
      </w:r>
      <w:r w:rsidR="002202BB" w:rsidRPr="00091451">
        <w:rPr>
          <w:rStyle w:val="highlight"/>
          <w:rFonts w:ascii="Book Antiqua" w:hAnsi="Book Antiqua"/>
        </w:rPr>
        <w:t>TFT</w:t>
      </w:r>
      <w:r w:rsidR="00130FEA" w:rsidRPr="00091451">
        <w:rPr>
          <w:rFonts w:ascii="Book Antiqua" w:hAnsi="Book Antiqua"/>
        </w:rPr>
        <w:t xml:space="preserve">, </w:t>
      </w:r>
      <w:proofErr w:type="spellStart"/>
      <w:r w:rsidR="00130FEA" w:rsidRPr="00091451">
        <w:rPr>
          <w:rFonts w:ascii="Book Antiqua" w:hAnsi="Book Antiqua"/>
        </w:rPr>
        <w:t>irditoxin</w:t>
      </w:r>
      <w:proofErr w:type="spellEnd"/>
      <w:r w:rsidR="00130FEA" w:rsidRPr="00091451">
        <w:rPr>
          <w:rFonts w:ascii="Book Antiqua" w:hAnsi="Book Antiqua"/>
        </w:rPr>
        <w:t xml:space="preserve">, was </w:t>
      </w:r>
      <w:proofErr w:type="gramStart"/>
      <w:r w:rsidR="00130FEA" w:rsidRPr="00091451">
        <w:rPr>
          <w:rFonts w:ascii="Book Antiqua" w:hAnsi="Book Antiqua"/>
        </w:rPr>
        <w:t>isolated</w:t>
      </w:r>
      <w:r w:rsidR="00130FEA" w:rsidRPr="00091451">
        <w:rPr>
          <w:rFonts w:ascii="Book Antiqua" w:hAnsi="Book Antiqua"/>
          <w:vertAlign w:val="superscript"/>
        </w:rPr>
        <w:t>[</w:t>
      </w:r>
      <w:proofErr w:type="gramEnd"/>
      <w:r w:rsidR="0048221B" w:rsidRPr="00091451">
        <w:rPr>
          <w:rFonts w:ascii="Book Antiqua" w:hAnsi="Book Antiqua"/>
          <w:vertAlign w:val="superscript"/>
        </w:rPr>
        <w:t>11</w:t>
      </w:r>
      <w:r w:rsidR="00130FEA" w:rsidRPr="00091451">
        <w:rPr>
          <w:rFonts w:ascii="Book Antiqua" w:hAnsi="Book Antiqua"/>
          <w:vertAlign w:val="superscript"/>
        </w:rPr>
        <w:t>]</w:t>
      </w:r>
      <w:r w:rsidR="00130FEA" w:rsidRPr="00091451">
        <w:rPr>
          <w:rFonts w:ascii="Book Antiqua" w:hAnsi="Book Antiqua"/>
        </w:rPr>
        <w:t xml:space="preserve">. </w:t>
      </w:r>
      <w:proofErr w:type="spellStart"/>
      <w:r w:rsidR="00130FEA" w:rsidRPr="00091451">
        <w:rPr>
          <w:rFonts w:ascii="Book Antiqua" w:hAnsi="Book Antiqua"/>
        </w:rPr>
        <w:t>Irditoxin</w:t>
      </w:r>
      <w:proofErr w:type="spellEnd"/>
      <w:r w:rsidR="00130FEA" w:rsidRPr="00091451">
        <w:rPr>
          <w:rFonts w:ascii="Book Antiqua" w:hAnsi="Book Antiqua"/>
        </w:rPr>
        <w:t xml:space="preserve"> spatial structure determined by X-ray analysis </w:t>
      </w:r>
      <w:r w:rsidR="00494253" w:rsidRPr="00091451">
        <w:rPr>
          <w:rFonts w:ascii="Book Antiqua" w:hAnsi="Book Antiqua"/>
        </w:rPr>
        <w:t xml:space="preserve">displayed </w:t>
      </w:r>
      <w:r w:rsidR="00130FEA" w:rsidRPr="00091451">
        <w:rPr>
          <w:rFonts w:ascii="Book Antiqua" w:hAnsi="Book Antiqua"/>
        </w:rPr>
        <w:t xml:space="preserve">two subunits </w:t>
      </w:r>
      <w:r w:rsidR="00494253" w:rsidRPr="00091451">
        <w:rPr>
          <w:rFonts w:ascii="Book Antiqua" w:hAnsi="Book Antiqua"/>
        </w:rPr>
        <w:t xml:space="preserve">possessing </w:t>
      </w:r>
      <w:r w:rsidR="00130FEA" w:rsidRPr="00091451">
        <w:rPr>
          <w:rFonts w:ascii="Book Antiqua" w:hAnsi="Book Antiqua"/>
        </w:rPr>
        <w:t xml:space="preserve">a </w:t>
      </w:r>
      <w:r w:rsidR="00130FEA" w:rsidRPr="00091451">
        <w:rPr>
          <w:rStyle w:val="highlight"/>
          <w:rFonts w:ascii="Book Antiqua" w:hAnsi="Book Antiqua"/>
        </w:rPr>
        <w:t>three</w:t>
      </w:r>
      <w:r w:rsidR="00130FEA" w:rsidRPr="00091451">
        <w:rPr>
          <w:rFonts w:ascii="Book Antiqua" w:hAnsi="Book Antiqua"/>
        </w:rPr>
        <w:t>-</w:t>
      </w:r>
      <w:r w:rsidR="00130FEA" w:rsidRPr="00091451">
        <w:rPr>
          <w:rStyle w:val="highlight"/>
          <w:rFonts w:ascii="Book Antiqua" w:hAnsi="Book Antiqua"/>
        </w:rPr>
        <w:t>finger</w:t>
      </w:r>
      <w:r w:rsidR="00130FEA" w:rsidRPr="00091451">
        <w:rPr>
          <w:rFonts w:ascii="Book Antiqua" w:hAnsi="Book Antiqua"/>
        </w:rPr>
        <w:t xml:space="preserve"> fold, </w:t>
      </w:r>
      <w:r w:rsidR="00494253" w:rsidRPr="00091451">
        <w:rPr>
          <w:rFonts w:ascii="Book Antiqua" w:hAnsi="Book Antiqua"/>
        </w:rPr>
        <w:t xml:space="preserve">characteristic </w:t>
      </w:r>
      <w:r w:rsidR="00130FEA" w:rsidRPr="00091451">
        <w:rPr>
          <w:rFonts w:ascii="Book Antiqua" w:hAnsi="Book Antiqua"/>
        </w:rPr>
        <w:t xml:space="preserve">for nonconventional </w:t>
      </w:r>
      <w:r w:rsidR="00130FEA" w:rsidRPr="00091451">
        <w:rPr>
          <w:rStyle w:val="highlight"/>
          <w:rFonts w:ascii="Book Antiqua" w:hAnsi="Book Antiqua"/>
        </w:rPr>
        <w:t xml:space="preserve">toxins (Figure 1B). The </w:t>
      </w:r>
      <w:r w:rsidR="00130FEA" w:rsidRPr="00091451">
        <w:rPr>
          <w:rStyle w:val="highlight"/>
          <w:rFonts w:ascii="Book Antiqua" w:hAnsi="Book Antiqua"/>
        </w:rPr>
        <w:lastRenderedPageBreak/>
        <w:t xml:space="preserve">subunits in the </w:t>
      </w:r>
      <w:proofErr w:type="spellStart"/>
      <w:r w:rsidR="00130FEA" w:rsidRPr="00091451">
        <w:rPr>
          <w:rStyle w:val="highlight"/>
          <w:rFonts w:ascii="Book Antiqua" w:hAnsi="Book Antiqua"/>
        </w:rPr>
        <w:t>irditoxin</w:t>
      </w:r>
      <w:proofErr w:type="spellEnd"/>
      <w:r w:rsidR="00130FEA" w:rsidRPr="00091451">
        <w:rPr>
          <w:rStyle w:val="highlight"/>
          <w:rFonts w:ascii="Book Antiqua" w:hAnsi="Book Antiqua"/>
        </w:rPr>
        <w:t xml:space="preserve"> dimer are connected by </w:t>
      </w:r>
      <w:r w:rsidR="00130FEA" w:rsidRPr="00091451">
        <w:rPr>
          <w:rFonts w:ascii="Book Antiqua" w:hAnsi="Book Antiqua"/>
        </w:rPr>
        <w:t xml:space="preserve">an </w:t>
      </w:r>
      <w:proofErr w:type="spellStart"/>
      <w:r w:rsidR="00130FEA" w:rsidRPr="00091451">
        <w:rPr>
          <w:rFonts w:ascii="Book Antiqua" w:hAnsi="Book Antiqua"/>
        </w:rPr>
        <w:t>interchain</w:t>
      </w:r>
      <w:proofErr w:type="spellEnd"/>
      <w:r w:rsidR="00130FEA" w:rsidRPr="00091451">
        <w:rPr>
          <w:rFonts w:ascii="Book Antiqua" w:hAnsi="Book Antiqua"/>
        </w:rPr>
        <w:t xml:space="preserve"> </w:t>
      </w:r>
      <w:r w:rsidR="00130FEA" w:rsidRPr="00091451">
        <w:rPr>
          <w:rStyle w:val="highlight"/>
          <w:rFonts w:ascii="Book Antiqua" w:hAnsi="Book Antiqua"/>
        </w:rPr>
        <w:t xml:space="preserve">disulfide bond, formed by extra cysteine residues present in each subunit. In contrast to the </w:t>
      </w:r>
      <w:proofErr w:type="spellStart"/>
      <w:r w:rsidR="00130FEA" w:rsidRPr="00091451">
        <w:rPr>
          <w:rStyle w:val="highlight"/>
          <w:rFonts w:ascii="Book Antiqua" w:hAnsi="Book Antiqua"/>
        </w:rPr>
        <w:t>dimeric</w:t>
      </w:r>
      <w:proofErr w:type="spellEnd"/>
      <w:r w:rsidR="00130FEA" w:rsidRPr="00091451">
        <w:rPr>
          <w:rStyle w:val="highlight"/>
          <w:rFonts w:ascii="Book Antiqua" w:hAnsi="Book Antiqua"/>
        </w:rPr>
        <w:t xml:space="preserve"> toxins discussed above, </w:t>
      </w:r>
      <w:proofErr w:type="spellStart"/>
      <w:r w:rsidR="00130FEA" w:rsidRPr="00091451">
        <w:rPr>
          <w:rStyle w:val="highlight"/>
          <w:rFonts w:ascii="Book Antiqua" w:hAnsi="Book Antiqua"/>
        </w:rPr>
        <w:t>irditoxin</w:t>
      </w:r>
      <w:proofErr w:type="spellEnd"/>
      <w:r w:rsidR="00130FEA" w:rsidRPr="00091451">
        <w:rPr>
          <w:rFonts w:ascii="Book Antiqua" w:hAnsi="Book Antiqua"/>
        </w:rPr>
        <w:t xml:space="preserve"> does not inhibit mouse neuronal α</w:t>
      </w:r>
      <w:r>
        <w:rPr>
          <w:rFonts w:ascii="Book Antiqua" w:hAnsi="Book Antiqua"/>
        </w:rPr>
        <w:t>3</w:t>
      </w:r>
      <w:r w:rsidR="00130FEA" w:rsidRPr="00091451">
        <w:rPr>
          <w:rFonts w:ascii="Book Antiqua" w:hAnsi="Book Antiqua"/>
        </w:rPr>
        <w:t xml:space="preserve">β2 and α7 </w:t>
      </w:r>
      <w:proofErr w:type="spellStart"/>
      <w:r w:rsidR="00130FEA" w:rsidRPr="00091451">
        <w:rPr>
          <w:rFonts w:ascii="Book Antiqua" w:hAnsi="Book Antiqua"/>
        </w:rPr>
        <w:t>nAChRs</w:t>
      </w:r>
      <w:proofErr w:type="spellEnd"/>
      <w:r w:rsidR="00130FEA" w:rsidRPr="00091451">
        <w:rPr>
          <w:rFonts w:ascii="Book Antiqua" w:hAnsi="Book Antiqua"/>
        </w:rPr>
        <w:t xml:space="preserve">. However, </w:t>
      </w:r>
      <w:proofErr w:type="spellStart"/>
      <w:r w:rsidR="00130FEA" w:rsidRPr="00091451">
        <w:rPr>
          <w:rFonts w:ascii="Book Antiqua" w:hAnsi="Book Antiqua"/>
        </w:rPr>
        <w:t>irditoxin</w:t>
      </w:r>
      <w:proofErr w:type="spellEnd"/>
      <w:r w:rsidR="00130FEA" w:rsidRPr="00091451">
        <w:rPr>
          <w:rFonts w:ascii="Book Antiqua" w:hAnsi="Book Antiqua"/>
        </w:rPr>
        <w:t xml:space="preserve"> is a bird- and reptile-specific postsynaptic neurotoxin which inhibits the chick muscle </w:t>
      </w:r>
      <w:proofErr w:type="spellStart"/>
      <w:r w:rsidR="00130FEA" w:rsidRPr="00091451">
        <w:rPr>
          <w:rFonts w:ascii="Book Antiqua" w:hAnsi="Book Antiqua"/>
        </w:rPr>
        <w:t>nAChR</w:t>
      </w:r>
      <w:proofErr w:type="spellEnd"/>
      <w:r w:rsidR="00130FEA" w:rsidRPr="00091451">
        <w:rPr>
          <w:rFonts w:ascii="Book Antiqua" w:hAnsi="Book Antiqua"/>
        </w:rPr>
        <w:t xml:space="preserve"> </w:t>
      </w:r>
      <w:r w:rsidR="00130FEA" w:rsidRPr="00091451">
        <w:rPr>
          <w:rStyle w:val="highlight"/>
          <w:rFonts w:ascii="Book Antiqua" w:hAnsi="Book Antiqua"/>
        </w:rPr>
        <w:t>three</w:t>
      </w:r>
      <w:r w:rsidR="00130FEA" w:rsidRPr="00091451">
        <w:rPr>
          <w:rFonts w:ascii="Book Antiqua" w:hAnsi="Book Antiqua"/>
        </w:rPr>
        <w:t xml:space="preserve"> orders of magnitude more efficiently than the mouse receptor. </w:t>
      </w:r>
      <w:r w:rsidR="00130FEA" w:rsidRPr="00091451">
        <w:rPr>
          <w:rFonts w:ascii="Book Antiqua" w:hAnsi="Book Antiqua"/>
          <w:i/>
        </w:rPr>
        <w:t>In vivo</w:t>
      </w:r>
      <w:r w:rsidR="00130FEA" w:rsidRPr="00091451">
        <w:rPr>
          <w:rFonts w:ascii="Book Antiqua" w:hAnsi="Book Antiqua"/>
        </w:rPr>
        <w:t xml:space="preserve">, it was lethal to birds and lizards and was nontoxic toward </w:t>
      </w:r>
      <w:proofErr w:type="gramStart"/>
      <w:r w:rsidR="00130FEA" w:rsidRPr="00091451">
        <w:rPr>
          <w:rFonts w:ascii="Book Antiqua" w:hAnsi="Book Antiqua"/>
        </w:rPr>
        <w:t>mice</w:t>
      </w:r>
      <w:r w:rsidR="00130FEA" w:rsidRPr="00091451">
        <w:rPr>
          <w:rFonts w:ascii="Book Antiqua" w:hAnsi="Book Antiqua"/>
          <w:vertAlign w:val="superscript"/>
        </w:rPr>
        <w:t>[</w:t>
      </w:r>
      <w:proofErr w:type="gramEnd"/>
      <w:r w:rsidR="0048221B" w:rsidRPr="00091451">
        <w:rPr>
          <w:rFonts w:ascii="Book Antiqua" w:hAnsi="Book Antiqua"/>
          <w:vertAlign w:val="superscript"/>
        </w:rPr>
        <w:t>11</w:t>
      </w:r>
      <w:r w:rsidR="00130FEA" w:rsidRPr="00091451">
        <w:rPr>
          <w:rFonts w:ascii="Book Antiqua" w:hAnsi="Book Antiqua"/>
          <w:vertAlign w:val="superscript"/>
        </w:rPr>
        <w:t>]</w:t>
      </w:r>
      <w:r w:rsidR="00130FEA" w:rsidRPr="00091451">
        <w:rPr>
          <w:rFonts w:ascii="Book Antiqua" w:hAnsi="Book Antiqua"/>
        </w:rPr>
        <w:t xml:space="preserve">. </w:t>
      </w:r>
    </w:p>
    <w:p w:rsidR="00130FEA" w:rsidRPr="00091451" w:rsidRDefault="00BC6F20"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Covalently-bound dimers are undoubtedly the most interesting TFT posttranslational modification recently found. A new TFT forming a </w:t>
      </w:r>
      <w:proofErr w:type="spellStart"/>
      <w:r w:rsidR="00130FEA" w:rsidRPr="00091451">
        <w:rPr>
          <w:rFonts w:ascii="Book Antiqua" w:hAnsi="Book Antiqua"/>
        </w:rPr>
        <w:t>noncovalent</w:t>
      </w:r>
      <w:proofErr w:type="spellEnd"/>
      <w:r w:rsidR="00130FEA" w:rsidRPr="00091451">
        <w:rPr>
          <w:rFonts w:ascii="Book Antiqua" w:hAnsi="Book Antiqua"/>
        </w:rPr>
        <w:t xml:space="preserve"> dimer was discovered recently as well; this neurotoxin, </w:t>
      </w:r>
      <w:proofErr w:type="spellStart"/>
      <w:r w:rsidR="00130FEA" w:rsidRPr="00091451">
        <w:rPr>
          <w:rFonts w:ascii="Book Antiqua" w:hAnsi="Book Antiqua"/>
        </w:rPr>
        <w:t>haditoxin</w:t>
      </w:r>
      <w:proofErr w:type="spellEnd"/>
      <w:r w:rsidR="00130FEA" w:rsidRPr="00091451">
        <w:rPr>
          <w:rFonts w:ascii="Book Antiqua" w:hAnsi="Book Antiqua"/>
        </w:rPr>
        <w:t>, was isolated from the venom of king cobra</w:t>
      </w:r>
      <w:r w:rsidR="00130FEA" w:rsidRPr="00091451">
        <w:rPr>
          <w:rFonts w:ascii="Book Antiqua" w:hAnsi="Book Antiqua"/>
          <w:i/>
        </w:rPr>
        <w:t xml:space="preserve"> </w:t>
      </w:r>
      <w:proofErr w:type="spellStart"/>
      <w:r w:rsidR="00130FEA" w:rsidRPr="00091451">
        <w:rPr>
          <w:rFonts w:ascii="Book Antiqua" w:hAnsi="Book Antiqua"/>
          <w:i/>
        </w:rPr>
        <w:t>Ophiophagus</w:t>
      </w:r>
      <w:proofErr w:type="spellEnd"/>
      <w:r w:rsidR="00130FEA" w:rsidRPr="00091451">
        <w:rPr>
          <w:rFonts w:ascii="Book Antiqua" w:hAnsi="Book Antiqua"/>
          <w:i/>
        </w:rPr>
        <w:t xml:space="preserve"> </w:t>
      </w:r>
      <w:proofErr w:type="spellStart"/>
      <w:proofErr w:type="gramStart"/>
      <w:r w:rsidR="00130FEA" w:rsidRPr="00091451">
        <w:rPr>
          <w:rFonts w:ascii="Book Antiqua" w:hAnsi="Book Antiqua"/>
          <w:i/>
        </w:rPr>
        <w:t>hannah</w:t>
      </w:r>
      <w:proofErr w:type="spellEnd"/>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2</w:t>
      </w:r>
      <w:r w:rsidR="00130FEA" w:rsidRPr="00091451">
        <w:rPr>
          <w:rFonts w:ascii="Book Antiqua" w:hAnsi="Book Antiqua"/>
          <w:vertAlign w:val="superscript"/>
        </w:rPr>
        <w:t>]</w:t>
      </w:r>
      <w:r>
        <w:rPr>
          <w:rFonts w:ascii="Book Antiqua" w:hAnsi="Book Antiqua"/>
        </w:rPr>
        <w:t>. The high-</w:t>
      </w:r>
      <w:r w:rsidR="00130FEA" w:rsidRPr="00091451">
        <w:rPr>
          <w:rFonts w:ascii="Book Antiqua" w:hAnsi="Book Antiqua"/>
        </w:rPr>
        <w:t xml:space="preserve">resolution X-ray analysis revealed that </w:t>
      </w:r>
      <w:proofErr w:type="spellStart"/>
      <w:r w:rsidR="00130FEA" w:rsidRPr="00091451">
        <w:rPr>
          <w:rFonts w:ascii="Book Antiqua" w:hAnsi="Book Antiqua"/>
        </w:rPr>
        <w:t>haditoxin</w:t>
      </w:r>
      <w:proofErr w:type="spellEnd"/>
      <w:r w:rsidR="00130FEA" w:rsidRPr="00091451">
        <w:rPr>
          <w:rFonts w:ascii="Book Antiqua" w:hAnsi="Book Antiqua"/>
        </w:rPr>
        <w:t xml:space="preserve"> is a </w:t>
      </w:r>
      <w:proofErr w:type="spellStart"/>
      <w:r w:rsidR="00130FEA" w:rsidRPr="00091451">
        <w:rPr>
          <w:rFonts w:ascii="Book Antiqua" w:hAnsi="Book Antiqua"/>
        </w:rPr>
        <w:t>homodimer</w:t>
      </w:r>
      <w:proofErr w:type="spellEnd"/>
      <w:r w:rsidR="00130FEA" w:rsidRPr="00091451">
        <w:rPr>
          <w:rFonts w:ascii="Book Antiqua" w:hAnsi="Book Antiqua"/>
        </w:rPr>
        <w:t xml:space="preserve"> (Figure 1C), with a structure very similar to that of </w:t>
      </w:r>
      <w:r>
        <w:rPr>
          <w:rFonts w:ascii="Book Antiqua" w:hAnsi="Book Antiqua"/>
        </w:rPr>
        <w:t>κ</w:t>
      </w:r>
      <w:r w:rsidR="00130FEA" w:rsidRPr="00091451">
        <w:rPr>
          <w:rFonts w:ascii="Book Antiqua" w:hAnsi="Book Antiqua"/>
        </w:rPr>
        <w:t>-</w:t>
      </w:r>
      <w:proofErr w:type="spellStart"/>
      <w:r w:rsidR="00130FEA" w:rsidRPr="00091451">
        <w:rPr>
          <w:rFonts w:ascii="Book Antiqua" w:hAnsi="Book Antiqua"/>
        </w:rPr>
        <w:t>Bgt</w:t>
      </w:r>
      <w:proofErr w:type="spellEnd"/>
      <w:r w:rsidR="00130FEA" w:rsidRPr="00091451">
        <w:rPr>
          <w:rFonts w:ascii="Book Antiqua" w:hAnsi="Book Antiqua"/>
        </w:rPr>
        <w:t xml:space="preserve"> (Figure 1D). However, in contrast to </w:t>
      </w:r>
      <w:r>
        <w:rPr>
          <w:rFonts w:ascii="Book Antiqua" w:hAnsi="Book Antiqua"/>
        </w:rPr>
        <w:t>κ</w:t>
      </w:r>
      <w:r w:rsidR="00130FEA" w:rsidRPr="00091451">
        <w:rPr>
          <w:rFonts w:ascii="Book Antiqua" w:hAnsi="Book Antiqua"/>
        </w:rPr>
        <w:t>-</w:t>
      </w:r>
      <w:proofErr w:type="spellStart"/>
      <w:r w:rsidR="00130FEA" w:rsidRPr="00091451">
        <w:rPr>
          <w:rFonts w:ascii="Book Antiqua" w:hAnsi="Book Antiqua"/>
        </w:rPr>
        <w:t>Bgt</w:t>
      </w:r>
      <w:proofErr w:type="spellEnd"/>
      <w:r w:rsidR="00130FEA" w:rsidRPr="00091451">
        <w:rPr>
          <w:rFonts w:ascii="Book Antiqua" w:hAnsi="Book Antiqua"/>
        </w:rPr>
        <w:t xml:space="preserve">, the amino acid sequences of the monomeric subunits of </w:t>
      </w:r>
      <w:proofErr w:type="spellStart"/>
      <w:r w:rsidR="00130FEA" w:rsidRPr="00091451">
        <w:rPr>
          <w:rFonts w:ascii="Book Antiqua" w:hAnsi="Book Antiqua"/>
        </w:rPr>
        <w:t>haditoxin</w:t>
      </w:r>
      <w:proofErr w:type="spellEnd"/>
      <w:r w:rsidR="00130FEA" w:rsidRPr="00091451">
        <w:rPr>
          <w:rFonts w:ascii="Book Antiqua" w:hAnsi="Book Antiqua"/>
        </w:rPr>
        <w:t xml:space="preserve"> correspond to those of α-neurotoxins of the short-chain type. It should be noted that </w:t>
      </w:r>
      <w:r>
        <w:rPr>
          <w:rFonts w:ascii="Book Antiqua" w:hAnsi="Book Antiqua"/>
        </w:rPr>
        <w:t>κ</w:t>
      </w:r>
      <w:r w:rsidR="00130FEA" w:rsidRPr="00091451">
        <w:rPr>
          <w:rFonts w:ascii="Book Antiqua" w:hAnsi="Book Antiqua"/>
        </w:rPr>
        <w:t>-</w:t>
      </w:r>
      <w:proofErr w:type="spellStart"/>
      <w:r w:rsidR="00130FEA" w:rsidRPr="00091451">
        <w:rPr>
          <w:rFonts w:ascii="Book Antiqua" w:hAnsi="Book Antiqua"/>
        </w:rPr>
        <w:t>Bgt</w:t>
      </w:r>
      <w:proofErr w:type="spellEnd"/>
      <w:r w:rsidR="00130FEA" w:rsidRPr="00091451">
        <w:rPr>
          <w:rFonts w:ascii="Book Antiqua" w:hAnsi="Book Antiqua"/>
        </w:rPr>
        <w:t xml:space="preserve"> targets the neuronal α3β2 and α4β2 </w:t>
      </w:r>
      <w:proofErr w:type="spellStart"/>
      <w:r w:rsidR="00130FEA" w:rsidRPr="00091451">
        <w:rPr>
          <w:rFonts w:ascii="Book Antiqua" w:hAnsi="Book Antiqua"/>
        </w:rPr>
        <w:t>nAChRs</w:t>
      </w:r>
      <w:proofErr w:type="spellEnd"/>
      <w:r w:rsidR="00130FEA" w:rsidRPr="00091451">
        <w:rPr>
          <w:rFonts w:ascii="Book Antiqua" w:hAnsi="Book Antiqua"/>
        </w:rPr>
        <w:t xml:space="preserve"> and α-neurotoxins of the short-chain type block the muscle-type </w:t>
      </w:r>
      <w:proofErr w:type="spellStart"/>
      <w:r w:rsidR="00130FEA" w:rsidRPr="00091451">
        <w:rPr>
          <w:rFonts w:ascii="Book Antiqua" w:hAnsi="Book Antiqua"/>
        </w:rPr>
        <w:t>nAChRs</w:t>
      </w:r>
      <w:proofErr w:type="spellEnd"/>
      <w:r w:rsidR="00130FEA" w:rsidRPr="00091451">
        <w:rPr>
          <w:rFonts w:ascii="Book Antiqua" w:hAnsi="Book Antiqua"/>
        </w:rPr>
        <w:t xml:space="preserve"> only, while </w:t>
      </w:r>
      <w:proofErr w:type="spellStart"/>
      <w:r w:rsidR="00130FEA" w:rsidRPr="00091451">
        <w:rPr>
          <w:rFonts w:ascii="Book Antiqua" w:hAnsi="Book Antiqua"/>
        </w:rPr>
        <w:t>haditoxin</w:t>
      </w:r>
      <w:proofErr w:type="spellEnd"/>
      <w:r w:rsidR="00130FEA" w:rsidRPr="00091451">
        <w:rPr>
          <w:rFonts w:ascii="Book Antiqua" w:hAnsi="Book Antiqua"/>
        </w:rPr>
        <w:t xml:space="preserve"> </w:t>
      </w:r>
      <w:r w:rsidR="000F6D35" w:rsidRPr="00091451">
        <w:rPr>
          <w:rFonts w:ascii="Book Antiqua" w:hAnsi="Book Antiqua"/>
        </w:rPr>
        <w:t>demonstrated new</w:t>
      </w:r>
      <w:r w:rsidR="00130FEA" w:rsidRPr="00091451">
        <w:rPr>
          <w:rFonts w:ascii="Book Antiqua" w:hAnsi="Book Antiqua"/>
        </w:rPr>
        <w:t xml:space="preserve"> pharmacological features, </w:t>
      </w:r>
      <w:r w:rsidR="000F6D35" w:rsidRPr="00091451">
        <w:rPr>
          <w:rFonts w:ascii="Book Antiqua" w:hAnsi="Book Antiqua"/>
        </w:rPr>
        <w:t xml:space="preserve">being antagonist </w:t>
      </w:r>
      <w:r w:rsidR="00130FEA" w:rsidRPr="00091451">
        <w:rPr>
          <w:rFonts w:ascii="Book Antiqua" w:hAnsi="Book Antiqua"/>
        </w:rPr>
        <w:t>toward muscle (αβ</w:t>
      </w:r>
      <w:proofErr w:type="spellStart"/>
      <w:r w:rsidR="00130FEA" w:rsidRPr="00091451">
        <w:rPr>
          <w:rFonts w:ascii="Book Antiqua" w:hAnsi="Book Antiqua"/>
        </w:rPr>
        <w:t>γδ</w:t>
      </w:r>
      <w:proofErr w:type="spellEnd"/>
      <w:r w:rsidR="00130FEA" w:rsidRPr="00091451">
        <w:rPr>
          <w:rFonts w:ascii="Book Antiqua" w:hAnsi="Book Antiqua"/>
        </w:rPr>
        <w:t>) and neuronal (α</w:t>
      </w:r>
      <w:r>
        <w:rPr>
          <w:rFonts w:ascii="Book Antiqua" w:hAnsi="Book Antiqua"/>
        </w:rPr>
        <w:t xml:space="preserve">7, </w:t>
      </w:r>
      <w:r w:rsidR="00130FEA" w:rsidRPr="00091451">
        <w:rPr>
          <w:rFonts w:ascii="Book Antiqua" w:hAnsi="Book Antiqua"/>
        </w:rPr>
        <w:t>α</w:t>
      </w:r>
      <w:r>
        <w:rPr>
          <w:rFonts w:ascii="Book Antiqua" w:hAnsi="Book Antiqua"/>
        </w:rPr>
        <w:t>3</w:t>
      </w:r>
      <w:r w:rsidR="00130FEA" w:rsidRPr="00091451">
        <w:rPr>
          <w:rFonts w:ascii="Book Antiqua" w:hAnsi="Book Antiqua"/>
        </w:rPr>
        <w:t>β2, and α</w:t>
      </w:r>
      <w:r>
        <w:rPr>
          <w:rFonts w:ascii="Book Antiqua" w:hAnsi="Book Antiqua"/>
        </w:rPr>
        <w:t>4</w:t>
      </w:r>
      <w:r w:rsidR="00130FEA" w:rsidRPr="00091451">
        <w:rPr>
          <w:rFonts w:ascii="Book Antiqua" w:hAnsi="Book Antiqua"/>
        </w:rPr>
        <w:t>β</w:t>
      </w:r>
      <w:r>
        <w:rPr>
          <w:rFonts w:ascii="Book Antiqua" w:hAnsi="Book Antiqua"/>
        </w:rPr>
        <w:t>2</w:t>
      </w:r>
      <w:r w:rsidR="00130FEA" w:rsidRPr="00091451">
        <w:rPr>
          <w:rFonts w:ascii="Book Antiqua" w:hAnsi="Book Antiqua"/>
        </w:rPr>
        <w:t xml:space="preserve">) </w:t>
      </w:r>
      <w:proofErr w:type="spellStart"/>
      <w:r w:rsidR="00130FEA" w:rsidRPr="00091451">
        <w:rPr>
          <w:rFonts w:ascii="Book Antiqua" w:hAnsi="Book Antiqua"/>
        </w:rPr>
        <w:t>nAChRs</w:t>
      </w:r>
      <w:proofErr w:type="spellEnd"/>
      <w:r w:rsidR="00130FEA" w:rsidRPr="00091451">
        <w:rPr>
          <w:rFonts w:ascii="Book Antiqua" w:hAnsi="Book Antiqua"/>
        </w:rPr>
        <w:t>, and having the highest affinity (IC</w:t>
      </w:r>
      <w:r w:rsidR="00130FEA" w:rsidRPr="00091451">
        <w:rPr>
          <w:rFonts w:ascii="Book Antiqua" w:hAnsi="Book Antiqua"/>
          <w:vertAlign w:val="subscript"/>
        </w:rPr>
        <w:t>50</w:t>
      </w:r>
      <w:r w:rsidR="00130FEA" w:rsidRPr="00091451">
        <w:rPr>
          <w:rFonts w:ascii="Book Antiqua" w:hAnsi="Book Antiqua"/>
        </w:rPr>
        <w:t xml:space="preserve"> 180 </w:t>
      </w:r>
      <w:proofErr w:type="spellStart"/>
      <w:r w:rsidR="002D2F2B">
        <w:rPr>
          <w:rFonts w:ascii="Book Antiqua" w:hAnsi="Book Antiqua"/>
        </w:rPr>
        <w:t>nmol</w:t>
      </w:r>
      <w:proofErr w:type="spellEnd"/>
      <w:r w:rsidR="002D2F2B">
        <w:rPr>
          <w:rFonts w:ascii="Book Antiqua" w:hAnsi="Book Antiqua"/>
        </w:rPr>
        <w:t>/L</w:t>
      </w:r>
      <w:r w:rsidR="00130FEA" w:rsidRPr="00091451">
        <w:rPr>
          <w:rFonts w:ascii="Book Antiqua" w:hAnsi="Book Antiqua"/>
        </w:rPr>
        <w:t>) for α</w:t>
      </w:r>
      <w:r>
        <w:rPr>
          <w:rFonts w:ascii="Book Antiqua" w:hAnsi="Book Antiqua"/>
        </w:rPr>
        <w:t>7</w:t>
      </w:r>
      <w:r w:rsidR="002D2F2B">
        <w:rPr>
          <w:rFonts w:ascii="Book Antiqua" w:hAnsi="Book Antiqua"/>
        </w:rPr>
        <w:t xml:space="preserve"> </w:t>
      </w:r>
      <w:proofErr w:type="spellStart"/>
      <w:r w:rsidR="00130FEA" w:rsidRPr="00091451">
        <w:rPr>
          <w:rFonts w:ascii="Book Antiqua" w:hAnsi="Book Antiqua"/>
        </w:rPr>
        <w:t>nAChRs</w:t>
      </w:r>
      <w:proofErr w:type="spellEnd"/>
      <w:r w:rsidR="00130FEA" w:rsidRPr="00091451">
        <w:rPr>
          <w:rFonts w:ascii="Book Antiqua" w:hAnsi="Book Antiqua"/>
          <w:vertAlign w:val="superscript"/>
        </w:rPr>
        <w:t>[1</w:t>
      </w:r>
      <w:r w:rsidR="0048221B" w:rsidRPr="00091451">
        <w:rPr>
          <w:rFonts w:ascii="Book Antiqua" w:hAnsi="Book Antiqua"/>
          <w:vertAlign w:val="superscript"/>
        </w:rPr>
        <w:t>2</w:t>
      </w:r>
      <w:r w:rsidR="00130FEA" w:rsidRPr="00091451">
        <w:rPr>
          <w:rFonts w:ascii="Book Antiqua" w:hAnsi="Book Antiqua"/>
          <w:vertAlign w:val="superscript"/>
        </w:rPr>
        <w:t>]</w:t>
      </w:r>
      <w:r w:rsidR="00130FEA" w:rsidRPr="00091451">
        <w:rPr>
          <w:rFonts w:ascii="Book Antiqua" w:hAnsi="Book Antiqua"/>
        </w:rPr>
        <w:t>.</w:t>
      </w:r>
    </w:p>
    <w:p w:rsidR="00130FEA" w:rsidRPr="00091451" w:rsidRDefault="002D2F2B"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The above data indicate that TFT dimerization may underlie the capacity for interaction with neuronal </w:t>
      </w:r>
      <w:proofErr w:type="spellStart"/>
      <w:r w:rsidR="00130FEA" w:rsidRPr="00091451">
        <w:rPr>
          <w:rFonts w:ascii="Book Antiqua" w:hAnsi="Book Antiqua"/>
        </w:rPr>
        <w:t>nAChRs</w:t>
      </w:r>
      <w:proofErr w:type="spellEnd"/>
      <w:r w:rsidR="00130FEA" w:rsidRPr="00091451">
        <w:rPr>
          <w:rFonts w:ascii="Book Antiqua" w:hAnsi="Book Antiqua"/>
        </w:rPr>
        <w:t>.</w:t>
      </w:r>
    </w:p>
    <w:p w:rsidR="00130FEA" w:rsidRPr="00091451" w:rsidRDefault="002D2F2B" w:rsidP="00091451">
      <w:pPr>
        <w:autoSpaceDE w:val="0"/>
        <w:autoSpaceDN w:val="0"/>
        <w:adjustRightInd w:val="0"/>
        <w:snapToGrid w:val="0"/>
        <w:spacing w:line="360" w:lineRule="auto"/>
        <w:jc w:val="both"/>
        <w:rPr>
          <w:rFonts w:ascii="Book Antiqua" w:hAnsi="Book Antiqua" w:cs="Corbel-Bold"/>
          <w:bCs/>
          <w:lang w:eastAsia="ru-RU"/>
        </w:rPr>
      </w:pPr>
      <w:r>
        <w:rPr>
          <w:rFonts w:ascii="Book Antiqua" w:hAnsi="Book Antiqua" w:cs="Corbel-Bold"/>
          <w:bCs/>
          <w:lang w:eastAsia="ru-RU"/>
        </w:rPr>
        <w:t xml:space="preserve">  </w:t>
      </w:r>
      <w:r w:rsidR="00130FEA" w:rsidRPr="00091451">
        <w:rPr>
          <w:rFonts w:ascii="Book Antiqua" w:hAnsi="Book Antiqua" w:cs="Corbel-Bold"/>
          <w:bCs/>
          <w:lang w:eastAsia="ru-RU"/>
        </w:rPr>
        <w:t xml:space="preserve">The disulfide bonds play an essential role in </w:t>
      </w:r>
      <w:r w:rsidR="00130FEA" w:rsidRPr="00091451">
        <w:rPr>
          <w:rStyle w:val="shorttext"/>
          <w:rFonts w:ascii="Book Antiqua" w:eastAsia="MS Mincho" w:hAnsi="Book Antiqua"/>
        </w:rPr>
        <w:t>maintaining the spatial structure of TFTs, and their pairing pattern is largely conserved. However, an u</w:t>
      </w:r>
      <w:r w:rsidR="00130FEA" w:rsidRPr="00091451">
        <w:rPr>
          <w:rFonts w:ascii="Book Antiqua" w:hAnsi="Book Antiqua" w:cs="Corbel-Bold"/>
          <w:bCs/>
          <w:lang w:eastAsia="ru-RU"/>
        </w:rPr>
        <w:t xml:space="preserve">nusual disulfide bond scaffold was found in a TFT isolated from the venom of eastern green mamba </w:t>
      </w:r>
      <w:proofErr w:type="spellStart"/>
      <w:r w:rsidR="00130FEA" w:rsidRPr="00091451">
        <w:rPr>
          <w:rFonts w:ascii="Book Antiqua" w:hAnsi="Book Antiqua" w:cs="Corbel-BoldItalic"/>
          <w:bCs/>
          <w:i/>
          <w:iCs/>
          <w:lang w:eastAsia="ru-RU"/>
        </w:rPr>
        <w:t>Dendroaspis</w:t>
      </w:r>
      <w:proofErr w:type="spellEnd"/>
      <w:r w:rsidR="00130FEA" w:rsidRPr="00091451">
        <w:rPr>
          <w:rFonts w:ascii="Book Antiqua" w:hAnsi="Book Antiqua" w:cs="Corbel-BoldItalic"/>
          <w:bCs/>
          <w:i/>
          <w:iCs/>
          <w:lang w:eastAsia="ru-RU"/>
        </w:rPr>
        <w:t xml:space="preserve"> </w:t>
      </w:r>
      <w:proofErr w:type="spellStart"/>
      <w:proofErr w:type="gramStart"/>
      <w:r w:rsidR="00130FEA" w:rsidRPr="00091451">
        <w:rPr>
          <w:rFonts w:ascii="Book Antiqua" w:hAnsi="Book Antiqua" w:cs="Corbel-BoldItalic"/>
          <w:bCs/>
          <w:i/>
          <w:iCs/>
          <w:lang w:eastAsia="ru-RU"/>
        </w:rPr>
        <w:t>angusticeps</w:t>
      </w:r>
      <w:proofErr w:type="spellEnd"/>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3</w:t>
      </w:r>
      <w:r w:rsidR="00130FEA" w:rsidRPr="00091451">
        <w:rPr>
          <w:rFonts w:ascii="Book Antiqua" w:hAnsi="Book Antiqua"/>
          <w:vertAlign w:val="superscript"/>
        </w:rPr>
        <w:t>]</w:t>
      </w:r>
      <w:r w:rsidR="00130FEA" w:rsidRPr="00091451">
        <w:rPr>
          <w:rFonts w:ascii="Book Antiqua" w:hAnsi="Book Antiqua" w:cs="Corbel-Bold"/>
          <w:bCs/>
          <w:lang w:eastAsia="ru-RU"/>
        </w:rPr>
        <w:t xml:space="preserve">. </w:t>
      </w:r>
      <w:r w:rsidR="00130FEA" w:rsidRPr="00091451">
        <w:rPr>
          <w:rFonts w:ascii="Book Antiqua" w:hAnsi="Book Antiqua" w:cs="MinionPro-Regular"/>
          <w:lang w:eastAsia="ru-RU"/>
        </w:rPr>
        <w:t xml:space="preserve">This toxin, named Tx7335, has the highest </w:t>
      </w:r>
      <w:r w:rsidR="00340F19" w:rsidRPr="00091451">
        <w:rPr>
          <w:rFonts w:ascii="Book Antiqua" w:hAnsi="Book Antiqua" w:cs="MinionPro-Regular"/>
          <w:lang w:eastAsia="ru-RU"/>
        </w:rPr>
        <w:t xml:space="preserve">amino acid </w:t>
      </w:r>
      <w:r w:rsidR="00130FEA" w:rsidRPr="00091451">
        <w:rPr>
          <w:rFonts w:ascii="Book Antiqua" w:hAnsi="Book Antiqua" w:cs="MinionPro-Regular"/>
          <w:lang w:eastAsia="ru-RU"/>
        </w:rPr>
        <w:t xml:space="preserve">sequence similarity to the TFTs of nonconventional type, but differs from them in the number and positions of </w:t>
      </w:r>
      <w:proofErr w:type="spellStart"/>
      <w:r w:rsidR="00130FEA" w:rsidRPr="00091451">
        <w:rPr>
          <w:rFonts w:ascii="Book Antiqua" w:hAnsi="Book Antiqua" w:cs="MinionPro-Regular"/>
          <w:lang w:eastAsia="ru-RU"/>
        </w:rPr>
        <w:t>cysteines</w:t>
      </w:r>
      <w:proofErr w:type="spellEnd"/>
      <w:r w:rsidR="00130FEA" w:rsidRPr="00091451">
        <w:rPr>
          <w:rFonts w:ascii="Book Antiqua" w:hAnsi="Book Antiqua" w:cs="MinionPro-Regular"/>
          <w:lang w:eastAsia="ru-RU"/>
        </w:rPr>
        <w:t xml:space="preserve"> (Figure 2). Similar to α-neurotoxins of the short-chain type, Tx7335 has only eight </w:t>
      </w:r>
      <w:proofErr w:type="spellStart"/>
      <w:r w:rsidR="00130FEA" w:rsidRPr="00091451">
        <w:rPr>
          <w:rFonts w:ascii="Book Antiqua" w:hAnsi="Book Antiqua" w:cs="MinionPro-Regular"/>
          <w:lang w:eastAsia="ru-RU"/>
        </w:rPr>
        <w:t>cysteines</w:t>
      </w:r>
      <w:proofErr w:type="spellEnd"/>
      <w:r w:rsidR="00130FEA" w:rsidRPr="00091451">
        <w:rPr>
          <w:rFonts w:ascii="Book Antiqua" w:hAnsi="Book Antiqua" w:cs="MinionPro-Regular"/>
          <w:lang w:eastAsia="ru-RU"/>
        </w:rPr>
        <w:t xml:space="preserve">, while nonconventional toxins have ten </w:t>
      </w:r>
      <w:proofErr w:type="spellStart"/>
      <w:r w:rsidR="00130FEA" w:rsidRPr="00091451">
        <w:rPr>
          <w:rFonts w:ascii="Book Antiqua" w:hAnsi="Book Antiqua" w:cs="MinionPro-Regular"/>
          <w:lang w:eastAsia="ru-RU"/>
        </w:rPr>
        <w:t>cysteines</w:t>
      </w:r>
      <w:proofErr w:type="spellEnd"/>
      <w:r w:rsidR="00130FEA" w:rsidRPr="00091451">
        <w:rPr>
          <w:rFonts w:ascii="Book Antiqua" w:hAnsi="Book Antiqua" w:cs="MinionPro-Regular"/>
          <w:lang w:eastAsia="ru-RU"/>
        </w:rPr>
        <w:t xml:space="preserve">. Furthermore, Tx7335 contains a tyrosine residue at position 43, </w:t>
      </w:r>
      <w:r w:rsidR="009227C4" w:rsidRPr="00091451">
        <w:rPr>
          <w:rFonts w:ascii="Book Antiqua" w:hAnsi="Book Antiqua" w:cs="MinionPro-Regular"/>
          <w:lang w:eastAsia="ru-RU"/>
        </w:rPr>
        <w:t>which is occupied by</w:t>
      </w:r>
      <w:r w:rsidR="00130FEA" w:rsidRPr="00091451">
        <w:rPr>
          <w:rFonts w:ascii="Book Antiqua" w:hAnsi="Book Antiqua" w:cs="MinionPro-Regular"/>
          <w:lang w:eastAsia="ru-RU"/>
        </w:rPr>
        <w:t xml:space="preserve"> a </w:t>
      </w:r>
      <w:r w:rsidR="00130FEA" w:rsidRPr="00091451">
        <w:rPr>
          <w:rFonts w:ascii="Book Antiqua" w:hAnsi="Book Antiqua" w:cs="MinionPro-Regular"/>
          <w:lang w:eastAsia="ru-RU"/>
        </w:rPr>
        <w:lastRenderedPageBreak/>
        <w:t xml:space="preserve">cysteine in all TFTs, </w:t>
      </w:r>
      <w:r w:rsidR="009227C4" w:rsidRPr="00091451">
        <w:rPr>
          <w:rFonts w:ascii="Book Antiqua" w:hAnsi="Book Antiqua" w:cs="MinionPro-Regular"/>
          <w:lang w:eastAsia="ru-RU"/>
        </w:rPr>
        <w:t xml:space="preserve">while </w:t>
      </w:r>
      <w:r w:rsidR="00130FEA" w:rsidRPr="00091451">
        <w:rPr>
          <w:rFonts w:ascii="Book Antiqua" w:hAnsi="Book Antiqua" w:cs="MinionPro-Regular"/>
          <w:lang w:eastAsia="ru-RU"/>
        </w:rPr>
        <w:t>a cysteine is found at position 25</w:t>
      </w:r>
      <w:r w:rsidR="009227C4" w:rsidRPr="00091451">
        <w:rPr>
          <w:rFonts w:ascii="Book Antiqua" w:hAnsi="Book Antiqua" w:cs="MinionPro-Regular"/>
          <w:lang w:eastAsia="ru-RU"/>
        </w:rPr>
        <w:t>. In most other TFTs this position</w:t>
      </w:r>
      <w:r w:rsidR="00130FEA" w:rsidRPr="00091451">
        <w:rPr>
          <w:rFonts w:ascii="Book Antiqua" w:hAnsi="Book Antiqua" w:cs="MinionPro-Regular"/>
          <w:lang w:eastAsia="ru-RU"/>
        </w:rPr>
        <w:t xml:space="preserve"> is occupied by a tyrosine (Figure 2). According to structure modeling, Cys55 may </w:t>
      </w:r>
      <w:r w:rsidR="009227C4" w:rsidRPr="00091451">
        <w:rPr>
          <w:rFonts w:ascii="Book Antiqua" w:hAnsi="Book Antiqua" w:cs="MinionPro-Regular"/>
          <w:lang w:eastAsia="ru-RU"/>
        </w:rPr>
        <w:t xml:space="preserve">make </w:t>
      </w:r>
      <w:r w:rsidR="00130FEA" w:rsidRPr="00091451">
        <w:rPr>
          <w:rFonts w:ascii="Book Antiqua" w:hAnsi="Book Antiqua" w:cs="MinionPro-Regular"/>
          <w:lang w:eastAsia="ru-RU"/>
        </w:rPr>
        <w:t xml:space="preserve">a disulfide </w:t>
      </w:r>
      <w:r w:rsidR="009227C4" w:rsidRPr="00091451">
        <w:rPr>
          <w:rFonts w:ascii="Book Antiqua" w:hAnsi="Book Antiqua" w:cs="MinionPro-Regular"/>
          <w:lang w:eastAsia="ru-RU"/>
        </w:rPr>
        <w:t xml:space="preserve">bond </w:t>
      </w:r>
      <w:r w:rsidR="00130FEA" w:rsidRPr="00091451">
        <w:rPr>
          <w:rFonts w:ascii="Book Antiqua" w:hAnsi="Book Antiqua" w:cs="MinionPro-Regular"/>
          <w:lang w:eastAsia="ru-RU"/>
        </w:rPr>
        <w:t>with Cys25</w:t>
      </w:r>
      <w:r w:rsidR="00FC7D64" w:rsidRPr="00091451">
        <w:rPr>
          <w:rFonts w:ascii="Book Antiqua" w:hAnsi="Book Antiqua" w:cs="MinionPro-Regular"/>
          <w:lang w:eastAsia="ru-RU"/>
        </w:rPr>
        <w:t>; due to the spatial proximity of these residues no</w:t>
      </w:r>
      <w:r w:rsidR="00130FEA" w:rsidRPr="00091451">
        <w:rPr>
          <w:rFonts w:ascii="Book Antiqua" w:hAnsi="Book Antiqua" w:cs="MinionPro-Regular"/>
          <w:lang w:eastAsia="ru-RU"/>
        </w:rPr>
        <w:t xml:space="preserve"> major distortion in the three-finger structure</w:t>
      </w:r>
      <w:r w:rsidR="00FC7D64" w:rsidRPr="00091451">
        <w:rPr>
          <w:rFonts w:ascii="Book Antiqua" w:hAnsi="Book Antiqua" w:cs="MinionPro-Regular"/>
          <w:lang w:eastAsia="ru-RU"/>
        </w:rPr>
        <w:t xml:space="preserve"> occurs</w:t>
      </w:r>
      <w:r w:rsidR="00130FEA" w:rsidRPr="00091451">
        <w:rPr>
          <w:rFonts w:ascii="Book Antiqua" w:hAnsi="Book Antiqua" w:cs="MinionPro-Regular"/>
          <w:lang w:eastAsia="ru-RU"/>
        </w:rPr>
        <w:t>. This novel arrangement of disulfides may explain the unique functional effects observed for Tx7335. Indeed, it has been shown to a</w:t>
      </w:r>
      <w:r w:rsidR="00130FEA" w:rsidRPr="00091451">
        <w:rPr>
          <w:rFonts w:ascii="Book Antiqua" w:hAnsi="Book Antiqua"/>
        </w:rPr>
        <w:t xml:space="preserve">ctivate the bacterial pH-gated potassium channel </w:t>
      </w:r>
      <w:proofErr w:type="spellStart"/>
      <w:r w:rsidR="00130FEA" w:rsidRPr="00091451">
        <w:rPr>
          <w:rFonts w:ascii="Book Antiqua" w:hAnsi="Book Antiqua"/>
        </w:rPr>
        <w:t>KcsA</w:t>
      </w:r>
      <w:proofErr w:type="spellEnd"/>
      <w:r w:rsidR="00130FEA" w:rsidRPr="00091451">
        <w:rPr>
          <w:rFonts w:ascii="Book Antiqua" w:hAnsi="Book Antiqua"/>
        </w:rPr>
        <w:t xml:space="preserve"> by </w:t>
      </w:r>
      <w:r w:rsidR="00130FEA" w:rsidRPr="00091451">
        <w:rPr>
          <w:rFonts w:ascii="Book Antiqua" w:hAnsi="Book Antiqua" w:cs="Corbel-Bold"/>
          <w:bCs/>
          <w:lang w:eastAsia="ru-RU"/>
        </w:rPr>
        <w:t>a dose-dependent i</w:t>
      </w:r>
      <w:r w:rsidR="00130FEA" w:rsidRPr="00091451">
        <w:rPr>
          <w:rFonts w:ascii="Book Antiqua" w:hAnsi="Book Antiqua"/>
        </w:rPr>
        <w:t xml:space="preserve">ncrease in both mean open time and open probability. Moreover, </w:t>
      </w:r>
      <w:r w:rsidR="00130FEA" w:rsidRPr="00091451">
        <w:rPr>
          <w:rFonts w:ascii="Book Antiqua" w:hAnsi="Book Antiqua" w:cs="Corbel-Bold"/>
          <w:bCs/>
          <w:lang w:eastAsia="ru-RU"/>
        </w:rPr>
        <w:t xml:space="preserve">Tx7335 </w:t>
      </w:r>
      <w:r w:rsidR="00130FEA" w:rsidRPr="00091451">
        <w:rPr>
          <w:rFonts w:ascii="Book Antiqua" w:hAnsi="Book Antiqua"/>
        </w:rPr>
        <w:t xml:space="preserve">binds at the </w:t>
      </w:r>
      <w:proofErr w:type="spellStart"/>
      <w:r w:rsidR="00130FEA" w:rsidRPr="00091451">
        <w:rPr>
          <w:rFonts w:ascii="Book Antiqua" w:hAnsi="Book Antiqua"/>
        </w:rPr>
        <w:t>KcsA</w:t>
      </w:r>
      <w:proofErr w:type="spellEnd"/>
      <w:r w:rsidR="00130FEA" w:rsidRPr="00091451">
        <w:rPr>
          <w:rFonts w:ascii="Book Antiqua" w:hAnsi="Book Antiqua"/>
        </w:rPr>
        <w:t xml:space="preserve"> extracellular domain at a site </w:t>
      </w:r>
      <w:r w:rsidR="008A5996" w:rsidRPr="00091451">
        <w:rPr>
          <w:rFonts w:ascii="Book Antiqua" w:hAnsi="Book Antiqua"/>
        </w:rPr>
        <w:t xml:space="preserve">probably </w:t>
      </w:r>
      <w:r w:rsidR="00130FEA" w:rsidRPr="00091451">
        <w:rPr>
          <w:rFonts w:ascii="Book Antiqua" w:hAnsi="Book Antiqua"/>
        </w:rPr>
        <w:t xml:space="preserve">different from </w:t>
      </w:r>
      <w:r w:rsidR="008A5996" w:rsidRPr="00091451">
        <w:rPr>
          <w:rFonts w:ascii="Book Antiqua" w:hAnsi="Book Antiqua"/>
        </w:rPr>
        <w:t xml:space="preserve">that of </w:t>
      </w:r>
      <w:r w:rsidR="00130FEA" w:rsidRPr="00091451">
        <w:rPr>
          <w:rFonts w:ascii="Book Antiqua" w:hAnsi="Book Antiqua"/>
        </w:rPr>
        <w:t xml:space="preserve">channel </w:t>
      </w:r>
      <w:proofErr w:type="gramStart"/>
      <w:r w:rsidR="00130FEA" w:rsidRPr="00091451">
        <w:rPr>
          <w:rFonts w:ascii="Book Antiqua" w:hAnsi="Book Antiqua"/>
        </w:rPr>
        <w:t>inhibitors</w:t>
      </w:r>
      <w:r w:rsidR="00130FEA" w:rsidRPr="00091451">
        <w:rPr>
          <w:rFonts w:ascii="Book Antiqua" w:hAnsi="Book Antiqua"/>
          <w:vertAlign w:val="superscript"/>
        </w:rPr>
        <w:t>[</w:t>
      </w:r>
      <w:proofErr w:type="gramEnd"/>
      <w:r w:rsidR="00130FEA" w:rsidRPr="00091451">
        <w:rPr>
          <w:rFonts w:ascii="Book Antiqua" w:hAnsi="Book Antiqua"/>
          <w:vertAlign w:val="superscript"/>
        </w:rPr>
        <w:t>11]</w:t>
      </w:r>
      <w:r w:rsidR="00130FEA" w:rsidRPr="00091451">
        <w:rPr>
          <w:rFonts w:ascii="Book Antiqua" w:hAnsi="Book Antiqua" w:cs="Corbel-Bold"/>
          <w:bCs/>
          <w:lang w:eastAsia="ru-RU"/>
        </w:rPr>
        <w:t>.</w:t>
      </w:r>
    </w:p>
    <w:p w:rsidR="00130FEA" w:rsidRPr="00091451" w:rsidRDefault="0038529B"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Several new TFTs retaining the classical arrangement of disulfide bonds but possessing novel structural features have been identified recently. </w:t>
      </w:r>
      <w:r w:rsidR="008131D8" w:rsidRPr="00091451">
        <w:rPr>
          <w:rFonts w:ascii="Book Antiqua" w:hAnsi="Book Antiqua"/>
        </w:rPr>
        <w:t>So</w:t>
      </w:r>
      <w:r w:rsidR="00130FEA" w:rsidRPr="00091451">
        <w:rPr>
          <w:rFonts w:ascii="Book Antiqua" w:hAnsi="Book Antiqua"/>
        </w:rPr>
        <w:t xml:space="preserve">, </w:t>
      </w:r>
      <w:r w:rsidR="008131D8" w:rsidRPr="00091451">
        <w:rPr>
          <w:rFonts w:ascii="Book Antiqua" w:hAnsi="Book Antiqua"/>
        </w:rPr>
        <w:t xml:space="preserve">from the venom of black mamba </w:t>
      </w:r>
      <w:proofErr w:type="spellStart"/>
      <w:r w:rsidRPr="0038529B">
        <w:rPr>
          <w:rFonts w:ascii="Book Antiqua" w:hAnsi="Book Antiqua"/>
          <w:i/>
        </w:rPr>
        <w:t>Dendroaspis</w:t>
      </w:r>
      <w:proofErr w:type="spellEnd"/>
      <w:r w:rsidRPr="0038529B">
        <w:rPr>
          <w:rFonts w:ascii="Book Antiqua" w:hAnsi="Book Antiqua"/>
          <w:i/>
        </w:rPr>
        <w:t xml:space="preserve"> </w:t>
      </w:r>
      <w:proofErr w:type="spellStart"/>
      <w:r w:rsidRPr="0038529B">
        <w:rPr>
          <w:rFonts w:ascii="Book Antiqua" w:hAnsi="Book Antiqua"/>
          <w:i/>
        </w:rPr>
        <w:t>polylepis</w:t>
      </w:r>
      <w:proofErr w:type="spellEnd"/>
      <w:r w:rsidR="008131D8" w:rsidRPr="00091451">
        <w:rPr>
          <w:rFonts w:ascii="Book Antiqua" w:hAnsi="Book Antiqua"/>
          <w:i/>
        </w:rPr>
        <w:t xml:space="preserve"> </w:t>
      </w:r>
      <w:proofErr w:type="spellStart"/>
      <w:r w:rsidR="008131D8" w:rsidRPr="00091451">
        <w:rPr>
          <w:rFonts w:ascii="Book Antiqua" w:hAnsi="Book Antiqua"/>
          <w:i/>
        </w:rPr>
        <w:t>polylepis</w:t>
      </w:r>
      <w:proofErr w:type="spellEnd"/>
      <w:r w:rsidR="008131D8" w:rsidRPr="00091451">
        <w:rPr>
          <w:rFonts w:ascii="Book Antiqua" w:hAnsi="Book Antiqua"/>
          <w:i/>
        </w:rPr>
        <w:t>,</w:t>
      </w:r>
      <w:r w:rsidR="008131D8" w:rsidRPr="00091451">
        <w:rPr>
          <w:rFonts w:ascii="Book Antiqua" w:hAnsi="Book Antiqua"/>
        </w:rPr>
        <w:t xml:space="preserve"> </w:t>
      </w:r>
      <w:r w:rsidR="00130FEA" w:rsidRPr="00091451">
        <w:rPr>
          <w:rFonts w:ascii="Book Antiqua" w:hAnsi="Book Antiqua"/>
        </w:rPr>
        <w:t xml:space="preserve">a </w:t>
      </w:r>
      <w:r w:rsidR="008131D8" w:rsidRPr="00091451">
        <w:rPr>
          <w:rFonts w:ascii="Book Antiqua" w:hAnsi="Book Antiqua"/>
        </w:rPr>
        <w:t xml:space="preserve">non-typical </w:t>
      </w:r>
      <w:r w:rsidR="00130FEA" w:rsidRPr="00091451">
        <w:rPr>
          <w:rFonts w:ascii="Book Antiqua" w:hAnsi="Book Antiqua"/>
        </w:rPr>
        <w:t xml:space="preserve">long-chain TFT, α-elapitoxin-Dpp2d (α-EPTX-Dpp2d), was </w:t>
      </w:r>
      <w:proofErr w:type="gramStart"/>
      <w:r w:rsidR="00130FEA" w:rsidRPr="00091451">
        <w:rPr>
          <w:rFonts w:ascii="Book Antiqua" w:hAnsi="Book Antiqua"/>
        </w:rPr>
        <w:t>isolated</w:t>
      </w:r>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4</w:t>
      </w:r>
      <w:r w:rsidR="00130FEA" w:rsidRPr="00091451">
        <w:rPr>
          <w:rFonts w:ascii="Book Antiqua" w:hAnsi="Book Antiqua"/>
          <w:vertAlign w:val="superscript"/>
        </w:rPr>
        <w:t>]</w:t>
      </w:r>
      <w:r w:rsidR="00130FEA" w:rsidRPr="00091451">
        <w:rPr>
          <w:rFonts w:ascii="Book Antiqua" w:hAnsi="Book Antiqua"/>
        </w:rPr>
        <w:t xml:space="preserve">. </w:t>
      </w:r>
      <w:r w:rsidR="008131D8" w:rsidRPr="00091451">
        <w:rPr>
          <w:rFonts w:ascii="Book Antiqua" w:hAnsi="Book Antiqua"/>
        </w:rPr>
        <w:t>α-EPTX-Dpp2d</w:t>
      </w:r>
      <w:r w:rsidR="008131D8" w:rsidRPr="00091451" w:rsidDel="008131D8">
        <w:rPr>
          <w:rFonts w:ascii="Book Antiqua" w:hAnsi="Book Antiqua"/>
        </w:rPr>
        <w:t xml:space="preserve"> </w:t>
      </w:r>
      <w:r w:rsidR="00130FEA" w:rsidRPr="00091451">
        <w:rPr>
          <w:rFonts w:ascii="Book Antiqua" w:hAnsi="Book Antiqua"/>
        </w:rPr>
        <w:t xml:space="preserve">contains an </w:t>
      </w:r>
      <w:proofErr w:type="spellStart"/>
      <w:r w:rsidR="00130FEA" w:rsidRPr="00091451">
        <w:rPr>
          <w:rFonts w:ascii="Book Antiqua" w:hAnsi="Book Antiqua"/>
        </w:rPr>
        <w:t>amidated</w:t>
      </w:r>
      <w:proofErr w:type="spellEnd"/>
      <w:r w:rsidR="00130FEA" w:rsidRPr="00091451">
        <w:rPr>
          <w:rFonts w:ascii="Book Antiqua" w:hAnsi="Book Antiqua"/>
        </w:rPr>
        <w:t xml:space="preserve"> C-terminal arginine, a posttranslational modification that had not been observed before in snake TFTs. Biological activity studies showed that, at a 1 </w:t>
      </w:r>
      <w:proofErr w:type="spellStart"/>
      <w:r w:rsidR="00130FEA" w:rsidRPr="00091451">
        <w:rPr>
          <w:rFonts w:ascii="Book Antiqua" w:hAnsi="Book Antiqua"/>
        </w:rPr>
        <w:t>μ</w:t>
      </w:r>
      <w:r>
        <w:rPr>
          <w:rFonts w:ascii="Book Antiqua" w:hAnsi="Book Antiqua"/>
        </w:rPr>
        <w:t>mol</w:t>
      </w:r>
      <w:proofErr w:type="spellEnd"/>
      <w:r>
        <w:rPr>
          <w:rFonts w:ascii="Book Antiqua" w:hAnsi="Book Antiqua"/>
        </w:rPr>
        <w:t>/L</w:t>
      </w:r>
      <w:r w:rsidR="00130FEA" w:rsidRPr="00091451">
        <w:rPr>
          <w:rFonts w:ascii="Book Antiqua" w:hAnsi="Book Antiqua"/>
        </w:rPr>
        <w:t xml:space="preserve"> concentration, the α-EPTX-Dpp2d potently inhibited neuronal α7 (IC</w:t>
      </w:r>
      <w:r w:rsidR="00130FEA" w:rsidRPr="00091451">
        <w:rPr>
          <w:rFonts w:ascii="Book Antiqua" w:hAnsi="Book Antiqua"/>
          <w:vertAlign w:val="subscript"/>
        </w:rPr>
        <w:t>50</w:t>
      </w:r>
      <w:r w:rsidR="00130FEA" w:rsidRPr="00091451">
        <w:rPr>
          <w:rFonts w:ascii="Book Antiqua" w:hAnsi="Book Antiqua"/>
        </w:rPr>
        <w:t xml:space="preserve"> 58 </w:t>
      </w:r>
      <w:proofErr w:type="spellStart"/>
      <w:r w:rsidR="002D2F2B">
        <w:rPr>
          <w:rFonts w:ascii="Book Antiqua" w:hAnsi="Book Antiqua"/>
        </w:rPr>
        <w:t>nmol</w:t>
      </w:r>
      <w:proofErr w:type="spellEnd"/>
      <w:r w:rsidR="002D2F2B">
        <w:rPr>
          <w:rFonts w:ascii="Book Antiqua" w:hAnsi="Book Antiqua"/>
        </w:rPr>
        <w:t>/L</w:t>
      </w:r>
      <w:r w:rsidR="00130FEA" w:rsidRPr="00091451">
        <w:rPr>
          <w:rFonts w:ascii="Book Antiqua" w:hAnsi="Book Antiqua"/>
        </w:rPr>
        <w:t xml:space="preserve">) and muscle-type </w:t>
      </w:r>
      <w:proofErr w:type="spellStart"/>
      <w:r w:rsidR="00130FEA" w:rsidRPr="00091451">
        <w:rPr>
          <w:rFonts w:ascii="Book Antiqua" w:hAnsi="Book Antiqua"/>
        </w:rPr>
        <w:t>nAChR</w:t>
      </w:r>
      <w:r w:rsidR="00D80454" w:rsidRPr="00091451">
        <w:rPr>
          <w:rFonts w:ascii="Book Antiqua" w:hAnsi="Book Antiqua"/>
        </w:rPr>
        <w:t>s</w:t>
      </w:r>
      <w:proofErr w:type="spellEnd"/>
      <w:r w:rsidR="00130FEA" w:rsidRPr="00091451">
        <w:rPr>
          <w:rFonts w:ascii="Book Antiqua" w:hAnsi="Book Antiqua"/>
        </w:rPr>
        <w:t xml:space="preserve"> (IC</w:t>
      </w:r>
      <w:r w:rsidR="00130FEA" w:rsidRPr="00091451">
        <w:rPr>
          <w:rFonts w:ascii="Book Antiqua" w:hAnsi="Book Antiqua"/>
          <w:vertAlign w:val="subscript"/>
        </w:rPr>
        <w:t>50</w:t>
      </w:r>
      <w:r w:rsidR="00130FEA" w:rsidRPr="00091451">
        <w:rPr>
          <w:rFonts w:ascii="Book Antiqua" w:hAnsi="Book Antiqua"/>
        </w:rPr>
        <w:t xml:space="preserve"> 114 </w:t>
      </w:r>
      <w:proofErr w:type="spellStart"/>
      <w:r w:rsidR="002D2F2B">
        <w:rPr>
          <w:rFonts w:ascii="Book Antiqua" w:hAnsi="Book Antiqua"/>
        </w:rPr>
        <w:t>nmol</w:t>
      </w:r>
      <w:proofErr w:type="spellEnd"/>
      <w:r w:rsidR="002D2F2B">
        <w:rPr>
          <w:rFonts w:ascii="Book Antiqua" w:hAnsi="Book Antiqua"/>
        </w:rPr>
        <w:t>/L</w:t>
      </w:r>
      <w:r w:rsidR="00130FEA" w:rsidRPr="00091451">
        <w:rPr>
          <w:rFonts w:ascii="Book Antiqua" w:hAnsi="Book Antiqua"/>
        </w:rPr>
        <w:t xml:space="preserve">) </w:t>
      </w:r>
      <w:r w:rsidR="00D80454" w:rsidRPr="00091451">
        <w:rPr>
          <w:rFonts w:ascii="Book Antiqua" w:hAnsi="Book Antiqua"/>
        </w:rPr>
        <w:t xml:space="preserve">however showed no effect on </w:t>
      </w:r>
      <w:r w:rsidR="00130FEA" w:rsidRPr="00091451">
        <w:rPr>
          <w:rFonts w:ascii="Book Antiqua" w:hAnsi="Book Antiqua"/>
        </w:rPr>
        <w:t xml:space="preserve">α3β2 and α3β4 receptors. Therefore, this </w:t>
      </w:r>
      <w:proofErr w:type="spellStart"/>
      <w:r w:rsidR="00130FEA" w:rsidRPr="00091451">
        <w:rPr>
          <w:rFonts w:ascii="Book Antiqua" w:hAnsi="Book Antiqua"/>
        </w:rPr>
        <w:t>amidation</w:t>
      </w:r>
      <w:proofErr w:type="spellEnd"/>
      <w:r w:rsidR="00130FEA" w:rsidRPr="00091451">
        <w:rPr>
          <w:rFonts w:ascii="Book Antiqua" w:hAnsi="Book Antiqua"/>
        </w:rPr>
        <w:t xml:space="preserve"> was deemed to have no significant effect on the toxin’s selectivity, as the activity profile is fairly similar to that of the classic long-chain TFTs with a free carboxyl </w:t>
      </w:r>
      <w:proofErr w:type="gramStart"/>
      <w:r w:rsidR="00130FEA" w:rsidRPr="00091451">
        <w:rPr>
          <w:rFonts w:ascii="Book Antiqua" w:hAnsi="Book Antiqua"/>
        </w:rPr>
        <w:t>termini</w:t>
      </w:r>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4</w:t>
      </w:r>
      <w:r w:rsidR="00130FEA" w:rsidRPr="00091451">
        <w:rPr>
          <w:rFonts w:ascii="Book Antiqua" w:hAnsi="Book Antiqua"/>
          <w:vertAlign w:val="superscript"/>
        </w:rPr>
        <w:t>]</w:t>
      </w:r>
      <w:r w:rsidR="00130FEA" w:rsidRPr="00091451">
        <w:rPr>
          <w:rFonts w:ascii="Book Antiqua" w:hAnsi="Book Antiqua"/>
        </w:rPr>
        <w:t>.</w:t>
      </w:r>
    </w:p>
    <w:p w:rsidR="00130FEA" w:rsidRPr="00091451" w:rsidRDefault="0038529B" w:rsidP="00091451">
      <w:pPr>
        <w:pStyle w:val="desc"/>
        <w:adjustRightInd w:val="0"/>
        <w:snapToGrid w:val="0"/>
        <w:spacing w:before="0" w:beforeAutospacing="0" w:after="0" w:afterAutospacing="0"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It was shown that the earlier characterized TFT Oh9-1</w:t>
      </w:r>
      <w:r w:rsidR="00130FEA" w:rsidRPr="00091451">
        <w:rPr>
          <w:rFonts w:ascii="Book Antiqua" w:hAnsi="Book Antiqua"/>
          <w:vertAlign w:val="superscript"/>
          <w:lang w:val="en-US"/>
        </w:rPr>
        <w:t>[1</w:t>
      </w:r>
      <w:r w:rsidR="0048221B" w:rsidRPr="00091451">
        <w:rPr>
          <w:rFonts w:ascii="Book Antiqua" w:hAnsi="Book Antiqua"/>
          <w:vertAlign w:val="superscript"/>
          <w:lang w:val="en-US"/>
        </w:rPr>
        <w:t>5</w:t>
      </w:r>
      <w:r w:rsidR="00130FEA" w:rsidRPr="00091451">
        <w:rPr>
          <w:rFonts w:ascii="Book Antiqua" w:hAnsi="Book Antiqua"/>
          <w:vertAlign w:val="superscript"/>
          <w:lang w:val="en-US"/>
        </w:rPr>
        <w:t>]</w:t>
      </w:r>
      <w:r w:rsidR="00130FEA" w:rsidRPr="00091451">
        <w:rPr>
          <w:rFonts w:ascii="Book Antiqua" w:hAnsi="Book Antiqua"/>
          <w:lang w:val="en-US"/>
        </w:rPr>
        <w:t xml:space="preserve"> from </w:t>
      </w:r>
      <w:proofErr w:type="spellStart"/>
      <w:r w:rsidRPr="0038529B">
        <w:rPr>
          <w:rFonts w:ascii="Book Antiqua" w:hAnsi="Book Antiqua"/>
          <w:i/>
          <w:lang w:val="en-US"/>
        </w:rPr>
        <w:t>Ophiophagus</w:t>
      </w:r>
      <w:proofErr w:type="spellEnd"/>
      <w:r w:rsidRPr="0038529B">
        <w:rPr>
          <w:rFonts w:ascii="Book Antiqua" w:hAnsi="Book Antiqua"/>
          <w:i/>
          <w:lang w:val="en-US"/>
        </w:rPr>
        <w:t xml:space="preserve"> </w:t>
      </w:r>
      <w:proofErr w:type="spellStart"/>
      <w:r w:rsidRPr="0038529B">
        <w:rPr>
          <w:rFonts w:ascii="Book Antiqua" w:hAnsi="Book Antiqua"/>
          <w:i/>
          <w:lang w:val="en-US"/>
        </w:rPr>
        <w:t>hannah</w:t>
      </w:r>
      <w:proofErr w:type="spellEnd"/>
      <w:r w:rsidR="00130FEA" w:rsidRPr="00091451">
        <w:rPr>
          <w:rFonts w:ascii="Book Antiqua" w:hAnsi="Book Antiqua"/>
          <w:lang w:val="en-US"/>
        </w:rPr>
        <w:t xml:space="preserve"> venom may represent a new group of competitive </w:t>
      </w:r>
      <w:proofErr w:type="spellStart"/>
      <w:r w:rsidR="00130FEA" w:rsidRPr="00091451">
        <w:rPr>
          <w:rFonts w:ascii="Book Antiqua" w:hAnsi="Book Antiqua"/>
          <w:lang w:val="en-US"/>
        </w:rPr>
        <w:t>nAChR</w:t>
      </w:r>
      <w:proofErr w:type="spellEnd"/>
      <w:r w:rsidR="00130FEA" w:rsidRPr="00091451">
        <w:rPr>
          <w:rFonts w:ascii="Book Antiqua" w:hAnsi="Book Antiqua"/>
          <w:lang w:val="en-US"/>
        </w:rPr>
        <w:t xml:space="preserve"> antagonists, known as the Ω-</w:t>
      </w:r>
      <w:proofErr w:type="gramStart"/>
      <w:r w:rsidR="00130FEA" w:rsidRPr="00091451">
        <w:rPr>
          <w:rFonts w:ascii="Book Antiqua" w:hAnsi="Book Antiqua"/>
          <w:lang w:val="en-US"/>
        </w:rPr>
        <w:t>neurotoxins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1</w:t>
      </w:r>
      <w:r w:rsidR="0048221B" w:rsidRPr="00091451">
        <w:rPr>
          <w:rFonts w:ascii="Book Antiqua" w:hAnsi="Book Antiqua"/>
          <w:vertAlign w:val="superscript"/>
          <w:lang w:val="en-US"/>
        </w:rPr>
        <w:t>6</w:t>
      </w:r>
      <w:r w:rsidR="00130FEA" w:rsidRPr="00091451">
        <w:rPr>
          <w:rFonts w:ascii="Book Antiqua" w:hAnsi="Book Antiqua"/>
          <w:vertAlign w:val="superscript"/>
          <w:lang w:val="en-US"/>
        </w:rPr>
        <w:t>]</w:t>
      </w:r>
      <w:r w:rsidR="00130FEA" w:rsidRPr="00091451">
        <w:rPr>
          <w:rFonts w:ascii="Book Antiqua" w:hAnsi="Book Antiqua"/>
          <w:lang w:val="en-US"/>
        </w:rPr>
        <w:t xml:space="preserve">. Electrophysiology experiments on </w:t>
      </w:r>
      <w:proofErr w:type="spellStart"/>
      <w:r w:rsidR="00130FEA" w:rsidRPr="00091451">
        <w:rPr>
          <w:rFonts w:ascii="Book Antiqua" w:hAnsi="Book Antiqua"/>
          <w:i/>
          <w:lang w:val="en-US"/>
        </w:rPr>
        <w:t>Xenopus</w:t>
      </w:r>
      <w:proofErr w:type="spellEnd"/>
      <w:r w:rsidR="00130FEA" w:rsidRPr="00091451">
        <w:rPr>
          <w:rFonts w:ascii="Book Antiqua" w:hAnsi="Book Antiqua"/>
          <w:lang w:val="en-US"/>
        </w:rPr>
        <w:t xml:space="preserve"> oocytes showed that Oh9-1 inhibited rat muscle-type α1β1εδ (adult, IC</w:t>
      </w:r>
      <w:r w:rsidR="00130FEA" w:rsidRPr="00091451">
        <w:rPr>
          <w:rFonts w:ascii="Book Antiqua" w:hAnsi="Book Antiqua"/>
          <w:vertAlign w:val="subscript"/>
          <w:lang w:val="en-US"/>
        </w:rPr>
        <w:t>50</w:t>
      </w:r>
      <w:r w:rsidR="00130FEA" w:rsidRPr="00091451">
        <w:rPr>
          <w:rFonts w:ascii="Book Antiqua" w:hAnsi="Book Antiqua"/>
          <w:lang w:val="en-US"/>
        </w:rPr>
        <w:t xml:space="preserve"> 3.1 µ</w:t>
      </w:r>
      <w:proofErr w:type="spellStart"/>
      <w:r>
        <w:rPr>
          <w:rFonts w:ascii="Book Antiqua" w:hAnsi="Book Antiqua"/>
          <w:lang w:val="en-US"/>
        </w:rPr>
        <w:t>mol</w:t>
      </w:r>
      <w:proofErr w:type="spellEnd"/>
      <w:r>
        <w:rPr>
          <w:rFonts w:ascii="Book Antiqua" w:hAnsi="Book Antiqua"/>
          <w:lang w:val="en-US"/>
        </w:rPr>
        <w:t>/L</w:t>
      </w:r>
      <w:r w:rsidR="00130FEA" w:rsidRPr="00091451">
        <w:rPr>
          <w:rFonts w:ascii="Book Antiqua" w:hAnsi="Book Antiqua"/>
          <w:lang w:val="en-US"/>
        </w:rPr>
        <w:t>) and α1β1γδ (fetal, IC</w:t>
      </w:r>
      <w:r w:rsidR="00130FEA" w:rsidRPr="00091451">
        <w:rPr>
          <w:rFonts w:ascii="Book Antiqua" w:hAnsi="Book Antiqua"/>
          <w:vertAlign w:val="subscript"/>
          <w:lang w:val="en-US"/>
        </w:rPr>
        <w:t>50</w:t>
      </w:r>
      <w:r w:rsidR="00130FEA" w:rsidRPr="00091451">
        <w:rPr>
          <w:rFonts w:ascii="Book Antiqua" w:hAnsi="Book Antiqua"/>
          <w:lang w:val="en-US"/>
        </w:rPr>
        <w:t xml:space="preserve"> 5.6 µ</w:t>
      </w:r>
      <w:proofErr w:type="spellStart"/>
      <w:r>
        <w:rPr>
          <w:rFonts w:ascii="Book Antiqua" w:hAnsi="Book Antiqua"/>
          <w:lang w:val="en-US"/>
        </w:rPr>
        <w:t>mol</w:t>
      </w:r>
      <w:proofErr w:type="spellEnd"/>
      <w:r>
        <w:rPr>
          <w:rFonts w:ascii="Book Antiqua" w:hAnsi="Book Antiqua"/>
          <w:lang w:val="en-US"/>
        </w:rPr>
        <w:t>/L</w:t>
      </w:r>
      <w:r w:rsidR="00130FEA" w:rsidRPr="00091451">
        <w:rPr>
          <w:rFonts w:ascii="Book Antiqua" w:hAnsi="Book Antiqua"/>
          <w:lang w:val="en-US"/>
        </w:rPr>
        <w:t xml:space="preserve">) and rat neuronal α3β2 </w:t>
      </w:r>
      <w:proofErr w:type="spellStart"/>
      <w:r w:rsidR="00130FEA" w:rsidRPr="00091451">
        <w:rPr>
          <w:rFonts w:ascii="Book Antiqua" w:hAnsi="Book Antiqua"/>
          <w:lang w:val="en-US"/>
        </w:rPr>
        <w:t>nAChRs</w:t>
      </w:r>
      <w:proofErr w:type="spellEnd"/>
      <w:r w:rsidR="00130FEA" w:rsidRPr="00091451">
        <w:rPr>
          <w:rFonts w:ascii="Book Antiqua" w:hAnsi="Book Antiqua"/>
          <w:lang w:val="en-US"/>
        </w:rPr>
        <w:t xml:space="preserve"> (IC</w:t>
      </w:r>
      <w:r w:rsidR="00130FEA" w:rsidRPr="00091451">
        <w:rPr>
          <w:rFonts w:ascii="Book Antiqua" w:hAnsi="Book Antiqua"/>
          <w:vertAlign w:val="subscript"/>
          <w:lang w:val="en-US"/>
        </w:rPr>
        <w:t>50</w:t>
      </w:r>
      <w:r w:rsidR="00130FEA" w:rsidRPr="00091451">
        <w:rPr>
          <w:rFonts w:ascii="Book Antiqua" w:hAnsi="Book Antiqua"/>
          <w:lang w:val="en-US"/>
        </w:rPr>
        <w:t xml:space="preserve"> 50.2 µ</w:t>
      </w:r>
      <w:proofErr w:type="spellStart"/>
      <w:r>
        <w:rPr>
          <w:rFonts w:ascii="Book Antiqua" w:hAnsi="Book Antiqua"/>
          <w:lang w:val="en-US"/>
        </w:rPr>
        <w:t>mol</w:t>
      </w:r>
      <w:proofErr w:type="spellEnd"/>
      <w:r>
        <w:rPr>
          <w:rFonts w:ascii="Book Antiqua" w:hAnsi="Book Antiqua"/>
          <w:lang w:val="en-US"/>
        </w:rPr>
        <w:t>/L</w:t>
      </w:r>
      <w:r w:rsidR="00130FEA" w:rsidRPr="00091451">
        <w:rPr>
          <w:rFonts w:ascii="Book Antiqua" w:hAnsi="Book Antiqua"/>
          <w:lang w:val="en-US"/>
        </w:rPr>
        <w:t>), but manifested low or no affinity for other human and rat neuronal subtypes. Interestingly, Oh9-1 potentiated the human glycine receptor (</w:t>
      </w:r>
      <w:proofErr w:type="spellStart"/>
      <w:r w:rsidR="00130FEA" w:rsidRPr="00091451">
        <w:rPr>
          <w:rFonts w:ascii="Book Antiqua" w:hAnsi="Book Antiqua"/>
          <w:lang w:val="en-US"/>
        </w:rPr>
        <w:t>homopentamer</w:t>
      </w:r>
      <w:proofErr w:type="spellEnd"/>
      <w:r w:rsidR="00130FEA" w:rsidRPr="00091451">
        <w:rPr>
          <w:rFonts w:ascii="Book Antiqua" w:hAnsi="Book Antiqua"/>
          <w:lang w:val="en-US"/>
        </w:rPr>
        <w:t xml:space="preserve"> composed of α1 subunits), with activity increase by about 2-fold. Alanine-scan mutagenesis showed a novel mode of interaction </w:t>
      </w:r>
      <w:r w:rsidR="00130FEA" w:rsidRPr="00091451">
        <w:rPr>
          <w:rFonts w:ascii="Book Antiqua" w:hAnsi="Book Antiqua"/>
          <w:lang w:val="en-US"/>
        </w:rPr>
        <w:lastRenderedPageBreak/>
        <w:t xml:space="preserve">with the </w:t>
      </w:r>
      <w:proofErr w:type="spellStart"/>
      <w:r w:rsidR="00130FEA" w:rsidRPr="00091451">
        <w:rPr>
          <w:rFonts w:ascii="Book Antiqua" w:hAnsi="Book Antiqua"/>
          <w:lang w:val="en-US"/>
        </w:rPr>
        <w:t>ACh</w:t>
      </w:r>
      <w:proofErr w:type="spellEnd"/>
      <w:r w:rsidR="00130FEA" w:rsidRPr="00091451">
        <w:rPr>
          <w:rFonts w:ascii="Book Antiqua" w:hAnsi="Book Antiqua"/>
          <w:lang w:val="en-US"/>
        </w:rPr>
        <w:t xml:space="preserve"> binding pocket of </w:t>
      </w:r>
      <w:proofErr w:type="spellStart"/>
      <w:r w:rsidR="00130FEA" w:rsidRPr="00091451">
        <w:rPr>
          <w:rFonts w:ascii="Book Antiqua" w:hAnsi="Book Antiqua"/>
          <w:lang w:val="en-US"/>
        </w:rPr>
        <w:t>nAChRs</w:t>
      </w:r>
      <w:proofErr w:type="spellEnd"/>
      <w:r w:rsidR="00130FEA" w:rsidRPr="00091451">
        <w:rPr>
          <w:rFonts w:ascii="Book Antiqua" w:hAnsi="Book Antiqua"/>
          <w:lang w:val="en-US"/>
        </w:rPr>
        <w:t xml:space="preserve"> </w:t>
      </w:r>
      <w:r w:rsidR="00130FEA" w:rsidRPr="00091451">
        <w:rPr>
          <w:rFonts w:ascii="Book Antiqua" w:hAnsi="Book Antiqua"/>
          <w:i/>
          <w:lang w:val="en-US"/>
        </w:rPr>
        <w:t>via</w:t>
      </w:r>
      <w:r w:rsidR="00130FEA" w:rsidRPr="00091451">
        <w:rPr>
          <w:rFonts w:ascii="Book Antiqua" w:hAnsi="Book Antiqua"/>
          <w:lang w:val="en-US"/>
        </w:rPr>
        <w:t xml:space="preserve"> a set of functional </w:t>
      </w:r>
      <w:r w:rsidR="00340F19" w:rsidRPr="00091451">
        <w:rPr>
          <w:rFonts w:ascii="Book Antiqua" w:hAnsi="Book Antiqua"/>
          <w:lang w:val="en-US"/>
        </w:rPr>
        <w:t xml:space="preserve">amino acid </w:t>
      </w:r>
      <w:r w:rsidR="00130FEA" w:rsidRPr="00091451">
        <w:rPr>
          <w:rFonts w:ascii="Book Antiqua" w:hAnsi="Book Antiqua"/>
          <w:lang w:val="en-US"/>
        </w:rPr>
        <w:t xml:space="preserve">residues that are different from those in the classical α-neurotoxins. Herewith, </w:t>
      </w:r>
      <w:r w:rsidR="00D737E6" w:rsidRPr="00091451">
        <w:rPr>
          <w:rFonts w:ascii="Book Antiqua" w:hAnsi="Book Antiqua"/>
          <w:lang w:val="en-US"/>
        </w:rPr>
        <w:t xml:space="preserve">the central loop of Oh9-1 interacts with α1β1εδ </w:t>
      </w:r>
      <w:proofErr w:type="spellStart"/>
      <w:r w:rsidR="00D737E6" w:rsidRPr="00091451">
        <w:rPr>
          <w:rFonts w:ascii="Book Antiqua" w:hAnsi="Book Antiqua"/>
          <w:lang w:val="en-US"/>
        </w:rPr>
        <w:t>nAChR</w:t>
      </w:r>
      <w:proofErr w:type="spellEnd"/>
      <w:r w:rsidR="00D737E6" w:rsidRPr="00091451">
        <w:rPr>
          <w:rFonts w:ascii="Book Antiqua" w:hAnsi="Book Antiqua"/>
          <w:lang w:val="en-US"/>
        </w:rPr>
        <w:t xml:space="preserve"> by </w:t>
      </w:r>
      <w:r w:rsidR="00130FEA" w:rsidRPr="00091451">
        <w:rPr>
          <w:rFonts w:ascii="Book Antiqua" w:hAnsi="Book Antiqua"/>
          <w:lang w:val="en-US"/>
        </w:rPr>
        <w:t xml:space="preserve">both sides of the β-strand, </w:t>
      </w:r>
      <w:r w:rsidR="00D737E6" w:rsidRPr="00091451">
        <w:rPr>
          <w:rFonts w:ascii="Book Antiqua" w:hAnsi="Book Antiqua"/>
          <w:lang w:val="en-US"/>
        </w:rPr>
        <w:t xml:space="preserve">while </w:t>
      </w:r>
      <w:r w:rsidR="00130FEA" w:rsidRPr="00091451">
        <w:rPr>
          <w:rFonts w:ascii="Book Antiqua" w:hAnsi="Book Antiqua"/>
          <w:lang w:val="en-US"/>
        </w:rPr>
        <w:t xml:space="preserve">only one side </w:t>
      </w:r>
      <w:r w:rsidR="00D737E6" w:rsidRPr="00091451">
        <w:rPr>
          <w:rFonts w:ascii="Book Antiqua" w:hAnsi="Book Antiqua"/>
          <w:lang w:val="en-US"/>
        </w:rPr>
        <w:t xml:space="preserve">of the β-strand </w:t>
      </w:r>
      <w:r w:rsidR="00130FEA" w:rsidRPr="00091451">
        <w:rPr>
          <w:rFonts w:ascii="Book Antiqua" w:hAnsi="Book Antiqua"/>
          <w:lang w:val="en-US"/>
        </w:rPr>
        <w:t xml:space="preserve">interacts with the α3β2 </w:t>
      </w:r>
      <w:proofErr w:type="gramStart"/>
      <w:r w:rsidR="00130FEA" w:rsidRPr="00091451">
        <w:rPr>
          <w:rFonts w:ascii="Book Antiqua" w:hAnsi="Book Antiqua"/>
          <w:lang w:val="en-US"/>
        </w:rPr>
        <w:t>receptor</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1</w:t>
      </w:r>
      <w:r w:rsidR="0048221B" w:rsidRPr="00091451">
        <w:rPr>
          <w:rFonts w:ascii="Book Antiqua" w:hAnsi="Book Antiqua"/>
          <w:vertAlign w:val="superscript"/>
          <w:lang w:val="en-US"/>
        </w:rPr>
        <w:t>6</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38529B"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The taxon-specific </w:t>
      </w:r>
      <w:proofErr w:type="spellStart"/>
      <w:r w:rsidR="00130FEA" w:rsidRPr="00091451">
        <w:rPr>
          <w:rFonts w:ascii="Book Antiqua" w:hAnsi="Book Antiqua"/>
        </w:rPr>
        <w:t>dimeric</w:t>
      </w:r>
      <w:proofErr w:type="spellEnd"/>
      <w:r w:rsidR="00130FEA" w:rsidRPr="00091451">
        <w:rPr>
          <w:rFonts w:ascii="Book Antiqua" w:hAnsi="Book Antiqua"/>
        </w:rPr>
        <w:t xml:space="preserve"> TFT </w:t>
      </w:r>
      <w:proofErr w:type="spellStart"/>
      <w:r w:rsidR="00130FEA" w:rsidRPr="00091451">
        <w:rPr>
          <w:rFonts w:ascii="Book Antiqua" w:hAnsi="Book Antiqua"/>
        </w:rPr>
        <w:t>irditoxin</w:t>
      </w:r>
      <w:proofErr w:type="spellEnd"/>
      <w:r w:rsidR="00130FEA" w:rsidRPr="00091451">
        <w:rPr>
          <w:rFonts w:ascii="Book Antiqua" w:hAnsi="Book Antiqua"/>
        </w:rPr>
        <w:t xml:space="preserve">, isolated from a rear-fanged snake, was discussed above. Another taxon-specific TFT, </w:t>
      </w:r>
      <w:proofErr w:type="spellStart"/>
      <w:r w:rsidR="00130FEA" w:rsidRPr="00091451">
        <w:rPr>
          <w:rFonts w:ascii="Book Antiqua" w:hAnsi="Book Antiqua"/>
        </w:rPr>
        <w:t>fulgimotoxin</w:t>
      </w:r>
      <w:proofErr w:type="spellEnd"/>
      <w:r w:rsidR="00130FEA" w:rsidRPr="00091451">
        <w:rPr>
          <w:rFonts w:ascii="Book Antiqua" w:hAnsi="Book Antiqua"/>
        </w:rPr>
        <w:t xml:space="preserve">, was isolated from the venom of </w:t>
      </w:r>
      <w:r w:rsidR="009A4BCE" w:rsidRPr="00091451">
        <w:rPr>
          <w:rFonts w:ascii="Book Antiqua" w:hAnsi="Book Antiqua"/>
        </w:rPr>
        <w:t xml:space="preserve">the rear-fanged green vine snake </w:t>
      </w:r>
      <w:proofErr w:type="spellStart"/>
      <w:r w:rsidR="00130FEA" w:rsidRPr="00091451">
        <w:rPr>
          <w:rFonts w:ascii="Book Antiqua" w:hAnsi="Book Antiqua"/>
          <w:i/>
        </w:rPr>
        <w:t>Oxybelis</w:t>
      </w:r>
      <w:proofErr w:type="spellEnd"/>
      <w:r w:rsidR="00130FEA" w:rsidRPr="00091451">
        <w:rPr>
          <w:rFonts w:ascii="Book Antiqua" w:hAnsi="Book Antiqua"/>
          <w:i/>
        </w:rPr>
        <w:t xml:space="preserve"> </w:t>
      </w:r>
      <w:proofErr w:type="spellStart"/>
      <w:proofErr w:type="gramStart"/>
      <w:r w:rsidR="00130FEA" w:rsidRPr="00091451">
        <w:rPr>
          <w:rFonts w:ascii="Book Antiqua" w:hAnsi="Book Antiqua"/>
          <w:i/>
        </w:rPr>
        <w:t>fulgidus</w:t>
      </w:r>
      <w:proofErr w:type="spellEnd"/>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7</w:t>
      </w:r>
      <w:r w:rsidR="00130FEA" w:rsidRPr="00091451">
        <w:rPr>
          <w:rFonts w:ascii="Book Antiqua" w:hAnsi="Book Antiqua"/>
          <w:vertAlign w:val="superscript"/>
        </w:rPr>
        <w:t>]</w:t>
      </w:r>
      <w:r w:rsidR="00130FEA" w:rsidRPr="00091451">
        <w:rPr>
          <w:rFonts w:ascii="Book Antiqua" w:hAnsi="Book Antiqua"/>
        </w:rPr>
        <w:t xml:space="preserve">. </w:t>
      </w:r>
      <w:r w:rsidR="007801AB" w:rsidRPr="00091451">
        <w:rPr>
          <w:rFonts w:ascii="Book Antiqua" w:hAnsi="Book Antiqua"/>
        </w:rPr>
        <w:t xml:space="preserve">This toxin </w:t>
      </w:r>
      <w:r w:rsidR="00130FEA" w:rsidRPr="00091451">
        <w:rPr>
          <w:rFonts w:ascii="Book Antiqua" w:hAnsi="Book Antiqua"/>
        </w:rPr>
        <w:t xml:space="preserve">is a monomer and contains five disulfides, typical for the nonconventional TFTs. It is highly neurotoxic to lizards; however, mice are unaffected. Similar to other </w:t>
      </w:r>
      <w:proofErr w:type="spellStart"/>
      <w:r w:rsidR="00130FEA" w:rsidRPr="00091451">
        <w:rPr>
          <w:rFonts w:ascii="Book Antiqua" w:hAnsi="Book Antiqua"/>
        </w:rPr>
        <w:t>colubrid</w:t>
      </w:r>
      <w:proofErr w:type="spellEnd"/>
      <w:r w:rsidR="00130FEA" w:rsidRPr="00091451">
        <w:rPr>
          <w:rFonts w:ascii="Book Antiqua" w:hAnsi="Book Antiqua"/>
        </w:rPr>
        <w:t xml:space="preserve"> TFTs, </w:t>
      </w:r>
      <w:proofErr w:type="spellStart"/>
      <w:r w:rsidR="00130FEA" w:rsidRPr="00091451">
        <w:rPr>
          <w:rFonts w:ascii="Book Antiqua" w:hAnsi="Book Antiqua"/>
        </w:rPr>
        <w:t>fulgimotoxin</w:t>
      </w:r>
      <w:proofErr w:type="spellEnd"/>
      <w:r w:rsidR="00130FEA" w:rsidRPr="00091451">
        <w:rPr>
          <w:rFonts w:ascii="Book Antiqua" w:hAnsi="Book Antiqua"/>
        </w:rPr>
        <w:t xml:space="preserve"> has an extended N-terminal amino acid sequence and a </w:t>
      </w:r>
      <w:proofErr w:type="spellStart"/>
      <w:r w:rsidR="00130FEA" w:rsidRPr="00091451">
        <w:rPr>
          <w:rFonts w:ascii="Book Antiqua" w:hAnsi="Book Antiqua"/>
        </w:rPr>
        <w:t>pyroglutamic</w:t>
      </w:r>
      <w:proofErr w:type="spellEnd"/>
      <w:r w:rsidR="00130FEA" w:rsidRPr="00091451">
        <w:rPr>
          <w:rFonts w:ascii="Book Antiqua" w:hAnsi="Book Antiqua"/>
        </w:rPr>
        <w:t xml:space="preserve"> acid at the N-terminus.</w:t>
      </w:r>
    </w:p>
    <w:p w:rsidR="00130FEA" w:rsidRPr="00091451" w:rsidRDefault="0038529B"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The longest TFT, the nonconventional toxin BMLCL, consisting of 82 amino acid residues and five disulfide bridges, was identified in </w:t>
      </w:r>
      <w:proofErr w:type="spellStart"/>
      <w:r w:rsidRPr="0038529B">
        <w:rPr>
          <w:rFonts w:ascii="Book Antiqua" w:hAnsi="Book Antiqua"/>
          <w:i/>
        </w:rPr>
        <w:t>Bungarus</w:t>
      </w:r>
      <w:proofErr w:type="spellEnd"/>
      <w:r w:rsidRPr="0038529B">
        <w:rPr>
          <w:rFonts w:ascii="Book Antiqua" w:hAnsi="Book Antiqua"/>
          <w:i/>
        </w:rPr>
        <w:t xml:space="preserve"> </w:t>
      </w:r>
      <w:proofErr w:type="spellStart"/>
      <w:r w:rsidRPr="0038529B">
        <w:rPr>
          <w:rFonts w:ascii="Book Antiqua" w:hAnsi="Book Antiqua"/>
          <w:i/>
        </w:rPr>
        <w:t>multicinctus</w:t>
      </w:r>
      <w:proofErr w:type="spellEnd"/>
      <w:r w:rsidR="00130FEA" w:rsidRPr="00091451">
        <w:rPr>
          <w:rFonts w:ascii="Book Antiqua" w:hAnsi="Book Antiqua"/>
        </w:rPr>
        <w:t xml:space="preserve"> </w:t>
      </w:r>
      <w:proofErr w:type="gramStart"/>
      <w:r w:rsidR="00130FEA" w:rsidRPr="00091451">
        <w:rPr>
          <w:rFonts w:ascii="Book Antiqua" w:hAnsi="Book Antiqua"/>
        </w:rPr>
        <w:t>venom</w:t>
      </w:r>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C8207F" w:rsidRPr="00091451">
        <w:rPr>
          <w:rFonts w:ascii="Book Antiqua" w:hAnsi="Book Antiqua"/>
          <w:vertAlign w:val="superscript"/>
        </w:rPr>
        <w:t>8</w:t>
      </w:r>
      <w:r w:rsidR="00130FEA" w:rsidRPr="00091451">
        <w:rPr>
          <w:rFonts w:ascii="Book Antiqua" w:hAnsi="Book Antiqua"/>
          <w:vertAlign w:val="superscript"/>
        </w:rPr>
        <w:t>]</w:t>
      </w:r>
      <w:r w:rsidR="00130FEA" w:rsidRPr="00091451">
        <w:rPr>
          <w:rFonts w:ascii="Book Antiqua" w:hAnsi="Book Antiqua"/>
        </w:rPr>
        <w:t>. Earlier studies of biological activity revealed no interaction with the muscarinic acetylcholine receptors (</w:t>
      </w:r>
      <w:proofErr w:type="spellStart"/>
      <w:r w:rsidR="00130FEA" w:rsidRPr="00091451">
        <w:rPr>
          <w:rFonts w:ascii="Book Antiqua" w:hAnsi="Book Antiqua"/>
        </w:rPr>
        <w:t>mAChRs</w:t>
      </w:r>
      <w:proofErr w:type="spellEnd"/>
      <w:r w:rsidR="00130FEA" w:rsidRPr="00091451">
        <w:rPr>
          <w:rFonts w:ascii="Book Antiqua" w:hAnsi="Book Antiqua"/>
        </w:rPr>
        <w:t xml:space="preserve">) M1 and M2 nor with the muscle-type </w:t>
      </w:r>
      <w:proofErr w:type="spellStart"/>
      <w:proofErr w:type="gramStart"/>
      <w:r w:rsidR="00130FEA" w:rsidRPr="00091451">
        <w:rPr>
          <w:rFonts w:ascii="Book Antiqua" w:hAnsi="Book Antiqua"/>
        </w:rPr>
        <w:t>nAChR</w:t>
      </w:r>
      <w:proofErr w:type="spellEnd"/>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C8207F" w:rsidRPr="00091451">
        <w:rPr>
          <w:rFonts w:ascii="Book Antiqua" w:hAnsi="Book Antiqua"/>
          <w:vertAlign w:val="superscript"/>
        </w:rPr>
        <w:t>9</w:t>
      </w:r>
      <w:r w:rsidR="00130FEA" w:rsidRPr="00091451">
        <w:rPr>
          <w:rFonts w:ascii="Book Antiqua" w:hAnsi="Book Antiqua"/>
          <w:vertAlign w:val="superscript"/>
        </w:rPr>
        <w:t>]</w:t>
      </w:r>
      <w:r w:rsidR="00130FEA" w:rsidRPr="00091451">
        <w:rPr>
          <w:rFonts w:ascii="Book Antiqua" w:hAnsi="Book Antiqua"/>
        </w:rPr>
        <w:t>. However, recent studies showed that BMLCL interact</w:t>
      </w:r>
      <w:r w:rsidR="007801AB" w:rsidRPr="00091451">
        <w:rPr>
          <w:rFonts w:ascii="Book Antiqua" w:hAnsi="Book Antiqua"/>
        </w:rPr>
        <w:t>ed</w:t>
      </w:r>
      <w:r w:rsidR="00130FEA" w:rsidRPr="00091451">
        <w:rPr>
          <w:rFonts w:ascii="Book Antiqua" w:hAnsi="Book Antiqua"/>
        </w:rPr>
        <w:t xml:space="preserve"> </w:t>
      </w:r>
      <w:r w:rsidR="007801AB" w:rsidRPr="00091451">
        <w:rPr>
          <w:rFonts w:ascii="Book Antiqua" w:hAnsi="Book Antiqua"/>
        </w:rPr>
        <w:t xml:space="preserve">efficiently </w:t>
      </w:r>
      <w:r w:rsidR="00130FEA" w:rsidRPr="00091451">
        <w:rPr>
          <w:rFonts w:ascii="Book Antiqua" w:hAnsi="Book Antiqua"/>
        </w:rPr>
        <w:t>with both α7 (IC</w:t>
      </w:r>
      <w:r w:rsidR="00130FEA" w:rsidRPr="00091451">
        <w:rPr>
          <w:rFonts w:ascii="Book Antiqua" w:hAnsi="Book Antiqua"/>
          <w:vertAlign w:val="subscript"/>
        </w:rPr>
        <w:t>50</w:t>
      </w:r>
      <w:r w:rsidR="00130FEA" w:rsidRPr="00091451">
        <w:rPr>
          <w:rFonts w:ascii="Book Antiqua" w:hAnsi="Book Antiqua"/>
        </w:rPr>
        <w:t xml:space="preserve"> 43 </w:t>
      </w:r>
      <w:proofErr w:type="spellStart"/>
      <w:r w:rsidR="002D2F2B">
        <w:rPr>
          <w:rFonts w:ascii="Book Antiqua" w:hAnsi="Book Antiqua"/>
        </w:rPr>
        <w:t>nmol</w:t>
      </w:r>
      <w:proofErr w:type="spellEnd"/>
      <w:r w:rsidR="002D2F2B">
        <w:rPr>
          <w:rFonts w:ascii="Book Antiqua" w:hAnsi="Book Antiqua"/>
        </w:rPr>
        <w:t>/L</w:t>
      </w:r>
      <w:r w:rsidR="00130FEA" w:rsidRPr="00091451">
        <w:rPr>
          <w:rFonts w:ascii="Book Antiqua" w:hAnsi="Book Antiqua"/>
        </w:rPr>
        <w:t xml:space="preserve">) and muscle-type </w:t>
      </w:r>
      <w:proofErr w:type="spellStart"/>
      <w:r w:rsidR="00130FEA" w:rsidRPr="00091451">
        <w:rPr>
          <w:rFonts w:ascii="Book Antiqua" w:hAnsi="Book Antiqua"/>
        </w:rPr>
        <w:t>nAChR</w:t>
      </w:r>
      <w:proofErr w:type="spellEnd"/>
      <w:r w:rsidR="00130FEA" w:rsidRPr="00091451">
        <w:rPr>
          <w:rFonts w:ascii="Book Antiqua" w:hAnsi="Book Antiqua"/>
        </w:rPr>
        <w:t xml:space="preserve"> (IC</w:t>
      </w:r>
      <w:r w:rsidR="00130FEA" w:rsidRPr="00091451">
        <w:rPr>
          <w:rFonts w:ascii="Book Antiqua" w:hAnsi="Book Antiqua"/>
          <w:vertAlign w:val="subscript"/>
        </w:rPr>
        <w:t>50</w:t>
      </w:r>
      <w:r w:rsidR="00130FEA" w:rsidRPr="00091451">
        <w:rPr>
          <w:rFonts w:ascii="Book Antiqua" w:hAnsi="Book Antiqua"/>
        </w:rPr>
        <w:t xml:space="preserve"> 31 </w:t>
      </w:r>
      <w:proofErr w:type="spellStart"/>
      <w:r w:rsidR="002D2F2B">
        <w:rPr>
          <w:rFonts w:ascii="Book Antiqua" w:hAnsi="Book Antiqua"/>
        </w:rPr>
        <w:t>nmol</w:t>
      </w:r>
      <w:proofErr w:type="spellEnd"/>
      <w:r w:rsidR="002D2F2B">
        <w:rPr>
          <w:rFonts w:ascii="Book Antiqua" w:hAnsi="Book Antiqua"/>
        </w:rPr>
        <w:t>/L</w:t>
      </w:r>
      <w:proofErr w:type="gramStart"/>
      <w:r w:rsidR="00130FEA" w:rsidRPr="00091451">
        <w:rPr>
          <w:rFonts w:ascii="Book Antiqua" w:hAnsi="Book Antiqua"/>
        </w:rPr>
        <w:t>)</w:t>
      </w:r>
      <w:r w:rsidR="00130FEA" w:rsidRPr="00091451">
        <w:rPr>
          <w:rFonts w:ascii="Book Antiqua" w:hAnsi="Book Antiqua"/>
          <w:vertAlign w:val="superscript"/>
        </w:rPr>
        <w:t>[</w:t>
      </w:r>
      <w:proofErr w:type="gramEnd"/>
      <w:r w:rsidR="00130FEA" w:rsidRPr="00091451">
        <w:rPr>
          <w:rFonts w:ascii="Book Antiqua" w:hAnsi="Book Antiqua"/>
          <w:vertAlign w:val="superscript"/>
        </w:rPr>
        <w:t>1</w:t>
      </w:r>
      <w:r w:rsidR="0048221B" w:rsidRPr="00091451">
        <w:rPr>
          <w:rFonts w:ascii="Book Antiqua" w:hAnsi="Book Antiqua"/>
          <w:vertAlign w:val="superscript"/>
        </w:rPr>
        <w:t>9</w:t>
      </w:r>
      <w:r w:rsidR="00130FEA" w:rsidRPr="00091451">
        <w:rPr>
          <w:rFonts w:ascii="Book Antiqua" w:hAnsi="Book Antiqua"/>
          <w:vertAlign w:val="superscript"/>
        </w:rPr>
        <w:t>]</w:t>
      </w:r>
      <w:r w:rsidR="00130FEA" w:rsidRPr="00091451">
        <w:rPr>
          <w:rFonts w:ascii="Book Antiqua" w:hAnsi="Book Antiqua"/>
        </w:rPr>
        <w:t xml:space="preserve">. Thus, the longest TFT functions as an antagonist of </w:t>
      </w:r>
      <w:proofErr w:type="spellStart"/>
      <w:r w:rsidR="00130FEA" w:rsidRPr="00091451">
        <w:rPr>
          <w:rFonts w:ascii="Book Antiqua" w:hAnsi="Book Antiqua"/>
        </w:rPr>
        <w:t>nAChRs</w:t>
      </w:r>
      <w:proofErr w:type="spellEnd"/>
      <w:r w:rsidR="00130FEA" w:rsidRPr="00091451">
        <w:rPr>
          <w:rFonts w:ascii="Book Antiqua" w:hAnsi="Book Antiqua"/>
        </w:rPr>
        <w:t xml:space="preserve">. </w:t>
      </w:r>
    </w:p>
    <w:p w:rsidR="00130FEA" w:rsidRPr="00091451" w:rsidRDefault="00053464" w:rsidP="00091451">
      <w:pPr>
        <w:autoSpaceDE w:val="0"/>
        <w:autoSpaceDN w:val="0"/>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It should be noted that so far</w:t>
      </w:r>
      <w:r>
        <w:rPr>
          <w:rFonts w:ascii="Book Antiqua" w:hAnsi="Book Antiqua"/>
        </w:rPr>
        <w:t>,</w:t>
      </w:r>
      <w:r w:rsidR="00130FEA" w:rsidRPr="00091451">
        <w:rPr>
          <w:rFonts w:ascii="Book Antiqua" w:hAnsi="Book Antiqua"/>
        </w:rPr>
        <w:t xml:space="preserve"> no TFTs have been found in the venoms of snakes from the </w:t>
      </w:r>
      <w:proofErr w:type="spellStart"/>
      <w:r>
        <w:rPr>
          <w:rFonts w:ascii="Book Antiqua" w:hAnsi="Book Antiqua"/>
          <w:i/>
        </w:rPr>
        <w:t>Viperid</w:t>
      </w:r>
      <w:r w:rsidR="00130FEA" w:rsidRPr="00091451">
        <w:rPr>
          <w:rFonts w:ascii="Book Antiqua" w:hAnsi="Book Antiqua"/>
          <w:i/>
        </w:rPr>
        <w:t>ae</w:t>
      </w:r>
      <w:proofErr w:type="spellEnd"/>
      <w:r w:rsidR="00130FEA" w:rsidRPr="00091451">
        <w:rPr>
          <w:rFonts w:ascii="Book Antiqua" w:hAnsi="Book Antiqua"/>
        </w:rPr>
        <w:t xml:space="preserve"> family; however, transcripts encoding these toxins were identified in venom gland </w:t>
      </w:r>
      <w:proofErr w:type="spellStart"/>
      <w:r w:rsidR="00130FEA" w:rsidRPr="00091451">
        <w:rPr>
          <w:rFonts w:ascii="Book Antiqua" w:hAnsi="Book Antiqua"/>
        </w:rPr>
        <w:t>transcriptomes</w:t>
      </w:r>
      <w:proofErr w:type="spellEnd"/>
      <w:r w:rsidR="00130FEA" w:rsidRPr="00091451">
        <w:rPr>
          <w:rFonts w:ascii="Book Antiqua" w:hAnsi="Book Antiqua"/>
        </w:rPr>
        <w:t xml:space="preserve"> of several </w:t>
      </w:r>
      <w:proofErr w:type="spellStart"/>
      <w:r w:rsidRPr="00053464">
        <w:rPr>
          <w:rFonts w:ascii="Book Antiqua" w:hAnsi="Book Antiqua"/>
          <w:i/>
        </w:rPr>
        <w:t>Viperidae</w:t>
      </w:r>
      <w:proofErr w:type="spellEnd"/>
      <w:r w:rsidR="00130FEA" w:rsidRPr="00091451">
        <w:rPr>
          <w:rFonts w:ascii="Book Antiqua" w:hAnsi="Book Antiqua"/>
        </w:rPr>
        <w:t xml:space="preserve"> species. To address the question of biological activity of </w:t>
      </w:r>
      <w:proofErr w:type="spellStart"/>
      <w:r w:rsidRPr="00053464">
        <w:rPr>
          <w:rFonts w:ascii="Book Antiqua" w:hAnsi="Book Antiqua"/>
          <w:i/>
        </w:rPr>
        <w:t>Viperidae</w:t>
      </w:r>
      <w:proofErr w:type="spellEnd"/>
      <w:r w:rsidR="00130FEA" w:rsidRPr="00091451">
        <w:rPr>
          <w:rFonts w:ascii="Book Antiqua" w:hAnsi="Book Antiqua"/>
        </w:rPr>
        <w:t xml:space="preserve"> TFTs, two toxins were obtained by heterologous expression in </w:t>
      </w:r>
      <w:r w:rsidR="00130FEA" w:rsidRPr="00091451">
        <w:rPr>
          <w:rFonts w:ascii="Book Antiqua" w:hAnsi="Book Antiqua"/>
          <w:i/>
        </w:rPr>
        <w:t>Escherichia coli</w:t>
      </w:r>
      <w:r w:rsidR="00130FEA" w:rsidRPr="00091451">
        <w:rPr>
          <w:rFonts w:ascii="Book Antiqua" w:hAnsi="Book Antiqua"/>
        </w:rPr>
        <w:t xml:space="preserve">. Based on the nucleotide sequences of </w:t>
      </w:r>
      <w:proofErr w:type="spellStart"/>
      <w:r w:rsidR="00130FEA" w:rsidRPr="00091451">
        <w:rPr>
          <w:rFonts w:ascii="Book Antiqua" w:hAnsi="Book Antiqua"/>
        </w:rPr>
        <w:t>cDNA</w:t>
      </w:r>
      <w:proofErr w:type="spellEnd"/>
      <w:r w:rsidR="00130FEA" w:rsidRPr="00091451">
        <w:rPr>
          <w:rFonts w:ascii="Book Antiqua" w:hAnsi="Book Antiqua"/>
        </w:rPr>
        <w:t xml:space="preserve"> encoding TFTs in the venom glands of vipers </w:t>
      </w:r>
      <w:proofErr w:type="spellStart"/>
      <w:r w:rsidR="00130FEA" w:rsidRPr="00091451">
        <w:rPr>
          <w:rFonts w:ascii="Book Antiqua" w:hAnsi="Book Antiqua"/>
          <w:i/>
        </w:rPr>
        <w:t>Azemiops</w:t>
      </w:r>
      <w:proofErr w:type="spellEnd"/>
      <w:r w:rsidR="00130FEA" w:rsidRPr="00091451">
        <w:rPr>
          <w:rFonts w:ascii="Book Antiqua" w:hAnsi="Book Antiqua"/>
          <w:i/>
        </w:rPr>
        <w:t xml:space="preserve"> </w:t>
      </w:r>
      <w:proofErr w:type="spellStart"/>
      <w:r w:rsidR="00130FEA" w:rsidRPr="00091451">
        <w:rPr>
          <w:rFonts w:ascii="Book Antiqua" w:hAnsi="Book Antiqua"/>
          <w:i/>
        </w:rPr>
        <w:t>feae</w:t>
      </w:r>
      <w:proofErr w:type="spellEnd"/>
      <w:r w:rsidR="00130FEA" w:rsidRPr="00091451">
        <w:rPr>
          <w:rFonts w:ascii="Book Antiqua" w:hAnsi="Book Antiqua"/>
        </w:rPr>
        <w:t xml:space="preserve"> and </w:t>
      </w:r>
      <w:proofErr w:type="spellStart"/>
      <w:r w:rsidR="00130FEA" w:rsidRPr="00091451">
        <w:rPr>
          <w:rFonts w:ascii="Book Antiqua" w:hAnsi="Book Antiqua"/>
          <w:i/>
        </w:rPr>
        <w:t>Vipera</w:t>
      </w:r>
      <w:proofErr w:type="spellEnd"/>
      <w:r w:rsidR="00130FEA" w:rsidRPr="00091451">
        <w:rPr>
          <w:rFonts w:ascii="Book Antiqua" w:hAnsi="Book Antiqua"/>
          <w:i/>
        </w:rPr>
        <w:t xml:space="preserve"> </w:t>
      </w:r>
      <w:proofErr w:type="spellStart"/>
      <w:r w:rsidR="00130FEA" w:rsidRPr="00091451">
        <w:rPr>
          <w:rFonts w:ascii="Book Antiqua" w:hAnsi="Book Antiqua"/>
          <w:i/>
        </w:rPr>
        <w:t>nikolskii</w:t>
      </w:r>
      <w:proofErr w:type="spellEnd"/>
      <w:r w:rsidR="00130FEA" w:rsidRPr="00091451">
        <w:rPr>
          <w:rFonts w:ascii="Book Antiqua" w:hAnsi="Book Antiqua"/>
        </w:rPr>
        <w:t xml:space="preserve">, the corresponding genes optimized for bacterial expression were </w:t>
      </w:r>
      <w:proofErr w:type="gramStart"/>
      <w:r w:rsidR="00130FEA" w:rsidRPr="00091451">
        <w:rPr>
          <w:rFonts w:ascii="Book Antiqua" w:hAnsi="Book Antiqua"/>
        </w:rPr>
        <w:t>synthesized</w:t>
      </w:r>
      <w:r w:rsidR="00130FEA" w:rsidRPr="00091451">
        <w:rPr>
          <w:rFonts w:ascii="Book Antiqua" w:hAnsi="Book Antiqua"/>
          <w:vertAlign w:val="superscript"/>
        </w:rPr>
        <w:t>[</w:t>
      </w:r>
      <w:proofErr w:type="gramEnd"/>
      <w:r w:rsidR="00C8207F" w:rsidRPr="00091451">
        <w:rPr>
          <w:rFonts w:ascii="Book Antiqua" w:hAnsi="Book Antiqua"/>
          <w:vertAlign w:val="superscript"/>
        </w:rPr>
        <w:t>20</w:t>
      </w:r>
      <w:r w:rsidR="00130FEA" w:rsidRPr="00091451">
        <w:rPr>
          <w:rFonts w:ascii="Book Antiqua" w:hAnsi="Book Antiqua"/>
          <w:vertAlign w:val="superscript"/>
        </w:rPr>
        <w:t>]</w:t>
      </w:r>
      <w:r w:rsidR="00130FEA" w:rsidRPr="00091451">
        <w:rPr>
          <w:rFonts w:ascii="Book Antiqua" w:hAnsi="Book Antiqua"/>
        </w:rPr>
        <w:t>. Expressed TFT-</w:t>
      </w:r>
      <w:proofErr w:type="spellStart"/>
      <w:r w:rsidRPr="00053464">
        <w:rPr>
          <w:rFonts w:ascii="Book Antiqua" w:hAnsi="Book Antiqua"/>
          <w:i/>
        </w:rPr>
        <w:t>Azemiops</w:t>
      </w:r>
      <w:proofErr w:type="spellEnd"/>
      <w:r w:rsidRPr="00053464">
        <w:rPr>
          <w:rFonts w:ascii="Book Antiqua" w:hAnsi="Book Antiqua"/>
          <w:i/>
        </w:rPr>
        <w:t xml:space="preserve"> </w:t>
      </w:r>
      <w:proofErr w:type="spellStart"/>
      <w:r w:rsidRPr="00053464">
        <w:rPr>
          <w:rFonts w:ascii="Book Antiqua" w:hAnsi="Book Antiqua"/>
          <w:i/>
        </w:rPr>
        <w:t>feae</w:t>
      </w:r>
      <w:proofErr w:type="spellEnd"/>
      <w:r w:rsidRPr="00091451">
        <w:rPr>
          <w:rFonts w:ascii="Book Antiqua" w:hAnsi="Book Antiqua"/>
        </w:rPr>
        <w:t xml:space="preserve"> </w:t>
      </w:r>
      <w:r w:rsidR="00130FEA" w:rsidRPr="00091451">
        <w:rPr>
          <w:rFonts w:ascii="Book Antiqua" w:hAnsi="Book Antiqua"/>
        </w:rPr>
        <w:t>(</w:t>
      </w:r>
      <w:r>
        <w:rPr>
          <w:rFonts w:ascii="Book Antiqua" w:hAnsi="Book Antiqua"/>
        </w:rPr>
        <w:t xml:space="preserve">TFT-AF </w:t>
      </w:r>
      <w:r w:rsidR="00130FEA" w:rsidRPr="00091451">
        <w:rPr>
          <w:rFonts w:ascii="Book Antiqua" w:hAnsi="Book Antiqua"/>
        </w:rPr>
        <w:t>toxin) and TFT-</w:t>
      </w:r>
      <w:proofErr w:type="spellStart"/>
      <w:r w:rsidR="002C31E2" w:rsidRPr="00091451">
        <w:rPr>
          <w:rFonts w:ascii="Book Antiqua" w:hAnsi="Book Antiqua"/>
          <w:i/>
        </w:rPr>
        <w:t>Vipera</w:t>
      </w:r>
      <w:proofErr w:type="spellEnd"/>
      <w:r w:rsidR="002C31E2" w:rsidRPr="00091451">
        <w:rPr>
          <w:rFonts w:ascii="Book Antiqua" w:hAnsi="Book Antiqua"/>
          <w:i/>
        </w:rPr>
        <w:t xml:space="preserve"> </w:t>
      </w:r>
      <w:proofErr w:type="spellStart"/>
      <w:r w:rsidR="002C31E2" w:rsidRPr="00091451">
        <w:rPr>
          <w:rFonts w:ascii="Book Antiqua" w:hAnsi="Book Antiqua"/>
          <w:i/>
        </w:rPr>
        <w:t>nikolskii</w:t>
      </w:r>
      <w:proofErr w:type="spellEnd"/>
      <w:r w:rsidR="00130FEA" w:rsidRPr="00091451">
        <w:rPr>
          <w:rFonts w:ascii="Book Antiqua" w:hAnsi="Book Antiqua"/>
        </w:rPr>
        <w:t xml:space="preserve"> (</w:t>
      </w:r>
      <w:r w:rsidR="002C31E2">
        <w:rPr>
          <w:rFonts w:ascii="Book Antiqua" w:hAnsi="Book Antiqua"/>
        </w:rPr>
        <w:t xml:space="preserve">TFT-VN </w:t>
      </w:r>
      <w:r w:rsidR="00130FEA" w:rsidRPr="00091451">
        <w:rPr>
          <w:rFonts w:ascii="Book Antiqua" w:hAnsi="Book Antiqua"/>
        </w:rPr>
        <w:t xml:space="preserve">toxin), both of the nonconventional type, were refolded under the conditions elaborated on earlier for cobra TFTs. The </w:t>
      </w:r>
      <w:r w:rsidR="00130FEA" w:rsidRPr="00091451">
        <w:rPr>
          <w:rStyle w:val="highlight"/>
          <w:rFonts w:ascii="Book Antiqua" w:hAnsi="Book Antiqua"/>
        </w:rPr>
        <w:t>biological</w:t>
      </w:r>
      <w:r w:rsidR="00130FEA" w:rsidRPr="00091451">
        <w:rPr>
          <w:rFonts w:ascii="Book Antiqua" w:hAnsi="Book Antiqua"/>
        </w:rPr>
        <w:t xml:space="preserve"> activity of the </w:t>
      </w:r>
      <w:r w:rsidR="00130FEA" w:rsidRPr="00091451">
        <w:rPr>
          <w:rStyle w:val="highlight"/>
          <w:rFonts w:ascii="Book Antiqua" w:hAnsi="Book Antiqua"/>
        </w:rPr>
        <w:t>toxins</w:t>
      </w:r>
      <w:r w:rsidR="00130FEA" w:rsidRPr="00091451">
        <w:rPr>
          <w:rFonts w:ascii="Book Antiqua" w:hAnsi="Book Antiqua"/>
        </w:rPr>
        <w:t xml:space="preserve"> obtained was </w:t>
      </w:r>
      <w:r w:rsidR="00130FEA" w:rsidRPr="00091451">
        <w:rPr>
          <w:rFonts w:ascii="Book Antiqua" w:hAnsi="Book Antiqua"/>
        </w:rPr>
        <w:lastRenderedPageBreak/>
        <w:t xml:space="preserve">studied by electrophysiological techniques, calcium imaging, and </w:t>
      </w:r>
      <w:proofErr w:type="spellStart"/>
      <w:r w:rsidR="00130FEA" w:rsidRPr="00091451">
        <w:rPr>
          <w:rFonts w:ascii="Book Antiqua" w:hAnsi="Book Antiqua"/>
        </w:rPr>
        <w:t>radioligand</w:t>
      </w:r>
      <w:proofErr w:type="spellEnd"/>
      <w:r w:rsidR="00130FEA" w:rsidRPr="00091451">
        <w:rPr>
          <w:rFonts w:ascii="Book Antiqua" w:hAnsi="Book Antiqua"/>
        </w:rPr>
        <w:t xml:space="preserve"> analysis. Both toxins inhibited neuronal α3-containing and muscle-type </w:t>
      </w:r>
      <w:proofErr w:type="spellStart"/>
      <w:r w:rsidR="00130FEA" w:rsidRPr="00091451">
        <w:rPr>
          <w:rFonts w:ascii="Book Antiqua" w:hAnsi="Book Antiqua"/>
        </w:rPr>
        <w:t>nAChRs</w:t>
      </w:r>
      <w:proofErr w:type="spellEnd"/>
      <w:r w:rsidR="00130FEA" w:rsidRPr="00091451">
        <w:rPr>
          <w:rFonts w:ascii="Book Antiqua" w:hAnsi="Book Antiqua"/>
        </w:rPr>
        <w:t xml:space="preserve"> in the </w:t>
      </w:r>
      <w:proofErr w:type="spellStart"/>
      <w:r w:rsidR="00130FEA" w:rsidRPr="00091451">
        <w:rPr>
          <w:rFonts w:ascii="Book Antiqua" w:hAnsi="Book Antiqua"/>
        </w:rPr>
        <w:t>micromolar</w:t>
      </w:r>
      <w:proofErr w:type="spellEnd"/>
      <w:r w:rsidR="00130FEA" w:rsidRPr="00091451">
        <w:rPr>
          <w:rFonts w:ascii="Book Antiqua" w:hAnsi="Book Antiqua"/>
        </w:rPr>
        <w:t xml:space="preserve"> concentration range, but they were each very weak antagonists of neuronal α7 </w:t>
      </w:r>
      <w:proofErr w:type="spellStart"/>
      <w:r w:rsidR="00130FEA" w:rsidRPr="00091451">
        <w:rPr>
          <w:rFonts w:ascii="Book Antiqua" w:hAnsi="Book Antiqua"/>
        </w:rPr>
        <w:t>nAChRs</w:t>
      </w:r>
      <w:proofErr w:type="spellEnd"/>
      <w:r w:rsidR="00130FEA" w:rsidRPr="00091451">
        <w:rPr>
          <w:rFonts w:ascii="Book Antiqua" w:hAnsi="Book Antiqua"/>
        </w:rPr>
        <w:t xml:space="preserve">. Thus, viper </w:t>
      </w:r>
      <w:r w:rsidR="00130FEA" w:rsidRPr="00091451">
        <w:rPr>
          <w:rStyle w:val="highlight"/>
          <w:rFonts w:ascii="Book Antiqua" w:hAnsi="Book Antiqua"/>
        </w:rPr>
        <w:t>TFTs</w:t>
      </w:r>
      <w:r w:rsidR="00130FEA" w:rsidRPr="00091451">
        <w:rPr>
          <w:rFonts w:ascii="Book Antiqua" w:hAnsi="Book Antiqua"/>
        </w:rPr>
        <w:t xml:space="preserve"> can function as antagonists of </w:t>
      </w:r>
      <w:proofErr w:type="spellStart"/>
      <w:r w:rsidR="00130FEA" w:rsidRPr="00091451">
        <w:rPr>
          <w:rFonts w:ascii="Book Antiqua" w:hAnsi="Book Antiqua"/>
        </w:rPr>
        <w:t>nAChRs</w:t>
      </w:r>
      <w:proofErr w:type="spellEnd"/>
      <w:r w:rsidR="00130FEA" w:rsidRPr="00091451">
        <w:rPr>
          <w:rFonts w:ascii="Book Antiqua" w:hAnsi="Book Antiqua"/>
        </w:rPr>
        <w:t xml:space="preserve"> of neuronal- and muscle-</w:t>
      </w:r>
      <w:proofErr w:type="gramStart"/>
      <w:r w:rsidR="00130FEA" w:rsidRPr="00091451">
        <w:rPr>
          <w:rFonts w:ascii="Book Antiqua" w:hAnsi="Book Antiqua"/>
        </w:rPr>
        <w:t>type</w:t>
      </w:r>
      <w:r w:rsidR="00130FEA" w:rsidRPr="00091451">
        <w:rPr>
          <w:rFonts w:ascii="Book Antiqua" w:hAnsi="Book Antiqua"/>
          <w:vertAlign w:val="superscript"/>
        </w:rPr>
        <w:t>[</w:t>
      </w:r>
      <w:proofErr w:type="gramEnd"/>
      <w:r w:rsidR="0048221B" w:rsidRPr="00091451">
        <w:rPr>
          <w:rFonts w:ascii="Book Antiqua" w:hAnsi="Book Antiqua"/>
          <w:vertAlign w:val="superscript"/>
        </w:rPr>
        <w:t>20</w:t>
      </w:r>
      <w:r w:rsidR="00130FEA" w:rsidRPr="00091451">
        <w:rPr>
          <w:rFonts w:ascii="Book Antiqua" w:hAnsi="Book Antiqua"/>
          <w:vertAlign w:val="superscript"/>
        </w:rPr>
        <w:t>]</w:t>
      </w:r>
      <w:r w:rsidR="002C31E2">
        <w:rPr>
          <w:rFonts w:ascii="Book Antiqua" w:hAnsi="Book Antiqua"/>
        </w:rPr>
        <w:t>.</w:t>
      </w:r>
    </w:p>
    <w:p w:rsidR="00130FEA" w:rsidRPr="00091451" w:rsidRDefault="00130FEA" w:rsidP="00091451">
      <w:pPr>
        <w:autoSpaceDE w:val="0"/>
        <w:autoSpaceDN w:val="0"/>
        <w:adjustRightInd w:val="0"/>
        <w:snapToGrid w:val="0"/>
        <w:spacing w:line="360" w:lineRule="auto"/>
        <w:jc w:val="both"/>
        <w:rPr>
          <w:rFonts w:ascii="Book Antiqua" w:hAnsi="Book Antiqua"/>
        </w:rPr>
      </w:pPr>
    </w:p>
    <w:p w:rsidR="00130FEA" w:rsidRPr="00091451" w:rsidRDefault="00130FEA" w:rsidP="007C62CD">
      <w:pPr>
        <w:adjustRightInd w:val="0"/>
        <w:snapToGrid w:val="0"/>
        <w:spacing w:line="360" w:lineRule="auto"/>
        <w:jc w:val="both"/>
        <w:outlineLvl w:val="0"/>
        <w:rPr>
          <w:rFonts w:ascii="Book Antiqua" w:hAnsi="Book Antiqua"/>
          <w:b/>
          <w:caps/>
        </w:rPr>
      </w:pPr>
      <w:r w:rsidRPr="00091451">
        <w:rPr>
          <w:rFonts w:ascii="Book Antiqua" w:hAnsi="Book Antiqua"/>
          <w:b/>
          <w:caps/>
        </w:rPr>
        <w:t>RECENTLY DISCOVERED</w:t>
      </w:r>
      <w:r w:rsidRPr="00091451">
        <w:rPr>
          <w:rFonts w:ascii="Book Antiqua" w:hAnsi="Book Antiqua"/>
          <w:b/>
        </w:rPr>
        <w:t xml:space="preserve"> TFT</w:t>
      </w:r>
      <w:r w:rsidR="00C8207F" w:rsidRPr="00091451">
        <w:rPr>
          <w:rFonts w:ascii="Book Antiqua" w:hAnsi="Book Antiqua"/>
          <w:b/>
        </w:rPr>
        <w:t>S</w:t>
      </w:r>
      <w:r w:rsidRPr="00091451">
        <w:rPr>
          <w:rFonts w:ascii="Book Antiqua" w:hAnsi="Book Antiqua"/>
          <w:b/>
        </w:rPr>
        <w:t xml:space="preserve"> WITH NEW BIOLOGICAL ACTIVITIES </w:t>
      </w:r>
    </w:p>
    <w:p w:rsidR="00130FEA" w:rsidRPr="00091451" w:rsidRDefault="00130FEA" w:rsidP="007C62CD">
      <w:pPr>
        <w:pStyle w:val="Default"/>
        <w:snapToGrid w:val="0"/>
        <w:spacing w:line="360" w:lineRule="auto"/>
        <w:jc w:val="both"/>
        <w:outlineLvl w:val="0"/>
        <w:rPr>
          <w:rFonts w:ascii="Book Antiqua" w:hAnsi="Book Antiqua"/>
          <w:b/>
          <w:i/>
          <w:color w:val="auto"/>
          <w:lang w:val="en-US"/>
        </w:rPr>
      </w:pPr>
      <w:r w:rsidRPr="00091451">
        <w:rPr>
          <w:rFonts w:ascii="Book Antiqua" w:hAnsi="Book Antiqua"/>
          <w:b/>
          <w:i/>
          <w:color w:val="auto"/>
          <w:lang w:val="en-US"/>
        </w:rPr>
        <w:t>Novel TFTs affecting signal transduction</w:t>
      </w:r>
    </w:p>
    <w:p w:rsidR="00130FEA" w:rsidRPr="00091451" w:rsidRDefault="00130FEA" w:rsidP="00091451">
      <w:pPr>
        <w:pStyle w:val="Default"/>
        <w:snapToGrid w:val="0"/>
        <w:spacing w:line="360" w:lineRule="auto"/>
        <w:jc w:val="both"/>
        <w:rPr>
          <w:rFonts w:ascii="Book Antiqua" w:hAnsi="Book Antiqua"/>
          <w:color w:val="auto"/>
          <w:lang w:val="en-US"/>
        </w:rPr>
      </w:pPr>
      <w:r w:rsidRPr="00091451">
        <w:rPr>
          <w:rFonts w:ascii="Book Antiqua" w:hAnsi="Book Antiqua"/>
          <w:color w:val="auto"/>
          <w:lang w:val="en-US"/>
        </w:rPr>
        <w:t xml:space="preserve">The most fascinating biological activity of TFTs discovered during the last decade is their capacity to interact with </w:t>
      </w:r>
      <w:bookmarkStart w:id="6" w:name="OLE_LINK497"/>
      <w:bookmarkStart w:id="7" w:name="OLE_LINK498"/>
      <w:r w:rsidRPr="00091451">
        <w:rPr>
          <w:rFonts w:ascii="Book Antiqua" w:hAnsi="Book Antiqua"/>
          <w:color w:val="auto"/>
          <w:lang w:val="en-US"/>
        </w:rPr>
        <w:t>acid-sensing ion channel</w:t>
      </w:r>
      <w:bookmarkEnd w:id="6"/>
      <w:bookmarkEnd w:id="7"/>
      <w:r w:rsidRPr="00091451">
        <w:rPr>
          <w:rFonts w:ascii="Book Antiqua" w:hAnsi="Book Antiqua"/>
          <w:color w:val="auto"/>
          <w:lang w:val="en-US"/>
        </w:rPr>
        <w:t xml:space="preserve">s (ASICs). </w:t>
      </w:r>
      <w:r w:rsidRPr="00091451">
        <w:rPr>
          <w:rFonts w:ascii="Book Antiqua" w:hAnsi="Book Antiqua"/>
          <w:lang w:val="en-US"/>
        </w:rPr>
        <w:t>ASICs are proton</w:t>
      </w:r>
      <w:r w:rsidR="007801AB" w:rsidRPr="00091451">
        <w:rPr>
          <w:rFonts w:ascii="Book Antiqua" w:hAnsi="Book Antiqua"/>
          <w:lang w:val="en-US"/>
        </w:rPr>
        <w:t xml:space="preserve"> activated</w:t>
      </w:r>
      <w:r w:rsidR="00C8207F" w:rsidRPr="00091451">
        <w:rPr>
          <w:rFonts w:ascii="Book Antiqua" w:hAnsi="Book Antiqua"/>
          <w:lang w:val="en-US"/>
        </w:rPr>
        <w:t xml:space="preserve"> </w:t>
      </w:r>
      <w:r w:rsidRPr="00091451">
        <w:rPr>
          <w:rFonts w:ascii="Book Antiqua" w:hAnsi="Book Antiqua"/>
          <w:lang w:val="en-US"/>
        </w:rPr>
        <w:t>and Na</w:t>
      </w:r>
      <w:r w:rsidRPr="002143BC">
        <w:rPr>
          <w:rFonts w:ascii="Book Antiqua" w:hAnsi="Book Antiqua"/>
          <w:vertAlign w:val="superscript"/>
          <w:lang w:val="en-US"/>
        </w:rPr>
        <w:t>+</w:t>
      </w:r>
      <w:r w:rsidRPr="00091451">
        <w:rPr>
          <w:rFonts w:ascii="Book Antiqua" w:hAnsi="Book Antiqua"/>
          <w:lang w:val="en-US"/>
        </w:rPr>
        <w:t xml:space="preserve">-selective ion channels, widely distributed throughout the </w:t>
      </w:r>
      <w:r w:rsidR="007801AB" w:rsidRPr="00091451">
        <w:rPr>
          <w:rFonts w:ascii="Book Antiqua" w:hAnsi="Book Antiqua"/>
          <w:lang w:val="en-US"/>
        </w:rPr>
        <w:t xml:space="preserve">peripheral </w:t>
      </w:r>
      <w:r w:rsidRPr="00091451">
        <w:rPr>
          <w:rFonts w:ascii="Book Antiqua" w:hAnsi="Book Antiqua"/>
          <w:lang w:val="en-US"/>
        </w:rPr>
        <w:t xml:space="preserve">and </w:t>
      </w:r>
      <w:r w:rsidR="007801AB" w:rsidRPr="00091451">
        <w:rPr>
          <w:rFonts w:ascii="Book Antiqua" w:hAnsi="Book Antiqua"/>
          <w:lang w:val="en-US"/>
        </w:rPr>
        <w:t>central</w:t>
      </w:r>
      <w:r w:rsidR="007801AB" w:rsidRPr="00091451" w:rsidDel="007801AB">
        <w:rPr>
          <w:rFonts w:ascii="Book Antiqua" w:hAnsi="Book Antiqua"/>
          <w:lang w:val="en-US"/>
        </w:rPr>
        <w:t xml:space="preserve"> </w:t>
      </w:r>
      <w:r w:rsidRPr="00091451">
        <w:rPr>
          <w:rFonts w:ascii="Book Antiqua" w:hAnsi="Book Antiqua"/>
          <w:lang w:val="en-US"/>
        </w:rPr>
        <w:t>nervous systems</w:t>
      </w:r>
      <w:r w:rsidR="002D14C8">
        <w:rPr>
          <w:rFonts w:ascii="Book Antiqua" w:hAnsi="Book Antiqua"/>
          <w:lang w:val="en-US"/>
        </w:rPr>
        <w:t xml:space="preserve"> (CNS)</w:t>
      </w:r>
      <w:r w:rsidRPr="00091451">
        <w:rPr>
          <w:rFonts w:ascii="Book Antiqua" w:hAnsi="Book Antiqua"/>
          <w:lang w:val="en-US"/>
        </w:rPr>
        <w:t xml:space="preserve"> in vertebrates. ASICs take part in an array of physiological processes, from synaptic plasticity and </w:t>
      </w:r>
      <w:proofErr w:type="spellStart"/>
      <w:r w:rsidRPr="00091451">
        <w:rPr>
          <w:rFonts w:ascii="Book Antiqua" w:hAnsi="Book Antiqua"/>
          <w:lang w:val="en-US"/>
        </w:rPr>
        <w:t>neurodegeneration</w:t>
      </w:r>
      <w:proofErr w:type="spellEnd"/>
      <w:r w:rsidRPr="00091451">
        <w:rPr>
          <w:rFonts w:ascii="Book Antiqua" w:hAnsi="Book Antiqua"/>
          <w:lang w:val="en-US"/>
        </w:rPr>
        <w:t xml:space="preserve"> to pain sensation. Therefore, the finding of new regulatory modes for these proteins opens up a new avenue of research for pain management, as well as for </w:t>
      </w:r>
      <w:r w:rsidRPr="00091451">
        <w:rPr>
          <w:rFonts w:ascii="Book Antiqua" w:hAnsi="Book Antiqua"/>
          <w:color w:val="auto"/>
          <w:lang w:val="en-US"/>
        </w:rPr>
        <w:t>addiction or fear.</w:t>
      </w:r>
    </w:p>
    <w:p w:rsidR="00130FEA" w:rsidRPr="00091451" w:rsidRDefault="002143BC" w:rsidP="00091451">
      <w:pPr>
        <w:pStyle w:val="Default"/>
        <w:snapToGrid w:val="0"/>
        <w:spacing w:line="360" w:lineRule="auto"/>
        <w:jc w:val="both"/>
        <w:rPr>
          <w:rFonts w:ascii="Book Antiqua" w:hAnsi="Book Antiqua"/>
          <w:lang w:val="en-US"/>
        </w:rPr>
      </w:pPr>
      <w:r>
        <w:rPr>
          <w:rFonts w:ascii="Book Antiqua" w:hAnsi="Book Antiqua" w:hint="eastAsia"/>
          <w:lang w:val="en-US"/>
        </w:rPr>
        <w:t xml:space="preserve">  </w:t>
      </w:r>
      <w:r w:rsidR="00130FEA" w:rsidRPr="00091451">
        <w:rPr>
          <w:rFonts w:ascii="Book Antiqua" w:hAnsi="Book Antiqua"/>
          <w:lang w:val="en-US"/>
        </w:rPr>
        <w:t xml:space="preserve">The new </w:t>
      </w:r>
      <w:proofErr w:type="spellStart"/>
      <w:r w:rsidR="00130FEA" w:rsidRPr="00091451">
        <w:rPr>
          <w:rFonts w:ascii="Book Antiqua" w:hAnsi="Book Antiqua"/>
          <w:lang w:val="en-US"/>
        </w:rPr>
        <w:t>mambalgins</w:t>
      </w:r>
      <w:proofErr w:type="spellEnd"/>
      <w:r w:rsidR="00130FEA" w:rsidRPr="00091451">
        <w:rPr>
          <w:rFonts w:ascii="Book Antiqua" w:hAnsi="Book Antiqua"/>
          <w:lang w:val="en-US"/>
        </w:rPr>
        <w:t xml:space="preserve"> class of TFTs has been characterized as potent, rapid and reversible inhibitors of ASICs, based on studies with the protein from African black mamba (</w:t>
      </w:r>
      <w:proofErr w:type="spellStart"/>
      <w:r w:rsidR="00503802" w:rsidRPr="00503802">
        <w:rPr>
          <w:rFonts w:ascii="Book Antiqua" w:hAnsi="Book Antiqua"/>
          <w:i/>
          <w:lang w:val="en-US"/>
        </w:rPr>
        <w:t>Dendroaspis</w:t>
      </w:r>
      <w:proofErr w:type="spellEnd"/>
      <w:r w:rsidR="00503802" w:rsidRPr="00503802">
        <w:rPr>
          <w:rFonts w:ascii="Book Antiqua" w:hAnsi="Book Antiqua"/>
          <w:i/>
          <w:lang w:val="en-US"/>
        </w:rPr>
        <w:t xml:space="preserve"> </w:t>
      </w:r>
      <w:proofErr w:type="spellStart"/>
      <w:r w:rsidR="00503802" w:rsidRPr="00503802">
        <w:rPr>
          <w:rFonts w:ascii="Book Antiqua" w:hAnsi="Book Antiqua"/>
          <w:i/>
          <w:lang w:val="en-US"/>
        </w:rPr>
        <w:t>polylepis</w:t>
      </w:r>
      <w:proofErr w:type="spellEnd"/>
      <w:r w:rsidR="00130FEA" w:rsidRPr="00091451">
        <w:rPr>
          <w:rFonts w:ascii="Book Antiqua" w:hAnsi="Book Antiqua"/>
          <w:lang w:val="en-US"/>
        </w:rPr>
        <w:t xml:space="preserve">) </w:t>
      </w:r>
      <w:proofErr w:type="gramStart"/>
      <w:r w:rsidR="00130FEA" w:rsidRPr="00091451">
        <w:rPr>
          <w:rFonts w:ascii="Book Antiqua" w:hAnsi="Book Antiqua"/>
          <w:lang w:val="en-US"/>
        </w:rPr>
        <w:t>venom</w:t>
      </w:r>
      <w:r w:rsidR="00130FEA" w:rsidRPr="00091451">
        <w:rPr>
          <w:rFonts w:ascii="Book Antiqua" w:hAnsi="Book Antiqua"/>
          <w:vertAlign w:val="superscript"/>
          <w:lang w:val="en-US"/>
        </w:rPr>
        <w:t>[</w:t>
      </w:r>
      <w:proofErr w:type="gramEnd"/>
      <w:r w:rsidR="0048221B" w:rsidRPr="00091451">
        <w:rPr>
          <w:rFonts w:ascii="Book Antiqua" w:hAnsi="Book Antiqua"/>
          <w:vertAlign w:val="superscript"/>
          <w:lang w:val="en-US"/>
        </w:rPr>
        <w:t>21</w:t>
      </w:r>
      <w:r w:rsidR="00130FEA" w:rsidRPr="00091451">
        <w:rPr>
          <w:rFonts w:ascii="Book Antiqua" w:hAnsi="Book Antiqua"/>
          <w:vertAlign w:val="superscript"/>
          <w:lang w:val="en-US"/>
        </w:rPr>
        <w:t>]</w:t>
      </w:r>
      <w:r w:rsidR="00130FEA" w:rsidRPr="00091451">
        <w:rPr>
          <w:rFonts w:ascii="Book Antiqua" w:hAnsi="Book Antiqua"/>
          <w:lang w:val="en-US"/>
        </w:rPr>
        <w:t xml:space="preserve">. The </w:t>
      </w:r>
      <w:proofErr w:type="spellStart"/>
      <w:r w:rsidR="00130FEA" w:rsidRPr="00091451">
        <w:rPr>
          <w:rFonts w:ascii="Book Antiqua" w:hAnsi="Book Antiqua"/>
          <w:lang w:val="en-US"/>
        </w:rPr>
        <w:t>mambalgins</w:t>
      </w:r>
      <w:proofErr w:type="spellEnd"/>
      <w:r w:rsidR="00130FEA" w:rsidRPr="00091451">
        <w:rPr>
          <w:rFonts w:ascii="Book Antiqua" w:hAnsi="Book Antiqua"/>
          <w:lang w:val="en-US"/>
        </w:rPr>
        <w:t xml:space="preserve"> are composed of 57 amino acids and eight cysteine residues, and have about 50% </w:t>
      </w:r>
      <w:r w:rsidR="00340F19" w:rsidRPr="00091451">
        <w:rPr>
          <w:rFonts w:ascii="Book Antiqua" w:hAnsi="Book Antiqua"/>
          <w:lang w:val="en-US"/>
        </w:rPr>
        <w:t xml:space="preserve">amino acid </w:t>
      </w:r>
      <w:r w:rsidR="00130FEA" w:rsidRPr="00091451">
        <w:rPr>
          <w:rFonts w:ascii="Book Antiqua" w:hAnsi="Book Antiqua"/>
          <w:lang w:val="en-US"/>
        </w:rPr>
        <w:t xml:space="preserve">sequence identity to other snake TFTs. While </w:t>
      </w:r>
      <w:proofErr w:type="spellStart"/>
      <w:r w:rsidR="00130FEA" w:rsidRPr="00091451">
        <w:rPr>
          <w:rFonts w:ascii="Book Antiqua" w:hAnsi="Book Antiqua"/>
          <w:lang w:val="en-US"/>
        </w:rPr>
        <w:t>mambalgins</w:t>
      </w:r>
      <w:proofErr w:type="spellEnd"/>
      <w:r w:rsidR="00130FEA" w:rsidRPr="00091451">
        <w:rPr>
          <w:rFonts w:ascii="Book Antiqua" w:hAnsi="Book Antiqua"/>
          <w:lang w:val="en-US"/>
        </w:rPr>
        <w:t xml:space="preserve"> were found to be nontoxic in mice, they were found to exert a potent analgesic effect, as strong as that of morphine but causing much less tolerance than morphine and no respiratory distress. Pharmacological studies showed that </w:t>
      </w:r>
      <w:proofErr w:type="spellStart"/>
      <w:r w:rsidR="00C20A54" w:rsidRPr="00091451">
        <w:rPr>
          <w:rFonts w:ascii="Book Antiqua" w:hAnsi="Book Antiqua"/>
          <w:lang w:val="en-US"/>
        </w:rPr>
        <w:t>mambalgins</w:t>
      </w:r>
      <w:proofErr w:type="spellEnd"/>
      <w:r w:rsidR="00C20A54" w:rsidRPr="00091451">
        <w:rPr>
          <w:rFonts w:ascii="Book Antiqua" w:hAnsi="Book Antiqua"/>
          <w:lang w:val="en-US"/>
        </w:rPr>
        <w:t xml:space="preserve"> produce their analgesic effect through the </w:t>
      </w:r>
      <w:r w:rsidR="00130FEA" w:rsidRPr="00091451">
        <w:rPr>
          <w:rFonts w:ascii="Book Antiqua" w:hAnsi="Book Antiqua"/>
          <w:lang w:val="en-US"/>
        </w:rPr>
        <w:t xml:space="preserve">blockade of </w:t>
      </w:r>
      <w:proofErr w:type="spellStart"/>
      <w:r w:rsidR="00130FEA" w:rsidRPr="00091451">
        <w:rPr>
          <w:rFonts w:ascii="Book Antiqua" w:hAnsi="Book Antiqua"/>
          <w:lang w:val="en-US"/>
        </w:rPr>
        <w:t>heteromeric</w:t>
      </w:r>
      <w:proofErr w:type="spellEnd"/>
      <w:r w:rsidR="00130FEA" w:rsidRPr="00091451">
        <w:rPr>
          <w:rFonts w:ascii="Book Antiqua" w:hAnsi="Book Antiqua"/>
          <w:lang w:val="en-US"/>
        </w:rPr>
        <w:t xml:space="preserve"> channels </w:t>
      </w:r>
      <w:r w:rsidR="00C20A54" w:rsidRPr="00091451">
        <w:rPr>
          <w:rFonts w:ascii="Book Antiqua" w:hAnsi="Book Antiqua"/>
          <w:lang w:val="en-US"/>
        </w:rPr>
        <w:t>containing</w:t>
      </w:r>
      <w:r w:rsidR="00130FEA" w:rsidRPr="00091451">
        <w:rPr>
          <w:rFonts w:ascii="Book Antiqua" w:hAnsi="Book Antiqua"/>
          <w:lang w:val="en-US"/>
        </w:rPr>
        <w:t xml:space="preserve"> ASIC1a and ASIC2a subunits in </w:t>
      </w:r>
      <w:r w:rsidR="00C20A54" w:rsidRPr="00091451">
        <w:rPr>
          <w:rFonts w:ascii="Book Antiqua" w:hAnsi="Book Antiqua"/>
          <w:lang w:val="en-US"/>
        </w:rPr>
        <w:t>CNS</w:t>
      </w:r>
      <w:r w:rsidR="00130FEA" w:rsidRPr="00091451">
        <w:rPr>
          <w:rFonts w:ascii="Book Antiqua" w:hAnsi="Book Antiqua"/>
          <w:lang w:val="en-US"/>
        </w:rPr>
        <w:t xml:space="preserve"> and of </w:t>
      </w:r>
      <w:r w:rsidR="00C20A54" w:rsidRPr="00091451">
        <w:rPr>
          <w:rFonts w:ascii="Book Antiqua" w:hAnsi="Book Antiqua"/>
          <w:lang w:val="en-US"/>
        </w:rPr>
        <w:t xml:space="preserve">channels including </w:t>
      </w:r>
      <w:r w:rsidR="00130FEA" w:rsidRPr="00091451">
        <w:rPr>
          <w:rFonts w:ascii="Book Antiqua" w:hAnsi="Book Antiqua"/>
          <w:lang w:val="en-US"/>
        </w:rPr>
        <w:t>ASIC1b</w:t>
      </w:r>
      <w:r w:rsidR="00C20A54" w:rsidRPr="00091451">
        <w:rPr>
          <w:rFonts w:ascii="Book Antiqua" w:hAnsi="Book Antiqua"/>
          <w:lang w:val="en-US"/>
        </w:rPr>
        <w:t xml:space="preserve"> subunit </w:t>
      </w:r>
      <w:r w:rsidR="00130FEA" w:rsidRPr="00091451">
        <w:rPr>
          <w:rFonts w:ascii="Book Antiqua" w:hAnsi="Book Antiqua"/>
          <w:lang w:val="en-US"/>
        </w:rPr>
        <w:t xml:space="preserve">in </w:t>
      </w:r>
      <w:proofErr w:type="spellStart"/>
      <w:r w:rsidR="00130FEA" w:rsidRPr="00091451">
        <w:rPr>
          <w:rFonts w:ascii="Book Antiqua" w:hAnsi="Book Antiqua"/>
          <w:lang w:val="en-US"/>
        </w:rPr>
        <w:t>nociceptors</w:t>
      </w:r>
      <w:proofErr w:type="spellEnd"/>
      <w:r w:rsidR="00C20A54" w:rsidRPr="00091451">
        <w:rPr>
          <w:rFonts w:ascii="Book Antiqua" w:hAnsi="Book Antiqua"/>
          <w:lang w:val="en-US"/>
        </w:rPr>
        <w:t>.</w:t>
      </w:r>
      <w:r w:rsidR="00130FEA" w:rsidRPr="00091451">
        <w:rPr>
          <w:rFonts w:ascii="Book Antiqua" w:hAnsi="Book Antiqua"/>
          <w:lang w:val="en-US"/>
        </w:rPr>
        <w:t xml:space="preserve"> </w:t>
      </w:r>
      <w:proofErr w:type="spellStart"/>
      <w:r w:rsidR="00130FEA" w:rsidRPr="00091451">
        <w:rPr>
          <w:rFonts w:ascii="Book Antiqua" w:hAnsi="Book Antiqua"/>
          <w:lang w:val="en-US"/>
        </w:rPr>
        <w:t>Mambalgins</w:t>
      </w:r>
      <w:proofErr w:type="spellEnd"/>
      <w:r w:rsidR="00130FEA" w:rsidRPr="00091451">
        <w:rPr>
          <w:rFonts w:ascii="Book Antiqua" w:hAnsi="Book Antiqua"/>
          <w:lang w:val="en-US"/>
        </w:rPr>
        <w:t xml:space="preserve"> were also shown to inhibit </w:t>
      </w:r>
      <w:proofErr w:type="spellStart"/>
      <w:r w:rsidR="00C20A54" w:rsidRPr="00091451">
        <w:rPr>
          <w:rFonts w:ascii="Book Antiqua" w:hAnsi="Book Antiqua"/>
          <w:lang w:val="en-US"/>
        </w:rPr>
        <w:t>heteromeric</w:t>
      </w:r>
      <w:proofErr w:type="spellEnd"/>
      <w:r w:rsidR="00C20A54" w:rsidRPr="00091451">
        <w:rPr>
          <w:rFonts w:ascii="Book Antiqua" w:hAnsi="Book Antiqua"/>
          <w:lang w:val="en-US"/>
        </w:rPr>
        <w:t xml:space="preserve"> channels including ASIC1a and ASIC1b subunits, </w:t>
      </w:r>
      <w:proofErr w:type="spellStart"/>
      <w:r w:rsidR="00130FEA" w:rsidRPr="00091451">
        <w:rPr>
          <w:rFonts w:ascii="Book Antiqua" w:hAnsi="Book Antiqua"/>
          <w:lang w:val="en-US"/>
        </w:rPr>
        <w:t>homomeric</w:t>
      </w:r>
      <w:proofErr w:type="spellEnd"/>
      <w:r w:rsidR="00130FEA" w:rsidRPr="00091451">
        <w:rPr>
          <w:rFonts w:ascii="Book Antiqua" w:hAnsi="Book Antiqua"/>
          <w:lang w:val="en-US"/>
        </w:rPr>
        <w:t xml:space="preserve"> rodent and human ASIC1a channels</w:t>
      </w:r>
      <w:r w:rsidR="00C20A54" w:rsidRPr="00091451">
        <w:rPr>
          <w:rFonts w:ascii="Book Antiqua" w:hAnsi="Book Antiqua"/>
          <w:lang w:val="en-US"/>
        </w:rPr>
        <w:t xml:space="preserve"> and</w:t>
      </w:r>
      <w:r w:rsidR="00130FEA" w:rsidRPr="00091451">
        <w:rPr>
          <w:rFonts w:ascii="Book Antiqua" w:hAnsi="Book Antiqua"/>
          <w:lang w:val="en-US"/>
        </w:rPr>
        <w:t xml:space="preserve"> </w:t>
      </w:r>
      <w:proofErr w:type="spellStart"/>
      <w:r w:rsidR="00130FEA" w:rsidRPr="00091451">
        <w:rPr>
          <w:rFonts w:ascii="Book Antiqua" w:hAnsi="Book Antiqua"/>
          <w:lang w:val="en-US"/>
        </w:rPr>
        <w:t>homomeric</w:t>
      </w:r>
      <w:proofErr w:type="spellEnd"/>
      <w:r w:rsidR="00130FEA" w:rsidRPr="00091451">
        <w:rPr>
          <w:rFonts w:ascii="Book Antiqua" w:hAnsi="Book Antiqua"/>
          <w:lang w:val="en-US"/>
        </w:rPr>
        <w:t xml:space="preserve"> rodent ASIC1b channels</w:t>
      </w:r>
      <w:r w:rsidR="006B2FA2" w:rsidRPr="00091451">
        <w:rPr>
          <w:rFonts w:ascii="Book Antiqua" w:hAnsi="Book Antiqua"/>
          <w:lang w:val="en-US"/>
        </w:rPr>
        <w:t>,</w:t>
      </w:r>
      <w:r w:rsidR="00130FEA" w:rsidRPr="00091451">
        <w:rPr>
          <w:rFonts w:ascii="Book Antiqua" w:hAnsi="Book Antiqua"/>
          <w:lang w:val="en-US"/>
        </w:rPr>
        <w:t xml:space="preserve"> </w:t>
      </w:r>
      <w:r w:rsidR="00C20A54" w:rsidRPr="00091451">
        <w:rPr>
          <w:rFonts w:ascii="Book Antiqua" w:hAnsi="Book Antiqua"/>
          <w:lang w:val="en-US"/>
        </w:rPr>
        <w:t xml:space="preserve">the </w:t>
      </w:r>
      <w:r w:rsidR="00130FEA" w:rsidRPr="00091451">
        <w:rPr>
          <w:rFonts w:ascii="Book Antiqua" w:hAnsi="Book Antiqua"/>
          <w:lang w:val="en-US"/>
        </w:rPr>
        <w:t>IC</w:t>
      </w:r>
      <w:r w:rsidR="00130FEA" w:rsidRPr="00091451">
        <w:rPr>
          <w:rFonts w:ascii="Book Antiqua" w:hAnsi="Book Antiqua"/>
          <w:vertAlign w:val="subscript"/>
          <w:lang w:val="en-US"/>
        </w:rPr>
        <w:t>50</w:t>
      </w:r>
      <w:r w:rsidR="006B2FA2" w:rsidRPr="00091451">
        <w:rPr>
          <w:rFonts w:ascii="Book Antiqua" w:hAnsi="Book Antiqua"/>
          <w:lang w:val="en-US"/>
        </w:rPr>
        <w:t xml:space="preserve">s </w:t>
      </w:r>
      <w:r w:rsidR="00C20A54" w:rsidRPr="00091451">
        <w:rPr>
          <w:rFonts w:ascii="Book Antiqua" w:hAnsi="Book Antiqua"/>
          <w:lang w:val="en-US"/>
        </w:rPr>
        <w:t>being in the range</w:t>
      </w:r>
      <w:r w:rsidR="00130FEA" w:rsidRPr="00091451">
        <w:rPr>
          <w:rFonts w:ascii="Book Antiqua" w:hAnsi="Book Antiqua"/>
          <w:lang w:val="en-US"/>
        </w:rPr>
        <w:t xml:space="preserve"> from 11 </w:t>
      </w:r>
      <w:proofErr w:type="spellStart"/>
      <w:r w:rsidR="002D2F2B">
        <w:rPr>
          <w:rFonts w:ascii="Book Antiqua" w:hAnsi="Book Antiqua"/>
          <w:lang w:val="en-US"/>
        </w:rPr>
        <w:t>nmol</w:t>
      </w:r>
      <w:proofErr w:type="spellEnd"/>
      <w:r w:rsidR="002D2F2B">
        <w:rPr>
          <w:rFonts w:ascii="Book Antiqua" w:hAnsi="Book Antiqua"/>
          <w:lang w:val="en-US"/>
        </w:rPr>
        <w:t>/L</w:t>
      </w:r>
      <w:r w:rsidR="00130FEA" w:rsidRPr="00091451">
        <w:rPr>
          <w:rFonts w:ascii="Book Antiqua" w:hAnsi="Book Antiqua"/>
          <w:lang w:val="en-US"/>
        </w:rPr>
        <w:t xml:space="preserve"> to 252 </w:t>
      </w:r>
      <w:proofErr w:type="spellStart"/>
      <w:r w:rsidR="002D2F2B">
        <w:rPr>
          <w:rFonts w:ascii="Book Antiqua" w:hAnsi="Book Antiqua"/>
          <w:lang w:val="en-US"/>
        </w:rPr>
        <w:t>nmol</w:t>
      </w:r>
      <w:proofErr w:type="spellEnd"/>
      <w:r w:rsidR="002D2F2B">
        <w:rPr>
          <w:rFonts w:ascii="Book Antiqua" w:hAnsi="Book Antiqua"/>
          <w:lang w:val="en-US"/>
        </w:rPr>
        <w:t>/L</w:t>
      </w:r>
      <w:r w:rsidR="00130FEA" w:rsidRPr="00091451">
        <w:rPr>
          <w:rFonts w:ascii="Book Antiqua" w:hAnsi="Book Antiqua"/>
          <w:vertAlign w:val="superscript"/>
          <w:lang w:val="en-US"/>
        </w:rPr>
        <w:t>[2</w:t>
      </w:r>
      <w:r w:rsidR="0048221B" w:rsidRPr="00091451">
        <w:rPr>
          <w:rFonts w:ascii="Book Antiqua" w:hAnsi="Book Antiqua"/>
          <w:vertAlign w:val="superscript"/>
          <w:lang w:val="en-US"/>
        </w:rPr>
        <w:t>2</w:t>
      </w:r>
      <w:r w:rsidR="002D14C8">
        <w:rPr>
          <w:rFonts w:ascii="Book Antiqua" w:hAnsi="Book Antiqua"/>
          <w:vertAlign w:val="superscript"/>
          <w:lang w:val="en-US"/>
        </w:rPr>
        <w:t>,</w:t>
      </w:r>
      <w:r w:rsidR="00130FEA" w:rsidRPr="00091451">
        <w:rPr>
          <w:rFonts w:ascii="Book Antiqua" w:hAnsi="Book Antiqua"/>
          <w:vertAlign w:val="superscript"/>
          <w:lang w:val="en-US"/>
        </w:rPr>
        <w:t>2</w:t>
      </w:r>
      <w:r w:rsidR="0048221B" w:rsidRPr="00091451">
        <w:rPr>
          <w:rFonts w:ascii="Book Antiqua" w:hAnsi="Book Antiqua"/>
          <w:vertAlign w:val="superscript"/>
          <w:lang w:val="en-US"/>
        </w:rPr>
        <w:t>3</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2D14C8" w:rsidP="00091451">
      <w:pPr>
        <w:pStyle w:val="Default"/>
        <w:snapToGrid w:val="0"/>
        <w:spacing w:line="360" w:lineRule="auto"/>
        <w:jc w:val="both"/>
        <w:rPr>
          <w:rFonts w:ascii="Book Antiqua" w:hAnsi="Book Antiqua"/>
          <w:color w:val="auto"/>
          <w:lang w:val="en-US"/>
        </w:rPr>
      </w:pPr>
      <w:r>
        <w:rPr>
          <w:rFonts w:ascii="Book Antiqua" w:hAnsi="Book Antiqua"/>
          <w:color w:val="auto"/>
          <w:lang w:val="en-US"/>
        </w:rPr>
        <w:lastRenderedPageBreak/>
        <w:t xml:space="preserve">  </w:t>
      </w:r>
      <w:r w:rsidR="00130FEA" w:rsidRPr="00091451">
        <w:rPr>
          <w:rFonts w:ascii="Book Antiqua" w:hAnsi="Book Antiqua"/>
          <w:color w:val="auto"/>
          <w:lang w:val="en-US"/>
        </w:rPr>
        <w:t xml:space="preserve">The structure of an ASIC1a–mambalgin-1 complex was determined by </w:t>
      </w:r>
      <w:proofErr w:type="spellStart"/>
      <w:r w:rsidR="00130FEA" w:rsidRPr="00091451">
        <w:rPr>
          <w:rFonts w:ascii="Book Antiqua" w:hAnsi="Book Antiqua"/>
          <w:color w:val="auto"/>
          <w:lang w:val="en-US"/>
        </w:rPr>
        <w:t>cryoelectron</w:t>
      </w:r>
      <w:proofErr w:type="spellEnd"/>
      <w:r w:rsidR="00130FEA" w:rsidRPr="00091451">
        <w:rPr>
          <w:rFonts w:ascii="Book Antiqua" w:hAnsi="Book Antiqua"/>
          <w:color w:val="auto"/>
          <w:lang w:val="en-US"/>
        </w:rPr>
        <w:t xml:space="preserve"> microscopy at a resolution of 5.4 </w:t>
      </w:r>
      <w:proofErr w:type="gramStart"/>
      <w:r w:rsidR="00130FEA" w:rsidRPr="00091451">
        <w:rPr>
          <w:rFonts w:ascii="Book Antiqua" w:hAnsi="Book Antiqua"/>
          <w:color w:val="auto"/>
          <w:lang w:val="en-US"/>
        </w:rPr>
        <w:t>Å</w:t>
      </w:r>
      <w:bookmarkStart w:id="8" w:name="_Hlk522138793"/>
      <w:r w:rsidR="00130FEA" w:rsidRPr="00091451">
        <w:rPr>
          <w:rFonts w:ascii="Book Antiqua" w:hAnsi="Book Antiqua"/>
          <w:color w:val="auto"/>
          <w:vertAlign w:val="superscript"/>
          <w:lang w:val="en-US"/>
        </w:rPr>
        <w:t>[</w:t>
      </w:r>
      <w:proofErr w:type="gramEnd"/>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4</w:t>
      </w:r>
      <w:r w:rsidR="00130FEA" w:rsidRPr="00091451">
        <w:rPr>
          <w:rFonts w:ascii="Book Antiqua" w:hAnsi="Book Antiqua"/>
          <w:color w:val="auto"/>
          <w:vertAlign w:val="superscript"/>
          <w:lang w:val="en-US"/>
        </w:rPr>
        <w:t>]</w:t>
      </w:r>
      <w:r w:rsidR="00130FEA" w:rsidRPr="00091451">
        <w:rPr>
          <w:rFonts w:ascii="Book Antiqua" w:hAnsi="Book Antiqua"/>
          <w:color w:val="auto"/>
          <w:lang w:val="en-US"/>
        </w:rPr>
        <w:t>.</w:t>
      </w:r>
      <w:bookmarkEnd w:id="8"/>
      <w:r w:rsidR="00130FEA" w:rsidRPr="00091451">
        <w:rPr>
          <w:rFonts w:ascii="Book Antiqua" w:hAnsi="Book Antiqua"/>
          <w:color w:val="auto"/>
          <w:lang w:val="en-US"/>
        </w:rPr>
        <w:t xml:space="preserve"> The data obtained showed that mambalgin-1 </w:t>
      </w:r>
      <w:r w:rsidR="000A74F2" w:rsidRPr="00091451">
        <w:rPr>
          <w:rFonts w:ascii="Book Antiqua" w:hAnsi="Book Antiqua"/>
          <w:color w:val="auto"/>
          <w:lang w:val="en-US"/>
        </w:rPr>
        <w:t>binds precisely to</w:t>
      </w:r>
      <w:r w:rsidR="00130FEA" w:rsidRPr="00091451">
        <w:rPr>
          <w:rFonts w:ascii="Book Antiqua" w:hAnsi="Book Antiqua"/>
          <w:color w:val="auto"/>
          <w:lang w:val="en-US"/>
        </w:rPr>
        <w:t xml:space="preserve"> the thumb domain of ASIC1a but not </w:t>
      </w:r>
      <w:r w:rsidR="000A74F2" w:rsidRPr="00091451">
        <w:rPr>
          <w:rFonts w:ascii="Book Antiqua" w:hAnsi="Book Antiqua"/>
          <w:color w:val="auto"/>
          <w:lang w:val="en-US"/>
        </w:rPr>
        <w:t xml:space="preserve">to </w:t>
      </w:r>
      <w:r w:rsidR="00130FEA" w:rsidRPr="00091451">
        <w:rPr>
          <w:rFonts w:ascii="Book Antiqua" w:hAnsi="Book Antiqua"/>
          <w:color w:val="auto"/>
          <w:lang w:val="en-US"/>
        </w:rPr>
        <w:t xml:space="preserve">the acid-sensing pocket, as </w:t>
      </w:r>
      <w:r w:rsidR="000A74F2" w:rsidRPr="00091451">
        <w:rPr>
          <w:rFonts w:ascii="Book Antiqua" w:hAnsi="Book Antiqua"/>
          <w:color w:val="auto"/>
          <w:lang w:val="en-US"/>
        </w:rPr>
        <w:t xml:space="preserve">suggested </w:t>
      </w:r>
      <w:proofErr w:type="gramStart"/>
      <w:r w:rsidR="00130FEA" w:rsidRPr="00091451">
        <w:rPr>
          <w:rFonts w:ascii="Book Antiqua" w:hAnsi="Book Antiqua"/>
          <w:color w:val="auto"/>
          <w:lang w:val="en-US"/>
        </w:rPr>
        <w:t>earlier</w:t>
      </w:r>
      <w:r w:rsidR="00130FEA" w:rsidRPr="00091451">
        <w:rPr>
          <w:rFonts w:ascii="Book Antiqua" w:hAnsi="Book Antiqua"/>
          <w:color w:val="auto"/>
          <w:vertAlign w:val="superscript"/>
          <w:lang w:val="en-US"/>
        </w:rPr>
        <w:t>[</w:t>
      </w:r>
      <w:proofErr w:type="gramEnd"/>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5</w:t>
      </w:r>
      <w:r w:rsidR="00130FEA" w:rsidRPr="00091451">
        <w:rPr>
          <w:rFonts w:ascii="Book Antiqua" w:hAnsi="Book Antiqua"/>
          <w:color w:val="auto"/>
          <w:vertAlign w:val="superscript"/>
          <w:lang w:val="en-US"/>
        </w:rPr>
        <w:t>]</w:t>
      </w:r>
      <w:r w:rsidR="00130FEA" w:rsidRPr="00091451">
        <w:rPr>
          <w:rFonts w:ascii="Book Antiqua" w:hAnsi="Book Antiqua"/>
          <w:color w:val="auto"/>
          <w:lang w:val="en-US"/>
        </w:rPr>
        <w:t>. However, mambalgin-1 binding induced conformational change</w:t>
      </w:r>
      <w:r w:rsidR="000A74F2" w:rsidRPr="00091451">
        <w:rPr>
          <w:rFonts w:ascii="Book Antiqua" w:hAnsi="Book Antiqua"/>
          <w:color w:val="auto"/>
          <w:lang w:val="en-US"/>
        </w:rPr>
        <w:t>s</w:t>
      </w:r>
      <w:r w:rsidR="00130FEA" w:rsidRPr="00091451">
        <w:rPr>
          <w:rFonts w:ascii="Book Antiqua" w:hAnsi="Book Antiqua"/>
          <w:color w:val="auto"/>
          <w:lang w:val="en-US"/>
        </w:rPr>
        <w:t xml:space="preserve"> in the thumb domain of </w:t>
      </w:r>
      <w:r w:rsidR="005B3831" w:rsidRPr="00091451">
        <w:rPr>
          <w:rFonts w:ascii="Book Antiqua" w:hAnsi="Book Antiqua"/>
          <w:color w:val="auto"/>
          <w:lang w:val="en-US"/>
        </w:rPr>
        <w:t>the channel</w:t>
      </w:r>
      <w:r w:rsidR="00130FEA" w:rsidRPr="00091451">
        <w:rPr>
          <w:rFonts w:ascii="Book Antiqua" w:hAnsi="Book Antiqua"/>
          <w:color w:val="auto"/>
          <w:lang w:val="en-US"/>
        </w:rPr>
        <w:t xml:space="preserve">, </w:t>
      </w:r>
      <w:r w:rsidR="000A74F2" w:rsidRPr="00091451">
        <w:rPr>
          <w:rFonts w:ascii="Book Antiqua" w:hAnsi="Book Antiqua"/>
          <w:color w:val="auto"/>
          <w:lang w:val="en-US"/>
        </w:rPr>
        <w:t xml:space="preserve">which may disturb the sensing of an acidity </w:t>
      </w:r>
      <w:r w:rsidR="00130FEA" w:rsidRPr="00091451">
        <w:rPr>
          <w:rFonts w:ascii="Book Antiqua" w:hAnsi="Book Antiqua"/>
          <w:color w:val="auto"/>
          <w:lang w:val="en-US"/>
        </w:rPr>
        <w:t xml:space="preserve">in </w:t>
      </w:r>
      <w:proofErr w:type="gramStart"/>
      <w:r w:rsidR="00130FEA" w:rsidRPr="00091451">
        <w:rPr>
          <w:rFonts w:ascii="Book Antiqua" w:hAnsi="Book Antiqua"/>
          <w:color w:val="auto"/>
          <w:lang w:val="en-US"/>
        </w:rPr>
        <w:t>ASIC1a</w:t>
      </w:r>
      <w:r w:rsidR="00130FEA" w:rsidRPr="00091451">
        <w:rPr>
          <w:rFonts w:ascii="Book Antiqua" w:hAnsi="Book Antiqua"/>
          <w:color w:val="auto"/>
          <w:vertAlign w:val="superscript"/>
          <w:lang w:val="en-US"/>
        </w:rPr>
        <w:t>[</w:t>
      </w:r>
      <w:proofErr w:type="gramEnd"/>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4</w:t>
      </w:r>
      <w:r w:rsidR="00130FEA" w:rsidRPr="00091451">
        <w:rPr>
          <w:rFonts w:ascii="Book Antiqua" w:hAnsi="Book Antiqua"/>
          <w:color w:val="auto"/>
          <w:vertAlign w:val="superscript"/>
          <w:lang w:val="en-US"/>
        </w:rPr>
        <w:t>]</w:t>
      </w:r>
      <w:r w:rsidR="00130FEA" w:rsidRPr="00091451">
        <w:rPr>
          <w:rFonts w:ascii="Book Antiqua" w:hAnsi="Book Antiqua"/>
          <w:color w:val="auto"/>
          <w:lang w:val="en-US"/>
        </w:rPr>
        <w:t xml:space="preserve">. The structural data obtained might provide a structural basis for further </w:t>
      </w:r>
      <w:r>
        <w:rPr>
          <w:rFonts w:ascii="Book Antiqua" w:hAnsi="Book Antiqua"/>
          <w:color w:val="auto"/>
          <w:lang w:val="en-US"/>
        </w:rPr>
        <w:t>development of ASIC modulators.</w:t>
      </w:r>
    </w:p>
    <w:p w:rsidR="00130FEA" w:rsidRPr="00091451" w:rsidRDefault="002D14C8" w:rsidP="00091451">
      <w:pPr>
        <w:pStyle w:val="Default"/>
        <w:snapToGrid w:val="0"/>
        <w:spacing w:line="360" w:lineRule="auto"/>
        <w:jc w:val="both"/>
        <w:rPr>
          <w:rFonts w:ascii="Book Antiqua" w:hAnsi="Book Antiqua"/>
          <w:color w:val="auto"/>
          <w:lang w:val="en-US"/>
        </w:rPr>
      </w:pPr>
      <w:r>
        <w:rPr>
          <w:rFonts w:ascii="Book Antiqua" w:hAnsi="Book Antiqua"/>
          <w:color w:val="auto"/>
          <w:lang w:val="en-US"/>
        </w:rPr>
        <w:t xml:space="preserve">  </w:t>
      </w:r>
      <w:r w:rsidR="00130FEA" w:rsidRPr="00091451">
        <w:rPr>
          <w:rFonts w:ascii="Book Antiqua" w:hAnsi="Book Antiqua"/>
          <w:color w:val="auto"/>
          <w:lang w:val="en-US"/>
        </w:rPr>
        <w:t xml:space="preserve">No less significant than the discovery of </w:t>
      </w:r>
      <w:proofErr w:type="spellStart"/>
      <w:r w:rsidR="00130FEA" w:rsidRPr="00091451">
        <w:rPr>
          <w:rFonts w:ascii="Book Antiqua" w:hAnsi="Book Antiqua"/>
          <w:color w:val="auto"/>
          <w:lang w:val="en-US"/>
        </w:rPr>
        <w:t>mambalgins</w:t>
      </w:r>
      <w:proofErr w:type="spellEnd"/>
      <w:r w:rsidR="00130FEA" w:rsidRPr="00091451">
        <w:rPr>
          <w:rFonts w:ascii="Book Antiqua" w:hAnsi="Book Antiqua"/>
          <w:color w:val="auto"/>
          <w:lang w:val="en-US"/>
        </w:rPr>
        <w:t xml:space="preserve"> was the finding of TFTs that interact with </w:t>
      </w:r>
      <w:proofErr w:type="spellStart"/>
      <w:r w:rsidR="00130FEA" w:rsidRPr="00091451">
        <w:rPr>
          <w:rFonts w:ascii="Book Antiqua" w:hAnsi="Book Antiqua"/>
          <w:color w:val="auto"/>
          <w:lang w:val="en-US"/>
        </w:rPr>
        <w:t>ionotropic</w:t>
      </w:r>
      <w:proofErr w:type="spellEnd"/>
      <w:r w:rsidR="00130FEA" w:rsidRPr="00091451">
        <w:rPr>
          <w:rFonts w:ascii="Book Antiqua" w:hAnsi="Book Antiqua"/>
          <w:color w:val="auto"/>
          <w:lang w:val="en-US"/>
        </w:rPr>
        <w:t xml:space="preserve"> GABA receptors (GABA</w:t>
      </w:r>
      <w:r w:rsidR="00130FEA" w:rsidRPr="00091451">
        <w:rPr>
          <w:rFonts w:ascii="Book Antiqua" w:hAnsi="Book Antiqua"/>
          <w:color w:val="auto"/>
          <w:vertAlign w:val="subscript"/>
          <w:lang w:val="en-US"/>
        </w:rPr>
        <w:t>A</w:t>
      </w:r>
      <w:r w:rsidR="00130FEA" w:rsidRPr="00091451">
        <w:rPr>
          <w:rFonts w:ascii="Book Antiqua" w:hAnsi="Book Antiqua"/>
          <w:color w:val="auto"/>
          <w:lang w:val="en-US"/>
        </w:rPr>
        <w:t>). Almost simultaneously, three research groups found that snake TFTs were able to bind GABA</w:t>
      </w:r>
      <w:r w:rsidR="00130FEA" w:rsidRPr="00091451">
        <w:rPr>
          <w:rFonts w:ascii="Book Antiqua" w:hAnsi="Book Antiqua"/>
          <w:color w:val="auto"/>
          <w:vertAlign w:val="subscript"/>
          <w:lang w:val="en-US"/>
        </w:rPr>
        <w:t>A</w:t>
      </w:r>
      <w:r w:rsidR="00130FEA" w:rsidRPr="00091451">
        <w:rPr>
          <w:rFonts w:ascii="Book Antiqua" w:hAnsi="Book Antiqua"/>
          <w:color w:val="auto"/>
          <w:lang w:val="en-US"/>
        </w:rPr>
        <w:t xml:space="preserve"> </w:t>
      </w:r>
      <w:proofErr w:type="gramStart"/>
      <w:r w:rsidR="00130FEA" w:rsidRPr="00091451">
        <w:rPr>
          <w:rFonts w:ascii="Book Antiqua" w:hAnsi="Book Antiqua"/>
          <w:color w:val="auto"/>
          <w:lang w:val="en-US"/>
        </w:rPr>
        <w:t>receptors</w:t>
      </w:r>
      <w:bookmarkStart w:id="9" w:name="_Hlk521879412"/>
      <w:r w:rsidR="00130FEA" w:rsidRPr="00091451">
        <w:rPr>
          <w:rFonts w:ascii="Book Antiqua" w:hAnsi="Book Antiqua"/>
          <w:color w:val="auto"/>
          <w:vertAlign w:val="superscript"/>
          <w:lang w:val="en-US"/>
        </w:rPr>
        <w:t>[</w:t>
      </w:r>
      <w:bookmarkEnd w:id="9"/>
      <w:proofErr w:type="gramEnd"/>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6</w:t>
      </w:r>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8</w:t>
      </w:r>
      <w:r w:rsidR="00130FEA" w:rsidRPr="00091451">
        <w:rPr>
          <w:rFonts w:ascii="Book Antiqua" w:hAnsi="Book Antiqua" w:cs="AdvOT863180fb"/>
          <w:vertAlign w:val="superscript"/>
          <w:lang w:val="en-US" w:eastAsia="ru-RU"/>
        </w:rPr>
        <w:t>]</w:t>
      </w:r>
      <w:r w:rsidR="00130FEA" w:rsidRPr="00091451">
        <w:rPr>
          <w:rFonts w:ascii="Book Antiqua" w:hAnsi="Book Antiqua" w:cs="AdvOT863180fb"/>
          <w:lang w:val="en-US" w:eastAsia="ru-RU"/>
        </w:rPr>
        <w:t xml:space="preserve">. Thus, two TFTs, called </w:t>
      </w:r>
      <w:bookmarkStart w:id="10" w:name="OLE_LINK499"/>
      <w:proofErr w:type="spellStart"/>
      <w:r w:rsidR="00130FEA" w:rsidRPr="00091451">
        <w:rPr>
          <w:rFonts w:ascii="Book Antiqua" w:hAnsi="Book Antiqua" w:cs="AdvOT863180fb"/>
          <w:lang w:val="en-US" w:eastAsia="ru-RU"/>
        </w:rPr>
        <w:t>micrurotoxin</w:t>
      </w:r>
      <w:bookmarkEnd w:id="10"/>
      <w:proofErr w:type="spellEnd"/>
      <w:r w:rsidR="00130FEA" w:rsidRPr="00091451">
        <w:rPr>
          <w:rFonts w:ascii="Book Antiqua" w:hAnsi="Book Antiqua" w:cs="AdvOT863180fb"/>
          <w:lang w:val="en-US" w:eastAsia="ru-RU"/>
        </w:rPr>
        <w:t xml:space="preserve"> 1 (MmTX1) and 2 (MmTX2), were isolated from Costa Rican coral snake (</w:t>
      </w:r>
      <w:proofErr w:type="spellStart"/>
      <w:r w:rsidR="00130FEA" w:rsidRPr="00091451">
        <w:rPr>
          <w:rFonts w:ascii="Book Antiqua" w:hAnsi="Book Antiqua" w:cs="AdvOT863180fb"/>
          <w:i/>
          <w:lang w:val="en-US" w:eastAsia="ru-RU"/>
        </w:rPr>
        <w:t>Micrurus</w:t>
      </w:r>
      <w:proofErr w:type="spellEnd"/>
      <w:r w:rsidR="00130FEA" w:rsidRPr="00091451">
        <w:rPr>
          <w:rFonts w:ascii="Book Antiqua" w:hAnsi="Book Antiqua" w:cs="AdvOT863180fb"/>
          <w:i/>
          <w:lang w:val="en-US" w:eastAsia="ru-RU"/>
        </w:rPr>
        <w:t xml:space="preserve"> </w:t>
      </w:r>
      <w:proofErr w:type="spellStart"/>
      <w:r w:rsidR="00130FEA" w:rsidRPr="00091451">
        <w:rPr>
          <w:rFonts w:ascii="Book Antiqua" w:hAnsi="Book Antiqua" w:cs="AdvOT863180fb"/>
          <w:i/>
          <w:lang w:val="en-US" w:eastAsia="ru-RU"/>
        </w:rPr>
        <w:t>mipartitus</w:t>
      </w:r>
      <w:proofErr w:type="spellEnd"/>
      <w:r w:rsidR="00130FEA" w:rsidRPr="00091451">
        <w:rPr>
          <w:rFonts w:ascii="Book Antiqua" w:hAnsi="Book Antiqua" w:cs="AdvOT863180fb"/>
          <w:lang w:val="en-US" w:eastAsia="ru-RU"/>
        </w:rPr>
        <w:t xml:space="preserve">) venom and </w:t>
      </w:r>
      <w:proofErr w:type="gramStart"/>
      <w:r w:rsidR="00130FEA" w:rsidRPr="00091451">
        <w:rPr>
          <w:rFonts w:ascii="Book Antiqua" w:hAnsi="Book Antiqua" w:cs="AdvOT863180fb"/>
          <w:lang w:val="en-US" w:eastAsia="ru-RU"/>
        </w:rPr>
        <w:t>sequenced</w:t>
      </w:r>
      <w:bookmarkStart w:id="11" w:name="_Hlk521880681"/>
      <w:r w:rsidR="00130FEA" w:rsidRPr="00091451">
        <w:rPr>
          <w:rFonts w:ascii="Book Antiqua" w:hAnsi="Book Antiqua" w:cs="AdvOT863180fb"/>
          <w:vertAlign w:val="superscript"/>
          <w:lang w:val="en-US" w:eastAsia="ru-RU"/>
        </w:rPr>
        <w:t>[</w:t>
      </w:r>
      <w:proofErr w:type="gramEnd"/>
      <w:r w:rsidR="00130FEA" w:rsidRPr="00091451">
        <w:rPr>
          <w:rFonts w:ascii="Book Antiqua" w:hAnsi="Book Antiqua" w:cs="AdvOT863180fb"/>
          <w:vertAlign w:val="superscript"/>
          <w:lang w:val="en-US" w:eastAsia="ru-RU"/>
        </w:rPr>
        <w:t>2</w:t>
      </w:r>
      <w:r w:rsidR="0048221B" w:rsidRPr="00091451">
        <w:rPr>
          <w:rFonts w:ascii="Book Antiqua" w:hAnsi="Book Antiqua" w:cs="AdvOT863180fb"/>
          <w:vertAlign w:val="superscript"/>
          <w:lang w:val="en-US" w:eastAsia="ru-RU"/>
        </w:rPr>
        <w:t>6</w:t>
      </w:r>
      <w:r w:rsidR="00130FEA" w:rsidRPr="00091451">
        <w:rPr>
          <w:rFonts w:ascii="Book Antiqua" w:hAnsi="Book Antiqua" w:cs="AdvOT863180fb"/>
          <w:vertAlign w:val="superscript"/>
          <w:lang w:val="en-US" w:eastAsia="ru-RU"/>
        </w:rPr>
        <w:t>]</w:t>
      </w:r>
      <w:r w:rsidR="00130FEA" w:rsidRPr="00091451">
        <w:rPr>
          <w:rFonts w:ascii="Book Antiqua" w:hAnsi="Book Antiqua" w:cs="AdvOT863180fb"/>
          <w:lang w:val="en-US" w:eastAsia="ru-RU"/>
        </w:rPr>
        <w:t>.</w:t>
      </w:r>
      <w:bookmarkEnd w:id="11"/>
      <w:r w:rsidR="00130FEA" w:rsidRPr="00091451">
        <w:rPr>
          <w:rFonts w:ascii="Book Antiqua" w:hAnsi="Book Antiqua" w:cs="AdvOT863180fb"/>
          <w:lang w:val="en-US" w:eastAsia="ru-RU"/>
        </w:rPr>
        <w:t xml:space="preserve"> It was shown that </w:t>
      </w:r>
      <w:r w:rsidR="00130FEA" w:rsidRPr="00091451">
        <w:rPr>
          <w:rFonts w:ascii="Book Antiqua" w:hAnsi="Book Antiqua"/>
          <w:lang w:val="en-US"/>
        </w:rPr>
        <w:t xml:space="preserve">at </w:t>
      </w:r>
      <w:proofErr w:type="spellStart"/>
      <w:r w:rsidR="00130FEA" w:rsidRPr="00091451">
        <w:rPr>
          <w:rFonts w:ascii="Book Antiqua" w:hAnsi="Book Antiqua"/>
          <w:lang w:val="en-US"/>
        </w:rPr>
        <w:t>subnanomolar</w:t>
      </w:r>
      <w:proofErr w:type="spellEnd"/>
      <w:r w:rsidR="00130FEA" w:rsidRPr="00091451">
        <w:rPr>
          <w:rFonts w:ascii="Book Antiqua" w:hAnsi="Book Antiqua"/>
          <w:lang w:val="en-US"/>
        </w:rPr>
        <w:t xml:space="preserve"> concentrations MmTX1 and MmTX2 increased receptor affinity for the agonist</w:t>
      </w:r>
      <w:r w:rsidR="00370B54" w:rsidRPr="00091451">
        <w:rPr>
          <w:rFonts w:ascii="Book Antiqua" w:hAnsi="Book Antiqua"/>
          <w:lang w:val="en-US"/>
        </w:rPr>
        <w:t xml:space="preserve"> by binding to allosteric site</w:t>
      </w:r>
      <w:r w:rsidR="00130FEA" w:rsidRPr="00091451">
        <w:rPr>
          <w:rFonts w:ascii="Book Antiqua" w:hAnsi="Book Antiqua"/>
          <w:lang w:val="en-US"/>
        </w:rPr>
        <w:t xml:space="preserve">, </w:t>
      </w:r>
      <w:r w:rsidR="00370B54" w:rsidRPr="00091451">
        <w:rPr>
          <w:rFonts w:ascii="Book Antiqua" w:hAnsi="Book Antiqua"/>
          <w:lang w:val="en-US"/>
        </w:rPr>
        <w:t xml:space="preserve">and thus potentiated </w:t>
      </w:r>
      <w:r w:rsidR="00130FEA" w:rsidRPr="00091451">
        <w:rPr>
          <w:rFonts w:ascii="Book Antiqua" w:hAnsi="Book Antiqua"/>
          <w:lang w:val="en-US"/>
        </w:rPr>
        <w:t>opening and macroscopic desensitization</w:t>
      </w:r>
      <w:r w:rsidR="00370B54" w:rsidRPr="00091451">
        <w:rPr>
          <w:rFonts w:ascii="Book Antiqua" w:hAnsi="Book Antiqua"/>
          <w:lang w:val="en-US"/>
        </w:rPr>
        <w:t xml:space="preserve"> of the receptor</w:t>
      </w:r>
      <w:r w:rsidR="00130FEA" w:rsidRPr="00091451">
        <w:rPr>
          <w:rFonts w:ascii="Book Antiqua" w:hAnsi="Book Antiqua"/>
          <w:lang w:val="en-US"/>
        </w:rPr>
        <w:t>. The authors suggested that at the molecular level, the α+/β</w:t>
      </w:r>
      <w:r w:rsidR="00130FEA" w:rsidRPr="00091451">
        <w:rPr>
          <w:rFonts w:ascii="Book Antiqua" w:eastAsia="MS Mincho" w:hAnsi="Book Antiqua" w:cs="MS Mincho"/>
          <w:lang w:val="en-US"/>
        </w:rPr>
        <w:t>−</w:t>
      </w:r>
      <w:r w:rsidR="00130FEA" w:rsidRPr="00091451">
        <w:rPr>
          <w:rFonts w:ascii="Book Antiqua" w:hAnsi="Book Antiqua"/>
          <w:lang w:val="en-US"/>
        </w:rPr>
        <w:t xml:space="preserve"> subunit interface might be involved in toxin action. When injected into mouse brain, both toxins evoked seizures against the background of</w:t>
      </w:r>
      <w:r w:rsidR="00130FEA" w:rsidRPr="00091451">
        <w:rPr>
          <w:rFonts w:ascii="Book Antiqua" w:hAnsi="Book Antiqua"/>
          <w:color w:val="auto"/>
          <w:lang w:val="en-US"/>
        </w:rPr>
        <w:t xml:space="preserve"> reduced basal </w:t>
      </w:r>
      <w:proofErr w:type="gramStart"/>
      <w:r w:rsidR="00130FEA" w:rsidRPr="00091451">
        <w:rPr>
          <w:rFonts w:ascii="Book Antiqua" w:hAnsi="Book Antiqua"/>
          <w:color w:val="auto"/>
          <w:lang w:val="en-US"/>
        </w:rPr>
        <w:t>activity</w:t>
      </w:r>
      <w:r w:rsidR="00130FEA" w:rsidRPr="00091451">
        <w:rPr>
          <w:rFonts w:ascii="Book Antiqua" w:hAnsi="Book Antiqua"/>
          <w:color w:val="auto"/>
          <w:vertAlign w:val="superscript"/>
          <w:lang w:val="en-US"/>
        </w:rPr>
        <w:t>[</w:t>
      </w:r>
      <w:proofErr w:type="gramEnd"/>
      <w:r w:rsidR="00130FEA" w:rsidRPr="00091451">
        <w:rPr>
          <w:rFonts w:ascii="Book Antiqua" w:hAnsi="Book Antiqua"/>
          <w:color w:val="auto"/>
          <w:vertAlign w:val="superscript"/>
          <w:lang w:val="en-US"/>
        </w:rPr>
        <w:t>2</w:t>
      </w:r>
      <w:r w:rsidR="0048221B" w:rsidRPr="00091451">
        <w:rPr>
          <w:rFonts w:ascii="Book Antiqua" w:hAnsi="Book Antiqua"/>
          <w:color w:val="auto"/>
          <w:vertAlign w:val="superscript"/>
          <w:lang w:val="en-US"/>
        </w:rPr>
        <w:t>6</w:t>
      </w:r>
      <w:r w:rsidR="00130FEA" w:rsidRPr="00091451">
        <w:rPr>
          <w:rFonts w:ascii="Book Antiqua" w:hAnsi="Book Antiqua"/>
          <w:color w:val="auto"/>
          <w:vertAlign w:val="superscript"/>
          <w:lang w:val="en-US"/>
        </w:rPr>
        <w:t>]</w:t>
      </w:r>
      <w:r w:rsidR="00130FEA" w:rsidRPr="00091451">
        <w:rPr>
          <w:rFonts w:ascii="Book Antiqua" w:hAnsi="Book Antiqua"/>
          <w:color w:val="auto"/>
          <w:lang w:val="en-US"/>
        </w:rPr>
        <w:t xml:space="preserve">. The discovery of </w:t>
      </w:r>
      <w:r w:rsidR="00130FEA" w:rsidRPr="00091451">
        <w:rPr>
          <w:rFonts w:ascii="Book Antiqua" w:hAnsi="Book Antiqua"/>
          <w:lang w:val="en-US"/>
        </w:rPr>
        <w:t>toxins enhancing GABA</w:t>
      </w:r>
      <w:r w:rsidR="00130FEA" w:rsidRPr="00091451">
        <w:rPr>
          <w:rFonts w:ascii="Book Antiqua" w:hAnsi="Book Antiqua"/>
          <w:vertAlign w:val="subscript"/>
          <w:lang w:val="en-US"/>
        </w:rPr>
        <w:t>A</w:t>
      </w:r>
      <w:r w:rsidR="00130FEA" w:rsidRPr="00091451">
        <w:rPr>
          <w:rFonts w:ascii="Book Antiqua" w:hAnsi="Book Antiqua"/>
          <w:lang w:val="en-US"/>
        </w:rPr>
        <w:t xml:space="preserve"> receptor sensitivity to agonist established a new </w:t>
      </w:r>
      <w:r w:rsidR="00130FEA" w:rsidRPr="00091451">
        <w:rPr>
          <w:rFonts w:ascii="Book Antiqua" w:hAnsi="Book Antiqua"/>
          <w:color w:val="auto"/>
          <w:lang w:val="en-US"/>
        </w:rPr>
        <w:t>class of ligands for this receptor family.</w:t>
      </w:r>
    </w:p>
    <w:p w:rsidR="00130FEA" w:rsidRPr="00091451" w:rsidRDefault="00254B0F" w:rsidP="00091451">
      <w:pPr>
        <w:pStyle w:val="Default"/>
        <w:snapToGrid w:val="0"/>
        <w:spacing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In 2006, it was shown that 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a classical blocker of α7 and muscle-type </w:t>
      </w:r>
      <w:proofErr w:type="spellStart"/>
      <w:r w:rsidR="00130FEA" w:rsidRPr="00091451">
        <w:rPr>
          <w:rFonts w:ascii="Book Antiqua" w:hAnsi="Book Antiqua"/>
          <w:lang w:val="en-US"/>
        </w:rPr>
        <w:t>nAChRs</w:t>
      </w:r>
      <w:proofErr w:type="spellEnd"/>
      <w:r w:rsidR="00130FEA" w:rsidRPr="00091451">
        <w:rPr>
          <w:rFonts w:ascii="Book Antiqua" w:hAnsi="Book Antiqua"/>
          <w:lang w:val="en-US"/>
        </w:rPr>
        <w:t xml:space="preserve">, binds to and blocks </w:t>
      </w:r>
      <w:bookmarkStart w:id="12" w:name="_Hlk521962201"/>
      <w:r w:rsidR="00130FEA" w:rsidRPr="00091451">
        <w:rPr>
          <w:rFonts w:ascii="Book Antiqua" w:hAnsi="Book Antiqua"/>
          <w:lang w:val="en-US"/>
        </w:rPr>
        <w:t>GABA</w:t>
      </w:r>
      <w:r w:rsidR="00130FEA" w:rsidRPr="00091451">
        <w:rPr>
          <w:rFonts w:ascii="Book Antiqua" w:hAnsi="Book Antiqua"/>
          <w:vertAlign w:val="subscript"/>
          <w:lang w:val="en-US"/>
        </w:rPr>
        <w:t>A</w:t>
      </w:r>
      <w:r w:rsidR="00130FEA" w:rsidRPr="00091451">
        <w:rPr>
          <w:rFonts w:ascii="Book Antiqua" w:hAnsi="Book Antiqua"/>
          <w:lang w:val="en-US"/>
        </w:rPr>
        <w:t xml:space="preserve"> receptors</w:t>
      </w:r>
      <w:bookmarkEnd w:id="12"/>
      <w:r w:rsidR="00130FEA" w:rsidRPr="00091451">
        <w:rPr>
          <w:rFonts w:ascii="Book Antiqua" w:hAnsi="Book Antiqua"/>
          <w:lang w:val="en-US"/>
        </w:rPr>
        <w:t xml:space="preserve"> contain</w:t>
      </w:r>
      <w:r w:rsidR="00893C01" w:rsidRPr="00091451">
        <w:rPr>
          <w:rFonts w:ascii="Book Antiqua" w:hAnsi="Book Antiqua"/>
          <w:lang w:val="en-US"/>
        </w:rPr>
        <w:t>ing</w:t>
      </w:r>
      <w:r w:rsidR="00130FEA" w:rsidRPr="00091451">
        <w:rPr>
          <w:rFonts w:ascii="Book Antiqua" w:hAnsi="Book Antiqua"/>
          <w:lang w:val="en-US"/>
        </w:rPr>
        <w:t xml:space="preserve"> </w:t>
      </w:r>
      <w:r w:rsidR="001517A3" w:rsidRPr="00091451">
        <w:rPr>
          <w:rFonts w:ascii="Book Antiqua" w:hAnsi="Book Antiqua"/>
          <w:lang w:val="en-US"/>
        </w:rPr>
        <w:t xml:space="preserve">the interface of </w:t>
      </w:r>
      <w:r w:rsidR="00130FEA" w:rsidRPr="00091451">
        <w:rPr>
          <w:rFonts w:ascii="Book Antiqua" w:hAnsi="Book Antiqua"/>
          <w:lang w:val="en-US"/>
        </w:rPr>
        <w:t>β3/β3</w:t>
      </w:r>
      <w:r w:rsidR="00130FEA" w:rsidRPr="00091451">
        <w:rPr>
          <w:rFonts w:ascii="Book Antiqua" w:hAnsi="Book Antiqua" w:cs="MathematicalPi-One"/>
          <w:color w:val="auto"/>
          <w:lang w:val="en-US" w:eastAsia="ru-RU"/>
        </w:rPr>
        <w:t xml:space="preserve"> </w:t>
      </w:r>
      <w:proofErr w:type="gramStart"/>
      <w:r w:rsidR="00130FEA" w:rsidRPr="00091451">
        <w:rPr>
          <w:rFonts w:ascii="Book Antiqua" w:hAnsi="Book Antiqua"/>
          <w:lang w:val="en-US"/>
        </w:rPr>
        <w:t>subunit</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2</w:t>
      </w:r>
      <w:r w:rsidR="0048221B" w:rsidRPr="00091451">
        <w:rPr>
          <w:rFonts w:ascii="Book Antiqua" w:hAnsi="Book Antiqua"/>
          <w:vertAlign w:val="superscript"/>
          <w:lang w:val="en-US"/>
        </w:rPr>
        <w:t>9</w:t>
      </w:r>
      <w:r w:rsidR="00130FEA" w:rsidRPr="00091451">
        <w:rPr>
          <w:rFonts w:ascii="Book Antiqua" w:hAnsi="Book Antiqua"/>
          <w:vertAlign w:val="superscript"/>
          <w:lang w:val="en-US"/>
        </w:rPr>
        <w:t>]</w:t>
      </w:r>
      <w:r w:rsidR="00130FEA" w:rsidRPr="00091451">
        <w:rPr>
          <w:rFonts w:ascii="Book Antiqua" w:hAnsi="Book Antiqua"/>
          <w:lang w:val="en-US"/>
        </w:rPr>
        <w:t xml:space="preserve">. No effects were observed for </w:t>
      </w:r>
      <w:bookmarkStart w:id="13" w:name="_Hlk521962170"/>
      <w:r w:rsidR="00130FEA" w:rsidRPr="00091451">
        <w:rPr>
          <w:rFonts w:ascii="Book Antiqua" w:hAnsi="Book Antiqua"/>
          <w:lang w:val="en-US"/>
        </w:rPr>
        <w:t>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w:t>
      </w:r>
      <w:bookmarkEnd w:id="13"/>
      <w:r w:rsidR="00130FEA" w:rsidRPr="00091451">
        <w:rPr>
          <w:rFonts w:ascii="Book Antiqua" w:hAnsi="Book Antiqua"/>
          <w:lang w:val="en-US"/>
        </w:rPr>
        <w:t xml:space="preserve">on </w:t>
      </w:r>
      <w:proofErr w:type="spellStart"/>
      <w:r w:rsidR="00130FEA" w:rsidRPr="00091451">
        <w:rPr>
          <w:rFonts w:ascii="Book Antiqua" w:hAnsi="Book Antiqua"/>
          <w:lang w:val="en-US"/>
        </w:rPr>
        <w:t>heterooligomeric</w:t>
      </w:r>
      <w:proofErr w:type="spellEnd"/>
      <w:r w:rsidR="00130FEA" w:rsidRPr="00091451">
        <w:rPr>
          <w:rFonts w:ascii="Book Antiqua" w:hAnsi="Book Antiqua"/>
          <w:lang w:val="en-US"/>
        </w:rPr>
        <w:t xml:space="preserve"> GABA</w:t>
      </w:r>
      <w:r w:rsidR="00130FEA" w:rsidRPr="00091451">
        <w:rPr>
          <w:rFonts w:ascii="Book Antiqua" w:hAnsi="Book Antiqua"/>
          <w:vertAlign w:val="subscript"/>
          <w:lang w:val="en-US"/>
        </w:rPr>
        <w:t>A</w:t>
      </w:r>
      <w:r w:rsidR="00130FEA" w:rsidRPr="00091451">
        <w:rPr>
          <w:rFonts w:ascii="Book Antiqua" w:hAnsi="Book Antiqua"/>
          <w:lang w:val="en-US"/>
        </w:rPr>
        <w:t xml:space="preserve"> receptors which contain α-, β- and γ-subunits or α-, β- and δ-subunits. However, recently, two research groups independently showed that </w:t>
      </w:r>
      <w:bookmarkStart w:id="14" w:name="_Hlk521963247"/>
      <w:r w:rsidR="00130FEA" w:rsidRPr="00091451">
        <w:rPr>
          <w:rFonts w:ascii="Book Antiqua" w:hAnsi="Book Antiqua"/>
          <w:lang w:val="en-US"/>
        </w:rPr>
        <w:t>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w:t>
      </w:r>
      <w:bookmarkEnd w:id="14"/>
      <w:r w:rsidR="00130FEA" w:rsidRPr="00091451">
        <w:rPr>
          <w:rFonts w:ascii="Book Antiqua" w:hAnsi="Book Antiqua"/>
          <w:lang w:val="en-US"/>
        </w:rPr>
        <w:t>and some other TFTs could bind to recombinant and native</w:t>
      </w:r>
      <w:r w:rsidR="00130FEA" w:rsidRPr="00091451">
        <w:rPr>
          <w:rFonts w:ascii="Book Antiqua" w:hAnsi="Book Antiqua"/>
          <w:color w:val="auto"/>
          <w:lang w:val="en-US"/>
        </w:rPr>
        <w:t xml:space="preserve"> </w:t>
      </w:r>
      <w:r w:rsidR="00130FEA" w:rsidRPr="00091451">
        <w:rPr>
          <w:rFonts w:ascii="Book Antiqua" w:hAnsi="Book Antiqua"/>
          <w:lang w:val="en-US"/>
        </w:rPr>
        <w:t>GABA</w:t>
      </w:r>
      <w:r w:rsidR="00130FEA" w:rsidRPr="00091451">
        <w:rPr>
          <w:rFonts w:ascii="Book Antiqua" w:hAnsi="Book Antiqua"/>
          <w:vertAlign w:val="subscript"/>
          <w:lang w:val="en-US"/>
        </w:rPr>
        <w:t>A</w:t>
      </w:r>
      <w:r w:rsidR="00130FEA" w:rsidRPr="00091451">
        <w:rPr>
          <w:rFonts w:ascii="Book Antiqua" w:hAnsi="Book Antiqua"/>
          <w:lang w:val="en-US"/>
        </w:rPr>
        <w:t xml:space="preserve"> </w:t>
      </w:r>
      <w:proofErr w:type="gramStart"/>
      <w:r w:rsidR="00130FEA" w:rsidRPr="00091451">
        <w:rPr>
          <w:rFonts w:ascii="Book Antiqua" w:hAnsi="Book Antiqua"/>
          <w:lang w:val="en-US"/>
        </w:rPr>
        <w:t>receptors</w:t>
      </w:r>
      <w:bookmarkStart w:id="15" w:name="_Hlk521963347"/>
      <w:r w:rsidR="00130FEA" w:rsidRPr="00091451">
        <w:rPr>
          <w:rFonts w:ascii="Book Antiqua" w:hAnsi="Book Antiqua"/>
          <w:vertAlign w:val="superscript"/>
          <w:lang w:val="en-US"/>
        </w:rPr>
        <w:t>[</w:t>
      </w:r>
      <w:bookmarkEnd w:id="15"/>
      <w:proofErr w:type="gramEnd"/>
      <w:r w:rsidR="00130FEA" w:rsidRPr="00091451">
        <w:rPr>
          <w:rFonts w:ascii="Book Antiqua" w:hAnsi="Book Antiqua"/>
          <w:vertAlign w:val="superscript"/>
          <w:lang w:val="en-US"/>
        </w:rPr>
        <w:t>2</w:t>
      </w:r>
      <w:r w:rsidR="0048221B" w:rsidRPr="00091451">
        <w:rPr>
          <w:rFonts w:ascii="Book Antiqua" w:hAnsi="Book Antiqua"/>
          <w:vertAlign w:val="superscript"/>
          <w:lang w:val="en-US"/>
        </w:rPr>
        <w:t>7</w:t>
      </w:r>
      <w:r w:rsidR="005620FA">
        <w:rPr>
          <w:rFonts w:ascii="Book Antiqua" w:hAnsi="Book Antiqua"/>
          <w:vertAlign w:val="superscript"/>
          <w:lang w:val="en-US"/>
        </w:rPr>
        <w:t>,</w:t>
      </w:r>
      <w:r w:rsidR="00130FEA" w:rsidRPr="00091451">
        <w:rPr>
          <w:rFonts w:ascii="Book Antiqua" w:hAnsi="Book Antiqua"/>
          <w:vertAlign w:val="superscript"/>
          <w:lang w:val="en-US"/>
        </w:rPr>
        <w:t>2</w:t>
      </w:r>
      <w:r w:rsidR="0048221B" w:rsidRPr="00091451">
        <w:rPr>
          <w:rFonts w:ascii="Book Antiqua" w:hAnsi="Book Antiqua"/>
          <w:vertAlign w:val="superscript"/>
          <w:lang w:val="en-US"/>
        </w:rPr>
        <w:t>8</w:t>
      </w:r>
      <w:r w:rsidR="00130FEA" w:rsidRPr="00091451">
        <w:rPr>
          <w:rFonts w:ascii="Book Antiqua" w:hAnsi="Book Antiqua"/>
          <w:vertAlign w:val="superscript"/>
          <w:lang w:val="en-US"/>
        </w:rPr>
        <w:t>]</w:t>
      </w:r>
      <w:r w:rsidR="00130FEA" w:rsidRPr="00091451">
        <w:rPr>
          <w:rFonts w:ascii="Book Antiqua" w:hAnsi="Book Antiqua"/>
          <w:lang w:val="en-US"/>
        </w:rPr>
        <w:t>. Both electrophysiology experiments and fluorescent measurements with 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coupled to </w:t>
      </w:r>
      <w:proofErr w:type="spellStart"/>
      <w:r w:rsidR="00130FEA" w:rsidRPr="00091451">
        <w:rPr>
          <w:rFonts w:ascii="Book Antiqua" w:hAnsi="Book Antiqua"/>
          <w:lang w:val="en-US"/>
        </w:rPr>
        <w:t>Alexa</w:t>
      </w:r>
      <w:proofErr w:type="spellEnd"/>
      <w:r w:rsidR="00130FEA" w:rsidRPr="00091451">
        <w:rPr>
          <w:rFonts w:ascii="Book Antiqua" w:hAnsi="Book Antiqua"/>
          <w:lang w:val="en-US"/>
        </w:rPr>
        <w:t xml:space="preserve">-Fluor 555 revealed the highest toxin affinity to α2β2γ2 receptor </w:t>
      </w:r>
      <w:proofErr w:type="gramStart"/>
      <w:r w:rsidR="00130FEA" w:rsidRPr="00091451">
        <w:rPr>
          <w:rFonts w:ascii="Book Antiqua" w:hAnsi="Book Antiqua"/>
          <w:lang w:val="en-US"/>
        </w:rPr>
        <w:t>subtype</w:t>
      </w:r>
      <w:bookmarkStart w:id="16" w:name="_Hlk521963566"/>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2</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130FEA" w:rsidRPr="00091451">
        <w:rPr>
          <w:rFonts w:ascii="Book Antiqua" w:hAnsi="Book Antiqua"/>
          <w:lang w:val="en-US"/>
        </w:rPr>
        <w:t xml:space="preserve">. </w:t>
      </w:r>
      <w:bookmarkEnd w:id="16"/>
      <w:r w:rsidR="001517A3" w:rsidRPr="00091451">
        <w:rPr>
          <w:rFonts w:ascii="Book Antiqua" w:hAnsi="Book Antiqua"/>
          <w:lang w:val="en-US"/>
        </w:rPr>
        <w:t>GABA reduced f</w:t>
      </w:r>
      <w:r w:rsidR="00130FEA" w:rsidRPr="00091451">
        <w:rPr>
          <w:rFonts w:ascii="Book Antiqua" w:hAnsi="Book Antiqua"/>
          <w:lang w:val="en-US"/>
        </w:rPr>
        <w:t xml:space="preserve">luorescent </w:t>
      </w:r>
      <w:r w:rsidR="00130FEA" w:rsidRPr="00091451">
        <w:rPr>
          <w:rFonts w:ascii="Book Antiqua" w:hAnsi="Book Antiqua"/>
          <w:lang w:val="en-US"/>
        </w:rPr>
        <w:lastRenderedPageBreak/>
        <w:t xml:space="preserve">labeling by </w:t>
      </w:r>
      <w:bookmarkStart w:id="17" w:name="_Hlk521963525"/>
      <w:r w:rsidR="00130FEA" w:rsidRPr="00091451">
        <w:rPr>
          <w:rFonts w:ascii="Book Antiqua" w:hAnsi="Book Antiqua"/>
          <w:lang w:val="en-US"/>
        </w:rPr>
        <w:t>α-</w:t>
      </w:r>
      <w:proofErr w:type="spellStart"/>
      <w:r w:rsidR="00130FEA" w:rsidRPr="00091451">
        <w:rPr>
          <w:rFonts w:ascii="Book Antiqua" w:hAnsi="Book Antiqua"/>
          <w:lang w:val="en-US"/>
        </w:rPr>
        <w:t>Bgt</w:t>
      </w:r>
      <w:bookmarkEnd w:id="17"/>
      <w:proofErr w:type="spellEnd"/>
      <w:r w:rsidR="00130FEA" w:rsidRPr="00091451">
        <w:rPr>
          <w:rFonts w:ascii="Book Antiqua" w:hAnsi="Book Antiqua"/>
          <w:lang w:val="en-US"/>
        </w:rPr>
        <w:t xml:space="preserve">, suggesting that </w:t>
      </w:r>
      <w:r w:rsidR="001517A3" w:rsidRPr="00091451">
        <w:rPr>
          <w:rFonts w:ascii="Book Antiqua" w:hAnsi="Book Antiqua"/>
          <w:lang w:val="en-US"/>
        </w:rPr>
        <w:t>the α-</w:t>
      </w:r>
      <w:proofErr w:type="spellStart"/>
      <w:r w:rsidR="001517A3" w:rsidRPr="00091451">
        <w:rPr>
          <w:rFonts w:ascii="Book Antiqua" w:hAnsi="Book Antiqua"/>
          <w:lang w:val="en-US"/>
        </w:rPr>
        <w:t>Bgt</w:t>
      </w:r>
      <w:proofErr w:type="spellEnd"/>
      <w:r w:rsidR="001517A3" w:rsidRPr="00091451">
        <w:rPr>
          <w:rFonts w:ascii="Book Antiqua" w:hAnsi="Book Antiqua"/>
          <w:lang w:val="en-US"/>
        </w:rPr>
        <w:t xml:space="preserve"> binding site overlaps </w:t>
      </w:r>
      <w:r w:rsidR="00130FEA" w:rsidRPr="00091451">
        <w:rPr>
          <w:rFonts w:ascii="Book Antiqua" w:hAnsi="Book Antiqua"/>
          <w:lang w:val="en-US"/>
        </w:rPr>
        <w:t xml:space="preserve">the GABA binding site at the </w:t>
      </w:r>
      <w:r w:rsidR="001517A3" w:rsidRPr="00091451">
        <w:rPr>
          <w:rFonts w:ascii="Book Antiqua" w:hAnsi="Book Antiqua"/>
          <w:lang w:val="en-US"/>
        </w:rPr>
        <w:t xml:space="preserve">interface of </w:t>
      </w:r>
      <w:r w:rsidR="00130FEA" w:rsidRPr="00091451">
        <w:rPr>
          <w:rFonts w:ascii="Book Antiqua" w:hAnsi="Book Antiqua"/>
          <w:lang w:val="en-US"/>
        </w:rPr>
        <w:t xml:space="preserve">β/α </w:t>
      </w:r>
      <w:proofErr w:type="gramStart"/>
      <w:r w:rsidR="00130FEA" w:rsidRPr="00091451">
        <w:rPr>
          <w:rFonts w:ascii="Book Antiqua" w:hAnsi="Book Antiqua"/>
          <w:lang w:val="en-US"/>
        </w:rPr>
        <w:t>subunit</w:t>
      </w:r>
      <w:r w:rsidR="001517A3" w:rsidRPr="00091451">
        <w:rPr>
          <w:rFonts w:ascii="Book Antiqua" w:hAnsi="Book Antiqua"/>
          <w:lang w:val="en-US"/>
        </w:rPr>
        <w:t>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2</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5620FA">
        <w:rPr>
          <w:rFonts w:ascii="Book Antiqua" w:hAnsi="Book Antiqua"/>
          <w:lang w:val="en-US"/>
        </w:rPr>
        <w:t>.</w:t>
      </w:r>
    </w:p>
    <w:p w:rsidR="00130FEA" w:rsidRPr="00091451" w:rsidRDefault="005620FA" w:rsidP="00091451">
      <w:pPr>
        <w:pStyle w:val="Default"/>
        <w:snapToGrid w:val="0"/>
        <w:spacing w:line="360" w:lineRule="auto"/>
        <w:jc w:val="both"/>
        <w:rPr>
          <w:rFonts w:ascii="Book Antiqua" w:hAnsi="Book Antiqua"/>
          <w:bCs/>
          <w:lang w:val="en-US"/>
        </w:rPr>
      </w:pPr>
      <w:r>
        <w:rPr>
          <w:rFonts w:ascii="Book Antiqua" w:hAnsi="Book Antiqua"/>
          <w:lang w:val="en-US"/>
        </w:rPr>
        <w:t xml:space="preserve">  </w:t>
      </w:r>
      <w:r w:rsidR="00130FEA" w:rsidRPr="00091451">
        <w:rPr>
          <w:rFonts w:ascii="Book Antiqua" w:hAnsi="Book Antiqua"/>
          <w:lang w:val="en-US"/>
        </w:rPr>
        <w:t xml:space="preserve">Binding at the β/α subunit interface was demonstrated for the </w:t>
      </w:r>
      <w:r w:rsidR="00130FEA" w:rsidRPr="00091451">
        <w:rPr>
          <w:rFonts w:ascii="Book Antiqua" w:hAnsi="Book Antiqua"/>
          <w:bCs/>
          <w:lang w:val="en-US"/>
        </w:rPr>
        <w:t>long-chain α-neurotoxin α-CTX</w:t>
      </w:r>
      <w:r w:rsidR="00130FEA" w:rsidRPr="00091451">
        <w:rPr>
          <w:rFonts w:ascii="Book Antiqua" w:hAnsi="Book Antiqua"/>
          <w:bCs/>
          <w:vertAlign w:val="superscript"/>
          <w:lang w:val="en-US"/>
        </w:rPr>
        <w:t>[2</w:t>
      </w:r>
      <w:r w:rsidR="0048221B" w:rsidRPr="00091451">
        <w:rPr>
          <w:rFonts w:ascii="Book Antiqua" w:hAnsi="Book Antiqua"/>
          <w:bCs/>
          <w:vertAlign w:val="superscript"/>
          <w:lang w:val="en-US"/>
        </w:rPr>
        <w:t>8</w:t>
      </w:r>
      <w:r w:rsidR="00130FEA" w:rsidRPr="00091451">
        <w:rPr>
          <w:rFonts w:ascii="Book Antiqua" w:hAnsi="Book Antiqua"/>
          <w:bCs/>
          <w:vertAlign w:val="superscript"/>
          <w:lang w:val="en-US"/>
        </w:rPr>
        <w:t>]</w:t>
      </w:r>
      <w:r w:rsidR="00130FEA" w:rsidRPr="00091451">
        <w:rPr>
          <w:rFonts w:ascii="Book Antiqua" w:hAnsi="Book Antiqua"/>
          <w:bCs/>
          <w:lang w:val="en-US"/>
        </w:rPr>
        <w:t>, and this toxin interacted more efficiently with the GABA</w:t>
      </w:r>
      <w:r w:rsidR="00130FEA" w:rsidRPr="00091451">
        <w:rPr>
          <w:rFonts w:ascii="Book Antiqua" w:hAnsi="Book Antiqua"/>
          <w:bCs/>
          <w:vertAlign w:val="subscript"/>
          <w:lang w:val="en-US"/>
        </w:rPr>
        <w:t>A</w:t>
      </w:r>
      <w:r w:rsidR="00130FEA" w:rsidRPr="00091451">
        <w:rPr>
          <w:rFonts w:ascii="Book Antiqua" w:hAnsi="Book Antiqua"/>
          <w:bCs/>
          <w:lang w:val="en-US"/>
        </w:rPr>
        <w:t xml:space="preserve"> receptor than </w:t>
      </w:r>
      <w:bookmarkStart w:id="18" w:name="_Hlk522050268"/>
      <w:r w:rsidR="00130FEA" w:rsidRPr="00091451">
        <w:rPr>
          <w:rFonts w:ascii="Book Antiqua" w:hAnsi="Book Antiqua"/>
          <w:bCs/>
          <w:lang w:val="en-US"/>
        </w:rPr>
        <w:t>α-</w:t>
      </w:r>
      <w:proofErr w:type="spellStart"/>
      <w:r w:rsidR="00130FEA" w:rsidRPr="00091451">
        <w:rPr>
          <w:rFonts w:ascii="Book Antiqua" w:hAnsi="Book Antiqua"/>
          <w:bCs/>
          <w:lang w:val="en-US"/>
        </w:rPr>
        <w:t>Bgt</w:t>
      </w:r>
      <w:bookmarkEnd w:id="18"/>
      <w:proofErr w:type="spellEnd"/>
      <w:r w:rsidR="00130FEA" w:rsidRPr="00091451">
        <w:rPr>
          <w:rFonts w:ascii="Book Antiqua" w:hAnsi="Book Antiqua"/>
          <w:bCs/>
          <w:lang w:val="en-US"/>
        </w:rPr>
        <w:t xml:space="preserve">. Electrophysiology experiments showed mixed competitive and noncompetitive α-CTX action, with highest affinity of this toxin being to the α1β3γ2 receptor </w:t>
      </w:r>
      <w:r w:rsidR="00130FEA" w:rsidRPr="00091451">
        <w:rPr>
          <w:rFonts w:ascii="Book Antiqua" w:hAnsi="Book Antiqua"/>
          <w:bCs/>
          <w:color w:val="auto"/>
          <w:lang w:val="en-US"/>
        </w:rPr>
        <w:t>(IC</w:t>
      </w:r>
      <w:r w:rsidR="00130FEA" w:rsidRPr="00091451">
        <w:rPr>
          <w:rFonts w:ascii="Book Antiqua" w:hAnsi="Book Antiqua"/>
          <w:bCs/>
          <w:color w:val="auto"/>
          <w:vertAlign w:val="subscript"/>
          <w:lang w:val="en-US"/>
        </w:rPr>
        <w:t>50</w:t>
      </w:r>
      <w:r w:rsidR="00130FEA" w:rsidRPr="00091451">
        <w:rPr>
          <w:rFonts w:ascii="Book Antiqua" w:hAnsi="Book Antiqua"/>
          <w:bCs/>
          <w:color w:val="auto"/>
          <w:lang w:val="en-US"/>
        </w:rPr>
        <w:t xml:space="preserve"> 236 </w:t>
      </w:r>
      <w:proofErr w:type="spellStart"/>
      <w:r w:rsidR="002D2F2B">
        <w:rPr>
          <w:rFonts w:ascii="Book Antiqua" w:hAnsi="Book Antiqua"/>
          <w:bCs/>
          <w:color w:val="auto"/>
          <w:lang w:val="en-US"/>
        </w:rPr>
        <w:t>nmol</w:t>
      </w:r>
      <w:proofErr w:type="spellEnd"/>
      <w:r w:rsidR="002D2F2B">
        <w:rPr>
          <w:rFonts w:ascii="Book Antiqua" w:hAnsi="Book Antiqua"/>
          <w:bCs/>
          <w:color w:val="auto"/>
          <w:lang w:val="en-US"/>
        </w:rPr>
        <w:t>/L</w:t>
      </w:r>
      <w:r w:rsidR="00130FEA" w:rsidRPr="00091451">
        <w:rPr>
          <w:rFonts w:ascii="Book Antiqua" w:hAnsi="Book Antiqua"/>
          <w:bCs/>
          <w:color w:val="auto"/>
          <w:lang w:val="en-US"/>
        </w:rPr>
        <w:t>)</w:t>
      </w:r>
      <w:r w:rsidR="00130FEA" w:rsidRPr="00091451">
        <w:rPr>
          <w:rFonts w:ascii="Book Antiqua" w:hAnsi="Book Antiqua"/>
          <w:bCs/>
          <w:lang w:val="en-US"/>
        </w:rPr>
        <w:t xml:space="preserve">. Other receptor subtypes were inhibited less potently, as follows: </w:t>
      </w:r>
      <w:r w:rsidR="00130FEA" w:rsidRPr="00091451">
        <w:rPr>
          <w:rFonts w:ascii="Book Antiqua" w:hAnsi="Book Antiqua"/>
          <w:bCs/>
          <w:color w:val="auto"/>
          <w:lang w:val="en-US"/>
        </w:rPr>
        <w:t xml:space="preserve">α1β2γ2 </w:t>
      </w:r>
      <w:bookmarkStart w:id="19" w:name="OLE_LINK500"/>
      <w:bookmarkStart w:id="20" w:name="OLE_LINK501"/>
      <w:r w:rsidR="00130FEA" w:rsidRPr="00091451">
        <w:rPr>
          <w:rFonts w:ascii="Book Antiqua" w:hAnsi="Book Antiqua"/>
          <w:bCs/>
          <w:color w:val="auto"/>
          <w:lang w:val="en-US"/>
        </w:rPr>
        <w:t>≈</w:t>
      </w:r>
      <w:bookmarkEnd w:id="19"/>
      <w:bookmarkEnd w:id="20"/>
      <w:r w:rsidR="00130FEA" w:rsidRPr="00091451">
        <w:rPr>
          <w:rFonts w:ascii="Book Antiqua" w:hAnsi="Book Antiqua"/>
          <w:bCs/>
          <w:color w:val="auto"/>
          <w:lang w:val="en-US"/>
        </w:rPr>
        <w:t xml:space="preserve"> α2β2γ2 &gt; α5β2γ2 &gt; α2β3γ2 and α1β3δ. Among the several TFTs studied, the long α-neurotoxins </w:t>
      </w:r>
      <w:proofErr w:type="spellStart"/>
      <w:r w:rsidR="00130FEA" w:rsidRPr="00091451">
        <w:rPr>
          <w:rFonts w:ascii="Book Antiqua" w:hAnsi="Book Antiqua"/>
          <w:bCs/>
          <w:color w:val="auto"/>
          <w:lang w:val="en-US"/>
        </w:rPr>
        <w:t>Ls</w:t>
      </w:r>
      <w:proofErr w:type="spellEnd"/>
      <w:r w:rsidR="00130FEA" w:rsidRPr="00091451">
        <w:rPr>
          <w:rFonts w:ascii="Book Antiqua" w:hAnsi="Book Antiqua"/>
          <w:bCs/>
          <w:color w:val="auto"/>
          <w:lang w:val="en-US"/>
        </w:rPr>
        <w:t xml:space="preserve"> III (</w:t>
      </w:r>
      <w:proofErr w:type="spellStart"/>
      <w:r w:rsidR="00130FEA" w:rsidRPr="00091451">
        <w:rPr>
          <w:rFonts w:ascii="Book Antiqua" w:hAnsi="Book Antiqua"/>
          <w:bCs/>
          <w:i/>
          <w:color w:val="auto"/>
          <w:lang w:val="en-US"/>
        </w:rPr>
        <w:t>Laticauda</w:t>
      </w:r>
      <w:proofErr w:type="spellEnd"/>
      <w:r w:rsidR="00130FEA" w:rsidRPr="00091451">
        <w:rPr>
          <w:rFonts w:ascii="Book Antiqua" w:hAnsi="Book Antiqua"/>
          <w:bCs/>
          <w:i/>
          <w:color w:val="auto"/>
          <w:lang w:val="en-US"/>
        </w:rPr>
        <w:t xml:space="preserve"> </w:t>
      </w:r>
      <w:proofErr w:type="spellStart"/>
      <w:r w:rsidR="00130FEA" w:rsidRPr="00091451">
        <w:rPr>
          <w:rFonts w:ascii="Book Antiqua" w:hAnsi="Book Antiqua"/>
          <w:bCs/>
          <w:i/>
          <w:color w:val="auto"/>
          <w:lang w:val="en-US"/>
        </w:rPr>
        <w:t>semifasciata</w:t>
      </w:r>
      <w:proofErr w:type="spellEnd"/>
      <w:r w:rsidR="00130FEA" w:rsidRPr="00091451">
        <w:rPr>
          <w:rFonts w:ascii="Book Antiqua" w:hAnsi="Book Antiqua"/>
          <w:bCs/>
          <w:color w:val="auto"/>
          <w:lang w:val="en-US"/>
        </w:rPr>
        <w:t>) and neurotoxin I (</w:t>
      </w:r>
      <w:proofErr w:type="spellStart"/>
      <w:r w:rsidR="009E71B0" w:rsidRPr="009E71B0">
        <w:rPr>
          <w:rFonts w:ascii="Book Antiqua" w:hAnsi="Book Antiqua"/>
          <w:bCs/>
          <w:i/>
          <w:color w:val="auto"/>
          <w:lang w:val="en-US"/>
        </w:rPr>
        <w:t>Naja</w:t>
      </w:r>
      <w:proofErr w:type="spellEnd"/>
      <w:r w:rsidR="009E71B0" w:rsidRPr="009E71B0">
        <w:rPr>
          <w:rFonts w:ascii="Book Antiqua" w:hAnsi="Book Antiqua"/>
          <w:bCs/>
          <w:i/>
          <w:color w:val="auto"/>
          <w:lang w:val="en-US"/>
        </w:rPr>
        <w:t xml:space="preserve"> </w:t>
      </w:r>
      <w:proofErr w:type="spellStart"/>
      <w:r w:rsidR="009E71B0" w:rsidRPr="009E71B0">
        <w:rPr>
          <w:rFonts w:ascii="Book Antiqua" w:hAnsi="Book Antiqua"/>
          <w:bCs/>
          <w:i/>
          <w:color w:val="auto"/>
          <w:lang w:val="en-US"/>
        </w:rPr>
        <w:t>oxiana</w:t>
      </w:r>
      <w:proofErr w:type="spellEnd"/>
      <w:r w:rsidR="00130FEA" w:rsidRPr="00091451">
        <w:rPr>
          <w:rFonts w:ascii="Book Antiqua" w:hAnsi="Book Antiqua"/>
          <w:bCs/>
          <w:color w:val="auto"/>
          <w:lang w:val="en-US"/>
        </w:rPr>
        <w:t>) as well as the nonconventional toxin WTX (</w:t>
      </w:r>
      <w:proofErr w:type="spellStart"/>
      <w:r w:rsidR="009E71B0" w:rsidRPr="009E71B0">
        <w:rPr>
          <w:rFonts w:ascii="Book Antiqua" w:hAnsi="Book Antiqua"/>
          <w:bCs/>
          <w:i/>
          <w:color w:val="auto"/>
          <w:lang w:val="en-US"/>
        </w:rPr>
        <w:t>Naja</w:t>
      </w:r>
      <w:proofErr w:type="spellEnd"/>
      <w:r w:rsidR="009E71B0" w:rsidRPr="009E71B0">
        <w:rPr>
          <w:rFonts w:ascii="Book Antiqua" w:hAnsi="Book Antiqua"/>
          <w:bCs/>
          <w:i/>
          <w:color w:val="auto"/>
          <w:lang w:val="en-US"/>
        </w:rPr>
        <w:t xml:space="preserve"> </w:t>
      </w:r>
      <w:proofErr w:type="spellStart"/>
      <w:r w:rsidR="009E71B0" w:rsidRPr="009E71B0">
        <w:rPr>
          <w:rFonts w:ascii="Book Antiqua" w:hAnsi="Book Antiqua"/>
          <w:bCs/>
          <w:i/>
          <w:color w:val="auto"/>
          <w:lang w:val="en-US"/>
        </w:rPr>
        <w:t>kaouthia</w:t>
      </w:r>
      <w:proofErr w:type="spellEnd"/>
      <w:r w:rsidR="00130FEA" w:rsidRPr="00091451">
        <w:rPr>
          <w:rFonts w:ascii="Book Antiqua" w:hAnsi="Book Antiqua"/>
          <w:bCs/>
          <w:color w:val="auto"/>
          <w:lang w:val="en-US"/>
        </w:rPr>
        <w:t>) interacted with the GABA</w:t>
      </w:r>
      <w:r w:rsidR="00130FEA" w:rsidRPr="00091451">
        <w:rPr>
          <w:rFonts w:ascii="Book Antiqua" w:hAnsi="Book Antiqua"/>
          <w:bCs/>
          <w:color w:val="auto"/>
          <w:vertAlign w:val="subscript"/>
          <w:lang w:val="en-US"/>
        </w:rPr>
        <w:t>A</w:t>
      </w:r>
      <w:r w:rsidR="00130FEA" w:rsidRPr="00091451">
        <w:rPr>
          <w:rFonts w:ascii="Book Antiqua" w:hAnsi="Book Antiqua"/>
          <w:bCs/>
          <w:color w:val="auto"/>
          <w:lang w:val="en-US"/>
        </w:rPr>
        <w:t xml:space="preserve"> receptor. </w:t>
      </w:r>
      <w:r w:rsidR="00130FEA" w:rsidRPr="00091451">
        <w:rPr>
          <w:rFonts w:ascii="Book Antiqua" w:hAnsi="Book Antiqua"/>
          <w:bCs/>
          <w:lang w:val="en-US"/>
        </w:rPr>
        <w:t>These data demonstrate that GABA</w:t>
      </w:r>
      <w:r w:rsidR="00130FEA" w:rsidRPr="00091451">
        <w:rPr>
          <w:rFonts w:ascii="Book Antiqua" w:hAnsi="Book Antiqua"/>
          <w:bCs/>
          <w:vertAlign w:val="subscript"/>
          <w:lang w:val="en-US"/>
        </w:rPr>
        <w:t>A</w:t>
      </w:r>
      <w:r w:rsidR="00130FEA" w:rsidRPr="00091451">
        <w:rPr>
          <w:rFonts w:ascii="Book Antiqua" w:hAnsi="Book Antiqua"/>
          <w:bCs/>
          <w:lang w:val="en-US"/>
        </w:rPr>
        <w:t xml:space="preserve"> receptors are a target for diverse TFTs, including the very well-studied α-</w:t>
      </w:r>
      <w:proofErr w:type="spellStart"/>
      <w:r w:rsidR="00130FEA" w:rsidRPr="00091451">
        <w:rPr>
          <w:rFonts w:ascii="Book Antiqua" w:hAnsi="Book Antiqua"/>
          <w:bCs/>
          <w:lang w:val="en-US"/>
        </w:rPr>
        <w:t>Bgt</w:t>
      </w:r>
      <w:proofErr w:type="spellEnd"/>
      <w:r w:rsidR="00130FEA" w:rsidRPr="00091451">
        <w:rPr>
          <w:rFonts w:ascii="Book Antiqua" w:hAnsi="Book Antiqua"/>
          <w:bCs/>
          <w:lang w:val="en-US"/>
        </w:rPr>
        <w:t xml:space="preserve"> and α-CTX.</w:t>
      </w:r>
    </w:p>
    <w:p w:rsidR="00130FEA" w:rsidRPr="00091451" w:rsidRDefault="009E71B0" w:rsidP="00091451">
      <w:pPr>
        <w:pStyle w:val="Default"/>
        <w:snapToGrid w:val="0"/>
        <w:spacing w:line="360" w:lineRule="auto"/>
        <w:jc w:val="both"/>
        <w:rPr>
          <w:rFonts w:ascii="Book Antiqua" w:hAnsi="Book Antiqua"/>
          <w:color w:val="auto"/>
          <w:lang w:val="en-US"/>
        </w:rPr>
      </w:pPr>
      <w:r>
        <w:rPr>
          <w:rFonts w:ascii="Book Antiqua" w:hAnsi="Book Antiqua"/>
          <w:color w:val="auto"/>
          <w:lang w:val="en-US"/>
        </w:rPr>
        <w:t xml:space="preserve">  </w:t>
      </w:r>
      <w:r w:rsidR="00130FEA" w:rsidRPr="00091451">
        <w:rPr>
          <w:rFonts w:ascii="Book Antiqua" w:hAnsi="Book Antiqua"/>
          <w:color w:val="auto"/>
          <w:lang w:val="en-US"/>
        </w:rPr>
        <w:t xml:space="preserve">Among the vast variety of TFTs there is a class of toxins that interact with </w:t>
      </w:r>
      <w:proofErr w:type="spellStart"/>
      <w:r w:rsidR="00130FEA" w:rsidRPr="00091451">
        <w:rPr>
          <w:rFonts w:ascii="Book Antiqua" w:hAnsi="Book Antiqua"/>
          <w:color w:val="auto"/>
          <w:lang w:val="en-US"/>
        </w:rPr>
        <w:t>mAChRs</w:t>
      </w:r>
      <w:proofErr w:type="spellEnd"/>
      <w:r w:rsidR="00130FEA" w:rsidRPr="00091451">
        <w:rPr>
          <w:rFonts w:ascii="Book Antiqua" w:hAnsi="Book Antiqua"/>
          <w:color w:val="auto"/>
          <w:lang w:val="en-US"/>
        </w:rPr>
        <w:t>, which are G-protein coupled receptors (GPCRs</w:t>
      </w:r>
      <w:proofErr w:type="gramStart"/>
      <w:r w:rsidR="00130FEA" w:rsidRPr="00091451">
        <w:rPr>
          <w:rFonts w:ascii="Book Antiqua" w:hAnsi="Book Antiqua"/>
          <w:color w:val="auto"/>
          <w:lang w:val="en-US"/>
        </w:rPr>
        <w:t>)</w:t>
      </w:r>
      <w:r w:rsidR="00130FEA" w:rsidRPr="00091451">
        <w:rPr>
          <w:rFonts w:ascii="Book Antiqua" w:hAnsi="Book Antiqua"/>
          <w:color w:val="auto"/>
          <w:vertAlign w:val="superscript"/>
          <w:lang w:val="en-US"/>
        </w:rPr>
        <w:t>[</w:t>
      </w:r>
      <w:proofErr w:type="gramEnd"/>
      <w:r w:rsidR="0048221B" w:rsidRPr="00091451">
        <w:rPr>
          <w:rFonts w:ascii="Book Antiqua" w:hAnsi="Book Antiqua"/>
          <w:color w:val="auto"/>
          <w:vertAlign w:val="superscript"/>
          <w:lang w:val="en-US"/>
        </w:rPr>
        <w:t>30</w:t>
      </w:r>
      <w:r w:rsidR="00130FEA" w:rsidRPr="00091451">
        <w:rPr>
          <w:rFonts w:ascii="Book Antiqua" w:hAnsi="Book Antiqua"/>
          <w:color w:val="auto"/>
          <w:vertAlign w:val="superscript"/>
          <w:lang w:val="en-US"/>
        </w:rPr>
        <w:t>]</w:t>
      </w:r>
      <w:r w:rsidR="00130FEA" w:rsidRPr="00091451">
        <w:rPr>
          <w:rFonts w:ascii="Book Antiqua" w:hAnsi="Book Antiqua"/>
          <w:color w:val="auto"/>
          <w:lang w:val="en-US"/>
        </w:rPr>
        <w:t xml:space="preserve">. For many years, the </w:t>
      </w:r>
      <w:proofErr w:type="spellStart"/>
      <w:r w:rsidR="00130FEA" w:rsidRPr="00091451">
        <w:rPr>
          <w:rFonts w:ascii="Book Antiqua" w:hAnsi="Book Antiqua"/>
          <w:color w:val="auto"/>
          <w:lang w:val="en-US"/>
        </w:rPr>
        <w:t>mAChRs</w:t>
      </w:r>
      <w:proofErr w:type="spellEnd"/>
      <w:r w:rsidR="00130FEA" w:rsidRPr="00091451">
        <w:rPr>
          <w:rFonts w:ascii="Book Antiqua" w:hAnsi="Book Antiqua"/>
          <w:color w:val="auto"/>
          <w:lang w:val="en-US"/>
        </w:rPr>
        <w:t xml:space="preserve"> were thought to be the only GPCRs affected by TFTs; however, over the last decade, several TFTs capable of interacting with other GPCRs, namely </w:t>
      </w:r>
      <w:proofErr w:type="spellStart"/>
      <w:r w:rsidR="00130FEA" w:rsidRPr="00091451">
        <w:rPr>
          <w:rFonts w:ascii="Book Antiqua" w:hAnsi="Book Antiqua"/>
          <w:color w:val="auto"/>
          <w:lang w:val="en-US"/>
        </w:rPr>
        <w:t>adrenoreceptors</w:t>
      </w:r>
      <w:proofErr w:type="spellEnd"/>
      <w:r w:rsidR="00130FEA" w:rsidRPr="00091451">
        <w:rPr>
          <w:rFonts w:ascii="Book Antiqua" w:hAnsi="Book Antiqua"/>
          <w:color w:val="auto"/>
          <w:lang w:val="en-US"/>
        </w:rPr>
        <w:t xml:space="preserve"> of different types, were reported.</w:t>
      </w:r>
    </w:p>
    <w:p w:rsidR="00130FEA" w:rsidRPr="00091451" w:rsidRDefault="009E71B0" w:rsidP="00091451">
      <w:pPr>
        <w:pStyle w:val="Default"/>
        <w:snapToGrid w:val="0"/>
        <w:spacing w:line="360" w:lineRule="auto"/>
        <w:jc w:val="both"/>
        <w:rPr>
          <w:rFonts w:ascii="Book Antiqua" w:hAnsi="Book Antiqua"/>
          <w:lang w:val="en-US"/>
        </w:rPr>
      </w:pPr>
      <w:r>
        <w:rPr>
          <w:rFonts w:ascii="Book Antiqua" w:hAnsi="Book Antiqua"/>
          <w:color w:val="auto"/>
          <w:lang w:val="en-US"/>
        </w:rPr>
        <w:t xml:space="preserve">  </w:t>
      </w:r>
      <w:r w:rsidR="00130FEA" w:rsidRPr="00091451">
        <w:rPr>
          <w:rFonts w:ascii="Book Antiqua" w:hAnsi="Book Antiqua"/>
          <w:color w:val="auto"/>
          <w:lang w:val="en-US"/>
        </w:rPr>
        <w:t>It was shown that muscarinic toxin α (MTα) was a more potent antagonist for the α</w:t>
      </w:r>
      <w:r w:rsidR="00130FEA" w:rsidRPr="00091451">
        <w:rPr>
          <w:rFonts w:ascii="Book Antiqua" w:hAnsi="Book Antiqua"/>
          <w:color w:val="auto"/>
          <w:vertAlign w:val="subscript"/>
          <w:lang w:val="en-US"/>
        </w:rPr>
        <w:t>2B</w:t>
      </w:r>
      <w:r w:rsidR="00130FEA" w:rsidRPr="00091451">
        <w:rPr>
          <w:rFonts w:ascii="Book Antiqua" w:hAnsi="Book Antiqua"/>
          <w:color w:val="auto"/>
          <w:lang w:val="en-US"/>
        </w:rPr>
        <w:t xml:space="preserve">-adrenoceptor than for </w:t>
      </w:r>
      <w:proofErr w:type="spellStart"/>
      <w:proofErr w:type="gramStart"/>
      <w:r w:rsidR="00130FEA" w:rsidRPr="00091451">
        <w:rPr>
          <w:rFonts w:ascii="Book Antiqua" w:hAnsi="Book Antiqua"/>
          <w:color w:val="auto"/>
          <w:lang w:val="en-US"/>
        </w:rPr>
        <w:t>mAChR</w:t>
      </w:r>
      <w:proofErr w:type="spellEnd"/>
      <w:r w:rsidR="00130FEA" w:rsidRPr="00091451">
        <w:rPr>
          <w:rFonts w:ascii="Book Antiqua" w:hAnsi="Book Antiqua"/>
          <w:vertAlign w:val="superscript"/>
          <w:lang w:val="en-US"/>
        </w:rPr>
        <w:t>[</w:t>
      </w:r>
      <w:proofErr w:type="gramEnd"/>
      <w:r w:rsidR="0048221B" w:rsidRPr="00091451">
        <w:rPr>
          <w:rFonts w:ascii="Book Antiqua" w:hAnsi="Book Antiqua"/>
          <w:vertAlign w:val="superscript"/>
          <w:lang w:val="en-US"/>
        </w:rPr>
        <w:t>31</w:t>
      </w:r>
      <w:r w:rsidR="00130FEA" w:rsidRPr="00091451">
        <w:rPr>
          <w:rFonts w:ascii="Book Antiqua" w:hAnsi="Book Antiqua"/>
          <w:vertAlign w:val="superscript"/>
          <w:lang w:val="en-US"/>
        </w:rPr>
        <w:t>]</w:t>
      </w:r>
      <w:r w:rsidR="00130FEA" w:rsidRPr="00091451">
        <w:rPr>
          <w:rFonts w:ascii="Book Antiqua" w:hAnsi="Book Antiqua"/>
          <w:lang w:val="en-US"/>
        </w:rPr>
        <w:t>. MTα inhibited the</w:t>
      </w:r>
      <w:r w:rsidR="00130FEA" w:rsidRPr="00091451">
        <w:rPr>
          <w:rFonts w:ascii="Book Antiqua" w:hAnsi="Book Antiqua"/>
          <w:color w:val="auto"/>
          <w:lang w:val="en-US"/>
        </w:rPr>
        <w:t xml:space="preserve"> </w:t>
      </w:r>
      <w:r w:rsidR="00130FEA" w:rsidRPr="00091451">
        <w:rPr>
          <w:rFonts w:ascii="Book Antiqua" w:hAnsi="Book Antiqua"/>
          <w:lang w:val="en-US"/>
        </w:rPr>
        <w:t>α</w:t>
      </w:r>
      <w:r w:rsidR="00130FEA" w:rsidRPr="00091451">
        <w:rPr>
          <w:rFonts w:ascii="Book Antiqua" w:hAnsi="Book Antiqua"/>
          <w:vertAlign w:val="subscript"/>
          <w:lang w:val="en-US"/>
        </w:rPr>
        <w:t>2B</w:t>
      </w:r>
      <w:r w:rsidR="00130FEA" w:rsidRPr="00091451">
        <w:rPr>
          <w:rFonts w:ascii="Book Antiqua" w:hAnsi="Book Antiqua"/>
          <w:lang w:val="en-US"/>
        </w:rPr>
        <w:t>-adrenoceptor, but did not affect the α</w:t>
      </w:r>
      <w:r w:rsidR="00130FEA" w:rsidRPr="00091451">
        <w:rPr>
          <w:rFonts w:ascii="Book Antiqua" w:hAnsi="Book Antiqua"/>
          <w:vertAlign w:val="subscript"/>
          <w:lang w:val="en-US"/>
        </w:rPr>
        <w:t>2A</w:t>
      </w:r>
      <w:r w:rsidR="00130FEA" w:rsidRPr="00091451">
        <w:rPr>
          <w:rFonts w:ascii="Book Antiqua" w:hAnsi="Book Antiqua"/>
          <w:lang w:val="en-US"/>
        </w:rPr>
        <w:t>-, α</w:t>
      </w:r>
      <w:r w:rsidR="00130FEA" w:rsidRPr="00091451">
        <w:rPr>
          <w:rFonts w:ascii="Book Antiqua" w:hAnsi="Book Antiqua"/>
          <w:vertAlign w:val="subscript"/>
          <w:lang w:val="en-US"/>
        </w:rPr>
        <w:t>2C</w:t>
      </w:r>
      <w:r w:rsidR="00130FEA" w:rsidRPr="00091451">
        <w:rPr>
          <w:rFonts w:ascii="Book Antiqua" w:hAnsi="Book Antiqua"/>
          <w:lang w:val="en-US"/>
        </w:rPr>
        <w:t>-, α</w:t>
      </w:r>
      <w:r w:rsidR="00130FEA" w:rsidRPr="00091451">
        <w:rPr>
          <w:rFonts w:ascii="Book Antiqua" w:hAnsi="Book Antiqua"/>
          <w:vertAlign w:val="subscript"/>
          <w:lang w:val="en-US"/>
        </w:rPr>
        <w:t>1A</w:t>
      </w:r>
      <w:r w:rsidR="00130FEA" w:rsidRPr="00091451">
        <w:rPr>
          <w:rFonts w:ascii="Book Antiqua" w:hAnsi="Book Antiqua"/>
          <w:lang w:val="en-US"/>
        </w:rPr>
        <w:t>- or α</w:t>
      </w:r>
      <w:r w:rsidR="00130FEA" w:rsidRPr="00091451">
        <w:rPr>
          <w:rFonts w:ascii="Book Antiqua" w:hAnsi="Book Antiqua"/>
          <w:vertAlign w:val="subscript"/>
          <w:lang w:val="en-US"/>
        </w:rPr>
        <w:t>1B</w:t>
      </w:r>
      <w:r w:rsidR="00130FEA" w:rsidRPr="00091451">
        <w:rPr>
          <w:rFonts w:ascii="Book Antiqua" w:hAnsi="Book Antiqua"/>
          <w:lang w:val="en-US"/>
        </w:rPr>
        <w:t>-adrenoceptors. In ligand binding experiments,</w:t>
      </w:r>
      <w:r w:rsidR="00130FEA" w:rsidRPr="00091451">
        <w:rPr>
          <w:rFonts w:ascii="Book Antiqua" w:hAnsi="Book Antiqua"/>
          <w:color w:val="auto"/>
          <w:lang w:val="en-US"/>
        </w:rPr>
        <w:t xml:space="preserve"> </w:t>
      </w:r>
      <w:r w:rsidR="00130FEA" w:rsidRPr="00091451">
        <w:rPr>
          <w:rFonts w:ascii="Book Antiqua" w:hAnsi="Book Antiqua"/>
          <w:lang w:val="en-US"/>
        </w:rPr>
        <w:t xml:space="preserve">MTα </w:t>
      </w:r>
      <w:r w:rsidR="0097261B" w:rsidRPr="00091451">
        <w:rPr>
          <w:rFonts w:ascii="Book Antiqua" w:hAnsi="Book Antiqua"/>
          <w:lang w:val="en-US"/>
        </w:rPr>
        <w:t xml:space="preserve">superseded </w:t>
      </w:r>
      <w:r w:rsidR="00130FEA" w:rsidRPr="00091451">
        <w:rPr>
          <w:rFonts w:ascii="Book Antiqua" w:hAnsi="Book Antiqua"/>
          <w:lang w:val="en-US"/>
        </w:rPr>
        <w:t xml:space="preserve">the </w:t>
      </w:r>
      <w:proofErr w:type="spellStart"/>
      <w:r w:rsidR="00130FEA" w:rsidRPr="00091451">
        <w:rPr>
          <w:rFonts w:ascii="Book Antiqua" w:hAnsi="Book Antiqua"/>
          <w:lang w:val="en-US"/>
        </w:rPr>
        <w:t>radioligand</w:t>
      </w:r>
      <w:proofErr w:type="spellEnd"/>
      <w:r w:rsidR="00130FEA" w:rsidRPr="00091451">
        <w:rPr>
          <w:rFonts w:ascii="Book Antiqua" w:hAnsi="Book Antiqua"/>
          <w:lang w:val="en-US"/>
        </w:rPr>
        <w:t xml:space="preserve"> </w:t>
      </w:r>
      <w:r w:rsidR="00D25DF4" w:rsidRPr="00091451">
        <w:rPr>
          <w:rFonts w:ascii="Book Antiqua" w:hAnsi="Book Antiqua"/>
          <w:lang w:val="en-US"/>
        </w:rPr>
        <w:t>efficiently</w:t>
      </w:r>
      <w:r w:rsidR="00130FEA" w:rsidRPr="00091451">
        <w:rPr>
          <w:rFonts w:ascii="Book Antiqua" w:hAnsi="Book Antiqua"/>
          <w:lang w:val="en-US"/>
        </w:rPr>
        <w:t xml:space="preserve"> </w:t>
      </w:r>
      <w:r w:rsidR="00D25DF4" w:rsidRPr="00091451">
        <w:rPr>
          <w:rFonts w:ascii="Book Antiqua" w:hAnsi="Book Antiqua"/>
          <w:lang w:val="en-US"/>
        </w:rPr>
        <w:t>(</w:t>
      </w:r>
      <w:r w:rsidR="00130FEA" w:rsidRPr="00091451">
        <w:rPr>
          <w:rFonts w:ascii="Book Antiqua" w:hAnsi="Book Antiqua"/>
          <w:lang w:val="en-US"/>
        </w:rPr>
        <w:t>IC</w:t>
      </w:r>
      <w:r w:rsidR="00130FEA" w:rsidRPr="00091451">
        <w:rPr>
          <w:rFonts w:ascii="Book Antiqua" w:hAnsi="Book Antiqua"/>
          <w:vertAlign w:val="subscript"/>
          <w:lang w:val="en-US"/>
        </w:rPr>
        <w:t>50</w:t>
      </w:r>
      <w:r w:rsidR="00130FEA" w:rsidRPr="00091451">
        <w:rPr>
          <w:rFonts w:ascii="Book Antiqua" w:hAnsi="Book Antiqua"/>
          <w:lang w:val="en-US"/>
        </w:rPr>
        <w:t xml:space="preserve"> 3.2 </w:t>
      </w:r>
      <w:proofErr w:type="spellStart"/>
      <w:r w:rsidR="002D2F2B">
        <w:rPr>
          <w:rFonts w:ascii="Book Antiqua" w:hAnsi="Book Antiqua"/>
          <w:lang w:val="en-US"/>
        </w:rPr>
        <w:t>nmol</w:t>
      </w:r>
      <w:proofErr w:type="spellEnd"/>
      <w:r w:rsidR="002D2F2B">
        <w:rPr>
          <w:rFonts w:ascii="Book Antiqua" w:hAnsi="Book Antiqua"/>
          <w:lang w:val="en-US"/>
        </w:rPr>
        <w:t>/L</w:t>
      </w:r>
      <w:r w:rsidR="00D25DF4" w:rsidRPr="00091451">
        <w:rPr>
          <w:rFonts w:ascii="Book Antiqua" w:hAnsi="Book Antiqua"/>
          <w:lang w:val="en-US"/>
        </w:rPr>
        <w:t>)</w:t>
      </w:r>
      <w:r w:rsidR="00130FEA" w:rsidRPr="00091451">
        <w:rPr>
          <w:rFonts w:ascii="Book Antiqua" w:hAnsi="Book Antiqua"/>
          <w:lang w:val="en-US"/>
        </w:rPr>
        <w:t xml:space="preserve"> </w:t>
      </w:r>
      <w:r w:rsidR="00D25DF4" w:rsidRPr="00091451">
        <w:rPr>
          <w:rFonts w:ascii="Book Antiqua" w:hAnsi="Book Antiqua"/>
          <w:lang w:val="en-US"/>
        </w:rPr>
        <w:t>and</w:t>
      </w:r>
      <w:r w:rsidR="00130FEA" w:rsidRPr="00091451">
        <w:rPr>
          <w:rFonts w:ascii="Book Antiqua" w:hAnsi="Book Antiqua"/>
          <w:lang w:val="en-US"/>
        </w:rPr>
        <w:t xml:space="preserve"> </w:t>
      </w:r>
      <w:r w:rsidR="0097261B" w:rsidRPr="00091451">
        <w:rPr>
          <w:rFonts w:ascii="Book Antiqua" w:hAnsi="Book Antiqua"/>
          <w:lang w:val="en-US"/>
        </w:rPr>
        <w:t xml:space="preserve">decreased </w:t>
      </w:r>
      <w:r w:rsidR="00130FEA" w:rsidRPr="00091451">
        <w:rPr>
          <w:rFonts w:ascii="Book Antiqua" w:hAnsi="Book Antiqua"/>
          <w:lang w:val="en-US"/>
        </w:rPr>
        <w:t xml:space="preserve">the maximum binding without any </w:t>
      </w:r>
      <w:r w:rsidR="0097261B" w:rsidRPr="00091451">
        <w:rPr>
          <w:rFonts w:ascii="Book Antiqua" w:hAnsi="Book Antiqua"/>
          <w:lang w:val="en-US"/>
        </w:rPr>
        <w:t>influence</w:t>
      </w:r>
      <w:r w:rsidR="00130FEA" w:rsidRPr="00091451">
        <w:rPr>
          <w:rFonts w:ascii="Book Antiqua" w:hAnsi="Book Antiqua"/>
          <w:lang w:val="en-US"/>
        </w:rPr>
        <w:t xml:space="preserve"> on the </w:t>
      </w:r>
      <w:proofErr w:type="spellStart"/>
      <w:r w:rsidR="0097261B" w:rsidRPr="00091451">
        <w:rPr>
          <w:rFonts w:ascii="Book Antiqua" w:hAnsi="Book Antiqua"/>
          <w:lang w:val="en-US"/>
        </w:rPr>
        <w:t>radioligand</w:t>
      </w:r>
      <w:proofErr w:type="spellEnd"/>
      <w:r w:rsidR="0097261B" w:rsidRPr="00091451">
        <w:rPr>
          <w:rFonts w:ascii="Book Antiqua" w:hAnsi="Book Antiqua"/>
          <w:lang w:val="en-US"/>
        </w:rPr>
        <w:t xml:space="preserve"> </w:t>
      </w:r>
      <w:r w:rsidR="00130FEA" w:rsidRPr="00091451">
        <w:rPr>
          <w:rFonts w:ascii="Book Antiqua" w:hAnsi="Book Antiqua"/>
          <w:lang w:val="en-US"/>
        </w:rPr>
        <w:t xml:space="preserve">affinity, </w:t>
      </w:r>
      <w:r w:rsidR="0097261B" w:rsidRPr="00091451">
        <w:rPr>
          <w:rFonts w:ascii="Book Antiqua" w:hAnsi="Book Antiqua"/>
          <w:lang w:val="en-US"/>
        </w:rPr>
        <w:t xml:space="preserve">demonstrating </w:t>
      </w:r>
      <w:r w:rsidR="00130FEA" w:rsidRPr="00091451">
        <w:rPr>
          <w:rFonts w:ascii="Book Antiqua" w:hAnsi="Book Antiqua"/>
          <w:lang w:val="en-US"/>
        </w:rPr>
        <w:t xml:space="preserve">a noncompetitive </w:t>
      </w:r>
      <w:r w:rsidR="00D25DF4" w:rsidRPr="00091451">
        <w:rPr>
          <w:rFonts w:ascii="Book Antiqua" w:hAnsi="Book Antiqua"/>
          <w:lang w:val="en-US"/>
        </w:rPr>
        <w:t xml:space="preserve">inhibition </w:t>
      </w:r>
      <w:proofErr w:type="gramStart"/>
      <w:r w:rsidR="00130FEA" w:rsidRPr="00091451">
        <w:rPr>
          <w:rFonts w:ascii="Book Antiqua" w:hAnsi="Book Antiqua"/>
          <w:lang w:val="en-US"/>
        </w:rPr>
        <w:t>mode</w:t>
      </w:r>
      <w:r w:rsidR="00130FEA" w:rsidRPr="00091451">
        <w:rPr>
          <w:rFonts w:ascii="Book Antiqua" w:hAnsi="Book Antiqua"/>
          <w:vertAlign w:val="superscript"/>
          <w:lang w:val="en-US"/>
        </w:rPr>
        <w:t>[</w:t>
      </w:r>
      <w:proofErr w:type="gramEnd"/>
      <w:r w:rsidR="0048221B" w:rsidRPr="00091451">
        <w:rPr>
          <w:rFonts w:ascii="Book Antiqua" w:hAnsi="Book Antiqua"/>
          <w:vertAlign w:val="superscript"/>
          <w:lang w:val="en-US"/>
        </w:rPr>
        <w:t>31</w:t>
      </w:r>
      <w:r w:rsidR="00130FEA" w:rsidRPr="00091451">
        <w:rPr>
          <w:rFonts w:ascii="Book Antiqua" w:hAnsi="Book Antiqua"/>
          <w:vertAlign w:val="superscript"/>
          <w:lang w:val="en-US"/>
        </w:rPr>
        <w:t>]</w:t>
      </w:r>
      <w:r w:rsidR="00130FEA" w:rsidRPr="00091451">
        <w:rPr>
          <w:rFonts w:ascii="Book Antiqua" w:hAnsi="Book Antiqua"/>
          <w:lang w:val="en-US"/>
        </w:rPr>
        <w:t xml:space="preserve">. The study of another </w:t>
      </w:r>
      <w:r>
        <w:rPr>
          <w:rFonts w:ascii="Book Antiqua" w:hAnsi="Book Antiqua"/>
          <w:lang w:val="en-US"/>
        </w:rPr>
        <w:t>MT</w:t>
      </w:r>
      <w:r w:rsidR="00130FEA" w:rsidRPr="00091451">
        <w:rPr>
          <w:rFonts w:ascii="Book Antiqua" w:hAnsi="Book Antiqua"/>
          <w:lang w:val="en-US"/>
        </w:rPr>
        <w:t xml:space="preserve">, MTβ, showed nonselective </w:t>
      </w:r>
      <w:r w:rsidR="005B3831" w:rsidRPr="00091451">
        <w:rPr>
          <w:rFonts w:ascii="Book Antiqua" w:hAnsi="Book Antiqua"/>
          <w:lang w:val="en-US"/>
        </w:rPr>
        <w:t xml:space="preserve">low affinity </w:t>
      </w:r>
      <w:r w:rsidR="00130FEA" w:rsidRPr="00091451">
        <w:rPr>
          <w:rFonts w:ascii="Book Antiqua" w:hAnsi="Book Antiqua"/>
          <w:lang w:val="en-US"/>
        </w:rPr>
        <w:t xml:space="preserve">interaction with the five muscarinic receptor </w:t>
      </w:r>
      <w:proofErr w:type="gramStart"/>
      <w:r w:rsidR="00130FEA" w:rsidRPr="00091451">
        <w:rPr>
          <w:rFonts w:ascii="Book Antiqua" w:hAnsi="Book Antiqua"/>
          <w:lang w:val="en-US"/>
        </w:rPr>
        <w:t>subtypes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2</w:t>
      </w:r>
      <w:r w:rsidR="00130FEA" w:rsidRPr="00091451">
        <w:rPr>
          <w:rFonts w:ascii="Book Antiqua" w:hAnsi="Book Antiqua"/>
          <w:vertAlign w:val="superscript"/>
          <w:lang w:val="en-US"/>
        </w:rPr>
        <w:t>]</w:t>
      </w:r>
      <w:r w:rsidR="00130FEA" w:rsidRPr="00091451">
        <w:rPr>
          <w:rFonts w:ascii="Book Antiqua" w:hAnsi="Book Antiqua"/>
          <w:lang w:val="en-US"/>
        </w:rPr>
        <w:t xml:space="preserve">. Study of the toxin CM-3 (having undefined biological function to date) demonstrated high </w:t>
      </w:r>
      <w:r w:rsidR="0097261B" w:rsidRPr="00091451">
        <w:rPr>
          <w:rFonts w:ascii="Book Antiqua" w:hAnsi="Book Antiqua"/>
          <w:lang w:val="en-US"/>
        </w:rPr>
        <w:t xml:space="preserve">efficacy </w:t>
      </w:r>
      <w:r w:rsidR="00130FEA" w:rsidRPr="00091451">
        <w:rPr>
          <w:rFonts w:ascii="Book Antiqua" w:hAnsi="Book Antiqua"/>
          <w:lang w:val="en-US"/>
        </w:rPr>
        <w:t xml:space="preserve">for </w:t>
      </w:r>
      <w:bookmarkStart w:id="21" w:name="_Hlk522220033"/>
      <w:r w:rsidR="00130FEA" w:rsidRPr="00091451">
        <w:rPr>
          <w:rFonts w:ascii="Book Antiqua" w:hAnsi="Book Antiqua"/>
          <w:lang w:val="en-US"/>
        </w:rPr>
        <w:t>α-</w:t>
      </w:r>
      <w:proofErr w:type="spellStart"/>
      <w:r w:rsidR="00130FEA" w:rsidRPr="00091451">
        <w:rPr>
          <w:rFonts w:ascii="Book Antiqua" w:hAnsi="Book Antiqua"/>
          <w:lang w:val="en-US"/>
        </w:rPr>
        <w:t>adrenoceptors</w:t>
      </w:r>
      <w:proofErr w:type="spellEnd"/>
      <w:r w:rsidR="00130FEA" w:rsidRPr="00091451">
        <w:rPr>
          <w:rFonts w:ascii="Book Antiqua" w:hAnsi="Book Antiqua"/>
          <w:lang w:val="en-US"/>
        </w:rPr>
        <w:t xml:space="preserve"> </w:t>
      </w:r>
      <w:bookmarkEnd w:id="21"/>
      <w:r w:rsidR="00130FEA" w:rsidRPr="00091451">
        <w:rPr>
          <w:rFonts w:ascii="Book Antiqua" w:hAnsi="Book Antiqua"/>
          <w:lang w:val="en-US"/>
        </w:rPr>
        <w:t>and particular</w:t>
      </w:r>
      <w:r w:rsidR="0097261B" w:rsidRPr="00091451">
        <w:rPr>
          <w:rFonts w:ascii="Book Antiqua" w:hAnsi="Book Antiqua"/>
          <w:lang w:val="en-US"/>
        </w:rPr>
        <w:t>ly</w:t>
      </w:r>
      <w:r w:rsidR="00130FEA" w:rsidRPr="00091451">
        <w:rPr>
          <w:rFonts w:ascii="Book Antiqua" w:hAnsi="Book Antiqua"/>
          <w:lang w:val="en-US"/>
        </w:rPr>
        <w:t xml:space="preserve"> a </w:t>
      </w:r>
      <w:proofErr w:type="spellStart"/>
      <w:r w:rsidR="00130FEA" w:rsidRPr="00091451">
        <w:rPr>
          <w:rFonts w:ascii="Book Antiqua" w:hAnsi="Book Antiqua"/>
          <w:lang w:val="en-US"/>
        </w:rPr>
        <w:t>subnanomolar</w:t>
      </w:r>
      <w:proofErr w:type="spellEnd"/>
      <w:r w:rsidR="00130FEA" w:rsidRPr="00091451">
        <w:rPr>
          <w:rFonts w:ascii="Book Antiqua" w:hAnsi="Book Antiqua"/>
          <w:lang w:val="en-US"/>
        </w:rPr>
        <w:t xml:space="preserve"> affinity for the </w:t>
      </w:r>
      <w:r w:rsidR="0097261B" w:rsidRPr="00091451">
        <w:rPr>
          <w:rFonts w:ascii="Book Antiqua" w:hAnsi="Book Antiqua"/>
          <w:lang w:val="en-US"/>
        </w:rPr>
        <w:t xml:space="preserve">receptor of </w:t>
      </w:r>
      <w:r w:rsidR="00130FEA" w:rsidRPr="00091451">
        <w:rPr>
          <w:rFonts w:ascii="Book Antiqua" w:hAnsi="Book Antiqua"/>
          <w:lang w:val="en-US"/>
        </w:rPr>
        <w:t>α</w:t>
      </w:r>
      <w:r w:rsidR="00130FEA" w:rsidRPr="00091451">
        <w:rPr>
          <w:rFonts w:ascii="Book Antiqua" w:hAnsi="Book Antiqua"/>
          <w:vertAlign w:val="subscript"/>
          <w:lang w:val="en-US"/>
        </w:rPr>
        <w:t>1A</w:t>
      </w:r>
      <w:r w:rsidR="00130FEA" w:rsidRPr="00091451">
        <w:rPr>
          <w:rFonts w:ascii="Book Antiqua" w:hAnsi="Book Antiqua"/>
          <w:lang w:val="en-US"/>
        </w:rPr>
        <w:t>-</w:t>
      </w:r>
      <w:proofErr w:type="gramStart"/>
      <w:r w:rsidR="00130FEA" w:rsidRPr="00091451">
        <w:rPr>
          <w:rFonts w:ascii="Book Antiqua" w:hAnsi="Book Antiqua"/>
          <w:lang w:val="en-US"/>
        </w:rPr>
        <w:t>subtype</w:t>
      </w:r>
      <w:bookmarkStart w:id="22" w:name="_Hlk522222574"/>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2</w:t>
      </w:r>
      <w:r w:rsidR="00130FEA" w:rsidRPr="00091451">
        <w:rPr>
          <w:rFonts w:ascii="Book Antiqua" w:hAnsi="Book Antiqua"/>
          <w:vertAlign w:val="superscript"/>
          <w:lang w:val="en-US"/>
        </w:rPr>
        <w:t>]</w:t>
      </w:r>
      <w:r w:rsidR="00130FEA" w:rsidRPr="00091451">
        <w:rPr>
          <w:rFonts w:ascii="Book Antiqua" w:hAnsi="Book Antiqua"/>
          <w:lang w:val="en-US"/>
        </w:rPr>
        <w:t xml:space="preserve">. </w:t>
      </w:r>
      <w:bookmarkEnd w:id="22"/>
      <w:r w:rsidR="00130FEA" w:rsidRPr="00091451">
        <w:rPr>
          <w:rFonts w:ascii="Book Antiqua" w:hAnsi="Book Antiqua"/>
          <w:lang w:val="en-US"/>
        </w:rPr>
        <w:t xml:space="preserve">Both toxins were isolated more than 20 years ago from the venom of the African mamba </w:t>
      </w:r>
      <w:proofErr w:type="spellStart"/>
      <w:r w:rsidRPr="009E71B0">
        <w:rPr>
          <w:rFonts w:ascii="Book Antiqua" w:hAnsi="Book Antiqua"/>
          <w:i/>
          <w:lang w:val="en-US"/>
        </w:rPr>
        <w:t>Dendroaspis</w:t>
      </w:r>
      <w:proofErr w:type="spellEnd"/>
      <w:r w:rsidRPr="009E71B0">
        <w:rPr>
          <w:rFonts w:ascii="Book Antiqua" w:hAnsi="Book Antiqua"/>
          <w:i/>
          <w:lang w:val="en-US"/>
        </w:rPr>
        <w:t xml:space="preserve"> </w:t>
      </w:r>
      <w:proofErr w:type="spellStart"/>
      <w:proofErr w:type="gramStart"/>
      <w:r w:rsidRPr="009E71B0">
        <w:rPr>
          <w:rFonts w:ascii="Book Antiqua" w:hAnsi="Book Antiqua"/>
          <w:i/>
          <w:lang w:val="en-US"/>
        </w:rPr>
        <w:t>polylepis</w:t>
      </w:r>
      <w:proofErr w:type="spellEnd"/>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3</w:t>
      </w:r>
      <w:r>
        <w:rPr>
          <w:rFonts w:ascii="Book Antiqua" w:hAnsi="Book Antiqua"/>
          <w:vertAlign w:val="superscript"/>
          <w:lang w:val="en-US"/>
        </w:rPr>
        <w:t>,</w:t>
      </w:r>
      <w:r w:rsidR="00130FEA" w:rsidRPr="00091451">
        <w:rPr>
          <w:rFonts w:ascii="Book Antiqua" w:hAnsi="Book Antiqua"/>
          <w:vertAlign w:val="superscript"/>
          <w:lang w:val="en-US"/>
        </w:rPr>
        <w:t>3</w:t>
      </w:r>
      <w:r w:rsidR="0048221B" w:rsidRPr="00091451">
        <w:rPr>
          <w:rFonts w:ascii="Book Antiqua" w:hAnsi="Book Antiqua"/>
          <w:vertAlign w:val="superscript"/>
          <w:lang w:val="en-US"/>
        </w:rPr>
        <w:t>4</w:t>
      </w:r>
      <w:r w:rsidR="00130FEA" w:rsidRPr="00091451">
        <w:rPr>
          <w:rFonts w:ascii="Book Antiqua" w:hAnsi="Book Antiqua"/>
          <w:bCs/>
          <w:vertAlign w:val="superscript"/>
          <w:lang w:val="en-US"/>
        </w:rPr>
        <w:t>]</w:t>
      </w:r>
      <w:r w:rsidR="00130FEA" w:rsidRPr="00091451">
        <w:rPr>
          <w:rFonts w:ascii="Book Antiqua" w:hAnsi="Book Antiqua"/>
          <w:lang w:val="en-US"/>
        </w:rPr>
        <w:t xml:space="preserve">. No or very </w:t>
      </w:r>
      <w:r w:rsidR="00130FEA" w:rsidRPr="00091451">
        <w:rPr>
          <w:rFonts w:ascii="Book Antiqua" w:hAnsi="Book Antiqua"/>
          <w:lang w:val="en-US"/>
        </w:rPr>
        <w:lastRenderedPageBreak/>
        <w:t xml:space="preserve">weak affinity of these toxins were found for muscarinic receptors in the work of Blanchet </w:t>
      </w:r>
      <w:r w:rsidR="00130FEA" w:rsidRPr="00091451">
        <w:rPr>
          <w:rFonts w:ascii="Book Antiqua" w:hAnsi="Book Antiqua"/>
          <w:i/>
          <w:lang w:val="en-US"/>
        </w:rPr>
        <w:t xml:space="preserve">et </w:t>
      </w:r>
      <w:proofErr w:type="gramStart"/>
      <w:r w:rsidR="00130FEA" w:rsidRPr="00091451">
        <w:rPr>
          <w:rFonts w:ascii="Book Antiqua" w:hAnsi="Book Antiqua"/>
          <w:i/>
          <w:lang w:val="en-US"/>
        </w:rPr>
        <w:t>al</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2</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9E71B0" w:rsidP="00091451">
      <w:pPr>
        <w:pStyle w:val="Default"/>
        <w:snapToGrid w:val="0"/>
        <w:spacing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Targeted searches for toxins interacting with α-</w:t>
      </w:r>
      <w:proofErr w:type="spellStart"/>
      <w:r w:rsidR="00130FEA" w:rsidRPr="00091451">
        <w:rPr>
          <w:rFonts w:ascii="Book Antiqua" w:hAnsi="Book Antiqua"/>
          <w:lang w:val="en-US"/>
        </w:rPr>
        <w:t>adrenoceptors</w:t>
      </w:r>
      <w:proofErr w:type="spellEnd"/>
      <w:r w:rsidR="00130FEA" w:rsidRPr="00091451">
        <w:rPr>
          <w:rFonts w:ascii="Book Antiqua" w:hAnsi="Book Antiqua"/>
          <w:lang w:val="en-US"/>
        </w:rPr>
        <w:t xml:space="preserve"> have yielded novel information in the last decade. The interactions of </w:t>
      </w:r>
      <w:r w:rsidR="0097261B" w:rsidRPr="00091451">
        <w:rPr>
          <w:rFonts w:ascii="Book Antiqua" w:hAnsi="Book Antiqua"/>
          <w:lang w:val="en-US"/>
        </w:rPr>
        <w:t xml:space="preserve">fractions obtained from </w:t>
      </w:r>
      <w:r w:rsidR="00130FEA" w:rsidRPr="00091451">
        <w:rPr>
          <w:rFonts w:ascii="Book Antiqua" w:hAnsi="Book Antiqua"/>
          <w:lang w:val="en-US"/>
        </w:rPr>
        <w:t>green mamba (</w:t>
      </w:r>
      <w:proofErr w:type="spellStart"/>
      <w:r w:rsidRPr="009E71B0">
        <w:rPr>
          <w:rFonts w:ascii="Book Antiqua" w:hAnsi="Book Antiqua"/>
          <w:i/>
          <w:iCs/>
          <w:lang w:val="en-US"/>
        </w:rPr>
        <w:t>Dendroaspis</w:t>
      </w:r>
      <w:proofErr w:type="spellEnd"/>
      <w:r w:rsidRPr="009E71B0">
        <w:rPr>
          <w:rFonts w:ascii="Book Antiqua" w:hAnsi="Book Antiqua"/>
          <w:i/>
          <w:iCs/>
          <w:lang w:val="en-US"/>
        </w:rPr>
        <w:t xml:space="preserve"> </w:t>
      </w:r>
      <w:proofErr w:type="spellStart"/>
      <w:r w:rsidRPr="009E71B0">
        <w:rPr>
          <w:rFonts w:ascii="Book Antiqua" w:hAnsi="Book Antiqua"/>
          <w:i/>
          <w:iCs/>
          <w:lang w:val="en-US"/>
        </w:rPr>
        <w:t>angusticeps</w:t>
      </w:r>
      <w:proofErr w:type="spellEnd"/>
      <w:r w:rsidR="00130FEA" w:rsidRPr="00091451">
        <w:rPr>
          <w:rFonts w:ascii="Book Antiqua" w:hAnsi="Book Antiqua"/>
          <w:i/>
          <w:iCs/>
          <w:lang w:val="en-US"/>
        </w:rPr>
        <w:t>)</w:t>
      </w:r>
      <w:r w:rsidR="00130FEA" w:rsidRPr="00091451">
        <w:rPr>
          <w:rFonts w:ascii="Book Antiqua" w:hAnsi="Book Antiqua"/>
          <w:lang w:val="en-US"/>
        </w:rPr>
        <w:t xml:space="preserve"> venom with α</w:t>
      </w:r>
      <w:r w:rsidR="00130FEA" w:rsidRPr="00091451">
        <w:rPr>
          <w:rFonts w:ascii="Book Antiqua" w:hAnsi="Book Antiqua"/>
          <w:vertAlign w:val="subscript"/>
          <w:lang w:val="en-US"/>
        </w:rPr>
        <w:t>1</w:t>
      </w:r>
      <w:r w:rsidR="00130FEA" w:rsidRPr="00091451">
        <w:rPr>
          <w:rFonts w:ascii="Book Antiqua" w:hAnsi="Book Antiqua"/>
          <w:lang w:val="en-US"/>
        </w:rPr>
        <w:t xml:space="preserve">-adrenoceptors were tested in binding experiments </w:t>
      </w:r>
      <w:r w:rsidR="0097261B" w:rsidRPr="00091451">
        <w:rPr>
          <w:rFonts w:ascii="Book Antiqua" w:hAnsi="Book Antiqua"/>
          <w:lang w:val="en-US"/>
        </w:rPr>
        <w:t xml:space="preserve">using </w:t>
      </w:r>
      <w:r w:rsidR="00130FEA" w:rsidRPr="00091451">
        <w:rPr>
          <w:rFonts w:ascii="Book Antiqua" w:hAnsi="Book Antiqua"/>
          <w:vertAlign w:val="superscript"/>
          <w:lang w:val="en-US"/>
        </w:rPr>
        <w:t>3</w:t>
      </w:r>
      <w:r w:rsidR="00130FEA" w:rsidRPr="00091451">
        <w:rPr>
          <w:rFonts w:ascii="Book Antiqua" w:hAnsi="Book Antiqua"/>
          <w:lang w:val="en-US"/>
        </w:rPr>
        <w:t>H-prazosin</w:t>
      </w:r>
      <w:bookmarkStart w:id="23" w:name="_Hlk522220918"/>
      <w:r w:rsidR="0097261B" w:rsidRPr="00091451">
        <w:rPr>
          <w:rFonts w:ascii="Book Antiqua" w:hAnsi="Book Antiqua"/>
          <w:lang w:val="en-US"/>
        </w:rPr>
        <w:t xml:space="preserve"> as a </w:t>
      </w:r>
      <w:proofErr w:type="spellStart"/>
      <w:proofErr w:type="gramStart"/>
      <w:r w:rsidR="00055A51" w:rsidRPr="00091451">
        <w:rPr>
          <w:rFonts w:ascii="Book Antiqua" w:hAnsi="Book Antiqua"/>
          <w:lang w:val="en-US"/>
        </w:rPr>
        <w:t>radio</w:t>
      </w:r>
      <w:r w:rsidR="0097261B" w:rsidRPr="00091451">
        <w:rPr>
          <w:rFonts w:ascii="Book Antiqua" w:hAnsi="Book Antiqua"/>
          <w:lang w:val="en-US"/>
        </w:rPr>
        <w:t>ligand</w:t>
      </w:r>
      <w:proofErr w:type="spellEnd"/>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5</w:t>
      </w:r>
      <w:r w:rsidR="00130FEA" w:rsidRPr="00091451">
        <w:rPr>
          <w:rFonts w:ascii="Book Antiqua" w:hAnsi="Book Antiqua"/>
          <w:vertAlign w:val="superscript"/>
          <w:lang w:val="en-US"/>
        </w:rPr>
        <w:t>]</w:t>
      </w:r>
      <w:r w:rsidR="00130FEA" w:rsidRPr="00091451">
        <w:rPr>
          <w:rFonts w:ascii="Book Antiqua" w:hAnsi="Book Antiqua"/>
          <w:lang w:val="en-US"/>
        </w:rPr>
        <w:t>.</w:t>
      </w:r>
      <w:bookmarkEnd w:id="23"/>
      <w:r w:rsidR="00130FEA" w:rsidRPr="00091451">
        <w:rPr>
          <w:rFonts w:ascii="Book Antiqua" w:hAnsi="Book Antiqua"/>
          <w:lang w:val="en-US"/>
        </w:rPr>
        <w:t xml:space="preserve"> A new TFT inhibitor, AdTx1 (renamed later as </w:t>
      </w:r>
      <w:bookmarkStart w:id="24" w:name="_Hlk522222652"/>
      <w:r w:rsidR="00130FEA" w:rsidRPr="00091451">
        <w:rPr>
          <w:rFonts w:ascii="Book Antiqua" w:hAnsi="Book Antiqua"/>
          <w:lang w:val="en-US"/>
        </w:rPr>
        <w:t>ρ-</w:t>
      </w:r>
      <w:proofErr w:type="gramStart"/>
      <w:r w:rsidR="00130FEA" w:rsidRPr="00091451">
        <w:rPr>
          <w:rFonts w:ascii="Book Antiqua" w:hAnsi="Book Antiqua"/>
          <w:lang w:val="en-US"/>
        </w:rPr>
        <w:t>Da1a</w:t>
      </w:r>
      <w:bookmarkEnd w:id="24"/>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6</w:t>
      </w:r>
      <w:r w:rsidR="00130FEA" w:rsidRPr="00091451">
        <w:rPr>
          <w:rFonts w:ascii="Book Antiqua" w:hAnsi="Book Antiqua"/>
          <w:vertAlign w:val="superscript"/>
          <w:lang w:val="en-US"/>
        </w:rPr>
        <w:t>]</w:t>
      </w:r>
      <w:r w:rsidR="00130FEA" w:rsidRPr="00091451">
        <w:rPr>
          <w:rFonts w:ascii="Book Antiqua" w:hAnsi="Book Antiqua"/>
          <w:lang w:val="en-US"/>
        </w:rPr>
        <w:t xml:space="preserve">), comprising 65 amino acid residues with four disulfide bridges, was found. </w:t>
      </w:r>
      <w:proofErr w:type="gramStart"/>
      <w:r w:rsidR="00130FEA" w:rsidRPr="00091451">
        <w:rPr>
          <w:rFonts w:ascii="Book Antiqua" w:hAnsi="Book Antiqua"/>
          <w:lang w:val="en-US"/>
        </w:rPr>
        <w:t>ρ-Da1a</w:t>
      </w:r>
      <w:proofErr w:type="gramEnd"/>
      <w:r w:rsidR="00130FEA" w:rsidRPr="00091451">
        <w:rPr>
          <w:rFonts w:ascii="Book Antiqua" w:hAnsi="Book Antiqua"/>
          <w:lang w:val="en-US"/>
        </w:rPr>
        <w:t xml:space="preserve"> showed </w:t>
      </w:r>
      <w:proofErr w:type="spellStart"/>
      <w:r w:rsidR="00130FEA" w:rsidRPr="00091451">
        <w:rPr>
          <w:rFonts w:ascii="Book Antiqua" w:hAnsi="Book Antiqua"/>
          <w:lang w:val="en-US"/>
        </w:rPr>
        <w:t>subnanomolar</w:t>
      </w:r>
      <w:proofErr w:type="spellEnd"/>
      <w:r w:rsidR="00130FEA" w:rsidRPr="00091451">
        <w:rPr>
          <w:rFonts w:ascii="Book Antiqua" w:hAnsi="Book Antiqua"/>
          <w:lang w:val="en-US"/>
        </w:rPr>
        <w:t xml:space="preserve"> affinity </w:t>
      </w:r>
      <w:r w:rsidR="00E107DD" w:rsidRPr="00091451">
        <w:rPr>
          <w:rFonts w:ascii="Book Antiqua" w:hAnsi="Book Antiqua"/>
          <w:lang w:val="en-US"/>
        </w:rPr>
        <w:t xml:space="preserve">with </w:t>
      </w:r>
      <w:r w:rsidR="00130FEA" w:rsidRPr="00091451">
        <w:rPr>
          <w:rFonts w:ascii="Book Antiqua" w:hAnsi="Book Antiqua"/>
          <w:lang w:val="en-US"/>
        </w:rPr>
        <w:t>K</w:t>
      </w:r>
      <w:r w:rsidR="00130FEA" w:rsidRPr="00091451">
        <w:rPr>
          <w:rFonts w:ascii="Book Antiqua" w:hAnsi="Book Antiqua"/>
          <w:vertAlign w:val="subscript"/>
          <w:lang w:val="en-US"/>
        </w:rPr>
        <w:t>i</w:t>
      </w:r>
      <w:r w:rsidR="00130FEA" w:rsidRPr="00091451">
        <w:rPr>
          <w:rFonts w:ascii="Book Antiqua" w:hAnsi="Book Antiqua"/>
          <w:lang w:val="en-US"/>
        </w:rPr>
        <w:t xml:space="preserve"> </w:t>
      </w:r>
      <w:r w:rsidR="00E107DD" w:rsidRPr="00091451">
        <w:rPr>
          <w:rFonts w:ascii="Book Antiqua" w:hAnsi="Book Antiqua"/>
          <w:lang w:val="en-US"/>
        </w:rPr>
        <w:t xml:space="preserve">of </w:t>
      </w:r>
      <w:r w:rsidR="00130FEA" w:rsidRPr="00091451">
        <w:rPr>
          <w:rFonts w:ascii="Book Antiqua" w:hAnsi="Book Antiqua"/>
          <w:lang w:val="en-US"/>
        </w:rPr>
        <w:t xml:space="preserve">0.35 </w:t>
      </w:r>
      <w:proofErr w:type="spellStart"/>
      <w:r w:rsidR="002D2F2B">
        <w:rPr>
          <w:rFonts w:ascii="Book Antiqua" w:hAnsi="Book Antiqua"/>
          <w:lang w:val="en-US"/>
        </w:rPr>
        <w:t>nmol</w:t>
      </w:r>
      <w:proofErr w:type="spellEnd"/>
      <w:r w:rsidR="002D2F2B">
        <w:rPr>
          <w:rFonts w:ascii="Book Antiqua" w:hAnsi="Book Antiqua"/>
          <w:lang w:val="en-US"/>
        </w:rPr>
        <w:t>/L</w:t>
      </w:r>
      <w:r w:rsidR="00130FEA" w:rsidRPr="00091451">
        <w:rPr>
          <w:rFonts w:ascii="Book Antiqua" w:hAnsi="Book Antiqua"/>
          <w:lang w:val="en-US"/>
        </w:rPr>
        <w:t xml:space="preserve"> and </w:t>
      </w:r>
      <w:r w:rsidR="00E107DD" w:rsidRPr="00091451">
        <w:rPr>
          <w:rFonts w:ascii="Book Antiqua" w:hAnsi="Book Antiqua"/>
          <w:lang w:val="en-US"/>
        </w:rPr>
        <w:t xml:space="preserve">demonstrated </w:t>
      </w:r>
      <w:r w:rsidR="00130FEA" w:rsidRPr="00091451">
        <w:rPr>
          <w:rFonts w:ascii="Book Antiqua" w:hAnsi="Book Antiqua"/>
          <w:lang w:val="en-US"/>
        </w:rPr>
        <w:t xml:space="preserve">high specificity for the human </w:t>
      </w:r>
      <w:proofErr w:type="spellStart"/>
      <w:r w:rsidR="00130FEA" w:rsidRPr="00091451">
        <w:rPr>
          <w:rFonts w:ascii="Book Antiqua" w:hAnsi="Book Antiqua"/>
          <w:lang w:val="en-US"/>
        </w:rPr>
        <w:t>adrenoceptor</w:t>
      </w:r>
      <w:proofErr w:type="spellEnd"/>
      <w:r w:rsidR="00E107DD" w:rsidRPr="00091451">
        <w:rPr>
          <w:rFonts w:ascii="Book Antiqua" w:hAnsi="Book Antiqua"/>
          <w:lang w:val="en-US"/>
        </w:rPr>
        <w:t xml:space="preserve"> of</w:t>
      </w:r>
      <w:r w:rsidR="00130FEA" w:rsidRPr="00091451">
        <w:rPr>
          <w:rFonts w:ascii="Book Antiqua" w:hAnsi="Book Antiqua"/>
          <w:lang w:val="en-US"/>
        </w:rPr>
        <w:t xml:space="preserve"> </w:t>
      </w:r>
      <w:r w:rsidR="00E107DD" w:rsidRPr="00091451">
        <w:rPr>
          <w:rFonts w:ascii="Book Antiqua" w:hAnsi="Book Antiqua"/>
          <w:lang w:val="en-US"/>
        </w:rPr>
        <w:t>α</w:t>
      </w:r>
      <w:r w:rsidR="00E107DD" w:rsidRPr="00091451">
        <w:rPr>
          <w:rFonts w:ascii="Book Antiqua" w:hAnsi="Book Antiqua"/>
          <w:vertAlign w:val="subscript"/>
          <w:lang w:val="en-US"/>
        </w:rPr>
        <w:t>1A</w:t>
      </w:r>
      <w:r w:rsidR="00E107DD" w:rsidRPr="00091451">
        <w:rPr>
          <w:rFonts w:ascii="Book Antiqua" w:hAnsi="Book Antiqua"/>
          <w:lang w:val="en-US"/>
        </w:rPr>
        <w:t>-</w:t>
      </w:r>
      <w:r w:rsidR="00130FEA" w:rsidRPr="00091451">
        <w:rPr>
          <w:rFonts w:ascii="Book Antiqua" w:hAnsi="Book Antiqua"/>
          <w:lang w:val="en-US"/>
        </w:rPr>
        <w:t>subtype. Interestingly, the biological activity profile of ρ-Da1a appeared very similar to those of MTβ and CM-3; however, these latter two toxins interacted more potently than ρ-Da1a with α</w:t>
      </w:r>
      <w:r w:rsidR="00130FEA" w:rsidRPr="00091451">
        <w:rPr>
          <w:rFonts w:ascii="Book Antiqua" w:hAnsi="Book Antiqua"/>
          <w:vertAlign w:val="subscript"/>
          <w:lang w:val="en-US"/>
        </w:rPr>
        <w:t>1B</w:t>
      </w:r>
      <w:r w:rsidR="00130FEA" w:rsidRPr="00091451">
        <w:rPr>
          <w:rFonts w:ascii="Book Antiqua" w:hAnsi="Book Antiqua"/>
          <w:lang w:val="en-US"/>
        </w:rPr>
        <w:t>- and α</w:t>
      </w:r>
      <w:r w:rsidR="00130FEA" w:rsidRPr="00091451">
        <w:rPr>
          <w:rFonts w:ascii="Book Antiqua" w:hAnsi="Book Antiqua"/>
          <w:vertAlign w:val="subscript"/>
          <w:lang w:val="en-US"/>
        </w:rPr>
        <w:t>1D</w:t>
      </w:r>
      <w:r w:rsidR="00130FEA" w:rsidRPr="00091451">
        <w:rPr>
          <w:rFonts w:ascii="Book Antiqua" w:hAnsi="Book Antiqua"/>
          <w:lang w:val="en-US"/>
        </w:rPr>
        <w:t xml:space="preserve">-adrenoceptor </w:t>
      </w:r>
      <w:proofErr w:type="gramStart"/>
      <w:r w:rsidR="00130FEA" w:rsidRPr="00091451">
        <w:rPr>
          <w:rFonts w:ascii="Book Antiqua" w:hAnsi="Book Antiqua"/>
          <w:lang w:val="en-US"/>
        </w:rPr>
        <w:t>subtypes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2</w:t>
      </w:r>
      <w:r w:rsidR="00130FEA" w:rsidRPr="00091451">
        <w:rPr>
          <w:rFonts w:ascii="Book Antiqua" w:hAnsi="Book Antiqua"/>
          <w:vertAlign w:val="superscript"/>
          <w:lang w:val="en-US"/>
        </w:rPr>
        <w:t>]</w:t>
      </w:r>
      <w:r w:rsidR="00130FEA" w:rsidRPr="00091451">
        <w:rPr>
          <w:rFonts w:ascii="Book Antiqua" w:hAnsi="Book Antiqua"/>
          <w:lang w:val="en-US"/>
        </w:rPr>
        <w:t xml:space="preserve">. </w:t>
      </w:r>
      <w:proofErr w:type="gramStart"/>
      <w:r w:rsidR="00130FEA" w:rsidRPr="00091451">
        <w:rPr>
          <w:rFonts w:ascii="Book Antiqua" w:hAnsi="Book Antiqua"/>
          <w:lang w:val="en-US"/>
        </w:rPr>
        <w:t>ρ-Da1a</w:t>
      </w:r>
      <w:proofErr w:type="gramEnd"/>
      <w:r w:rsidR="00130FEA" w:rsidRPr="00091451">
        <w:rPr>
          <w:rFonts w:ascii="Book Antiqua" w:hAnsi="Book Antiqua"/>
          <w:lang w:val="en-US"/>
        </w:rPr>
        <w:t xml:space="preserve"> was, thus, characterized as a specific and selective peptide inhibitor for the α</w:t>
      </w:r>
      <w:r w:rsidR="00130FEA" w:rsidRPr="00091451">
        <w:rPr>
          <w:rFonts w:ascii="Book Antiqua" w:hAnsi="Book Antiqua"/>
          <w:vertAlign w:val="subscript"/>
          <w:lang w:val="en-US"/>
        </w:rPr>
        <w:t>1A</w:t>
      </w:r>
      <w:r w:rsidR="00130FEA" w:rsidRPr="00091451">
        <w:rPr>
          <w:rFonts w:ascii="Book Antiqua" w:hAnsi="Book Antiqua"/>
          <w:lang w:val="en-US"/>
        </w:rPr>
        <w:t>-adrenoceptor, acting as a potent relaxant of smooth muscle</w:t>
      </w:r>
      <w:r w:rsidR="00130FEA" w:rsidRPr="00091451">
        <w:rPr>
          <w:rFonts w:ascii="Book Antiqua" w:hAnsi="Book Antiqua"/>
          <w:vertAlign w:val="superscript"/>
          <w:lang w:val="en-US"/>
        </w:rPr>
        <w:t>[3</w:t>
      </w:r>
      <w:r w:rsidR="0048221B" w:rsidRPr="00091451">
        <w:rPr>
          <w:rFonts w:ascii="Book Antiqua" w:hAnsi="Book Antiqua"/>
          <w:vertAlign w:val="superscript"/>
          <w:lang w:val="en-US"/>
        </w:rPr>
        <w:t>5</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9E71B0" w:rsidP="00091451">
      <w:pPr>
        <w:pStyle w:val="Default"/>
        <w:snapToGrid w:val="0"/>
        <w:spacing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 xml:space="preserve">Using a similar targeted screening approach, but with </w:t>
      </w:r>
      <w:r w:rsidR="00E345EA" w:rsidRPr="00091451">
        <w:rPr>
          <w:rFonts w:ascii="Book Antiqua" w:hAnsi="Book Antiqua"/>
          <w:lang w:val="en-US"/>
        </w:rPr>
        <w:t xml:space="preserve">application of </w:t>
      </w:r>
      <w:r w:rsidR="00130FEA" w:rsidRPr="00091451">
        <w:rPr>
          <w:rFonts w:ascii="Book Antiqua" w:hAnsi="Book Antiqua"/>
          <w:vertAlign w:val="superscript"/>
          <w:lang w:val="en-US"/>
        </w:rPr>
        <w:t>3</w:t>
      </w:r>
      <w:r w:rsidR="00130FEA" w:rsidRPr="00091451">
        <w:rPr>
          <w:rFonts w:ascii="Book Antiqua" w:hAnsi="Book Antiqua"/>
          <w:lang w:val="en-US"/>
        </w:rPr>
        <w:t>H-rauwolscine</w:t>
      </w:r>
      <w:r w:rsidR="00E345EA" w:rsidRPr="00091451">
        <w:rPr>
          <w:rFonts w:ascii="Book Antiqua" w:hAnsi="Book Antiqua"/>
          <w:lang w:val="en-US"/>
        </w:rPr>
        <w:t xml:space="preserve"> as a </w:t>
      </w:r>
      <w:proofErr w:type="spellStart"/>
      <w:r w:rsidR="00E345EA" w:rsidRPr="00091451">
        <w:rPr>
          <w:rFonts w:ascii="Book Antiqua" w:hAnsi="Book Antiqua"/>
          <w:lang w:val="en-US"/>
        </w:rPr>
        <w:t>radioligand</w:t>
      </w:r>
      <w:proofErr w:type="spellEnd"/>
      <w:r w:rsidR="00130FEA" w:rsidRPr="00091451">
        <w:rPr>
          <w:rFonts w:ascii="Book Antiqua" w:hAnsi="Book Antiqua"/>
          <w:lang w:val="en-US"/>
        </w:rPr>
        <w:t xml:space="preserve">, the </w:t>
      </w:r>
      <w:r w:rsidR="00E345EA" w:rsidRPr="00091451">
        <w:rPr>
          <w:rFonts w:ascii="Book Antiqua" w:hAnsi="Book Antiqua"/>
          <w:lang w:val="en-US"/>
        </w:rPr>
        <w:t>effects of venom fractions obtained from</w:t>
      </w:r>
      <w:r w:rsidR="00130FEA" w:rsidRPr="00091451">
        <w:rPr>
          <w:rFonts w:ascii="Book Antiqua" w:hAnsi="Book Antiqua"/>
          <w:lang w:val="en-US"/>
        </w:rPr>
        <w:t xml:space="preserve"> green mamba </w:t>
      </w:r>
      <w:r w:rsidR="00E345EA" w:rsidRPr="00091451">
        <w:rPr>
          <w:rFonts w:ascii="Book Antiqua" w:hAnsi="Book Antiqua"/>
          <w:lang w:val="en-US"/>
        </w:rPr>
        <w:t xml:space="preserve">on </w:t>
      </w:r>
      <w:r w:rsidR="00130FEA" w:rsidRPr="00091451">
        <w:rPr>
          <w:rFonts w:ascii="Book Antiqua" w:hAnsi="Book Antiqua"/>
          <w:lang w:val="en-US"/>
        </w:rPr>
        <w:t>α</w:t>
      </w:r>
      <w:r w:rsidR="00130FEA" w:rsidRPr="00091451">
        <w:rPr>
          <w:rFonts w:ascii="Book Antiqua" w:hAnsi="Book Antiqua"/>
          <w:vertAlign w:val="subscript"/>
          <w:lang w:val="en-US"/>
        </w:rPr>
        <w:t>2</w:t>
      </w:r>
      <w:r w:rsidR="00130FEA" w:rsidRPr="00091451">
        <w:rPr>
          <w:rFonts w:ascii="Book Antiqua" w:hAnsi="Book Antiqua"/>
          <w:lang w:val="en-US"/>
        </w:rPr>
        <w:t xml:space="preserve">-adrenoceptors from rat brain </w:t>
      </w:r>
      <w:proofErr w:type="spellStart"/>
      <w:r w:rsidR="00130FEA" w:rsidRPr="00091451">
        <w:rPr>
          <w:rFonts w:ascii="Book Antiqua" w:hAnsi="Book Antiqua"/>
          <w:lang w:val="en-US"/>
        </w:rPr>
        <w:t>synaptosomes</w:t>
      </w:r>
      <w:proofErr w:type="spellEnd"/>
      <w:r w:rsidR="00130FEA" w:rsidRPr="00091451">
        <w:rPr>
          <w:rFonts w:ascii="Book Antiqua" w:hAnsi="Book Antiqua"/>
          <w:lang w:val="en-US"/>
        </w:rPr>
        <w:t xml:space="preserve"> were </w:t>
      </w:r>
      <w:proofErr w:type="gramStart"/>
      <w:r w:rsidR="00130FEA" w:rsidRPr="00091451">
        <w:rPr>
          <w:rFonts w:ascii="Book Antiqua" w:hAnsi="Book Antiqua"/>
          <w:lang w:val="en-US"/>
        </w:rPr>
        <w:t>studied</w:t>
      </w:r>
      <w:bookmarkStart w:id="25" w:name="_Hlk522221913"/>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130FEA" w:rsidRPr="00091451">
        <w:rPr>
          <w:rFonts w:ascii="Book Antiqua" w:hAnsi="Book Antiqua"/>
          <w:lang w:val="en-US"/>
        </w:rPr>
        <w:t>.</w:t>
      </w:r>
      <w:bookmarkEnd w:id="25"/>
      <w:r w:rsidR="00130FEA" w:rsidRPr="00091451">
        <w:rPr>
          <w:rFonts w:ascii="Book Antiqua" w:hAnsi="Book Antiqua"/>
          <w:lang w:val="en-US"/>
        </w:rPr>
        <w:t xml:space="preserve"> A novel TFT, ρ-Da1b, comprising 66 amino acid residues with four disulfide bridges was isolated. </w:t>
      </w:r>
      <w:r w:rsidR="00E60A90" w:rsidRPr="00091451">
        <w:rPr>
          <w:rFonts w:ascii="Book Antiqua" w:hAnsi="Book Antiqua"/>
          <w:lang w:val="en-US"/>
        </w:rPr>
        <w:t xml:space="preserve">It inhibited binding of </w:t>
      </w:r>
      <w:r w:rsidR="00E60A90" w:rsidRPr="00091451">
        <w:rPr>
          <w:rFonts w:ascii="Book Antiqua" w:hAnsi="Book Antiqua"/>
          <w:vertAlign w:val="superscript"/>
          <w:lang w:val="en-US"/>
        </w:rPr>
        <w:t>3</w:t>
      </w:r>
      <w:r w:rsidR="00E60A90" w:rsidRPr="00091451">
        <w:rPr>
          <w:rFonts w:ascii="Book Antiqua" w:hAnsi="Book Antiqua"/>
          <w:lang w:val="en-US"/>
        </w:rPr>
        <w:t>H-rauwolscine to the three α</w:t>
      </w:r>
      <w:r w:rsidR="00E60A90" w:rsidRPr="00091451">
        <w:rPr>
          <w:rFonts w:ascii="Book Antiqua" w:hAnsi="Book Antiqua"/>
          <w:vertAlign w:val="subscript"/>
          <w:lang w:val="en-US"/>
        </w:rPr>
        <w:t>2</w:t>
      </w:r>
      <w:r w:rsidR="00E60A90" w:rsidRPr="00091451">
        <w:rPr>
          <w:rFonts w:ascii="Book Antiqua" w:hAnsi="Book Antiqua"/>
          <w:lang w:val="en-US"/>
        </w:rPr>
        <w:t xml:space="preserve">-adrenoceptor subtypes by 80% with affinity in the range </w:t>
      </w:r>
      <w:r w:rsidR="00055A51" w:rsidRPr="00091451">
        <w:rPr>
          <w:rFonts w:ascii="Book Antiqua" w:hAnsi="Book Antiqua"/>
          <w:lang w:val="en-US"/>
        </w:rPr>
        <w:t xml:space="preserve">of </w:t>
      </w:r>
      <w:r w:rsidR="00E60A90" w:rsidRPr="00091451">
        <w:rPr>
          <w:rFonts w:ascii="Book Antiqua" w:hAnsi="Book Antiqua"/>
          <w:lang w:val="en-US"/>
        </w:rPr>
        <w:t xml:space="preserve">14-73 </w:t>
      </w:r>
      <w:proofErr w:type="spellStart"/>
      <w:r w:rsidR="002D2F2B">
        <w:rPr>
          <w:rFonts w:ascii="Book Antiqua" w:hAnsi="Book Antiqua"/>
          <w:lang w:val="en-US"/>
        </w:rPr>
        <w:t>nmol</w:t>
      </w:r>
      <w:proofErr w:type="spellEnd"/>
      <w:r w:rsidR="002D2F2B">
        <w:rPr>
          <w:rFonts w:ascii="Book Antiqua" w:hAnsi="Book Antiqua"/>
          <w:lang w:val="en-US"/>
        </w:rPr>
        <w:t>/L</w:t>
      </w:r>
      <w:r w:rsidR="00E60A90" w:rsidRPr="00091451">
        <w:rPr>
          <w:rFonts w:ascii="Book Antiqua" w:hAnsi="Book Antiqua"/>
          <w:lang w:val="en-US"/>
        </w:rPr>
        <w:t xml:space="preserve"> and with Hill coefficient of about </w:t>
      </w:r>
      <w:r w:rsidR="00055A51" w:rsidRPr="00091451">
        <w:rPr>
          <w:rFonts w:ascii="Book Antiqua" w:hAnsi="Book Antiqua"/>
          <w:lang w:val="en-US"/>
        </w:rPr>
        <w:t>unity</w:t>
      </w:r>
      <w:r w:rsidR="00E60A90" w:rsidRPr="00091451">
        <w:rPr>
          <w:rFonts w:ascii="Book Antiqua" w:hAnsi="Book Antiqua"/>
          <w:lang w:val="en-US"/>
        </w:rPr>
        <w:t>.</w:t>
      </w:r>
      <w:r w:rsidR="00130FEA" w:rsidRPr="00091451">
        <w:rPr>
          <w:rFonts w:ascii="Book Antiqua" w:hAnsi="Book Antiqua"/>
          <w:lang w:val="en-US"/>
        </w:rPr>
        <w:t xml:space="preserve"> Furthermore, </w:t>
      </w:r>
      <w:r w:rsidR="00E60A90" w:rsidRPr="00091451">
        <w:rPr>
          <w:rFonts w:ascii="Book Antiqua" w:hAnsi="Book Antiqua"/>
          <w:lang w:val="en-US"/>
        </w:rPr>
        <w:t xml:space="preserve">calcium imaging </w:t>
      </w:r>
      <w:r w:rsidR="00130FEA" w:rsidRPr="00091451">
        <w:rPr>
          <w:rFonts w:ascii="Book Antiqua" w:hAnsi="Book Antiqua"/>
          <w:lang w:val="en-US"/>
        </w:rPr>
        <w:t xml:space="preserve">experiments </w:t>
      </w:r>
      <w:r w:rsidR="00E60A90" w:rsidRPr="00091451">
        <w:rPr>
          <w:rFonts w:ascii="Book Antiqua" w:hAnsi="Book Antiqua"/>
          <w:lang w:val="en-US"/>
        </w:rPr>
        <w:t>on human α</w:t>
      </w:r>
      <w:r w:rsidR="00E60A90" w:rsidRPr="00091451">
        <w:rPr>
          <w:rFonts w:ascii="Book Antiqua" w:hAnsi="Book Antiqua"/>
          <w:vertAlign w:val="subscript"/>
          <w:lang w:val="en-US"/>
        </w:rPr>
        <w:t>2A</w:t>
      </w:r>
      <w:r w:rsidR="00E60A90" w:rsidRPr="00091451">
        <w:rPr>
          <w:rFonts w:ascii="Book Antiqua" w:hAnsi="Book Antiqua"/>
          <w:lang w:val="en-US"/>
        </w:rPr>
        <w:t xml:space="preserve">-adrenoceptors expressed in mammalian cells showed that </w:t>
      </w:r>
      <w:r w:rsidR="00130FEA" w:rsidRPr="00091451">
        <w:rPr>
          <w:rFonts w:ascii="Book Antiqua" w:hAnsi="Book Antiqua"/>
          <w:lang w:val="en-US"/>
        </w:rPr>
        <w:t xml:space="preserve">ρ-Da1b </w:t>
      </w:r>
      <w:r w:rsidR="007E0DF6" w:rsidRPr="00091451">
        <w:rPr>
          <w:rFonts w:ascii="Book Antiqua" w:hAnsi="Book Antiqua"/>
          <w:lang w:val="en-US"/>
        </w:rPr>
        <w:t>was</w:t>
      </w:r>
      <w:r w:rsidR="00130FEA" w:rsidRPr="00091451">
        <w:rPr>
          <w:rFonts w:ascii="Book Antiqua" w:hAnsi="Book Antiqua"/>
          <w:lang w:val="en-US"/>
        </w:rPr>
        <w:t xml:space="preserve"> an antagonist of </w:t>
      </w:r>
      <w:r w:rsidR="007E0DF6" w:rsidRPr="00091451">
        <w:rPr>
          <w:rFonts w:ascii="Book Antiqua" w:hAnsi="Book Antiqua"/>
          <w:lang w:val="en-US"/>
        </w:rPr>
        <w:t xml:space="preserve">this </w:t>
      </w:r>
      <w:proofErr w:type="spellStart"/>
      <w:r w:rsidR="00130FEA" w:rsidRPr="00091451">
        <w:rPr>
          <w:rFonts w:ascii="Book Antiqua" w:hAnsi="Book Antiqua"/>
          <w:lang w:val="en-US"/>
        </w:rPr>
        <w:t>adrenoceptor</w:t>
      </w:r>
      <w:proofErr w:type="spellEnd"/>
      <w:r w:rsidR="007E0DF6" w:rsidRPr="00091451">
        <w:rPr>
          <w:rFonts w:ascii="Book Antiqua" w:hAnsi="Book Antiqua"/>
          <w:lang w:val="en-US"/>
        </w:rPr>
        <w:t xml:space="preserve"> </w:t>
      </w:r>
      <w:proofErr w:type="gramStart"/>
      <w:r w:rsidR="007E0DF6" w:rsidRPr="00091451">
        <w:rPr>
          <w:rFonts w:ascii="Book Antiqua" w:hAnsi="Book Antiqua"/>
          <w:lang w:val="en-US"/>
        </w:rPr>
        <w:t>type</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9E71B0" w:rsidP="00091451">
      <w:pPr>
        <w:pStyle w:val="Default"/>
        <w:snapToGrid w:val="0"/>
        <w:spacing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 xml:space="preserve">The structural scaffold of </w:t>
      </w:r>
      <w:proofErr w:type="spellStart"/>
      <w:r w:rsidR="00130FEA" w:rsidRPr="00091451">
        <w:rPr>
          <w:rFonts w:ascii="Book Antiqua" w:hAnsi="Book Antiqua"/>
          <w:lang w:val="en-US"/>
        </w:rPr>
        <w:t>aminergic</w:t>
      </w:r>
      <w:proofErr w:type="spellEnd"/>
      <w:r w:rsidR="00130FEA" w:rsidRPr="00091451">
        <w:rPr>
          <w:rFonts w:ascii="Book Antiqua" w:hAnsi="Book Antiqua"/>
          <w:lang w:val="en-US"/>
        </w:rPr>
        <w:t xml:space="preserve"> TFTs that are known to interact with various α-adrenergic, muscarinic and dopaminergic </w:t>
      </w:r>
      <w:proofErr w:type="gramStart"/>
      <w:r w:rsidR="00130FEA" w:rsidRPr="00091451">
        <w:rPr>
          <w:rFonts w:ascii="Book Antiqua" w:hAnsi="Book Antiqua"/>
          <w:lang w:val="en-US"/>
        </w:rPr>
        <w:t>receptors was</w:t>
      </w:r>
      <w:proofErr w:type="gramEnd"/>
      <w:r w:rsidR="00130FEA" w:rsidRPr="00091451">
        <w:rPr>
          <w:rFonts w:ascii="Book Antiqua" w:hAnsi="Book Antiqua"/>
          <w:lang w:val="en-US"/>
        </w:rPr>
        <w:t xml:space="preserve"> used to generate experimental toxins with new functions. Specifically, the ancestral protein resurrection methodology was applied to </w:t>
      </w:r>
      <w:r w:rsidR="007E0DF6" w:rsidRPr="00091451">
        <w:rPr>
          <w:rFonts w:ascii="Book Antiqua" w:hAnsi="Book Antiqua"/>
          <w:lang w:val="en-US"/>
        </w:rPr>
        <w:t xml:space="preserve">identify </w:t>
      </w:r>
      <w:r w:rsidR="00130FEA" w:rsidRPr="00091451">
        <w:rPr>
          <w:rFonts w:ascii="Book Antiqua" w:hAnsi="Book Antiqua"/>
          <w:lang w:val="en-US"/>
        </w:rPr>
        <w:t xml:space="preserve">the functional substitutions that </w:t>
      </w:r>
      <w:r w:rsidR="007E0DF6" w:rsidRPr="00091451">
        <w:rPr>
          <w:rFonts w:ascii="Book Antiqua" w:hAnsi="Book Antiqua"/>
          <w:lang w:val="en-US"/>
        </w:rPr>
        <w:t>might</w:t>
      </w:r>
      <w:r w:rsidR="00130FEA" w:rsidRPr="00091451">
        <w:rPr>
          <w:rFonts w:ascii="Book Antiqua" w:hAnsi="Book Antiqua"/>
          <w:lang w:val="en-US"/>
        </w:rPr>
        <w:t xml:space="preserve"> </w:t>
      </w:r>
      <w:r w:rsidR="007E0DF6" w:rsidRPr="00091451">
        <w:rPr>
          <w:rFonts w:ascii="Book Antiqua" w:hAnsi="Book Antiqua"/>
          <w:lang w:val="en-US"/>
        </w:rPr>
        <w:t xml:space="preserve">happen </w:t>
      </w:r>
      <w:r w:rsidR="00130FEA" w:rsidRPr="00091451">
        <w:rPr>
          <w:rFonts w:ascii="Book Antiqua" w:hAnsi="Book Antiqua"/>
          <w:lang w:val="en-US"/>
        </w:rPr>
        <w:t xml:space="preserve">during evolution, and then </w:t>
      </w:r>
      <w:r w:rsidR="007E0DF6" w:rsidRPr="00091451">
        <w:rPr>
          <w:rFonts w:ascii="Book Antiqua" w:hAnsi="Book Antiqua"/>
          <w:lang w:val="en-US"/>
        </w:rPr>
        <w:t xml:space="preserve">utilize </w:t>
      </w:r>
      <w:r w:rsidR="00130FEA" w:rsidRPr="00091451">
        <w:rPr>
          <w:rFonts w:ascii="Book Antiqua" w:hAnsi="Book Antiqua"/>
          <w:lang w:val="en-US"/>
        </w:rPr>
        <w:t xml:space="preserve">them for molecular </w:t>
      </w:r>
      <w:bookmarkStart w:id="26" w:name="_Hlk522226074"/>
      <w:proofErr w:type="gramStart"/>
      <w:r w:rsidR="00CF73CF" w:rsidRPr="00091451">
        <w:rPr>
          <w:rFonts w:ascii="Book Antiqua" w:hAnsi="Book Antiqua"/>
          <w:lang w:val="en-US"/>
        </w:rPr>
        <w:t>design</w:t>
      </w:r>
      <w:r w:rsidR="00CF73CF"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8</w:t>
      </w:r>
      <w:r w:rsidR="00130FEA" w:rsidRPr="00091451">
        <w:rPr>
          <w:rFonts w:ascii="Book Antiqua" w:hAnsi="Book Antiqua"/>
          <w:vertAlign w:val="superscript"/>
          <w:lang w:val="en-US"/>
        </w:rPr>
        <w:t>]</w:t>
      </w:r>
      <w:r w:rsidR="00130FEA" w:rsidRPr="00091451">
        <w:rPr>
          <w:rFonts w:ascii="Book Antiqua" w:hAnsi="Book Antiqua"/>
          <w:lang w:val="en-US"/>
        </w:rPr>
        <w:t xml:space="preserve">. </w:t>
      </w:r>
      <w:bookmarkEnd w:id="26"/>
      <w:r w:rsidR="007E0DF6" w:rsidRPr="00091451">
        <w:rPr>
          <w:rFonts w:ascii="Book Antiqua" w:hAnsi="Book Antiqua"/>
          <w:lang w:val="en-US"/>
        </w:rPr>
        <w:t>S</w:t>
      </w:r>
      <w:r w:rsidR="00130FEA" w:rsidRPr="00091451">
        <w:rPr>
          <w:rFonts w:ascii="Book Antiqua" w:hAnsi="Book Antiqua"/>
          <w:lang w:val="en-US"/>
        </w:rPr>
        <w:t xml:space="preserve">ix </w:t>
      </w:r>
      <w:r w:rsidR="007E0DF6" w:rsidRPr="00091451">
        <w:rPr>
          <w:rFonts w:ascii="Book Antiqua" w:hAnsi="Book Antiqua"/>
          <w:lang w:val="en-US"/>
        </w:rPr>
        <w:t xml:space="preserve">variants of </w:t>
      </w:r>
      <w:r w:rsidR="00130FEA" w:rsidRPr="00091451">
        <w:rPr>
          <w:rFonts w:ascii="Book Antiqua" w:hAnsi="Book Antiqua"/>
          <w:lang w:val="en-US"/>
        </w:rPr>
        <w:t xml:space="preserve">ancestral </w:t>
      </w:r>
      <w:r w:rsidR="00130FEA" w:rsidRPr="00091451">
        <w:rPr>
          <w:rStyle w:val="highlight"/>
          <w:rFonts w:ascii="Book Antiqua" w:hAnsi="Book Antiqua"/>
          <w:lang w:val="en-US"/>
        </w:rPr>
        <w:t>toxin</w:t>
      </w:r>
      <w:r w:rsidR="00130FEA" w:rsidRPr="00091451">
        <w:rPr>
          <w:rFonts w:ascii="Book Antiqua" w:hAnsi="Book Antiqua"/>
          <w:lang w:val="en-US"/>
        </w:rPr>
        <w:t xml:space="preserve"> (</w:t>
      </w:r>
      <w:proofErr w:type="spellStart"/>
      <w:r w:rsidR="00130FEA" w:rsidRPr="00091451">
        <w:rPr>
          <w:rFonts w:ascii="Book Antiqua" w:hAnsi="Book Antiqua"/>
          <w:lang w:val="en-US"/>
        </w:rPr>
        <w:t>AncTx</w:t>
      </w:r>
      <w:proofErr w:type="spellEnd"/>
      <w:r w:rsidR="00130FEA" w:rsidRPr="00091451">
        <w:rPr>
          <w:rFonts w:ascii="Book Antiqua" w:hAnsi="Book Antiqua"/>
          <w:lang w:val="en-US"/>
        </w:rPr>
        <w:t xml:space="preserve">, 1-6) </w:t>
      </w:r>
      <w:r w:rsidR="00CF73CF" w:rsidRPr="00091451">
        <w:rPr>
          <w:rFonts w:ascii="Book Antiqua" w:hAnsi="Book Antiqua"/>
          <w:lang w:val="en-US"/>
        </w:rPr>
        <w:t xml:space="preserve">were </w:t>
      </w:r>
      <w:r w:rsidR="00130FEA" w:rsidRPr="00091451">
        <w:rPr>
          <w:rFonts w:ascii="Book Antiqua" w:hAnsi="Book Antiqua"/>
          <w:lang w:val="en-US"/>
        </w:rPr>
        <w:t xml:space="preserve">generated, and their </w:t>
      </w:r>
      <w:r w:rsidR="00CF73CF" w:rsidRPr="00091451">
        <w:rPr>
          <w:rFonts w:ascii="Book Antiqua" w:hAnsi="Book Antiqua"/>
          <w:lang w:val="en-US"/>
        </w:rPr>
        <w:t>biological activity was</w:t>
      </w:r>
      <w:r w:rsidR="00130FEA" w:rsidRPr="00091451">
        <w:rPr>
          <w:rFonts w:ascii="Book Antiqua" w:hAnsi="Book Antiqua"/>
          <w:lang w:val="en-US"/>
        </w:rPr>
        <w:t xml:space="preserve"> studied. AncTx1 was </w:t>
      </w:r>
      <w:r w:rsidR="006D61D9" w:rsidRPr="00091451">
        <w:rPr>
          <w:rFonts w:ascii="Book Antiqua" w:hAnsi="Book Antiqua"/>
          <w:lang w:val="en-US"/>
        </w:rPr>
        <w:t xml:space="preserve">found to be </w:t>
      </w:r>
      <w:r w:rsidR="00130FEA" w:rsidRPr="00091451">
        <w:rPr>
          <w:rFonts w:ascii="Book Antiqua" w:hAnsi="Book Antiqua"/>
          <w:lang w:val="en-US"/>
        </w:rPr>
        <w:lastRenderedPageBreak/>
        <w:t xml:space="preserve">the </w:t>
      </w:r>
      <w:r w:rsidR="006D61D9" w:rsidRPr="00091451">
        <w:rPr>
          <w:rFonts w:ascii="Book Antiqua" w:hAnsi="Book Antiqua"/>
          <w:lang w:val="en-US"/>
        </w:rPr>
        <w:t xml:space="preserve">toxin possessing to date the highest selectivity to </w:t>
      </w:r>
      <w:r w:rsidR="00130FEA" w:rsidRPr="00091451">
        <w:rPr>
          <w:rFonts w:ascii="Book Antiqua" w:hAnsi="Book Antiqua"/>
          <w:lang w:val="en-US"/>
        </w:rPr>
        <w:t>α</w:t>
      </w:r>
      <w:r w:rsidR="00130FEA" w:rsidRPr="00091451">
        <w:rPr>
          <w:rFonts w:ascii="Book Antiqua" w:hAnsi="Book Antiqua"/>
          <w:vertAlign w:val="subscript"/>
          <w:lang w:val="en-US"/>
        </w:rPr>
        <w:t>1A</w:t>
      </w:r>
      <w:r w:rsidR="00130FEA" w:rsidRPr="00091451">
        <w:rPr>
          <w:rFonts w:ascii="Book Antiqua" w:hAnsi="Book Antiqua"/>
          <w:lang w:val="en-US"/>
        </w:rPr>
        <w:t>-adrenoceptor</w:t>
      </w:r>
      <w:r w:rsidR="006D61D9" w:rsidRPr="00091451">
        <w:rPr>
          <w:rFonts w:ascii="Book Antiqua" w:hAnsi="Book Antiqua"/>
          <w:lang w:val="en-US"/>
        </w:rPr>
        <w:t>.</w:t>
      </w:r>
      <w:r w:rsidR="00130FEA" w:rsidRPr="00091451">
        <w:rPr>
          <w:rFonts w:ascii="Book Antiqua" w:hAnsi="Book Antiqua"/>
          <w:lang w:val="en-US"/>
        </w:rPr>
        <w:t xml:space="preserve"> AncTx5 </w:t>
      </w:r>
      <w:r w:rsidR="006D61D9" w:rsidRPr="00091451">
        <w:rPr>
          <w:rFonts w:ascii="Book Antiqua" w:hAnsi="Book Antiqua"/>
          <w:lang w:val="en-US"/>
        </w:rPr>
        <w:t xml:space="preserve">was </w:t>
      </w:r>
      <w:r w:rsidR="00130FEA" w:rsidRPr="00091451">
        <w:rPr>
          <w:rFonts w:ascii="Book Antiqua" w:hAnsi="Book Antiqua"/>
          <w:lang w:val="en-US"/>
        </w:rPr>
        <w:t xml:space="preserve">the </w:t>
      </w:r>
      <w:r w:rsidR="006D61D9" w:rsidRPr="00091451">
        <w:rPr>
          <w:rFonts w:ascii="Book Antiqua" w:hAnsi="Book Antiqua"/>
          <w:lang w:val="en-US"/>
        </w:rPr>
        <w:t>strongest</w:t>
      </w:r>
      <w:r w:rsidR="00130FEA" w:rsidRPr="00091451">
        <w:rPr>
          <w:rFonts w:ascii="Book Antiqua" w:hAnsi="Book Antiqua"/>
          <w:lang w:val="en-US"/>
        </w:rPr>
        <w:t xml:space="preserve"> inhibitor </w:t>
      </w:r>
      <w:r w:rsidR="006D61D9" w:rsidRPr="00091451">
        <w:rPr>
          <w:rFonts w:ascii="Book Antiqua" w:hAnsi="Book Antiqua"/>
          <w:lang w:val="en-US"/>
        </w:rPr>
        <w:t xml:space="preserve">for </w:t>
      </w:r>
      <w:r w:rsidR="00130FEA" w:rsidRPr="00091451">
        <w:rPr>
          <w:rFonts w:ascii="Book Antiqua" w:hAnsi="Book Antiqua"/>
          <w:lang w:val="en-US"/>
        </w:rPr>
        <w:t>α</w:t>
      </w:r>
      <w:r w:rsidR="00130FEA" w:rsidRPr="00091451">
        <w:rPr>
          <w:rFonts w:ascii="Book Antiqua" w:hAnsi="Book Antiqua"/>
          <w:vertAlign w:val="subscript"/>
          <w:lang w:val="en-US"/>
        </w:rPr>
        <w:t>2</w:t>
      </w:r>
      <w:r w:rsidR="00130FEA" w:rsidRPr="00091451">
        <w:rPr>
          <w:rFonts w:ascii="Book Antiqua" w:hAnsi="Book Antiqua"/>
          <w:lang w:val="en-US"/>
        </w:rPr>
        <w:t xml:space="preserve">-adrenoceptor </w:t>
      </w:r>
      <w:r w:rsidR="006D61D9" w:rsidRPr="00091451">
        <w:rPr>
          <w:rFonts w:ascii="Book Antiqua" w:hAnsi="Book Antiqua"/>
          <w:lang w:val="en-US"/>
        </w:rPr>
        <w:t xml:space="preserve">of the three </w:t>
      </w:r>
      <w:r w:rsidR="00130FEA" w:rsidRPr="00091451">
        <w:rPr>
          <w:rFonts w:ascii="Book Antiqua" w:hAnsi="Book Antiqua"/>
          <w:lang w:val="en-US"/>
        </w:rPr>
        <w:t xml:space="preserve">subtypes. </w:t>
      </w:r>
      <w:r w:rsidR="00086E44" w:rsidRPr="00091451">
        <w:rPr>
          <w:rFonts w:ascii="Book Antiqua" w:hAnsi="Book Antiqua"/>
          <w:lang w:val="en-US"/>
        </w:rPr>
        <w:t>The toxin ρ-Da1a affinities for the α</w:t>
      </w:r>
      <w:r w:rsidR="00086E44" w:rsidRPr="00091451">
        <w:rPr>
          <w:rFonts w:ascii="Book Antiqua" w:hAnsi="Book Antiqua"/>
          <w:vertAlign w:val="subscript"/>
          <w:lang w:val="en-US"/>
        </w:rPr>
        <w:t>1</w:t>
      </w:r>
      <w:r w:rsidR="00086E44" w:rsidRPr="00091451">
        <w:rPr>
          <w:rFonts w:ascii="Book Antiqua" w:hAnsi="Book Antiqua"/>
          <w:lang w:val="en-US"/>
        </w:rPr>
        <w:t>- and α</w:t>
      </w:r>
      <w:r w:rsidR="00086E44" w:rsidRPr="00091451">
        <w:rPr>
          <w:rFonts w:ascii="Book Antiqua" w:hAnsi="Book Antiqua"/>
          <w:vertAlign w:val="subscript"/>
          <w:lang w:val="en-US"/>
        </w:rPr>
        <w:t>2C</w:t>
      </w:r>
      <w:r w:rsidR="00086E44" w:rsidRPr="00091451">
        <w:rPr>
          <w:rFonts w:ascii="Book Antiqua" w:hAnsi="Book Antiqua"/>
          <w:lang w:val="en-US"/>
        </w:rPr>
        <w:t xml:space="preserve">-adrenoceptor subtypes </w:t>
      </w:r>
      <w:r w:rsidR="007D5E8F" w:rsidRPr="00091451">
        <w:rPr>
          <w:rFonts w:ascii="Book Antiqua" w:hAnsi="Book Antiqua"/>
          <w:lang w:val="en-US"/>
        </w:rPr>
        <w:t>were modulated most strongly by a</w:t>
      </w:r>
      <w:r w:rsidR="00130FEA" w:rsidRPr="00091451">
        <w:rPr>
          <w:rFonts w:ascii="Book Antiqua" w:hAnsi="Book Antiqua"/>
          <w:lang w:val="en-US"/>
        </w:rPr>
        <w:t>mino acid</w:t>
      </w:r>
      <w:r w:rsidR="007D5E8F" w:rsidRPr="00091451">
        <w:rPr>
          <w:rFonts w:ascii="Book Antiqua" w:hAnsi="Book Antiqua"/>
          <w:lang w:val="en-US"/>
        </w:rPr>
        <w:t xml:space="preserve">s at </w:t>
      </w:r>
      <w:r w:rsidR="00130FEA" w:rsidRPr="00091451">
        <w:rPr>
          <w:rFonts w:ascii="Book Antiqua" w:hAnsi="Book Antiqua"/>
          <w:lang w:val="en-US"/>
        </w:rPr>
        <w:t xml:space="preserve">positions 28, 38 and 43 in the evolutionary </w:t>
      </w:r>
      <w:proofErr w:type="gramStart"/>
      <w:r w:rsidR="00130FEA" w:rsidRPr="00091451">
        <w:rPr>
          <w:rFonts w:ascii="Book Antiqua" w:hAnsi="Book Antiqua"/>
          <w:lang w:val="en-US"/>
        </w:rPr>
        <w:t>pathway</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8</w:t>
      </w:r>
      <w:r w:rsidR="00130FEA" w:rsidRPr="00091451">
        <w:rPr>
          <w:rFonts w:ascii="Book Antiqua" w:hAnsi="Book Antiqua"/>
          <w:vertAlign w:val="superscript"/>
          <w:lang w:val="en-US"/>
        </w:rPr>
        <w:t>]</w:t>
      </w:r>
      <w:r w:rsidR="00130FEA" w:rsidRPr="00091451">
        <w:rPr>
          <w:rFonts w:ascii="Book Antiqua" w:hAnsi="Book Antiqua"/>
          <w:lang w:val="en-US"/>
        </w:rPr>
        <w:t xml:space="preserve">. Thus, this molecular engineering study represents the first successful attempt to engineer more potent </w:t>
      </w:r>
      <w:proofErr w:type="spellStart"/>
      <w:r w:rsidR="00130FEA" w:rsidRPr="00091451">
        <w:rPr>
          <w:rFonts w:ascii="Book Antiqua" w:hAnsi="Book Antiqua"/>
          <w:lang w:val="en-US"/>
        </w:rPr>
        <w:t>aminergic</w:t>
      </w:r>
      <w:proofErr w:type="spellEnd"/>
      <w:r w:rsidR="00130FEA" w:rsidRPr="00091451">
        <w:rPr>
          <w:rFonts w:ascii="Book Antiqua" w:hAnsi="Book Antiqua"/>
          <w:lang w:val="en-US"/>
        </w:rPr>
        <w:t xml:space="preserve"> TFTs.</w:t>
      </w:r>
    </w:p>
    <w:p w:rsidR="00130FEA" w:rsidRPr="00091451" w:rsidRDefault="009E71B0" w:rsidP="00091451">
      <w:pPr>
        <w:pStyle w:val="Default"/>
        <w:snapToGrid w:val="0"/>
        <w:spacing w:line="360" w:lineRule="auto"/>
        <w:jc w:val="both"/>
        <w:rPr>
          <w:rFonts w:ascii="Book Antiqua" w:hAnsi="Book Antiqua"/>
          <w:bCs/>
          <w:lang w:val="en-US"/>
        </w:rPr>
      </w:pPr>
      <w:r>
        <w:rPr>
          <w:rFonts w:ascii="Book Antiqua" w:hAnsi="Book Antiqua"/>
          <w:lang w:val="en-US"/>
        </w:rPr>
        <w:t xml:space="preserve">  </w:t>
      </w:r>
      <w:r w:rsidR="00130FEA" w:rsidRPr="00091451">
        <w:rPr>
          <w:rFonts w:ascii="Book Antiqua" w:hAnsi="Book Antiqua"/>
          <w:lang w:val="en-US"/>
        </w:rPr>
        <w:t>Among the snake venoms, the mamba ones are unique in their variety of toxins affecting</w:t>
      </w:r>
      <w:r w:rsidR="00055A51" w:rsidRPr="00091451">
        <w:rPr>
          <w:rFonts w:ascii="Book Antiqua" w:hAnsi="Book Antiqua"/>
          <w:lang w:val="en-US"/>
        </w:rPr>
        <w:t xml:space="preserve"> on</w:t>
      </w:r>
      <w:r w:rsidR="00130FEA" w:rsidRPr="00091451">
        <w:rPr>
          <w:rFonts w:ascii="Book Antiqua" w:hAnsi="Book Antiqua"/>
          <w:lang w:val="en-US"/>
        </w:rPr>
        <w:t xml:space="preserve"> signal </w:t>
      </w:r>
      <w:proofErr w:type="gramStart"/>
      <w:r w:rsidR="00130FEA" w:rsidRPr="00091451">
        <w:rPr>
          <w:rFonts w:ascii="Book Antiqua" w:hAnsi="Book Antiqua"/>
          <w:lang w:val="en-US"/>
        </w:rPr>
        <w:t>transductions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3</w:t>
      </w:r>
      <w:r w:rsidR="0048221B" w:rsidRPr="00091451">
        <w:rPr>
          <w:rFonts w:ascii="Book Antiqua" w:hAnsi="Book Antiqua"/>
          <w:vertAlign w:val="superscript"/>
          <w:lang w:val="en-US"/>
        </w:rPr>
        <w:t>9</w:t>
      </w:r>
      <w:r w:rsidR="00130FEA" w:rsidRPr="00091451">
        <w:rPr>
          <w:rFonts w:ascii="Book Antiqua" w:hAnsi="Book Antiqua"/>
          <w:vertAlign w:val="superscript"/>
          <w:lang w:val="en-US"/>
        </w:rPr>
        <w:t>]</w:t>
      </w:r>
      <w:r w:rsidR="00130FEA" w:rsidRPr="00091451">
        <w:rPr>
          <w:rFonts w:ascii="Book Antiqua" w:hAnsi="Book Antiqua"/>
          <w:lang w:val="en-US"/>
        </w:rPr>
        <w:t>. A multitude of toxins capable of disturbing the different stages of cholinergic and adrenergic (see above paragraphs) transmission have been isolated from th</w:t>
      </w:r>
      <w:r w:rsidR="00055A51" w:rsidRPr="00091451">
        <w:rPr>
          <w:rFonts w:ascii="Book Antiqua" w:hAnsi="Book Antiqua"/>
          <w:lang w:val="en-US"/>
        </w:rPr>
        <w:t>e</w:t>
      </w:r>
      <w:r w:rsidR="00130FEA" w:rsidRPr="00091451">
        <w:rPr>
          <w:rFonts w:ascii="Book Antiqua" w:hAnsi="Book Antiqua"/>
          <w:lang w:val="en-US"/>
        </w:rPr>
        <w:t>s</w:t>
      </w:r>
      <w:r w:rsidR="00055A51" w:rsidRPr="00091451">
        <w:rPr>
          <w:rFonts w:ascii="Book Antiqua" w:hAnsi="Book Antiqua"/>
          <w:lang w:val="en-US"/>
        </w:rPr>
        <w:t>e</w:t>
      </w:r>
      <w:r w:rsidR="00130FEA" w:rsidRPr="00091451">
        <w:rPr>
          <w:rFonts w:ascii="Book Antiqua" w:hAnsi="Book Antiqua"/>
          <w:lang w:val="en-US"/>
        </w:rPr>
        <w:t xml:space="preserve"> venom</w:t>
      </w:r>
      <w:r w:rsidR="00055A51" w:rsidRPr="00091451">
        <w:rPr>
          <w:rFonts w:ascii="Book Antiqua" w:hAnsi="Book Antiqua"/>
          <w:lang w:val="en-US"/>
        </w:rPr>
        <w:t>s</w:t>
      </w:r>
      <w:r w:rsidR="00130FEA" w:rsidRPr="00091451">
        <w:rPr>
          <w:rFonts w:ascii="Book Antiqua" w:hAnsi="Book Antiqua"/>
          <w:lang w:val="en-US"/>
        </w:rPr>
        <w:t xml:space="preserve">. Several toxins affecting voltage-gated ion channels have been isolated as well. The very recently discovered TFT </w:t>
      </w:r>
      <w:r w:rsidR="00130FEA" w:rsidRPr="00091451">
        <w:rPr>
          <w:rFonts w:ascii="Book Antiqua" w:hAnsi="Book Antiqua"/>
          <w:bCs/>
          <w:lang w:val="en-US"/>
        </w:rPr>
        <w:t xml:space="preserve">Tx7335, in eastern green mamba </w:t>
      </w:r>
      <w:proofErr w:type="spellStart"/>
      <w:r w:rsidRPr="009E71B0">
        <w:rPr>
          <w:rFonts w:ascii="Book Antiqua" w:hAnsi="Book Antiqua"/>
          <w:bCs/>
          <w:i/>
          <w:lang w:val="en-US"/>
        </w:rPr>
        <w:t>Dendroaspis</w:t>
      </w:r>
      <w:proofErr w:type="spellEnd"/>
      <w:r w:rsidRPr="009E71B0">
        <w:rPr>
          <w:rFonts w:ascii="Book Antiqua" w:hAnsi="Book Antiqua"/>
          <w:bCs/>
          <w:i/>
          <w:lang w:val="en-US"/>
        </w:rPr>
        <w:t xml:space="preserve"> </w:t>
      </w:r>
      <w:proofErr w:type="spellStart"/>
      <w:r w:rsidRPr="009E71B0">
        <w:rPr>
          <w:rFonts w:ascii="Book Antiqua" w:hAnsi="Book Antiqua"/>
          <w:bCs/>
          <w:i/>
          <w:lang w:val="en-US"/>
        </w:rPr>
        <w:t>angusticeps</w:t>
      </w:r>
      <w:proofErr w:type="spellEnd"/>
      <w:r w:rsidR="00130FEA" w:rsidRPr="00091451">
        <w:rPr>
          <w:rFonts w:ascii="Book Antiqua" w:hAnsi="Book Antiqua"/>
          <w:bCs/>
          <w:lang w:val="en-US"/>
        </w:rPr>
        <w:t xml:space="preserve"> venom, interacts with the </w:t>
      </w:r>
      <w:proofErr w:type="spellStart"/>
      <w:r w:rsidR="00130FEA" w:rsidRPr="00091451">
        <w:rPr>
          <w:rFonts w:ascii="Book Antiqua" w:hAnsi="Book Antiqua"/>
          <w:bCs/>
          <w:lang w:val="en-US"/>
        </w:rPr>
        <w:t>KcsA</w:t>
      </w:r>
      <w:proofErr w:type="spellEnd"/>
      <w:r w:rsidR="00130FEA" w:rsidRPr="00091451">
        <w:rPr>
          <w:rFonts w:ascii="Book Antiqua" w:hAnsi="Book Antiqua"/>
          <w:bCs/>
          <w:lang w:val="en-US"/>
        </w:rPr>
        <w:t xml:space="preserve"> potassium </w:t>
      </w:r>
      <w:proofErr w:type="gramStart"/>
      <w:r w:rsidR="00130FEA" w:rsidRPr="00091451">
        <w:rPr>
          <w:rFonts w:ascii="Book Antiqua" w:hAnsi="Book Antiqua"/>
          <w:bCs/>
          <w:lang w:val="en-US"/>
        </w:rPr>
        <w:t>channel</w:t>
      </w:r>
      <w:r w:rsidR="00130FEA" w:rsidRPr="00091451">
        <w:rPr>
          <w:rFonts w:ascii="Book Antiqua" w:hAnsi="Book Antiqua"/>
          <w:bCs/>
          <w:vertAlign w:val="superscript"/>
          <w:lang w:val="en-US"/>
        </w:rPr>
        <w:t>[</w:t>
      </w:r>
      <w:proofErr w:type="gramEnd"/>
      <w:r w:rsidR="00130FEA" w:rsidRPr="00091451">
        <w:rPr>
          <w:rFonts w:ascii="Book Antiqua" w:hAnsi="Book Antiqua"/>
          <w:bCs/>
          <w:vertAlign w:val="superscript"/>
          <w:lang w:val="en-US"/>
        </w:rPr>
        <w:t>1</w:t>
      </w:r>
      <w:r w:rsidR="00055A51" w:rsidRPr="00091451">
        <w:rPr>
          <w:rFonts w:ascii="Book Antiqua" w:hAnsi="Book Antiqua"/>
          <w:bCs/>
          <w:vertAlign w:val="superscript"/>
          <w:lang w:val="en-US"/>
        </w:rPr>
        <w:t>3</w:t>
      </w:r>
      <w:r w:rsidR="00130FEA" w:rsidRPr="00091451">
        <w:rPr>
          <w:rFonts w:ascii="Book Antiqua" w:hAnsi="Book Antiqua"/>
          <w:bCs/>
          <w:vertAlign w:val="superscript"/>
          <w:lang w:val="en-US"/>
        </w:rPr>
        <w:t>]</w:t>
      </w:r>
      <w:r w:rsidR="00130FEA" w:rsidRPr="00091451">
        <w:rPr>
          <w:rFonts w:ascii="Book Antiqua" w:hAnsi="Book Antiqua"/>
          <w:bCs/>
          <w:lang w:val="en-US"/>
        </w:rPr>
        <w:t xml:space="preserve">. The unusual structure of this toxin was discussed above. Interestingly, Tx7335 is a channel activator but not an inhibitor, as evidenced by its ability to </w:t>
      </w:r>
      <w:r w:rsidR="005B1657" w:rsidRPr="00091451">
        <w:rPr>
          <w:rFonts w:ascii="Book Antiqua" w:hAnsi="Book Antiqua"/>
          <w:bCs/>
          <w:lang w:val="en-US"/>
        </w:rPr>
        <w:t xml:space="preserve">increase in </w:t>
      </w:r>
      <w:r w:rsidR="00130FEA" w:rsidRPr="00091451">
        <w:rPr>
          <w:rFonts w:ascii="Book Antiqua" w:hAnsi="Book Antiqua"/>
          <w:bCs/>
          <w:lang w:val="en-US"/>
        </w:rPr>
        <w:t xml:space="preserve">a dose-dependent </w:t>
      </w:r>
      <w:r w:rsidR="005B1657" w:rsidRPr="00091451">
        <w:rPr>
          <w:rFonts w:ascii="Book Antiqua" w:hAnsi="Book Antiqua"/>
          <w:bCs/>
          <w:lang w:val="en-US"/>
        </w:rPr>
        <w:t xml:space="preserve">mode </w:t>
      </w:r>
      <w:r w:rsidR="00130FEA" w:rsidRPr="00091451">
        <w:rPr>
          <w:rFonts w:ascii="Book Antiqua" w:hAnsi="Book Antiqua"/>
          <w:bCs/>
          <w:lang w:val="en-US"/>
        </w:rPr>
        <w:t xml:space="preserve">both </w:t>
      </w:r>
      <w:r w:rsidR="005B1657" w:rsidRPr="00091451">
        <w:rPr>
          <w:rFonts w:ascii="Book Antiqua" w:hAnsi="Book Antiqua"/>
          <w:bCs/>
          <w:lang w:val="en-US"/>
        </w:rPr>
        <w:t xml:space="preserve">mean open times </w:t>
      </w:r>
      <w:r w:rsidR="00130FEA" w:rsidRPr="00091451">
        <w:rPr>
          <w:rFonts w:ascii="Book Antiqua" w:hAnsi="Book Antiqua"/>
          <w:bCs/>
          <w:lang w:val="en-US"/>
        </w:rPr>
        <w:t xml:space="preserve">and </w:t>
      </w:r>
      <w:r w:rsidR="005B1657" w:rsidRPr="00091451">
        <w:rPr>
          <w:rFonts w:ascii="Book Antiqua" w:hAnsi="Book Antiqua"/>
          <w:bCs/>
          <w:lang w:val="en-US"/>
        </w:rPr>
        <w:t>open probabilities</w:t>
      </w:r>
      <w:r w:rsidR="005B1657" w:rsidRPr="00091451" w:rsidDel="005B1657">
        <w:rPr>
          <w:rFonts w:ascii="Book Antiqua" w:hAnsi="Book Antiqua"/>
          <w:bCs/>
          <w:lang w:val="en-US"/>
        </w:rPr>
        <w:t xml:space="preserve"> </w:t>
      </w:r>
      <w:r w:rsidR="00130FEA" w:rsidRPr="00091451">
        <w:rPr>
          <w:rFonts w:ascii="Book Antiqua" w:hAnsi="Book Antiqua"/>
          <w:bCs/>
          <w:lang w:val="en-US"/>
        </w:rPr>
        <w:t xml:space="preserve">of </w:t>
      </w:r>
      <w:proofErr w:type="spellStart"/>
      <w:r w:rsidR="00130FEA" w:rsidRPr="00091451">
        <w:rPr>
          <w:rFonts w:ascii="Book Antiqua" w:hAnsi="Book Antiqua"/>
          <w:bCs/>
          <w:lang w:val="en-US"/>
        </w:rPr>
        <w:t>KcsA</w:t>
      </w:r>
      <w:proofErr w:type="spellEnd"/>
      <w:r w:rsidR="00130FEA" w:rsidRPr="00091451">
        <w:rPr>
          <w:rFonts w:ascii="Book Antiqua" w:hAnsi="Book Antiqua"/>
          <w:bCs/>
          <w:lang w:val="en-US"/>
        </w:rPr>
        <w:t xml:space="preserve"> </w:t>
      </w:r>
      <w:r w:rsidR="005B1657" w:rsidRPr="00091451">
        <w:rPr>
          <w:rFonts w:ascii="Book Antiqua" w:hAnsi="Book Antiqua"/>
          <w:bCs/>
          <w:lang w:val="en-US"/>
        </w:rPr>
        <w:t xml:space="preserve">incorporated </w:t>
      </w:r>
      <w:r w:rsidR="00130FEA" w:rsidRPr="00091451">
        <w:rPr>
          <w:rFonts w:ascii="Book Antiqua" w:hAnsi="Book Antiqua"/>
          <w:bCs/>
          <w:lang w:val="en-US"/>
        </w:rPr>
        <w:t xml:space="preserve">in artificial bilayers; yet, the Tx7335 binding site on </w:t>
      </w:r>
      <w:proofErr w:type="spellStart"/>
      <w:r w:rsidR="00130FEA" w:rsidRPr="00091451">
        <w:rPr>
          <w:rFonts w:ascii="Book Antiqua" w:hAnsi="Book Antiqua"/>
          <w:bCs/>
          <w:lang w:val="en-US"/>
        </w:rPr>
        <w:t>KcsA</w:t>
      </w:r>
      <w:proofErr w:type="spellEnd"/>
      <w:r w:rsidR="00130FEA" w:rsidRPr="00091451">
        <w:rPr>
          <w:rFonts w:ascii="Book Antiqua" w:hAnsi="Book Antiqua"/>
          <w:bCs/>
          <w:lang w:val="en-US"/>
        </w:rPr>
        <w:t xml:space="preserve"> is distinct from that of the canonical pore-blocker toxins. The authors of this study suggested that the toxin </w:t>
      </w:r>
      <w:proofErr w:type="spellStart"/>
      <w:r w:rsidR="005B1657" w:rsidRPr="00091451">
        <w:rPr>
          <w:rFonts w:ascii="Book Antiqua" w:hAnsi="Book Antiqua"/>
          <w:bCs/>
          <w:lang w:val="en-US"/>
        </w:rPr>
        <w:t>allosterically</w:t>
      </w:r>
      <w:proofErr w:type="spellEnd"/>
      <w:r w:rsidR="005B1657" w:rsidRPr="00091451">
        <w:rPr>
          <w:rFonts w:ascii="Book Antiqua" w:hAnsi="Book Antiqua"/>
          <w:bCs/>
          <w:lang w:val="en-US"/>
        </w:rPr>
        <w:t xml:space="preserve"> reduc</w:t>
      </w:r>
      <w:r w:rsidR="00C50412" w:rsidRPr="00091451">
        <w:rPr>
          <w:rFonts w:ascii="Book Antiqua" w:hAnsi="Book Antiqua"/>
          <w:bCs/>
          <w:lang w:val="en-US"/>
        </w:rPr>
        <w:t>ed</w:t>
      </w:r>
      <w:r w:rsidR="005B1657" w:rsidRPr="00091451">
        <w:rPr>
          <w:rFonts w:ascii="Book Antiqua" w:hAnsi="Book Antiqua"/>
          <w:bCs/>
          <w:lang w:val="en-US"/>
        </w:rPr>
        <w:t xml:space="preserve"> inactivation of </w:t>
      </w:r>
      <w:proofErr w:type="spellStart"/>
      <w:r w:rsidR="006A00D7" w:rsidRPr="00091451">
        <w:rPr>
          <w:rFonts w:ascii="Book Antiqua" w:hAnsi="Book Antiqua"/>
          <w:bCs/>
          <w:lang w:val="en-US"/>
        </w:rPr>
        <w:t>KcsA</w:t>
      </w:r>
      <w:proofErr w:type="spellEnd"/>
      <w:r w:rsidR="006A00D7" w:rsidRPr="00091451">
        <w:rPr>
          <w:rFonts w:ascii="Book Antiqua" w:hAnsi="Book Antiqua"/>
          <w:bCs/>
          <w:lang w:val="en-US"/>
        </w:rPr>
        <w:t xml:space="preserve"> that results in </w:t>
      </w:r>
      <w:r w:rsidR="00055A51" w:rsidRPr="00091451">
        <w:rPr>
          <w:rFonts w:ascii="Book Antiqua" w:hAnsi="Book Antiqua"/>
          <w:bCs/>
          <w:lang w:val="en-US"/>
        </w:rPr>
        <w:t>increase</w:t>
      </w:r>
      <w:r w:rsidR="00130FEA" w:rsidRPr="00091451">
        <w:rPr>
          <w:rFonts w:ascii="Book Antiqua" w:hAnsi="Book Antiqua"/>
          <w:bCs/>
          <w:lang w:val="en-US"/>
        </w:rPr>
        <w:t xml:space="preserve"> </w:t>
      </w:r>
      <w:r w:rsidR="006A00D7" w:rsidRPr="00091451">
        <w:rPr>
          <w:rFonts w:ascii="Book Antiqua" w:hAnsi="Book Antiqua"/>
          <w:bCs/>
          <w:lang w:val="en-US"/>
        </w:rPr>
        <w:t xml:space="preserve">of </w:t>
      </w:r>
      <w:r w:rsidR="00130FEA" w:rsidRPr="00091451">
        <w:rPr>
          <w:rFonts w:ascii="Book Antiqua" w:hAnsi="Book Antiqua"/>
          <w:bCs/>
          <w:lang w:val="en-US"/>
        </w:rPr>
        <w:t xml:space="preserve">potassium flow through </w:t>
      </w:r>
      <w:r w:rsidR="006A00D7" w:rsidRPr="00091451">
        <w:rPr>
          <w:rFonts w:ascii="Book Antiqua" w:hAnsi="Book Antiqua"/>
          <w:bCs/>
          <w:lang w:val="en-US"/>
        </w:rPr>
        <w:t xml:space="preserve">the </w:t>
      </w:r>
      <w:proofErr w:type="gramStart"/>
      <w:r w:rsidR="006A00D7" w:rsidRPr="00091451">
        <w:rPr>
          <w:rFonts w:ascii="Book Antiqua" w:hAnsi="Book Antiqua"/>
          <w:bCs/>
          <w:lang w:val="en-US"/>
        </w:rPr>
        <w:t>channel</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1</w:t>
      </w:r>
      <w:r w:rsidR="0048221B" w:rsidRPr="00091451">
        <w:rPr>
          <w:rFonts w:ascii="Book Antiqua" w:hAnsi="Book Antiqua"/>
          <w:vertAlign w:val="superscript"/>
          <w:lang w:val="en-US"/>
        </w:rPr>
        <w:t>3</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9E71B0" w:rsidP="00091451">
      <w:pPr>
        <w:autoSpaceDE w:val="0"/>
        <w:autoSpaceDN w:val="0"/>
        <w:adjustRightInd w:val="0"/>
        <w:snapToGrid w:val="0"/>
        <w:spacing w:line="360" w:lineRule="auto"/>
        <w:jc w:val="both"/>
        <w:rPr>
          <w:rFonts w:ascii="Book Antiqua" w:hAnsi="Book Antiqua"/>
        </w:rPr>
      </w:pPr>
      <w:r>
        <w:rPr>
          <w:rFonts w:ascii="Book Antiqua" w:hAnsi="Book Antiqua" w:cs="MinionPro-Regular"/>
          <w:lang w:eastAsia="ru-RU"/>
        </w:rPr>
        <w:t xml:space="preserve">  </w:t>
      </w:r>
      <w:r w:rsidR="00D06349" w:rsidRPr="00091451">
        <w:rPr>
          <w:rFonts w:ascii="Book Antiqua" w:hAnsi="Book Antiqua" w:cs="MinionPro-Regular"/>
          <w:lang w:eastAsia="ru-RU"/>
        </w:rPr>
        <w:t>B</w:t>
      </w:r>
      <w:r w:rsidR="00D06349" w:rsidRPr="00091451">
        <w:rPr>
          <w:rFonts w:ascii="Book Antiqua" w:hAnsi="Book Antiqua"/>
        </w:rPr>
        <w:t xml:space="preserve">lue coral snake </w:t>
      </w:r>
      <w:proofErr w:type="spellStart"/>
      <w:r w:rsidR="00D06349" w:rsidRPr="00091451">
        <w:rPr>
          <w:rFonts w:ascii="Book Antiqua" w:hAnsi="Book Antiqua"/>
          <w:i/>
          <w:iCs/>
        </w:rPr>
        <w:t>Calliophis</w:t>
      </w:r>
      <w:proofErr w:type="spellEnd"/>
      <w:r w:rsidR="00D06349" w:rsidRPr="00091451">
        <w:rPr>
          <w:rFonts w:ascii="Book Antiqua" w:hAnsi="Book Antiqua"/>
          <w:i/>
          <w:iCs/>
        </w:rPr>
        <w:t xml:space="preserve"> </w:t>
      </w:r>
      <w:proofErr w:type="spellStart"/>
      <w:r w:rsidR="00D06349" w:rsidRPr="00091451">
        <w:rPr>
          <w:rFonts w:ascii="Book Antiqua" w:hAnsi="Book Antiqua"/>
          <w:i/>
          <w:iCs/>
        </w:rPr>
        <w:t>bivirgatus</w:t>
      </w:r>
      <w:proofErr w:type="spellEnd"/>
      <w:r w:rsidR="00D06349" w:rsidRPr="00091451">
        <w:rPr>
          <w:rFonts w:ascii="Book Antiqua" w:hAnsi="Book Antiqua"/>
        </w:rPr>
        <w:t xml:space="preserve"> belong to the </w:t>
      </w:r>
      <w:proofErr w:type="spellStart"/>
      <w:r w:rsidR="00D06349" w:rsidRPr="00091451">
        <w:rPr>
          <w:rFonts w:ascii="Book Antiqua" w:hAnsi="Book Antiqua"/>
        </w:rPr>
        <w:t>Elapidae</w:t>
      </w:r>
      <w:proofErr w:type="spellEnd"/>
      <w:r w:rsidR="00D06349" w:rsidRPr="00091451">
        <w:rPr>
          <w:rFonts w:ascii="Book Antiqua" w:hAnsi="Book Antiqua"/>
        </w:rPr>
        <w:t xml:space="preserve"> family</w:t>
      </w:r>
      <w:r w:rsidR="00AC70D3" w:rsidRPr="00091451">
        <w:rPr>
          <w:rFonts w:ascii="Book Antiqua" w:hAnsi="Book Antiqua"/>
        </w:rPr>
        <w:t xml:space="preserve"> of snakes</w:t>
      </w:r>
      <w:r w:rsidR="00D06349" w:rsidRPr="00091451">
        <w:rPr>
          <w:rFonts w:ascii="Book Antiqua" w:hAnsi="Book Antiqua"/>
        </w:rPr>
        <w:t xml:space="preserve"> the neurotoxic venoms of which typically produce</w:t>
      </w:r>
      <w:r w:rsidR="00D06349" w:rsidRPr="00091451">
        <w:rPr>
          <w:rFonts w:ascii="Book Antiqua" w:hAnsi="Book Antiqua" w:cs="MinionPro-Regular"/>
          <w:lang w:eastAsia="ru-RU"/>
        </w:rPr>
        <w:t xml:space="preserve"> </w:t>
      </w:r>
      <w:r w:rsidR="00D06349" w:rsidRPr="00091451">
        <w:rPr>
          <w:rFonts w:ascii="Book Antiqua" w:hAnsi="Book Antiqua"/>
        </w:rPr>
        <w:t xml:space="preserve">the flaccid paralysis. However </w:t>
      </w:r>
      <w:r w:rsidR="00D06349" w:rsidRPr="00091451">
        <w:rPr>
          <w:rFonts w:ascii="Book Antiqua" w:hAnsi="Book Antiqua" w:cs="MinionPro-Regular"/>
          <w:lang w:eastAsia="ru-RU"/>
        </w:rPr>
        <w:t>i</w:t>
      </w:r>
      <w:r w:rsidR="00130FEA" w:rsidRPr="00091451">
        <w:rPr>
          <w:rFonts w:ascii="Book Antiqua" w:hAnsi="Book Antiqua" w:cs="MinionPro-Regular"/>
          <w:lang w:eastAsia="ru-RU"/>
        </w:rPr>
        <w:t xml:space="preserve">t was shown </w:t>
      </w:r>
      <w:r w:rsidR="00130FEA" w:rsidRPr="00091451">
        <w:rPr>
          <w:rFonts w:ascii="Book Antiqua" w:hAnsi="Book Antiqua"/>
        </w:rPr>
        <w:t xml:space="preserve">that the </w:t>
      </w:r>
      <w:r w:rsidR="00D06349" w:rsidRPr="00091451">
        <w:rPr>
          <w:rFonts w:ascii="Book Antiqua" w:hAnsi="Book Antiqua"/>
          <w:i/>
          <w:iCs/>
        </w:rPr>
        <w:t xml:space="preserve">C. </w:t>
      </w:r>
      <w:proofErr w:type="spellStart"/>
      <w:r w:rsidR="00D06349" w:rsidRPr="00091451">
        <w:rPr>
          <w:rFonts w:ascii="Book Antiqua" w:hAnsi="Book Antiqua"/>
          <w:i/>
          <w:iCs/>
        </w:rPr>
        <w:t>bivirgatus</w:t>
      </w:r>
      <w:proofErr w:type="spellEnd"/>
      <w:r w:rsidR="00D06349" w:rsidRPr="00091451">
        <w:rPr>
          <w:rFonts w:ascii="Book Antiqua" w:hAnsi="Book Antiqua"/>
        </w:rPr>
        <w:t xml:space="preserve"> </w:t>
      </w:r>
      <w:r w:rsidR="00130FEA" w:rsidRPr="00091451">
        <w:rPr>
          <w:rFonts w:ascii="Book Antiqua" w:hAnsi="Book Antiqua"/>
        </w:rPr>
        <w:t>venom uniquely produce</w:t>
      </w:r>
      <w:r w:rsidR="00D06349" w:rsidRPr="00091451">
        <w:rPr>
          <w:rFonts w:ascii="Book Antiqua" w:hAnsi="Book Antiqua"/>
        </w:rPr>
        <w:t>d</w:t>
      </w:r>
      <w:r w:rsidR="00130FEA" w:rsidRPr="00091451">
        <w:rPr>
          <w:rFonts w:ascii="Book Antiqua" w:hAnsi="Book Antiqua"/>
        </w:rPr>
        <w:t xml:space="preserve"> spastic </w:t>
      </w:r>
      <w:proofErr w:type="gramStart"/>
      <w:r w:rsidR="00130FEA" w:rsidRPr="00091451">
        <w:rPr>
          <w:rFonts w:ascii="Book Antiqua" w:hAnsi="Book Antiqua"/>
        </w:rPr>
        <w:t>paralysis</w:t>
      </w:r>
      <w:r w:rsidR="00130FEA" w:rsidRPr="00091451">
        <w:rPr>
          <w:rFonts w:ascii="Book Antiqua" w:hAnsi="Book Antiqua"/>
          <w:vertAlign w:val="superscript"/>
        </w:rPr>
        <w:t>[</w:t>
      </w:r>
      <w:proofErr w:type="gramEnd"/>
      <w:r w:rsidR="0048221B" w:rsidRPr="00091451">
        <w:rPr>
          <w:rFonts w:ascii="Book Antiqua" w:hAnsi="Book Antiqua"/>
          <w:vertAlign w:val="superscript"/>
        </w:rPr>
        <w:t>40</w:t>
      </w:r>
      <w:r w:rsidR="00130FEA" w:rsidRPr="00091451">
        <w:rPr>
          <w:rFonts w:ascii="Book Antiqua" w:hAnsi="Book Antiqua"/>
          <w:vertAlign w:val="superscript"/>
        </w:rPr>
        <w:t>]</w:t>
      </w:r>
      <w:r w:rsidR="00130FEA" w:rsidRPr="00091451">
        <w:rPr>
          <w:rFonts w:ascii="Book Antiqua" w:hAnsi="Book Antiqua"/>
        </w:rPr>
        <w:t xml:space="preserve">. The toxin producing this paralysis was isolated and called </w:t>
      </w:r>
      <w:proofErr w:type="spellStart"/>
      <w:r w:rsidR="00130FEA" w:rsidRPr="00091451">
        <w:rPr>
          <w:rFonts w:ascii="Book Antiqua" w:hAnsi="Book Antiqua"/>
        </w:rPr>
        <w:t>calliotoxin</w:t>
      </w:r>
      <w:proofErr w:type="spellEnd"/>
      <w:r w:rsidR="00130FEA" w:rsidRPr="00091451">
        <w:rPr>
          <w:rFonts w:ascii="Book Antiqua" w:hAnsi="Book Antiqua"/>
        </w:rPr>
        <w:t xml:space="preserve"> (protein name: δ-elapitoxin-Cb1a). Although </w:t>
      </w:r>
      <w:proofErr w:type="spellStart"/>
      <w:r w:rsidR="00130FEA" w:rsidRPr="00091451">
        <w:rPr>
          <w:rFonts w:ascii="Book Antiqua" w:hAnsi="Book Antiqua"/>
        </w:rPr>
        <w:t>calliotoxin</w:t>
      </w:r>
      <w:proofErr w:type="spellEnd"/>
      <w:r w:rsidR="00130FEA" w:rsidRPr="00091451">
        <w:rPr>
          <w:rFonts w:ascii="Book Antiqua" w:hAnsi="Book Antiqua"/>
        </w:rPr>
        <w:t xml:space="preserve"> is a TFT, it has low </w:t>
      </w:r>
      <w:r w:rsidR="00340F19" w:rsidRPr="00091451">
        <w:rPr>
          <w:rFonts w:ascii="Book Antiqua" w:hAnsi="Book Antiqua"/>
        </w:rPr>
        <w:t xml:space="preserve">amino acid </w:t>
      </w:r>
      <w:r w:rsidR="00130FEA" w:rsidRPr="00091451">
        <w:rPr>
          <w:rFonts w:ascii="Book Antiqua" w:hAnsi="Book Antiqua"/>
        </w:rPr>
        <w:t xml:space="preserve">sequence </w:t>
      </w:r>
      <w:r w:rsidR="00AC70D3" w:rsidRPr="00091451">
        <w:rPr>
          <w:rFonts w:ascii="Book Antiqua" w:hAnsi="Book Antiqua"/>
        </w:rPr>
        <w:t>similarity</w:t>
      </w:r>
      <w:r w:rsidR="00130FEA" w:rsidRPr="00091451">
        <w:rPr>
          <w:rFonts w:ascii="Book Antiqua" w:hAnsi="Book Antiqua"/>
        </w:rPr>
        <w:t xml:space="preserve"> to the other known toxins. It comprises 57 amino acid residues with four disulfide bridges in the classical scaffold. Biological activity studies using HEK293 cells </w:t>
      </w:r>
      <w:proofErr w:type="spellStart"/>
      <w:r w:rsidR="00130FEA" w:rsidRPr="00091451">
        <w:rPr>
          <w:rFonts w:ascii="Book Antiqua" w:hAnsi="Book Antiqua"/>
        </w:rPr>
        <w:t>heterologously</w:t>
      </w:r>
      <w:proofErr w:type="spellEnd"/>
      <w:r w:rsidR="00130FEA" w:rsidRPr="00091451">
        <w:rPr>
          <w:rFonts w:ascii="Book Antiqua" w:hAnsi="Book Antiqua"/>
        </w:rPr>
        <w:t xml:space="preserve"> expressing Na</w:t>
      </w:r>
      <w:r w:rsidR="00130FEA" w:rsidRPr="00091451">
        <w:rPr>
          <w:rFonts w:ascii="Book Antiqua" w:hAnsi="Book Antiqua"/>
          <w:vertAlign w:val="subscript"/>
        </w:rPr>
        <w:t>V</w:t>
      </w:r>
      <w:r w:rsidR="00130FEA" w:rsidRPr="00091451">
        <w:rPr>
          <w:rFonts w:ascii="Book Antiqua" w:hAnsi="Book Antiqua"/>
        </w:rPr>
        <w:t xml:space="preserve">1.4 showed that </w:t>
      </w:r>
      <w:r w:rsidR="00956410" w:rsidRPr="00091451">
        <w:rPr>
          <w:rFonts w:ascii="Book Antiqua" w:hAnsi="Book Antiqua"/>
        </w:rPr>
        <w:t xml:space="preserve">the voltage-dependence of channel activation was </w:t>
      </w:r>
      <w:r w:rsidR="00130FEA" w:rsidRPr="00091451">
        <w:rPr>
          <w:rFonts w:ascii="Book Antiqua" w:hAnsi="Book Antiqua"/>
        </w:rPr>
        <w:t>shifted to more hyperpolarized potentials</w:t>
      </w:r>
      <w:r w:rsidR="00956410" w:rsidRPr="00091451">
        <w:rPr>
          <w:rFonts w:ascii="Book Antiqua" w:hAnsi="Book Antiqua"/>
        </w:rPr>
        <w:t xml:space="preserve"> by </w:t>
      </w:r>
      <w:proofErr w:type="spellStart"/>
      <w:r w:rsidR="00956410" w:rsidRPr="00091451">
        <w:rPr>
          <w:rFonts w:ascii="Book Antiqua" w:hAnsi="Book Antiqua"/>
        </w:rPr>
        <w:t>calliotoxin</w:t>
      </w:r>
      <w:proofErr w:type="spellEnd"/>
      <w:r w:rsidR="00956410" w:rsidRPr="00091451">
        <w:rPr>
          <w:rFonts w:ascii="Book Antiqua" w:hAnsi="Book Antiqua"/>
        </w:rPr>
        <w:t>. It</w:t>
      </w:r>
      <w:r w:rsidR="00130FEA" w:rsidRPr="00091451">
        <w:rPr>
          <w:rFonts w:ascii="Book Antiqua" w:hAnsi="Book Antiqua"/>
        </w:rPr>
        <w:t xml:space="preserve"> inhibited inactivation and produced </w:t>
      </w:r>
      <w:r w:rsidR="00543ACC" w:rsidRPr="00091451">
        <w:rPr>
          <w:rFonts w:ascii="Book Antiqua" w:hAnsi="Book Antiqua"/>
        </w:rPr>
        <w:t xml:space="preserve">significant </w:t>
      </w:r>
      <w:r w:rsidR="00130FEA" w:rsidRPr="00091451">
        <w:rPr>
          <w:rFonts w:ascii="Book Antiqua" w:hAnsi="Book Antiqua"/>
        </w:rPr>
        <w:t xml:space="preserve">ramp currents. These data </w:t>
      </w:r>
      <w:r w:rsidR="00543ACC" w:rsidRPr="00091451">
        <w:rPr>
          <w:rFonts w:ascii="Book Antiqua" w:hAnsi="Book Antiqua"/>
        </w:rPr>
        <w:t>conformed</w:t>
      </w:r>
      <w:r w:rsidR="00543ACC" w:rsidRPr="00091451" w:rsidDel="00543ACC">
        <w:rPr>
          <w:rFonts w:ascii="Book Antiqua" w:hAnsi="Book Antiqua"/>
        </w:rPr>
        <w:t xml:space="preserve"> </w:t>
      </w:r>
      <w:proofErr w:type="gramStart"/>
      <w:r w:rsidR="00130FEA" w:rsidRPr="00091451">
        <w:rPr>
          <w:rFonts w:ascii="Book Antiqua" w:hAnsi="Book Antiqua"/>
        </w:rPr>
        <w:t>with</w:t>
      </w:r>
      <w:proofErr w:type="gramEnd"/>
      <w:r w:rsidR="00130FEA" w:rsidRPr="00091451">
        <w:rPr>
          <w:rFonts w:ascii="Book Antiqua" w:hAnsi="Book Antiqua"/>
        </w:rPr>
        <w:t xml:space="preserve"> profound </w:t>
      </w:r>
      <w:r w:rsidR="00130FEA" w:rsidRPr="00091451">
        <w:rPr>
          <w:rFonts w:ascii="Book Antiqua" w:hAnsi="Book Antiqua"/>
        </w:rPr>
        <w:lastRenderedPageBreak/>
        <w:t xml:space="preserve">effects </w:t>
      </w:r>
      <w:r w:rsidR="00543ACC" w:rsidRPr="00091451">
        <w:rPr>
          <w:rFonts w:ascii="Book Antiqua" w:hAnsi="Book Antiqua"/>
        </w:rPr>
        <w:t xml:space="preserve">of </w:t>
      </w:r>
      <w:proofErr w:type="spellStart"/>
      <w:r w:rsidR="00543ACC" w:rsidRPr="00091451">
        <w:rPr>
          <w:rFonts w:ascii="Book Antiqua" w:hAnsi="Book Antiqua"/>
        </w:rPr>
        <w:t>calliotoxin</w:t>
      </w:r>
      <w:proofErr w:type="spellEnd"/>
      <w:r w:rsidR="00543ACC" w:rsidRPr="00091451">
        <w:rPr>
          <w:rFonts w:ascii="Book Antiqua" w:hAnsi="Book Antiqua"/>
        </w:rPr>
        <w:t xml:space="preserve"> </w:t>
      </w:r>
      <w:r w:rsidR="00130FEA" w:rsidRPr="00091451">
        <w:rPr>
          <w:rFonts w:ascii="Book Antiqua" w:hAnsi="Book Antiqua"/>
        </w:rPr>
        <w:t xml:space="preserve">on contractile force in </w:t>
      </w:r>
      <w:r w:rsidR="00543ACC" w:rsidRPr="00091451">
        <w:rPr>
          <w:rFonts w:ascii="Book Antiqua" w:hAnsi="Book Antiqua"/>
        </w:rPr>
        <w:t xml:space="preserve">preparation of </w:t>
      </w:r>
      <w:r w:rsidR="00130FEA" w:rsidRPr="00091451">
        <w:rPr>
          <w:rFonts w:ascii="Book Antiqua" w:hAnsi="Book Antiqua"/>
        </w:rPr>
        <w:t xml:space="preserve">isolated skeletal muscle. Thus, </w:t>
      </w:r>
      <w:proofErr w:type="spellStart"/>
      <w:r w:rsidR="00130FEA" w:rsidRPr="00091451">
        <w:rPr>
          <w:rFonts w:ascii="Book Antiqua" w:hAnsi="Book Antiqua"/>
        </w:rPr>
        <w:t>calliotoxin</w:t>
      </w:r>
      <w:proofErr w:type="spellEnd"/>
      <w:r w:rsidR="00130FEA" w:rsidRPr="00091451">
        <w:rPr>
          <w:rFonts w:ascii="Book Antiqua" w:hAnsi="Book Antiqua"/>
        </w:rPr>
        <w:t xml:space="preserve"> </w:t>
      </w:r>
      <w:r w:rsidR="00C57604" w:rsidRPr="00091451">
        <w:rPr>
          <w:rFonts w:ascii="Book Antiqua" w:hAnsi="Book Antiqua"/>
        </w:rPr>
        <w:t xml:space="preserve">represents a functionally novel class of TFTs and </w:t>
      </w:r>
      <w:r w:rsidR="00130FEA" w:rsidRPr="00091451">
        <w:rPr>
          <w:rFonts w:ascii="Book Antiqua" w:hAnsi="Book Antiqua"/>
        </w:rPr>
        <w:t xml:space="preserve">is the first activator </w:t>
      </w:r>
      <w:r w:rsidR="00C57604" w:rsidRPr="00091451">
        <w:rPr>
          <w:rFonts w:ascii="Book Antiqua" w:hAnsi="Book Antiqua"/>
        </w:rPr>
        <w:t xml:space="preserve">of voltage-gated sodium channel purified </w:t>
      </w:r>
      <w:r w:rsidR="00130FEA" w:rsidRPr="00091451">
        <w:rPr>
          <w:rFonts w:ascii="Book Antiqua" w:hAnsi="Book Antiqua"/>
        </w:rPr>
        <w:t xml:space="preserve">from snake </w:t>
      </w:r>
      <w:proofErr w:type="gramStart"/>
      <w:r w:rsidR="00130FEA" w:rsidRPr="00091451">
        <w:rPr>
          <w:rFonts w:ascii="Book Antiqua" w:hAnsi="Book Antiqua"/>
        </w:rPr>
        <w:t>venom</w:t>
      </w:r>
      <w:r w:rsidR="00AC70D3" w:rsidRPr="00091451">
        <w:rPr>
          <w:rFonts w:ascii="Book Antiqua" w:hAnsi="Book Antiqua"/>
        </w:rPr>
        <w:t>s</w:t>
      </w:r>
      <w:r w:rsidR="00130FEA" w:rsidRPr="00091451">
        <w:rPr>
          <w:rFonts w:ascii="Book Antiqua" w:hAnsi="Book Antiqua"/>
          <w:vertAlign w:val="superscript"/>
        </w:rPr>
        <w:t>[</w:t>
      </w:r>
      <w:proofErr w:type="gramEnd"/>
      <w:r w:rsidR="0048221B" w:rsidRPr="00091451">
        <w:rPr>
          <w:rFonts w:ascii="Book Antiqua" w:hAnsi="Book Antiqua"/>
          <w:vertAlign w:val="superscript"/>
        </w:rPr>
        <w:t>40</w:t>
      </w:r>
      <w:r w:rsidR="00130FEA" w:rsidRPr="00091451">
        <w:rPr>
          <w:rFonts w:ascii="Book Antiqua" w:hAnsi="Book Antiqua"/>
          <w:vertAlign w:val="superscript"/>
        </w:rPr>
        <w:t>]</w:t>
      </w:r>
      <w:r w:rsidR="00130FEA" w:rsidRPr="00091451">
        <w:rPr>
          <w:rFonts w:ascii="Book Antiqua" w:hAnsi="Book Antiqua"/>
        </w:rPr>
        <w:t>.</w:t>
      </w:r>
    </w:p>
    <w:p w:rsidR="00130FEA" w:rsidRPr="00091451" w:rsidRDefault="00130FEA" w:rsidP="00091451">
      <w:pPr>
        <w:adjustRightInd w:val="0"/>
        <w:snapToGrid w:val="0"/>
        <w:spacing w:line="360" w:lineRule="auto"/>
        <w:jc w:val="both"/>
        <w:rPr>
          <w:rFonts w:ascii="Book Antiqua" w:hAnsi="Book Antiqua"/>
          <w:i/>
        </w:rPr>
      </w:pPr>
    </w:p>
    <w:p w:rsidR="00130FEA" w:rsidRPr="00091451" w:rsidRDefault="00130FEA" w:rsidP="007C62CD">
      <w:pPr>
        <w:adjustRightInd w:val="0"/>
        <w:snapToGrid w:val="0"/>
        <w:spacing w:line="360" w:lineRule="auto"/>
        <w:jc w:val="both"/>
        <w:outlineLvl w:val="0"/>
        <w:rPr>
          <w:rFonts w:ascii="Book Antiqua" w:hAnsi="Book Antiqua"/>
          <w:b/>
          <w:i/>
        </w:rPr>
      </w:pPr>
      <w:r w:rsidRPr="00091451">
        <w:rPr>
          <w:rFonts w:ascii="Book Antiqua" w:hAnsi="Book Antiqua"/>
          <w:b/>
          <w:i/>
        </w:rPr>
        <w:t>Novel TFTs affecting blood coagulation</w:t>
      </w:r>
    </w:p>
    <w:p w:rsidR="00130FEA" w:rsidRPr="00091451" w:rsidRDefault="00130FEA" w:rsidP="00091451">
      <w:pPr>
        <w:autoSpaceDE w:val="0"/>
        <w:autoSpaceDN w:val="0"/>
        <w:adjustRightInd w:val="0"/>
        <w:snapToGrid w:val="0"/>
        <w:spacing w:line="360" w:lineRule="auto"/>
        <w:jc w:val="both"/>
        <w:rPr>
          <w:rFonts w:ascii="Book Antiqua" w:hAnsi="Book Antiqua"/>
        </w:rPr>
      </w:pPr>
      <w:r w:rsidRPr="00091451">
        <w:rPr>
          <w:rFonts w:ascii="Book Antiqua" w:hAnsi="Book Antiqua"/>
        </w:rPr>
        <w:t>TFTs affecting blood coagulati</w:t>
      </w:r>
      <w:r w:rsidR="009E71B0">
        <w:rPr>
          <w:rFonts w:ascii="Book Antiqua" w:hAnsi="Book Antiqua"/>
        </w:rPr>
        <w:t xml:space="preserve">on are not </w:t>
      </w:r>
      <w:proofErr w:type="gramStart"/>
      <w:r w:rsidR="009E71B0">
        <w:rPr>
          <w:rFonts w:ascii="Book Antiqua" w:hAnsi="Book Antiqua"/>
        </w:rPr>
        <w:t>so</w:t>
      </w:r>
      <w:proofErr w:type="gramEnd"/>
      <w:r w:rsidR="009E71B0">
        <w:rPr>
          <w:rFonts w:ascii="Book Antiqua" w:hAnsi="Book Antiqua"/>
        </w:rPr>
        <w:t xml:space="preserve"> numerous as those </w:t>
      </w:r>
      <w:r w:rsidRPr="00091451">
        <w:rPr>
          <w:rFonts w:ascii="Book Antiqua" w:hAnsi="Book Antiqua"/>
        </w:rPr>
        <w:t>affecting signal transduction. Nevertheless, a new member of the TFT family that is capable of influencing different stages of blood coagulation appeared recently. TFTs inhibiting both primary and secondary hemostasis have been reported.</w:t>
      </w:r>
    </w:p>
    <w:p w:rsidR="00130FEA" w:rsidRPr="00091451" w:rsidRDefault="009E71B0" w:rsidP="00091451">
      <w:pPr>
        <w:autoSpaceDE w:val="0"/>
        <w:autoSpaceDN w:val="0"/>
        <w:adjustRightInd w:val="0"/>
        <w:snapToGrid w:val="0"/>
        <w:spacing w:line="360" w:lineRule="auto"/>
        <w:jc w:val="both"/>
        <w:rPr>
          <w:rFonts w:ascii="Book Antiqua" w:hAnsi="Book Antiqua"/>
        </w:rPr>
      </w:pPr>
      <w:r>
        <w:rPr>
          <w:rFonts w:ascii="Book Antiqua" w:hAnsi="Book Antiqua"/>
          <w:iCs/>
        </w:rPr>
        <w:t xml:space="preserve">  </w:t>
      </w:r>
      <w:r w:rsidR="00130FEA" w:rsidRPr="00091451">
        <w:rPr>
          <w:rFonts w:ascii="Book Antiqua" w:hAnsi="Book Antiqua"/>
          <w:iCs/>
        </w:rPr>
        <w:t>Primary hemostasis</w:t>
      </w:r>
      <w:r w:rsidR="00130FEA" w:rsidRPr="00091451">
        <w:rPr>
          <w:rFonts w:ascii="Book Antiqua" w:hAnsi="Book Antiqua"/>
        </w:rPr>
        <w:t xml:space="preserve"> involves platelets, which immediately form a plug at the site of injury. A novel TFT which inhibits the human platelet aggregation process in a dose-dependent manner was purified from cobra </w:t>
      </w:r>
      <w:proofErr w:type="spellStart"/>
      <w:r w:rsidRPr="009E71B0">
        <w:rPr>
          <w:rFonts w:ascii="Book Antiqua" w:hAnsi="Book Antiqua"/>
          <w:i/>
        </w:rPr>
        <w:t>Naja</w:t>
      </w:r>
      <w:proofErr w:type="spellEnd"/>
      <w:r w:rsidRPr="009E71B0">
        <w:rPr>
          <w:rFonts w:ascii="Book Antiqua" w:hAnsi="Book Antiqua"/>
          <w:i/>
        </w:rPr>
        <w:t xml:space="preserve"> </w:t>
      </w:r>
      <w:proofErr w:type="spellStart"/>
      <w:r w:rsidRPr="009E71B0">
        <w:rPr>
          <w:rFonts w:ascii="Book Antiqua" w:hAnsi="Book Antiqua"/>
          <w:i/>
        </w:rPr>
        <w:t>kaouthia</w:t>
      </w:r>
      <w:proofErr w:type="spellEnd"/>
      <w:r w:rsidR="00130FEA" w:rsidRPr="00091451">
        <w:rPr>
          <w:rFonts w:ascii="Book Antiqua" w:hAnsi="Book Antiqua"/>
        </w:rPr>
        <w:t xml:space="preserve"> venom and named KT-6.9</w:t>
      </w:r>
      <w:r w:rsidR="00130FEA" w:rsidRPr="00091451">
        <w:rPr>
          <w:rFonts w:ascii="Book Antiqua" w:hAnsi="Book Antiqua"/>
          <w:vertAlign w:val="superscript"/>
        </w:rPr>
        <w:t>[</w:t>
      </w:r>
      <w:r w:rsidR="0048221B" w:rsidRPr="00091451">
        <w:rPr>
          <w:rFonts w:ascii="Book Antiqua" w:hAnsi="Book Antiqua"/>
          <w:vertAlign w:val="superscript"/>
        </w:rPr>
        <w:t>41</w:t>
      </w:r>
      <w:r w:rsidR="00130FEA" w:rsidRPr="00091451">
        <w:rPr>
          <w:rFonts w:ascii="Book Antiqua" w:hAnsi="Book Antiqua"/>
          <w:vertAlign w:val="superscript"/>
        </w:rPr>
        <w:t>]</w:t>
      </w:r>
      <w:r w:rsidR="00130FEA" w:rsidRPr="00091451">
        <w:rPr>
          <w:rFonts w:ascii="Book Antiqua" w:hAnsi="Book Antiqua"/>
        </w:rPr>
        <w:t xml:space="preserve">. KT-6.9 was shown to inhibit platelet aggregation induced by adenosine </w:t>
      </w:r>
      <w:proofErr w:type="spellStart"/>
      <w:r w:rsidR="00130FEA" w:rsidRPr="00091451">
        <w:rPr>
          <w:rFonts w:ascii="Book Antiqua" w:hAnsi="Book Antiqua"/>
        </w:rPr>
        <w:t>diphosphate</w:t>
      </w:r>
      <w:proofErr w:type="spellEnd"/>
      <w:r w:rsidR="00130FEA" w:rsidRPr="00091451">
        <w:rPr>
          <w:rFonts w:ascii="Book Antiqua" w:hAnsi="Book Antiqua"/>
        </w:rPr>
        <w:t xml:space="preserve"> (ADP), thrombin and </w:t>
      </w:r>
      <w:proofErr w:type="spellStart"/>
      <w:r w:rsidR="00130FEA" w:rsidRPr="00091451">
        <w:rPr>
          <w:rFonts w:ascii="Book Antiqua" w:hAnsi="Book Antiqua"/>
        </w:rPr>
        <w:t>arachidonic</w:t>
      </w:r>
      <w:proofErr w:type="spellEnd"/>
      <w:r w:rsidR="00130FEA" w:rsidRPr="00091451">
        <w:rPr>
          <w:rFonts w:ascii="Book Antiqua" w:hAnsi="Book Antiqua"/>
        </w:rPr>
        <w:t xml:space="preserve"> acid but not by collagen and </w:t>
      </w:r>
      <w:proofErr w:type="spellStart"/>
      <w:r w:rsidR="00130FEA" w:rsidRPr="00091451">
        <w:rPr>
          <w:rFonts w:ascii="Book Antiqua" w:hAnsi="Book Antiqua"/>
        </w:rPr>
        <w:t>ristocetin</w:t>
      </w:r>
      <w:proofErr w:type="spellEnd"/>
      <w:r w:rsidR="00130FEA" w:rsidRPr="00091451">
        <w:rPr>
          <w:rFonts w:ascii="Book Antiqua" w:hAnsi="Book Antiqua"/>
        </w:rPr>
        <w:t xml:space="preserve">. It was 25-times more active than the antiplatelet drug </w:t>
      </w:r>
      <w:proofErr w:type="spellStart"/>
      <w:r w:rsidR="00130FEA" w:rsidRPr="00091451">
        <w:rPr>
          <w:rFonts w:ascii="Book Antiqua" w:hAnsi="Book Antiqua"/>
        </w:rPr>
        <w:t>clopidogrel</w:t>
      </w:r>
      <w:proofErr w:type="spellEnd"/>
      <w:r w:rsidR="00130FEA" w:rsidRPr="00091451">
        <w:rPr>
          <w:rFonts w:ascii="Book Antiqua" w:hAnsi="Book Antiqua"/>
        </w:rPr>
        <w:t xml:space="preserve">. Based on the data showing </w:t>
      </w:r>
      <w:r w:rsidR="00C57604" w:rsidRPr="00091451">
        <w:rPr>
          <w:rFonts w:ascii="Book Antiqua" w:hAnsi="Book Antiqua"/>
        </w:rPr>
        <w:t xml:space="preserve">significant </w:t>
      </w:r>
      <w:r w:rsidR="00130FEA" w:rsidRPr="00091451">
        <w:rPr>
          <w:rFonts w:ascii="Book Antiqua" w:hAnsi="Book Antiqua"/>
        </w:rPr>
        <w:t>inhibition (70%) of the platelet aggregation</w:t>
      </w:r>
      <w:r w:rsidR="00C57604" w:rsidRPr="00091451">
        <w:rPr>
          <w:rFonts w:ascii="Book Antiqua" w:hAnsi="Book Antiqua"/>
        </w:rPr>
        <w:t xml:space="preserve"> induced by ADP</w:t>
      </w:r>
      <w:r w:rsidR="00130FEA" w:rsidRPr="00091451">
        <w:rPr>
          <w:rFonts w:ascii="Book Antiqua" w:hAnsi="Book Antiqua"/>
        </w:rPr>
        <w:t xml:space="preserve">, the authors suggested </w:t>
      </w:r>
      <w:r w:rsidR="00C57604" w:rsidRPr="00091451">
        <w:rPr>
          <w:rFonts w:ascii="Book Antiqua" w:hAnsi="Book Antiqua"/>
        </w:rPr>
        <w:t>toxin</w:t>
      </w:r>
      <w:r w:rsidR="00130FEA" w:rsidRPr="00091451">
        <w:rPr>
          <w:rFonts w:ascii="Book Antiqua" w:hAnsi="Book Antiqua"/>
        </w:rPr>
        <w:t xml:space="preserve"> binding to ADP receptors </w:t>
      </w:r>
      <w:r w:rsidR="001643E6" w:rsidRPr="00091451">
        <w:rPr>
          <w:rFonts w:ascii="Book Antiqua" w:hAnsi="Book Antiqua"/>
        </w:rPr>
        <w:t xml:space="preserve">located on the </w:t>
      </w:r>
      <w:r w:rsidR="00130FEA" w:rsidRPr="00091451">
        <w:rPr>
          <w:rFonts w:ascii="Book Antiqua" w:hAnsi="Book Antiqua"/>
        </w:rPr>
        <w:t xml:space="preserve">platelet </w:t>
      </w:r>
      <w:proofErr w:type="gramStart"/>
      <w:r w:rsidR="00130FEA" w:rsidRPr="00091451">
        <w:rPr>
          <w:rFonts w:ascii="Book Antiqua" w:hAnsi="Book Antiqua"/>
        </w:rPr>
        <w:t>surface</w:t>
      </w:r>
      <w:r w:rsidR="00130FEA" w:rsidRPr="00091451">
        <w:rPr>
          <w:rFonts w:ascii="Book Antiqua" w:hAnsi="Book Antiqua"/>
          <w:vertAlign w:val="superscript"/>
        </w:rPr>
        <w:t>[</w:t>
      </w:r>
      <w:proofErr w:type="gramEnd"/>
      <w:r w:rsidR="0048221B" w:rsidRPr="00091451">
        <w:rPr>
          <w:rFonts w:ascii="Book Antiqua" w:hAnsi="Book Antiqua"/>
          <w:vertAlign w:val="superscript"/>
        </w:rPr>
        <w:t>41</w:t>
      </w:r>
      <w:r w:rsidR="00130FEA" w:rsidRPr="00091451">
        <w:rPr>
          <w:rFonts w:ascii="Book Antiqua" w:hAnsi="Book Antiqua"/>
          <w:vertAlign w:val="superscript"/>
        </w:rPr>
        <w:t>]</w:t>
      </w:r>
      <w:r w:rsidR="00130FEA" w:rsidRPr="00091451">
        <w:rPr>
          <w:rFonts w:ascii="Book Antiqua" w:hAnsi="Book Antiqua"/>
        </w:rPr>
        <w:t xml:space="preserve">. </w:t>
      </w:r>
    </w:p>
    <w:p w:rsidR="00130FEA" w:rsidRPr="00091451" w:rsidRDefault="009E71B0" w:rsidP="00091451">
      <w:pPr>
        <w:autoSpaceDE w:val="0"/>
        <w:autoSpaceDN w:val="0"/>
        <w:adjustRightInd w:val="0"/>
        <w:snapToGrid w:val="0"/>
        <w:spacing w:line="360" w:lineRule="auto"/>
        <w:jc w:val="both"/>
        <w:rPr>
          <w:rFonts w:ascii="Book Antiqua" w:hAnsi="Book Antiqua" w:cs="Corbel-BoldItalic"/>
          <w:bCs/>
          <w:iCs/>
          <w:lang w:eastAsia="ru-RU"/>
        </w:rPr>
      </w:pPr>
      <w:r>
        <w:rPr>
          <w:rFonts w:ascii="Book Antiqua" w:hAnsi="Book Antiqua" w:cs="Corbel-Bold"/>
          <w:bCs/>
          <w:lang w:eastAsia="ru-RU"/>
        </w:rPr>
        <w:t xml:space="preserve">  </w:t>
      </w:r>
      <w:r w:rsidR="00130FEA" w:rsidRPr="00091451">
        <w:rPr>
          <w:rFonts w:ascii="Book Antiqua" w:hAnsi="Book Antiqua" w:cs="Corbel-Bold"/>
          <w:bCs/>
          <w:lang w:eastAsia="ru-RU"/>
        </w:rPr>
        <w:t xml:space="preserve">As for secondary hemostasis, two TFTs capable of inhibiting the extrinsic </w:t>
      </w:r>
      <w:proofErr w:type="spellStart"/>
      <w:r w:rsidR="00130FEA" w:rsidRPr="00091451">
        <w:rPr>
          <w:rFonts w:ascii="Book Antiqua" w:hAnsi="Book Antiqua" w:cs="Corbel-Bold"/>
          <w:bCs/>
          <w:lang w:eastAsia="ru-RU"/>
        </w:rPr>
        <w:t>tenase</w:t>
      </w:r>
      <w:proofErr w:type="spellEnd"/>
      <w:r w:rsidR="00130FEA" w:rsidRPr="00091451">
        <w:rPr>
          <w:rFonts w:ascii="Book Antiqua" w:hAnsi="Book Antiqua" w:cs="Corbel-Bold"/>
          <w:bCs/>
          <w:lang w:eastAsia="ru-RU"/>
        </w:rPr>
        <w:t xml:space="preserve"> complex (ETC) were purified from the venom of African </w:t>
      </w:r>
      <w:proofErr w:type="spellStart"/>
      <w:r w:rsidR="00130FEA" w:rsidRPr="00091451">
        <w:rPr>
          <w:rFonts w:ascii="Book Antiqua" w:hAnsi="Book Antiqua" w:cs="Corbel-Bold"/>
          <w:bCs/>
          <w:lang w:eastAsia="ru-RU"/>
        </w:rPr>
        <w:t>ringhals</w:t>
      </w:r>
      <w:proofErr w:type="spellEnd"/>
      <w:r w:rsidR="00130FEA" w:rsidRPr="00091451">
        <w:rPr>
          <w:rFonts w:ascii="Book Antiqua" w:hAnsi="Book Antiqua" w:cs="Corbel-Bold"/>
          <w:bCs/>
          <w:lang w:eastAsia="ru-RU"/>
        </w:rPr>
        <w:t xml:space="preserve"> cobra</w:t>
      </w:r>
      <w:r w:rsidR="00130FEA" w:rsidRPr="00091451">
        <w:rPr>
          <w:rFonts w:ascii="Book Antiqua" w:hAnsi="Book Antiqua" w:cs="Corbel-BoldItalic"/>
          <w:bCs/>
          <w:i/>
          <w:iCs/>
          <w:lang w:eastAsia="ru-RU"/>
        </w:rPr>
        <w:t xml:space="preserve"> </w:t>
      </w:r>
      <w:proofErr w:type="spellStart"/>
      <w:r w:rsidR="00130FEA" w:rsidRPr="00091451">
        <w:rPr>
          <w:rFonts w:ascii="Book Antiqua" w:hAnsi="Book Antiqua" w:cs="Corbel-BoldItalic"/>
          <w:bCs/>
          <w:i/>
          <w:iCs/>
          <w:lang w:eastAsia="ru-RU"/>
        </w:rPr>
        <w:t>Hemachatus</w:t>
      </w:r>
      <w:proofErr w:type="spellEnd"/>
      <w:r w:rsidR="00130FEA" w:rsidRPr="00091451">
        <w:rPr>
          <w:rFonts w:ascii="Book Antiqua" w:hAnsi="Book Antiqua" w:cs="Corbel-BoldItalic"/>
          <w:bCs/>
          <w:i/>
          <w:iCs/>
          <w:lang w:eastAsia="ru-RU"/>
        </w:rPr>
        <w:t xml:space="preserve"> </w:t>
      </w:r>
      <w:proofErr w:type="spellStart"/>
      <w:proofErr w:type="gramStart"/>
      <w:r w:rsidR="00130FEA" w:rsidRPr="00091451">
        <w:rPr>
          <w:rFonts w:ascii="Book Antiqua" w:hAnsi="Book Antiqua" w:cs="Corbel-BoldItalic"/>
          <w:bCs/>
          <w:i/>
          <w:iCs/>
          <w:lang w:eastAsia="ru-RU"/>
        </w:rPr>
        <w:t>haemachatus</w:t>
      </w:r>
      <w:proofErr w:type="spellEnd"/>
      <w:r w:rsidR="00130FEA" w:rsidRPr="00091451">
        <w:rPr>
          <w:rFonts w:ascii="Book Antiqua" w:hAnsi="Book Antiqua" w:cs="Corbel-BoldItalic"/>
          <w:bCs/>
          <w:iCs/>
          <w:vertAlign w:val="superscript"/>
          <w:lang w:eastAsia="ru-RU"/>
        </w:rPr>
        <w:t>[</w:t>
      </w:r>
      <w:proofErr w:type="gramEnd"/>
      <w:r w:rsidR="00130FEA" w:rsidRPr="00091451">
        <w:rPr>
          <w:rFonts w:ascii="Book Antiqua" w:hAnsi="Book Antiqua" w:cs="Corbel-BoldItalic"/>
          <w:bCs/>
          <w:iCs/>
          <w:vertAlign w:val="superscript"/>
          <w:lang w:eastAsia="ru-RU"/>
        </w:rPr>
        <w:t>4</w:t>
      </w:r>
      <w:r w:rsidR="0048221B" w:rsidRPr="00091451">
        <w:rPr>
          <w:rFonts w:ascii="Book Antiqua" w:hAnsi="Book Antiqua" w:cs="Corbel-BoldItalic"/>
          <w:bCs/>
          <w:iCs/>
          <w:vertAlign w:val="superscript"/>
          <w:lang w:eastAsia="ru-RU"/>
        </w:rPr>
        <w:t>2</w:t>
      </w:r>
      <w:r w:rsidR="00912137">
        <w:rPr>
          <w:rFonts w:ascii="Book Antiqua" w:hAnsi="Book Antiqua" w:cs="Corbel-BoldItalic"/>
          <w:bCs/>
          <w:iCs/>
          <w:vertAlign w:val="superscript"/>
          <w:lang w:eastAsia="ru-RU"/>
        </w:rPr>
        <w:t>,</w:t>
      </w:r>
      <w:r w:rsidR="00130FEA" w:rsidRPr="00091451">
        <w:rPr>
          <w:rFonts w:ascii="Book Antiqua" w:hAnsi="Book Antiqua" w:cs="Corbel-BoldItalic"/>
          <w:bCs/>
          <w:iCs/>
          <w:vertAlign w:val="superscript"/>
          <w:lang w:eastAsia="ru-RU"/>
        </w:rPr>
        <w:t>4</w:t>
      </w:r>
      <w:r w:rsidR="0048221B" w:rsidRPr="00091451">
        <w:rPr>
          <w:rFonts w:ascii="Book Antiqua" w:hAnsi="Book Antiqua" w:cs="Corbel-BoldItalic"/>
          <w:bCs/>
          <w:iCs/>
          <w:vertAlign w:val="superscript"/>
          <w:lang w:eastAsia="ru-RU"/>
        </w:rPr>
        <w:t>3</w:t>
      </w:r>
      <w:r w:rsidR="00130FEA" w:rsidRPr="00091451">
        <w:rPr>
          <w:rFonts w:ascii="Book Antiqua" w:hAnsi="Book Antiqua" w:cs="Corbel-BoldItalic"/>
          <w:bCs/>
          <w:iCs/>
          <w:vertAlign w:val="superscript"/>
          <w:lang w:eastAsia="ru-RU"/>
        </w:rPr>
        <w:t>]</w:t>
      </w:r>
      <w:r w:rsidR="00130FEA" w:rsidRPr="00091451">
        <w:rPr>
          <w:rFonts w:ascii="Book Antiqua" w:hAnsi="Book Antiqua" w:cs="Corbel-BoldItalic"/>
          <w:bCs/>
          <w:iCs/>
          <w:lang w:eastAsia="ru-RU"/>
        </w:rPr>
        <w:t xml:space="preserve">. ETC activates conversion of factor X (FX) to factor </w:t>
      </w:r>
      <w:proofErr w:type="spellStart"/>
      <w:r w:rsidR="00130FEA" w:rsidRPr="00091451">
        <w:rPr>
          <w:rFonts w:ascii="Book Antiqua" w:hAnsi="Book Antiqua" w:cs="Corbel-BoldItalic"/>
          <w:bCs/>
          <w:iCs/>
          <w:lang w:eastAsia="ru-RU"/>
        </w:rPr>
        <w:t>Xa</w:t>
      </w:r>
      <w:proofErr w:type="spellEnd"/>
      <w:r w:rsidR="00130FEA" w:rsidRPr="00091451">
        <w:rPr>
          <w:rFonts w:ascii="Book Antiqua" w:hAnsi="Book Antiqua" w:cs="Corbel-BoldItalic"/>
          <w:bCs/>
          <w:iCs/>
          <w:lang w:eastAsia="ru-RU"/>
        </w:rPr>
        <w:t xml:space="preserve"> (</w:t>
      </w:r>
      <w:proofErr w:type="spellStart"/>
      <w:r w:rsidR="00130FEA" w:rsidRPr="00091451">
        <w:rPr>
          <w:rFonts w:ascii="Book Antiqua" w:hAnsi="Book Antiqua" w:cs="Corbel-BoldItalic"/>
          <w:bCs/>
          <w:iCs/>
          <w:lang w:eastAsia="ru-RU"/>
        </w:rPr>
        <w:t>FXa</w:t>
      </w:r>
      <w:proofErr w:type="spellEnd"/>
      <w:r w:rsidR="00130FEA" w:rsidRPr="00091451">
        <w:rPr>
          <w:rFonts w:ascii="Book Antiqua" w:hAnsi="Book Antiqua" w:cs="Corbel-BoldItalic"/>
          <w:bCs/>
          <w:iCs/>
          <w:lang w:eastAsia="ru-RU"/>
        </w:rPr>
        <w:t xml:space="preserve">) and represents an important target for the development of novel anticoagulants. A novel TFT anticoagulant, </w:t>
      </w:r>
      <w:proofErr w:type="spellStart"/>
      <w:r w:rsidR="00130FEA" w:rsidRPr="00091451">
        <w:rPr>
          <w:rFonts w:ascii="Book Antiqua" w:hAnsi="Book Antiqua" w:cs="Corbel-BoldItalic"/>
          <w:bCs/>
          <w:iCs/>
          <w:lang w:eastAsia="ru-RU"/>
        </w:rPr>
        <w:t>ringhalexin</w:t>
      </w:r>
      <w:proofErr w:type="spellEnd"/>
      <w:r w:rsidR="00130FEA" w:rsidRPr="00091451">
        <w:rPr>
          <w:rFonts w:ascii="Book Antiqua" w:hAnsi="Book Antiqua" w:cs="Corbel-BoldItalic"/>
          <w:bCs/>
          <w:iCs/>
          <w:lang w:eastAsia="ru-RU"/>
        </w:rPr>
        <w:t xml:space="preserve"> (the </w:t>
      </w:r>
      <w:proofErr w:type="spellStart"/>
      <w:r w:rsidR="00130FEA" w:rsidRPr="00091451">
        <w:rPr>
          <w:rFonts w:ascii="Book Antiqua" w:hAnsi="Book Antiqua" w:cs="Corbel-BoldItalic"/>
          <w:bCs/>
          <w:iCs/>
          <w:lang w:eastAsia="ru-RU"/>
        </w:rPr>
        <w:t>ringhals</w:t>
      </w:r>
      <w:proofErr w:type="spellEnd"/>
      <w:r w:rsidR="00130FEA" w:rsidRPr="00091451">
        <w:rPr>
          <w:rFonts w:ascii="Book Antiqua" w:hAnsi="Book Antiqua" w:cs="Corbel-BoldItalic"/>
          <w:bCs/>
          <w:iCs/>
          <w:lang w:eastAsia="ru-RU"/>
        </w:rPr>
        <w:t xml:space="preserve"> extrinsic </w:t>
      </w:r>
      <w:proofErr w:type="spellStart"/>
      <w:r w:rsidR="00130FEA" w:rsidRPr="00091451">
        <w:rPr>
          <w:rFonts w:ascii="Book Antiqua" w:hAnsi="Book Antiqua" w:cs="Corbel-BoldItalic"/>
          <w:bCs/>
          <w:iCs/>
          <w:lang w:eastAsia="ru-RU"/>
        </w:rPr>
        <w:t>tenase</w:t>
      </w:r>
      <w:proofErr w:type="spellEnd"/>
      <w:r w:rsidR="00130FEA" w:rsidRPr="00091451">
        <w:rPr>
          <w:rFonts w:ascii="Book Antiqua" w:hAnsi="Book Antiqua" w:cs="Corbel-BoldItalic"/>
          <w:bCs/>
          <w:iCs/>
          <w:lang w:eastAsia="ru-RU"/>
        </w:rPr>
        <w:t xml:space="preserve"> complex inhibitor) was shown to inhibit FX activation with an IC</w:t>
      </w:r>
      <w:r w:rsidR="00130FEA" w:rsidRPr="00091451">
        <w:rPr>
          <w:rFonts w:ascii="Book Antiqua" w:hAnsi="Book Antiqua" w:cs="Corbel-BoldItalic"/>
          <w:bCs/>
          <w:iCs/>
          <w:vertAlign w:val="subscript"/>
          <w:lang w:eastAsia="ru-RU"/>
        </w:rPr>
        <w:t>50</w:t>
      </w:r>
      <w:r w:rsidR="00130FEA" w:rsidRPr="00091451">
        <w:rPr>
          <w:rFonts w:ascii="Book Antiqua" w:hAnsi="Book Antiqua" w:cs="Corbel-BoldItalic"/>
          <w:bCs/>
          <w:iCs/>
          <w:lang w:eastAsia="ru-RU"/>
        </w:rPr>
        <w:t xml:space="preserve"> of 123.8 </w:t>
      </w:r>
      <w:proofErr w:type="spellStart"/>
      <w:r w:rsidR="002D2F2B">
        <w:rPr>
          <w:rFonts w:ascii="Book Antiqua" w:hAnsi="Book Antiqua" w:cs="Corbel-BoldItalic"/>
          <w:bCs/>
          <w:iCs/>
          <w:lang w:eastAsia="ru-RU"/>
        </w:rPr>
        <w:t>nmol</w:t>
      </w:r>
      <w:proofErr w:type="spellEnd"/>
      <w:r w:rsidR="002D2F2B">
        <w:rPr>
          <w:rFonts w:ascii="Book Antiqua" w:hAnsi="Book Antiqua" w:cs="Corbel-BoldItalic"/>
          <w:bCs/>
          <w:iCs/>
          <w:lang w:eastAsia="ru-RU"/>
        </w:rPr>
        <w:t>/</w:t>
      </w:r>
      <w:proofErr w:type="gramStart"/>
      <w:r w:rsidR="002D2F2B">
        <w:rPr>
          <w:rFonts w:ascii="Book Antiqua" w:hAnsi="Book Antiqua" w:cs="Corbel-BoldItalic"/>
          <w:bCs/>
          <w:iCs/>
          <w:lang w:eastAsia="ru-RU"/>
        </w:rPr>
        <w:t>L</w:t>
      </w:r>
      <w:bookmarkStart w:id="27" w:name="_Hlk522391859"/>
      <w:r w:rsidR="00130FEA" w:rsidRPr="00091451">
        <w:rPr>
          <w:rFonts w:ascii="Book Antiqua" w:hAnsi="Book Antiqua" w:cs="Corbel-BoldItalic"/>
          <w:bCs/>
          <w:iCs/>
          <w:vertAlign w:val="superscript"/>
          <w:lang w:eastAsia="ru-RU"/>
        </w:rPr>
        <w:t>[</w:t>
      </w:r>
      <w:proofErr w:type="gramEnd"/>
      <w:r w:rsidR="00130FEA" w:rsidRPr="00091451">
        <w:rPr>
          <w:rFonts w:ascii="Book Antiqua" w:hAnsi="Book Antiqua" w:cs="Corbel-BoldItalic"/>
          <w:bCs/>
          <w:iCs/>
          <w:vertAlign w:val="superscript"/>
          <w:lang w:eastAsia="ru-RU"/>
        </w:rPr>
        <w:t>4</w:t>
      </w:r>
      <w:r w:rsidR="0048221B" w:rsidRPr="00091451">
        <w:rPr>
          <w:rFonts w:ascii="Book Antiqua" w:hAnsi="Book Antiqua" w:cs="Corbel-BoldItalic"/>
          <w:bCs/>
          <w:iCs/>
          <w:vertAlign w:val="superscript"/>
          <w:lang w:eastAsia="ru-RU"/>
        </w:rPr>
        <w:t>2</w:t>
      </w:r>
      <w:r w:rsidR="00130FEA" w:rsidRPr="00091451">
        <w:rPr>
          <w:rFonts w:ascii="Book Antiqua" w:hAnsi="Book Antiqua" w:cs="Corbel-BoldItalic"/>
          <w:bCs/>
          <w:iCs/>
          <w:vertAlign w:val="superscript"/>
          <w:lang w:eastAsia="ru-RU"/>
        </w:rPr>
        <w:t>]</w:t>
      </w:r>
      <w:r w:rsidR="00130FEA" w:rsidRPr="00091451">
        <w:rPr>
          <w:rFonts w:ascii="Book Antiqua" w:hAnsi="Book Antiqua" w:cs="Corbel-BoldItalic"/>
          <w:bCs/>
          <w:iCs/>
          <w:lang w:eastAsia="ru-RU"/>
        </w:rPr>
        <w:t xml:space="preserve">. </w:t>
      </w:r>
      <w:bookmarkEnd w:id="27"/>
      <w:r w:rsidR="00130FEA" w:rsidRPr="00091451">
        <w:rPr>
          <w:rFonts w:ascii="Book Antiqua" w:hAnsi="Book Antiqua" w:cs="Corbel-BoldItalic"/>
          <w:bCs/>
          <w:iCs/>
          <w:lang w:eastAsia="ru-RU"/>
        </w:rPr>
        <w:t xml:space="preserve">As an inhibitor of mixed type, </w:t>
      </w:r>
      <w:r w:rsidR="00307037" w:rsidRPr="00091451">
        <w:rPr>
          <w:rFonts w:ascii="Book Antiqua" w:hAnsi="Book Antiqua" w:cs="Corbel-BoldItalic"/>
          <w:bCs/>
          <w:iCs/>
          <w:lang w:eastAsia="ru-RU"/>
        </w:rPr>
        <w:t xml:space="preserve">on chick </w:t>
      </w:r>
      <w:proofErr w:type="spellStart"/>
      <w:r w:rsidR="00307037" w:rsidRPr="00091451">
        <w:rPr>
          <w:rFonts w:ascii="Book Antiqua" w:hAnsi="Book Antiqua" w:cs="Corbel-BoldItalic"/>
          <w:bCs/>
          <w:iCs/>
          <w:lang w:eastAsia="ru-RU"/>
        </w:rPr>
        <w:t>biventer</w:t>
      </w:r>
      <w:proofErr w:type="spellEnd"/>
      <w:r w:rsidR="00307037" w:rsidRPr="00091451">
        <w:rPr>
          <w:rFonts w:ascii="Book Antiqua" w:hAnsi="Book Antiqua" w:cs="Corbel-BoldItalic"/>
          <w:bCs/>
          <w:iCs/>
          <w:lang w:eastAsia="ru-RU"/>
        </w:rPr>
        <w:t xml:space="preserve"> </w:t>
      </w:r>
      <w:proofErr w:type="spellStart"/>
      <w:r w:rsidR="00307037" w:rsidRPr="00091451">
        <w:rPr>
          <w:rFonts w:ascii="Book Antiqua" w:hAnsi="Book Antiqua" w:cs="Corbel-BoldItalic"/>
          <w:bCs/>
          <w:iCs/>
          <w:lang w:eastAsia="ru-RU"/>
        </w:rPr>
        <w:t>cervicis</w:t>
      </w:r>
      <w:proofErr w:type="spellEnd"/>
      <w:r w:rsidR="00307037" w:rsidRPr="00091451">
        <w:rPr>
          <w:rFonts w:ascii="Book Antiqua" w:hAnsi="Book Antiqua" w:cs="Corbel-BoldItalic"/>
          <w:bCs/>
          <w:iCs/>
          <w:lang w:eastAsia="ru-RU"/>
        </w:rPr>
        <w:t xml:space="preserve"> muscle preparations </w:t>
      </w:r>
      <w:proofErr w:type="spellStart"/>
      <w:r w:rsidR="00130FEA" w:rsidRPr="00091451">
        <w:rPr>
          <w:rFonts w:ascii="Book Antiqua" w:hAnsi="Book Antiqua" w:cs="Corbel-BoldItalic"/>
          <w:bCs/>
          <w:iCs/>
          <w:lang w:eastAsia="ru-RU"/>
        </w:rPr>
        <w:t>ringhalexin</w:t>
      </w:r>
      <w:proofErr w:type="spellEnd"/>
      <w:r w:rsidR="00130FEA" w:rsidRPr="00091451">
        <w:rPr>
          <w:rFonts w:ascii="Book Antiqua" w:hAnsi="Book Antiqua" w:cs="Corbel-BoldItalic"/>
          <w:bCs/>
          <w:iCs/>
          <w:lang w:eastAsia="ru-RU"/>
        </w:rPr>
        <w:t xml:space="preserve"> manifest</w:t>
      </w:r>
      <w:r w:rsidR="00F40101" w:rsidRPr="00091451">
        <w:rPr>
          <w:rFonts w:ascii="Book Antiqua" w:hAnsi="Book Antiqua" w:cs="Corbel-BoldItalic"/>
          <w:bCs/>
          <w:iCs/>
          <w:lang w:eastAsia="ru-RU"/>
        </w:rPr>
        <w:t>ed</w:t>
      </w:r>
      <w:r w:rsidR="00130FEA" w:rsidRPr="00091451">
        <w:rPr>
          <w:rFonts w:ascii="Book Antiqua" w:hAnsi="Book Antiqua" w:cs="Corbel-BoldItalic"/>
          <w:bCs/>
          <w:iCs/>
          <w:lang w:eastAsia="ru-RU"/>
        </w:rPr>
        <w:t xml:space="preserve"> </w:t>
      </w:r>
      <w:r w:rsidR="00F40101" w:rsidRPr="00091451">
        <w:rPr>
          <w:rFonts w:ascii="Book Antiqua" w:hAnsi="Book Antiqua" w:cs="Corbel-BoldItalic"/>
          <w:bCs/>
          <w:iCs/>
          <w:lang w:eastAsia="ru-RU"/>
        </w:rPr>
        <w:t>an</w:t>
      </w:r>
      <w:r w:rsidR="00130FEA" w:rsidRPr="00091451">
        <w:rPr>
          <w:rFonts w:ascii="Book Antiqua" w:hAnsi="Book Antiqua" w:cs="Corbel-BoldItalic"/>
          <w:bCs/>
          <w:iCs/>
          <w:lang w:eastAsia="ru-RU"/>
        </w:rPr>
        <w:t xml:space="preserve"> irreversible </w:t>
      </w:r>
      <w:r w:rsidR="00307037" w:rsidRPr="00091451">
        <w:rPr>
          <w:rFonts w:ascii="Book Antiqua" w:hAnsi="Book Antiqua" w:cs="Corbel-BoldItalic"/>
          <w:bCs/>
          <w:iCs/>
          <w:lang w:eastAsia="ru-RU"/>
        </w:rPr>
        <w:t xml:space="preserve">weak </w:t>
      </w:r>
      <w:r w:rsidR="00130FEA" w:rsidRPr="00091451">
        <w:rPr>
          <w:rFonts w:ascii="Book Antiqua" w:hAnsi="Book Antiqua" w:cs="Corbel-BoldItalic"/>
          <w:bCs/>
          <w:iCs/>
          <w:lang w:eastAsia="ru-RU"/>
        </w:rPr>
        <w:t xml:space="preserve">neurotoxicity. The amino acid </w:t>
      </w:r>
      <w:r w:rsidR="00307037" w:rsidRPr="00091451">
        <w:rPr>
          <w:rFonts w:ascii="Book Antiqua" w:hAnsi="Book Antiqua" w:cs="Corbel-BoldItalic"/>
          <w:bCs/>
          <w:iCs/>
          <w:lang w:eastAsia="ru-RU"/>
        </w:rPr>
        <w:t xml:space="preserve">sequence </w:t>
      </w:r>
      <w:r w:rsidR="00130FEA" w:rsidRPr="00091451">
        <w:rPr>
          <w:rFonts w:ascii="Book Antiqua" w:hAnsi="Book Antiqua" w:cs="Corbel-BoldItalic"/>
          <w:bCs/>
          <w:iCs/>
          <w:lang w:eastAsia="ru-RU"/>
        </w:rPr>
        <w:t xml:space="preserve">of </w:t>
      </w:r>
      <w:proofErr w:type="spellStart"/>
      <w:r w:rsidR="00130FEA" w:rsidRPr="00091451">
        <w:rPr>
          <w:rFonts w:ascii="Book Antiqua" w:hAnsi="Book Antiqua" w:cs="Corbel-BoldItalic"/>
          <w:bCs/>
          <w:iCs/>
          <w:lang w:eastAsia="ru-RU"/>
        </w:rPr>
        <w:t>ringhalexin</w:t>
      </w:r>
      <w:proofErr w:type="spellEnd"/>
      <w:r w:rsidR="00130FEA" w:rsidRPr="00091451">
        <w:rPr>
          <w:rFonts w:ascii="Book Antiqua" w:hAnsi="Book Antiqua" w:cs="Corbel-BoldItalic"/>
          <w:bCs/>
          <w:iCs/>
          <w:lang w:eastAsia="ru-RU"/>
        </w:rPr>
        <w:t xml:space="preserve"> </w:t>
      </w:r>
      <w:r w:rsidR="00307037" w:rsidRPr="00091451">
        <w:rPr>
          <w:rFonts w:ascii="Book Antiqua" w:hAnsi="Book Antiqua" w:cs="Corbel-BoldItalic"/>
          <w:bCs/>
          <w:iCs/>
          <w:lang w:eastAsia="ru-RU"/>
        </w:rPr>
        <w:t xml:space="preserve">is </w:t>
      </w:r>
      <w:r w:rsidR="00130FEA" w:rsidRPr="00091451">
        <w:rPr>
          <w:rFonts w:ascii="Book Antiqua" w:hAnsi="Book Antiqua" w:cs="Corbel-BoldItalic"/>
          <w:bCs/>
          <w:iCs/>
          <w:lang w:eastAsia="ru-RU"/>
        </w:rPr>
        <w:t xml:space="preserve">94% </w:t>
      </w:r>
      <w:r w:rsidR="00307037" w:rsidRPr="00091451">
        <w:rPr>
          <w:rFonts w:ascii="Book Antiqua" w:hAnsi="Book Antiqua" w:cs="Corbel-BoldItalic"/>
          <w:bCs/>
          <w:iCs/>
          <w:lang w:eastAsia="ru-RU"/>
        </w:rPr>
        <w:t xml:space="preserve">identical </w:t>
      </w:r>
      <w:r w:rsidR="00130FEA" w:rsidRPr="00091451">
        <w:rPr>
          <w:rFonts w:ascii="Book Antiqua" w:hAnsi="Book Antiqua" w:cs="Corbel-BoldItalic"/>
          <w:bCs/>
          <w:iCs/>
          <w:lang w:eastAsia="ru-RU"/>
        </w:rPr>
        <w:t xml:space="preserve">to </w:t>
      </w:r>
      <w:r w:rsidR="00307037" w:rsidRPr="00091451">
        <w:rPr>
          <w:rFonts w:ascii="Book Antiqua" w:hAnsi="Book Antiqua" w:cs="Corbel-BoldItalic"/>
          <w:bCs/>
          <w:iCs/>
          <w:lang w:eastAsia="ru-RU"/>
        </w:rPr>
        <w:t xml:space="preserve">that </w:t>
      </w:r>
      <w:r w:rsidR="00130FEA" w:rsidRPr="00091451">
        <w:rPr>
          <w:rFonts w:ascii="Book Antiqua" w:hAnsi="Book Antiqua" w:cs="Corbel-BoldItalic"/>
          <w:bCs/>
          <w:iCs/>
          <w:lang w:eastAsia="ru-RU"/>
        </w:rPr>
        <w:t xml:space="preserve">of </w:t>
      </w:r>
      <w:r w:rsidR="00307037" w:rsidRPr="00091451">
        <w:rPr>
          <w:rFonts w:ascii="Book Antiqua" w:hAnsi="Book Antiqua" w:cs="Corbel-BoldItalic"/>
          <w:bCs/>
          <w:iCs/>
          <w:lang w:eastAsia="ru-RU"/>
        </w:rPr>
        <w:t xml:space="preserve">NTL2, </w:t>
      </w:r>
      <w:r w:rsidR="00130FEA" w:rsidRPr="00091451">
        <w:rPr>
          <w:rFonts w:ascii="Book Antiqua" w:hAnsi="Book Antiqua" w:cs="Corbel-BoldItalic"/>
          <w:bCs/>
          <w:iCs/>
          <w:lang w:eastAsia="ru-RU"/>
        </w:rPr>
        <w:t xml:space="preserve">an uncharacterized neurotoxin-like protein from </w:t>
      </w:r>
      <w:proofErr w:type="spellStart"/>
      <w:r w:rsidR="00130FEA" w:rsidRPr="00091451">
        <w:rPr>
          <w:rFonts w:ascii="Book Antiqua" w:hAnsi="Book Antiqua" w:cs="Corbel-BoldItalic"/>
          <w:bCs/>
          <w:i/>
          <w:iCs/>
          <w:lang w:eastAsia="ru-RU"/>
        </w:rPr>
        <w:t>Naja</w:t>
      </w:r>
      <w:proofErr w:type="spellEnd"/>
      <w:r w:rsidR="00130FEA" w:rsidRPr="00091451">
        <w:rPr>
          <w:rFonts w:ascii="Book Antiqua" w:hAnsi="Book Antiqua" w:cs="Corbel-BoldItalic"/>
          <w:bCs/>
          <w:i/>
          <w:iCs/>
          <w:lang w:eastAsia="ru-RU"/>
        </w:rPr>
        <w:t xml:space="preserve"> </w:t>
      </w:r>
      <w:proofErr w:type="spellStart"/>
      <w:r w:rsidR="00130FEA" w:rsidRPr="00091451">
        <w:rPr>
          <w:rFonts w:ascii="Book Antiqua" w:hAnsi="Book Antiqua" w:cs="Corbel-BoldItalic"/>
          <w:bCs/>
          <w:i/>
          <w:iCs/>
          <w:lang w:eastAsia="ru-RU"/>
        </w:rPr>
        <w:t>atra</w:t>
      </w:r>
      <w:proofErr w:type="spellEnd"/>
      <w:r w:rsidR="00130FEA" w:rsidRPr="00091451">
        <w:rPr>
          <w:rFonts w:ascii="Book Antiqua" w:hAnsi="Book Antiqua" w:cs="Corbel-BoldItalic"/>
          <w:bCs/>
          <w:iCs/>
          <w:lang w:eastAsia="ru-RU"/>
        </w:rPr>
        <w:t xml:space="preserve">. X-ray crystallography of </w:t>
      </w:r>
      <w:proofErr w:type="spellStart"/>
      <w:r w:rsidR="00130FEA" w:rsidRPr="00091451">
        <w:rPr>
          <w:rFonts w:ascii="Book Antiqua" w:hAnsi="Book Antiqua" w:cs="Corbel-BoldItalic"/>
          <w:bCs/>
          <w:iCs/>
          <w:lang w:eastAsia="ru-RU"/>
        </w:rPr>
        <w:t>ringhalexin</w:t>
      </w:r>
      <w:proofErr w:type="spellEnd"/>
      <w:r w:rsidR="00130FEA" w:rsidRPr="00091451">
        <w:rPr>
          <w:rFonts w:ascii="Book Antiqua" w:hAnsi="Book Antiqua" w:cs="Corbel-BoldItalic"/>
          <w:bCs/>
          <w:iCs/>
          <w:lang w:eastAsia="ru-RU"/>
        </w:rPr>
        <w:t xml:space="preserve"> revealed a typical three-finger structure stabilized by four conserved disulfide </w:t>
      </w:r>
      <w:proofErr w:type="gramStart"/>
      <w:r w:rsidR="00130FEA" w:rsidRPr="00091451">
        <w:rPr>
          <w:rFonts w:ascii="Book Antiqua" w:hAnsi="Book Antiqua" w:cs="Corbel-BoldItalic"/>
          <w:bCs/>
          <w:iCs/>
          <w:lang w:eastAsia="ru-RU"/>
        </w:rPr>
        <w:t>bridges</w:t>
      </w:r>
      <w:r w:rsidR="00130FEA" w:rsidRPr="00091451">
        <w:rPr>
          <w:rFonts w:ascii="Book Antiqua" w:hAnsi="Book Antiqua" w:cs="Corbel-BoldItalic"/>
          <w:bCs/>
          <w:iCs/>
          <w:vertAlign w:val="superscript"/>
          <w:lang w:eastAsia="ru-RU"/>
        </w:rPr>
        <w:t>[</w:t>
      </w:r>
      <w:proofErr w:type="gramEnd"/>
      <w:r w:rsidR="00130FEA" w:rsidRPr="00091451">
        <w:rPr>
          <w:rFonts w:ascii="Book Antiqua" w:hAnsi="Book Antiqua" w:cs="Corbel-BoldItalic"/>
          <w:bCs/>
          <w:iCs/>
          <w:vertAlign w:val="superscript"/>
          <w:lang w:eastAsia="ru-RU"/>
        </w:rPr>
        <w:t>4</w:t>
      </w:r>
      <w:r w:rsidR="0048221B" w:rsidRPr="00091451">
        <w:rPr>
          <w:rFonts w:ascii="Book Antiqua" w:hAnsi="Book Antiqua" w:cs="Corbel-BoldItalic"/>
          <w:bCs/>
          <w:iCs/>
          <w:vertAlign w:val="superscript"/>
          <w:lang w:eastAsia="ru-RU"/>
        </w:rPr>
        <w:t>2</w:t>
      </w:r>
      <w:r w:rsidR="00130FEA" w:rsidRPr="00091451">
        <w:rPr>
          <w:rFonts w:ascii="Book Antiqua" w:hAnsi="Book Antiqua" w:cs="Corbel-BoldItalic"/>
          <w:bCs/>
          <w:iCs/>
          <w:vertAlign w:val="superscript"/>
          <w:lang w:eastAsia="ru-RU"/>
        </w:rPr>
        <w:t>]</w:t>
      </w:r>
      <w:r w:rsidR="00130FEA" w:rsidRPr="00091451">
        <w:rPr>
          <w:rFonts w:ascii="Book Antiqua" w:hAnsi="Book Antiqua" w:cs="Corbel-BoldItalic"/>
          <w:bCs/>
          <w:iCs/>
          <w:lang w:eastAsia="ru-RU"/>
        </w:rPr>
        <w:t>.</w:t>
      </w:r>
    </w:p>
    <w:p w:rsidR="00130FEA" w:rsidRPr="00091451" w:rsidRDefault="009E71B0" w:rsidP="00091451">
      <w:pPr>
        <w:autoSpaceDE w:val="0"/>
        <w:autoSpaceDN w:val="0"/>
        <w:adjustRightInd w:val="0"/>
        <w:snapToGrid w:val="0"/>
        <w:spacing w:line="360" w:lineRule="auto"/>
        <w:jc w:val="both"/>
        <w:rPr>
          <w:rFonts w:ascii="Book Antiqua" w:hAnsi="Book Antiqua" w:cs="MinionPro-Regular"/>
          <w:bCs/>
          <w:lang w:eastAsia="ru-RU"/>
        </w:rPr>
      </w:pPr>
      <w:r>
        <w:rPr>
          <w:rFonts w:ascii="Book Antiqua" w:hAnsi="Book Antiqua" w:cs="Corbel-Bold"/>
          <w:bCs/>
          <w:lang w:eastAsia="ru-RU"/>
        </w:rPr>
        <w:lastRenderedPageBreak/>
        <w:t xml:space="preserve">  </w:t>
      </w:r>
      <w:r w:rsidR="00130FEA" w:rsidRPr="00091451">
        <w:rPr>
          <w:rFonts w:ascii="Book Antiqua" w:hAnsi="Book Antiqua" w:cs="Corbel-Bold"/>
          <w:bCs/>
          <w:lang w:eastAsia="ru-RU"/>
        </w:rPr>
        <w:t>A</w:t>
      </w:r>
      <w:r w:rsidR="00130FEA" w:rsidRPr="00091451">
        <w:rPr>
          <w:rFonts w:ascii="Book Antiqua" w:hAnsi="Book Antiqua" w:cs="MinionPro-Regular"/>
          <w:lang w:eastAsia="ru-RU"/>
        </w:rPr>
        <w:t xml:space="preserve">nother novel anticoagulant TFT from </w:t>
      </w:r>
      <w:proofErr w:type="spellStart"/>
      <w:r w:rsidRPr="009E71B0">
        <w:rPr>
          <w:rFonts w:ascii="Book Antiqua" w:hAnsi="Book Antiqua" w:cs="MinionPro-Regular"/>
          <w:bCs/>
          <w:i/>
          <w:iCs/>
          <w:lang w:eastAsia="ru-RU"/>
        </w:rPr>
        <w:t>Hemachatus</w:t>
      </w:r>
      <w:proofErr w:type="spellEnd"/>
      <w:r w:rsidRPr="009E71B0">
        <w:rPr>
          <w:rFonts w:ascii="Book Antiqua" w:hAnsi="Book Antiqua" w:cs="MinionPro-Regular"/>
          <w:bCs/>
          <w:i/>
          <w:iCs/>
          <w:lang w:eastAsia="ru-RU"/>
        </w:rPr>
        <w:t xml:space="preserve"> </w:t>
      </w:r>
      <w:proofErr w:type="spellStart"/>
      <w:r w:rsidRPr="009E71B0">
        <w:rPr>
          <w:rFonts w:ascii="Book Antiqua" w:hAnsi="Book Antiqua" w:cs="MinionPro-Regular"/>
          <w:bCs/>
          <w:i/>
          <w:iCs/>
          <w:lang w:eastAsia="ru-RU"/>
        </w:rPr>
        <w:t>haemachatus</w:t>
      </w:r>
      <w:proofErr w:type="spellEnd"/>
      <w:r w:rsidR="00130FEA" w:rsidRPr="00091451">
        <w:rPr>
          <w:rFonts w:ascii="Book Antiqua" w:hAnsi="Book Antiqua" w:cs="MinionPro-Regular"/>
          <w:bCs/>
          <w:i/>
          <w:iCs/>
          <w:lang w:eastAsia="ru-RU"/>
        </w:rPr>
        <w:t xml:space="preserve"> </w:t>
      </w:r>
      <w:r w:rsidR="00130FEA" w:rsidRPr="00091451">
        <w:rPr>
          <w:rFonts w:ascii="Book Antiqua" w:hAnsi="Book Antiqua" w:cs="MinionPro-Regular"/>
          <w:lang w:eastAsia="ru-RU"/>
        </w:rPr>
        <w:t xml:space="preserve">venom, called </w:t>
      </w:r>
      <w:proofErr w:type="spellStart"/>
      <w:r w:rsidR="00130FEA" w:rsidRPr="00091451">
        <w:rPr>
          <w:rFonts w:ascii="Book Antiqua" w:hAnsi="Book Antiqua" w:cs="MinionPro-Regular"/>
          <w:bCs/>
          <w:lang w:eastAsia="ru-RU"/>
        </w:rPr>
        <w:t>exactin</w:t>
      </w:r>
      <w:proofErr w:type="spellEnd"/>
      <w:r w:rsidR="00130FEA" w:rsidRPr="00091451">
        <w:rPr>
          <w:rFonts w:ascii="Book Antiqua" w:hAnsi="Book Antiqua" w:cs="MinionPro-Regular"/>
          <w:bCs/>
          <w:lang w:eastAsia="ru-RU"/>
        </w:rPr>
        <w:t>,</w:t>
      </w:r>
      <w:r w:rsidR="00130FEA" w:rsidRPr="00091451">
        <w:rPr>
          <w:rFonts w:ascii="Book Antiqua" w:hAnsi="Book Antiqua" w:cs="MinionPro-Regular"/>
          <w:lang w:eastAsia="ru-RU"/>
        </w:rPr>
        <w:t xml:space="preserve"> can specifically and potently inhibit the activation of FX by ETC </w:t>
      </w:r>
      <w:r w:rsidR="00130FEA" w:rsidRPr="00091451">
        <w:rPr>
          <w:rFonts w:ascii="Book Antiqua" w:hAnsi="Book Antiqua" w:cs="MinionPro-Regular"/>
          <w:bCs/>
          <w:lang w:eastAsia="ru-RU"/>
        </w:rPr>
        <w:t>(IC</w:t>
      </w:r>
      <w:r w:rsidR="00130FEA" w:rsidRPr="00091451">
        <w:rPr>
          <w:rFonts w:ascii="Book Antiqua" w:hAnsi="Book Antiqua" w:cs="MinionPro-Regular"/>
          <w:bCs/>
          <w:vertAlign w:val="subscript"/>
          <w:lang w:eastAsia="ru-RU"/>
        </w:rPr>
        <w:t>50</w:t>
      </w:r>
      <w:r w:rsidR="00130FEA" w:rsidRPr="00091451">
        <w:rPr>
          <w:rFonts w:ascii="Book Antiqua" w:hAnsi="Book Antiqua" w:cs="MinionPro-Regular"/>
          <w:bCs/>
          <w:lang w:eastAsia="ru-RU"/>
        </w:rPr>
        <w:t xml:space="preserve"> 116.49 </w:t>
      </w:r>
      <w:proofErr w:type="spellStart"/>
      <w:r w:rsidR="002D2F2B">
        <w:rPr>
          <w:rFonts w:ascii="Book Antiqua" w:hAnsi="Book Antiqua" w:cs="MinionPro-Regular"/>
          <w:bCs/>
          <w:lang w:eastAsia="ru-RU"/>
        </w:rPr>
        <w:t>nmol</w:t>
      </w:r>
      <w:proofErr w:type="spellEnd"/>
      <w:r w:rsidR="002D2F2B">
        <w:rPr>
          <w:rFonts w:ascii="Book Antiqua" w:hAnsi="Book Antiqua" w:cs="MinionPro-Regular"/>
          <w:bCs/>
          <w:lang w:eastAsia="ru-RU"/>
        </w:rPr>
        <w:t>/L</w:t>
      </w:r>
      <w:r w:rsidR="00130FEA" w:rsidRPr="00091451">
        <w:rPr>
          <w:rFonts w:ascii="Book Antiqua" w:hAnsi="Book Antiqua" w:cs="MinionPro-Regular"/>
          <w:bCs/>
          <w:lang w:eastAsia="ru-RU"/>
        </w:rPr>
        <w:t xml:space="preserve">), </w:t>
      </w:r>
      <w:r w:rsidR="00130FEA" w:rsidRPr="00091451">
        <w:rPr>
          <w:rFonts w:ascii="Book Antiqua" w:hAnsi="Book Antiqua" w:cs="MinionPro-Regular"/>
          <w:lang w:eastAsia="ru-RU"/>
        </w:rPr>
        <w:t xml:space="preserve">similar to </w:t>
      </w:r>
      <w:proofErr w:type="spellStart"/>
      <w:r w:rsidR="00130FEA" w:rsidRPr="00091451">
        <w:rPr>
          <w:rFonts w:ascii="Book Antiqua" w:hAnsi="Book Antiqua" w:cs="MinionPro-Regular"/>
          <w:lang w:eastAsia="ru-RU"/>
        </w:rPr>
        <w:t>ringhalexin</w:t>
      </w:r>
      <w:proofErr w:type="spellEnd"/>
      <w:r w:rsidR="00130FEA" w:rsidRPr="00091451">
        <w:rPr>
          <w:rFonts w:ascii="Book Antiqua" w:hAnsi="Book Antiqua" w:cs="MinionPro-Regular"/>
          <w:bCs/>
          <w:vertAlign w:val="superscript"/>
          <w:lang w:eastAsia="ru-RU"/>
        </w:rPr>
        <w:t>[4</w:t>
      </w:r>
      <w:r w:rsidR="0048221B" w:rsidRPr="00091451">
        <w:rPr>
          <w:rFonts w:ascii="Book Antiqua" w:hAnsi="Book Antiqua" w:cs="MinionPro-Regular"/>
          <w:bCs/>
          <w:vertAlign w:val="superscript"/>
          <w:lang w:eastAsia="ru-RU"/>
        </w:rPr>
        <w:t>3</w:t>
      </w:r>
      <w:r w:rsidR="00130FEA" w:rsidRPr="00091451">
        <w:rPr>
          <w:rFonts w:ascii="Book Antiqua" w:hAnsi="Book Antiqua" w:cs="MinionPro-Regular"/>
          <w:bCs/>
          <w:vertAlign w:val="superscript"/>
          <w:lang w:eastAsia="ru-RU"/>
        </w:rPr>
        <w:t>]</w:t>
      </w:r>
      <w:r w:rsidR="00130FEA" w:rsidRPr="00091451">
        <w:rPr>
          <w:rFonts w:ascii="Book Antiqua" w:hAnsi="Book Antiqua" w:cs="MinionPro-Regular"/>
          <w:bCs/>
          <w:lang w:eastAsia="ru-RU"/>
        </w:rPr>
        <w:t xml:space="preserve">. It is also a mixed-type inhibitor of ETC and weakly inhibits FX activation by intrinsic </w:t>
      </w:r>
      <w:proofErr w:type="spellStart"/>
      <w:r w:rsidR="00130FEA" w:rsidRPr="00091451">
        <w:rPr>
          <w:rFonts w:ascii="Book Antiqua" w:hAnsi="Book Antiqua" w:cs="MinionPro-Regular"/>
          <w:bCs/>
          <w:lang w:eastAsia="ru-RU"/>
        </w:rPr>
        <w:t>tenase</w:t>
      </w:r>
      <w:proofErr w:type="spellEnd"/>
      <w:r w:rsidR="00130FEA" w:rsidRPr="00091451">
        <w:rPr>
          <w:rFonts w:ascii="Book Antiqua" w:hAnsi="Book Antiqua" w:cs="MinionPro-Regular"/>
          <w:bCs/>
          <w:lang w:eastAsia="ru-RU"/>
        </w:rPr>
        <w:t xml:space="preserve"> complex (IC</w:t>
      </w:r>
      <w:r w:rsidR="00130FEA" w:rsidRPr="00091451">
        <w:rPr>
          <w:rFonts w:ascii="Book Antiqua" w:hAnsi="Book Antiqua" w:cs="MinionPro-Regular"/>
          <w:bCs/>
          <w:vertAlign w:val="subscript"/>
          <w:lang w:eastAsia="ru-RU"/>
        </w:rPr>
        <w:t>50</w:t>
      </w:r>
      <w:r w:rsidR="00130FEA" w:rsidRPr="00091451">
        <w:rPr>
          <w:rFonts w:ascii="Book Antiqua" w:hAnsi="Book Antiqua" w:cs="MinionPro-Regular"/>
          <w:bCs/>
          <w:lang w:eastAsia="ru-RU"/>
        </w:rPr>
        <w:t xml:space="preserve"> 4.05 </w:t>
      </w:r>
      <w:bookmarkStart w:id="28" w:name="_Hlk522392736"/>
      <w:r w:rsidR="00130FEA" w:rsidRPr="00091451">
        <w:rPr>
          <w:rFonts w:ascii="Book Antiqua" w:hAnsi="Book Antiqua" w:cs="MinionPro-Regular"/>
          <w:bCs/>
          <w:lang w:eastAsia="ru-RU"/>
        </w:rPr>
        <w:t>µ</w:t>
      </w:r>
      <w:bookmarkEnd w:id="28"/>
      <w:proofErr w:type="spellStart"/>
      <w:r>
        <w:rPr>
          <w:rFonts w:ascii="Book Antiqua" w:hAnsi="Book Antiqua" w:cs="MinionPro-Regular"/>
          <w:bCs/>
          <w:lang w:eastAsia="ru-RU"/>
        </w:rPr>
        <w:t>mol</w:t>
      </w:r>
      <w:proofErr w:type="spellEnd"/>
      <w:r>
        <w:rPr>
          <w:rFonts w:ascii="Book Antiqua" w:hAnsi="Book Antiqua" w:cs="MinionPro-Regular"/>
          <w:bCs/>
          <w:lang w:eastAsia="ru-RU"/>
        </w:rPr>
        <w:t>/L</w:t>
      </w:r>
      <w:r w:rsidR="00130FEA" w:rsidRPr="00091451">
        <w:rPr>
          <w:rFonts w:ascii="Book Antiqua" w:hAnsi="Book Antiqua" w:cs="MinionPro-Regular"/>
          <w:bCs/>
          <w:lang w:eastAsia="ru-RU"/>
        </w:rPr>
        <w:t xml:space="preserve">) and </w:t>
      </w:r>
      <w:proofErr w:type="spellStart"/>
      <w:r w:rsidR="00130FEA" w:rsidRPr="00091451">
        <w:rPr>
          <w:rFonts w:ascii="Book Antiqua" w:hAnsi="Book Antiqua" w:cs="MinionPro-Regular"/>
          <w:bCs/>
          <w:lang w:eastAsia="ru-RU"/>
        </w:rPr>
        <w:t>prothrombin</w:t>
      </w:r>
      <w:proofErr w:type="spellEnd"/>
      <w:r w:rsidR="00130FEA" w:rsidRPr="00091451">
        <w:rPr>
          <w:rFonts w:ascii="Book Antiqua" w:hAnsi="Book Antiqua" w:cs="MinionPro-Regular"/>
          <w:bCs/>
          <w:lang w:eastAsia="ru-RU"/>
        </w:rPr>
        <w:t xml:space="preserve"> activation by </w:t>
      </w:r>
      <w:proofErr w:type="spellStart"/>
      <w:r w:rsidR="00130FEA" w:rsidRPr="00091451">
        <w:rPr>
          <w:rFonts w:ascii="Book Antiqua" w:hAnsi="Book Antiqua" w:cs="MinionPro-Regular"/>
          <w:bCs/>
          <w:lang w:eastAsia="ru-RU"/>
        </w:rPr>
        <w:t>prothrombinase</w:t>
      </w:r>
      <w:proofErr w:type="spellEnd"/>
      <w:r w:rsidR="00130FEA" w:rsidRPr="00091451">
        <w:rPr>
          <w:rFonts w:ascii="Book Antiqua" w:hAnsi="Book Antiqua" w:cs="MinionPro-Regular"/>
          <w:bCs/>
          <w:lang w:eastAsia="ru-RU"/>
        </w:rPr>
        <w:t xml:space="preserve"> complex (IC</w:t>
      </w:r>
      <w:r w:rsidR="00130FEA" w:rsidRPr="00091451">
        <w:rPr>
          <w:rFonts w:ascii="Book Antiqua" w:hAnsi="Book Antiqua" w:cs="MinionPro-Regular"/>
          <w:bCs/>
          <w:vertAlign w:val="subscript"/>
          <w:lang w:eastAsia="ru-RU"/>
        </w:rPr>
        <w:t>50</w:t>
      </w:r>
      <w:r w:rsidR="00130FEA" w:rsidRPr="00091451">
        <w:rPr>
          <w:rFonts w:ascii="Book Antiqua" w:hAnsi="Book Antiqua" w:cs="MinionPro-Regular"/>
          <w:bCs/>
          <w:lang w:eastAsia="ru-RU"/>
        </w:rPr>
        <w:t xml:space="preserve"> 17.66 µ</w:t>
      </w:r>
      <w:proofErr w:type="spellStart"/>
      <w:r>
        <w:rPr>
          <w:rFonts w:ascii="Book Antiqua" w:hAnsi="Book Antiqua" w:cs="MinionPro-Regular"/>
          <w:bCs/>
          <w:lang w:eastAsia="ru-RU"/>
        </w:rPr>
        <w:t>mol</w:t>
      </w:r>
      <w:proofErr w:type="spellEnd"/>
      <w:r>
        <w:rPr>
          <w:rFonts w:ascii="Book Antiqua" w:hAnsi="Book Antiqua" w:cs="MinionPro-Regular"/>
          <w:bCs/>
          <w:lang w:eastAsia="ru-RU"/>
        </w:rPr>
        <w:t>/L</w:t>
      </w:r>
      <w:r w:rsidR="00130FEA" w:rsidRPr="00091451">
        <w:rPr>
          <w:rFonts w:ascii="Book Antiqua" w:hAnsi="Book Antiqua" w:cs="MinionPro-Regular"/>
          <w:bCs/>
          <w:lang w:eastAsia="ru-RU"/>
        </w:rPr>
        <w:t xml:space="preserve">). </w:t>
      </w:r>
      <w:r w:rsidR="00307037" w:rsidRPr="00091451">
        <w:rPr>
          <w:rFonts w:ascii="Book Antiqua" w:hAnsi="Book Antiqua" w:cs="MinionPro-Regular"/>
          <w:bCs/>
          <w:lang w:eastAsia="ru-RU"/>
        </w:rPr>
        <w:t xml:space="preserve">In contrast to </w:t>
      </w:r>
      <w:r w:rsidR="00130FEA" w:rsidRPr="00091451">
        <w:rPr>
          <w:rFonts w:ascii="Book Antiqua" w:hAnsi="Book Antiqua" w:cs="MinionPro-Regular"/>
          <w:bCs/>
          <w:lang w:eastAsia="ru-RU"/>
        </w:rPr>
        <w:t xml:space="preserve">other TFT anticoagulants that </w:t>
      </w:r>
      <w:r w:rsidR="00B237DB" w:rsidRPr="00091451">
        <w:rPr>
          <w:rFonts w:ascii="Book Antiqua" w:hAnsi="Book Antiqua" w:cs="MinionPro-Regular"/>
          <w:bCs/>
          <w:lang w:eastAsia="ru-RU"/>
        </w:rPr>
        <w:t xml:space="preserve">are </w:t>
      </w:r>
      <w:r w:rsidR="00130FEA" w:rsidRPr="00091451">
        <w:rPr>
          <w:rFonts w:ascii="Book Antiqua" w:hAnsi="Book Antiqua" w:cs="MinionPro-Regular"/>
          <w:bCs/>
          <w:lang w:eastAsia="ru-RU"/>
        </w:rPr>
        <w:t>structural</w:t>
      </w:r>
      <w:r w:rsidR="00B237DB" w:rsidRPr="00091451">
        <w:rPr>
          <w:rFonts w:ascii="Book Antiqua" w:hAnsi="Book Antiqua" w:cs="MinionPro-Regular"/>
          <w:bCs/>
          <w:lang w:eastAsia="ru-RU"/>
        </w:rPr>
        <w:t>ly</w:t>
      </w:r>
      <w:r w:rsidR="00130FEA" w:rsidRPr="00091451">
        <w:rPr>
          <w:rFonts w:ascii="Book Antiqua" w:hAnsi="Book Antiqua" w:cs="MinionPro-Regular"/>
          <w:bCs/>
          <w:lang w:eastAsia="ru-RU"/>
        </w:rPr>
        <w:t xml:space="preserve"> similar to snake </w:t>
      </w:r>
      <w:proofErr w:type="spellStart"/>
      <w:r w:rsidR="00130FEA" w:rsidRPr="00091451">
        <w:rPr>
          <w:rFonts w:ascii="Book Antiqua" w:hAnsi="Book Antiqua" w:cs="MinionPro-Regular"/>
          <w:bCs/>
          <w:lang w:eastAsia="ru-RU"/>
        </w:rPr>
        <w:t>cytotoxins</w:t>
      </w:r>
      <w:proofErr w:type="spellEnd"/>
      <w:r w:rsidR="00130FEA" w:rsidRPr="00091451">
        <w:rPr>
          <w:rFonts w:ascii="Book Antiqua" w:hAnsi="Book Antiqua" w:cs="MinionPro-Regular"/>
          <w:bCs/>
          <w:lang w:eastAsia="ru-RU"/>
        </w:rPr>
        <w:t xml:space="preserve">, </w:t>
      </w:r>
      <w:proofErr w:type="spellStart"/>
      <w:r w:rsidR="00130FEA" w:rsidRPr="00091451">
        <w:rPr>
          <w:rFonts w:ascii="Book Antiqua" w:hAnsi="Book Antiqua" w:cs="MinionPro-Regular"/>
          <w:bCs/>
          <w:lang w:eastAsia="ru-RU"/>
        </w:rPr>
        <w:t>exactin</w:t>
      </w:r>
      <w:proofErr w:type="spellEnd"/>
      <w:r w:rsidR="00130FEA" w:rsidRPr="00091451">
        <w:rPr>
          <w:rFonts w:ascii="Book Antiqua" w:hAnsi="Book Antiqua" w:cs="MinionPro-Regular"/>
          <w:bCs/>
          <w:lang w:eastAsia="ru-RU"/>
        </w:rPr>
        <w:t xml:space="preserve"> </w:t>
      </w:r>
      <w:r w:rsidR="00B237DB" w:rsidRPr="00091451">
        <w:rPr>
          <w:rFonts w:ascii="Book Antiqua" w:hAnsi="Book Antiqua" w:cs="MinionPro-Regular"/>
          <w:bCs/>
          <w:lang w:eastAsia="ru-RU"/>
        </w:rPr>
        <w:t xml:space="preserve">manifests </w:t>
      </w:r>
      <w:r w:rsidR="00130FEA" w:rsidRPr="00091451">
        <w:rPr>
          <w:rFonts w:ascii="Book Antiqua" w:hAnsi="Book Antiqua" w:cs="MinionPro-Regular"/>
          <w:bCs/>
          <w:lang w:eastAsia="ru-RU"/>
        </w:rPr>
        <w:t>structural similar</w:t>
      </w:r>
      <w:r w:rsidR="00B237DB" w:rsidRPr="00091451">
        <w:rPr>
          <w:rFonts w:ascii="Book Antiqua" w:hAnsi="Book Antiqua" w:cs="MinionPro-Regular"/>
          <w:bCs/>
          <w:lang w:eastAsia="ru-RU"/>
        </w:rPr>
        <w:t>ity</w:t>
      </w:r>
      <w:r w:rsidR="00130FEA" w:rsidRPr="00091451">
        <w:rPr>
          <w:rFonts w:ascii="Book Antiqua" w:hAnsi="Book Antiqua" w:cs="MinionPro-Regular"/>
          <w:bCs/>
          <w:lang w:eastAsia="ru-RU"/>
        </w:rPr>
        <w:t xml:space="preserve"> to postsynaptic neurotoxins. It also has 82% identity to the weak toxin CM1b from </w:t>
      </w:r>
      <w:r w:rsidR="00130FEA" w:rsidRPr="00091451">
        <w:rPr>
          <w:rFonts w:ascii="Book Antiqua" w:hAnsi="Book Antiqua" w:cs="MinionPro-Regular"/>
          <w:bCs/>
          <w:i/>
          <w:iCs/>
          <w:lang w:eastAsia="ru-RU"/>
        </w:rPr>
        <w:t xml:space="preserve">H. </w:t>
      </w:r>
      <w:proofErr w:type="spellStart"/>
      <w:r w:rsidR="00130FEA" w:rsidRPr="00091451">
        <w:rPr>
          <w:rFonts w:ascii="Book Antiqua" w:hAnsi="Book Antiqua" w:cs="MinionPro-Regular"/>
          <w:bCs/>
          <w:i/>
          <w:iCs/>
          <w:lang w:eastAsia="ru-RU"/>
        </w:rPr>
        <w:t>haemachatus</w:t>
      </w:r>
      <w:proofErr w:type="spellEnd"/>
      <w:r w:rsidR="00130FEA" w:rsidRPr="00091451">
        <w:rPr>
          <w:rFonts w:ascii="Book Antiqua" w:hAnsi="Book Antiqua" w:cs="MinionPro-Regular"/>
          <w:bCs/>
          <w:i/>
          <w:iCs/>
          <w:lang w:eastAsia="ru-RU"/>
        </w:rPr>
        <w:t xml:space="preserve"> </w:t>
      </w:r>
      <w:r w:rsidR="00130FEA" w:rsidRPr="00091451">
        <w:rPr>
          <w:rFonts w:ascii="Book Antiqua" w:hAnsi="Book Antiqua" w:cs="MinionPro-Regular"/>
          <w:bCs/>
          <w:lang w:eastAsia="ru-RU"/>
        </w:rPr>
        <w:t xml:space="preserve">venom and 58% identity to a number of </w:t>
      </w:r>
      <w:proofErr w:type="spellStart"/>
      <w:r w:rsidRPr="009E71B0">
        <w:rPr>
          <w:rFonts w:ascii="Book Antiqua" w:hAnsi="Book Antiqua" w:cs="MinionPro-Regular"/>
          <w:bCs/>
          <w:i/>
          <w:iCs/>
          <w:lang w:eastAsia="ru-RU"/>
        </w:rPr>
        <w:t>Ophiophagus</w:t>
      </w:r>
      <w:proofErr w:type="spellEnd"/>
      <w:r w:rsidRPr="009E71B0">
        <w:rPr>
          <w:rFonts w:ascii="Book Antiqua" w:hAnsi="Book Antiqua" w:cs="MinionPro-Regular"/>
          <w:bCs/>
          <w:i/>
          <w:iCs/>
          <w:lang w:eastAsia="ru-RU"/>
        </w:rPr>
        <w:t xml:space="preserve"> </w:t>
      </w:r>
      <w:proofErr w:type="spellStart"/>
      <w:proofErr w:type="gramStart"/>
      <w:r w:rsidRPr="009E71B0">
        <w:rPr>
          <w:rFonts w:ascii="Book Antiqua" w:hAnsi="Book Antiqua" w:cs="MinionPro-Regular"/>
          <w:bCs/>
          <w:i/>
          <w:iCs/>
          <w:lang w:eastAsia="ru-RU"/>
        </w:rPr>
        <w:t>hannah</w:t>
      </w:r>
      <w:proofErr w:type="spellEnd"/>
      <w:proofErr w:type="gramEnd"/>
      <w:r w:rsidR="00130FEA" w:rsidRPr="00091451">
        <w:rPr>
          <w:rFonts w:ascii="Book Antiqua" w:hAnsi="Book Antiqua" w:cs="MinionPro-Regular"/>
          <w:bCs/>
          <w:i/>
          <w:iCs/>
          <w:lang w:eastAsia="ru-RU"/>
        </w:rPr>
        <w:t xml:space="preserve"> </w:t>
      </w:r>
      <w:r w:rsidR="00130FEA" w:rsidRPr="00091451">
        <w:rPr>
          <w:rFonts w:ascii="Book Antiqua" w:hAnsi="Book Antiqua" w:cs="MinionPro-Regular"/>
          <w:bCs/>
          <w:lang w:eastAsia="ru-RU"/>
        </w:rPr>
        <w:t>neurotoxins, including the Ω-neurotoxin Oh9-1 discussed above.</w:t>
      </w:r>
    </w:p>
    <w:p w:rsidR="00130FEA" w:rsidRPr="00091451" w:rsidRDefault="00130FEA" w:rsidP="00091451">
      <w:pPr>
        <w:pStyle w:val="Default"/>
        <w:snapToGrid w:val="0"/>
        <w:spacing w:line="360" w:lineRule="auto"/>
        <w:jc w:val="both"/>
        <w:rPr>
          <w:rFonts w:ascii="Book Antiqua" w:hAnsi="Book Antiqua" w:cs="MinionPro-Regular"/>
          <w:i/>
          <w:lang w:val="en-US" w:eastAsia="ru-RU"/>
        </w:rPr>
      </w:pPr>
    </w:p>
    <w:p w:rsidR="00130FEA" w:rsidRPr="00091451" w:rsidRDefault="00130FEA" w:rsidP="007C62CD">
      <w:pPr>
        <w:pStyle w:val="Default"/>
        <w:snapToGrid w:val="0"/>
        <w:spacing w:line="360" w:lineRule="auto"/>
        <w:jc w:val="both"/>
        <w:outlineLvl w:val="0"/>
        <w:rPr>
          <w:rFonts w:ascii="Book Antiqua" w:hAnsi="Book Antiqua" w:cs="MinionPro-Regular"/>
          <w:b/>
          <w:i/>
          <w:lang w:val="en-US" w:eastAsia="ru-RU"/>
        </w:rPr>
      </w:pPr>
      <w:r w:rsidRPr="00091451">
        <w:rPr>
          <w:rFonts w:ascii="Book Antiqua" w:hAnsi="Book Antiqua" w:cs="MinionPro-Regular"/>
          <w:b/>
          <w:i/>
          <w:lang w:val="en-US" w:eastAsia="ru-RU"/>
        </w:rPr>
        <w:t>Novel TFTs with unexpected biological activities</w:t>
      </w:r>
    </w:p>
    <w:p w:rsidR="00130FEA" w:rsidRPr="00091451" w:rsidRDefault="00130FEA" w:rsidP="00091451">
      <w:pPr>
        <w:pStyle w:val="desc"/>
        <w:adjustRightInd w:val="0"/>
        <w:snapToGrid w:val="0"/>
        <w:spacing w:before="0" w:beforeAutospacing="0" w:after="0" w:afterAutospacing="0" w:line="360" w:lineRule="auto"/>
        <w:jc w:val="both"/>
        <w:rPr>
          <w:rFonts w:ascii="Book Antiqua" w:hAnsi="Book Antiqua"/>
          <w:lang w:val="en-US"/>
        </w:rPr>
      </w:pPr>
      <w:r w:rsidRPr="00091451">
        <w:rPr>
          <w:rFonts w:ascii="Book Antiqua" w:hAnsi="Book Antiqua"/>
          <w:lang w:val="en-US"/>
        </w:rPr>
        <w:t>The last decade has also seen the discovery of several new TFTs possessing quite unusual biological activities.</w:t>
      </w:r>
    </w:p>
    <w:p w:rsidR="00130FEA" w:rsidRPr="00091451" w:rsidRDefault="009E71B0" w:rsidP="00091451">
      <w:pPr>
        <w:pStyle w:val="desc"/>
        <w:adjustRightInd w:val="0"/>
        <w:snapToGrid w:val="0"/>
        <w:spacing w:before="0" w:beforeAutospacing="0" w:after="0" w:afterAutospacing="0"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 xml:space="preserve">TFTs, being structurally well defined, thermally stable and resistant to proteolysis, are very good subjects for directed evolution. When a randomization scheme was applied to α-neurotoxin </w:t>
      </w:r>
      <w:r w:rsidR="00340F19" w:rsidRPr="00091451">
        <w:rPr>
          <w:rFonts w:ascii="Book Antiqua" w:hAnsi="Book Antiqua"/>
          <w:lang w:val="en-US"/>
        </w:rPr>
        <w:t xml:space="preserve">amino acid </w:t>
      </w:r>
      <w:r w:rsidR="00130FEA" w:rsidRPr="00091451">
        <w:rPr>
          <w:rFonts w:ascii="Book Antiqua" w:hAnsi="Book Antiqua"/>
          <w:lang w:val="en-US"/>
        </w:rPr>
        <w:t xml:space="preserve">residues in the loops involved in binding with </w:t>
      </w:r>
      <w:proofErr w:type="spellStart"/>
      <w:r w:rsidR="00130FEA" w:rsidRPr="00091451">
        <w:rPr>
          <w:rFonts w:ascii="Book Antiqua" w:hAnsi="Book Antiqua"/>
          <w:lang w:val="en-US"/>
        </w:rPr>
        <w:t>nAChRs</w:t>
      </w:r>
      <w:proofErr w:type="spellEnd"/>
      <w:r w:rsidR="00130FEA" w:rsidRPr="00091451">
        <w:rPr>
          <w:rFonts w:ascii="Book Antiqua" w:hAnsi="Book Antiqua"/>
          <w:lang w:val="en-US"/>
        </w:rPr>
        <w:t xml:space="preserve">, followed by the </w:t>
      </w:r>
      <w:proofErr w:type="spellStart"/>
      <w:r w:rsidR="00130FEA" w:rsidRPr="00091451">
        <w:rPr>
          <w:rFonts w:ascii="Book Antiqua" w:hAnsi="Book Antiqua"/>
          <w:lang w:val="en-US"/>
        </w:rPr>
        <w:t>cDNA</w:t>
      </w:r>
      <w:proofErr w:type="spellEnd"/>
      <w:r w:rsidR="00130FEA" w:rsidRPr="00091451">
        <w:rPr>
          <w:rFonts w:ascii="Book Antiqua" w:hAnsi="Book Antiqua"/>
          <w:lang w:val="en-US"/>
        </w:rPr>
        <w:t xml:space="preserve"> display screening method, new modulators of the interleukin-6 receptor (IL-6R) were </w:t>
      </w:r>
      <w:proofErr w:type="gramStart"/>
      <w:r w:rsidR="00130FEA" w:rsidRPr="00091451">
        <w:rPr>
          <w:rFonts w:ascii="Book Antiqua" w:hAnsi="Book Antiqua"/>
          <w:lang w:val="en-US"/>
        </w:rPr>
        <w:t>obtained</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4</w:t>
      </w:r>
      <w:r w:rsidR="00130FEA" w:rsidRPr="00091451">
        <w:rPr>
          <w:rFonts w:ascii="Book Antiqua" w:hAnsi="Book Antiqua"/>
          <w:vertAlign w:val="superscript"/>
          <w:lang w:val="en-US"/>
        </w:rPr>
        <w:t>]</w:t>
      </w:r>
      <w:r w:rsidR="00130FEA" w:rsidRPr="00091451">
        <w:rPr>
          <w:rFonts w:ascii="Book Antiqua" w:hAnsi="Book Antiqua"/>
          <w:lang w:val="en-US"/>
        </w:rPr>
        <w:t xml:space="preserve">. The proteins obtained </w:t>
      </w:r>
      <w:r w:rsidR="002C6C88" w:rsidRPr="00091451">
        <w:rPr>
          <w:rFonts w:ascii="Book Antiqua" w:hAnsi="Book Antiqua"/>
          <w:lang w:val="en-US"/>
        </w:rPr>
        <w:t xml:space="preserve">possessed </w:t>
      </w:r>
      <w:proofErr w:type="spellStart"/>
      <w:r w:rsidR="002C6C88" w:rsidRPr="00091451">
        <w:rPr>
          <w:rFonts w:ascii="Book Antiqua" w:hAnsi="Book Antiqua"/>
          <w:lang w:val="en-US"/>
        </w:rPr>
        <w:t>nanomolar</w:t>
      </w:r>
      <w:proofErr w:type="spellEnd"/>
      <w:r w:rsidR="002C6C88" w:rsidRPr="00091451">
        <w:rPr>
          <w:rFonts w:ascii="Book Antiqua" w:hAnsi="Book Antiqua"/>
          <w:lang w:val="en-US"/>
        </w:rPr>
        <w:t xml:space="preserve"> affinity and </w:t>
      </w:r>
      <w:r w:rsidR="00130FEA" w:rsidRPr="00091451">
        <w:rPr>
          <w:rFonts w:ascii="Book Antiqua" w:hAnsi="Book Antiqua"/>
          <w:lang w:val="en-US"/>
        </w:rPr>
        <w:t>high specific</w:t>
      </w:r>
      <w:r w:rsidR="002C6C88" w:rsidRPr="00091451">
        <w:rPr>
          <w:rFonts w:ascii="Book Antiqua" w:hAnsi="Book Antiqua"/>
          <w:lang w:val="en-US"/>
        </w:rPr>
        <w:t>ity</w:t>
      </w:r>
      <w:r w:rsidR="00130FEA" w:rsidRPr="00091451">
        <w:rPr>
          <w:rFonts w:ascii="Book Antiqua" w:hAnsi="Book Antiqua"/>
          <w:lang w:val="en-US"/>
        </w:rPr>
        <w:t xml:space="preserve"> for IL-6R. The IL-6-dependent cell proliferation assay revealed both antagonists and agonists in the protein pool. Application of the size minimization procedure resulted in proteins</w:t>
      </w:r>
      <w:r w:rsidR="002C6C88" w:rsidRPr="00091451">
        <w:rPr>
          <w:rFonts w:ascii="Book Antiqua" w:hAnsi="Book Antiqua"/>
          <w:lang w:val="en-US"/>
        </w:rPr>
        <w:t xml:space="preserve"> with</w:t>
      </w:r>
      <w:r w:rsidR="00130FEA" w:rsidRPr="00091451">
        <w:rPr>
          <w:rFonts w:ascii="Book Antiqua" w:hAnsi="Book Antiqua"/>
          <w:lang w:val="en-US"/>
        </w:rPr>
        <w:t xml:space="preserve"> </w:t>
      </w:r>
      <w:r w:rsidR="002C6C88" w:rsidRPr="00091451">
        <w:rPr>
          <w:rFonts w:ascii="Book Antiqua" w:hAnsi="Book Antiqua"/>
          <w:lang w:val="en-US"/>
        </w:rPr>
        <w:t xml:space="preserve">the molecular mass </w:t>
      </w:r>
      <w:r w:rsidR="00130FEA" w:rsidRPr="00091451">
        <w:rPr>
          <w:rFonts w:ascii="Book Antiqua" w:hAnsi="Book Antiqua"/>
          <w:lang w:val="en-US"/>
        </w:rPr>
        <w:t>of about one-third of the original toxin</w:t>
      </w:r>
      <w:r w:rsidR="002C6C88" w:rsidRPr="00091451">
        <w:rPr>
          <w:rFonts w:ascii="Book Antiqua" w:hAnsi="Book Antiqua"/>
          <w:lang w:val="en-US"/>
        </w:rPr>
        <w:t>;</w:t>
      </w:r>
      <w:r w:rsidR="00130FEA" w:rsidRPr="00091451">
        <w:rPr>
          <w:rFonts w:ascii="Book Antiqua" w:hAnsi="Book Antiqua"/>
          <w:lang w:val="en-US"/>
        </w:rPr>
        <w:t xml:space="preserve"> </w:t>
      </w:r>
      <w:r w:rsidR="002C6C88" w:rsidRPr="00091451">
        <w:rPr>
          <w:rFonts w:ascii="Book Antiqua" w:hAnsi="Book Antiqua"/>
          <w:lang w:val="en-US"/>
        </w:rPr>
        <w:t xml:space="preserve">no </w:t>
      </w:r>
      <w:r w:rsidR="00130FEA" w:rsidRPr="00091451">
        <w:rPr>
          <w:rFonts w:ascii="Book Antiqua" w:hAnsi="Book Antiqua"/>
          <w:lang w:val="en-US"/>
        </w:rPr>
        <w:t>significant loss of activities</w:t>
      </w:r>
      <w:r w:rsidR="002C6C88" w:rsidRPr="00091451">
        <w:rPr>
          <w:rFonts w:ascii="Book Antiqua" w:hAnsi="Book Antiqua"/>
          <w:lang w:val="en-US"/>
        </w:rPr>
        <w:t xml:space="preserve"> was observed. Moreover</w:t>
      </w:r>
      <w:r w:rsidR="00130FEA" w:rsidRPr="00091451">
        <w:rPr>
          <w:rFonts w:ascii="Book Antiqua" w:hAnsi="Book Antiqua"/>
          <w:lang w:val="en-US"/>
        </w:rPr>
        <w:t xml:space="preserve">, the loops </w:t>
      </w:r>
      <w:r w:rsidR="002C6C88" w:rsidRPr="00091451">
        <w:rPr>
          <w:rFonts w:ascii="Book Antiqua" w:hAnsi="Book Antiqua"/>
          <w:lang w:val="en-US"/>
        </w:rPr>
        <w:t xml:space="preserve">important </w:t>
      </w:r>
      <w:r w:rsidR="00130FEA" w:rsidRPr="00091451">
        <w:rPr>
          <w:rFonts w:ascii="Book Antiqua" w:hAnsi="Book Antiqua"/>
          <w:lang w:val="en-US"/>
        </w:rPr>
        <w:t xml:space="preserve">for function were </w:t>
      </w:r>
      <w:proofErr w:type="gramStart"/>
      <w:r w:rsidR="00130FEA" w:rsidRPr="00091451">
        <w:rPr>
          <w:rFonts w:ascii="Book Antiqua" w:hAnsi="Book Antiqua"/>
          <w:lang w:val="en-US"/>
        </w:rPr>
        <w:t>identified</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4</w:t>
      </w:r>
      <w:r w:rsidR="00130FEA" w:rsidRPr="00091451">
        <w:rPr>
          <w:rFonts w:ascii="Book Antiqua" w:hAnsi="Book Antiqua"/>
          <w:vertAlign w:val="superscript"/>
          <w:lang w:val="en-US"/>
        </w:rPr>
        <w:t>]</w:t>
      </w:r>
      <w:r w:rsidR="00130FEA" w:rsidRPr="00091451">
        <w:rPr>
          <w:rFonts w:ascii="Book Antiqua" w:hAnsi="Book Antiqua"/>
          <w:lang w:val="en-US"/>
        </w:rPr>
        <w:t xml:space="preserve">. In another work by the same group, directed evolution was applied to produce a trypsin inhibitor based on the TFT </w:t>
      </w:r>
      <w:proofErr w:type="gramStart"/>
      <w:r w:rsidR="00130FEA" w:rsidRPr="00091451">
        <w:rPr>
          <w:rFonts w:ascii="Book Antiqua" w:hAnsi="Book Antiqua"/>
          <w:lang w:val="en-US"/>
        </w:rPr>
        <w:t>scaffold</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5</w:t>
      </w:r>
      <w:r w:rsidR="00130FEA" w:rsidRPr="00091451">
        <w:rPr>
          <w:rFonts w:ascii="Book Antiqua" w:hAnsi="Book Antiqua"/>
          <w:vertAlign w:val="superscript"/>
          <w:lang w:val="en-US"/>
        </w:rPr>
        <w:t>]</w:t>
      </w:r>
      <w:r w:rsidR="00130FEA" w:rsidRPr="00091451">
        <w:rPr>
          <w:rFonts w:ascii="Book Antiqua" w:hAnsi="Book Antiqua"/>
          <w:lang w:val="en-US"/>
        </w:rPr>
        <w:t xml:space="preserve">. The DNA sequences converged after seven rounds of selection. The recombinant proteins obtained </w:t>
      </w:r>
      <w:r w:rsidR="00072B1D" w:rsidRPr="00091451">
        <w:rPr>
          <w:rFonts w:ascii="Book Antiqua" w:hAnsi="Book Antiqua"/>
          <w:lang w:val="en-US"/>
        </w:rPr>
        <w:t>were</w:t>
      </w:r>
      <w:r w:rsidR="00130FEA" w:rsidRPr="00091451">
        <w:rPr>
          <w:rFonts w:ascii="Book Antiqua" w:hAnsi="Book Antiqua"/>
          <w:lang w:val="en-US"/>
        </w:rPr>
        <w:t xml:space="preserve"> good inhibit</w:t>
      </w:r>
      <w:r w:rsidR="00072B1D" w:rsidRPr="00091451">
        <w:rPr>
          <w:rFonts w:ascii="Book Antiqua" w:hAnsi="Book Antiqua"/>
          <w:lang w:val="en-US"/>
        </w:rPr>
        <w:t>ors s of</w:t>
      </w:r>
      <w:r w:rsidR="00130FEA" w:rsidRPr="00091451">
        <w:rPr>
          <w:rFonts w:ascii="Book Antiqua" w:hAnsi="Book Antiqua"/>
          <w:lang w:val="en-US"/>
        </w:rPr>
        <w:t xml:space="preserve"> trypsin (K</w:t>
      </w:r>
      <w:r w:rsidR="00130FEA" w:rsidRPr="00091451">
        <w:rPr>
          <w:rFonts w:ascii="Book Antiqua" w:hAnsi="Book Antiqua"/>
          <w:vertAlign w:val="subscript"/>
          <w:lang w:val="en-US"/>
        </w:rPr>
        <w:t>i</w:t>
      </w:r>
      <w:r w:rsidR="00130FEA" w:rsidRPr="00091451">
        <w:rPr>
          <w:rFonts w:ascii="Book Antiqua" w:hAnsi="Book Antiqua"/>
          <w:lang w:val="en-US"/>
        </w:rPr>
        <w:t xml:space="preserve"> of 33-450</w:t>
      </w:r>
      <w:r w:rsidR="00340F19" w:rsidRPr="00091451">
        <w:rPr>
          <w:rFonts w:ascii="Book Antiqua" w:hAnsi="Book Antiqua"/>
          <w:lang w:val="en-US"/>
        </w:rPr>
        <w:t xml:space="preserve"> </w:t>
      </w:r>
      <w:proofErr w:type="spellStart"/>
      <w:r w:rsidR="002D2F2B">
        <w:rPr>
          <w:rFonts w:ascii="Book Antiqua" w:hAnsi="Book Antiqua"/>
          <w:lang w:val="en-US"/>
        </w:rPr>
        <w:t>nmol</w:t>
      </w:r>
      <w:proofErr w:type="spellEnd"/>
      <w:r w:rsidR="002D2F2B">
        <w:rPr>
          <w:rFonts w:ascii="Book Antiqua" w:hAnsi="Book Antiqua"/>
          <w:lang w:val="en-US"/>
        </w:rPr>
        <w:t>/L</w:t>
      </w:r>
      <w:r w:rsidR="00130FEA" w:rsidRPr="00091451">
        <w:rPr>
          <w:rFonts w:ascii="Book Antiqua" w:hAnsi="Book Antiqua"/>
          <w:lang w:val="en-US"/>
        </w:rPr>
        <w:t xml:space="preserve">). Three groups </w:t>
      </w:r>
      <w:r w:rsidR="00B760E1" w:rsidRPr="00091451">
        <w:rPr>
          <w:rFonts w:ascii="Book Antiqua" w:hAnsi="Book Antiqua"/>
          <w:lang w:val="en-US"/>
        </w:rPr>
        <w:t xml:space="preserve">of proteins </w:t>
      </w:r>
      <w:r w:rsidR="00130FEA" w:rsidRPr="00091451">
        <w:rPr>
          <w:rFonts w:ascii="Book Antiqua" w:hAnsi="Book Antiqua"/>
          <w:lang w:val="en-US"/>
        </w:rPr>
        <w:t>had K</w:t>
      </w:r>
      <w:r w:rsidR="00130FEA" w:rsidRPr="00091451">
        <w:rPr>
          <w:rFonts w:ascii="Book Antiqua" w:hAnsi="Book Antiqua"/>
          <w:vertAlign w:val="subscript"/>
          <w:lang w:val="en-US"/>
        </w:rPr>
        <w:t>i</w:t>
      </w:r>
      <w:r w:rsidR="00130FEA" w:rsidRPr="00091451">
        <w:rPr>
          <w:rFonts w:ascii="Book Antiqua" w:hAnsi="Book Antiqua"/>
          <w:lang w:val="en-US"/>
        </w:rPr>
        <w:t xml:space="preserve"> values </w:t>
      </w:r>
      <w:r w:rsidR="00B760E1" w:rsidRPr="00091451">
        <w:rPr>
          <w:rFonts w:ascii="Book Antiqua" w:hAnsi="Book Antiqua"/>
          <w:lang w:val="en-US"/>
        </w:rPr>
        <w:t xml:space="preserve">close </w:t>
      </w:r>
      <w:r w:rsidR="00130FEA" w:rsidRPr="00091451">
        <w:rPr>
          <w:rFonts w:ascii="Book Antiqua" w:hAnsi="Book Antiqua"/>
          <w:lang w:val="en-US"/>
        </w:rPr>
        <w:t xml:space="preserve">to those of </w:t>
      </w:r>
      <w:r w:rsidR="00B760E1" w:rsidRPr="00091451">
        <w:rPr>
          <w:rFonts w:ascii="Book Antiqua" w:hAnsi="Book Antiqua"/>
          <w:lang w:val="en-US"/>
        </w:rPr>
        <w:t xml:space="preserve">soybean trypsin inhibitor </w:t>
      </w:r>
      <w:r w:rsidR="00130FEA" w:rsidRPr="00091451">
        <w:rPr>
          <w:rFonts w:ascii="Book Antiqua" w:hAnsi="Book Antiqua"/>
          <w:lang w:val="en-US"/>
        </w:rPr>
        <w:t>and</w:t>
      </w:r>
      <w:r w:rsidR="00B760E1" w:rsidRPr="00091451">
        <w:rPr>
          <w:rFonts w:ascii="Book Antiqua" w:hAnsi="Book Antiqua"/>
          <w:lang w:val="en-US"/>
        </w:rPr>
        <w:t xml:space="preserve"> bovine pancreatic trypsin inhibitor</w:t>
      </w:r>
      <w:r w:rsidR="00130FEA" w:rsidRPr="00091451">
        <w:rPr>
          <w:rFonts w:ascii="Book Antiqua" w:hAnsi="Book Antiqua"/>
          <w:lang w:val="en-US"/>
        </w:rPr>
        <w:t xml:space="preserve">. Two proteins inhibited chymotrypsin and </w:t>
      </w:r>
      <w:proofErr w:type="spellStart"/>
      <w:r w:rsidR="00130FEA" w:rsidRPr="00091451">
        <w:rPr>
          <w:rFonts w:ascii="Book Antiqua" w:hAnsi="Book Antiqua"/>
          <w:lang w:val="en-US"/>
        </w:rPr>
        <w:t>kallikrein</w:t>
      </w:r>
      <w:proofErr w:type="spellEnd"/>
      <w:r w:rsidR="00B760E1" w:rsidRPr="00091451">
        <w:rPr>
          <w:rFonts w:ascii="Book Antiqua" w:hAnsi="Book Antiqua"/>
          <w:lang w:val="en-US"/>
        </w:rPr>
        <w:t xml:space="preserve"> as well</w:t>
      </w:r>
      <w:r w:rsidR="00130FEA" w:rsidRPr="00091451">
        <w:rPr>
          <w:rFonts w:ascii="Book Antiqua" w:hAnsi="Book Antiqua"/>
          <w:lang w:val="en-US"/>
        </w:rPr>
        <w:t xml:space="preserve">. </w:t>
      </w:r>
      <w:r w:rsidR="00130FEA" w:rsidRPr="00091451">
        <w:rPr>
          <w:rFonts w:ascii="Book Antiqua" w:hAnsi="Book Antiqua"/>
          <w:lang w:val="en-US"/>
        </w:rPr>
        <w:lastRenderedPageBreak/>
        <w:t xml:space="preserve">The authors suggested that the technique developed may be widely applied for the targeted generation of different regulatory molecules based on the TFT </w:t>
      </w:r>
      <w:proofErr w:type="gramStart"/>
      <w:r w:rsidR="00130FEA" w:rsidRPr="00091451">
        <w:rPr>
          <w:rFonts w:ascii="Book Antiqua" w:hAnsi="Book Antiqua"/>
          <w:lang w:val="en-US"/>
        </w:rPr>
        <w:t>motif</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5</w:t>
      </w:r>
      <w:r w:rsidR="00130FEA" w:rsidRPr="00091451">
        <w:rPr>
          <w:rFonts w:ascii="Book Antiqua" w:hAnsi="Book Antiqua"/>
          <w:vertAlign w:val="superscript"/>
          <w:lang w:val="en-US"/>
        </w:rPr>
        <w:t>]</w:t>
      </w:r>
      <w:r w:rsidR="00130FEA" w:rsidRPr="00091451">
        <w:rPr>
          <w:rFonts w:ascii="Book Antiqua" w:hAnsi="Book Antiqua"/>
          <w:lang w:val="en-US"/>
        </w:rPr>
        <w:t>.</w:t>
      </w:r>
    </w:p>
    <w:p w:rsidR="00130FEA" w:rsidRPr="00091451" w:rsidRDefault="009E71B0" w:rsidP="00091451">
      <w:pPr>
        <w:pStyle w:val="desc"/>
        <w:adjustRightInd w:val="0"/>
        <w:snapToGrid w:val="0"/>
        <w:spacing w:before="0" w:beforeAutospacing="0" w:after="0" w:afterAutospacing="0" w:line="360" w:lineRule="auto"/>
        <w:jc w:val="both"/>
        <w:rPr>
          <w:rFonts w:ascii="Book Antiqua" w:hAnsi="Book Antiqua"/>
          <w:lang w:val="en-US"/>
        </w:rPr>
      </w:pPr>
      <w:r>
        <w:rPr>
          <w:rStyle w:val="highlight"/>
          <w:rFonts w:ascii="Book Antiqua" w:hAnsi="Book Antiqua"/>
          <w:lang w:val="en-US"/>
        </w:rPr>
        <w:t xml:space="preserve">  </w:t>
      </w:r>
      <w:r w:rsidR="00130FEA" w:rsidRPr="00091451">
        <w:rPr>
          <w:rStyle w:val="highlight"/>
          <w:rFonts w:ascii="Book Antiqua" w:hAnsi="Book Antiqua"/>
          <w:lang w:val="en-US"/>
        </w:rPr>
        <w:t xml:space="preserve">Studies of a TFT </w:t>
      </w:r>
      <w:proofErr w:type="spellStart"/>
      <w:r w:rsidR="00130FEA" w:rsidRPr="00091451">
        <w:rPr>
          <w:rStyle w:val="highlight"/>
          <w:rFonts w:ascii="Book Antiqua" w:hAnsi="Book Antiqua"/>
          <w:lang w:val="en-US"/>
        </w:rPr>
        <w:t>cardiotoxin</w:t>
      </w:r>
      <w:proofErr w:type="spellEnd"/>
      <w:r w:rsidR="00130FEA" w:rsidRPr="00091451">
        <w:rPr>
          <w:rStyle w:val="highlight"/>
          <w:rFonts w:ascii="Book Antiqua" w:hAnsi="Book Antiqua"/>
          <w:lang w:val="en-US"/>
        </w:rPr>
        <w:t xml:space="preserve"> showed a quite unexpected effect on insulin secretion. The fractions of cobra </w:t>
      </w:r>
      <w:proofErr w:type="spellStart"/>
      <w:r w:rsidRPr="009E71B0">
        <w:rPr>
          <w:rStyle w:val="highlight"/>
          <w:rFonts w:ascii="Book Antiqua" w:hAnsi="Book Antiqua"/>
          <w:i/>
          <w:lang w:val="en-US"/>
        </w:rPr>
        <w:t>Naja</w:t>
      </w:r>
      <w:proofErr w:type="spellEnd"/>
      <w:r w:rsidRPr="009E71B0">
        <w:rPr>
          <w:rStyle w:val="highlight"/>
          <w:rFonts w:ascii="Book Antiqua" w:hAnsi="Book Antiqua"/>
          <w:i/>
          <w:lang w:val="en-US"/>
        </w:rPr>
        <w:t xml:space="preserve"> </w:t>
      </w:r>
      <w:proofErr w:type="spellStart"/>
      <w:r w:rsidRPr="009E71B0">
        <w:rPr>
          <w:rStyle w:val="highlight"/>
          <w:rFonts w:ascii="Book Antiqua" w:hAnsi="Book Antiqua"/>
          <w:i/>
          <w:lang w:val="en-US"/>
        </w:rPr>
        <w:t>kaouthia</w:t>
      </w:r>
      <w:proofErr w:type="spellEnd"/>
      <w:r w:rsidR="00130FEA" w:rsidRPr="00091451">
        <w:rPr>
          <w:rStyle w:val="highlight"/>
          <w:rFonts w:ascii="Book Antiqua" w:hAnsi="Book Antiqua"/>
          <w:lang w:val="en-US"/>
        </w:rPr>
        <w:t xml:space="preserve"> venom obtained by combination of ultrafiltration and reversed-phase high-performance liquid chromatography were screened for </w:t>
      </w:r>
      <w:proofErr w:type="spellStart"/>
      <w:r w:rsidR="00130FEA" w:rsidRPr="00091451">
        <w:rPr>
          <w:rStyle w:val="highlight"/>
          <w:rFonts w:ascii="Book Antiqua" w:hAnsi="Book Antiqua"/>
          <w:lang w:val="en-US"/>
        </w:rPr>
        <w:t>insulinotropic</w:t>
      </w:r>
      <w:proofErr w:type="spellEnd"/>
      <w:r w:rsidR="00130FEA" w:rsidRPr="00091451">
        <w:rPr>
          <w:rStyle w:val="highlight"/>
          <w:rFonts w:ascii="Book Antiqua" w:hAnsi="Book Antiqua"/>
          <w:lang w:val="en-US"/>
        </w:rPr>
        <w:t xml:space="preserve"> activity using the </w:t>
      </w:r>
      <w:r w:rsidR="00130FEA" w:rsidRPr="00091451">
        <w:rPr>
          <w:rFonts w:ascii="Book Antiqua" w:hAnsi="Book Antiqua"/>
          <w:lang w:val="en-US"/>
        </w:rPr>
        <w:t xml:space="preserve">rat INS-1E β-cell </w:t>
      </w:r>
      <w:proofErr w:type="gramStart"/>
      <w:r w:rsidR="00130FEA" w:rsidRPr="00091451">
        <w:rPr>
          <w:rFonts w:ascii="Book Antiqua" w:hAnsi="Book Antiqua"/>
          <w:lang w:val="en-US"/>
        </w:rPr>
        <w:t>line</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6</w:t>
      </w:r>
      <w:r w:rsidR="00130FEA" w:rsidRPr="00091451">
        <w:rPr>
          <w:rFonts w:ascii="Book Antiqua" w:hAnsi="Book Antiqua"/>
          <w:vertAlign w:val="superscript"/>
          <w:lang w:val="en-US"/>
        </w:rPr>
        <w:t>]</w:t>
      </w:r>
      <w:r w:rsidR="00130FEA" w:rsidRPr="00091451">
        <w:rPr>
          <w:rFonts w:ascii="Book Antiqua" w:hAnsi="Book Antiqua"/>
          <w:lang w:val="en-US"/>
        </w:rPr>
        <w:t>. Only one fraction of the total 22 obtained induce</w:t>
      </w:r>
      <w:r w:rsidR="00B760E1" w:rsidRPr="00091451">
        <w:rPr>
          <w:rFonts w:ascii="Book Antiqua" w:hAnsi="Book Antiqua"/>
          <w:lang w:val="en-US"/>
        </w:rPr>
        <w:t>d</w:t>
      </w:r>
      <w:r w:rsidR="00130FEA" w:rsidRPr="00091451">
        <w:rPr>
          <w:rFonts w:ascii="Book Antiqua" w:hAnsi="Book Antiqua"/>
          <w:lang w:val="en-US"/>
        </w:rPr>
        <w:t xml:space="preserve"> secretion</w:t>
      </w:r>
      <w:r w:rsidR="00B760E1" w:rsidRPr="00091451">
        <w:rPr>
          <w:rFonts w:ascii="Book Antiqua" w:hAnsi="Book Antiqua"/>
          <w:lang w:val="en-US"/>
        </w:rPr>
        <w:t xml:space="preserve"> of</w:t>
      </w:r>
      <w:r w:rsidR="00130FEA" w:rsidRPr="00091451">
        <w:rPr>
          <w:rFonts w:ascii="Book Antiqua" w:hAnsi="Book Antiqua"/>
          <w:lang w:val="en-US"/>
        </w:rPr>
        <w:t xml:space="preserve"> </w:t>
      </w:r>
      <w:r w:rsidR="00B760E1" w:rsidRPr="00091451">
        <w:rPr>
          <w:rFonts w:ascii="Book Antiqua" w:hAnsi="Book Antiqua"/>
          <w:lang w:val="en-US"/>
        </w:rPr>
        <w:t xml:space="preserve">insulin </w:t>
      </w:r>
      <w:r w:rsidR="00130FEA" w:rsidRPr="00091451">
        <w:rPr>
          <w:rFonts w:ascii="Book Antiqua" w:hAnsi="Book Antiqua"/>
          <w:lang w:val="en-US"/>
        </w:rPr>
        <w:t>from the INS-1E cells with</w:t>
      </w:r>
      <w:r w:rsidR="00B760E1" w:rsidRPr="00091451">
        <w:rPr>
          <w:rFonts w:ascii="Book Antiqua" w:hAnsi="Book Antiqua"/>
          <w:lang w:val="en-US"/>
        </w:rPr>
        <w:t xml:space="preserve"> no influence on</w:t>
      </w:r>
      <w:r w:rsidR="00130FEA" w:rsidRPr="00091451">
        <w:rPr>
          <w:rFonts w:ascii="Book Antiqua" w:hAnsi="Book Antiqua"/>
          <w:lang w:val="en-US"/>
        </w:rPr>
        <w:t xml:space="preserve"> cell </w:t>
      </w:r>
      <w:r w:rsidR="00B760E1" w:rsidRPr="00091451">
        <w:rPr>
          <w:rFonts w:ascii="Book Antiqua" w:hAnsi="Book Antiqua"/>
          <w:lang w:val="en-US"/>
        </w:rPr>
        <w:t xml:space="preserve">integrity </w:t>
      </w:r>
      <w:r w:rsidR="00130FEA" w:rsidRPr="00091451">
        <w:rPr>
          <w:rFonts w:ascii="Book Antiqua" w:hAnsi="Book Antiqua"/>
          <w:lang w:val="en-US"/>
        </w:rPr>
        <w:t>and</w:t>
      </w:r>
      <w:r w:rsidR="00B760E1" w:rsidRPr="00091451">
        <w:rPr>
          <w:rFonts w:ascii="Book Antiqua" w:hAnsi="Book Antiqua"/>
          <w:lang w:val="en-US"/>
        </w:rPr>
        <w:t xml:space="preserve"> viability</w:t>
      </w:r>
      <w:r w:rsidR="00130FEA" w:rsidRPr="00091451">
        <w:rPr>
          <w:rFonts w:ascii="Book Antiqua" w:hAnsi="Book Antiqua"/>
          <w:lang w:val="en-US"/>
        </w:rPr>
        <w:t xml:space="preserve">. Liquid chromatography-tandem mass spectrometry analysis revealed that this fraction represented the </w:t>
      </w:r>
      <w:proofErr w:type="spellStart"/>
      <w:r w:rsidR="00130FEA" w:rsidRPr="00091451">
        <w:rPr>
          <w:rFonts w:ascii="Book Antiqua" w:hAnsi="Book Antiqua"/>
          <w:lang w:val="en-US"/>
        </w:rPr>
        <w:t>cardiotoxin</w:t>
      </w:r>
      <w:proofErr w:type="spellEnd"/>
      <w:r w:rsidR="00130FEA" w:rsidRPr="00091451">
        <w:rPr>
          <w:rFonts w:ascii="Book Antiqua" w:hAnsi="Book Antiqua"/>
          <w:lang w:val="en-US"/>
        </w:rPr>
        <w:t xml:space="preserve">-I (CTX-I) isolated earlier from </w:t>
      </w:r>
      <w:proofErr w:type="spellStart"/>
      <w:r w:rsidRPr="009E71B0">
        <w:rPr>
          <w:rFonts w:ascii="Book Antiqua" w:hAnsi="Book Antiqua"/>
          <w:i/>
          <w:lang w:val="en-US"/>
        </w:rPr>
        <w:t>Naja</w:t>
      </w:r>
      <w:proofErr w:type="spellEnd"/>
      <w:r w:rsidRPr="009E71B0">
        <w:rPr>
          <w:rFonts w:ascii="Book Antiqua" w:hAnsi="Book Antiqua"/>
          <w:i/>
          <w:lang w:val="en-US"/>
        </w:rPr>
        <w:t xml:space="preserve"> </w:t>
      </w:r>
      <w:proofErr w:type="spellStart"/>
      <w:r w:rsidRPr="009E71B0">
        <w:rPr>
          <w:rFonts w:ascii="Book Antiqua" w:hAnsi="Book Antiqua"/>
          <w:i/>
          <w:lang w:val="en-US"/>
        </w:rPr>
        <w:t>kaouthia</w:t>
      </w:r>
      <w:proofErr w:type="spellEnd"/>
      <w:r w:rsidR="00130FEA" w:rsidRPr="00091451">
        <w:rPr>
          <w:rFonts w:ascii="Book Antiqua" w:hAnsi="Book Antiqua"/>
          <w:lang w:val="en-US"/>
        </w:rPr>
        <w:t xml:space="preserve"> venom. Analysis of the isolated CTX-I toxin in INS-1E cells showed that its insulin stimulation ability persisted even in the absence of glucose. In contrast to typical cobra </w:t>
      </w:r>
      <w:proofErr w:type="spellStart"/>
      <w:r w:rsidR="00130FEA" w:rsidRPr="00091451">
        <w:rPr>
          <w:rFonts w:ascii="Book Antiqua" w:hAnsi="Book Antiqua"/>
          <w:lang w:val="en-US"/>
        </w:rPr>
        <w:t>cardiotoxin</w:t>
      </w:r>
      <w:proofErr w:type="spellEnd"/>
      <w:r w:rsidR="00130FEA" w:rsidRPr="00091451">
        <w:rPr>
          <w:rFonts w:ascii="Book Antiqua" w:hAnsi="Book Antiqua"/>
          <w:lang w:val="en-US"/>
        </w:rPr>
        <w:t>, CTX-I did not induce direct hemolysis of human erythrocytes and showed no potent vasoconstriction capability. Based upon this toxin</w:t>
      </w:r>
      <w:r>
        <w:rPr>
          <w:rFonts w:ascii="Book Antiqua" w:hAnsi="Book Antiqua"/>
          <w:lang w:val="en-US"/>
        </w:rPr>
        <w:t>, a truncated analogue [</w:t>
      </w:r>
      <w:proofErr w:type="gramStart"/>
      <w:r>
        <w:rPr>
          <w:rFonts w:ascii="Book Antiqua" w:hAnsi="Book Antiqua"/>
          <w:lang w:val="en-US"/>
        </w:rPr>
        <w:t>Lys(</w:t>
      </w:r>
      <w:proofErr w:type="gramEnd"/>
      <w:r>
        <w:rPr>
          <w:rFonts w:ascii="Book Antiqua" w:hAnsi="Book Antiqua"/>
          <w:lang w:val="en-US"/>
        </w:rPr>
        <w:t>52)</w:t>
      </w:r>
      <w:r w:rsidR="00130FEA" w:rsidRPr="00091451">
        <w:rPr>
          <w:rFonts w:ascii="Book Antiqua" w:hAnsi="Book Antiqua"/>
          <w:lang w:val="en-US"/>
        </w:rPr>
        <w:t>CTX-I(41-60)] was obtained by structure-guided modification</w:t>
      </w:r>
      <w:r w:rsidR="00130FEA" w:rsidRPr="00091451">
        <w:rPr>
          <w:rFonts w:ascii="Book Antiqua" w:hAnsi="Book Antiqua"/>
          <w:vertAlign w:val="superscript"/>
          <w:lang w:val="en-US"/>
        </w:rPr>
        <w:t>[4</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130FEA" w:rsidRPr="00091451">
        <w:rPr>
          <w:rFonts w:ascii="Book Antiqua" w:hAnsi="Book Antiqua"/>
          <w:lang w:val="en-US"/>
        </w:rPr>
        <w:t xml:space="preserve">. This analogue showed </w:t>
      </w:r>
      <w:proofErr w:type="spellStart"/>
      <w:r w:rsidR="00130FEA" w:rsidRPr="00091451">
        <w:rPr>
          <w:rFonts w:ascii="Book Antiqua" w:hAnsi="Book Antiqua"/>
          <w:lang w:val="en-US"/>
        </w:rPr>
        <w:t>insulinotropic</w:t>
      </w:r>
      <w:proofErr w:type="spellEnd"/>
      <w:r w:rsidR="00130FEA" w:rsidRPr="00091451">
        <w:rPr>
          <w:rFonts w:ascii="Book Antiqua" w:hAnsi="Book Antiqua"/>
          <w:lang w:val="en-US"/>
        </w:rPr>
        <w:t xml:space="preserve"> activity similar to CTX-I and appeared to exert its action through </w:t>
      </w:r>
      <w:proofErr w:type="spellStart"/>
      <w:r w:rsidR="00130FEA" w:rsidRPr="00091451">
        <w:rPr>
          <w:rFonts w:ascii="Book Antiqua" w:hAnsi="Book Antiqua"/>
          <w:lang w:val="en-US"/>
        </w:rPr>
        <w:t>K</w:t>
      </w:r>
      <w:r w:rsidR="00130FEA" w:rsidRPr="00091451">
        <w:rPr>
          <w:rFonts w:ascii="Book Antiqua" w:hAnsi="Book Antiqua"/>
          <w:vertAlign w:val="subscript"/>
          <w:lang w:val="en-US"/>
        </w:rPr>
        <w:t>v</w:t>
      </w:r>
      <w:proofErr w:type="spellEnd"/>
      <w:r w:rsidR="00130FEA" w:rsidRPr="00091451">
        <w:rPr>
          <w:rFonts w:ascii="Book Antiqua" w:hAnsi="Book Antiqua"/>
          <w:lang w:val="en-US"/>
        </w:rPr>
        <w:t xml:space="preserve"> </w:t>
      </w:r>
      <w:proofErr w:type="gramStart"/>
      <w:r w:rsidR="00130FEA" w:rsidRPr="00091451">
        <w:rPr>
          <w:rFonts w:ascii="Book Antiqua" w:hAnsi="Book Antiqua"/>
          <w:lang w:val="en-US"/>
        </w:rPr>
        <w:t>channels</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7</w:t>
      </w:r>
      <w:r w:rsidR="00130FEA" w:rsidRPr="00091451">
        <w:rPr>
          <w:rFonts w:ascii="Book Antiqua" w:hAnsi="Book Antiqua"/>
          <w:vertAlign w:val="superscript"/>
          <w:lang w:val="en-US"/>
        </w:rPr>
        <w:t>]</w:t>
      </w:r>
      <w:r w:rsidR="00130FEA" w:rsidRPr="00091451">
        <w:rPr>
          <w:rFonts w:ascii="Book Antiqua" w:hAnsi="Book Antiqua"/>
          <w:lang w:val="en-US"/>
        </w:rPr>
        <w:t>. As such, it may serve as a basis for the design of new therapeutic agents for the treatment of type 2 diabetes</w:t>
      </w:r>
      <w:r w:rsidR="00A20581" w:rsidRPr="00091451">
        <w:rPr>
          <w:rFonts w:ascii="Book Antiqua" w:hAnsi="Book Antiqua"/>
          <w:lang w:val="en-US"/>
        </w:rPr>
        <w:t xml:space="preserve"> (Table 1)</w:t>
      </w:r>
      <w:r w:rsidR="00130FEA" w:rsidRPr="00091451">
        <w:rPr>
          <w:rFonts w:ascii="Book Antiqua" w:hAnsi="Book Antiqua"/>
          <w:lang w:val="en-US"/>
        </w:rPr>
        <w:t>.</w:t>
      </w:r>
    </w:p>
    <w:p w:rsidR="00130FEA" w:rsidRPr="00091451" w:rsidRDefault="009E71B0" w:rsidP="00091451">
      <w:pPr>
        <w:pStyle w:val="desc"/>
        <w:adjustRightInd w:val="0"/>
        <w:snapToGrid w:val="0"/>
        <w:spacing w:before="0" w:beforeAutospacing="0" w:after="0" w:afterAutospacing="0" w:line="360" w:lineRule="auto"/>
        <w:jc w:val="both"/>
        <w:rPr>
          <w:rFonts w:ascii="Book Antiqua" w:hAnsi="Book Antiqua"/>
          <w:lang w:val="en-US"/>
        </w:rPr>
      </w:pPr>
      <w:r>
        <w:rPr>
          <w:rFonts w:ascii="Book Antiqua" w:hAnsi="Book Antiqua"/>
          <w:lang w:val="en-US"/>
        </w:rPr>
        <w:t xml:space="preserve">  </w:t>
      </w:r>
      <w:r w:rsidR="00130FEA" w:rsidRPr="00091451">
        <w:rPr>
          <w:rFonts w:ascii="Book Antiqua" w:hAnsi="Book Antiqua"/>
          <w:lang w:val="en-US"/>
        </w:rPr>
        <w:t xml:space="preserve">A new paradoxical TFT, </w:t>
      </w:r>
      <w:proofErr w:type="spellStart"/>
      <w:r w:rsidR="00130FEA" w:rsidRPr="00091451">
        <w:rPr>
          <w:rFonts w:ascii="Book Antiqua" w:hAnsi="Book Antiqua"/>
          <w:lang w:val="en-US"/>
        </w:rPr>
        <w:t>nakoroxin</w:t>
      </w:r>
      <w:proofErr w:type="spellEnd"/>
      <w:r w:rsidR="00130FEA" w:rsidRPr="00091451">
        <w:rPr>
          <w:rFonts w:ascii="Book Antiqua" w:hAnsi="Book Antiqua"/>
          <w:lang w:val="en-US"/>
        </w:rPr>
        <w:t xml:space="preserve">, was isolated from the cobra </w:t>
      </w:r>
      <w:proofErr w:type="spellStart"/>
      <w:r w:rsidRPr="009E71B0">
        <w:rPr>
          <w:rFonts w:ascii="Book Antiqua" w:hAnsi="Book Antiqua"/>
          <w:i/>
          <w:lang w:val="en-US"/>
        </w:rPr>
        <w:t>Naja</w:t>
      </w:r>
      <w:proofErr w:type="spellEnd"/>
      <w:r w:rsidRPr="009E71B0">
        <w:rPr>
          <w:rFonts w:ascii="Book Antiqua" w:hAnsi="Book Antiqua"/>
          <w:i/>
          <w:lang w:val="en-US"/>
        </w:rPr>
        <w:t xml:space="preserve"> </w:t>
      </w:r>
      <w:proofErr w:type="spellStart"/>
      <w:r w:rsidRPr="009E71B0">
        <w:rPr>
          <w:rFonts w:ascii="Book Antiqua" w:hAnsi="Book Antiqua"/>
          <w:i/>
          <w:lang w:val="en-US"/>
        </w:rPr>
        <w:t>kaouthia</w:t>
      </w:r>
      <w:proofErr w:type="spellEnd"/>
      <w:r w:rsidR="00130FEA" w:rsidRPr="00091451">
        <w:rPr>
          <w:rFonts w:ascii="Book Antiqua" w:hAnsi="Book Antiqua"/>
          <w:lang w:val="en-US"/>
        </w:rPr>
        <w:t xml:space="preserve"> </w:t>
      </w:r>
      <w:proofErr w:type="gramStart"/>
      <w:r w:rsidR="00130FEA" w:rsidRPr="00091451">
        <w:rPr>
          <w:rFonts w:ascii="Book Antiqua" w:hAnsi="Book Antiqua"/>
          <w:lang w:val="en-US"/>
        </w:rPr>
        <w:t>venom</w:t>
      </w:r>
      <w:r w:rsidR="00130FEA" w:rsidRPr="00091451">
        <w:rPr>
          <w:rFonts w:ascii="Book Antiqua" w:hAnsi="Book Antiqua"/>
          <w:vertAlign w:val="superscript"/>
          <w:lang w:val="en-US"/>
        </w:rPr>
        <w:t>[</w:t>
      </w:r>
      <w:proofErr w:type="gramEnd"/>
      <w:r w:rsidR="00130FEA" w:rsidRPr="00091451">
        <w:rPr>
          <w:rFonts w:ascii="Book Antiqua" w:hAnsi="Book Antiqua"/>
          <w:vertAlign w:val="superscript"/>
          <w:lang w:val="en-US"/>
        </w:rPr>
        <w:t>4</w:t>
      </w:r>
      <w:r w:rsidR="0048221B" w:rsidRPr="00091451">
        <w:rPr>
          <w:rFonts w:ascii="Book Antiqua" w:hAnsi="Book Antiqua"/>
          <w:vertAlign w:val="superscript"/>
          <w:lang w:val="en-US"/>
        </w:rPr>
        <w:t>8</w:t>
      </w:r>
      <w:r w:rsidR="00130FEA" w:rsidRPr="00091451">
        <w:rPr>
          <w:rFonts w:ascii="Book Antiqua" w:hAnsi="Book Antiqua"/>
          <w:vertAlign w:val="superscript"/>
          <w:lang w:val="en-US"/>
        </w:rPr>
        <w:t>]</w:t>
      </w:r>
      <w:r w:rsidR="00130FEA" w:rsidRPr="00091451">
        <w:rPr>
          <w:rFonts w:ascii="Book Antiqua" w:hAnsi="Book Antiqua"/>
          <w:lang w:val="en-US"/>
        </w:rPr>
        <w:t xml:space="preserve">. </w:t>
      </w:r>
      <w:proofErr w:type="spellStart"/>
      <w:r w:rsidR="00130FEA" w:rsidRPr="00091451">
        <w:rPr>
          <w:rFonts w:ascii="Book Antiqua" w:hAnsi="Book Antiqua"/>
          <w:lang w:val="en-US"/>
        </w:rPr>
        <w:t>Nakoroxin</w:t>
      </w:r>
      <w:proofErr w:type="spellEnd"/>
      <w:r w:rsidR="00130FEA" w:rsidRPr="00091451">
        <w:rPr>
          <w:rFonts w:ascii="Book Antiqua" w:hAnsi="Book Antiqua"/>
          <w:lang w:val="en-US"/>
        </w:rPr>
        <w:t xml:space="preserve"> belongs to the group of orphan TFTs (group “XX”), the biological activities of which are practically unknown. </w:t>
      </w:r>
      <w:proofErr w:type="spellStart"/>
      <w:r w:rsidR="00130FEA" w:rsidRPr="00091451">
        <w:rPr>
          <w:rFonts w:ascii="Book Antiqua" w:hAnsi="Book Antiqua"/>
          <w:lang w:val="en-US"/>
        </w:rPr>
        <w:t>Nakoroxin</w:t>
      </w:r>
      <w:proofErr w:type="spellEnd"/>
      <w:r w:rsidR="00130FEA" w:rsidRPr="00091451">
        <w:rPr>
          <w:rFonts w:ascii="Book Antiqua" w:hAnsi="Book Antiqua"/>
          <w:lang w:val="en-US"/>
        </w:rPr>
        <w:t xml:space="preserve"> was not cytotoxic to rat </w:t>
      </w:r>
      <w:proofErr w:type="spellStart"/>
      <w:r w:rsidR="00130FEA" w:rsidRPr="00091451">
        <w:rPr>
          <w:rFonts w:ascii="Book Antiqua" w:hAnsi="Book Antiqua"/>
          <w:lang w:val="en-US"/>
        </w:rPr>
        <w:t>pheochromocytoma</w:t>
      </w:r>
      <w:proofErr w:type="spellEnd"/>
      <w:r w:rsidR="00130FEA" w:rsidRPr="00091451">
        <w:rPr>
          <w:rFonts w:ascii="Book Antiqua" w:hAnsi="Book Antiqua"/>
          <w:lang w:val="en-US"/>
        </w:rPr>
        <w:t xml:space="preserve"> PC12 cells </w:t>
      </w:r>
      <w:proofErr w:type="gramStart"/>
      <w:r w:rsidR="00130FEA" w:rsidRPr="00091451">
        <w:rPr>
          <w:rFonts w:ascii="Book Antiqua" w:hAnsi="Book Antiqua"/>
          <w:lang w:val="en-US"/>
        </w:rPr>
        <w:t>nor</w:t>
      </w:r>
      <w:proofErr w:type="gramEnd"/>
      <w:r w:rsidR="00130FEA" w:rsidRPr="00091451">
        <w:rPr>
          <w:rFonts w:ascii="Book Antiqua" w:hAnsi="Book Antiqua"/>
          <w:lang w:val="en-US"/>
        </w:rPr>
        <w:t xml:space="preserve"> to human lung carcinoma HT1080 cells. It did not inhibit the binding of 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to α7 or muscle-type </w:t>
      </w:r>
      <w:proofErr w:type="spellStart"/>
      <w:r w:rsidR="00130FEA" w:rsidRPr="00091451">
        <w:rPr>
          <w:rFonts w:ascii="Book Antiqua" w:hAnsi="Book Antiqua"/>
          <w:lang w:val="en-US"/>
        </w:rPr>
        <w:t>nAChRs</w:t>
      </w:r>
      <w:proofErr w:type="spellEnd"/>
      <w:r w:rsidR="00130FEA" w:rsidRPr="00091451">
        <w:rPr>
          <w:rFonts w:ascii="Book Antiqua" w:hAnsi="Book Antiqua"/>
          <w:lang w:val="en-US"/>
        </w:rPr>
        <w:t>, but potentiated the binding of α-</w:t>
      </w:r>
      <w:proofErr w:type="spellStart"/>
      <w:r w:rsidR="00130FEA" w:rsidRPr="00091451">
        <w:rPr>
          <w:rFonts w:ascii="Book Antiqua" w:hAnsi="Book Antiqua"/>
          <w:lang w:val="en-US"/>
        </w:rPr>
        <w:t>Bgt</w:t>
      </w:r>
      <w:proofErr w:type="spellEnd"/>
      <w:r w:rsidR="00130FEA" w:rsidRPr="00091451">
        <w:rPr>
          <w:rFonts w:ascii="Book Antiqua" w:hAnsi="Book Antiqua"/>
          <w:lang w:val="en-US"/>
        </w:rPr>
        <w:t xml:space="preserve"> to the acetylcholine-binding protein from </w:t>
      </w:r>
      <w:proofErr w:type="spellStart"/>
      <w:r w:rsidR="00130FEA" w:rsidRPr="00091451">
        <w:rPr>
          <w:rFonts w:ascii="Book Antiqua" w:hAnsi="Book Antiqua"/>
          <w:i/>
          <w:lang w:val="en-US"/>
        </w:rPr>
        <w:t>Lymnaea</w:t>
      </w:r>
      <w:proofErr w:type="spellEnd"/>
      <w:r w:rsidR="00130FEA" w:rsidRPr="00091451">
        <w:rPr>
          <w:rFonts w:ascii="Book Antiqua" w:hAnsi="Book Antiqua"/>
          <w:i/>
          <w:lang w:val="en-US"/>
        </w:rPr>
        <w:t xml:space="preserve"> </w:t>
      </w:r>
      <w:proofErr w:type="spellStart"/>
      <w:r w:rsidR="00130FEA" w:rsidRPr="00091451">
        <w:rPr>
          <w:rFonts w:ascii="Book Antiqua" w:hAnsi="Book Antiqua"/>
          <w:i/>
          <w:lang w:val="en-US"/>
        </w:rPr>
        <w:t>stagnalis</w:t>
      </w:r>
      <w:proofErr w:type="spellEnd"/>
      <w:r w:rsidR="00130FEA" w:rsidRPr="00091451">
        <w:rPr>
          <w:rFonts w:ascii="Book Antiqua" w:hAnsi="Book Antiqua"/>
          <w:lang w:val="en-US"/>
        </w:rPr>
        <w:t>. The reason for this unusual prop</w:t>
      </w:r>
      <w:r>
        <w:rPr>
          <w:rFonts w:ascii="Book Antiqua" w:hAnsi="Book Antiqua"/>
          <w:lang w:val="en-US"/>
        </w:rPr>
        <w:t xml:space="preserve">erty of </w:t>
      </w:r>
      <w:proofErr w:type="spellStart"/>
      <w:r>
        <w:rPr>
          <w:rFonts w:ascii="Book Antiqua" w:hAnsi="Book Antiqua"/>
          <w:lang w:val="en-US"/>
        </w:rPr>
        <w:t>nakoroxin</w:t>
      </w:r>
      <w:proofErr w:type="spellEnd"/>
      <w:r>
        <w:rPr>
          <w:rFonts w:ascii="Book Antiqua" w:hAnsi="Book Antiqua"/>
          <w:lang w:val="en-US"/>
        </w:rPr>
        <w:t xml:space="preserve"> is not clear.</w:t>
      </w:r>
    </w:p>
    <w:p w:rsidR="00130FEA" w:rsidRPr="00091451" w:rsidRDefault="009E71B0" w:rsidP="00091451">
      <w:pPr>
        <w:adjustRightInd w:val="0"/>
        <w:snapToGrid w:val="0"/>
        <w:spacing w:line="360" w:lineRule="auto"/>
        <w:jc w:val="both"/>
        <w:rPr>
          <w:rFonts w:ascii="Book Antiqua" w:hAnsi="Book Antiqua"/>
        </w:rPr>
      </w:pPr>
      <w:r>
        <w:rPr>
          <w:rFonts w:ascii="Book Antiqua" w:hAnsi="Book Antiqua"/>
        </w:rPr>
        <w:t xml:space="preserve">  </w:t>
      </w:r>
      <w:r w:rsidR="00130FEA" w:rsidRPr="00091451">
        <w:rPr>
          <w:rFonts w:ascii="Book Antiqua" w:hAnsi="Book Antiqua"/>
        </w:rPr>
        <w:t xml:space="preserve">Another quite interesting TFT, </w:t>
      </w:r>
      <w:proofErr w:type="spellStart"/>
      <w:r w:rsidR="00130FEA" w:rsidRPr="00091451">
        <w:rPr>
          <w:rFonts w:ascii="Book Antiqua" w:hAnsi="Book Antiqua"/>
        </w:rPr>
        <w:t>actiflagelin</w:t>
      </w:r>
      <w:proofErr w:type="spellEnd"/>
      <w:r w:rsidR="00130FEA" w:rsidRPr="00091451">
        <w:rPr>
          <w:rFonts w:ascii="Book Antiqua" w:hAnsi="Book Antiqua"/>
        </w:rPr>
        <w:t xml:space="preserve">, was isolated from cobra </w:t>
      </w:r>
      <w:proofErr w:type="spellStart"/>
      <w:r w:rsidR="00130FEA" w:rsidRPr="00091451">
        <w:rPr>
          <w:rFonts w:ascii="Book Antiqua" w:hAnsi="Book Antiqua"/>
          <w:i/>
        </w:rPr>
        <w:t>Walterinnesia</w:t>
      </w:r>
      <w:proofErr w:type="spellEnd"/>
      <w:r w:rsidR="00130FEA" w:rsidRPr="00091451">
        <w:rPr>
          <w:rFonts w:ascii="Book Antiqua" w:hAnsi="Book Antiqua"/>
          <w:i/>
        </w:rPr>
        <w:t xml:space="preserve"> </w:t>
      </w:r>
      <w:proofErr w:type="spellStart"/>
      <w:r w:rsidR="00130FEA" w:rsidRPr="00091451">
        <w:rPr>
          <w:rFonts w:ascii="Book Antiqua" w:hAnsi="Book Antiqua"/>
          <w:i/>
        </w:rPr>
        <w:t>aegyptia</w:t>
      </w:r>
      <w:proofErr w:type="spellEnd"/>
      <w:r w:rsidR="00130FEA" w:rsidRPr="00091451">
        <w:rPr>
          <w:rFonts w:ascii="Book Antiqua" w:hAnsi="Book Antiqua"/>
        </w:rPr>
        <w:t xml:space="preserve"> venom by combination of reverse-phase and ion-exchange </w:t>
      </w:r>
      <w:proofErr w:type="gramStart"/>
      <w:r w:rsidR="00130FEA" w:rsidRPr="00091451">
        <w:rPr>
          <w:rFonts w:ascii="Book Antiqua" w:hAnsi="Book Antiqua"/>
        </w:rPr>
        <w:t>chromatography</w:t>
      </w:r>
      <w:r w:rsidR="00130FEA" w:rsidRPr="00091451">
        <w:rPr>
          <w:rFonts w:ascii="Book Antiqua" w:hAnsi="Book Antiqua"/>
          <w:vertAlign w:val="superscript"/>
        </w:rPr>
        <w:t>[</w:t>
      </w:r>
      <w:proofErr w:type="gramEnd"/>
      <w:r w:rsidR="00130FEA" w:rsidRPr="00091451">
        <w:rPr>
          <w:rFonts w:ascii="Book Antiqua" w:hAnsi="Book Antiqua"/>
          <w:vertAlign w:val="superscript"/>
        </w:rPr>
        <w:t>4</w:t>
      </w:r>
      <w:r w:rsidR="0048221B" w:rsidRPr="00091451">
        <w:rPr>
          <w:rFonts w:ascii="Book Antiqua" w:hAnsi="Book Antiqua"/>
          <w:vertAlign w:val="superscript"/>
        </w:rPr>
        <w:t>9</w:t>
      </w:r>
      <w:r w:rsidR="00130FEA" w:rsidRPr="00091451">
        <w:rPr>
          <w:rFonts w:ascii="Book Antiqua" w:hAnsi="Book Antiqua"/>
          <w:vertAlign w:val="superscript"/>
        </w:rPr>
        <w:t>]</w:t>
      </w:r>
      <w:r w:rsidR="00130FEA" w:rsidRPr="00091451">
        <w:rPr>
          <w:rFonts w:ascii="Book Antiqua" w:hAnsi="Book Antiqua"/>
        </w:rPr>
        <w:t xml:space="preserve">. </w:t>
      </w:r>
      <w:proofErr w:type="spellStart"/>
      <w:r w:rsidR="00130FEA" w:rsidRPr="00091451">
        <w:rPr>
          <w:rFonts w:ascii="Book Antiqua" w:hAnsi="Book Antiqua"/>
        </w:rPr>
        <w:t>Actiflagelin</w:t>
      </w:r>
      <w:proofErr w:type="spellEnd"/>
      <w:r w:rsidR="00130FEA" w:rsidRPr="00091451">
        <w:rPr>
          <w:rFonts w:ascii="Book Antiqua" w:hAnsi="Book Antiqua"/>
        </w:rPr>
        <w:t xml:space="preserve"> activated </w:t>
      </w:r>
      <w:r w:rsidR="00130FEA" w:rsidRPr="00091451">
        <w:rPr>
          <w:rFonts w:ascii="Book Antiqua" w:hAnsi="Book Antiqua"/>
          <w:i/>
        </w:rPr>
        <w:t>in vitro</w:t>
      </w:r>
      <w:r w:rsidR="00130FEA" w:rsidRPr="00091451">
        <w:rPr>
          <w:rFonts w:ascii="Book Antiqua" w:hAnsi="Book Antiqua"/>
        </w:rPr>
        <w:t xml:space="preserve"> motility of </w:t>
      </w:r>
      <w:r w:rsidR="00130FEA" w:rsidRPr="00091451">
        <w:rPr>
          <w:rFonts w:ascii="Book Antiqua" w:hAnsi="Book Antiqua"/>
        </w:rPr>
        <w:lastRenderedPageBreak/>
        <w:t xml:space="preserve">sperm from OF1 male mice. The amino acid sequence established by </w:t>
      </w:r>
      <w:proofErr w:type="spellStart"/>
      <w:r w:rsidR="00130FEA" w:rsidRPr="00091451">
        <w:rPr>
          <w:rFonts w:ascii="Book Antiqua" w:hAnsi="Book Antiqua"/>
        </w:rPr>
        <w:t>Edman</w:t>
      </w:r>
      <w:proofErr w:type="spellEnd"/>
      <w:r w:rsidR="00130FEA" w:rsidRPr="00091451">
        <w:rPr>
          <w:rFonts w:ascii="Book Antiqua" w:hAnsi="Book Antiqua"/>
        </w:rPr>
        <w:t xml:space="preserve"> sequencing combined with tandem mass spectrometry analyses showed that the protein comprised 63 amino acid residues with five disulfide bonds, the pattern of which corresponded to that of nonconventional toxins. </w:t>
      </w:r>
      <w:proofErr w:type="spellStart"/>
      <w:r w:rsidR="00130FEA" w:rsidRPr="00091451">
        <w:rPr>
          <w:rFonts w:ascii="Book Antiqua" w:hAnsi="Book Antiqua"/>
        </w:rPr>
        <w:t>Actiflagelin</w:t>
      </w:r>
      <w:proofErr w:type="spellEnd"/>
      <w:r w:rsidR="00130FEA" w:rsidRPr="00091451">
        <w:rPr>
          <w:rFonts w:ascii="Book Antiqua" w:hAnsi="Book Antiqua"/>
        </w:rPr>
        <w:t xml:space="preserve"> had a noticeable homology to </w:t>
      </w:r>
      <w:proofErr w:type="spellStart"/>
      <w:r w:rsidR="00130FEA" w:rsidRPr="00091451">
        <w:rPr>
          <w:rFonts w:ascii="Book Antiqua" w:hAnsi="Book Antiqua"/>
        </w:rPr>
        <w:t>bucandin</w:t>
      </w:r>
      <w:proofErr w:type="spellEnd"/>
      <w:r w:rsidR="00130FEA" w:rsidRPr="00091451">
        <w:rPr>
          <w:rFonts w:ascii="Book Antiqua" w:hAnsi="Book Antiqua"/>
        </w:rPr>
        <w:t xml:space="preserve">, a nonconventional toxin from </w:t>
      </w:r>
      <w:proofErr w:type="spellStart"/>
      <w:r w:rsidRPr="009E71B0">
        <w:rPr>
          <w:rFonts w:ascii="Book Antiqua" w:hAnsi="Book Antiqua"/>
          <w:i/>
        </w:rPr>
        <w:t>Bungarus</w:t>
      </w:r>
      <w:proofErr w:type="spellEnd"/>
      <w:r w:rsidRPr="009E71B0">
        <w:rPr>
          <w:rFonts w:ascii="Book Antiqua" w:hAnsi="Book Antiqua"/>
          <w:i/>
        </w:rPr>
        <w:t xml:space="preserve"> </w:t>
      </w:r>
      <w:proofErr w:type="spellStart"/>
      <w:r w:rsidRPr="009E71B0">
        <w:rPr>
          <w:rFonts w:ascii="Book Antiqua" w:hAnsi="Book Antiqua"/>
          <w:i/>
        </w:rPr>
        <w:t>candidus</w:t>
      </w:r>
      <w:proofErr w:type="spellEnd"/>
      <w:r w:rsidR="00130FEA" w:rsidRPr="00091451">
        <w:rPr>
          <w:rFonts w:ascii="Book Antiqua" w:hAnsi="Book Antiqua"/>
        </w:rPr>
        <w:t xml:space="preserve"> </w:t>
      </w:r>
      <w:proofErr w:type="gramStart"/>
      <w:r w:rsidR="00130FEA" w:rsidRPr="00091451">
        <w:rPr>
          <w:rFonts w:ascii="Book Antiqua" w:hAnsi="Book Antiqua"/>
        </w:rPr>
        <w:t>venom</w:t>
      </w:r>
      <w:r w:rsidR="00130FEA" w:rsidRPr="00091451">
        <w:rPr>
          <w:rFonts w:ascii="Book Antiqua" w:hAnsi="Book Antiqua"/>
          <w:vertAlign w:val="superscript"/>
        </w:rPr>
        <w:t>[</w:t>
      </w:r>
      <w:proofErr w:type="gramEnd"/>
      <w:r w:rsidR="00130FEA" w:rsidRPr="00091451">
        <w:rPr>
          <w:rFonts w:ascii="Book Antiqua" w:hAnsi="Book Antiqua"/>
          <w:vertAlign w:val="superscript"/>
        </w:rPr>
        <w:t>4</w:t>
      </w:r>
      <w:r w:rsidR="0048221B" w:rsidRPr="00091451">
        <w:rPr>
          <w:rFonts w:ascii="Book Antiqua" w:hAnsi="Book Antiqua"/>
          <w:vertAlign w:val="superscript"/>
        </w:rPr>
        <w:t>9</w:t>
      </w:r>
      <w:r w:rsidR="00130FEA" w:rsidRPr="00091451">
        <w:rPr>
          <w:rFonts w:ascii="Book Antiqua" w:hAnsi="Book Antiqua"/>
          <w:vertAlign w:val="superscript"/>
        </w:rPr>
        <w:t>]</w:t>
      </w:r>
      <w:r w:rsidR="00130FEA" w:rsidRPr="00091451">
        <w:rPr>
          <w:rFonts w:ascii="Book Antiqua" w:hAnsi="Book Antiqua"/>
        </w:rPr>
        <w:t xml:space="preserve">. The authors suggested that the protein found </w:t>
      </w:r>
      <w:r w:rsidR="00B760E1" w:rsidRPr="00091451">
        <w:rPr>
          <w:rFonts w:ascii="Book Antiqua" w:hAnsi="Book Antiqua"/>
        </w:rPr>
        <w:t>may have therapeutic potential for cases of infertility when the problem is related to the sperm motility.</w:t>
      </w:r>
    </w:p>
    <w:p w:rsidR="00130FEA" w:rsidRPr="00091451" w:rsidRDefault="00130FEA" w:rsidP="00091451">
      <w:pPr>
        <w:pStyle w:val="Pa1"/>
        <w:snapToGrid w:val="0"/>
        <w:spacing w:line="360" w:lineRule="auto"/>
        <w:jc w:val="both"/>
        <w:rPr>
          <w:rFonts w:ascii="Book Antiqua" w:hAnsi="Book Antiqua"/>
          <w:b/>
          <w:lang w:val="en-US"/>
        </w:rPr>
      </w:pPr>
    </w:p>
    <w:p w:rsidR="00130FEA" w:rsidRPr="00091451" w:rsidRDefault="00130FEA" w:rsidP="007C62CD">
      <w:pPr>
        <w:pStyle w:val="Pa1"/>
        <w:snapToGrid w:val="0"/>
        <w:spacing w:line="360" w:lineRule="auto"/>
        <w:jc w:val="both"/>
        <w:outlineLvl w:val="0"/>
        <w:rPr>
          <w:rFonts w:ascii="Book Antiqua" w:hAnsi="Book Antiqua"/>
          <w:lang w:val="en-US"/>
        </w:rPr>
      </w:pPr>
      <w:r w:rsidRPr="00091451">
        <w:rPr>
          <w:rFonts w:ascii="Book Antiqua" w:hAnsi="Book Antiqua"/>
          <w:b/>
          <w:lang w:val="en-US"/>
        </w:rPr>
        <w:t>CONCLUSION</w:t>
      </w:r>
      <w:r w:rsidRPr="00091451">
        <w:rPr>
          <w:rFonts w:ascii="Book Antiqua" w:hAnsi="Book Antiqua"/>
          <w:lang w:val="en-US"/>
        </w:rPr>
        <w:t xml:space="preserve"> </w:t>
      </w:r>
    </w:p>
    <w:p w:rsidR="00130FEA" w:rsidRPr="00091451" w:rsidRDefault="00130FEA" w:rsidP="00091451">
      <w:pPr>
        <w:pStyle w:val="Pa1"/>
        <w:snapToGrid w:val="0"/>
        <w:spacing w:line="360" w:lineRule="auto"/>
        <w:jc w:val="both"/>
        <w:rPr>
          <w:rFonts w:ascii="Book Antiqua" w:hAnsi="Book Antiqua"/>
          <w:lang w:val="en-US"/>
        </w:rPr>
      </w:pPr>
      <w:r w:rsidRPr="00091451">
        <w:rPr>
          <w:rFonts w:ascii="Book Antiqua" w:hAnsi="Book Antiqua"/>
          <w:lang w:val="en-US"/>
        </w:rPr>
        <w:t>TFTs were among the first toxins isolated from snake venoms. At present</w:t>
      </w:r>
      <w:r w:rsidR="009E71B0">
        <w:rPr>
          <w:rFonts w:ascii="Book Antiqua" w:hAnsi="Book Antiqua"/>
          <w:lang w:val="en-US"/>
        </w:rPr>
        <w:t>,</w:t>
      </w:r>
      <w:r w:rsidRPr="00091451">
        <w:rPr>
          <w:rFonts w:ascii="Book Antiqua" w:hAnsi="Book Antiqua"/>
          <w:lang w:val="en-US"/>
        </w:rPr>
        <w:t xml:space="preserve"> they form one of the largest toxin families and their number is increasing constantly. Several TFTs are used as sophisticated pharmacological tools to study the function and structure of their molecular targets. The new TFTs that have emerged recently possess both novel structural and functional characteristics, expanding the possibilities for their future applications. The TFTs discovered during the last decade have good prospects to be transformed into novel drugs. For example, </w:t>
      </w:r>
      <w:proofErr w:type="spellStart"/>
      <w:r w:rsidRPr="00091451">
        <w:rPr>
          <w:rFonts w:ascii="Book Antiqua" w:hAnsi="Book Antiqua"/>
          <w:lang w:val="en-US"/>
        </w:rPr>
        <w:t>mambalgins</w:t>
      </w:r>
      <w:proofErr w:type="spellEnd"/>
      <w:r w:rsidRPr="00091451">
        <w:rPr>
          <w:rFonts w:ascii="Book Antiqua" w:hAnsi="Book Antiqua"/>
          <w:lang w:val="en-US"/>
        </w:rPr>
        <w:t xml:space="preserve"> are perfect candidates for the design of powerful analgesics, and on the basis of CTX-I possessing </w:t>
      </w:r>
      <w:proofErr w:type="spellStart"/>
      <w:r w:rsidRPr="00091451">
        <w:rPr>
          <w:rFonts w:ascii="Book Antiqua" w:hAnsi="Book Antiqua"/>
          <w:lang w:val="en-US"/>
        </w:rPr>
        <w:t>insulinotropic</w:t>
      </w:r>
      <w:proofErr w:type="spellEnd"/>
      <w:r w:rsidRPr="00091451">
        <w:rPr>
          <w:rFonts w:ascii="Book Antiqua" w:hAnsi="Book Antiqua"/>
          <w:lang w:val="en-US"/>
        </w:rPr>
        <w:t xml:space="preserve"> activity, new therapeutics for the treatment of diabetes may be created. The data presented in this </w:t>
      </w:r>
      <w:proofErr w:type="spellStart"/>
      <w:r w:rsidRPr="00091451">
        <w:rPr>
          <w:rFonts w:ascii="Book Antiqua" w:hAnsi="Book Antiqua"/>
          <w:lang w:val="en-US"/>
        </w:rPr>
        <w:t>minireview</w:t>
      </w:r>
      <w:proofErr w:type="spellEnd"/>
      <w:r w:rsidRPr="00091451">
        <w:rPr>
          <w:rFonts w:ascii="Book Antiqua" w:hAnsi="Book Antiqua"/>
          <w:lang w:val="en-US"/>
        </w:rPr>
        <w:t xml:space="preserve"> </w:t>
      </w:r>
      <w:r w:rsidR="00A20581" w:rsidRPr="00091451">
        <w:rPr>
          <w:rFonts w:ascii="Book Antiqua" w:hAnsi="Book Antiqua"/>
          <w:lang w:val="en-US"/>
        </w:rPr>
        <w:t xml:space="preserve">(Table 1) </w:t>
      </w:r>
      <w:r w:rsidRPr="00091451">
        <w:rPr>
          <w:rFonts w:ascii="Book Antiqua" w:hAnsi="Book Antiqua"/>
          <w:lang w:val="en-US"/>
        </w:rPr>
        <w:t>show that TFTs continue to be important and promising for both basic science and medicine.</w:t>
      </w:r>
    </w:p>
    <w:p w:rsidR="00130FEA" w:rsidRPr="00091451" w:rsidRDefault="00130FEA" w:rsidP="007C62CD">
      <w:pPr>
        <w:adjustRightInd w:val="0"/>
        <w:snapToGrid w:val="0"/>
        <w:spacing w:line="360" w:lineRule="auto"/>
        <w:jc w:val="both"/>
        <w:outlineLvl w:val="0"/>
        <w:rPr>
          <w:rFonts w:ascii="Book Antiqua" w:hAnsi="Book Antiqua"/>
          <w:b/>
          <w:lang w:eastAsia="zh-CN"/>
        </w:rPr>
      </w:pPr>
      <w:r w:rsidRPr="00091451">
        <w:rPr>
          <w:rFonts w:ascii="Book Antiqua" w:hAnsi="Book Antiqua"/>
          <w:b/>
        </w:rPr>
        <w:br w:type="page"/>
      </w:r>
      <w:r w:rsidRPr="00091451">
        <w:rPr>
          <w:rFonts w:ascii="Book Antiqua" w:hAnsi="Book Antiqua"/>
          <w:b/>
        </w:rPr>
        <w:lastRenderedPageBreak/>
        <w:t>REFERENCES</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1 </w:t>
      </w:r>
      <w:proofErr w:type="spellStart"/>
      <w:r w:rsidRPr="00953A7B">
        <w:rPr>
          <w:rFonts w:ascii="Book Antiqua" w:hAnsi="Book Antiqua"/>
          <w:b/>
          <w:bCs/>
        </w:rPr>
        <w:t>Utkin</w:t>
      </w:r>
      <w:proofErr w:type="spellEnd"/>
      <w:r w:rsidRPr="00953A7B">
        <w:rPr>
          <w:rFonts w:ascii="Book Antiqua" w:hAnsi="Book Antiqua"/>
          <w:b/>
          <w:bCs/>
        </w:rPr>
        <w:t xml:space="preserve"> Y</w:t>
      </w:r>
      <w:r w:rsidRPr="00953A7B">
        <w:rPr>
          <w:rFonts w:ascii="Book Antiqua" w:hAnsi="Book Antiqua"/>
          <w:bCs/>
        </w:rPr>
        <w:t>,</w:t>
      </w:r>
      <w:r w:rsidRPr="00953A7B">
        <w:rPr>
          <w:rFonts w:ascii="Book Antiqua" w:hAnsi="Book Antiqua"/>
        </w:rPr>
        <w:t> </w:t>
      </w:r>
      <w:proofErr w:type="spellStart"/>
      <w:r w:rsidRPr="00953A7B">
        <w:rPr>
          <w:rFonts w:ascii="Book Antiqua" w:hAnsi="Book Antiqua"/>
        </w:rPr>
        <w:t>Sunagar</w:t>
      </w:r>
      <w:proofErr w:type="spellEnd"/>
      <w:r w:rsidRPr="00953A7B">
        <w:rPr>
          <w:rFonts w:ascii="Book Antiqua" w:hAnsi="Book Antiqua"/>
        </w:rPr>
        <w:t xml:space="preserve"> K, Jackson TNW, Reeks T, Fry BG. Three-Finger Toxins (3FTxs).</w:t>
      </w:r>
      <w:proofErr w:type="gramEnd"/>
      <w:r w:rsidRPr="00953A7B">
        <w:rPr>
          <w:rFonts w:ascii="Book Antiqua" w:hAnsi="Book Antiqua"/>
        </w:rPr>
        <w:t xml:space="preserve"> Fry BG, editor. Venomous Reptiles and Their Toxins: Evolution, Pathophysiology and </w:t>
      </w:r>
      <w:proofErr w:type="spellStart"/>
      <w:r w:rsidRPr="00953A7B">
        <w:rPr>
          <w:rFonts w:ascii="Book Antiqua" w:hAnsi="Book Antiqua"/>
        </w:rPr>
        <w:t>Biodiscovery</w:t>
      </w:r>
      <w:proofErr w:type="spellEnd"/>
      <w:r w:rsidRPr="00953A7B">
        <w:rPr>
          <w:rFonts w:ascii="Book Antiqua" w:hAnsi="Book Antiqua"/>
        </w:rPr>
        <w:t>. New York: Oxford University Press, 2015: 215–227</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2 </w:t>
      </w:r>
      <w:proofErr w:type="spellStart"/>
      <w:r w:rsidRPr="00953A7B">
        <w:rPr>
          <w:rFonts w:ascii="Book Antiqua" w:hAnsi="Book Antiqua"/>
          <w:b/>
          <w:bCs/>
        </w:rPr>
        <w:t>Kini</w:t>
      </w:r>
      <w:proofErr w:type="spellEnd"/>
      <w:r w:rsidRPr="00953A7B">
        <w:rPr>
          <w:rFonts w:ascii="Book Antiqua" w:hAnsi="Book Antiqua"/>
          <w:b/>
          <w:bCs/>
        </w:rPr>
        <w:t xml:space="preserve"> RM</w:t>
      </w:r>
      <w:r w:rsidRPr="00953A7B">
        <w:rPr>
          <w:rFonts w:ascii="Book Antiqua" w:hAnsi="Book Antiqua"/>
        </w:rPr>
        <w:t xml:space="preserve">, </w:t>
      </w:r>
      <w:proofErr w:type="spellStart"/>
      <w:r w:rsidRPr="00953A7B">
        <w:rPr>
          <w:rFonts w:ascii="Book Antiqua" w:hAnsi="Book Antiqua"/>
        </w:rPr>
        <w:t>Doley</w:t>
      </w:r>
      <w:proofErr w:type="spellEnd"/>
      <w:r w:rsidRPr="00953A7B">
        <w:rPr>
          <w:rFonts w:ascii="Book Antiqua" w:hAnsi="Book Antiqua"/>
        </w:rPr>
        <w:t xml:space="preserve"> R. Structure, function and evolution of three-finger toxins: mini proteins with multiple targets. </w:t>
      </w:r>
      <w:proofErr w:type="spellStart"/>
      <w:r w:rsidRPr="00953A7B">
        <w:rPr>
          <w:rFonts w:ascii="Book Antiqua" w:hAnsi="Book Antiqua"/>
          <w:i/>
          <w:iCs/>
        </w:rPr>
        <w:t>Toxicon</w:t>
      </w:r>
      <w:proofErr w:type="spellEnd"/>
      <w:r w:rsidRPr="00953A7B">
        <w:rPr>
          <w:rFonts w:ascii="Book Antiqua" w:hAnsi="Book Antiqua"/>
        </w:rPr>
        <w:t> 2010; </w:t>
      </w:r>
      <w:r w:rsidRPr="00953A7B">
        <w:rPr>
          <w:rFonts w:ascii="Book Antiqua" w:hAnsi="Book Antiqua"/>
          <w:b/>
          <w:bCs/>
        </w:rPr>
        <w:t>56</w:t>
      </w:r>
      <w:r w:rsidRPr="00953A7B">
        <w:rPr>
          <w:rFonts w:ascii="Book Antiqua" w:hAnsi="Book Antiqua"/>
        </w:rPr>
        <w:t>: 855-867 [PMID: 20670641 DOI: 10.1016/j.toxicon.2010.07.010]</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3 </w:t>
      </w:r>
      <w:proofErr w:type="spellStart"/>
      <w:r w:rsidRPr="00953A7B">
        <w:rPr>
          <w:rFonts w:ascii="Book Antiqua" w:hAnsi="Book Antiqua"/>
          <w:b/>
          <w:bCs/>
        </w:rPr>
        <w:t>Utkin</w:t>
      </w:r>
      <w:proofErr w:type="spellEnd"/>
      <w:r w:rsidRPr="00953A7B">
        <w:rPr>
          <w:rFonts w:ascii="Book Antiqua" w:hAnsi="Book Antiqua"/>
          <w:b/>
          <w:bCs/>
        </w:rPr>
        <w:t xml:space="preserve"> YN</w:t>
      </w:r>
      <w:r w:rsidRPr="00953A7B">
        <w:rPr>
          <w:rFonts w:ascii="Book Antiqua" w:hAnsi="Book Antiqua"/>
        </w:rPr>
        <w:t>.</w:t>
      </w:r>
      <w:proofErr w:type="gramEnd"/>
      <w:r w:rsidRPr="00953A7B">
        <w:rPr>
          <w:rFonts w:ascii="Book Antiqua" w:hAnsi="Book Antiqua"/>
        </w:rPr>
        <w:t xml:space="preserve"> </w:t>
      </w:r>
      <w:proofErr w:type="gramStart"/>
      <w:r w:rsidRPr="00953A7B">
        <w:rPr>
          <w:rFonts w:ascii="Book Antiqua" w:hAnsi="Book Antiqua"/>
        </w:rPr>
        <w:t>Three-finger toxins, a deadly weapon of elapid venom--milestones of discovery.</w:t>
      </w:r>
      <w:proofErr w:type="gramEnd"/>
      <w:r w:rsidRPr="00953A7B">
        <w:rPr>
          <w:rFonts w:ascii="Book Antiqua" w:hAnsi="Book Antiqua"/>
        </w:rPr>
        <w:t> </w:t>
      </w:r>
      <w:proofErr w:type="spellStart"/>
      <w:r w:rsidRPr="00953A7B">
        <w:rPr>
          <w:rFonts w:ascii="Book Antiqua" w:hAnsi="Book Antiqua"/>
          <w:i/>
          <w:iCs/>
        </w:rPr>
        <w:t>Toxicon</w:t>
      </w:r>
      <w:proofErr w:type="spellEnd"/>
      <w:r w:rsidRPr="00953A7B">
        <w:rPr>
          <w:rFonts w:ascii="Book Antiqua" w:hAnsi="Book Antiqua"/>
        </w:rPr>
        <w:t> 2013; </w:t>
      </w:r>
      <w:r w:rsidRPr="00953A7B">
        <w:rPr>
          <w:rFonts w:ascii="Book Antiqua" w:hAnsi="Book Antiqua"/>
          <w:b/>
          <w:bCs/>
        </w:rPr>
        <w:t>62</w:t>
      </w:r>
      <w:r w:rsidRPr="00953A7B">
        <w:rPr>
          <w:rFonts w:ascii="Book Antiqua" w:hAnsi="Book Antiqua"/>
        </w:rPr>
        <w:t>: 50-55 [PMID: 23000250 DOI: 10.1016/j.toxicon.2012.09.007]</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4 </w:t>
      </w:r>
      <w:proofErr w:type="spellStart"/>
      <w:r w:rsidRPr="00953A7B">
        <w:rPr>
          <w:rFonts w:ascii="Book Antiqua" w:hAnsi="Book Antiqua"/>
          <w:b/>
          <w:bCs/>
        </w:rPr>
        <w:t>Sanz</w:t>
      </w:r>
      <w:proofErr w:type="spellEnd"/>
      <w:r w:rsidRPr="00953A7B">
        <w:rPr>
          <w:rFonts w:ascii="Book Antiqua" w:hAnsi="Book Antiqua"/>
          <w:b/>
          <w:bCs/>
        </w:rPr>
        <w:t xml:space="preserve"> L</w:t>
      </w:r>
      <w:r w:rsidRPr="00953A7B">
        <w:rPr>
          <w:rFonts w:ascii="Book Antiqua" w:hAnsi="Book Antiqua"/>
        </w:rPr>
        <w:t xml:space="preserve">, </w:t>
      </w:r>
      <w:proofErr w:type="spellStart"/>
      <w:r w:rsidRPr="00953A7B">
        <w:rPr>
          <w:rFonts w:ascii="Book Antiqua" w:hAnsi="Book Antiqua"/>
        </w:rPr>
        <w:t>Pla</w:t>
      </w:r>
      <w:proofErr w:type="spellEnd"/>
      <w:r w:rsidRPr="00953A7B">
        <w:rPr>
          <w:rFonts w:ascii="Book Antiqua" w:hAnsi="Book Antiqua"/>
        </w:rPr>
        <w:t xml:space="preserve"> D, Pérez A, Rodríguez Y, </w:t>
      </w:r>
      <w:proofErr w:type="spellStart"/>
      <w:r w:rsidRPr="00953A7B">
        <w:rPr>
          <w:rFonts w:ascii="Book Antiqua" w:hAnsi="Book Antiqua"/>
        </w:rPr>
        <w:t>Zavaleta</w:t>
      </w:r>
      <w:proofErr w:type="spellEnd"/>
      <w:r w:rsidRPr="00953A7B">
        <w:rPr>
          <w:rFonts w:ascii="Book Antiqua" w:hAnsi="Book Antiqua"/>
        </w:rPr>
        <w:t xml:space="preserve"> A, Salas M, </w:t>
      </w:r>
      <w:proofErr w:type="spellStart"/>
      <w:r w:rsidRPr="00953A7B">
        <w:rPr>
          <w:rFonts w:ascii="Book Antiqua" w:hAnsi="Book Antiqua"/>
        </w:rPr>
        <w:t>Lomonte</w:t>
      </w:r>
      <w:proofErr w:type="spellEnd"/>
      <w:r w:rsidRPr="00953A7B">
        <w:rPr>
          <w:rFonts w:ascii="Book Antiqua" w:hAnsi="Book Antiqua"/>
        </w:rPr>
        <w:t xml:space="preserve"> B, </w:t>
      </w:r>
      <w:proofErr w:type="spellStart"/>
      <w:r w:rsidRPr="00953A7B">
        <w:rPr>
          <w:rFonts w:ascii="Book Antiqua" w:hAnsi="Book Antiqua"/>
        </w:rPr>
        <w:t>Calvete</w:t>
      </w:r>
      <w:proofErr w:type="spellEnd"/>
      <w:r w:rsidRPr="00953A7B">
        <w:rPr>
          <w:rFonts w:ascii="Book Antiqua" w:hAnsi="Book Antiqua"/>
        </w:rPr>
        <w:t xml:space="preserve"> JJ. </w:t>
      </w:r>
      <w:proofErr w:type="spellStart"/>
      <w:r w:rsidRPr="00953A7B">
        <w:rPr>
          <w:rFonts w:ascii="Book Antiqua" w:hAnsi="Book Antiqua"/>
        </w:rPr>
        <w:t>Venomic</w:t>
      </w:r>
      <w:proofErr w:type="spellEnd"/>
      <w:r w:rsidRPr="00953A7B">
        <w:rPr>
          <w:rFonts w:ascii="Book Antiqua" w:hAnsi="Book Antiqua"/>
        </w:rPr>
        <w:t xml:space="preserve"> Analysis of the Poorly Studied Desert Coral Snake, </w:t>
      </w:r>
      <w:proofErr w:type="spellStart"/>
      <w:r w:rsidRPr="00953A7B">
        <w:rPr>
          <w:rFonts w:ascii="Book Antiqua" w:hAnsi="Book Antiqua"/>
        </w:rPr>
        <w:t>Micrurus</w:t>
      </w:r>
      <w:proofErr w:type="spellEnd"/>
      <w:r w:rsidRPr="00953A7B">
        <w:rPr>
          <w:rFonts w:ascii="Book Antiqua" w:hAnsi="Book Antiqua"/>
        </w:rPr>
        <w:t xml:space="preserve"> </w:t>
      </w:r>
      <w:proofErr w:type="spellStart"/>
      <w:r w:rsidRPr="00953A7B">
        <w:rPr>
          <w:rFonts w:ascii="Book Antiqua" w:hAnsi="Book Antiqua"/>
        </w:rPr>
        <w:t>tschudii</w:t>
      </w:r>
      <w:proofErr w:type="spellEnd"/>
      <w:r w:rsidRPr="00953A7B">
        <w:rPr>
          <w:rFonts w:ascii="Book Antiqua" w:hAnsi="Book Antiqua"/>
        </w:rPr>
        <w:t xml:space="preserve"> </w:t>
      </w:r>
      <w:proofErr w:type="spellStart"/>
      <w:r w:rsidRPr="00953A7B">
        <w:rPr>
          <w:rFonts w:ascii="Book Antiqua" w:hAnsi="Book Antiqua"/>
        </w:rPr>
        <w:t>tschudii</w:t>
      </w:r>
      <w:proofErr w:type="spellEnd"/>
      <w:r w:rsidRPr="00953A7B">
        <w:rPr>
          <w:rFonts w:ascii="Book Antiqua" w:hAnsi="Book Antiqua"/>
        </w:rPr>
        <w:t xml:space="preserve">, </w:t>
      </w:r>
      <w:proofErr w:type="gramStart"/>
      <w:r w:rsidRPr="00953A7B">
        <w:rPr>
          <w:rFonts w:ascii="Book Antiqua" w:hAnsi="Book Antiqua"/>
        </w:rPr>
        <w:t>Supports</w:t>
      </w:r>
      <w:proofErr w:type="gramEnd"/>
      <w:r w:rsidRPr="00953A7B">
        <w:rPr>
          <w:rFonts w:ascii="Book Antiqua" w:hAnsi="Book Antiqua"/>
        </w:rPr>
        <w:t xml:space="preserve"> the 3FTx/PLA</w:t>
      </w:r>
      <w:r w:rsidRPr="00953A7B">
        <w:rPr>
          <w:rFonts w:ascii="Calibri" w:eastAsia="Calibri" w:hAnsi="Calibri" w:cs="Calibri"/>
        </w:rPr>
        <w:t>₂</w:t>
      </w:r>
      <w:r w:rsidRPr="00953A7B">
        <w:rPr>
          <w:rFonts w:ascii="Book Antiqua" w:hAnsi="Book Antiqua"/>
        </w:rPr>
        <w:t xml:space="preserve"> Dichotomy across </w:t>
      </w:r>
      <w:proofErr w:type="spellStart"/>
      <w:r w:rsidRPr="00953A7B">
        <w:rPr>
          <w:rFonts w:ascii="Book Antiqua" w:hAnsi="Book Antiqua"/>
        </w:rPr>
        <w:t>Micrurus</w:t>
      </w:r>
      <w:proofErr w:type="spellEnd"/>
      <w:r w:rsidRPr="00953A7B">
        <w:rPr>
          <w:rFonts w:ascii="Book Antiqua" w:hAnsi="Book Antiqua"/>
        </w:rPr>
        <w:t xml:space="preserve"> Venoms. </w:t>
      </w:r>
      <w:r w:rsidRPr="00953A7B">
        <w:rPr>
          <w:rFonts w:ascii="Book Antiqua" w:hAnsi="Book Antiqua"/>
          <w:i/>
          <w:iCs/>
        </w:rPr>
        <w:t xml:space="preserve">Toxins </w:t>
      </w:r>
      <w:r w:rsidRPr="00953A7B">
        <w:rPr>
          <w:rFonts w:ascii="Book Antiqua" w:hAnsi="Book Antiqua"/>
          <w:iCs/>
        </w:rPr>
        <w:t>(Basel)</w:t>
      </w:r>
      <w:r w:rsidRPr="00953A7B">
        <w:rPr>
          <w:rFonts w:ascii="Book Antiqua" w:hAnsi="Book Antiqua"/>
        </w:rPr>
        <w:t> 2016; </w:t>
      </w:r>
      <w:r w:rsidRPr="00953A7B">
        <w:rPr>
          <w:rFonts w:ascii="Book Antiqua" w:hAnsi="Book Antiqua"/>
          <w:b/>
          <w:bCs/>
        </w:rPr>
        <w:t>8</w:t>
      </w:r>
      <w:r w:rsidRPr="00953A7B">
        <w:rPr>
          <w:rFonts w:ascii="Book Antiqua" w:hAnsi="Book Antiqua"/>
        </w:rPr>
        <w:t>: [PMID: 27338473 DOI: 10.3390/toxins8060178]</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5 </w:t>
      </w:r>
      <w:proofErr w:type="spellStart"/>
      <w:r w:rsidRPr="00953A7B">
        <w:rPr>
          <w:rFonts w:ascii="Book Antiqua" w:hAnsi="Book Antiqua"/>
          <w:b/>
          <w:bCs/>
        </w:rPr>
        <w:t>Dashevsky</w:t>
      </w:r>
      <w:proofErr w:type="spellEnd"/>
      <w:r w:rsidRPr="00953A7B">
        <w:rPr>
          <w:rFonts w:ascii="Book Antiqua" w:hAnsi="Book Antiqua"/>
          <w:b/>
          <w:bCs/>
        </w:rPr>
        <w:t xml:space="preserve"> D</w:t>
      </w:r>
      <w:r w:rsidRPr="00953A7B">
        <w:rPr>
          <w:rFonts w:ascii="Book Antiqua" w:hAnsi="Book Antiqua"/>
        </w:rPr>
        <w:t xml:space="preserve">, </w:t>
      </w:r>
      <w:proofErr w:type="spellStart"/>
      <w:r w:rsidRPr="00953A7B">
        <w:rPr>
          <w:rFonts w:ascii="Book Antiqua" w:hAnsi="Book Antiqua"/>
        </w:rPr>
        <w:t>Debono</w:t>
      </w:r>
      <w:proofErr w:type="spellEnd"/>
      <w:r w:rsidRPr="00953A7B">
        <w:rPr>
          <w:rFonts w:ascii="Book Antiqua" w:hAnsi="Book Antiqua"/>
        </w:rPr>
        <w:t xml:space="preserve"> J, </w:t>
      </w:r>
      <w:proofErr w:type="spellStart"/>
      <w:r w:rsidRPr="00953A7B">
        <w:rPr>
          <w:rFonts w:ascii="Book Antiqua" w:hAnsi="Book Antiqua"/>
        </w:rPr>
        <w:t>Rokyta</w:t>
      </w:r>
      <w:proofErr w:type="spellEnd"/>
      <w:r w:rsidRPr="00953A7B">
        <w:rPr>
          <w:rFonts w:ascii="Book Antiqua" w:hAnsi="Book Antiqua"/>
        </w:rPr>
        <w:t xml:space="preserve"> D, </w:t>
      </w:r>
      <w:proofErr w:type="spellStart"/>
      <w:r w:rsidRPr="00953A7B">
        <w:rPr>
          <w:rFonts w:ascii="Book Antiqua" w:hAnsi="Book Antiqua"/>
        </w:rPr>
        <w:t>Nouwens</w:t>
      </w:r>
      <w:proofErr w:type="spellEnd"/>
      <w:r w:rsidRPr="00953A7B">
        <w:rPr>
          <w:rFonts w:ascii="Book Antiqua" w:hAnsi="Book Antiqua"/>
        </w:rPr>
        <w:t xml:space="preserve"> A, Josh P, Fry BG. Three-Finger Toxin Diversification in the Venoms of Cat-Eye Snakes (</w:t>
      </w:r>
      <w:proofErr w:type="spellStart"/>
      <w:r w:rsidRPr="00953A7B">
        <w:rPr>
          <w:rFonts w:ascii="Book Antiqua" w:hAnsi="Book Antiqua"/>
        </w:rPr>
        <w:t>Colubridae</w:t>
      </w:r>
      <w:proofErr w:type="spellEnd"/>
      <w:r w:rsidRPr="00953A7B">
        <w:rPr>
          <w:rFonts w:ascii="Book Antiqua" w:hAnsi="Book Antiqua"/>
        </w:rPr>
        <w:t xml:space="preserve">: </w:t>
      </w:r>
      <w:proofErr w:type="spellStart"/>
      <w:r w:rsidRPr="00953A7B">
        <w:rPr>
          <w:rFonts w:ascii="Book Antiqua" w:hAnsi="Book Antiqua"/>
        </w:rPr>
        <w:t>Boiga</w:t>
      </w:r>
      <w:proofErr w:type="spellEnd"/>
      <w:r w:rsidRPr="00953A7B">
        <w:rPr>
          <w:rFonts w:ascii="Book Antiqua" w:hAnsi="Book Antiqua"/>
        </w:rPr>
        <w:t>). </w:t>
      </w:r>
      <w:r w:rsidRPr="00953A7B">
        <w:rPr>
          <w:rFonts w:ascii="Book Antiqua" w:hAnsi="Book Antiqua"/>
          <w:i/>
          <w:iCs/>
        </w:rPr>
        <w:t xml:space="preserve">J </w:t>
      </w:r>
      <w:proofErr w:type="spellStart"/>
      <w:r w:rsidRPr="00953A7B">
        <w:rPr>
          <w:rFonts w:ascii="Book Antiqua" w:hAnsi="Book Antiqua"/>
          <w:i/>
          <w:iCs/>
        </w:rPr>
        <w:t>Mol</w:t>
      </w:r>
      <w:proofErr w:type="spellEnd"/>
      <w:r w:rsidRPr="00953A7B">
        <w:rPr>
          <w:rFonts w:ascii="Book Antiqua" w:hAnsi="Book Antiqua"/>
          <w:i/>
          <w:iCs/>
        </w:rPr>
        <w:t xml:space="preserve"> </w:t>
      </w:r>
      <w:proofErr w:type="spellStart"/>
      <w:r w:rsidRPr="00953A7B">
        <w:rPr>
          <w:rFonts w:ascii="Book Antiqua" w:hAnsi="Book Antiqua"/>
          <w:i/>
          <w:iCs/>
        </w:rPr>
        <w:t>Evol</w:t>
      </w:r>
      <w:proofErr w:type="spellEnd"/>
      <w:r>
        <w:rPr>
          <w:rFonts w:ascii="Book Antiqua" w:hAnsi="Book Antiqua"/>
          <w:i/>
          <w:iCs/>
        </w:rPr>
        <w:t xml:space="preserve"> </w:t>
      </w:r>
      <w:r w:rsidRPr="00953A7B">
        <w:rPr>
          <w:rFonts w:ascii="Book Antiqua" w:hAnsi="Book Antiqua"/>
        </w:rPr>
        <w:t>2018</w:t>
      </w:r>
      <w:r>
        <w:rPr>
          <w:rFonts w:ascii="Book Antiqua" w:hAnsi="Book Antiqua"/>
        </w:rPr>
        <w:t xml:space="preserve"> </w:t>
      </w:r>
      <w:proofErr w:type="spellStart"/>
      <w:r>
        <w:rPr>
          <w:rFonts w:ascii="Book Antiqua" w:hAnsi="Book Antiqua"/>
        </w:rPr>
        <w:t>Epub</w:t>
      </w:r>
      <w:proofErr w:type="spellEnd"/>
      <w:r>
        <w:rPr>
          <w:rFonts w:ascii="Book Antiqua" w:hAnsi="Book Antiqua"/>
        </w:rPr>
        <w:t xml:space="preserve"> ahead of print</w:t>
      </w:r>
      <w:r w:rsidRPr="00953A7B">
        <w:rPr>
          <w:rFonts w:ascii="Book Antiqua" w:hAnsi="Book Antiqua"/>
        </w:rPr>
        <w:t xml:space="preserve"> [PMID: 30206667 DOI: 10.1007/s00239-018-9864-6]</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6 </w:t>
      </w:r>
      <w:proofErr w:type="spellStart"/>
      <w:r w:rsidRPr="00953A7B">
        <w:rPr>
          <w:rFonts w:ascii="Book Antiqua" w:hAnsi="Book Antiqua"/>
          <w:b/>
          <w:bCs/>
        </w:rPr>
        <w:t>Modahl</w:t>
      </w:r>
      <w:proofErr w:type="spellEnd"/>
      <w:r w:rsidRPr="00953A7B">
        <w:rPr>
          <w:rFonts w:ascii="Book Antiqua" w:hAnsi="Book Antiqua"/>
          <w:b/>
          <w:bCs/>
        </w:rPr>
        <w:t xml:space="preserve"> CM</w:t>
      </w:r>
      <w:r w:rsidRPr="00953A7B">
        <w:rPr>
          <w:rFonts w:ascii="Book Antiqua" w:hAnsi="Book Antiqua"/>
        </w:rPr>
        <w:t xml:space="preserve">, </w:t>
      </w:r>
      <w:proofErr w:type="spellStart"/>
      <w:r w:rsidRPr="00953A7B">
        <w:rPr>
          <w:rFonts w:ascii="Book Antiqua" w:hAnsi="Book Antiqua"/>
        </w:rPr>
        <w:t>Mrinalini</w:t>
      </w:r>
      <w:proofErr w:type="spellEnd"/>
      <w:r w:rsidRPr="00953A7B">
        <w:rPr>
          <w:rFonts w:ascii="Book Antiqua" w:hAnsi="Book Antiqua"/>
        </w:rPr>
        <w:t xml:space="preserve">, </w:t>
      </w:r>
      <w:proofErr w:type="spellStart"/>
      <w:r w:rsidRPr="00953A7B">
        <w:rPr>
          <w:rFonts w:ascii="Book Antiqua" w:hAnsi="Book Antiqua"/>
        </w:rPr>
        <w:t>Frietze</w:t>
      </w:r>
      <w:proofErr w:type="spellEnd"/>
      <w:r w:rsidRPr="00953A7B">
        <w:rPr>
          <w:rFonts w:ascii="Book Antiqua" w:hAnsi="Book Antiqua"/>
        </w:rPr>
        <w:t xml:space="preserve"> S, </w:t>
      </w:r>
      <w:proofErr w:type="spellStart"/>
      <w:r w:rsidRPr="00953A7B">
        <w:rPr>
          <w:rFonts w:ascii="Book Antiqua" w:hAnsi="Book Antiqua"/>
        </w:rPr>
        <w:t>Mackessy</w:t>
      </w:r>
      <w:proofErr w:type="spellEnd"/>
      <w:r w:rsidRPr="00953A7B">
        <w:rPr>
          <w:rFonts w:ascii="Book Antiqua" w:hAnsi="Book Antiqua"/>
        </w:rPr>
        <w:t xml:space="preserve"> SP. Adaptive evolution of distinct prey-specific toxin genes in rear-fanged snake venom. </w:t>
      </w:r>
      <w:proofErr w:type="spellStart"/>
      <w:r w:rsidRPr="00953A7B">
        <w:rPr>
          <w:rFonts w:ascii="Book Antiqua" w:hAnsi="Book Antiqua"/>
          <w:i/>
          <w:iCs/>
        </w:rPr>
        <w:t>Proc</w:t>
      </w:r>
      <w:proofErr w:type="spellEnd"/>
      <w:r w:rsidRPr="00953A7B">
        <w:rPr>
          <w:rFonts w:ascii="Book Antiqua" w:hAnsi="Book Antiqua"/>
          <w:i/>
          <w:iCs/>
        </w:rPr>
        <w:t xml:space="preserve">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Sci</w:t>
      </w:r>
      <w:proofErr w:type="spellEnd"/>
      <w:r w:rsidRPr="00953A7B">
        <w:rPr>
          <w:rFonts w:ascii="Book Antiqua" w:hAnsi="Book Antiqua"/>
        </w:rPr>
        <w:t> 2018; </w:t>
      </w:r>
      <w:r w:rsidRPr="00953A7B">
        <w:rPr>
          <w:rFonts w:ascii="Book Antiqua" w:hAnsi="Book Antiqua"/>
          <w:b/>
          <w:bCs/>
        </w:rPr>
        <w:t>285</w:t>
      </w:r>
      <w:r w:rsidRPr="00953A7B">
        <w:rPr>
          <w:rFonts w:ascii="Book Antiqua" w:hAnsi="Book Antiqua"/>
        </w:rPr>
        <w:t xml:space="preserve"> [PMID: 30068680 DOI: 10.1098/rspb.2018.1003]</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7 </w:t>
      </w:r>
      <w:proofErr w:type="spellStart"/>
      <w:r w:rsidRPr="00953A7B">
        <w:rPr>
          <w:rFonts w:ascii="Book Antiqua" w:hAnsi="Book Antiqua"/>
          <w:b/>
          <w:bCs/>
        </w:rPr>
        <w:t>Tsetlin</w:t>
      </w:r>
      <w:proofErr w:type="spellEnd"/>
      <w:r w:rsidRPr="00953A7B">
        <w:rPr>
          <w:rFonts w:ascii="Book Antiqua" w:hAnsi="Book Antiqua"/>
          <w:b/>
          <w:bCs/>
        </w:rPr>
        <w:t xml:space="preserve"> VI</w:t>
      </w:r>
      <w:r w:rsidRPr="00953A7B">
        <w:rPr>
          <w:rFonts w:ascii="Book Antiqua" w:hAnsi="Book Antiqua"/>
        </w:rPr>
        <w:t>.</w:t>
      </w:r>
      <w:proofErr w:type="gramEnd"/>
      <w:r w:rsidRPr="00953A7B">
        <w:rPr>
          <w:rFonts w:ascii="Book Antiqua" w:hAnsi="Book Antiqua"/>
        </w:rPr>
        <w:t xml:space="preserve"> Three-finger snake neurotoxins and Ly6 proteins targeting nicotinic acetylcholine receptors: pharmacological tools and endogenous modulators. </w:t>
      </w:r>
      <w:r w:rsidRPr="00953A7B">
        <w:rPr>
          <w:rFonts w:ascii="Book Antiqua" w:hAnsi="Book Antiqua"/>
          <w:i/>
          <w:iCs/>
        </w:rPr>
        <w:t xml:space="preserve">Trends </w:t>
      </w:r>
      <w:proofErr w:type="spellStart"/>
      <w:r w:rsidRPr="00953A7B">
        <w:rPr>
          <w:rFonts w:ascii="Book Antiqua" w:hAnsi="Book Antiqua"/>
          <w:i/>
          <w:iCs/>
        </w:rPr>
        <w:t>Pharmacol</w:t>
      </w:r>
      <w:proofErr w:type="spellEnd"/>
      <w:r w:rsidRPr="00953A7B">
        <w:rPr>
          <w:rFonts w:ascii="Book Antiqua" w:hAnsi="Book Antiqua"/>
          <w:i/>
          <w:iCs/>
        </w:rPr>
        <w:t xml:space="preserve"> </w:t>
      </w:r>
      <w:proofErr w:type="spellStart"/>
      <w:r w:rsidRPr="00953A7B">
        <w:rPr>
          <w:rFonts w:ascii="Book Antiqua" w:hAnsi="Book Antiqua"/>
          <w:i/>
          <w:iCs/>
        </w:rPr>
        <w:t>Sci</w:t>
      </w:r>
      <w:proofErr w:type="spellEnd"/>
      <w:r w:rsidRPr="00953A7B">
        <w:rPr>
          <w:rFonts w:ascii="Book Antiqua" w:hAnsi="Book Antiqua"/>
        </w:rPr>
        <w:t> 2015; </w:t>
      </w:r>
      <w:r w:rsidRPr="00953A7B">
        <w:rPr>
          <w:rFonts w:ascii="Book Antiqua" w:hAnsi="Book Antiqua"/>
          <w:b/>
          <w:bCs/>
        </w:rPr>
        <w:t>36</w:t>
      </w:r>
      <w:r w:rsidRPr="00953A7B">
        <w:rPr>
          <w:rFonts w:ascii="Book Antiqua" w:hAnsi="Book Antiqua"/>
        </w:rPr>
        <w:t>: 109-123 [PMID: 25528970 DOI: 10.1016/j.tips.2014.11.003]</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8 </w:t>
      </w:r>
      <w:r w:rsidRPr="00953A7B">
        <w:rPr>
          <w:rFonts w:ascii="Book Antiqua" w:hAnsi="Book Antiqua"/>
          <w:b/>
          <w:bCs/>
        </w:rPr>
        <w:t>Chang CC</w:t>
      </w:r>
      <w:r w:rsidRPr="00953A7B">
        <w:rPr>
          <w:rFonts w:ascii="Book Antiqua" w:hAnsi="Book Antiqua"/>
        </w:rPr>
        <w:t>, Lee CY.</w:t>
      </w:r>
      <w:proofErr w:type="gramEnd"/>
      <w:r w:rsidRPr="00953A7B">
        <w:rPr>
          <w:rFonts w:ascii="Book Antiqua" w:hAnsi="Book Antiqua"/>
        </w:rPr>
        <w:t xml:space="preserve"> </w:t>
      </w:r>
      <w:proofErr w:type="gramStart"/>
      <w:r w:rsidRPr="00953A7B">
        <w:rPr>
          <w:rFonts w:ascii="Book Antiqua" w:hAnsi="Book Antiqua"/>
        </w:rPr>
        <w:t>isolation</w:t>
      </w:r>
      <w:proofErr w:type="gramEnd"/>
      <w:r w:rsidRPr="00953A7B">
        <w:rPr>
          <w:rFonts w:ascii="Book Antiqua" w:hAnsi="Book Antiqua"/>
        </w:rPr>
        <w:t xml:space="preserve"> of neurotoxins from the venom of </w:t>
      </w:r>
      <w:proofErr w:type="spellStart"/>
      <w:r w:rsidRPr="00953A7B">
        <w:rPr>
          <w:rFonts w:ascii="Book Antiqua" w:hAnsi="Book Antiqua"/>
        </w:rPr>
        <w:t>Bungarus</w:t>
      </w:r>
      <w:proofErr w:type="spellEnd"/>
      <w:r w:rsidRPr="00953A7B">
        <w:rPr>
          <w:rFonts w:ascii="Book Antiqua" w:hAnsi="Book Antiqua"/>
        </w:rPr>
        <w:t xml:space="preserve"> </w:t>
      </w:r>
      <w:proofErr w:type="spellStart"/>
      <w:r w:rsidRPr="00953A7B">
        <w:rPr>
          <w:rFonts w:ascii="Book Antiqua" w:hAnsi="Book Antiqua"/>
        </w:rPr>
        <w:t>multicinctus</w:t>
      </w:r>
      <w:proofErr w:type="spellEnd"/>
      <w:r w:rsidRPr="00953A7B">
        <w:rPr>
          <w:rFonts w:ascii="Book Antiqua" w:hAnsi="Book Antiqua"/>
        </w:rPr>
        <w:t xml:space="preserve"> and their modes of neuromuscular blocking action. </w:t>
      </w:r>
      <w:r w:rsidRPr="00953A7B">
        <w:rPr>
          <w:rFonts w:ascii="Book Antiqua" w:hAnsi="Book Antiqua"/>
          <w:i/>
          <w:iCs/>
        </w:rPr>
        <w:t xml:space="preserve">Arch </w:t>
      </w:r>
      <w:proofErr w:type="spellStart"/>
      <w:r w:rsidRPr="00953A7B">
        <w:rPr>
          <w:rFonts w:ascii="Book Antiqua" w:hAnsi="Book Antiqua"/>
          <w:i/>
          <w:iCs/>
        </w:rPr>
        <w:t>Int</w:t>
      </w:r>
      <w:proofErr w:type="spellEnd"/>
      <w:r w:rsidRPr="00953A7B">
        <w:rPr>
          <w:rFonts w:ascii="Book Antiqua" w:hAnsi="Book Antiqua"/>
          <w:i/>
          <w:iCs/>
        </w:rPr>
        <w:t xml:space="preserve"> </w:t>
      </w:r>
      <w:proofErr w:type="spellStart"/>
      <w:r w:rsidRPr="00953A7B">
        <w:rPr>
          <w:rFonts w:ascii="Book Antiqua" w:hAnsi="Book Antiqua"/>
          <w:i/>
          <w:iCs/>
        </w:rPr>
        <w:t>Pharmacodyn</w:t>
      </w:r>
      <w:proofErr w:type="spellEnd"/>
      <w:r w:rsidRPr="00953A7B">
        <w:rPr>
          <w:rFonts w:ascii="Book Antiqua" w:hAnsi="Book Antiqua"/>
          <w:i/>
          <w:iCs/>
        </w:rPr>
        <w:t xml:space="preserve"> </w:t>
      </w:r>
      <w:proofErr w:type="spellStart"/>
      <w:r w:rsidRPr="00953A7B">
        <w:rPr>
          <w:rFonts w:ascii="Book Antiqua" w:hAnsi="Book Antiqua"/>
          <w:i/>
          <w:iCs/>
        </w:rPr>
        <w:t>Ther</w:t>
      </w:r>
      <w:proofErr w:type="spellEnd"/>
      <w:r w:rsidRPr="00953A7B">
        <w:rPr>
          <w:rFonts w:ascii="Book Antiqua" w:hAnsi="Book Antiqua"/>
        </w:rPr>
        <w:t> 1963; </w:t>
      </w:r>
      <w:r w:rsidRPr="00953A7B">
        <w:rPr>
          <w:rFonts w:ascii="Book Antiqua" w:hAnsi="Book Antiqua"/>
          <w:b/>
          <w:bCs/>
        </w:rPr>
        <w:t>144</w:t>
      </w:r>
      <w:r w:rsidRPr="00953A7B">
        <w:rPr>
          <w:rFonts w:ascii="Book Antiqua" w:hAnsi="Book Antiqua"/>
        </w:rPr>
        <w:t>: 241-257 [PMID: 14043649]</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lastRenderedPageBreak/>
        <w:t>9 </w:t>
      </w:r>
      <w:proofErr w:type="spellStart"/>
      <w:r w:rsidRPr="00953A7B">
        <w:rPr>
          <w:rFonts w:ascii="Book Antiqua" w:hAnsi="Book Antiqua"/>
          <w:b/>
          <w:bCs/>
        </w:rPr>
        <w:t>Osipov</w:t>
      </w:r>
      <w:proofErr w:type="spellEnd"/>
      <w:r w:rsidRPr="00953A7B">
        <w:rPr>
          <w:rFonts w:ascii="Book Antiqua" w:hAnsi="Book Antiqua"/>
          <w:b/>
          <w:bCs/>
        </w:rPr>
        <w:t xml:space="preserve"> AV</w:t>
      </w:r>
      <w:r w:rsidRPr="00953A7B">
        <w:rPr>
          <w:rFonts w:ascii="Book Antiqua" w:hAnsi="Book Antiqua"/>
        </w:rPr>
        <w:t xml:space="preserve">, </w:t>
      </w:r>
      <w:proofErr w:type="spellStart"/>
      <w:r w:rsidRPr="00953A7B">
        <w:rPr>
          <w:rFonts w:ascii="Book Antiqua" w:hAnsi="Book Antiqua"/>
        </w:rPr>
        <w:t>Kasheverov</w:t>
      </w:r>
      <w:proofErr w:type="spellEnd"/>
      <w:r w:rsidRPr="00953A7B">
        <w:rPr>
          <w:rFonts w:ascii="Book Antiqua" w:hAnsi="Book Antiqua"/>
        </w:rPr>
        <w:t xml:space="preserve"> IE, </w:t>
      </w:r>
      <w:proofErr w:type="spellStart"/>
      <w:r w:rsidRPr="00953A7B">
        <w:rPr>
          <w:rFonts w:ascii="Book Antiqua" w:hAnsi="Book Antiqua"/>
        </w:rPr>
        <w:t>Makarova</w:t>
      </w:r>
      <w:proofErr w:type="spellEnd"/>
      <w:r w:rsidRPr="00953A7B">
        <w:rPr>
          <w:rFonts w:ascii="Book Antiqua" w:hAnsi="Book Antiqua"/>
        </w:rPr>
        <w:t xml:space="preserve"> YV, </w:t>
      </w:r>
      <w:proofErr w:type="spellStart"/>
      <w:r w:rsidRPr="00953A7B">
        <w:rPr>
          <w:rFonts w:ascii="Book Antiqua" w:hAnsi="Book Antiqua"/>
        </w:rPr>
        <w:t>Starkov</w:t>
      </w:r>
      <w:proofErr w:type="spellEnd"/>
      <w:r w:rsidRPr="00953A7B">
        <w:rPr>
          <w:rFonts w:ascii="Book Antiqua" w:hAnsi="Book Antiqua"/>
        </w:rPr>
        <w:t xml:space="preserve"> VG, </w:t>
      </w:r>
      <w:proofErr w:type="spellStart"/>
      <w:r w:rsidRPr="00953A7B">
        <w:rPr>
          <w:rFonts w:ascii="Book Antiqua" w:hAnsi="Book Antiqua"/>
        </w:rPr>
        <w:t>Vorontsova</w:t>
      </w:r>
      <w:proofErr w:type="spellEnd"/>
      <w:r w:rsidRPr="00953A7B">
        <w:rPr>
          <w:rFonts w:ascii="Book Antiqua" w:hAnsi="Book Antiqua"/>
        </w:rPr>
        <w:t xml:space="preserve"> OV, </w:t>
      </w:r>
      <w:proofErr w:type="spellStart"/>
      <w:r w:rsidRPr="00953A7B">
        <w:rPr>
          <w:rFonts w:ascii="Book Antiqua" w:hAnsi="Book Antiqua"/>
        </w:rPr>
        <w:t>Ziganshin</w:t>
      </w:r>
      <w:proofErr w:type="spellEnd"/>
      <w:r w:rsidRPr="00953A7B">
        <w:rPr>
          <w:rFonts w:ascii="Book Antiqua" w:hAnsi="Book Antiqua"/>
        </w:rPr>
        <w:t xml:space="preserve"> </w:t>
      </w:r>
      <w:proofErr w:type="spellStart"/>
      <w:r w:rsidRPr="00953A7B">
        <w:rPr>
          <w:rFonts w:ascii="Book Antiqua" w:hAnsi="Book Antiqua"/>
        </w:rPr>
        <w:t>RKh</w:t>
      </w:r>
      <w:proofErr w:type="spellEnd"/>
      <w:r w:rsidRPr="00953A7B">
        <w:rPr>
          <w:rFonts w:ascii="Book Antiqua" w:hAnsi="Book Antiqua"/>
        </w:rPr>
        <w:t xml:space="preserve">, </w:t>
      </w:r>
      <w:proofErr w:type="spellStart"/>
      <w:r w:rsidRPr="00953A7B">
        <w:rPr>
          <w:rFonts w:ascii="Book Antiqua" w:hAnsi="Book Antiqua"/>
        </w:rPr>
        <w:t>Andreeva</w:t>
      </w:r>
      <w:proofErr w:type="spellEnd"/>
      <w:r w:rsidRPr="00953A7B">
        <w:rPr>
          <w:rFonts w:ascii="Book Antiqua" w:hAnsi="Book Antiqua"/>
        </w:rPr>
        <w:t xml:space="preserve"> TV, </w:t>
      </w:r>
      <w:proofErr w:type="spellStart"/>
      <w:r w:rsidRPr="00953A7B">
        <w:rPr>
          <w:rFonts w:ascii="Book Antiqua" w:hAnsi="Book Antiqua"/>
        </w:rPr>
        <w:t>Serebryakova</w:t>
      </w:r>
      <w:proofErr w:type="spellEnd"/>
      <w:r w:rsidRPr="00953A7B">
        <w:rPr>
          <w:rFonts w:ascii="Book Antiqua" w:hAnsi="Book Antiqua"/>
        </w:rPr>
        <w:t xml:space="preserve"> MV, Benoit A, Hogg RC, Bertrand D, </w:t>
      </w:r>
      <w:proofErr w:type="spellStart"/>
      <w:r w:rsidRPr="00953A7B">
        <w:rPr>
          <w:rFonts w:ascii="Book Antiqua" w:hAnsi="Book Antiqua"/>
        </w:rPr>
        <w:t>Tsetlin</w:t>
      </w:r>
      <w:proofErr w:type="spellEnd"/>
      <w:r w:rsidRPr="00953A7B">
        <w:rPr>
          <w:rFonts w:ascii="Book Antiqua" w:hAnsi="Book Antiqua"/>
        </w:rPr>
        <w:t xml:space="preserve"> VI, </w:t>
      </w:r>
      <w:proofErr w:type="spellStart"/>
      <w:r w:rsidRPr="00953A7B">
        <w:rPr>
          <w:rFonts w:ascii="Book Antiqua" w:hAnsi="Book Antiqua"/>
        </w:rPr>
        <w:t>Utkin</w:t>
      </w:r>
      <w:proofErr w:type="spellEnd"/>
      <w:r w:rsidRPr="00953A7B">
        <w:rPr>
          <w:rFonts w:ascii="Book Antiqua" w:hAnsi="Book Antiqua"/>
        </w:rPr>
        <w:t xml:space="preserve"> YN. Naturally </w:t>
      </w:r>
      <w:proofErr w:type="gramStart"/>
      <w:r w:rsidRPr="00953A7B">
        <w:rPr>
          <w:rFonts w:ascii="Book Antiqua" w:hAnsi="Book Antiqua"/>
        </w:rPr>
        <w:t>occurring</w:t>
      </w:r>
      <w:proofErr w:type="gramEnd"/>
      <w:r w:rsidRPr="00953A7B">
        <w:rPr>
          <w:rFonts w:ascii="Book Antiqua" w:hAnsi="Book Antiqua"/>
        </w:rPr>
        <w:t xml:space="preserve"> disulfide-bound dimers of three-fingered toxins: a paradigm for biological activity diversification. </w:t>
      </w:r>
      <w:r w:rsidRPr="00953A7B">
        <w:rPr>
          <w:rFonts w:ascii="Book Antiqua" w:hAnsi="Book Antiqua"/>
          <w:i/>
          <w:iCs/>
        </w:rPr>
        <w:t xml:space="preserve">J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2008; </w:t>
      </w:r>
      <w:r w:rsidRPr="00953A7B">
        <w:rPr>
          <w:rFonts w:ascii="Book Antiqua" w:hAnsi="Book Antiqua"/>
          <w:b/>
          <w:bCs/>
        </w:rPr>
        <w:t>283</w:t>
      </w:r>
      <w:r w:rsidRPr="00953A7B">
        <w:rPr>
          <w:rFonts w:ascii="Book Antiqua" w:hAnsi="Book Antiqua"/>
        </w:rPr>
        <w:t>: 14571-14580 [PMID: 18381281 DOI: 10.1074/jbc.M802085200]</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10 </w:t>
      </w:r>
      <w:proofErr w:type="spellStart"/>
      <w:r w:rsidRPr="00953A7B">
        <w:rPr>
          <w:rFonts w:ascii="Book Antiqua" w:hAnsi="Book Antiqua"/>
          <w:b/>
          <w:bCs/>
        </w:rPr>
        <w:t>Osipov</w:t>
      </w:r>
      <w:proofErr w:type="spellEnd"/>
      <w:r w:rsidRPr="00953A7B">
        <w:rPr>
          <w:rFonts w:ascii="Book Antiqua" w:hAnsi="Book Antiqua"/>
          <w:b/>
          <w:bCs/>
        </w:rPr>
        <w:t xml:space="preserve"> AV</w:t>
      </w:r>
      <w:r w:rsidRPr="00953A7B">
        <w:rPr>
          <w:rFonts w:ascii="Book Antiqua" w:hAnsi="Book Antiqua"/>
        </w:rPr>
        <w:t xml:space="preserve">, </w:t>
      </w:r>
      <w:proofErr w:type="spellStart"/>
      <w:r w:rsidRPr="00953A7B">
        <w:rPr>
          <w:rFonts w:ascii="Book Antiqua" w:hAnsi="Book Antiqua"/>
        </w:rPr>
        <w:t>Rucktooa</w:t>
      </w:r>
      <w:proofErr w:type="spellEnd"/>
      <w:r w:rsidRPr="00953A7B">
        <w:rPr>
          <w:rFonts w:ascii="Book Antiqua" w:hAnsi="Book Antiqua"/>
        </w:rPr>
        <w:t xml:space="preserve"> P, </w:t>
      </w:r>
      <w:proofErr w:type="spellStart"/>
      <w:r w:rsidRPr="00953A7B">
        <w:rPr>
          <w:rFonts w:ascii="Book Antiqua" w:hAnsi="Book Antiqua"/>
        </w:rPr>
        <w:t>Kasheverov</w:t>
      </w:r>
      <w:proofErr w:type="spellEnd"/>
      <w:r w:rsidRPr="00953A7B">
        <w:rPr>
          <w:rFonts w:ascii="Book Antiqua" w:hAnsi="Book Antiqua"/>
        </w:rPr>
        <w:t xml:space="preserve"> IE, </w:t>
      </w:r>
      <w:proofErr w:type="spellStart"/>
      <w:r w:rsidRPr="00953A7B">
        <w:rPr>
          <w:rFonts w:ascii="Book Antiqua" w:hAnsi="Book Antiqua"/>
        </w:rPr>
        <w:t>Filkin</w:t>
      </w:r>
      <w:proofErr w:type="spellEnd"/>
      <w:r w:rsidRPr="00953A7B">
        <w:rPr>
          <w:rFonts w:ascii="Book Antiqua" w:hAnsi="Book Antiqua"/>
        </w:rPr>
        <w:t xml:space="preserve"> SY, </w:t>
      </w:r>
      <w:proofErr w:type="spellStart"/>
      <w:r w:rsidRPr="00953A7B">
        <w:rPr>
          <w:rFonts w:ascii="Book Antiqua" w:hAnsi="Book Antiqua"/>
        </w:rPr>
        <w:t>Starkov</w:t>
      </w:r>
      <w:proofErr w:type="spellEnd"/>
      <w:r w:rsidRPr="00953A7B">
        <w:rPr>
          <w:rFonts w:ascii="Book Antiqua" w:hAnsi="Book Antiqua"/>
        </w:rPr>
        <w:t xml:space="preserve"> VG, </w:t>
      </w:r>
      <w:proofErr w:type="spellStart"/>
      <w:r w:rsidRPr="00953A7B">
        <w:rPr>
          <w:rFonts w:ascii="Book Antiqua" w:hAnsi="Book Antiqua"/>
        </w:rPr>
        <w:t>Andreeva</w:t>
      </w:r>
      <w:proofErr w:type="spellEnd"/>
      <w:r w:rsidRPr="00953A7B">
        <w:rPr>
          <w:rFonts w:ascii="Book Antiqua" w:hAnsi="Book Antiqua"/>
        </w:rPr>
        <w:t xml:space="preserve"> TV, </w:t>
      </w:r>
      <w:proofErr w:type="spellStart"/>
      <w:r w:rsidRPr="00953A7B">
        <w:rPr>
          <w:rFonts w:ascii="Book Antiqua" w:hAnsi="Book Antiqua"/>
        </w:rPr>
        <w:t>Sixma</w:t>
      </w:r>
      <w:proofErr w:type="spellEnd"/>
      <w:r w:rsidRPr="00953A7B">
        <w:rPr>
          <w:rFonts w:ascii="Book Antiqua" w:hAnsi="Book Antiqua"/>
        </w:rPr>
        <w:t xml:space="preserve"> TK, Bertrand D, </w:t>
      </w:r>
      <w:proofErr w:type="spellStart"/>
      <w:r w:rsidRPr="00953A7B">
        <w:rPr>
          <w:rFonts w:ascii="Book Antiqua" w:hAnsi="Book Antiqua"/>
        </w:rPr>
        <w:t>Utkin</w:t>
      </w:r>
      <w:proofErr w:type="spellEnd"/>
      <w:r w:rsidRPr="00953A7B">
        <w:rPr>
          <w:rFonts w:ascii="Book Antiqua" w:hAnsi="Book Antiqua"/>
        </w:rPr>
        <w:t xml:space="preserve"> YN, </w:t>
      </w:r>
      <w:proofErr w:type="spellStart"/>
      <w:r w:rsidRPr="00953A7B">
        <w:rPr>
          <w:rFonts w:ascii="Book Antiqua" w:hAnsi="Book Antiqua"/>
        </w:rPr>
        <w:t>Tsetlin</w:t>
      </w:r>
      <w:proofErr w:type="spellEnd"/>
      <w:r w:rsidRPr="00953A7B">
        <w:rPr>
          <w:rFonts w:ascii="Book Antiqua" w:hAnsi="Book Antiqua"/>
        </w:rPr>
        <w:t xml:space="preserve"> VI. </w:t>
      </w:r>
      <w:proofErr w:type="spellStart"/>
      <w:r w:rsidRPr="00953A7B">
        <w:rPr>
          <w:rFonts w:ascii="Book Antiqua" w:hAnsi="Book Antiqua"/>
        </w:rPr>
        <w:t>Dimeric</w:t>
      </w:r>
      <w:proofErr w:type="spellEnd"/>
      <w:r w:rsidRPr="00953A7B">
        <w:rPr>
          <w:rFonts w:ascii="Book Antiqua" w:hAnsi="Book Antiqua"/>
        </w:rPr>
        <w:t xml:space="preserve"> α-</w:t>
      </w:r>
      <w:proofErr w:type="spellStart"/>
      <w:r w:rsidRPr="00953A7B">
        <w:rPr>
          <w:rFonts w:ascii="Book Antiqua" w:hAnsi="Book Antiqua"/>
        </w:rPr>
        <w:t>cobratoxin</w:t>
      </w:r>
      <w:proofErr w:type="spellEnd"/>
      <w:r w:rsidRPr="00953A7B">
        <w:rPr>
          <w:rFonts w:ascii="Book Antiqua" w:hAnsi="Book Antiqua"/>
        </w:rPr>
        <w:t xml:space="preserve"> X-ray structure: localization of intermolecular disulfides and possible mode of binding to nicotinic acetylcholine receptors. </w:t>
      </w:r>
      <w:r w:rsidRPr="00953A7B">
        <w:rPr>
          <w:rFonts w:ascii="Book Antiqua" w:hAnsi="Book Antiqua"/>
          <w:i/>
          <w:iCs/>
        </w:rPr>
        <w:t xml:space="preserve">J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2012; </w:t>
      </w:r>
      <w:r w:rsidRPr="00953A7B">
        <w:rPr>
          <w:rFonts w:ascii="Book Antiqua" w:hAnsi="Book Antiqua"/>
          <w:b/>
          <w:bCs/>
        </w:rPr>
        <w:t>287</w:t>
      </w:r>
      <w:r w:rsidRPr="00953A7B">
        <w:rPr>
          <w:rFonts w:ascii="Book Antiqua" w:hAnsi="Book Antiqua"/>
        </w:rPr>
        <w:t>: 6725-6734 [PMID: 22223648 DOI: 10.1074/jbc.M111.322313]</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11 </w:t>
      </w:r>
      <w:proofErr w:type="spellStart"/>
      <w:r w:rsidRPr="00953A7B">
        <w:rPr>
          <w:rFonts w:ascii="Book Antiqua" w:hAnsi="Book Antiqua"/>
          <w:b/>
          <w:bCs/>
        </w:rPr>
        <w:t>Pawlak</w:t>
      </w:r>
      <w:proofErr w:type="spellEnd"/>
      <w:r w:rsidRPr="00953A7B">
        <w:rPr>
          <w:rFonts w:ascii="Book Antiqua" w:hAnsi="Book Antiqua"/>
          <w:b/>
          <w:bCs/>
        </w:rPr>
        <w:t xml:space="preserve"> J</w:t>
      </w:r>
      <w:r w:rsidRPr="00953A7B">
        <w:rPr>
          <w:rFonts w:ascii="Book Antiqua" w:hAnsi="Book Antiqua"/>
        </w:rPr>
        <w:t xml:space="preserve">, </w:t>
      </w:r>
      <w:proofErr w:type="spellStart"/>
      <w:r w:rsidRPr="00953A7B">
        <w:rPr>
          <w:rFonts w:ascii="Book Antiqua" w:hAnsi="Book Antiqua"/>
        </w:rPr>
        <w:t>Mackessy</w:t>
      </w:r>
      <w:proofErr w:type="spellEnd"/>
      <w:r w:rsidRPr="00953A7B">
        <w:rPr>
          <w:rFonts w:ascii="Book Antiqua" w:hAnsi="Book Antiqua"/>
        </w:rPr>
        <w:t xml:space="preserve"> SP, </w:t>
      </w:r>
      <w:proofErr w:type="spellStart"/>
      <w:r w:rsidRPr="00953A7B">
        <w:rPr>
          <w:rFonts w:ascii="Book Antiqua" w:hAnsi="Book Antiqua"/>
        </w:rPr>
        <w:t>Sixberry</w:t>
      </w:r>
      <w:proofErr w:type="spellEnd"/>
      <w:r w:rsidRPr="00953A7B">
        <w:rPr>
          <w:rFonts w:ascii="Book Antiqua" w:hAnsi="Book Antiqua"/>
        </w:rPr>
        <w:t xml:space="preserve"> NM, </w:t>
      </w:r>
      <w:proofErr w:type="spellStart"/>
      <w:r w:rsidRPr="00953A7B">
        <w:rPr>
          <w:rFonts w:ascii="Book Antiqua" w:hAnsi="Book Antiqua"/>
        </w:rPr>
        <w:t>Stura</w:t>
      </w:r>
      <w:proofErr w:type="spellEnd"/>
      <w:r w:rsidRPr="00953A7B">
        <w:rPr>
          <w:rFonts w:ascii="Book Antiqua" w:hAnsi="Book Antiqua"/>
        </w:rPr>
        <w:t xml:space="preserve"> EA, Le Du MH, </w:t>
      </w:r>
      <w:proofErr w:type="spellStart"/>
      <w:r w:rsidRPr="00953A7B">
        <w:rPr>
          <w:rFonts w:ascii="Book Antiqua" w:hAnsi="Book Antiqua"/>
        </w:rPr>
        <w:t>Ménez</w:t>
      </w:r>
      <w:proofErr w:type="spellEnd"/>
      <w:r w:rsidRPr="00953A7B">
        <w:rPr>
          <w:rFonts w:ascii="Book Antiqua" w:hAnsi="Book Antiqua"/>
        </w:rPr>
        <w:t xml:space="preserve"> R, Foo CS, </w:t>
      </w:r>
      <w:proofErr w:type="spellStart"/>
      <w:r w:rsidRPr="00953A7B">
        <w:rPr>
          <w:rFonts w:ascii="Book Antiqua" w:hAnsi="Book Antiqua"/>
        </w:rPr>
        <w:t>Ménez</w:t>
      </w:r>
      <w:proofErr w:type="spellEnd"/>
      <w:r w:rsidRPr="00953A7B">
        <w:rPr>
          <w:rFonts w:ascii="Book Antiqua" w:hAnsi="Book Antiqua"/>
        </w:rPr>
        <w:t xml:space="preserve"> A, </w:t>
      </w:r>
      <w:proofErr w:type="spellStart"/>
      <w:r w:rsidRPr="00953A7B">
        <w:rPr>
          <w:rFonts w:ascii="Book Antiqua" w:hAnsi="Book Antiqua"/>
        </w:rPr>
        <w:t>Nirthanan</w:t>
      </w:r>
      <w:proofErr w:type="spellEnd"/>
      <w:r w:rsidRPr="00953A7B">
        <w:rPr>
          <w:rFonts w:ascii="Book Antiqua" w:hAnsi="Book Antiqua"/>
        </w:rPr>
        <w:t xml:space="preserve"> S, </w:t>
      </w:r>
      <w:proofErr w:type="spellStart"/>
      <w:r w:rsidRPr="00953A7B">
        <w:rPr>
          <w:rFonts w:ascii="Book Antiqua" w:hAnsi="Book Antiqua"/>
        </w:rPr>
        <w:t>Kini</w:t>
      </w:r>
      <w:proofErr w:type="spellEnd"/>
      <w:r w:rsidRPr="00953A7B">
        <w:rPr>
          <w:rFonts w:ascii="Book Antiqua" w:hAnsi="Book Antiqua"/>
        </w:rPr>
        <w:t xml:space="preserve"> RM. </w:t>
      </w:r>
      <w:proofErr w:type="spellStart"/>
      <w:r w:rsidRPr="00953A7B">
        <w:rPr>
          <w:rFonts w:ascii="Book Antiqua" w:hAnsi="Book Antiqua"/>
        </w:rPr>
        <w:t>Irditoxin</w:t>
      </w:r>
      <w:proofErr w:type="spellEnd"/>
      <w:r w:rsidRPr="00953A7B">
        <w:rPr>
          <w:rFonts w:ascii="Book Antiqua" w:hAnsi="Book Antiqua"/>
        </w:rPr>
        <w:t xml:space="preserve">, a novel covalently linked </w:t>
      </w:r>
      <w:proofErr w:type="spellStart"/>
      <w:r w:rsidRPr="00953A7B">
        <w:rPr>
          <w:rFonts w:ascii="Book Antiqua" w:hAnsi="Book Antiqua"/>
        </w:rPr>
        <w:t>heterodimeric</w:t>
      </w:r>
      <w:proofErr w:type="spellEnd"/>
      <w:r w:rsidRPr="00953A7B">
        <w:rPr>
          <w:rFonts w:ascii="Book Antiqua" w:hAnsi="Book Antiqua"/>
        </w:rPr>
        <w:t xml:space="preserve"> three-finger toxin with high taxon-specific neurotoxicity. </w:t>
      </w:r>
      <w:r w:rsidRPr="00953A7B">
        <w:rPr>
          <w:rFonts w:ascii="Book Antiqua" w:hAnsi="Book Antiqua"/>
          <w:i/>
          <w:iCs/>
        </w:rPr>
        <w:t>FASEB J</w:t>
      </w:r>
      <w:r w:rsidRPr="00953A7B">
        <w:rPr>
          <w:rFonts w:ascii="Book Antiqua" w:hAnsi="Book Antiqua"/>
        </w:rPr>
        <w:t> 2009; </w:t>
      </w:r>
      <w:r w:rsidRPr="00953A7B">
        <w:rPr>
          <w:rFonts w:ascii="Book Antiqua" w:hAnsi="Book Antiqua"/>
          <w:b/>
          <w:bCs/>
        </w:rPr>
        <w:t>23</w:t>
      </w:r>
      <w:r w:rsidRPr="00953A7B">
        <w:rPr>
          <w:rFonts w:ascii="Book Antiqua" w:hAnsi="Book Antiqua"/>
        </w:rPr>
        <w:t>: 534-545 [PMID: 18952712 DOI: 10.1096/fj.08-113555]</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12 </w:t>
      </w:r>
      <w:r w:rsidRPr="00953A7B">
        <w:rPr>
          <w:rFonts w:ascii="Book Antiqua" w:hAnsi="Book Antiqua"/>
          <w:b/>
          <w:bCs/>
        </w:rPr>
        <w:t>Roy A</w:t>
      </w:r>
      <w:r w:rsidRPr="00953A7B">
        <w:rPr>
          <w:rFonts w:ascii="Book Antiqua" w:hAnsi="Book Antiqua"/>
        </w:rPr>
        <w:t xml:space="preserve">, Zhou X, Chong MZ, </w:t>
      </w:r>
      <w:proofErr w:type="spellStart"/>
      <w:r w:rsidRPr="00953A7B">
        <w:rPr>
          <w:rFonts w:ascii="Book Antiqua" w:hAnsi="Book Antiqua"/>
        </w:rPr>
        <w:t>D'hoedt</w:t>
      </w:r>
      <w:proofErr w:type="spellEnd"/>
      <w:r w:rsidRPr="00953A7B">
        <w:rPr>
          <w:rFonts w:ascii="Book Antiqua" w:hAnsi="Book Antiqua"/>
        </w:rPr>
        <w:t xml:space="preserve"> D, Foo CS, </w:t>
      </w:r>
      <w:proofErr w:type="spellStart"/>
      <w:r w:rsidRPr="00953A7B">
        <w:rPr>
          <w:rFonts w:ascii="Book Antiqua" w:hAnsi="Book Antiqua"/>
        </w:rPr>
        <w:t>Rajagopalan</w:t>
      </w:r>
      <w:proofErr w:type="spellEnd"/>
      <w:r w:rsidRPr="00953A7B">
        <w:rPr>
          <w:rFonts w:ascii="Book Antiqua" w:hAnsi="Book Antiqua"/>
        </w:rPr>
        <w:t xml:space="preserve"> N, </w:t>
      </w:r>
      <w:proofErr w:type="spellStart"/>
      <w:r w:rsidRPr="00953A7B">
        <w:rPr>
          <w:rFonts w:ascii="Book Antiqua" w:hAnsi="Book Antiqua"/>
        </w:rPr>
        <w:t>Nirthanan</w:t>
      </w:r>
      <w:proofErr w:type="spellEnd"/>
      <w:r w:rsidRPr="00953A7B">
        <w:rPr>
          <w:rFonts w:ascii="Book Antiqua" w:hAnsi="Book Antiqua"/>
        </w:rPr>
        <w:t xml:space="preserve"> S, Bertrand D, </w:t>
      </w:r>
      <w:proofErr w:type="spellStart"/>
      <w:r w:rsidRPr="00953A7B">
        <w:rPr>
          <w:rFonts w:ascii="Book Antiqua" w:hAnsi="Book Antiqua"/>
        </w:rPr>
        <w:t>Sivaraman</w:t>
      </w:r>
      <w:proofErr w:type="spellEnd"/>
      <w:r w:rsidRPr="00953A7B">
        <w:rPr>
          <w:rFonts w:ascii="Book Antiqua" w:hAnsi="Book Antiqua"/>
        </w:rPr>
        <w:t xml:space="preserve"> J, </w:t>
      </w:r>
      <w:proofErr w:type="spellStart"/>
      <w:r w:rsidRPr="00953A7B">
        <w:rPr>
          <w:rFonts w:ascii="Book Antiqua" w:hAnsi="Book Antiqua"/>
        </w:rPr>
        <w:t>Kini</w:t>
      </w:r>
      <w:proofErr w:type="spellEnd"/>
      <w:r w:rsidRPr="00953A7B">
        <w:rPr>
          <w:rFonts w:ascii="Book Antiqua" w:hAnsi="Book Antiqua"/>
        </w:rPr>
        <w:t xml:space="preserve"> RM. Structural and functional characterization of a novel </w:t>
      </w:r>
      <w:proofErr w:type="spellStart"/>
      <w:r w:rsidRPr="00953A7B">
        <w:rPr>
          <w:rFonts w:ascii="Book Antiqua" w:hAnsi="Book Antiqua"/>
        </w:rPr>
        <w:t>homodimeric</w:t>
      </w:r>
      <w:proofErr w:type="spellEnd"/>
      <w:r w:rsidRPr="00953A7B">
        <w:rPr>
          <w:rFonts w:ascii="Book Antiqua" w:hAnsi="Book Antiqua"/>
        </w:rPr>
        <w:t xml:space="preserve"> three-finger neurotoxin from the venom of </w:t>
      </w:r>
      <w:proofErr w:type="spellStart"/>
      <w:r w:rsidRPr="00953A7B">
        <w:rPr>
          <w:rFonts w:ascii="Book Antiqua" w:hAnsi="Book Antiqua"/>
        </w:rPr>
        <w:t>Ophiophagus</w:t>
      </w:r>
      <w:proofErr w:type="spellEnd"/>
      <w:r w:rsidRPr="00953A7B">
        <w:rPr>
          <w:rFonts w:ascii="Book Antiqua" w:hAnsi="Book Antiqua"/>
        </w:rPr>
        <w:t xml:space="preserve"> </w:t>
      </w:r>
      <w:proofErr w:type="spellStart"/>
      <w:r w:rsidRPr="00953A7B">
        <w:rPr>
          <w:rFonts w:ascii="Book Antiqua" w:hAnsi="Book Antiqua"/>
        </w:rPr>
        <w:t>hannah</w:t>
      </w:r>
      <w:proofErr w:type="spellEnd"/>
      <w:r w:rsidRPr="00953A7B">
        <w:rPr>
          <w:rFonts w:ascii="Book Antiqua" w:hAnsi="Book Antiqua"/>
        </w:rPr>
        <w:t xml:space="preserve"> (king cobra). </w:t>
      </w:r>
      <w:r w:rsidRPr="00953A7B">
        <w:rPr>
          <w:rFonts w:ascii="Book Antiqua" w:hAnsi="Book Antiqua"/>
          <w:i/>
          <w:iCs/>
        </w:rPr>
        <w:t xml:space="preserve">J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2010; </w:t>
      </w:r>
      <w:r w:rsidRPr="00953A7B">
        <w:rPr>
          <w:rFonts w:ascii="Book Antiqua" w:hAnsi="Book Antiqua"/>
          <w:b/>
          <w:bCs/>
        </w:rPr>
        <w:t>285</w:t>
      </w:r>
      <w:r w:rsidRPr="00953A7B">
        <w:rPr>
          <w:rFonts w:ascii="Book Antiqua" w:hAnsi="Book Antiqua"/>
        </w:rPr>
        <w:t>: 8302-8315 [PMID: 20071329 DOI: 10.1074/jbc.M109.074161]</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13 </w:t>
      </w:r>
      <w:r w:rsidRPr="00953A7B">
        <w:rPr>
          <w:rFonts w:ascii="Book Antiqua" w:hAnsi="Book Antiqua"/>
          <w:b/>
          <w:bCs/>
        </w:rPr>
        <w:t>Rivera-Torres IO</w:t>
      </w:r>
      <w:r w:rsidRPr="00953A7B">
        <w:rPr>
          <w:rFonts w:ascii="Book Antiqua" w:hAnsi="Book Antiqua"/>
        </w:rPr>
        <w:t xml:space="preserve">, Jin TB, </w:t>
      </w:r>
      <w:proofErr w:type="spellStart"/>
      <w:r w:rsidRPr="00953A7B">
        <w:rPr>
          <w:rFonts w:ascii="Book Antiqua" w:hAnsi="Book Antiqua"/>
        </w:rPr>
        <w:t>Cadene</w:t>
      </w:r>
      <w:proofErr w:type="spellEnd"/>
      <w:r w:rsidRPr="00953A7B">
        <w:rPr>
          <w:rFonts w:ascii="Book Antiqua" w:hAnsi="Book Antiqua"/>
        </w:rPr>
        <w:t xml:space="preserve"> M, </w:t>
      </w:r>
      <w:proofErr w:type="spellStart"/>
      <w:r w:rsidRPr="00953A7B">
        <w:rPr>
          <w:rFonts w:ascii="Book Antiqua" w:hAnsi="Book Antiqua"/>
        </w:rPr>
        <w:t>Chait</w:t>
      </w:r>
      <w:proofErr w:type="spellEnd"/>
      <w:r w:rsidRPr="00953A7B">
        <w:rPr>
          <w:rFonts w:ascii="Book Antiqua" w:hAnsi="Book Antiqua"/>
        </w:rPr>
        <w:t xml:space="preserve"> BT, </w:t>
      </w:r>
      <w:proofErr w:type="spellStart"/>
      <w:r w:rsidRPr="00953A7B">
        <w:rPr>
          <w:rFonts w:ascii="Book Antiqua" w:hAnsi="Book Antiqua"/>
        </w:rPr>
        <w:t>Poget</w:t>
      </w:r>
      <w:proofErr w:type="spellEnd"/>
      <w:r w:rsidRPr="00953A7B">
        <w:rPr>
          <w:rFonts w:ascii="Book Antiqua" w:hAnsi="Book Antiqua"/>
        </w:rPr>
        <w:t xml:space="preserve"> SF. Discovery and </w:t>
      </w:r>
      <w:proofErr w:type="spellStart"/>
      <w:r w:rsidRPr="00953A7B">
        <w:rPr>
          <w:rFonts w:ascii="Book Antiqua" w:hAnsi="Book Antiqua"/>
        </w:rPr>
        <w:t>characterisation</w:t>
      </w:r>
      <w:proofErr w:type="spellEnd"/>
      <w:r w:rsidRPr="00953A7B">
        <w:rPr>
          <w:rFonts w:ascii="Book Antiqua" w:hAnsi="Book Antiqua"/>
        </w:rPr>
        <w:t xml:space="preserve"> of a novel toxin from </w:t>
      </w:r>
      <w:proofErr w:type="spellStart"/>
      <w:r w:rsidRPr="00953A7B">
        <w:rPr>
          <w:rFonts w:ascii="Book Antiqua" w:hAnsi="Book Antiqua"/>
        </w:rPr>
        <w:t>Dendroaspis</w:t>
      </w:r>
      <w:proofErr w:type="spellEnd"/>
      <w:r w:rsidRPr="00953A7B">
        <w:rPr>
          <w:rFonts w:ascii="Book Antiqua" w:hAnsi="Book Antiqua"/>
        </w:rPr>
        <w:t xml:space="preserve"> </w:t>
      </w:r>
      <w:proofErr w:type="spellStart"/>
      <w:r w:rsidRPr="00953A7B">
        <w:rPr>
          <w:rFonts w:ascii="Book Antiqua" w:hAnsi="Book Antiqua"/>
        </w:rPr>
        <w:t>angusticeps</w:t>
      </w:r>
      <w:proofErr w:type="spellEnd"/>
      <w:r w:rsidRPr="00953A7B">
        <w:rPr>
          <w:rFonts w:ascii="Book Antiqua" w:hAnsi="Book Antiqua"/>
        </w:rPr>
        <w:t xml:space="preserve">, named Tx7335, that activates the potassium channel </w:t>
      </w:r>
      <w:proofErr w:type="spellStart"/>
      <w:r w:rsidRPr="00953A7B">
        <w:rPr>
          <w:rFonts w:ascii="Book Antiqua" w:hAnsi="Book Antiqua"/>
        </w:rPr>
        <w:t>KcsA</w:t>
      </w:r>
      <w:proofErr w:type="spellEnd"/>
      <w:r w:rsidRPr="00953A7B">
        <w:rPr>
          <w:rFonts w:ascii="Book Antiqua" w:hAnsi="Book Antiqua"/>
        </w:rPr>
        <w:t>. </w:t>
      </w:r>
      <w:proofErr w:type="spellStart"/>
      <w:r w:rsidRPr="00953A7B">
        <w:rPr>
          <w:rFonts w:ascii="Book Antiqua" w:hAnsi="Book Antiqua"/>
          <w:i/>
          <w:iCs/>
        </w:rPr>
        <w:t>Sci</w:t>
      </w:r>
      <w:proofErr w:type="spellEnd"/>
      <w:r w:rsidRPr="00953A7B">
        <w:rPr>
          <w:rFonts w:ascii="Book Antiqua" w:hAnsi="Book Antiqua"/>
          <w:i/>
          <w:iCs/>
        </w:rPr>
        <w:t xml:space="preserve"> Rep</w:t>
      </w:r>
      <w:r w:rsidRPr="00953A7B">
        <w:rPr>
          <w:rFonts w:ascii="Book Antiqua" w:hAnsi="Book Antiqua"/>
        </w:rPr>
        <w:t> 2016; </w:t>
      </w:r>
      <w:r w:rsidRPr="00953A7B">
        <w:rPr>
          <w:rFonts w:ascii="Book Antiqua" w:hAnsi="Book Antiqua"/>
          <w:b/>
          <w:bCs/>
        </w:rPr>
        <w:t>6</w:t>
      </w:r>
      <w:r w:rsidRPr="00953A7B">
        <w:rPr>
          <w:rFonts w:ascii="Book Antiqua" w:hAnsi="Book Antiqua"/>
        </w:rPr>
        <w:t>: 23904 [PMID: 27044983 DOI: 10.1038/srep23904]</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14 </w:t>
      </w:r>
      <w:r w:rsidRPr="00953A7B">
        <w:rPr>
          <w:rFonts w:ascii="Book Antiqua" w:hAnsi="Book Antiqua"/>
          <w:b/>
          <w:bCs/>
        </w:rPr>
        <w:t>Wang CI</w:t>
      </w:r>
      <w:r w:rsidRPr="00953A7B">
        <w:rPr>
          <w:rFonts w:ascii="Book Antiqua" w:hAnsi="Book Antiqua"/>
        </w:rPr>
        <w:t xml:space="preserve">, Reeks T, Vetter I, </w:t>
      </w:r>
      <w:proofErr w:type="spellStart"/>
      <w:r w:rsidRPr="00953A7B">
        <w:rPr>
          <w:rFonts w:ascii="Book Antiqua" w:hAnsi="Book Antiqua"/>
        </w:rPr>
        <w:t>Vergara</w:t>
      </w:r>
      <w:proofErr w:type="spellEnd"/>
      <w:r w:rsidRPr="00953A7B">
        <w:rPr>
          <w:rFonts w:ascii="Book Antiqua" w:hAnsi="Book Antiqua"/>
        </w:rPr>
        <w:t xml:space="preserve"> I, </w:t>
      </w:r>
      <w:proofErr w:type="spellStart"/>
      <w:r w:rsidRPr="00953A7B">
        <w:rPr>
          <w:rFonts w:ascii="Book Antiqua" w:hAnsi="Book Antiqua"/>
        </w:rPr>
        <w:t>Kovtun</w:t>
      </w:r>
      <w:proofErr w:type="spellEnd"/>
      <w:r w:rsidRPr="00953A7B">
        <w:rPr>
          <w:rFonts w:ascii="Book Antiqua" w:hAnsi="Book Antiqua"/>
        </w:rPr>
        <w:t xml:space="preserve"> O, Lewis RJ, </w:t>
      </w:r>
      <w:proofErr w:type="spellStart"/>
      <w:r w:rsidRPr="00953A7B">
        <w:rPr>
          <w:rFonts w:ascii="Book Antiqua" w:hAnsi="Book Antiqua"/>
        </w:rPr>
        <w:t>Alewood</w:t>
      </w:r>
      <w:proofErr w:type="spellEnd"/>
      <w:r w:rsidRPr="00953A7B">
        <w:rPr>
          <w:rFonts w:ascii="Book Antiqua" w:hAnsi="Book Antiqua"/>
        </w:rPr>
        <w:t xml:space="preserve"> PF, </w:t>
      </w:r>
      <w:proofErr w:type="spellStart"/>
      <w:r w:rsidRPr="00953A7B">
        <w:rPr>
          <w:rFonts w:ascii="Book Antiqua" w:hAnsi="Book Antiqua"/>
        </w:rPr>
        <w:t>Durek</w:t>
      </w:r>
      <w:proofErr w:type="spellEnd"/>
      <w:r w:rsidRPr="00953A7B">
        <w:rPr>
          <w:rFonts w:ascii="Book Antiqua" w:hAnsi="Book Antiqua"/>
        </w:rPr>
        <w:t xml:space="preserve"> T. Isolation and structural and pharmacological characterization of α-elapitoxin-Dpp2d, an </w:t>
      </w:r>
      <w:proofErr w:type="spellStart"/>
      <w:r w:rsidRPr="00953A7B">
        <w:rPr>
          <w:rFonts w:ascii="Book Antiqua" w:hAnsi="Book Antiqua"/>
        </w:rPr>
        <w:t>amidated</w:t>
      </w:r>
      <w:proofErr w:type="spellEnd"/>
      <w:r w:rsidRPr="00953A7B">
        <w:rPr>
          <w:rFonts w:ascii="Book Antiqua" w:hAnsi="Book Antiqua"/>
        </w:rPr>
        <w:t xml:space="preserve"> three finger toxin from black mamba venom. </w:t>
      </w:r>
      <w:r w:rsidRPr="00953A7B">
        <w:rPr>
          <w:rFonts w:ascii="Book Antiqua" w:hAnsi="Book Antiqua"/>
          <w:i/>
          <w:iCs/>
        </w:rPr>
        <w:t>Biochemistry</w:t>
      </w:r>
      <w:r w:rsidRPr="00953A7B">
        <w:rPr>
          <w:rFonts w:ascii="Book Antiqua" w:hAnsi="Book Antiqua"/>
        </w:rPr>
        <w:t> 2014; </w:t>
      </w:r>
      <w:r w:rsidRPr="00953A7B">
        <w:rPr>
          <w:rFonts w:ascii="Book Antiqua" w:hAnsi="Book Antiqua"/>
          <w:b/>
          <w:bCs/>
        </w:rPr>
        <w:t>53</w:t>
      </w:r>
      <w:r w:rsidRPr="00953A7B">
        <w:rPr>
          <w:rFonts w:ascii="Book Antiqua" w:hAnsi="Book Antiqua"/>
        </w:rPr>
        <w:t>: 3758-3766 [PMID: 24867092 DOI: 10.1021/bi5004475]</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lastRenderedPageBreak/>
        <w:t>15 </w:t>
      </w:r>
      <w:r w:rsidRPr="00953A7B">
        <w:rPr>
          <w:rFonts w:ascii="Book Antiqua" w:hAnsi="Book Antiqua"/>
          <w:b/>
          <w:bCs/>
        </w:rPr>
        <w:t>Chang LS</w:t>
      </w:r>
      <w:r w:rsidRPr="00953A7B">
        <w:rPr>
          <w:rFonts w:ascii="Book Antiqua" w:hAnsi="Book Antiqua"/>
        </w:rPr>
        <w:t xml:space="preserve">, </w:t>
      </w:r>
      <w:proofErr w:type="spellStart"/>
      <w:r w:rsidRPr="00953A7B">
        <w:rPr>
          <w:rFonts w:ascii="Book Antiqua" w:hAnsi="Book Antiqua"/>
        </w:rPr>
        <w:t>Liou</w:t>
      </w:r>
      <w:proofErr w:type="spellEnd"/>
      <w:r w:rsidRPr="00953A7B">
        <w:rPr>
          <w:rFonts w:ascii="Book Antiqua" w:hAnsi="Book Antiqua"/>
        </w:rPr>
        <w:t xml:space="preserve"> JC, Lin SR, Huang HB.</w:t>
      </w:r>
      <w:proofErr w:type="gramEnd"/>
      <w:r w:rsidRPr="00953A7B">
        <w:rPr>
          <w:rFonts w:ascii="Book Antiqua" w:hAnsi="Book Antiqua"/>
        </w:rPr>
        <w:t xml:space="preserve"> Purification and characterization of a neurotoxin from the venom of </w:t>
      </w:r>
      <w:proofErr w:type="spellStart"/>
      <w:r w:rsidRPr="00953A7B">
        <w:rPr>
          <w:rFonts w:ascii="Book Antiqua" w:hAnsi="Book Antiqua"/>
        </w:rPr>
        <w:t>Ophiophagus</w:t>
      </w:r>
      <w:proofErr w:type="spellEnd"/>
      <w:r w:rsidRPr="00953A7B">
        <w:rPr>
          <w:rFonts w:ascii="Book Antiqua" w:hAnsi="Book Antiqua"/>
        </w:rPr>
        <w:t xml:space="preserve"> </w:t>
      </w:r>
      <w:proofErr w:type="spellStart"/>
      <w:proofErr w:type="gramStart"/>
      <w:r w:rsidRPr="00953A7B">
        <w:rPr>
          <w:rFonts w:ascii="Book Antiqua" w:hAnsi="Book Antiqua"/>
        </w:rPr>
        <w:t>hannah</w:t>
      </w:r>
      <w:proofErr w:type="spellEnd"/>
      <w:proofErr w:type="gramEnd"/>
      <w:r w:rsidRPr="00953A7B">
        <w:rPr>
          <w:rFonts w:ascii="Book Antiqua" w:hAnsi="Book Antiqua"/>
        </w:rPr>
        <w:t xml:space="preserve"> (king cobra). </w:t>
      </w:r>
      <w:proofErr w:type="spellStart"/>
      <w:r w:rsidRPr="00953A7B">
        <w:rPr>
          <w:rFonts w:ascii="Book Antiqua" w:hAnsi="Book Antiqua"/>
          <w:i/>
          <w:iCs/>
        </w:rPr>
        <w:t>Biochem</w:t>
      </w:r>
      <w:proofErr w:type="spellEnd"/>
      <w:r w:rsidRPr="00953A7B">
        <w:rPr>
          <w:rFonts w:ascii="Book Antiqua" w:hAnsi="Book Antiqua"/>
          <w:i/>
          <w:iCs/>
        </w:rPr>
        <w:t xml:space="preserve"> </w:t>
      </w:r>
      <w:proofErr w:type="spellStart"/>
      <w:r w:rsidRPr="00953A7B">
        <w:rPr>
          <w:rFonts w:ascii="Book Antiqua" w:hAnsi="Book Antiqua"/>
          <w:i/>
          <w:iCs/>
        </w:rPr>
        <w:t>Biophys</w:t>
      </w:r>
      <w:proofErr w:type="spellEnd"/>
      <w:r w:rsidRPr="00953A7B">
        <w:rPr>
          <w:rFonts w:ascii="Book Antiqua" w:hAnsi="Book Antiqua"/>
          <w:i/>
          <w:iCs/>
        </w:rPr>
        <w:t xml:space="preserve"> Res </w:t>
      </w:r>
      <w:proofErr w:type="spellStart"/>
      <w:r w:rsidRPr="00953A7B">
        <w:rPr>
          <w:rFonts w:ascii="Book Antiqua" w:hAnsi="Book Antiqua"/>
          <w:i/>
          <w:iCs/>
        </w:rPr>
        <w:t>Commun</w:t>
      </w:r>
      <w:proofErr w:type="spellEnd"/>
      <w:r w:rsidRPr="00953A7B">
        <w:rPr>
          <w:rFonts w:ascii="Book Antiqua" w:hAnsi="Book Antiqua"/>
        </w:rPr>
        <w:t> 2002; </w:t>
      </w:r>
      <w:r w:rsidRPr="00953A7B">
        <w:rPr>
          <w:rFonts w:ascii="Book Antiqua" w:hAnsi="Book Antiqua"/>
          <w:b/>
          <w:bCs/>
        </w:rPr>
        <w:t>294</w:t>
      </w:r>
      <w:r w:rsidRPr="00953A7B">
        <w:rPr>
          <w:rFonts w:ascii="Book Antiqua" w:hAnsi="Book Antiqua"/>
        </w:rPr>
        <w:t>: 574-578 [PMID: 12056805]</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16 </w:t>
      </w:r>
      <w:r w:rsidRPr="00953A7B">
        <w:rPr>
          <w:rFonts w:ascii="Book Antiqua" w:hAnsi="Book Antiqua"/>
          <w:b/>
          <w:bCs/>
        </w:rPr>
        <w:t>Hassan-</w:t>
      </w:r>
      <w:proofErr w:type="spellStart"/>
      <w:r w:rsidRPr="00953A7B">
        <w:rPr>
          <w:rFonts w:ascii="Book Antiqua" w:hAnsi="Book Antiqua"/>
          <w:b/>
          <w:bCs/>
        </w:rPr>
        <w:t>Puttaswamy</w:t>
      </w:r>
      <w:proofErr w:type="spellEnd"/>
      <w:r w:rsidRPr="00953A7B">
        <w:rPr>
          <w:rFonts w:ascii="Book Antiqua" w:hAnsi="Book Antiqua"/>
          <w:b/>
          <w:bCs/>
        </w:rPr>
        <w:t xml:space="preserve"> V</w:t>
      </w:r>
      <w:r w:rsidRPr="00953A7B">
        <w:rPr>
          <w:rFonts w:ascii="Book Antiqua" w:hAnsi="Book Antiqua"/>
        </w:rPr>
        <w:t xml:space="preserve">, Adams DJ, </w:t>
      </w:r>
      <w:proofErr w:type="spellStart"/>
      <w:r w:rsidRPr="00953A7B">
        <w:rPr>
          <w:rFonts w:ascii="Book Antiqua" w:hAnsi="Book Antiqua"/>
        </w:rPr>
        <w:t>Kini</w:t>
      </w:r>
      <w:proofErr w:type="spellEnd"/>
      <w:r w:rsidRPr="00953A7B">
        <w:rPr>
          <w:rFonts w:ascii="Book Antiqua" w:hAnsi="Book Antiqua"/>
        </w:rPr>
        <w:t xml:space="preserve"> RM.</w:t>
      </w:r>
      <w:proofErr w:type="gramEnd"/>
      <w:r w:rsidRPr="00953A7B">
        <w:rPr>
          <w:rFonts w:ascii="Book Antiqua" w:hAnsi="Book Antiqua"/>
        </w:rPr>
        <w:t xml:space="preserve"> A Distinct Functional Site in Ω-Neurotoxins: Novel Antagonists of Nicotinic Acetylcholine Receptors from Snake Venom. </w:t>
      </w:r>
      <w:r w:rsidRPr="00953A7B">
        <w:rPr>
          <w:rFonts w:ascii="Book Antiqua" w:hAnsi="Book Antiqua"/>
          <w:i/>
          <w:iCs/>
        </w:rPr>
        <w:t xml:space="preserve">ACS </w:t>
      </w:r>
      <w:proofErr w:type="spellStart"/>
      <w:r w:rsidRPr="00953A7B">
        <w:rPr>
          <w:rFonts w:ascii="Book Antiqua" w:hAnsi="Book Antiqua"/>
          <w:i/>
          <w:iCs/>
        </w:rPr>
        <w:t>Chem</w:t>
      </w:r>
      <w:proofErr w:type="spellEnd"/>
      <w:r w:rsidRPr="00953A7B">
        <w:rPr>
          <w:rFonts w:ascii="Book Antiqua" w:hAnsi="Book Antiqua"/>
          <w:i/>
          <w:iCs/>
        </w:rPr>
        <w:t xml:space="preserve"> </w:t>
      </w:r>
      <w:proofErr w:type="spellStart"/>
      <w:r w:rsidRPr="00953A7B">
        <w:rPr>
          <w:rFonts w:ascii="Book Antiqua" w:hAnsi="Book Antiqua"/>
          <w:i/>
          <w:iCs/>
        </w:rPr>
        <w:t>Biol</w:t>
      </w:r>
      <w:proofErr w:type="spellEnd"/>
      <w:r w:rsidRPr="00953A7B">
        <w:rPr>
          <w:rFonts w:ascii="Book Antiqua" w:hAnsi="Book Antiqua"/>
        </w:rPr>
        <w:t> 2015; </w:t>
      </w:r>
      <w:r w:rsidRPr="00953A7B">
        <w:rPr>
          <w:rFonts w:ascii="Book Antiqua" w:hAnsi="Book Antiqua"/>
          <w:b/>
          <w:bCs/>
        </w:rPr>
        <w:t>10</w:t>
      </w:r>
      <w:r w:rsidRPr="00953A7B">
        <w:rPr>
          <w:rFonts w:ascii="Book Antiqua" w:hAnsi="Book Antiqua"/>
        </w:rPr>
        <w:t>: 2805-2815 [PMID: 26448325 DOI: 10.1021/acschembio.5b00492]</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17 </w:t>
      </w:r>
      <w:proofErr w:type="spellStart"/>
      <w:r w:rsidRPr="00953A7B">
        <w:rPr>
          <w:rFonts w:ascii="Book Antiqua" w:hAnsi="Book Antiqua"/>
          <w:b/>
          <w:bCs/>
        </w:rPr>
        <w:t>Heyborne</w:t>
      </w:r>
      <w:proofErr w:type="spellEnd"/>
      <w:r w:rsidRPr="00953A7B">
        <w:rPr>
          <w:rFonts w:ascii="Book Antiqua" w:hAnsi="Book Antiqua"/>
          <w:b/>
          <w:bCs/>
        </w:rPr>
        <w:t xml:space="preserve"> WH</w:t>
      </w:r>
      <w:r w:rsidRPr="00953A7B">
        <w:rPr>
          <w:rFonts w:ascii="Book Antiqua" w:hAnsi="Book Antiqua"/>
        </w:rPr>
        <w:t xml:space="preserve">, </w:t>
      </w:r>
      <w:proofErr w:type="spellStart"/>
      <w:r w:rsidRPr="00953A7B">
        <w:rPr>
          <w:rFonts w:ascii="Book Antiqua" w:hAnsi="Book Antiqua"/>
        </w:rPr>
        <w:t>Mackessy</w:t>
      </w:r>
      <w:proofErr w:type="spellEnd"/>
      <w:r w:rsidRPr="00953A7B">
        <w:rPr>
          <w:rFonts w:ascii="Book Antiqua" w:hAnsi="Book Antiqua"/>
        </w:rPr>
        <w:t xml:space="preserve"> SP. Identification and characterization of a </w:t>
      </w:r>
      <w:proofErr w:type="spellStart"/>
      <w:r w:rsidRPr="00953A7B">
        <w:rPr>
          <w:rFonts w:ascii="Book Antiqua" w:hAnsi="Book Antiqua"/>
        </w:rPr>
        <w:t>taxon</w:t>
      </w:r>
      <w:proofErr w:type="spellEnd"/>
      <w:r w:rsidRPr="00953A7B">
        <w:rPr>
          <w:rFonts w:ascii="Book Antiqua" w:hAnsi="Book Antiqua"/>
        </w:rPr>
        <w:t xml:space="preserve">-specific three-finger toxin from the venom of the Green </w:t>
      </w:r>
      <w:proofErr w:type="spellStart"/>
      <w:r w:rsidRPr="00953A7B">
        <w:rPr>
          <w:rFonts w:ascii="Book Antiqua" w:hAnsi="Book Antiqua"/>
        </w:rPr>
        <w:t>Vinesnake</w:t>
      </w:r>
      <w:proofErr w:type="spellEnd"/>
      <w:r w:rsidRPr="00953A7B">
        <w:rPr>
          <w:rFonts w:ascii="Book Antiqua" w:hAnsi="Book Antiqua"/>
        </w:rPr>
        <w:t xml:space="preserve"> (</w:t>
      </w:r>
      <w:proofErr w:type="spellStart"/>
      <w:r w:rsidRPr="00953A7B">
        <w:rPr>
          <w:rFonts w:ascii="Book Antiqua" w:hAnsi="Book Antiqua"/>
        </w:rPr>
        <w:t>Oxybelis</w:t>
      </w:r>
      <w:proofErr w:type="spellEnd"/>
      <w:r w:rsidRPr="00953A7B">
        <w:rPr>
          <w:rFonts w:ascii="Book Antiqua" w:hAnsi="Book Antiqua"/>
        </w:rPr>
        <w:t xml:space="preserve"> </w:t>
      </w:r>
      <w:proofErr w:type="spellStart"/>
      <w:r w:rsidRPr="00953A7B">
        <w:rPr>
          <w:rFonts w:ascii="Book Antiqua" w:hAnsi="Book Antiqua"/>
        </w:rPr>
        <w:t>fulgidus</w:t>
      </w:r>
      <w:proofErr w:type="spellEnd"/>
      <w:r w:rsidRPr="00953A7B">
        <w:rPr>
          <w:rFonts w:ascii="Book Antiqua" w:hAnsi="Book Antiqua"/>
        </w:rPr>
        <w:t xml:space="preserve">; family </w:t>
      </w:r>
      <w:proofErr w:type="spellStart"/>
      <w:r w:rsidRPr="00953A7B">
        <w:rPr>
          <w:rFonts w:ascii="Book Antiqua" w:hAnsi="Book Antiqua"/>
        </w:rPr>
        <w:t>Colubridae</w:t>
      </w:r>
      <w:proofErr w:type="spellEnd"/>
      <w:r w:rsidRPr="00953A7B">
        <w:rPr>
          <w:rFonts w:ascii="Book Antiqua" w:hAnsi="Book Antiqua"/>
        </w:rPr>
        <w:t>).</w:t>
      </w:r>
      <w:proofErr w:type="gramEnd"/>
      <w:r w:rsidRPr="00953A7B">
        <w:rPr>
          <w:rFonts w:ascii="Book Antiqua" w:hAnsi="Book Antiqua"/>
        </w:rPr>
        <w:t> </w:t>
      </w:r>
      <w:proofErr w:type="spellStart"/>
      <w:r w:rsidRPr="00953A7B">
        <w:rPr>
          <w:rFonts w:ascii="Book Antiqua" w:hAnsi="Book Antiqua"/>
          <w:i/>
          <w:iCs/>
        </w:rPr>
        <w:t>Biochimie</w:t>
      </w:r>
      <w:proofErr w:type="spellEnd"/>
      <w:r w:rsidRPr="00953A7B">
        <w:rPr>
          <w:rFonts w:ascii="Book Antiqua" w:hAnsi="Book Antiqua"/>
        </w:rPr>
        <w:t> 2013; </w:t>
      </w:r>
      <w:r w:rsidRPr="00953A7B">
        <w:rPr>
          <w:rFonts w:ascii="Book Antiqua" w:hAnsi="Book Antiqua"/>
          <w:b/>
          <w:bCs/>
        </w:rPr>
        <w:t>95</w:t>
      </w:r>
      <w:r w:rsidRPr="00953A7B">
        <w:rPr>
          <w:rFonts w:ascii="Book Antiqua" w:hAnsi="Book Antiqua"/>
        </w:rPr>
        <w:t>: 1923-1932 [PMID: 23851011 DOI: 10.1016/j.biochi.2013.06.025]</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18 </w:t>
      </w:r>
      <w:r w:rsidRPr="00953A7B">
        <w:rPr>
          <w:rFonts w:ascii="Book Antiqua" w:hAnsi="Book Antiqua"/>
          <w:b/>
          <w:bCs/>
        </w:rPr>
        <w:t>Chung C</w:t>
      </w:r>
      <w:r w:rsidRPr="00953A7B">
        <w:rPr>
          <w:rFonts w:ascii="Book Antiqua" w:hAnsi="Book Antiqua"/>
        </w:rPr>
        <w:t>, Wu BN, Yang CC, Chang LS.</w:t>
      </w:r>
      <w:proofErr w:type="gramEnd"/>
      <w:r w:rsidRPr="00953A7B">
        <w:rPr>
          <w:rFonts w:ascii="Book Antiqua" w:hAnsi="Book Antiqua"/>
        </w:rPr>
        <w:t xml:space="preserve"> Muscarinic toxin-like proteins from Taiwan banded krait (</w:t>
      </w:r>
      <w:proofErr w:type="spellStart"/>
      <w:r w:rsidRPr="00953A7B">
        <w:rPr>
          <w:rFonts w:ascii="Book Antiqua" w:hAnsi="Book Antiqua"/>
        </w:rPr>
        <w:t>Bungarus</w:t>
      </w:r>
      <w:proofErr w:type="spellEnd"/>
      <w:r w:rsidRPr="00953A7B">
        <w:rPr>
          <w:rFonts w:ascii="Book Antiqua" w:hAnsi="Book Antiqua"/>
        </w:rPr>
        <w:t xml:space="preserve"> </w:t>
      </w:r>
      <w:proofErr w:type="spellStart"/>
      <w:r w:rsidRPr="00953A7B">
        <w:rPr>
          <w:rFonts w:ascii="Book Antiqua" w:hAnsi="Book Antiqua"/>
        </w:rPr>
        <w:t>multicinctus</w:t>
      </w:r>
      <w:proofErr w:type="spellEnd"/>
      <w:r w:rsidRPr="00953A7B">
        <w:rPr>
          <w:rFonts w:ascii="Book Antiqua" w:hAnsi="Book Antiqua"/>
        </w:rPr>
        <w:t>) venom: purification, characterization and gene organization.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2002; </w:t>
      </w:r>
      <w:r w:rsidRPr="00953A7B">
        <w:rPr>
          <w:rFonts w:ascii="Book Antiqua" w:hAnsi="Book Antiqua"/>
          <w:b/>
          <w:bCs/>
        </w:rPr>
        <w:t>383</w:t>
      </w:r>
      <w:r w:rsidRPr="00953A7B">
        <w:rPr>
          <w:rFonts w:ascii="Book Antiqua" w:hAnsi="Book Antiqua"/>
        </w:rPr>
        <w:t>: 1397-1406 [PMID: 12437132]</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19 </w:t>
      </w:r>
      <w:proofErr w:type="spellStart"/>
      <w:r w:rsidRPr="00953A7B">
        <w:rPr>
          <w:rFonts w:ascii="Book Antiqua" w:hAnsi="Book Antiqua"/>
          <w:b/>
          <w:bCs/>
        </w:rPr>
        <w:t>Utkin</w:t>
      </w:r>
      <w:proofErr w:type="spellEnd"/>
      <w:r w:rsidRPr="00953A7B">
        <w:rPr>
          <w:rFonts w:ascii="Book Antiqua" w:hAnsi="Book Antiqua"/>
          <w:b/>
          <w:bCs/>
        </w:rPr>
        <w:t xml:space="preserve"> YN</w:t>
      </w:r>
      <w:r w:rsidRPr="00953A7B">
        <w:rPr>
          <w:rFonts w:ascii="Book Antiqua" w:hAnsi="Book Antiqua"/>
        </w:rPr>
        <w:t xml:space="preserve">, </w:t>
      </w:r>
      <w:proofErr w:type="spellStart"/>
      <w:r w:rsidRPr="00953A7B">
        <w:rPr>
          <w:rFonts w:ascii="Book Antiqua" w:hAnsi="Book Antiqua"/>
        </w:rPr>
        <w:t>Kasheverov</w:t>
      </w:r>
      <w:proofErr w:type="spellEnd"/>
      <w:r w:rsidRPr="00953A7B">
        <w:rPr>
          <w:rFonts w:ascii="Book Antiqua" w:hAnsi="Book Antiqua"/>
        </w:rPr>
        <w:t xml:space="preserve"> IE, </w:t>
      </w:r>
      <w:proofErr w:type="spellStart"/>
      <w:r w:rsidRPr="00953A7B">
        <w:rPr>
          <w:rFonts w:ascii="Book Antiqua" w:hAnsi="Book Antiqua"/>
        </w:rPr>
        <w:t>Kudryavtsev</w:t>
      </w:r>
      <w:proofErr w:type="spellEnd"/>
      <w:r w:rsidRPr="00953A7B">
        <w:rPr>
          <w:rFonts w:ascii="Book Antiqua" w:hAnsi="Book Antiqua"/>
        </w:rPr>
        <w:t xml:space="preserve"> DS, </w:t>
      </w:r>
      <w:proofErr w:type="spellStart"/>
      <w:r w:rsidRPr="00953A7B">
        <w:rPr>
          <w:rFonts w:ascii="Book Antiqua" w:hAnsi="Book Antiqua"/>
        </w:rPr>
        <w:t>Andreeva</w:t>
      </w:r>
      <w:proofErr w:type="spellEnd"/>
      <w:r w:rsidRPr="00953A7B">
        <w:rPr>
          <w:rFonts w:ascii="Book Antiqua" w:hAnsi="Book Antiqua"/>
        </w:rPr>
        <w:t xml:space="preserve"> TV, </w:t>
      </w:r>
      <w:proofErr w:type="spellStart"/>
      <w:r w:rsidRPr="00953A7B">
        <w:rPr>
          <w:rFonts w:ascii="Book Antiqua" w:hAnsi="Book Antiqua"/>
        </w:rPr>
        <w:t>Starkov</w:t>
      </w:r>
      <w:proofErr w:type="spellEnd"/>
      <w:r w:rsidRPr="00953A7B">
        <w:rPr>
          <w:rFonts w:ascii="Book Antiqua" w:hAnsi="Book Antiqua"/>
        </w:rPr>
        <w:t xml:space="preserve"> VG, </w:t>
      </w:r>
      <w:proofErr w:type="spellStart"/>
      <w:r w:rsidRPr="00953A7B">
        <w:rPr>
          <w:rFonts w:ascii="Book Antiqua" w:hAnsi="Book Antiqua"/>
        </w:rPr>
        <w:t>Ziganshin</w:t>
      </w:r>
      <w:proofErr w:type="spellEnd"/>
      <w:r w:rsidRPr="00953A7B">
        <w:rPr>
          <w:rFonts w:ascii="Book Antiqua" w:hAnsi="Book Antiqua"/>
        </w:rPr>
        <w:t xml:space="preserve"> RH, </w:t>
      </w:r>
      <w:proofErr w:type="spellStart"/>
      <w:r w:rsidRPr="00953A7B">
        <w:rPr>
          <w:rFonts w:ascii="Book Antiqua" w:hAnsi="Book Antiqua"/>
        </w:rPr>
        <w:t>Kuznetsov</w:t>
      </w:r>
      <w:proofErr w:type="spellEnd"/>
      <w:r w:rsidRPr="00953A7B">
        <w:rPr>
          <w:rFonts w:ascii="Book Antiqua" w:hAnsi="Book Antiqua"/>
        </w:rPr>
        <w:t xml:space="preserve"> DV, </w:t>
      </w:r>
      <w:proofErr w:type="spellStart"/>
      <w:r w:rsidRPr="00953A7B">
        <w:rPr>
          <w:rFonts w:ascii="Book Antiqua" w:hAnsi="Book Antiqua"/>
        </w:rPr>
        <w:t>Anh</w:t>
      </w:r>
      <w:proofErr w:type="spellEnd"/>
      <w:r w:rsidRPr="00953A7B">
        <w:rPr>
          <w:rFonts w:ascii="Book Antiqua" w:hAnsi="Book Antiqua"/>
        </w:rPr>
        <w:t xml:space="preserve"> HN, </w:t>
      </w:r>
      <w:proofErr w:type="spellStart"/>
      <w:r w:rsidRPr="00953A7B">
        <w:rPr>
          <w:rFonts w:ascii="Book Antiqua" w:hAnsi="Book Antiqua"/>
        </w:rPr>
        <w:t>Thao</w:t>
      </w:r>
      <w:proofErr w:type="spellEnd"/>
      <w:r w:rsidRPr="00953A7B">
        <w:rPr>
          <w:rFonts w:ascii="Book Antiqua" w:hAnsi="Book Antiqua"/>
        </w:rPr>
        <w:t xml:space="preserve"> NT, </w:t>
      </w:r>
      <w:proofErr w:type="spellStart"/>
      <w:r w:rsidRPr="00953A7B">
        <w:rPr>
          <w:rFonts w:ascii="Book Antiqua" w:hAnsi="Book Antiqua"/>
        </w:rPr>
        <w:t>Khoa</w:t>
      </w:r>
      <w:proofErr w:type="spellEnd"/>
      <w:r w:rsidRPr="00953A7B">
        <w:rPr>
          <w:rFonts w:ascii="Book Antiqua" w:hAnsi="Book Antiqua"/>
        </w:rPr>
        <w:t xml:space="preserve"> NC, </w:t>
      </w:r>
      <w:proofErr w:type="spellStart"/>
      <w:r w:rsidRPr="00953A7B">
        <w:rPr>
          <w:rFonts w:ascii="Book Antiqua" w:hAnsi="Book Antiqua"/>
        </w:rPr>
        <w:t>Tsetlin</w:t>
      </w:r>
      <w:proofErr w:type="spellEnd"/>
      <w:r w:rsidRPr="00953A7B">
        <w:rPr>
          <w:rFonts w:ascii="Book Antiqua" w:hAnsi="Book Antiqua"/>
        </w:rPr>
        <w:t xml:space="preserve"> VI. Nonconventional three-finger toxin BMLCL from krait </w:t>
      </w:r>
      <w:proofErr w:type="spellStart"/>
      <w:r w:rsidRPr="00953A7B">
        <w:rPr>
          <w:rFonts w:ascii="Book Antiqua" w:hAnsi="Book Antiqua"/>
        </w:rPr>
        <w:t>Bungarus</w:t>
      </w:r>
      <w:proofErr w:type="spellEnd"/>
      <w:r w:rsidRPr="00953A7B">
        <w:rPr>
          <w:rFonts w:ascii="Book Antiqua" w:hAnsi="Book Antiqua"/>
        </w:rPr>
        <w:t xml:space="preserve"> </w:t>
      </w:r>
      <w:proofErr w:type="spellStart"/>
      <w:r w:rsidRPr="00953A7B">
        <w:rPr>
          <w:rFonts w:ascii="Book Antiqua" w:hAnsi="Book Antiqua"/>
        </w:rPr>
        <w:t>multicinctus</w:t>
      </w:r>
      <w:proofErr w:type="spellEnd"/>
      <w:r w:rsidRPr="00953A7B">
        <w:rPr>
          <w:rFonts w:ascii="Book Antiqua" w:hAnsi="Book Antiqua"/>
        </w:rPr>
        <w:t xml:space="preserve"> venom with high affinity interacts with nicotinic acetylcholine receptors. </w:t>
      </w:r>
      <w:proofErr w:type="spellStart"/>
      <w:r w:rsidRPr="00953A7B">
        <w:rPr>
          <w:rFonts w:ascii="Book Antiqua" w:hAnsi="Book Antiqua"/>
          <w:i/>
          <w:iCs/>
        </w:rPr>
        <w:t>Dokl</w:t>
      </w:r>
      <w:proofErr w:type="spellEnd"/>
      <w:r w:rsidRPr="00953A7B">
        <w:rPr>
          <w:rFonts w:ascii="Book Antiqua" w:hAnsi="Book Antiqua"/>
          <w:i/>
          <w:iCs/>
        </w:rPr>
        <w:t xml:space="preserve"> </w:t>
      </w:r>
      <w:proofErr w:type="spellStart"/>
      <w:r w:rsidRPr="00953A7B">
        <w:rPr>
          <w:rFonts w:ascii="Book Antiqua" w:hAnsi="Book Antiqua"/>
          <w:i/>
          <w:iCs/>
        </w:rPr>
        <w:t>Biochem</w:t>
      </w:r>
      <w:proofErr w:type="spellEnd"/>
      <w:r w:rsidRPr="00953A7B">
        <w:rPr>
          <w:rFonts w:ascii="Book Antiqua" w:hAnsi="Book Antiqua"/>
          <w:i/>
          <w:iCs/>
        </w:rPr>
        <w:t xml:space="preserve"> </w:t>
      </w:r>
      <w:proofErr w:type="spellStart"/>
      <w:r w:rsidRPr="00953A7B">
        <w:rPr>
          <w:rFonts w:ascii="Book Antiqua" w:hAnsi="Book Antiqua"/>
          <w:i/>
          <w:iCs/>
        </w:rPr>
        <w:t>Biophys</w:t>
      </w:r>
      <w:proofErr w:type="spellEnd"/>
      <w:r w:rsidRPr="00953A7B">
        <w:rPr>
          <w:rFonts w:ascii="Book Antiqua" w:hAnsi="Book Antiqua"/>
        </w:rPr>
        <w:t> 2015; </w:t>
      </w:r>
      <w:r w:rsidRPr="00953A7B">
        <w:rPr>
          <w:rFonts w:ascii="Book Antiqua" w:hAnsi="Book Antiqua"/>
          <w:b/>
          <w:bCs/>
        </w:rPr>
        <w:t>464</w:t>
      </w:r>
      <w:r w:rsidRPr="00953A7B">
        <w:rPr>
          <w:rFonts w:ascii="Book Antiqua" w:hAnsi="Book Antiqua"/>
        </w:rPr>
        <w:t>: 294-297 [PMID: 26518551 DOI: 10.1134/S1607672915050099]</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20 </w:t>
      </w:r>
      <w:proofErr w:type="spellStart"/>
      <w:r w:rsidRPr="00953A7B">
        <w:rPr>
          <w:rFonts w:ascii="Book Antiqua" w:hAnsi="Book Antiqua"/>
          <w:b/>
          <w:bCs/>
        </w:rPr>
        <w:t>Makarova</w:t>
      </w:r>
      <w:proofErr w:type="spellEnd"/>
      <w:r w:rsidRPr="00953A7B">
        <w:rPr>
          <w:rFonts w:ascii="Book Antiqua" w:hAnsi="Book Antiqua"/>
          <w:b/>
          <w:bCs/>
        </w:rPr>
        <w:t xml:space="preserve"> YV</w:t>
      </w:r>
      <w:r w:rsidRPr="00953A7B">
        <w:rPr>
          <w:rFonts w:ascii="Book Antiqua" w:hAnsi="Book Antiqua"/>
        </w:rPr>
        <w:t xml:space="preserve">, </w:t>
      </w:r>
      <w:proofErr w:type="spellStart"/>
      <w:r w:rsidRPr="00953A7B">
        <w:rPr>
          <w:rFonts w:ascii="Book Antiqua" w:hAnsi="Book Antiqua"/>
        </w:rPr>
        <w:t>Kryukova</w:t>
      </w:r>
      <w:proofErr w:type="spellEnd"/>
      <w:r w:rsidRPr="00953A7B">
        <w:rPr>
          <w:rFonts w:ascii="Book Antiqua" w:hAnsi="Book Antiqua"/>
        </w:rPr>
        <w:t xml:space="preserve"> EV, </w:t>
      </w:r>
      <w:proofErr w:type="spellStart"/>
      <w:r w:rsidRPr="00953A7B">
        <w:rPr>
          <w:rFonts w:ascii="Book Antiqua" w:hAnsi="Book Antiqua"/>
        </w:rPr>
        <w:t>Shelukhina</w:t>
      </w:r>
      <w:proofErr w:type="spellEnd"/>
      <w:r w:rsidRPr="00953A7B">
        <w:rPr>
          <w:rFonts w:ascii="Book Antiqua" w:hAnsi="Book Antiqua"/>
        </w:rPr>
        <w:t xml:space="preserve"> IV, </w:t>
      </w:r>
      <w:proofErr w:type="spellStart"/>
      <w:r w:rsidRPr="00953A7B">
        <w:rPr>
          <w:rFonts w:ascii="Book Antiqua" w:hAnsi="Book Antiqua"/>
        </w:rPr>
        <w:t>Lebedev</w:t>
      </w:r>
      <w:proofErr w:type="spellEnd"/>
      <w:r w:rsidRPr="00953A7B">
        <w:rPr>
          <w:rFonts w:ascii="Book Antiqua" w:hAnsi="Book Antiqua"/>
        </w:rPr>
        <w:t xml:space="preserve"> DS, </w:t>
      </w:r>
      <w:proofErr w:type="spellStart"/>
      <w:r w:rsidRPr="00953A7B">
        <w:rPr>
          <w:rFonts w:ascii="Book Antiqua" w:hAnsi="Book Antiqua"/>
        </w:rPr>
        <w:t>Andreeva</w:t>
      </w:r>
      <w:proofErr w:type="spellEnd"/>
      <w:r w:rsidRPr="00953A7B">
        <w:rPr>
          <w:rFonts w:ascii="Book Antiqua" w:hAnsi="Book Antiqua"/>
        </w:rPr>
        <w:t xml:space="preserve"> TV, </w:t>
      </w:r>
      <w:proofErr w:type="spellStart"/>
      <w:r w:rsidRPr="00953A7B">
        <w:rPr>
          <w:rFonts w:ascii="Book Antiqua" w:hAnsi="Book Antiqua"/>
        </w:rPr>
        <w:t>Ryazantsev</w:t>
      </w:r>
      <w:proofErr w:type="spellEnd"/>
      <w:r w:rsidRPr="00953A7B">
        <w:rPr>
          <w:rFonts w:ascii="Book Antiqua" w:hAnsi="Book Antiqua"/>
        </w:rPr>
        <w:t xml:space="preserve"> DY, </w:t>
      </w:r>
      <w:proofErr w:type="spellStart"/>
      <w:r w:rsidRPr="00953A7B">
        <w:rPr>
          <w:rFonts w:ascii="Book Antiqua" w:hAnsi="Book Antiqua"/>
        </w:rPr>
        <w:t>Balandin</w:t>
      </w:r>
      <w:proofErr w:type="spellEnd"/>
      <w:r w:rsidRPr="00953A7B">
        <w:rPr>
          <w:rFonts w:ascii="Book Antiqua" w:hAnsi="Book Antiqua"/>
        </w:rPr>
        <w:t xml:space="preserve"> SV, </w:t>
      </w:r>
      <w:proofErr w:type="spellStart"/>
      <w:r w:rsidRPr="00953A7B">
        <w:rPr>
          <w:rFonts w:ascii="Book Antiqua" w:hAnsi="Book Antiqua"/>
        </w:rPr>
        <w:t>Ovchinnikova</w:t>
      </w:r>
      <w:proofErr w:type="spellEnd"/>
      <w:r w:rsidRPr="00953A7B">
        <w:rPr>
          <w:rFonts w:ascii="Book Antiqua" w:hAnsi="Book Antiqua"/>
        </w:rPr>
        <w:t xml:space="preserve"> TV, </w:t>
      </w:r>
      <w:proofErr w:type="spellStart"/>
      <w:r w:rsidRPr="00953A7B">
        <w:rPr>
          <w:rFonts w:ascii="Book Antiqua" w:hAnsi="Book Antiqua"/>
        </w:rPr>
        <w:t>Tsetlin</w:t>
      </w:r>
      <w:proofErr w:type="spellEnd"/>
      <w:r w:rsidRPr="00953A7B">
        <w:rPr>
          <w:rFonts w:ascii="Book Antiqua" w:hAnsi="Book Antiqua"/>
        </w:rPr>
        <w:t xml:space="preserve"> VI, </w:t>
      </w:r>
      <w:proofErr w:type="spellStart"/>
      <w:r w:rsidRPr="00953A7B">
        <w:rPr>
          <w:rFonts w:ascii="Book Antiqua" w:hAnsi="Book Antiqua"/>
        </w:rPr>
        <w:t>Utkin</w:t>
      </w:r>
      <w:proofErr w:type="spellEnd"/>
      <w:r w:rsidRPr="00953A7B">
        <w:rPr>
          <w:rFonts w:ascii="Book Antiqua" w:hAnsi="Book Antiqua"/>
        </w:rPr>
        <w:t xml:space="preserve"> YN. The First Recombinant Viper Three-Finger Toxins: Inhibition of Muscle and Neuronal Nicotinic Acetylcholine Receptors. </w:t>
      </w:r>
      <w:proofErr w:type="spellStart"/>
      <w:r w:rsidRPr="00953A7B">
        <w:rPr>
          <w:rFonts w:ascii="Book Antiqua" w:hAnsi="Book Antiqua"/>
          <w:i/>
          <w:iCs/>
        </w:rPr>
        <w:t>Dokl</w:t>
      </w:r>
      <w:proofErr w:type="spellEnd"/>
      <w:r w:rsidRPr="00953A7B">
        <w:rPr>
          <w:rFonts w:ascii="Book Antiqua" w:hAnsi="Book Antiqua"/>
          <w:i/>
          <w:iCs/>
        </w:rPr>
        <w:t xml:space="preserve"> </w:t>
      </w:r>
      <w:proofErr w:type="spellStart"/>
      <w:r w:rsidRPr="00953A7B">
        <w:rPr>
          <w:rFonts w:ascii="Book Antiqua" w:hAnsi="Book Antiqua"/>
          <w:i/>
          <w:iCs/>
        </w:rPr>
        <w:t>Biochem</w:t>
      </w:r>
      <w:proofErr w:type="spellEnd"/>
      <w:r w:rsidRPr="00953A7B">
        <w:rPr>
          <w:rFonts w:ascii="Book Antiqua" w:hAnsi="Book Antiqua"/>
          <w:i/>
          <w:iCs/>
        </w:rPr>
        <w:t xml:space="preserve"> </w:t>
      </w:r>
      <w:proofErr w:type="spellStart"/>
      <w:r w:rsidRPr="00953A7B">
        <w:rPr>
          <w:rFonts w:ascii="Book Antiqua" w:hAnsi="Book Antiqua"/>
          <w:i/>
          <w:iCs/>
        </w:rPr>
        <w:t>Biophys</w:t>
      </w:r>
      <w:proofErr w:type="spellEnd"/>
      <w:r w:rsidRPr="00953A7B">
        <w:rPr>
          <w:rFonts w:ascii="Book Antiqua" w:hAnsi="Book Antiqua"/>
        </w:rPr>
        <w:t> 2018; </w:t>
      </w:r>
      <w:r w:rsidRPr="00953A7B">
        <w:rPr>
          <w:rFonts w:ascii="Book Antiqua" w:hAnsi="Book Antiqua"/>
          <w:b/>
          <w:bCs/>
        </w:rPr>
        <w:t>479</w:t>
      </w:r>
      <w:r w:rsidRPr="00953A7B">
        <w:rPr>
          <w:rFonts w:ascii="Book Antiqua" w:hAnsi="Book Antiqua"/>
        </w:rPr>
        <w:t>: 127-130 [PMID: 29779115 DOI: 10.1134/S1607672918020205]</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21 </w:t>
      </w:r>
      <w:proofErr w:type="spellStart"/>
      <w:r w:rsidRPr="00953A7B">
        <w:rPr>
          <w:rFonts w:ascii="Book Antiqua" w:hAnsi="Book Antiqua"/>
          <w:b/>
          <w:bCs/>
        </w:rPr>
        <w:t>Diochot</w:t>
      </w:r>
      <w:proofErr w:type="spellEnd"/>
      <w:r w:rsidRPr="00953A7B">
        <w:rPr>
          <w:rFonts w:ascii="Book Antiqua" w:hAnsi="Book Antiqua"/>
          <w:b/>
          <w:bCs/>
        </w:rPr>
        <w:t xml:space="preserve"> S</w:t>
      </w:r>
      <w:r w:rsidRPr="00953A7B">
        <w:rPr>
          <w:rFonts w:ascii="Book Antiqua" w:hAnsi="Book Antiqua"/>
        </w:rPr>
        <w:t xml:space="preserve">, Baron A, Salinas M, </w:t>
      </w:r>
      <w:proofErr w:type="spellStart"/>
      <w:r w:rsidRPr="00953A7B">
        <w:rPr>
          <w:rFonts w:ascii="Book Antiqua" w:hAnsi="Book Antiqua"/>
        </w:rPr>
        <w:t>Douguet</w:t>
      </w:r>
      <w:proofErr w:type="spellEnd"/>
      <w:r w:rsidRPr="00953A7B">
        <w:rPr>
          <w:rFonts w:ascii="Book Antiqua" w:hAnsi="Book Antiqua"/>
        </w:rPr>
        <w:t xml:space="preserve"> D, </w:t>
      </w:r>
      <w:proofErr w:type="spellStart"/>
      <w:r w:rsidRPr="00953A7B">
        <w:rPr>
          <w:rFonts w:ascii="Book Antiqua" w:hAnsi="Book Antiqua"/>
        </w:rPr>
        <w:t>Scarzello</w:t>
      </w:r>
      <w:proofErr w:type="spellEnd"/>
      <w:r w:rsidRPr="00953A7B">
        <w:rPr>
          <w:rFonts w:ascii="Book Antiqua" w:hAnsi="Book Antiqua"/>
        </w:rPr>
        <w:t xml:space="preserve"> S, </w:t>
      </w:r>
      <w:proofErr w:type="spellStart"/>
      <w:r w:rsidRPr="00953A7B">
        <w:rPr>
          <w:rFonts w:ascii="Book Antiqua" w:hAnsi="Book Antiqua"/>
        </w:rPr>
        <w:t>Dabert</w:t>
      </w:r>
      <w:proofErr w:type="spellEnd"/>
      <w:r w:rsidRPr="00953A7B">
        <w:rPr>
          <w:rFonts w:ascii="Book Antiqua" w:hAnsi="Book Antiqua"/>
        </w:rPr>
        <w:t xml:space="preserve">-Gay AS, </w:t>
      </w:r>
      <w:proofErr w:type="spellStart"/>
      <w:r w:rsidRPr="00953A7B">
        <w:rPr>
          <w:rFonts w:ascii="Book Antiqua" w:hAnsi="Book Antiqua"/>
        </w:rPr>
        <w:t>Debayle</w:t>
      </w:r>
      <w:proofErr w:type="spellEnd"/>
      <w:r w:rsidRPr="00953A7B">
        <w:rPr>
          <w:rFonts w:ascii="Book Antiqua" w:hAnsi="Book Antiqua"/>
        </w:rPr>
        <w:t xml:space="preserve"> D, Friend V, </w:t>
      </w:r>
      <w:proofErr w:type="spellStart"/>
      <w:r w:rsidRPr="00953A7B">
        <w:rPr>
          <w:rFonts w:ascii="Book Antiqua" w:hAnsi="Book Antiqua"/>
        </w:rPr>
        <w:t>Alloui</w:t>
      </w:r>
      <w:proofErr w:type="spellEnd"/>
      <w:r w:rsidRPr="00953A7B">
        <w:rPr>
          <w:rFonts w:ascii="Book Antiqua" w:hAnsi="Book Antiqua"/>
        </w:rPr>
        <w:t xml:space="preserve"> A, </w:t>
      </w:r>
      <w:proofErr w:type="spellStart"/>
      <w:r w:rsidRPr="00953A7B">
        <w:rPr>
          <w:rFonts w:ascii="Book Antiqua" w:hAnsi="Book Antiqua"/>
        </w:rPr>
        <w:t>Lazdunski</w:t>
      </w:r>
      <w:proofErr w:type="spellEnd"/>
      <w:r w:rsidRPr="00953A7B">
        <w:rPr>
          <w:rFonts w:ascii="Book Antiqua" w:hAnsi="Book Antiqua"/>
        </w:rPr>
        <w:t xml:space="preserve"> M, </w:t>
      </w:r>
      <w:proofErr w:type="spellStart"/>
      <w:r w:rsidRPr="00953A7B">
        <w:rPr>
          <w:rFonts w:ascii="Book Antiqua" w:hAnsi="Book Antiqua"/>
        </w:rPr>
        <w:t>Lingueglia</w:t>
      </w:r>
      <w:proofErr w:type="spellEnd"/>
      <w:r w:rsidRPr="00953A7B">
        <w:rPr>
          <w:rFonts w:ascii="Book Antiqua" w:hAnsi="Book Antiqua"/>
        </w:rPr>
        <w:t xml:space="preserve"> E. Black mamba venom peptides target acid-sensing ion channels to abolish pain. </w:t>
      </w:r>
      <w:r w:rsidRPr="00953A7B">
        <w:rPr>
          <w:rFonts w:ascii="Book Antiqua" w:hAnsi="Book Antiqua"/>
          <w:i/>
          <w:iCs/>
        </w:rPr>
        <w:t>Nature</w:t>
      </w:r>
      <w:r w:rsidRPr="00953A7B">
        <w:rPr>
          <w:rFonts w:ascii="Book Antiqua" w:hAnsi="Book Antiqua"/>
        </w:rPr>
        <w:t> 2012; </w:t>
      </w:r>
      <w:r w:rsidRPr="00953A7B">
        <w:rPr>
          <w:rFonts w:ascii="Book Antiqua" w:hAnsi="Book Antiqua"/>
          <w:b/>
          <w:bCs/>
        </w:rPr>
        <w:t>490</w:t>
      </w:r>
      <w:r w:rsidRPr="00953A7B">
        <w:rPr>
          <w:rFonts w:ascii="Book Antiqua" w:hAnsi="Book Antiqua"/>
        </w:rPr>
        <w:t>: 552-555 [PMID: 23034652 DOI: 10.1038/nature11494]</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lastRenderedPageBreak/>
        <w:t>22 </w:t>
      </w:r>
      <w:r w:rsidRPr="00953A7B">
        <w:rPr>
          <w:rFonts w:ascii="Book Antiqua" w:hAnsi="Book Antiqua"/>
          <w:b/>
          <w:bCs/>
        </w:rPr>
        <w:t>Baron A</w:t>
      </w:r>
      <w:r w:rsidRPr="00953A7B">
        <w:rPr>
          <w:rFonts w:ascii="Book Antiqua" w:hAnsi="Book Antiqua"/>
        </w:rPr>
        <w:t xml:space="preserve">, </w:t>
      </w:r>
      <w:proofErr w:type="spellStart"/>
      <w:r w:rsidRPr="00953A7B">
        <w:rPr>
          <w:rFonts w:ascii="Book Antiqua" w:hAnsi="Book Antiqua"/>
        </w:rPr>
        <w:t>Diochot</w:t>
      </w:r>
      <w:proofErr w:type="spellEnd"/>
      <w:r w:rsidRPr="00953A7B">
        <w:rPr>
          <w:rFonts w:ascii="Book Antiqua" w:hAnsi="Book Antiqua"/>
        </w:rPr>
        <w:t xml:space="preserve"> S, Salinas M, </w:t>
      </w:r>
      <w:proofErr w:type="spellStart"/>
      <w:r w:rsidRPr="00953A7B">
        <w:rPr>
          <w:rFonts w:ascii="Book Antiqua" w:hAnsi="Book Antiqua"/>
        </w:rPr>
        <w:t>Deval</w:t>
      </w:r>
      <w:proofErr w:type="spellEnd"/>
      <w:r w:rsidRPr="00953A7B">
        <w:rPr>
          <w:rFonts w:ascii="Book Antiqua" w:hAnsi="Book Antiqua"/>
        </w:rPr>
        <w:t xml:space="preserve"> E, Noël J, </w:t>
      </w:r>
      <w:proofErr w:type="spellStart"/>
      <w:r w:rsidRPr="00953A7B">
        <w:rPr>
          <w:rFonts w:ascii="Book Antiqua" w:hAnsi="Book Antiqua"/>
        </w:rPr>
        <w:t>Lingueglia</w:t>
      </w:r>
      <w:proofErr w:type="spellEnd"/>
      <w:r w:rsidRPr="00953A7B">
        <w:rPr>
          <w:rFonts w:ascii="Book Antiqua" w:hAnsi="Book Antiqua"/>
        </w:rPr>
        <w:t xml:space="preserve"> E. Venom toxins in the exploration of molecular, physiological and pathophysiological functions of acid-sensing ion channels. </w:t>
      </w:r>
      <w:proofErr w:type="spellStart"/>
      <w:r w:rsidRPr="00953A7B">
        <w:rPr>
          <w:rFonts w:ascii="Book Antiqua" w:hAnsi="Book Antiqua"/>
          <w:i/>
          <w:iCs/>
        </w:rPr>
        <w:t>Toxicon</w:t>
      </w:r>
      <w:proofErr w:type="spellEnd"/>
      <w:r w:rsidRPr="00953A7B">
        <w:rPr>
          <w:rFonts w:ascii="Book Antiqua" w:hAnsi="Book Antiqua"/>
        </w:rPr>
        <w:t> 2013; </w:t>
      </w:r>
      <w:r w:rsidRPr="00953A7B">
        <w:rPr>
          <w:rFonts w:ascii="Book Antiqua" w:hAnsi="Book Antiqua"/>
          <w:b/>
          <w:bCs/>
        </w:rPr>
        <w:t>75</w:t>
      </w:r>
      <w:r w:rsidRPr="00953A7B">
        <w:rPr>
          <w:rFonts w:ascii="Book Antiqua" w:hAnsi="Book Antiqua"/>
        </w:rPr>
        <w:t>: 187-204 [PMID: 23624383 DOI: 10.1016/j.toxicon.2013.04.008]</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23 </w:t>
      </w:r>
      <w:proofErr w:type="spellStart"/>
      <w:r w:rsidRPr="00953A7B">
        <w:rPr>
          <w:rFonts w:ascii="Book Antiqua" w:hAnsi="Book Antiqua"/>
          <w:b/>
          <w:bCs/>
        </w:rPr>
        <w:t>Brzezicki</w:t>
      </w:r>
      <w:proofErr w:type="spellEnd"/>
      <w:r w:rsidRPr="00953A7B">
        <w:rPr>
          <w:rFonts w:ascii="Book Antiqua" w:hAnsi="Book Antiqua"/>
          <w:b/>
          <w:bCs/>
        </w:rPr>
        <w:t xml:space="preserve"> MA</w:t>
      </w:r>
      <w:r w:rsidRPr="00953A7B">
        <w:rPr>
          <w:rFonts w:ascii="Book Antiqua" w:hAnsi="Book Antiqua"/>
        </w:rPr>
        <w:t xml:space="preserve">, </w:t>
      </w:r>
      <w:proofErr w:type="spellStart"/>
      <w:r w:rsidRPr="00953A7B">
        <w:rPr>
          <w:rFonts w:ascii="Book Antiqua" w:hAnsi="Book Antiqua"/>
        </w:rPr>
        <w:t>Zakowicz</w:t>
      </w:r>
      <w:proofErr w:type="spellEnd"/>
      <w:r w:rsidRPr="00953A7B">
        <w:rPr>
          <w:rFonts w:ascii="Book Antiqua" w:hAnsi="Book Antiqua"/>
        </w:rPr>
        <w:t xml:space="preserve"> PT. </w:t>
      </w:r>
      <w:proofErr w:type="spellStart"/>
      <w:r w:rsidRPr="00953A7B">
        <w:rPr>
          <w:rFonts w:ascii="Book Antiqua" w:hAnsi="Book Antiqua"/>
        </w:rPr>
        <w:t>Mambalgins</w:t>
      </w:r>
      <w:proofErr w:type="spellEnd"/>
      <w:r w:rsidRPr="00953A7B">
        <w:rPr>
          <w:rFonts w:ascii="Book Antiqua" w:hAnsi="Book Antiqua"/>
        </w:rPr>
        <w:t>, the Venom-origin Peptides as a Potentially Novel Group of Analgesics: Mini Review. </w:t>
      </w:r>
      <w:r w:rsidRPr="00953A7B">
        <w:rPr>
          <w:rFonts w:ascii="Book Antiqua" w:hAnsi="Book Antiqua"/>
          <w:i/>
          <w:iCs/>
        </w:rPr>
        <w:t xml:space="preserve">CNS </w:t>
      </w:r>
      <w:proofErr w:type="spellStart"/>
      <w:r w:rsidRPr="00953A7B">
        <w:rPr>
          <w:rFonts w:ascii="Book Antiqua" w:hAnsi="Book Antiqua"/>
          <w:i/>
          <w:iCs/>
        </w:rPr>
        <w:t>Neurol</w:t>
      </w:r>
      <w:proofErr w:type="spellEnd"/>
      <w:r w:rsidRPr="00953A7B">
        <w:rPr>
          <w:rFonts w:ascii="Book Antiqua" w:hAnsi="Book Antiqua"/>
          <w:i/>
          <w:iCs/>
        </w:rPr>
        <w:t xml:space="preserve"> </w:t>
      </w:r>
      <w:proofErr w:type="spellStart"/>
      <w:r w:rsidRPr="00953A7B">
        <w:rPr>
          <w:rFonts w:ascii="Book Antiqua" w:hAnsi="Book Antiqua"/>
          <w:i/>
          <w:iCs/>
        </w:rPr>
        <w:t>Disord</w:t>
      </w:r>
      <w:proofErr w:type="spellEnd"/>
      <w:r w:rsidRPr="00953A7B">
        <w:rPr>
          <w:rFonts w:ascii="Book Antiqua" w:hAnsi="Book Antiqua"/>
          <w:i/>
          <w:iCs/>
        </w:rPr>
        <w:t xml:space="preserve"> Drug Targets</w:t>
      </w:r>
      <w:r w:rsidRPr="00953A7B">
        <w:rPr>
          <w:rFonts w:ascii="Book Antiqua" w:hAnsi="Book Antiqua"/>
        </w:rPr>
        <w:t>2018; </w:t>
      </w:r>
      <w:r w:rsidRPr="00953A7B">
        <w:rPr>
          <w:rFonts w:ascii="Book Antiqua" w:hAnsi="Book Antiqua"/>
          <w:b/>
          <w:bCs/>
        </w:rPr>
        <w:t>17</w:t>
      </w:r>
      <w:r w:rsidRPr="00953A7B">
        <w:rPr>
          <w:rFonts w:ascii="Book Antiqua" w:hAnsi="Book Antiqua"/>
        </w:rPr>
        <w:t>: 87-97 [PMID: 29268691 DOI: 10.2174/1871527317666171221110419]</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24 </w:t>
      </w:r>
      <w:r w:rsidRPr="00953A7B">
        <w:rPr>
          <w:rFonts w:ascii="Book Antiqua" w:hAnsi="Book Antiqua"/>
          <w:b/>
          <w:bCs/>
        </w:rPr>
        <w:t>Sun D</w:t>
      </w:r>
      <w:r w:rsidRPr="00953A7B">
        <w:rPr>
          <w:rFonts w:ascii="Book Antiqua" w:hAnsi="Book Antiqua"/>
        </w:rPr>
        <w:t xml:space="preserve">, Yu Y, </w:t>
      </w:r>
      <w:proofErr w:type="spellStart"/>
      <w:r w:rsidRPr="00953A7B">
        <w:rPr>
          <w:rFonts w:ascii="Book Antiqua" w:hAnsi="Book Antiqua"/>
        </w:rPr>
        <w:t>Xue</w:t>
      </w:r>
      <w:proofErr w:type="spellEnd"/>
      <w:r w:rsidRPr="00953A7B">
        <w:rPr>
          <w:rFonts w:ascii="Book Antiqua" w:hAnsi="Book Antiqua"/>
        </w:rPr>
        <w:t xml:space="preserve"> X, Pan </w:t>
      </w:r>
      <w:proofErr w:type="spellStart"/>
      <w:r w:rsidRPr="00953A7B">
        <w:rPr>
          <w:rFonts w:ascii="Book Antiqua" w:hAnsi="Book Antiqua"/>
        </w:rPr>
        <w:t>M</w:t>
      </w:r>
      <w:proofErr w:type="spellEnd"/>
      <w:r w:rsidRPr="00953A7B">
        <w:rPr>
          <w:rFonts w:ascii="Book Antiqua" w:hAnsi="Book Antiqua"/>
        </w:rPr>
        <w:t xml:space="preserve">, Wen M, Li S, </w:t>
      </w:r>
      <w:proofErr w:type="spellStart"/>
      <w:r w:rsidRPr="00953A7B">
        <w:rPr>
          <w:rFonts w:ascii="Book Antiqua" w:hAnsi="Book Antiqua"/>
        </w:rPr>
        <w:t>Qu</w:t>
      </w:r>
      <w:proofErr w:type="spellEnd"/>
      <w:r w:rsidRPr="00953A7B">
        <w:rPr>
          <w:rFonts w:ascii="Book Antiqua" w:hAnsi="Book Antiqua"/>
        </w:rPr>
        <w:t xml:space="preserve"> Q, Li X, Zhang L, Li X, Liu L, Yang M, </w:t>
      </w:r>
      <w:proofErr w:type="spellStart"/>
      <w:r w:rsidRPr="00953A7B">
        <w:rPr>
          <w:rFonts w:ascii="Book Antiqua" w:hAnsi="Book Antiqua"/>
        </w:rPr>
        <w:t>Tian</w:t>
      </w:r>
      <w:proofErr w:type="spellEnd"/>
      <w:r w:rsidRPr="00953A7B">
        <w:rPr>
          <w:rFonts w:ascii="Book Antiqua" w:hAnsi="Book Antiqua"/>
        </w:rPr>
        <w:t xml:space="preserve"> C. </w:t>
      </w:r>
      <w:proofErr w:type="spellStart"/>
      <w:r w:rsidRPr="00953A7B">
        <w:rPr>
          <w:rFonts w:ascii="Book Antiqua" w:hAnsi="Book Antiqua"/>
        </w:rPr>
        <w:t>Cryo</w:t>
      </w:r>
      <w:proofErr w:type="spellEnd"/>
      <w:r w:rsidRPr="00953A7B">
        <w:rPr>
          <w:rFonts w:ascii="Book Antiqua" w:hAnsi="Book Antiqua"/>
        </w:rPr>
        <w:t>-EM structure of the ASIC1a-mambalgin-1 complex reveals that the peptide toxin mambalgin-1 inhibits acid-sensing ion channels through an unusual allosteric effect. </w:t>
      </w:r>
      <w:r w:rsidRPr="00953A7B">
        <w:rPr>
          <w:rFonts w:ascii="Book Antiqua" w:hAnsi="Book Antiqua"/>
          <w:i/>
          <w:iCs/>
        </w:rPr>
        <w:t xml:space="preserve">Cell </w:t>
      </w:r>
      <w:proofErr w:type="spellStart"/>
      <w:r w:rsidRPr="00953A7B">
        <w:rPr>
          <w:rFonts w:ascii="Book Antiqua" w:hAnsi="Book Antiqua"/>
          <w:i/>
          <w:iCs/>
        </w:rPr>
        <w:t>Discov</w:t>
      </w:r>
      <w:proofErr w:type="spellEnd"/>
      <w:r w:rsidRPr="00953A7B">
        <w:rPr>
          <w:rFonts w:ascii="Book Antiqua" w:hAnsi="Book Antiqua"/>
        </w:rPr>
        <w:t> 2018; </w:t>
      </w:r>
      <w:r w:rsidRPr="00953A7B">
        <w:rPr>
          <w:rFonts w:ascii="Book Antiqua" w:hAnsi="Book Antiqua"/>
          <w:b/>
          <w:bCs/>
        </w:rPr>
        <w:t>4</w:t>
      </w:r>
      <w:r w:rsidRPr="00953A7B">
        <w:rPr>
          <w:rFonts w:ascii="Book Antiqua" w:hAnsi="Book Antiqua"/>
        </w:rPr>
        <w:t>: 27 [PMID: 29872539 DOI: 10.1038/s41421-018-0026-1]</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25 </w:t>
      </w:r>
      <w:r w:rsidRPr="00953A7B">
        <w:rPr>
          <w:rFonts w:ascii="Book Antiqua" w:hAnsi="Book Antiqua"/>
          <w:b/>
          <w:bCs/>
        </w:rPr>
        <w:t>Salinas M</w:t>
      </w:r>
      <w:r w:rsidRPr="00953A7B">
        <w:rPr>
          <w:rFonts w:ascii="Book Antiqua" w:hAnsi="Book Antiqua"/>
        </w:rPr>
        <w:t xml:space="preserve">, </w:t>
      </w:r>
      <w:proofErr w:type="spellStart"/>
      <w:r w:rsidRPr="00953A7B">
        <w:rPr>
          <w:rFonts w:ascii="Book Antiqua" w:hAnsi="Book Antiqua"/>
        </w:rPr>
        <w:t>Besson</w:t>
      </w:r>
      <w:proofErr w:type="spellEnd"/>
      <w:r w:rsidRPr="00953A7B">
        <w:rPr>
          <w:rFonts w:ascii="Book Antiqua" w:hAnsi="Book Antiqua"/>
        </w:rPr>
        <w:t xml:space="preserve"> T, </w:t>
      </w:r>
      <w:proofErr w:type="spellStart"/>
      <w:r w:rsidRPr="00953A7B">
        <w:rPr>
          <w:rFonts w:ascii="Book Antiqua" w:hAnsi="Book Antiqua"/>
        </w:rPr>
        <w:t>Delettre</w:t>
      </w:r>
      <w:proofErr w:type="spellEnd"/>
      <w:r w:rsidRPr="00953A7B">
        <w:rPr>
          <w:rFonts w:ascii="Book Antiqua" w:hAnsi="Book Antiqua"/>
        </w:rPr>
        <w:t xml:space="preserve"> Q, </w:t>
      </w:r>
      <w:proofErr w:type="spellStart"/>
      <w:r w:rsidRPr="00953A7B">
        <w:rPr>
          <w:rFonts w:ascii="Book Antiqua" w:hAnsi="Book Antiqua"/>
        </w:rPr>
        <w:t>Diochot</w:t>
      </w:r>
      <w:proofErr w:type="spellEnd"/>
      <w:r w:rsidRPr="00953A7B">
        <w:rPr>
          <w:rFonts w:ascii="Book Antiqua" w:hAnsi="Book Antiqua"/>
        </w:rPr>
        <w:t xml:space="preserve"> S, </w:t>
      </w:r>
      <w:proofErr w:type="spellStart"/>
      <w:r w:rsidRPr="00953A7B">
        <w:rPr>
          <w:rFonts w:ascii="Book Antiqua" w:hAnsi="Book Antiqua"/>
        </w:rPr>
        <w:t>Boulakirba</w:t>
      </w:r>
      <w:proofErr w:type="spellEnd"/>
      <w:r w:rsidRPr="00953A7B">
        <w:rPr>
          <w:rFonts w:ascii="Book Antiqua" w:hAnsi="Book Antiqua"/>
        </w:rPr>
        <w:t xml:space="preserve"> S, </w:t>
      </w:r>
      <w:proofErr w:type="spellStart"/>
      <w:r w:rsidRPr="00953A7B">
        <w:rPr>
          <w:rFonts w:ascii="Book Antiqua" w:hAnsi="Book Antiqua"/>
        </w:rPr>
        <w:t>Douguet</w:t>
      </w:r>
      <w:proofErr w:type="spellEnd"/>
      <w:r w:rsidRPr="00953A7B">
        <w:rPr>
          <w:rFonts w:ascii="Book Antiqua" w:hAnsi="Book Antiqua"/>
        </w:rPr>
        <w:t xml:space="preserve"> D, </w:t>
      </w:r>
      <w:proofErr w:type="spellStart"/>
      <w:r w:rsidRPr="00953A7B">
        <w:rPr>
          <w:rFonts w:ascii="Book Antiqua" w:hAnsi="Book Antiqua"/>
        </w:rPr>
        <w:t>Lingueglia</w:t>
      </w:r>
      <w:proofErr w:type="spellEnd"/>
      <w:r w:rsidRPr="00953A7B">
        <w:rPr>
          <w:rFonts w:ascii="Book Antiqua" w:hAnsi="Book Antiqua"/>
        </w:rPr>
        <w:t xml:space="preserve"> E. Binding site and inhibitory mechanism of the mambalgin-2 pain-relieving peptide on acid-sensing ion channel 1a. </w:t>
      </w:r>
      <w:r w:rsidRPr="00953A7B">
        <w:rPr>
          <w:rFonts w:ascii="Book Antiqua" w:hAnsi="Book Antiqua"/>
          <w:i/>
          <w:iCs/>
        </w:rPr>
        <w:t xml:space="preserve">J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2014; </w:t>
      </w:r>
      <w:r w:rsidRPr="00953A7B">
        <w:rPr>
          <w:rFonts w:ascii="Book Antiqua" w:hAnsi="Book Antiqua"/>
          <w:b/>
          <w:bCs/>
        </w:rPr>
        <w:t>289</w:t>
      </w:r>
      <w:r w:rsidRPr="00953A7B">
        <w:rPr>
          <w:rFonts w:ascii="Book Antiqua" w:hAnsi="Book Antiqua"/>
        </w:rPr>
        <w:t>: 13363-13373 [PMID: 24695733 DOI: 10.1074/jbc.M114.561076]</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26 </w:t>
      </w:r>
      <w:proofErr w:type="spellStart"/>
      <w:r w:rsidRPr="00953A7B">
        <w:rPr>
          <w:rFonts w:ascii="Book Antiqua" w:hAnsi="Book Antiqua"/>
          <w:b/>
          <w:bCs/>
        </w:rPr>
        <w:t>Rosso</w:t>
      </w:r>
      <w:proofErr w:type="spellEnd"/>
      <w:r w:rsidRPr="00953A7B">
        <w:rPr>
          <w:rFonts w:ascii="Book Antiqua" w:hAnsi="Book Antiqua"/>
          <w:b/>
          <w:bCs/>
        </w:rPr>
        <w:t xml:space="preserve"> JP</w:t>
      </w:r>
      <w:r w:rsidRPr="00953A7B">
        <w:rPr>
          <w:rFonts w:ascii="Book Antiqua" w:hAnsi="Book Antiqua"/>
        </w:rPr>
        <w:t xml:space="preserve">, Schwarz JR, Diaz-Bustamante M, </w:t>
      </w:r>
      <w:proofErr w:type="spellStart"/>
      <w:r w:rsidRPr="00953A7B">
        <w:rPr>
          <w:rFonts w:ascii="Book Antiqua" w:hAnsi="Book Antiqua"/>
        </w:rPr>
        <w:t>Céard</w:t>
      </w:r>
      <w:proofErr w:type="spellEnd"/>
      <w:r w:rsidRPr="00953A7B">
        <w:rPr>
          <w:rFonts w:ascii="Book Antiqua" w:hAnsi="Book Antiqua"/>
        </w:rPr>
        <w:t xml:space="preserve"> B, Gutiérrez JM, </w:t>
      </w:r>
      <w:proofErr w:type="spellStart"/>
      <w:r w:rsidRPr="00953A7B">
        <w:rPr>
          <w:rFonts w:ascii="Book Antiqua" w:hAnsi="Book Antiqua"/>
        </w:rPr>
        <w:t>Kneussel</w:t>
      </w:r>
      <w:proofErr w:type="spellEnd"/>
      <w:r w:rsidRPr="00953A7B">
        <w:rPr>
          <w:rFonts w:ascii="Book Antiqua" w:hAnsi="Book Antiqua"/>
        </w:rPr>
        <w:t xml:space="preserve"> M, Pongs O, </w:t>
      </w:r>
      <w:proofErr w:type="spellStart"/>
      <w:r w:rsidRPr="00953A7B">
        <w:rPr>
          <w:rFonts w:ascii="Book Antiqua" w:hAnsi="Book Antiqua"/>
        </w:rPr>
        <w:t>Bosmans</w:t>
      </w:r>
      <w:proofErr w:type="spellEnd"/>
      <w:r w:rsidRPr="00953A7B">
        <w:rPr>
          <w:rFonts w:ascii="Book Antiqua" w:hAnsi="Book Antiqua"/>
        </w:rPr>
        <w:t xml:space="preserve"> F, </w:t>
      </w:r>
      <w:proofErr w:type="spellStart"/>
      <w:r w:rsidRPr="00953A7B">
        <w:rPr>
          <w:rFonts w:ascii="Book Antiqua" w:hAnsi="Book Antiqua"/>
        </w:rPr>
        <w:t>Bougis</w:t>
      </w:r>
      <w:proofErr w:type="spellEnd"/>
      <w:r w:rsidRPr="00953A7B">
        <w:rPr>
          <w:rFonts w:ascii="Book Antiqua" w:hAnsi="Book Antiqua"/>
        </w:rPr>
        <w:t xml:space="preserve"> PE. MmTX1 and MmTX2 from coral snake venom potently modulate GABAA receptor activity.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US</w:t>
      </w:r>
      <w:r w:rsidRPr="00953A7B">
        <w:rPr>
          <w:rFonts w:ascii="Book Antiqua" w:hAnsi="Book Antiqua"/>
          <w:i/>
          <w:iCs/>
        </w:rPr>
        <w:t>A</w:t>
      </w:r>
      <w:r w:rsidRPr="00953A7B">
        <w:rPr>
          <w:rFonts w:ascii="Book Antiqua" w:hAnsi="Book Antiqua"/>
        </w:rPr>
        <w:t> 2015; </w:t>
      </w:r>
      <w:r w:rsidRPr="00953A7B">
        <w:rPr>
          <w:rFonts w:ascii="Book Antiqua" w:hAnsi="Book Antiqua"/>
          <w:b/>
          <w:bCs/>
        </w:rPr>
        <w:t>112</w:t>
      </w:r>
      <w:r w:rsidRPr="00953A7B">
        <w:rPr>
          <w:rFonts w:ascii="Book Antiqua" w:hAnsi="Book Antiqua"/>
        </w:rPr>
        <w:t>: E891-E900 [PMID: 25675485 DOI: 10.1073/pnas.1415488112]</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27 </w:t>
      </w:r>
      <w:proofErr w:type="spellStart"/>
      <w:r w:rsidRPr="00953A7B">
        <w:rPr>
          <w:rFonts w:ascii="Book Antiqua" w:hAnsi="Book Antiqua"/>
          <w:b/>
          <w:bCs/>
        </w:rPr>
        <w:t>Hannan</w:t>
      </w:r>
      <w:proofErr w:type="spellEnd"/>
      <w:r w:rsidRPr="00953A7B">
        <w:rPr>
          <w:rFonts w:ascii="Book Antiqua" w:hAnsi="Book Antiqua"/>
          <w:b/>
          <w:bCs/>
        </w:rPr>
        <w:t xml:space="preserve"> S</w:t>
      </w:r>
      <w:r w:rsidRPr="00953A7B">
        <w:rPr>
          <w:rFonts w:ascii="Book Antiqua" w:hAnsi="Book Antiqua"/>
        </w:rPr>
        <w:t>, Mortensen M, Smart TG.</w:t>
      </w:r>
      <w:proofErr w:type="gramEnd"/>
      <w:r w:rsidRPr="00953A7B">
        <w:rPr>
          <w:rFonts w:ascii="Book Antiqua" w:hAnsi="Book Antiqua"/>
        </w:rPr>
        <w:t xml:space="preserve"> Snake neurotoxin α-</w:t>
      </w:r>
      <w:proofErr w:type="spellStart"/>
      <w:r w:rsidRPr="00953A7B">
        <w:rPr>
          <w:rFonts w:ascii="Book Antiqua" w:hAnsi="Book Antiqua"/>
        </w:rPr>
        <w:t>bungarotoxin</w:t>
      </w:r>
      <w:proofErr w:type="spellEnd"/>
      <w:r w:rsidRPr="00953A7B">
        <w:rPr>
          <w:rFonts w:ascii="Book Antiqua" w:hAnsi="Book Antiqua"/>
        </w:rPr>
        <w:t xml:space="preserve"> is an antagonist at native </w:t>
      </w:r>
      <w:proofErr w:type="gramStart"/>
      <w:r w:rsidRPr="00953A7B">
        <w:rPr>
          <w:rFonts w:ascii="Book Antiqua" w:hAnsi="Book Antiqua"/>
        </w:rPr>
        <w:t>GABA(</w:t>
      </w:r>
      <w:proofErr w:type="gramEnd"/>
      <w:r w:rsidRPr="00953A7B">
        <w:rPr>
          <w:rFonts w:ascii="Book Antiqua" w:hAnsi="Book Antiqua"/>
        </w:rPr>
        <w:t>A) receptors. </w:t>
      </w:r>
      <w:r w:rsidRPr="00953A7B">
        <w:rPr>
          <w:rFonts w:ascii="Book Antiqua" w:hAnsi="Book Antiqua"/>
          <w:i/>
          <w:iCs/>
        </w:rPr>
        <w:t>Neuropharmacology</w:t>
      </w:r>
      <w:r w:rsidRPr="00953A7B">
        <w:rPr>
          <w:rFonts w:ascii="Book Antiqua" w:hAnsi="Book Antiqua"/>
        </w:rPr>
        <w:t> 2015; </w:t>
      </w:r>
      <w:r w:rsidRPr="00953A7B">
        <w:rPr>
          <w:rFonts w:ascii="Book Antiqua" w:hAnsi="Book Antiqua"/>
          <w:b/>
          <w:bCs/>
        </w:rPr>
        <w:t>93</w:t>
      </w:r>
      <w:r w:rsidRPr="00953A7B">
        <w:rPr>
          <w:rFonts w:ascii="Book Antiqua" w:hAnsi="Book Antiqua"/>
        </w:rPr>
        <w:t>: 28-40 [PMID: 25634239 DOI: 10.1016/j.neuropharm.2015.01.001]</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28 </w:t>
      </w:r>
      <w:proofErr w:type="spellStart"/>
      <w:r w:rsidRPr="00953A7B">
        <w:rPr>
          <w:rFonts w:ascii="Book Antiqua" w:hAnsi="Book Antiqua"/>
          <w:b/>
          <w:bCs/>
        </w:rPr>
        <w:t>Kudryavtsev</w:t>
      </w:r>
      <w:proofErr w:type="spellEnd"/>
      <w:r w:rsidRPr="00953A7B">
        <w:rPr>
          <w:rFonts w:ascii="Book Antiqua" w:hAnsi="Book Antiqua"/>
          <w:b/>
          <w:bCs/>
        </w:rPr>
        <w:t xml:space="preserve"> DS</w:t>
      </w:r>
      <w:r w:rsidRPr="00953A7B">
        <w:rPr>
          <w:rFonts w:ascii="Book Antiqua" w:hAnsi="Book Antiqua"/>
        </w:rPr>
        <w:t xml:space="preserve">, </w:t>
      </w:r>
      <w:proofErr w:type="spellStart"/>
      <w:r w:rsidRPr="00953A7B">
        <w:rPr>
          <w:rFonts w:ascii="Book Antiqua" w:hAnsi="Book Antiqua"/>
        </w:rPr>
        <w:t>Shelukhina</w:t>
      </w:r>
      <w:proofErr w:type="spellEnd"/>
      <w:r w:rsidRPr="00953A7B">
        <w:rPr>
          <w:rFonts w:ascii="Book Antiqua" w:hAnsi="Book Antiqua"/>
        </w:rPr>
        <w:t xml:space="preserve"> IV, Son LV, </w:t>
      </w:r>
      <w:proofErr w:type="spellStart"/>
      <w:r w:rsidRPr="00953A7B">
        <w:rPr>
          <w:rFonts w:ascii="Book Antiqua" w:hAnsi="Book Antiqua"/>
        </w:rPr>
        <w:t>Ojomoko</w:t>
      </w:r>
      <w:proofErr w:type="spellEnd"/>
      <w:r w:rsidRPr="00953A7B">
        <w:rPr>
          <w:rFonts w:ascii="Book Antiqua" w:hAnsi="Book Antiqua"/>
        </w:rPr>
        <w:t xml:space="preserve"> LO, </w:t>
      </w:r>
      <w:proofErr w:type="spellStart"/>
      <w:r w:rsidRPr="00953A7B">
        <w:rPr>
          <w:rFonts w:ascii="Book Antiqua" w:hAnsi="Book Antiqua"/>
        </w:rPr>
        <w:t>Kryukova</w:t>
      </w:r>
      <w:proofErr w:type="spellEnd"/>
      <w:r w:rsidRPr="00953A7B">
        <w:rPr>
          <w:rFonts w:ascii="Book Antiqua" w:hAnsi="Book Antiqua"/>
        </w:rPr>
        <w:t xml:space="preserve"> EV, </w:t>
      </w:r>
      <w:proofErr w:type="spellStart"/>
      <w:r w:rsidRPr="00953A7B">
        <w:rPr>
          <w:rFonts w:ascii="Book Antiqua" w:hAnsi="Book Antiqua"/>
        </w:rPr>
        <w:t>Lyukmanova</w:t>
      </w:r>
      <w:proofErr w:type="spellEnd"/>
      <w:r w:rsidRPr="00953A7B">
        <w:rPr>
          <w:rFonts w:ascii="Book Antiqua" w:hAnsi="Book Antiqua"/>
        </w:rPr>
        <w:t xml:space="preserve"> EN, </w:t>
      </w:r>
      <w:proofErr w:type="spellStart"/>
      <w:r w:rsidRPr="00953A7B">
        <w:rPr>
          <w:rFonts w:ascii="Book Antiqua" w:hAnsi="Book Antiqua"/>
        </w:rPr>
        <w:t>Zhmak</w:t>
      </w:r>
      <w:proofErr w:type="spellEnd"/>
      <w:r w:rsidRPr="00953A7B">
        <w:rPr>
          <w:rFonts w:ascii="Book Antiqua" w:hAnsi="Book Antiqua"/>
        </w:rPr>
        <w:t xml:space="preserve"> MN, </w:t>
      </w:r>
      <w:proofErr w:type="spellStart"/>
      <w:r w:rsidRPr="00953A7B">
        <w:rPr>
          <w:rFonts w:ascii="Book Antiqua" w:hAnsi="Book Antiqua"/>
        </w:rPr>
        <w:t>Dolgikh</w:t>
      </w:r>
      <w:proofErr w:type="spellEnd"/>
      <w:r w:rsidRPr="00953A7B">
        <w:rPr>
          <w:rFonts w:ascii="Book Antiqua" w:hAnsi="Book Antiqua"/>
        </w:rPr>
        <w:t xml:space="preserve"> DA, </w:t>
      </w:r>
      <w:proofErr w:type="spellStart"/>
      <w:r w:rsidRPr="00953A7B">
        <w:rPr>
          <w:rFonts w:ascii="Book Antiqua" w:hAnsi="Book Antiqua"/>
        </w:rPr>
        <w:t>Ivanov</w:t>
      </w:r>
      <w:proofErr w:type="spellEnd"/>
      <w:r w:rsidRPr="00953A7B">
        <w:rPr>
          <w:rFonts w:ascii="Book Antiqua" w:hAnsi="Book Antiqua"/>
        </w:rPr>
        <w:t xml:space="preserve"> IA, </w:t>
      </w:r>
      <w:proofErr w:type="spellStart"/>
      <w:r w:rsidRPr="00953A7B">
        <w:rPr>
          <w:rFonts w:ascii="Book Antiqua" w:hAnsi="Book Antiqua"/>
        </w:rPr>
        <w:t>Kasheverov</w:t>
      </w:r>
      <w:proofErr w:type="spellEnd"/>
      <w:r w:rsidRPr="00953A7B">
        <w:rPr>
          <w:rFonts w:ascii="Book Antiqua" w:hAnsi="Book Antiqua"/>
        </w:rPr>
        <w:t xml:space="preserve"> IE, </w:t>
      </w:r>
      <w:proofErr w:type="spellStart"/>
      <w:r w:rsidRPr="00953A7B">
        <w:rPr>
          <w:rFonts w:ascii="Book Antiqua" w:hAnsi="Book Antiqua"/>
        </w:rPr>
        <w:t>Starkov</w:t>
      </w:r>
      <w:proofErr w:type="spellEnd"/>
      <w:r w:rsidRPr="00953A7B">
        <w:rPr>
          <w:rFonts w:ascii="Book Antiqua" w:hAnsi="Book Antiqua"/>
        </w:rPr>
        <w:t xml:space="preserve"> VG, </w:t>
      </w:r>
      <w:proofErr w:type="spellStart"/>
      <w:r w:rsidRPr="00953A7B">
        <w:rPr>
          <w:rFonts w:ascii="Book Antiqua" w:hAnsi="Book Antiqua"/>
        </w:rPr>
        <w:t>Ramerstorfer</w:t>
      </w:r>
      <w:proofErr w:type="spellEnd"/>
      <w:r w:rsidRPr="00953A7B">
        <w:rPr>
          <w:rFonts w:ascii="Book Antiqua" w:hAnsi="Book Antiqua"/>
        </w:rPr>
        <w:t xml:space="preserve"> J, </w:t>
      </w:r>
      <w:proofErr w:type="spellStart"/>
      <w:r w:rsidRPr="00953A7B">
        <w:rPr>
          <w:rFonts w:ascii="Book Antiqua" w:hAnsi="Book Antiqua"/>
        </w:rPr>
        <w:t>Sieghart</w:t>
      </w:r>
      <w:proofErr w:type="spellEnd"/>
      <w:r w:rsidRPr="00953A7B">
        <w:rPr>
          <w:rFonts w:ascii="Book Antiqua" w:hAnsi="Book Antiqua"/>
        </w:rPr>
        <w:t xml:space="preserve"> W, </w:t>
      </w:r>
      <w:proofErr w:type="spellStart"/>
      <w:r w:rsidRPr="00953A7B">
        <w:rPr>
          <w:rFonts w:ascii="Book Antiqua" w:hAnsi="Book Antiqua"/>
        </w:rPr>
        <w:t>Tsetlin</w:t>
      </w:r>
      <w:proofErr w:type="spellEnd"/>
      <w:r w:rsidRPr="00953A7B">
        <w:rPr>
          <w:rFonts w:ascii="Book Antiqua" w:hAnsi="Book Antiqua"/>
        </w:rPr>
        <w:t xml:space="preserve"> VI, </w:t>
      </w:r>
      <w:proofErr w:type="spellStart"/>
      <w:r w:rsidRPr="00953A7B">
        <w:rPr>
          <w:rFonts w:ascii="Book Antiqua" w:hAnsi="Book Antiqua"/>
        </w:rPr>
        <w:t>Utkin</w:t>
      </w:r>
      <w:proofErr w:type="spellEnd"/>
      <w:r w:rsidRPr="00953A7B">
        <w:rPr>
          <w:rFonts w:ascii="Book Antiqua" w:hAnsi="Book Antiqua"/>
        </w:rPr>
        <w:t xml:space="preserve"> YN. Neurotoxins from snake venoms and α-</w:t>
      </w:r>
      <w:proofErr w:type="spellStart"/>
      <w:r w:rsidRPr="00953A7B">
        <w:rPr>
          <w:rFonts w:ascii="Book Antiqua" w:hAnsi="Book Antiqua"/>
        </w:rPr>
        <w:t>conotoxin</w:t>
      </w:r>
      <w:proofErr w:type="spellEnd"/>
      <w:r w:rsidRPr="00953A7B">
        <w:rPr>
          <w:rFonts w:ascii="Book Antiqua" w:hAnsi="Book Antiqua"/>
        </w:rPr>
        <w:t xml:space="preserve"> </w:t>
      </w:r>
      <w:proofErr w:type="spellStart"/>
      <w:r w:rsidRPr="00953A7B">
        <w:rPr>
          <w:rFonts w:ascii="Book Antiqua" w:hAnsi="Book Antiqua"/>
        </w:rPr>
        <w:t>ImI</w:t>
      </w:r>
      <w:proofErr w:type="spellEnd"/>
      <w:r w:rsidRPr="00953A7B">
        <w:rPr>
          <w:rFonts w:ascii="Book Antiqua" w:hAnsi="Book Antiqua"/>
        </w:rPr>
        <w:t xml:space="preserve"> inhibit functionally active </w:t>
      </w:r>
      <w:proofErr w:type="spellStart"/>
      <w:r w:rsidRPr="00953A7B">
        <w:rPr>
          <w:rFonts w:ascii="Book Antiqua" w:hAnsi="Book Antiqua"/>
        </w:rPr>
        <w:t>ionotropic</w:t>
      </w:r>
      <w:proofErr w:type="spellEnd"/>
      <w:r w:rsidRPr="00953A7B">
        <w:rPr>
          <w:rFonts w:ascii="Book Antiqua" w:hAnsi="Book Antiqua"/>
        </w:rPr>
        <w:t xml:space="preserve"> γ-</w:t>
      </w:r>
      <w:proofErr w:type="spellStart"/>
      <w:r w:rsidRPr="00953A7B">
        <w:rPr>
          <w:rFonts w:ascii="Book Antiqua" w:hAnsi="Book Antiqua"/>
        </w:rPr>
        <w:t>aminobutyric</w:t>
      </w:r>
      <w:proofErr w:type="spellEnd"/>
      <w:r w:rsidRPr="00953A7B">
        <w:rPr>
          <w:rFonts w:ascii="Book Antiqua" w:hAnsi="Book Antiqua"/>
        </w:rPr>
        <w:t xml:space="preserve"> acid (GABA) receptors. </w:t>
      </w:r>
      <w:r w:rsidRPr="00953A7B">
        <w:rPr>
          <w:rFonts w:ascii="Book Antiqua" w:hAnsi="Book Antiqua"/>
          <w:i/>
          <w:iCs/>
        </w:rPr>
        <w:t xml:space="preserve">J </w:t>
      </w:r>
      <w:proofErr w:type="spellStart"/>
      <w:r w:rsidRPr="00953A7B">
        <w:rPr>
          <w:rFonts w:ascii="Book Antiqua" w:hAnsi="Book Antiqua"/>
          <w:i/>
          <w:iCs/>
        </w:rPr>
        <w:t>Biol</w:t>
      </w:r>
      <w:proofErr w:type="spellEnd"/>
      <w:r w:rsidRPr="00953A7B">
        <w:rPr>
          <w:rFonts w:ascii="Book Antiqua" w:hAnsi="Book Antiqua"/>
          <w:i/>
          <w:iCs/>
        </w:rPr>
        <w:t xml:space="preserve"> </w:t>
      </w:r>
      <w:proofErr w:type="spellStart"/>
      <w:r w:rsidRPr="00953A7B">
        <w:rPr>
          <w:rFonts w:ascii="Book Antiqua" w:hAnsi="Book Antiqua"/>
          <w:i/>
          <w:iCs/>
        </w:rPr>
        <w:t>Chem</w:t>
      </w:r>
      <w:proofErr w:type="spellEnd"/>
      <w:r w:rsidRPr="00953A7B">
        <w:rPr>
          <w:rFonts w:ascii="Book Antiqua" w:hAnsi="Book Antiqua"/>
        </w:rPr>
        <w:t> 2015; </w:t>
      </w:r>
      <w:r w:rsidRPr="00953A7B">
        <w:rPr>
          <w:rFonts w:ascii="Book Antiqua" w:hAnsi="Book Antiqua"/>
          <w:b/>
          <w:bCs/>
        </w:rPr>
        <w:t>290</w:t>
      </w:r>
      <w:r w:rsidRPr="00953A7B">
        <w:rPr>
          <w:rFonts w:ascii="Book Antiqua" w:hAnsi="Book Antiqua"/>
        </w:rPr>
        <w:t>: 22747-22758 [PMID: 26221036 DOI: 10.1074/jbc.M115.648824]</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lastRenderedPageBreak/>
        <w:t>29 </w:t>
      </w:r>
      <w:r w:rsidRPr="00953A7B">
        <w:rPr>
          <w:rFonts w:ascii="Book Antiqua" w:hAnsi="Book Antiqua"/>
          <w:b/>
          <w:bCs/>
        </w:rPr>
        <w:t>McCann CM</w:t>
      </w:r>
      <w:r w:rsidRPr="00953A7B">
        <w:rPr>
          <w:rFonts w:ascii="Book Antiqua" w:hAnsi="Book Antiqua"/>
        </w:rPr>
        <w:t xml:space="preserve">, </w:t>
      </w:r>
      <w:proofErr w:type="spellStart"/>
      <w:r w:rsidRPr="00953A7B">
        <w:rPr>
          <w:rFonts w:ascii="Book Antiqua" w:hAnsi="Book Antiqua"/>
        </w:rPr>
        <w:t>Bracamontes</w:t>
      </w:r>
      <w:proofErr w:type="spellEnd"/>
      <w:r w:rsidRPr="00953A7B">
        <w:rPr>
          <w:rFonts w:ascii="Book Antiqua" w:hAnsi="Book Antiqua"/>
        </w:rPr>
        <w:t xml:space="preserve"> J, Steinbach JH, </w:t>
      </w:r>
      <w:proofErr w:type="spellStart"/>
      <w:r w:rsidRPr="00953A7B">
        <w:rPr>
          <w:rFonts w:ascii="Book Antiqua" w:hAnsi="Book Antiqua"/>
        </w:rPr>
        <w:t>Sanes</w:t>
      </w:r>
      <w:proofErr w:type="spellEnd"/>
      <w:r w:rsidRPr="00953A7B">
        <w:rPr>
          <w:rFonts w:ascii="Book Antiqua" w:hAnsi="Book Antiqua"/>
        </w:rPr>
        <w:t xml:space="preserve"> JR.</w:t>
      </w:r>
      <w:proofErr w:type="gramEnd"/>
      <w:r w:rsidRPr="00953A7B">
        <w:rPr>
          <w:rFonts w:ascii="Book Antiqua" w:hAnsi="Book Antiqua"/>
        </w:rPr>
        <w:t xml:space="preserve"> The cholinergic antagonist alpha-</w:t>
      </w:r>
      <w:proofErr w:type="spellStart"/>
      <w:r w:rsidRPr="00953A7B">
        <w:rPr>
          <w:rFonts w:ascii="Book Antiqua" w:hAnsi="Book Antiqua"/>
        </w:rPr>
        <w:t>bungarotoxin</w:t>
      </w:r>
      <w:proofErr w:type="spellEnd"/>
      <w:r w:rsidRPr="00953A7B">
        <w:rPr>
          <w:rFonts w:ascii="Book Antiqua" w:hAnsi="Book Antiqua"/>
        </w:rPr>
        <w:t xml:space="preserve"> also binds and blocks a subset of GABA receptors. </w:t>
      </w:r>
      <w:proofErr w:type="spellStart"/>
      <w:r>
        <w:rPr>
          <w:rFonts w:ascii="Book Antiqua" w:hAnsi="Book Antiqua"/>
          <w:i/>
          <w:iCs/>
        </w:rPr>
        <w:t>Proc</w:t>
      </w:r>
      <w:proofErr w:type="spellEnd"/>
      <w:r>
        <w:rPr>
          <w:rFonts w:ascii="Book Antiqua" w:hAnsi="Book Antiqua"/>
          <w:i/>
          <w:iCs/>
        </w:rPr>
        <w:t xml:space="preserve"> </w:t>
      </w:r>
      <w:proofErr w:type="spellStart"/>
      <w:r>
        <w:rPr>
          <w:rFonts w:ascii="Book Antiqua" w:hAnsi="Book Antiqua"/>
          <w:i/>
          <w:iCs/>
        </w:rPr>
        <w:t>Natl</w:t>
      </w:r>
      <w:proofErr w:type="spellEnd"/>
      <w:r>
        <w:rPr>
          <w:rFonts w:ascii="Book Antiqua" w:hAnsi="Book Antiqua"/>
          <w:i/>
          <w:iCs/>
        </w:rPr>
        <w:t xml:space="preserve">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US</w:t>
      </w:r>
      <w:r w:rsidRPr="00953A7B">
        <w:rPr>
          <w:rFonts w:ascii="Book Antiqua" w:hAnsi="Book Antiqua"/>
          <w:i/>
          <w:iCs/>
        </w:rPr>
        <w:t>A</w:t>
      </w:r>
      <w:r w:rsidRPr="00953A7B">
        <w:rPr>
          <w:rFonts w:ascii="Book Antiqua" w:hAnsi="Book Antiqua"/>
        </w:rPr>
        <w:t> 2006; </w:t>
      </w:r>
      <w:r w:rsidRPr="00953A7B">
        <w:rPr>
          <w:rFonts w:ascii="Book Antiqua" w:hAnsi="Book Antiqua"/>
          <w:b/>
          <w:bCs/>
        </w:rPr>
        <w:t>103</w:t>
      </w:r>
      <w:r w:rsidRPr="00953A7B">
        <w:rPr>
          <w:rFonts w:ascii="Book Antiqua" w:hAnsi="Book Antiqua"/>
        </w:rPr>
        <w:t>: 5149-5154 [PMID: 16549768 DOI: 10.1073/pnas.0600847103]</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30 </w:t>
      </w:r>
      <w:proofErr w:type="spellStart"/>
      <w:r w:rsidRPr="00953A7B">
        <w:rPr>
          <w:rFonts w:ascii="Book Antiqua" w:hAnsi="Book Antiqua"/>
          <w:b/>
          <w:bCs/>
        </w:rPr>
        <w:t>Servent</w:t>
      </w:r>
      <w:proofErr w:type="spellEnd"/>
      <w:r w:rsidRPr="00953A7B">
        <w:rPr>
          <w:rFonts w:ascii="Book Antiqua" w:hAnsi="Book Antiqua"/>
          <w:b/>
          <w:bCs/>
        </w:rPr>
        <w:t xml:space="preserve"> D</w:t>
      </w:r>
      <w:r w:rsidRPr="00953A7B">
        <w:rPr>
          <w:rFonts w:ascii="Book Antiqua" w:hAnsi="Book Antiqua"/>
        </w:rPr>
        <w:t xml:space="preserve">, Blanchet G, </w:t>
      </w:r>
      <w:proofErr w:type="spellStart"/>
      <w:r w:rsidRPr="00953A7B">
        <w:rPr>
          <w:rFonts w:ascii="Book Antiqua" w:hAnsi="Book Antiqua"/>
        </w:rPr>
        <w:t>Mourier</w:t>
      </w:r>
      <w:proofErr w:type="spellEnd"/>
      <w:r w:rsidRPr="00953A7B">
        <w:rPr>
          <w:rFonts w:ascii="Book Antiqua" w:hAnsi="Book Antiqua"/>
        </w:rPr>
        <w:t xml:space="preserve"> G, </w:t>
      </w:r>
      <w:proofErr w:type="spellStart"/>
      <w:r w:rsidRPr="00953A7B">
        <w:rPr>
          <w:rFonts w:ascii="Book Antiqua" w:hAnsi="Book Antiqua"/>
        </w:rPr>
        <w:t>Marquer</w:t>
      </w:r>
      <w:proofErr w:type="spellEnd"/>
      <w:r w:rsidRPr="00953A7B">
        <w:rPr>
          <w:rFonts w:ascii="Book Antiqua" w:hAnsi="Book Antiqua"/>
        </w:rPr>
        <w:t xml:space="preserve"> C, </w:t>
      </w:r>
      <w:proofErr w:type="spellStart"/>
      <w:r w:rsidRPr="00953A7B">
        <w:rPr>
          <w:rFonts w:ascii="Book Antiqua" w:hAnsi="Book Antiqua"/>
        </w:rPr>
        <w:t>Marcon</w:t>
      </w:r>
      <w:proofErr w:type="spellEnd"/>
      <w:r w:rsidRPr="00953A7B">
        <w:rPr>
          <w:rFonts w:ascii="Book Antiqua" w:hAnsi="Book Antiqua"/>
        </w:rPr>
        <w:t xml:space="preserve"> E, </w:t>
      </w:r>
      <w:proofErr w:type="spellStart"/>
      <w:r w:rsidRPr="00953A7B">
        <w:rPr>
          <w:rFonts w:ascii="Book Antiqua" w:hAnsi="Book Antiqua"/>
        </w:rPr>
        <w:t>Fruchart</w:t>
      </w:r>
      <w:proofErr w:type="spellEnd"/>
      <w:r w:rsidRPr="00953A7B">
        <w:rPr>
          <w:rFonts w:ascii="Book Antiqua" w:hAnsi="Book Antiqua"/>
        </w:rPr>
        <w:t>-Gaillard C. Muscarinic toxins. </w:t>
      </w:r>
      <w:proofErr w:type="spellStart"/>
      <w:r w:rsidRPr="00953A7B">
        <w:rPr>
          <w:rFonts w:ascii="Book Antiqua" w:hAnsi="Book Antiqua"/>
          <w:i/>
          <w:iCs/>
        </w:rPr>
        <w:t>Toxicon</w:t>
      </w:r>
      <w:proofErr w:type="spellEnd"/>
      <w:r w:rsidRPr="00953A7B">
        <w:rPr>
          <w:rFonts w:ascii="Book Antiqua" w:hAnsi="Book Antiqua"/>
        </w:rPr>
        <w:t> 2011; </w:t>
      </w:r>
      <w:r w:rsidRPr="00953A7B">
        <w:rPr>
          <w:rFonts w:ascii="Book Antiqua" w:hAnsi="Book Antiqua"/>
          <w:b/>
          <w:bCs/>
        </w:rPr>
        <w:t>58</w:t>
      </w:r>
      <w:r w:rsidRPr="00953A7B">
        <w:rPr>
          <w:rFonts w:ascii="Book Antiqua" w:hAnsi="Book Antiqua"/>
        </w:rPr>
        <w:t>: 455-463 [PMID: 21906611 DOI: 10.1016/j.toxicon.2011.08.004]</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31 </w:t>
      </w:r>
      <w:proofErr w:type="spellStart"/>
      <w:r w:rsidRPr="00953A7B">
        <w:rPr>
          <w:rFonts w:ascii="Book Antiqua" w:hAnsi="Book Antiqua"/>
          <w:b/>
          <w:bCs/>
        </w:rPr>
        <w:t>Koivula</w:t>
      </w:r>
      <w:proofErr w:type="spellEnd"/>
      <w:r w:rsidRPr="00953A7B">
        <w:rPr>
          <w:rFonts w:ascii="Book Antiqua" w:hAnsi="Book Antiqua"/>
          <w:b/>
          <w:bCs/>
        </w:rPr>
        <w:t xml:space="preserve"> K</w:t>
      </w:r>
      <w:r w:rsidRPr="00953A7B">
        <w:rPr>
          <w:rFonts w:ascii="Book Antiqua" w:hAnsi="Book Antiqua"/>
        </w:rPr>
        <w:t xml:space="preserve">, </w:t>
      </w:r>
      <w:proofErr w:type="spellStart"/>
      <w:r w:rsidRPr="00953A7B">
        <w:rPr>
          <w:rFonts w:ascii="Book Antiqua" w:hAnsi="Book Antiqua"/>
        </w:rPr>
        <w:t>Rondinelli</w:t>
      </w:r>
      <w:proofErr w:type="spellEnd"/>
      <w:r w:rsidRPr="00953A7B">
        <w:rPr>
          <w:rFonts w:ascii="Book Antiqua" w:hAnsi="Book Antiqua"/>
        </w:rPr>
        <w:t xml:space="preserve"> S, </w:t>
      </w:r>
      <w:proofErr w:type="spellStart"/>
      <w:r w:rsidRPr="00953A7B">
        <w:rPr>
          <w:rFonts w:ascii="Book Antiqua" w:hAnsi="Book Antiqua"/>
        </w:rPr>
        <w:t>Näsman</w:t>
      </w:r>
      <w:proofErr w:type="spellEnd"/>
      <w:r w:rsidRPr="00953A7B">
        <w:rPr>
          <w:rFonts w:ascii="Book Antiqua" w:hAnsi="Book Antiqua"/>
        </w:rPr>
        <w:t xml:space="preserve"> J. The three-finger toxin </w:t>
      </w:r>
      <w:proofErr w:type="spellStart"/>
      <w:r w:rsidRPr="00953A7B">
        <w:rPr>
          <w:rFonts w:ascii="Book Antiqua" w:hAnsi="Book Antiqua"/>
        </w:rPr>
        <w:t>MTalpha</w:t>
      </w:r>
      <w:proofErr w:type="spellEnd"/>
      <w:r w:rsidRPr="00953A7B">
        <w:rPr>
          <w:rFonts w:ascii="Book Antiqua" w:hAnsi="Book Antiqua"/>
        </w:rPr>
        <w:t xml:space="preserve"> is a selective </w:t>
      </w:r>
      <w:proofErr w:type="gramStart"/>
      <w:r w:rsidRPr="00953A7B">
        <w:rPr>
          <w:rFonts w:ascii="Book Antiqua" w:hAnsi="Book Antiqua"/>
        </w:rPr>
        <w:t>alpha(</w:t>
      </w:r>
      <w:proofErr w:type="gramEnd"/>
      <w:r w:rsidRPr="00953A7B">
        <w:rPr>
          <w:rFonts w:ascii="Book Antiqua" w:hAnsi="Book Antiqua"/>
        </w:rPr>
        <w:t>2B)-</w:t>
      </w:r>
      <w:proofErr w:type="spellStart"/>
      <w:r w:rsidRPr="00953A7B">
        <w:rPr>
          <w:rFonts w:ascii="Book Antiqua" w:hAnsi="Book Antiqua"/>
        </w:rPr>
        <w:t>adrenoceptor</w:t>
      </w:r>
      <w:proofErr w:type="spellEnd"/>
      <w:r w:rsidRPr="00953A7B">
        <w:rPr>
          <w:rFonts w:ascii="Book Antiqua" w:hAnsi="Book Antiqua"/>
        </w:rPr>
        <w:t xml:space="preserve"> antagonist. </w:t>
      </w:r>
      <w:proofErr w:type="spellStart"/>
      <w:r w:rsidRPr="00953A7B">
        <w:rPr>
          <w:rFonts w:ascii="Book Antiqua" w:hAnsi="Book Antiqua"/>
          <w:i/>
          <w:iCs/>
        </w:rPr>
        <w:t>Toxicon</w:t>
      </w:r>
      <w:proofErr w:type="spellEnd"/>
      <w:r w:rsidRPr="00953A7B">
        <w:rPr>
          <w:rFonts w:ascii="Book Antiqua" w:hAnsi="Book Antiqua"/>
        </w:rPr>
        <w:t> 2010; </w:t>
      </w:r>
      <w:r w:rsidRPr="00953A7B">
        <w:rPr>
          <w:rFonts w:ascii="Book Antiqua" w:hAnsi="Book Antiqua"/>
          <w:b/>
          <w:bCs/>
        </w:rPr>
        <w:t>56</w:t>
      </w:r>
      <w:r w:rsidRPr="00953A7B">
        <w:rPr>
          <w:rFonts w:ascii="Book Antiqua" w:hAnsi="Book Antiqua"/>
        </w:rPr>
        <w:t>: 440-447 [PMID: 20466015 DOI: 10.1016/j.toxicon.2010.05.001]</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32 </w:t>
      </w:r>
      <w:r w:rsidRPr="00953A7B">
        <w:rPr>
          <w:rFonts w:ascii="Book Antiqua" w:hAnsi="Book Antiqua"/>
          <w:b/>
          <w:bCs/>
        </w:rPr>
        <w:t>Blanchet G</w:t>
      </w:r>
      <w:r w:rsidRPr="00953A7B">
        <w:rPr>
          <w:rFonts w:ascii="Book Antiqua" w:hAnsi="Book Antiqua"/>
        </w:rPr>
        <w:t xml:space="preserve">, </w:t>
      </w:r>
      <w:proofErr w:type="spellStart"/>
      <w:r w:rsidRPr="00953A7B">
        <w:rPr>
          <w:rFonts w:ascii="Book Antiqua" w:hAnsi="Book Antiqua"/>
        </w:rPr>
        <w:t>Upert</w:t>
      </w:r>
      <w:proofErr w:type="spellEnd"/>
      <w:r w:rsidRPr="00953A7B">
        <w:rPr>
          <w:rFonts w:ascii="Book Antiqua" w:hAnsi="Book Antiqua"/>
        </w:rPr>
        <w:t xml:space="preserve"> G, </w:t>
      </w:r>
      <w:proofErr w:type="spellStart"/>
      <w:r w:rsidRPr="00953A7B">
        <w:rPr>
          <w:rFonts w:ascii="Book Antiqua" w:hAnsi="Book Antiqua"/>
        </w:rPr>
        <w:t>Mourier</w:t>
      </w:r>
      <w:proofErr w:type="spellEnd"/>
      <w:r w:rsidRPr="00953A7B">
        <w:rPr>
          <w:rFonts w:ascii="Book Antiqua" w:hAnsi="Book Antiqua"/>
        </w:rPr>
        <w:t xml:space="preserve"> G, </w:t>
      </w:r>
      <w:proofErr w:type="spellStart"/>
      <w:r w:rsidRPr="00953A7B">
        <w:rPr>
          <w:rFonts w:ascii="Book Antiqua" w:hAnsi="Book Antiqua"/>
        </w:rPr>
        <w:t>Gilquin</w:t>
      </w:r>
      <w:proofErr w:type="spellEnd"/>
      <w:r w:rsidRPr="00953A7B">
        <w:rPr>
          <w:rFonts w:ascii="Book Antiqua" w:hAnsi="Book Antiqua"/>
        </w:rPr>
        <w:t xml:space="preserve"> B, Gilles N, </w:t>
      </w:r>
      <w:proofErr w:type="spellStart"/>
      <w:r w:rsidRPr="00953A7B">
        <w:rPr>
          <w:rFonts w:ascii="Book Antiqua" w:hAnsi="Book Antiqua"/>
        </w:rPr>
        <w:t>Servent</w:t>
      </w:r>
      <w:proofErr w:type="spellEnd"/>
      <w:r w:rsidRPr="00953A7B">
        <w:rPr>
          <w:rFonts w:ascii="Book Antiqua" w:hAnsi="Book Antiqua"/>
        </w:rPr>
        <w:t xml:space="preserve"> D. </w:t>
      </w:r>
      <w:proofErr w:type="gramStart"/>
      <w:r w:rsidRPr="00953A7B">
        <w:rPr>
          <w:rFonts w:ascii="Book Antiqua" w:hAnsi="Book Antiqua"/>
        </w:rPr>
        <w:t>New α-adrenergic property for synthetic MTβ and CM-3 three-finger fold toxins from black mamba.</w:t>
      </w:r>
      <w:proofErr w:type="gramEnd"/>
      <w:r w:rsidRPr="00953A7B">
        <w:rPr>
          <w:rFonts w:ascii="Book Antiqua" w:hAnsi="Book Antiqua"/>
        </w:rPr>
        <w:t> </w:t>
      </w:r>
      <w:proofErr w:type="spellStart"/>
      <w:r w:rsidRPr="00953A7B">
        <w:rPr>
          <w:rFonts w:ascii="Book Antiqua" w:hAnsi="Book Antiqua"/>
          <w:i/>
          <w:iCs/>
        </w:rPr>
        <w:t>Toxicon</w:t>
      </w:r>
      <w:proofErr w:type="spellEnd"/>
      <w:r w:rsidRPr="00953A7B">
        <w:rPr>
          <w:rFonts w:ascii="Book Antiqua" w:hAnsi="Book Antiqua"/>
        </w:rPr>
        <w:t> 2013; </w:t>
      </w:r>
      <w:r w:rsidRPr="00953A7B">
        <w:rPr>
          <w:rFonts w:ascii="Book Antiqua" w:hAnsi="Book Antiqua"/>
          <w:b/>
          <w:bCs/>
        </w:rPr>
        <w:t>75</w:t>
      </w:r>
      <w:r w:rsidRPr="00953A7B">
        <w:rPr>
          <w:rFonts w:ascii="Book Antiqua" w:hAnsi="Book Antiqua"/>
        </w:rPr>
        <w:t>: 160-167 [PMID: 23648423 DOI: 10.1016/j.toxicon.2013.04.017]</w:t>
      </w:r>
    </w:p>
    <w:p w:rsidR="00953A7B" w:rsidRPr="00953A7B" w:rsidRDefault="00953A7B" w:rsidP="00953A7B">
      <w:pPr>
        <w:adjustRightInd w:val="0"/>
        <w:snapToGrid w:val="0"/>
        <w:spacing w:line="360" w:lineRule="auto"/>
        <w:jc w:val="both"/>
        <w:rPr>
          <w:rFonts w:ascii="Book Antiqua" w:hAnsi="Book Antiqua"/>
        </w:rPr>
      </w:pPr>
      <w:proofErr w:type="gramStart"/>
      <w:r w:rsidRPr="00953A7B">
        <w:rPr>
          <w:rFonts w:ascii="Book Antiqua" w:hAnsi="Book Antiqua"/>
        </w:rPr>
        <w:t>33 </w:t>
      </w:r>
      <w:proofErr w:type="spellStart"/>
      <w:r w:rsidRPr="00953A7B">
        <w:rPr>
          <w:rFonts w:ascii="Book Antiqua" w:hAnsi="Book Antiqua"/>
          <w:b/>
          <w:bCs/>
        </w:rPr>
        <w:t>Joubert</w:t>
      </w:r>
      <w:proofErr w:type="spellEnd"/>
      <w:r w:rsidRPr="00953A7B">
        <w:rPr>
          <w:rFonts w:ascii="Book Antiqua" w:hAnsi="Book Antiqua"/>
          <w:b/>
          <w:bCs/>
        </w:rPr>
        <w:t xml:space="preserve"> FJ</w:t>
      </w:r>
      <w:r w:rsidRPr="00953A7B">
        <w:rPr>
          <w:rFonts w:ascii="Book Antiqua" w:hAnsi="Book Antiqua"/>
        </w:rPr>
        <w:t>.</w:t>
      </w:r>
      <w:proofErr w:type="gramEnd"/>
      <w:r w:rsidRPr="00953A7B">
        <w:rPr>
          <w:rFonts w:ascii="Book Antiqua" w:hAnsi="Book Antiqua"/>
        </w:rPr>
        <w:t xml:space="preserve"> </w:t>
      </w:r>
      <w:proofErr w:type="gramStart"/>
      <w:r w:rsidRPr="00953A7B">
        <w:rPr>
          <w:rFonts w:ascii="Book Antiqua" w:hAnsi="Book Antiqua"/>
        </w:rPr>
        <w:t xml:space="preserve">The amino acid sequence of protein CM-3 from </w:t>
      </w:r>
      <w:proofErr w:type="spellStart"/>
      <w:r w:rsidRPr="00953A7B">
        <w:rPr>
          <w:rFonts w:ascii="Book Antiqua" w:hAnsi="Book Antiqua"/>
        </w:rPr>
        <w:t>Dendroaspis</w:t>
      </w:r>
      <w:proofErr w:type="spellEnd"/>
      <w:r w:rsidRPr="00953A7B">
        <w:rPr>
          <w:rFonts w:ascii="Book Antiqua" w:hAnsi="Book Antiqua"/>
        </w:rPr>
        <w:t xml:space="preserve"> </w:t>
      </w:r>
      <w:proofErr w:type="spellStart"/>
      <w:r w:rsidRPr="00953A7B">
        <w:rPr>
          <w:rFonts w:ascii="Book Antiqua" w:hAnsi="Book Antiqua"/>
        </w:rPr>
        <w:t>polylepis</w:t>
      </w:r>
      <w:proofErr w:type="spellEnd"/>
      <w:r w:rsidRPr="00953A7B">
        <w:rPr>
          <w:rFonts w:ascii="Book Antiqua" w:hAnsi="Book Antiqua"/>
        </w:rPr>
        <w:t xml:space="preserve"> </w:t>
      </w:r>
      <w:proofErr w:type="spellStart"/>
      <w:r w:rsidRPr="00953A7B">
        <w:rPr>
          <w:rFonts w:ascii="Book Antiqua" w:hAnsi="Book Antiqua"/>
        </w:rPr>
        <w:t>polylepis</w:t>
      </w:r>
      <w:proofErr w:type="spellEnd"/>
      <w:r w:rsidRPr="00953A7B">
        <w:rPr>
          <w:rFonts w:ascii="Book Antiqua" w:hAnsi="Book Antiqua"/>
        </w:rPr>
        <w:t xml:space="preserve"> (black mamba) venom.</w:t>
      </w:r>
      <w:proofErr w:type="gramEnd"/>
      <w:r w:rsidRPr="00953A7B">
        <w:rPr>
          <w:rFonts w:ascii="Book Antiqua" w:hAnsi="Book Antiqua"/>
        </w:rPr>
        <w:t> </w:t>
      </w:r>
      <w:proofErr w:type="spellStart"/>
      <w:r w:rsidRPr="00953A7B">
        <w:rPr>
          <w:rFonts w:ascii="Book Antiqua" w:hAnsi="Book Antiqua"/>
          <w:i/>
          <w:iCs/>
        </w:rPr>
        <w:t>Int</w:t>
      </w:r>
      <w:proofErr w:type="spellEnd"/>
      <w:r w:rsidRPr="00953A7B">
        <w:rPr>
          <w:rFonts w:ascii="Book Antiqua" w:hAnsi="Book Antiqua"/>
          <w:i/>
          <w:iCs/>
        </w:rPr>
        <w:t xml:space="preserve"> J </w:t>
      </w:r>
      <w:proofErr w:type="spellStart"/>
      <w:r w:rsidRPr="00953A7B">
        <w:rPr>
          <w:rFonts w:ascii="Book Antiqua" w:hAnsi="Book Antiqua"/>
          <w:i/>
          <w:iCs/>
        </w:rPr>
        <w:t>Biochem</w:t>
      </w:r>
      <w:proofErr w:type="spellEnd"/>
      <w:r w:rsidRPr="00953A7B">
        <w:rPr>
          <w:rFonts w:ascii="Book Antiqua" w:hAnsi="Book Antiqua"/>
        </w:rPr>
        <w:t> 1985; </w:t>
      </w:r>
      <w:r w:rsidRPr="00953A7B">
        <w:rPr>
          <w:rFonts w:ascii="Book Antiqua" w:hAnsi="Book Antiqua"/>
          <w:b/>
          <w:bCs/>
        </w:rPr>
        <w:t>17</w:t>
      </w:r>
      <w:r w:rsidRPr="00953A7B">
        <w:rPr>
          <w:rFonts w:ascii="Book Antiqua" w:hAnsi="Book Antiqua"/>
        </w:rPr>
        <w:t>: 695-699 [PMID: 4029488]</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34 </w:t>
      </w:r>
      <w:proofErr w:type="spellStart"/>
      <w:r w:rsidRPr="00953A7B">
        <w:rPr>
          <w:rFonts w:ascii="Book Antiqua" w:hAnsi="Book Antiqua"/>
          <w:b/>
          <w:bCs/>
        </w:rPr>
        <w:t>Jolkkonen</w:t>
      </w:r>
      <w:proofErr w:type="spellEnd"/>
      <w:r w:rsidRPr="00953A7B">
        <w:rPr>
          <w:rFonts w:ascii="Book Antiqua" w:hAnsi="Book Antiqua"/>
          <w:b/>
          <w:bCs/>
        </w:rPr>
        <w:t xml:space="preserve"> M</w:t>
      </w:r>
      <w:r w:rsidRPr="00953A7B">
        <w:rPr>
          <w:rFonts w:ascii="Book Antiqua" w:hAnsi="Book Antiqua"/>
        </w:rPr>
        <w:t xml:space="preserve">, Van </w:t>
      </w:r>
      <w:proofErr w:type="spellStart"/>
      <w:r w:rsidRPr="00953A7B">
        <w:rPr>
          <w:rFonts w:ascii="Book Antiqua" w:hAnsi="Book Antiqua"/>
        </w:rPr>
        <w:t>Giersbergen</w:t>
      </w:r>
      <w:proofErr w:type="spellEnd"/>
      <w:r w:rsidRPr="00953A7B">
        <w:rPr>
          <w:rFonts w:ascii="Book Antiqua" w:hAnsi="Book Antiqua"/>
        </w:rPr>
        <w:t xml:space="preserve"> PL, Hellman U, </w:t>
      </w:r>
      <w:proofErr w:type="spellStart"/>
      <w:r w:rsidRPr="00953A7B">
        <w:rPr>
          <w:rFonts w:ascii="Book Antiqua" w:hAnsi="Book Antiqua"/>
        </w:rPr>
        <w:t>Wernstedt</w:t>
      </w:r>
      <w:proofErr w:type="spellEnd"/>
      <w:r w:rsidRPr="00953A7B">
        <w:rPr>
          <w:rFonts w:ascii="Book Antiqua" w:hAnsi="Book Antiqua"/>
        </w:rPr>
        <w:t xml:space="preserve"> C, </w:t>
      </w:r>
      <w:proofErr w:type="spellStart"/>
      <w:r w:rsidRPr="00953A7B">
        <w:rPr>
          <w:rFonts w:ascii="Book Antiqua" w:hAnsi="Book Antiqua"/>
        </w:rPr>
        <w:t>Oras</w:t>
      </w:r>
      <w:proofErr w:type="spellEnd"/>
      <w:r w:rsidRPr="00953A7B">
        <w:rPr>
          <w:rFonts w:ascii="Book Antiqua" w:hAnsi="Book Antiqua"/>
        </w:rPr>
        <w:t xml:space="preserve"> A, </w:t>
      </w:r>
      <w:proofErr w:type="spellStart"/>
      <w:r w:rsidRPr="00953A7B">
        <w:rPr>
          <w:rFonts w:ascii="Book Antiqua" w:hAnsi="Book Antiqua"/>
        </w:rPr>
        <w:t>Satyapan</w:t>
      </w:r>
      <w:proofErr w:type="spellEnd"/>
      <w:r w:rsidRPr="00953A7B">
        <w:rPr>
          <w:rFonts w:ascii="Book Antiqua" w:hAnsi="Book Antiqua"/>
        </w:rPr>
        <w:t xml:space="preserve"> N, </w:t>
      </w:r>
      <w:proofErr w:type="spellStart"/>
      <w:r w:rsidRPr="00953A7B">
        <w:rPr>
          <w:rFonts w:ascii="Book Antiqua" w:hAnsi="Book Antiqua"/>
        </w:rPr>
        <w:t>Adem</w:t>
      </w:r>
      <w:proofErr w:type="spellEnd"/>
      <w:r w:rsidRPr="00953A7B">
        <w:rPr>
          <w:rFonts w:ascii="Book Antiqua" w:hAnsi="Book Antiqua"/>
        </w:rPr>
        <w:t xml:space="preserve"> A, </w:t>
      </w:r>
      <w:proofErr w:type="spellStart"/>
      <w:r w:rsidRPr="00953A7B">
        <w:rPr>
          <w:rFonts w:ascii="Book Antiqua" w:hAnsi="Book Antiqua"/>
        </w:rPr>
        <w:t>Karlsson</w:t>
      </w:r>
      <w:proofErr w:type="spellEnd"/>
      <w:r w:rsidRPr="00953A7B">
        <w:rPr>
          <w:rFonts w:ascii="Book Antiqua" w:hAnsi="Book Antiqua"/>
        </w:rPr>
        <w:t xml:space="preserve"> E. Muscarinic toxins from the black mamba </w:t>
      </w:r>
      <w:proofErr w:type="spellStart"/>
      <w:r w:rsidRPr="00953A7B">
        <w:rPr>
          <w:rFonts w:ascii="Book Antiqua" w:hAnsi="Book Antiqua"/>
        </w:rPr>
        <w:t>Dendroaspis</w:t>
      </w:r>
      <w:proofErr w:type="spellEnd"/>
      <w:r w:rsidRPr="00953A7B">
        <w:rPr>
          <w:rFonts w:ascii="Book Antiqua" w:hAnsi="Book Antiqua"/>
        </w:rPr>
        <w:t xml:space="preserve"> </w:t>
      </w:r>
      <w:proofErr w:type="spellStart"/>
      <w:r w:rsidRPr="00953A7B">
        <w:rPr>
          <w:rFonts w:ascii="Book Antiqua" w:hAnsi="Book Antiqua"/>
        </w:rPr>
        <w:t>polylepis</w:t>
      </w:r>
      <w:proofErr w:type="spellEnd"/>
      <w:r w:rsidRPr="00953A7B">
        <w:rPr>
          <w:rFonts w:ascii="Book Antiqua" w:hAnsi="Book Antiqua"/>
        </w:rPr>
        <w:t>. </w:t>
      </w:r>
      <w:proofErr w:type="spellStart"/>
      <w:r w:rsidRPr="00953A7B">
        <w:rPr>
          <w:rFonts w:ascii="Book Antiqua" w:hAnsi="Book Antiqua"/>
          <w:i/>
          <w:iCs/>
        </w:rPr>
        <w:t>Eur</w:t>
      </w:r>
      <w:proofErr w:type="spellEnd"/>
      <w:r w:rsidRPr="00953A7B">
        <w:rPr>
          <w:rFonts w:ascii="Book Antiqua" w:hAnsi="Book Antiqua"/>
          <w:i/>
          <w:iCs/>
        </w:rPr>
        <w:t xml:space="preserve"> J </w:t>
      </w:r>
      <w:proofErr w:type="spellStart"/>
      <w:r w:rsidRPr="00953A7B">
        <w:rPr>
          <w:rFonts w:ascii="Book Antiqua" w:hAnsi="Book Antiqua"/>
          <w:i/>
          <w:iCs/>
        </w:rPr>
        <w:t>Biochem</w:t>
      </w:r>
      <w:proofErr w:type="spellEnd"/>
      <w:r w:rsidRPr="00953A7B">
        <w:rPr>
          <w:rFonts w:ascii="Book Antiqua" w:hAnsi="Book Antiqua"/>
        </w:rPr>
        <w:t> 1995; </w:t>
      </w:r>
      <w:r w:rsidRPr="00953A7B">
        <w:rPr>
          <w:rFonts w:ascii="Book Antiqua" w:hAnsi="Book Antiqua"/>
          <w:b/>
          <w:bCs/>
        </w:rPr>
        <w:t>234</w:t>
      </w:r>
      <w:r w:rsidRPr="00953A7B">
        <w:rPr>
          <w:rFonts w:ascii="Book Antiqua" w:hAnsi="Book Antiqua"/>
        </w:rPr>
        <w:t>: 579-585 [PMID: 8536706]</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35 </w:t>
      </w:r>
      <w:r w:rsidRPr="00953A7B">
        <w:rPr>
          <w:rFonts w:ascii="Book Antiqua" w:hAnsi="Book Antiqua"/>
          <w:b/>
          <w:bCs/>
        </w:rPr>
        <w:t>Quinton L</w:t>
      </w:r>
      <w:r w:rsidRPr="00953A7B">
        <w:rPr>
          <w:rFonts w:ascii="Book Antiqua" w:hAnsi="Book Antiqua"/>
        </w:rPr>
        <w:t xml:space="preserve">, Girard E, </w:t>
      </w:r>
      <w:proofErr w:type="spellStart"/>
      <w:r w:rsidRPr="00953A7B">
        <w:rPr>
          <w:rFonts w:ascii="Book Antiqua" w:hAnsi="Book Antiqua"/>
        </w:rPr>
        <w:t>Maiga</w:t>
      </w:r>
      <w:proofErr w:type="spellEnd"/>
      <w:r w:rsidRPr="00953A7B">
        <w:rPr>
          <w:rFonts w:ascii="Book Antiqua" w:hAnsi="Book Antiqua"/>
        </w:rPr>
        <w:t xml:space="preserve"> A, </w:t>
      </w:r>
      <w:proofErr w:type="spellStart"/>
      <w:r w:rsidRPr="00953A7B">
        <w:rPr>
          <w:rFonts w:ascii="Book Antiqua" w:hAnsi="Book Antiqua"/>
        </w:rPr>
        <w:t>Rekik</w:t>
      </w:r>
      <w:proofErr w:type="spellEnd"/>
      <w:r w:rsidRPr="00953A7B">
        <w:rPr>
          <w:rFonts w:ascii="Book Antiqua" w:hAnsi="Book Antiqua"/>
        </w:rPr>
        <w:t xml:space="preserve"> M, </w:t>
      </w:r>
      <w:proofErr w:type="spellStart"/>
      <w:r w:rsidRPr="00953A7B">
        <w:rPr>
          <w:rFonts w:ascii="Book Antiqua" w:hAnsi="Book Antiqua"/>
        </w:rPr>
        <w:t>Lluel</w:t>
      </w:r>
      <w:proofErr w:type="spellEnd"/>
      <w:r w:rsidRPr="00953A7B">
        <w:rPr>
          <w:rFonts w:ascii="Book Antiqua" w:hAnsi="Book Antiqua"/>
        </w:rPr>
        <w:t xml:space="preserve"> P, </w:t>
      </w:r>
      <w:proofErr w:type="spellStart"/>
      <w:r w:rsidRPr="00953A7B">
        <w:rPr>
          <w:rFonts w:ascii="Book Antiqua" w:hAnsi="Book Antiqua"/>
        </w:rPr>
        <w:t>Masuyer</w:t>
      </w:r>
      <w:proofErr w:type="spellEnd"/>
      <w:r w:rsidRPr="00953A7B">
        <w:rPr>
          <w:rFonts w:ascii="Book Antiqua" w:hAnsi="Book Antiqua"/>
        </w:rPr>
        <w:t xml:space="preserve"> G, </w:t>
      </w:r>
      <w:proofErr w:type="spellStart"/>
      <w:r w:rsidRPr="00953A7B">
        <w:rPr>
          <w:rFonts w:ascii="Book Antiqua" w:hAnsi="Book Antiqua"/>
        </w:rPr>
        <w:t>Larregola</w:t>
      </w:r>
      <w:proofErr w:type="spellEnd"/>
      <w:r w:rsidRPr="00953A7B">
        <w:rPr>
          <w:rFonts w:ascii="Book Antiqua" w:hAnsi="Book Antiqua"/>
        </w:rPr>
        <w:t xml:space="preserve"> M, </w:t>
      </w:r>
      <w:proofErr w:type="spellStart"/>
      <w:r w:rsidRPr="00953A7B">
        <w:rPr>
          <w:rFonts w:ascii="Book Antiqua" w:hAnsi="Book Antiqua"/>
        </w:rPr>
        <w:t>Marquer</w:t>
      </w:r>
      <w:proofErr w:type="spellEnd"/>
      <w:r w:rsidRPr="00953A7B">
        <w:rPr>
          <w:rFonts w:ascii="Book Antiqua" w:hAnsi="Book Antiqua"/>
        </w:rPr>
        <w:t xml:space="preserve"> C, </w:t>
      </w:r>
      <w:proofErr w:type="spellStart"/>
      <w:r w:rsidRPr="00953A7B">
        <w:rPr>
          <w:rFonts w:ascii="Book Antiqua" w:hAnsi="Book Antiqua"/>
        </w:rPr>
        <w:t>Ciolek</w:t>
      </w:r>
      <w:proofErr w:type="spellEnd"/>
      <w:r w:rsidRPr="00953A7B">
        <w:rPr>
          <w:rFonts w:ascii="Book Antiqua" w:hAnsi="Book Antiqua"/>
        </w:rPr>
        <w:t xml:space="preserve"> J, </w:t>
      </w:r>
      <w:proofErr w:type="spellStart"/>
      <w:r w:rsidRPr="00953A7B">
        <w:rPr>
          <w:rFonts w:ascii="Book Antiqua" w:hAnsi="Book Antiqua"/>
        </w:rPr>
        <w:t>Magnin</w:t>
      </w:r>
      <w:proofErr w:type="spellEnd"/>
      <w:r w:rsidRPr="00953A7B">
        <w:rPr>
          <w:rFonts w:ascii="Book Antiqua" w:hAnsi="Book Antiqua"/>
        </w:rPr>
        <w:t xml:space="preserve"> T, Wagner R, </w:t>
      </w:r>
      <w:proofErr w:type="spellStart"/>
      <w:r w:rsidRPr="00953A7B">
        <w:rPr>
          <w:rFonts w:ascii="Book Antiqua" w:hAnsi="Book Antiqua"/>
        </w:rPr>
        <w:t>Molgó</w:t>
      </w:r>
      <w:proofErr w:type="spellEnd"/>
      <w:r w:rsidRPr="00953A7B">
        <w:rPr>
          <w:rFonts w:ascii="Book Antiqua" w:hAnsi="Book Antiqua"/>
        </w:rPr>
        <w:t xml:space="preserve"> J, Thai R, </w:t>
      </w:r>
      <w:proofErr w:type="spellStart"/>
      <w:r w:rsidRPr="00953A7B">
        <w:rPr>
          <w:rFonts w:ascii="Book Antiqua" w:hAnsi="Book Antiqua"/>
        </w:rPr>
        <w:t>Fruchart</w:t>
      </w:r>
      <w:proofErr w:type="spellEnd"/>
      <w:r w:rsidRPr="00953A7B">
        <w:rPr>
          <w:rFonts w:ascii="Book Antiqua" w:hAnsi="Book Antiqua"/>
        </w:rPr>
        <w:t xml:space="preserve">-Gaillard C, </w:t>
      </w:r>
      <w:proofErr w:type="spellStart"/>
      <w:r w:rsidRPr="00953A7B">
        <w:rPr>
          <w:rFonts w:ascii="Book Antiqua" w:hAnsi="Book Antiqua"/>
        </w:rPr>
        <w:t>Mourier</w:t>
      </w:r>
      <w:proofErr w:type="spellEnd"/>
      <w:r w:rsidRPr="00953A7B">
        <w:rPr>
          <w:rFonts w:ascii="Book Antiqua" w:hAnsi="Book Antiqua"/>
        </w:rPr>
        <w:t xml:space="preserve"> G, </w:t>
      </w:r>
      <w:proofErr w:type="spellStart"/>
      <w:r w:rsidRPr="00953A7B">
        <w:rPr>
          <w:rFonts w:ascii="Book Antiqua" w:hAnsi="Book Antiqua"/>
        </w:rPr>
        <w:t>Chamot-Rooke</w:t>
      </w:r>
      <w:proofErr w:type="spellEnd"/>
      <w:r w:rsidRPr="00953A7B">
        <w:rPr>
          <w:rFonts w:ascii="Book Antiqua" w:hAnsi="Book Antiqua"/>
        </w:rPr>
        <w:t xml:space="preserve"> J, </w:t>
      </w:r>
      <w:proofErr w:type="spellStart"/>
      <w:r w:rsidRPr="00953A7B">
        <w:rPr>
          <w:rFonts w:ascii="Book Antiqua" w:hAnsi="Book Antiqua"/>
        </w:rPr>
        <w:t>Ménez</w:t>
      </w:r>
      <w:proofErr w:type="spellEnd"/>
      <w:r w:rsidRPr="00953A7B">
        <w:rPr>
          <w:rFonts w:ascii="Book Antiqua" w:hAnsi="Book Antiqua"/>
        </w:rPr>
        <w:t xml:space="preserve"> A, </w:t>
      </w:r>
      <w:proofErr w:type="spellStart"/>
      <w:r w:rsidRPr="00953A7B">
        <w:rPr>
          <w:rFonts w:ascii="Book Antiqua" w:hAnsi="Book Antiqua"/>
        </w:rPr>
        <w:t>Palea</w:t>
      </w:r>
      <w:proofErr w:type="spellEnd"/>
      <w:r w:rsidRPr="00953A7B">
        <w:rPr>
          <w:rFonts w:ascii="Book Antiqua" w:hAnsi="Book Antiqua"/>
        </w:rPr>
        <w:t xml:space="preserve"> S, </w:t>
      </w:r>
      <w:proofErr w:type="spellStart"/>
      <w:r w:rsidRPr="00953A7B">
        <w:rPr>
          <w:rFonts w:ascii="Book Antiqua" w:hAnsi="Book Antiqua"/>
        </w:rPr>
        <w:t>Servent</w:t>
      </w:r>
      <w:proofErr w:type="spellEnd"/>
      <w:r w:rsidRPr="00953A7B">
        <w:rPr>
          <w:rFonts w:ascii="Book Antiqua" w:hAnsi="Book Antiqua"/>
        </w:rPr>
        <w:t xml:space="preserve"> D, Gilles N. Isolation and pharmacological characterization of AdTx1, a natural peptide displaying specific insurmountable antagonism of the alpha1A-adrenoceptor. </w:t>
      </w:r>
      <w:r w:rsidRPr="00953A7B">
        <w:rPr>
          <w:rFonts w:ascii="Book Antiqua" w:hAnsi="Book Antiqua"/>
          <w:i/>
          <w:iCs/>
        </w:rPr>
        <w:t xml:space="preserve">Br J </w:t>
      </w:r>
      <w:proofErr w:type="spellStart"/>
      <w:r w:rsidRPr="00953A7B">
        <w:rPr>
          <w:rFonts w:ascii="Book Antiqua" w:hAnsi="Book Antiqua"/>
          <w:i/>
          <w:iCs/>
        </w:rPr>
        <w:t>Pharmacol</w:t>
      </w:r>
      <w:proofErr w:type="spellEnd"/>
      <w:r w:rsidRPr="00953A7B">
        <w:rPr>
          <w:rFonts w:ascii="Book Antiqua" w:hAnsi="Book Antiqua"/>
        </w:rPr>
        <w:t> 2010; </w:t>
      </w:r>
      <w:r w:rsidRPr="00953A7B">
        <w:rPr>
          <w:rFonts w:ascii="Book Antiqua" w:hAnsi="Book Antiqua"/>
          <w:b/>
          <w:bCs/>
        </w:rPr>
        <w:t>159</w:t>
      </w:r>
      <w:r w:rsidRPr="00953A7B">
        <w:rPr>
          <w:rFonts w:ascii="Book Antiqua" w:hAnsi="Book Antiqua"/>
        </w:rPr>
        <w:t>: 316-325 [PMID: 20015090 DOI: 10.1111/j.1476-5381.2009.00532.x]</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36 </w:t>
      </w:r>
      <w:proofErr w:type="spellStart"/>
      <w:r w:rsidRPr="00953A7B">
        <w:rPr>
          <w:rFonts w:ascii="Book Antiqua" w:hAnsi="Book Antiqua"/>
          <w:b/>
          <w:bCs/>
        </w:rPr>
        <w:t>Maïga</w:t>
      </w:r>
      <w:proofErr w:type="spellEnd"/>
      <w:r w:rsidRPr="00953A7B">
        <w:rPr>
          <w:rFonts w:ascii="Book Antiqua" w:hAnsi="Book Antiqua"/>
          <w:b/>
          <w:bCs/>
        </w:rPr>
        <w:t xml:space="preserve"> A</w:t>
      </w:r>
      <w:r w:rsidRPr="00953A7B">
        <w:rPr>
          <w:rFonts w:ascii="Book Antiqua" w:hAnsi="Book Antiqua"/>
        </w:rPr>
        <w:t xml:space="preserve">, </w:t>
      </w:r>
      <w:proofErr w:type="spellStart"/>
      <w:r w:rsidRPr="00953A7B">
        <w:rPr>
          <w:rFonts w:ascii="Book Antiqua" w:hAnsi="Book Antiqua"/>
        </w:rPr>
        <w:t>Mourier</w:t>
      </w:r>
      <w:proofErr w:type="spellEnd"/>
      <w:r w:rsidRPr="00953A7B">
        <w:rPr>
          <w:rFonts w:ascii="Book Antiqua" w:hAnsi="Book Antiqua"/>
        </w:rPr>
        <w:t xml:space="preserve"> G, Quinton L, </w:t>
      </w:r>
      <w:proofErr w:type="spellStart"/>
      <w:r w:rsidRPr="00953A7B">
        <w:rPr>
          <w:rFonts w:ascii="Book Antiqua" w:hAnsi="Book Antiqua"/>
        </w:rPr>
        <w:t>Rouget</w:t>
      </w:r>
      <w:proofErr w:type="spellEnd"/>
      <w:r w:rsidRPr="00953A7B">
        <w:rPr>
          <w:rFonts w:ascii="Book Antiqua" w:hAnsi="Book Antiqua"/>
        </w:rPr>
        <w:t xml:space="preserve"> C, Gales C, Denis C, </w:t>
      </w:r>
      <w:proofErr w:type="spellStart"/>
      <w:r w:rsidRPr="00953A7B">
        <w:rPr>
          <w:rFonts w:ascii="Book Antiqua" w:hAnsi="Book Antiqua"/>
        </w:rPr>
        <w:t>Lluel</w:t>
      </w:r>
      <w:proofErr w:type="spellEnd"/>
      <w:r w:rsidRPr="00953A7B">
        <w:rPr>
          <w:rFonts w:ascii="Book Antiqua" w:hAnsi="Book Antiqua"/>
        </w:rPr>
        <w:t xml:space="preserve"> P, </w:t>
      </w:r>
      <w:proofErr w:type="spellStart"/>
      <w:r w:rsidRPr="00953A7B">
        <w:rPr>
          <w:rFonts w:ascii="Book Antiqua" w:hAnsi="Book Antiqua"/>
        </w:rPr>
        <w:t>Sénard</w:t>
      </w:r>
      <w:proofErr w:type="spellEnd"/>
      <w:r w:rsidRPr="00953A7B">
        <w:rPr>
          <w:rFonts w:ascii="Book Antiqua" w:hAnsi="Book Antiqua"/>
        </w:rPr>
        <w:t xml:space="preserve"> JM, </w:t>
      </w:r>
      <w:proofErr w:type="spellStart"/>
      <w:r w:rsidRPr="00953A7B">
        <w:rPr>
          <w:rFonts w:ascii="Book Antiqua" w:hAnsi="Book Antiqua"/>
        </w:rPr>
        <w:t>Palea</w:t>
      </w:r>
      <w:proofErr w:type="spellEnd"/>
      <w:r w:rsidRPr="00953A7B">
        <w:rPr>
          <w:rFonts w:ascii="Book Antiqua" w:hAnsi="Book Antiqua"/>
        </w:rPr>
        <w:t xml:space="preserve"> S, </w:t>
      </w:r>
      <w:proofErr w:type="spellStart"/>
      <w:r w:rsidRPr="00953A7B">
        <w:rPr>
          <w:rFonts w:ascii="Book Antiqua" w:hAnsi="Book Antiqua"/>
        </w:rPr>
        <w:t>Servent</w:t>
      </w:r>
      <w:proofErr w:type="spellEnd"/>
      <w:r w:rsidRPr="00953A7B">
        <w:rPr>
          <w:rFonts w:ascii="Book Antiqua" w:hAnsi="Book Antiqua"/>
        </w:rPr>
        <w:t xml:space="preserve"> D, Gilles N. G protein-coupled receptors, an unexploited animal toxin targets: Exploration of green mamba venom for </w:t>
      </w:r>
      <w:r w:rsidRPr="00953A7B">
        <w:rPr>
          <w:rFonts w:ascii="Book Antiqua" w:hAnsi="Book Antiqua"/>
        </w:rPr>
        <w:lastRenderedPageBreak/>
        <w:t xml:space="preserve">novel drug candidates active against </w:t>
      </w:r>
      <w:proofErr w:type="spellStart"/>
      <w:r w:rsidRPr="00953A7B">
        <w:rPr>
          <w:rFonts w:ascii="Book Antiqua" w:hAnsi="Book Antiqua"/>
        </w:rPr>
        <w:t>adrenoceptors</w:t>
      </w:r>
      <w:proofErr w:type="spellEnd"/>
      <w:r w:rsidRPr="00953A7B">
        <w:rPr>
          <w:rFonts w:ascii="Book Antiqua" w:hAnsi="Book Antiqua"/>
        </w:rPr>
        <w:t>. </w:t>
      </w:r>
      <w:proofErr w:type="spellStart"/>
      <w:r w:rsidRPr="00953A7B">
        <w:rPr>
          <w:rFonts w:ascii="Book Antiqua" w:hAnsi="Book Antiqua"/>
          <w:i/>
          <w:iCs/>
        </w:rPr>
        <w:t>Toxicon</w:t>
      </w:r>
      <w:proofErr w:type="spellEnd"/>
      <w:r w:rsidRPr="00953A7B">
        <w:rPr>
          <w:rFonts w:ascii="Book Antiqua" w:hAnsi="Book Antiqua"/>
        </w:rPr>
        <w:t> 2012; </w:t>
      </w:r>
      <w:r w:rsidRPr="00953A7B">
        <w:rPr>
          <w:rFonts w:ascii="Book Antiqua" w:hAnsi="Book Antiqua"/>
          <w:b/>
          <w:bCs/>
        </w:rPr>
        <w:t>59</w:t>
      </w:r>
      <w:r w:rsidRPr="00953A7B">
        <w:rPr>
          <w:rFonts w:ascii="Book Antiqua" w:hAnsi="Book Antiqua"/>
        </w:rPr>
        <w:t>: 487-496 [PMID: 21419153 DOI: 10.1016/j.toxicon.2011.03.009]</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37 </w:t>
      </w:r>
      <w:proofErr w:type="spellStart"/>
      <w:r w:rsidRPr="00953A7B">
        <w:rPr>
          <w:rFonts w:ascii="Book Antiqua" w:hAnsi="Book Antiqua"/>
          <w:b/>
          <w:bCs/>
        </w:rPr>
        <w:t>Rouget</w:t>
      </w:r>
      <w:proofErr w:type="spellEnd"/>
      <w:r w:rsidRPr="00953A7B">
        <w:rPr>
          <w:rFonts w:ascii="Book Antiqua" w:hAnsi="Book Antiqua"/>
          <w:b/>
          <w:bCs/>
        </w:rPr>
        <w:t xml:space="preserve"> C</w:t>
      </w:r>
      <w:r w:rsidRPr="00953A7B">
        <w:rPr>
          <w:rFonts w:ascii="Book Antiqua" w:hAnsi="Book Antiqua"/>
        </w:rPr>
        <w:t xml:space="preserve">, Quinton L, </w:t>
      </w:r>
      <w:proofErr w:type="spellStart"/>
      <w:r w:rsidRPr="00953A7B">
        <w:rPr>
          <w:rFonts w:ascii="Book Antiqua" w:hAnsi="Book Antiqua"/>
        </w:rPr>
        <w:t>Maïga</w:t>
      </w:r>
      <w:proofErr w:type="spellEnd"/>
      <w:r w:rsidRPr="00953A7B">
        <w:rPr>
          <w:rFonts w:ascii="Book Antiqua" w:hAnsi="Book Antiqua"/>
        </w:rPr>
        <w:t xml:space="preserve"> A, Gales C, </w:t>
      </w:r>
      <w:proofErr w:type="spellStart"/>
      <w:r w:rsidRPr="00953A7B">
        <w:rPr>
          <w:rFonts w:ascii="Book Antiqua" w:hAnsi="Book Antiqua"/>
        </w:rPr>
        <w:t>Masuyer</w:t>
      </w:r>
      <w:proofErr w:type="spellEnd"/>
      <w:r w:rsidRPr="00953A7B">
        <w:rPr>
          <w:rFonts w:ascii="Book Antiqua" w:hAnsi="Book Antiqua"/>
        </w:rPr>
        <w:t xml:space="preserve"> G, </w:t>
      </w:r>
      <w:proofErr w:type="spellStart"/>
      <w:r w:rsidRPr="00953A7B">
        <w:rPr>
          <w:rFonts w:ascii="Book Antiqua" w:hAnsi="Book Antiqua"/>
        </w:rPr>
        <w:t>Malosse</w:t>
      </w:r>
      <w:proofErr w:type="spellEnd"/>
      <w:r w:rsidRPr="00953A7B">
        <w:rPr>
          <w:rFonts w:ascii="Book Antiqua" w:hAnsi="Book Antiqua"/>
        </w:rPr>
        <w:t xml:space="preserve"> C, </w:t>
      </w:r>
      <w:proofErr w:type="spellStart"/>
      <w:r w:rsidRPr="00953A7B">
        <w:rPr>
          <w:rFonts w:ascii="Book Antiqua" w:hAnsi="Book Antiqua"/>
        </w:rPr>
        <w:t>Chamot-Rooke</w:t>
      </w:r>
      <w:proofErr w:type="spellEnd"/>
      <w:r w:rsidRPr="00953A7B">
        <w:rPr>
          <w:rFonts w:ascii="Book Antiqua" w:hAnsi="Book Antiqua"/>
        </w:rPr>
        <w:t xml:space="preserve"> J, Thai R, </w:t>
      </w:r>
      <w:proofErr w:type="spellStart"/>
      <w:r w:rsidRPr="00953A7B">
        <w:rPr>
          <w:rFonts w:ascii="Book Antiqua" w:hAnsi="Book Antiqua"/>
        </w:rPr>
        <w:t>Mourier</w:t>
      </w:r>
      <w:proofErr w:type="spellEnd"/>
      <w:r w:rsidRPr="00953A7B">
        <w:rPr>
          <w:rFonts w:ascii="Book Antiqua" w:hAnsi="Book Antiqua"/>
        </w:rPr>
        <w:t xml:space="preserve"> G, De </w:t>
      </w:r>
      <w:proofErr w:type="spellStart"/>
      <w:r w:rsidRPr="00953A7B">
        <w:rPr>
          <w:rFonts w:ascii="Book Antiqua" w:hAnsi="Book Antiqua"/>
        </w:rPr>
        <w:t>Pauw</w:t>
      </w:r>
      <w:proofErr w:type="spellEnd"/>
      <w:r w:rsidRPr="00953A7B">
        <w:rPr>
          <w:rFonts w:ascii="Book Antiqua" w:hAnsi="Book Antiqua"/>
        </w:rPr>
        <w:t xml:space="preserve"> E, Gilles N, </w:t>
      </w:r>
      <w:proofErr w:type="spellStart"/>
      <w:r w:rsidRPr="00953A7B">
        <w:rPr>
          <w:rFonts w:ascii="Book Antiqua" w:hAnsi="Book Antiqua"/>
        </w:rPr>
        <w:t>Servent</w:t>
      </w:r>
      <w:proofErr w:type="spellEnd"/>
      <w:r w:rsidRPr="00953A7B">
        <w:rPr>
          <w:rFonts w:ascii="Book Antiqua" w:hAnsi="Book Antiqua"/>
        </w:rPr>
        <w:t xml:space="preserve"> D. Identification of a novel snake peptide toxin displaying high affinity and antagonist </w:t>
      </w:r>
      <w:proofErr w:type="spellStart"/>
      <w:r w:rsidRPr="00953A7B">
        <w:rPr>
          <w:rFonts w:ascii="Book Antiqua" w:hAnsi="Book Antiqua"/>
        </w:rPr>
        <w:t>behaviour</w:t>
      </w:r>
      <w:proofErr w:type="spellEnd"/>
      <w:r w:rsidRPr="00953A7B">
        <w:rPr>
          <w:rFonts w:ascii="Book Antiqua" w:hAnsi="Book Antiqua"/>
        </w:rPr>
        <w:t xml:space="preserve"> for the α2-adrenoceptors. </w:t>
      </w:r>
      <w:r w:rsidRPr="00953A7B">
        <w:rPr>
          <w:rFonts w:ascii="Book Antiqua" w:hAnsi="Book Antiqua"/>
          <w:i/>
          <w:iCs/>
        </w:rPr>
        <w:t xml:space="preserve">Br J </w:t>
      </w:r>
      <w:proofErr w:type="spellStart"/>
      <w:r w:rsidRPr="00953A7B">
        <w:rPr>
          <w:rFonts w:ascii="Book Antiqua" w:hAnsi="Book Antiqua"/>
          <w:i/>
          <w:iCs/>
        </w:rPr>
        <w:t>Pharmacol</w:t>
      </w:r>
      <w:proofErr w:type="spellEnd"/>
      <w:r w:rsidRPr="00953A7B">
        <w:rPr>
          <w:rFonts w:ascii="Book Antiqua" w:hAnsi="Book Antiqua"/>
        </w:rPr>
        <w:t> 2010; </w:t>
      </w:r>
      <w:r w:rsidRPr="00953A7B">
        <w:rPr>
          <w:rFonts w:ascii="Book Antiqua" w:hAnsi="Book Antiqua"/>
          <w:b/>
          <w:bCs/>
        </w:rPr>
        <w:t>161</w:t>
      </w:r>
      <w:r w:rsidRPr="00953A7B">
        <w:rPr>
          <w:rFonts w:ascii="Book Antiqua" w:hAnsi="Book Antiqua"/>
        </w:rPr>
        <w:t>: 1361-1374 [PMID: 20659106 DOI: 10.1111/j.1476-5381.2010.00966.x]</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38 </w:t>
      </w:r>
      <w:r w:rsidRPr="00953A7B">
        <w:rPr>
          <w:rFonts w:ascii="Book Antiqua" w:hAnsi="Book Antiqua"/>
          <w:b/>
          <w:bCs/>
        </w:rPr>
        <w:t>Blanchet G</w:t>
      </w:r>
      <w:r w:rsidRPr="00953A7B">
        <w:rPr>
          <w:rFonts w:ascii="Book Antiqua" w:hAnsi="Book Antiqua"/>
        </w:rPr>
        <w:t xml:space="preserve">, </w:t>
      </w:r>
      <w:proofErr w:type="spellStart"/>
      <w:r w:rsidRPr="00953A7B">
        <w:rPr>
          <w:rFonts w:ascii="Book Antiqua" w:hAnsi="Book Antiqua"/>
        </w:rPr>
        <w:t>Alili</w:t>
      </w:r>
      <w:proofErr w:type="spellEnd"/>
      <w:r w:rsidRPr="00953A7B">
        <w:rPr>
          <w:rFonts w:ascii="Book Antiqua" w:hAnsi="Book Antiqua"/>
        </w:rPr>
        <w:t xml:space="preserve"> D, </w:t>
      </w:r>
      <w:proofErr w:type="spellStart"/>
      <w:r w:rsidRPr="00953A7B">
        <w:rPr>
          <w:rFonts w:ascii="Book Antiqua" w:hAnsi="Book Antiqua"/>
        </w:rPr>
        <w:t>Protte</w:t>
      </w:r>
      <w:proofErr w:type="spellEnd"/>
      <w:r w:rsidRPr="00953A7B">
        <w:rPr>
          <w:rFonts w:ascii="Book Antiqua" w:hAnsi="Book Antiqua"/>
        </w:rPr>
        <w:t xml:space="preserve"> A, </w:t>
      </w:r>
      <w:proofErr w:type="spellStart"/>
      <w:r w:rsidRPr="00953A7B">
        <w:rPr>
          <w:rFonts w:ascii="Book Antiqua" w:hAnsi="Book Antiqua"/>
        </w:rPr>
        <w:t>Upert</w:t>
      </w:r>
      <w:proofErr w:type="spellEnd"/>
      <w:r w:rsidRPr="00953A7B">
        <w:rPr>
          <w:rFonts w:ascii="Book Antiqua" w:hAnsi="Book Antiqua"/>
        </w:rPr>
        <w:t xml:space="preserve"> G, Gilles N, </w:t>
      </w:r>
      <w:proofErr w:type="spellStart"/>
      <w:r w:rsidRPr="00953A7B">
        <w:rPr>
          <w:rFonts w:ascii="Book Antiqua" w:hAnsi="Book Antiqua"/>
        </w:rPr>
        <w:t>Tepshi</w:t>
      </w:r>
      <w:proofErr w:type="spellEnd"/>
      <w:r w:rsidRPr="00953A7B">
        <w:rPr>
          <w:rFonts w:ascii="Book Antiqua" w:hAnsi="Book Antiqua"/>
        </w:rPr>
        <w:t xml:space="preserve"> L, </w:t>
      </w:r>
      <w:proofErr w:type="spellStart"/>
      <w:r w:rsidRPr="00953A7B">
        <w:rPr>
          <w:rFonts w:ascii="Book Antiqua" w:hAnsi="Book Antiqua"/>
        </w:rPr>
        <w:t>Stura</w:t>
      </w:r>
      <w:proofErr w:type="spellEnd"/>
      <w:r w:rsidRPr="00953A7B">
        <w:rPr>
          <w:rFonts w:ascii="Book Antiqua" w:hAnsi="Book Antiqua"/>
        </w:rPr>
        <w:t xml:space="preserve"> EA, </w:t>
      </w:r>
      <w:proofErr w:type="spellStart"/>
      <w:r w:rsidRPr="00953A7B">
        <w:rPr>
          <w:rFonts w:ascii="Book Antiqua" w:hAnsi="Book Antiqua"/>
        </w:rPr>
        <w:t>Mourier</w:t>
      </w:r>
      <w:proofErr w:type="spellEnd"/>
      <w:r w:rsidRPr="00953A7B">
        <w:rPr>
          <w:rFonts w:ascii="Book Antiqua" w:hAnsi="Book Antiqua"/>
        </w:rPr>
        <w:t xml:space="preserve"> G, </w:t>
      </w:r>
      <w:proofErr w:type="spellStart"/>
      <w:r w:rsidRPr="00953A7B">
        <w:rPr>
          <w:rFonts w:ascii="Book Antiqua" w:hAnsi="Book Antiqua"/>
        </w:rPr>
        <w:t>Servent</w:t>
      </w:r>
      <w:proofErr w:type="spellEnd"/>
      <w:r w:rsidRPr="00953A7B">
        <w:rPr>
          <w:rFonts w:ascii="Book Antiqua" w:hAnsi="Book Antiqua"/>
        </w:rPr>
        <w:t xml:space="preserve"> D. Ancestral protein resurrection and engineering opportunities of the mamba </w:t>
      </w:r>
      <w:proofErr w:type="spellStart"/>
      <w:r w:rsidRPr="00953A7B">
        <w:rPr>
          <w:rFonts w:ascii="Book Antiqua" w:hAnsi="Book Antiqua"/>
        </w:rPr>
        <w:t>aminergic</w:t>
      </w:r>
      <w:proofErr w:type="spellEnd"/>
      <w:r w:rsidRPr="00953A7B">
        <w:rPr>
          <w:rFonts w:ascii="Book Antiqua" w:hAnsi="Book Antiqua"/>
        </w:rPr>
        <w:t xml:space="preserve"> toxins. </w:t>
      </w:r>
      <w:proofErr w:type="spellStart"/>
      <w:r w:rsidRPr="00953A7B">
        <w:rPr>
          <w:rFonts w:ascii="Book Antiqua" w:hAnsi="Book Antiqua"/>
          <w:i/>
          <w:iCs/>
        </w:rPr>
        <w:t>Sci</w:t>
      </w:r>
      <w:proofErr w:type="spellEnd"/>
      <w:r w:rsidRPr="00953A7B">
        <w:rPr>
          <w:rFonts w:ascii="Book Antiqua" w:hAnsi="Book Antiqua"/>
          <w:i/>
          <w:iCs/>
        </w:rPr>
        <w:t xml:space="preserve"> Rep</w:t>
      </w:r>
      <w:r w:rsidRPr="00953A7B">
        <w:rPr>
          <w:rFonts w:ascii="Book Antiqua" w:hAnsi="Book Antiqua"/>
        </w:rPr>
        <w:t> 2017; </w:t>
      </w:r>
      <w:r w:rsidRPr="00953A7B">
        <w:rPr>
          <w:rFonts w:ascii="Book Antiqua" w:hAnsi="Book Antiqua"/>
          <w:b/>
          <w:bCs/>
        </w:rPr>
        <w:t>7</w:t>
      </w:r>
      <w:r w:rsidRPr="00953A7B">
        <w:rPr>
          <w:rFonts w:ascii="Book Antiqua" w:hAnsi="Book Antiqua"/>
        </w:rPr>
        <w:t>: 2701 [PMID: 28578406 DOI: 10.1038/s41598-017-02953-0]</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39 </w:t>
      </w:r>
      <w:r w:rsidRPr="00953A7B">
        <w:rPr>
          <w:rFonts w:ascii="Book Antiqua" w:hAnsi="Book Antiqua"/>
          <w:b/>
          <w:bCs/>
        </w:rPr>
        <w:t>Rowan EG</w:t>
      </w:r>
      <w:r w:rsidRPr="00953A7B">
        <w:rPr>
          <w:rFonts w:ascii="Book Antiqua" w:hAnsi="Book Antiqua"/>
        </w:rPr>
        <w:t>, Harvey AL. Snake toxins from mamba venoms: unique tools for the physiologist. </w:t>
      </w:r>
      <w:proofErr w:type="spellStart"/>
      <w:r w:rsidRPr="00953A7B">
        <w:rPr>
          <w:rFonts w:ascii="Book Antiqua" w:hAnsi="Book Antiqua"/>
          <w:i/>
          <w:iCs/>
        </w:rPr>
        <w:t>Acta</w:t>
      </w:r>
      <w:proofErr w:type="spellEnd"/>
      <w:r w:rsidRPr="00953A7B">
        <w:rPr>
          <w:rFonts w:ascii="Book Antiqua" w:hAnsi="Book Antiqua"/>
          <w:i/>
          <w:iCs/>
        </w:rPr>
        <w:t xml:space="preserve"> </w:t>
      </w:r>
      <w:proofErr w:type="spellStart"/>
      <w:r w:rsidRPr="00953A7B">
        <w:rPr>
          <w:rFonts w:ascii="Book Antiqua" w:hAnsi="Book Antiqua"/>
          <w:i/>
          <w:iCs/>
        </w:rPr>
        <w:t>Chim</w:t>
      </w:r>
      <w:proofErr w:type="spellEnd"/>
      <w:r w:rsidRPr="00953A7B">
        <w:rPr>
          <w:rFonts w:ascii="Book Antiqua" w:hAnsi="Book Antiqua"/>
          <w:i/>
          <w:iCs/>
        </w:rPr>
        <w:t xml:space="preserve"> </w:t>
      </w:r>
      <w:proofErr w:type="spellStart"/>
      <w:r w:rsidRPr="00953A7B">
        <w:rPr>
          <w:rFonts w:ascii="Book Antiqua" w:hAnsi="Book Antiqua"/>
          <w:i/>
          <w:iCs/>
        </w:rPr>
        <w:t>Slov</w:t>
      </w:r>
      <w:proofErr w:type="spellEnd"/>
      <w:r w:rsidRPr="00953A7B">
        <w:rPr>
          <w:rFonts w:ascii="Book Antiqua" w:hAnsi="Book Antiqua"/>
        </w:rPr>
        <w:t> 2011; </w:t>
      </w:r>
      <w:r w:rsidRPr="00953A7B">
        <w:rPr>
          <w:rFonts w:ascii="Book Antiqua" w:hAnsi="Book Antiqua"/>
          <w:b/>
          <w:bCs/>
        </w:rPr>
        <w:t>58</w:t>
      </w:r>
      <w:r w:rsidRPr="00953A7B">
        <w:rPr>
          <w:rFonts w:ascii="Book Antiqua" w:hAnsi="Book Antiqua"/>
        </w:rPr>
        <w:t>: 689-692 [PMID: 24061116]</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40 </w:t>
      </w:r>
      <w:r w:rsidRPr="00953A7B">
        <w:rPr>
          <w:rFonts w:ascii="Book Antiqua" w:hAnsi="Book Antiqua"/>
          <w:b/>
          <w:bCs/>
        </w:rPr>
        <w:t>Yang DC</w:t>
      </w:r>
      <w:r w:rsidRPr="00953A7B">
        <w:rPr>
          <w:rFonts w:ascii="Book Antiqua" w:hAnsi="Book Antiqua"/>
        </w:rPr>
        <w:t xml:space="preserve">, </w:t>
      </w:r>
      <w:proofErr w:type="spellStart"/>
      <w:r w:rsidRPr="00953A7B">
        <w:rPr>
          <w:rFonts w:ascii="Book Antiqua" w:hAnsi="Book Antiqua"/>
        </w:rPr>
        <w:t>Deuis</w:t>
      </w:r>
      <w:proofErr w:type="spellEnd"/>
      <w:r w:rsidRPr="00953A7B">
        <w:rPr>
          <w:rFonts w:ascii="Book Antiqua" w:hAnsi="Book Antiqua"/>
        </w:rPr>
        <w:t xml:space="preserve"> JR, </w:t>
      </w:r>
      <w:proofErr w:type="spellStart"/>
      <w:r w:rsidRPr="00953A7B">
        <w:rPr>
          <w:rFonts w:ascii="Book Antiqua" w:hAnsi="Book Antiqua"/>
        </w:rPr>
        <w:t>Dashevsky</w:t>
      </w:r>
      <w:proofErr w:type="spellEnd"/>
      <w:r w:rsidRPr="00953A7B">
        <w:rPr>
          <w:rFonts w:ascii="Book Antiqua" w:hAnsi="Book Antiqua"/>
        </w:rPr>
        <w:t xml:space="preserve"> D, Dobson J, Jackson TN, </w:t>
      </w:r>
      <w:proofErr w:type="spellStart"/>
      <w:r w:rsidRPr="00953A7B">
        <w:rPr>
          <w:rFonts w:ascii="Book Antiqua" w:hAnsi="Book Antiqua"/>
        </w:rPr>
        <w:t>Brust</w:t>
      </w:r>
      <w:proofErr w:type="spellEnd"/>
      <w:r w:rsidRPr="00953A7B">
        <w:rPr>
          <w:rFonts w:ascii="Book Antiqua" w:hAnsi="Book Antiqua"/>
        </w:rPr>
        <w:t xml:space="preserve"> A, </w:t>
      </w:r>
      <w:proofErr w:type="spellStart"/>
      <w:r w:rsidRPr="00953A7B">
        <w:rPr>
          <w:rFonts w:ascii="Book Antiqua" w:hAnsi="Book Antiqua"/>
        </w:rPr>
        <w:t>Xie</w:t>
      </w:r>
      <w:proofErr w:type="spellEnd"/>
      <w:r w:rsidRPr="00953A7B">
        <w:rPr>
          <w:rFonts w:ascii="Book Antiqua" w:hAnsi="Book Antiqua"/>
        </w:rPr>
        <w:t xml:space="preserve"> B, </w:t>
      </w:r>
      <w:proofErr w:type="spellStart"/>
      <w:r w:rsidRPr="00953A7B">
        <w:rPr>
          <w:rFonts w:ascii="Book Antiqua" w:hAnsi="Book Antiqua"/>
        </w:rPr>
        <w:t>Koludarov</w:t>
      </w:r>
      <w:proofErr w:type="spellEnd"/>
      <w:r w:rsidRPr="00953A7B">
        <w:rPr>
          <w:rFonts w:ascii="Book Antiqua" w:hAnsi="Book Antiqua"/>
        </w:rPr>
        <w:t xml:space="preserve"> I, </w:t>
      </w:r>
      <w:proofErr w:type="spellStart"/>
      <w:r w:rsidRPr="00953A7B">
        <w:rPr>
          <w:rFonts w:ascii="Book Antiqua" w:hAnsi="Book Antiqua"/>
        </w:rPr>
        <w:t>Debono</w:t>
      </w:r>
      <w:proofErr w:type="spellEnd"/>
      <w:r w:rsidRPr="00953A7B">
        <w:rPr>
          <w:rFonts w:ascii="Book Antiqua" w:hAnsi="Book Antiqua"/>
        </w:rPr>
        <w:t xml:space="preserve"> J, </w:t>
      </w:r>
      <w:proofErr w:type="spellStart"/>
      <w:r w:rsidRPr="00953A7B">
        <w:rPr>
          <w:rFonts w:ascii="Book Antiqua" w:hAnsi="Book Antiqua"/>
        </w:rPr>
        <w:t>Hendrikx</w:t>
      </w:r>
      <w:proofErr w:type="spellEnd"/>
      <w:r w:rsidRPr="00953A7B">
        <w:rPr>
          <w:rFonts w:ascii="Book Antiqua" w:hAnsi="Book Antiqua"/>
        </w:rPr>
        <w:t xml:space="preserve"> I, Hodgson WC, Josh P, </w:t>
      </w:r>
      <w:proofErr w:type="spellStart"/>
      <w:r w:rsidRPr="00953A7B">
        <w:rPr>
          <w:rFonts w:ascii="Book Antiqua" w:hAnsi="Book Antiqua"/>
        </w:rPr>
        <w:t>Nouwens</w:t>
      </w:r>
      <w:proofErr w:type="spellEnd"/>
      <w:r w:rsidRPr="00953A7B">
        <w:rPr>
          <w:rFonts w:ascii="Book Antiqua" w:hAnsi="Book Antiqua"/>
        </w:rPr>
        <w:t xml:space="preserve"> A, Baillie GJ, </w:t>
      </w:r>
      <w:proofErr w:type="spellStart"/>
      <w:r w:rsidRPr="00953A7B">
        <w:rPr>
          <w:rFonts w:ascii="Book Antiqua" w:hAnsi="Book Antiqua"/>
        </w:rPr>
        <w:t>Bruxner</w:t>
      </w:r>
      <w:proofErr w:type="spellEnd"/>
      <w:r w:rsidRPr="00953A7B">
        <w:rPr>
          <w:rFonts w:ascii="Book Antiqua" w:hAnsi="Book Antiqua"/>
        </w:rPr>
        <w:t xml:space="preserve"> TJ, </w:t>
      </w:r>
      <w:proofErr w:type="spellStart"/>
      <w:r w:rsidRPr="00953A7B">
        <w:rPr>
          <w:rFonts w:ascii="Book Antiqua" w:hAnsi="Book Antiqua"/>
        </w:rPr>
        <w:t>Alewood</w:t>
      </w:r>
      <w:proofErr w:type="spellEnd"/>
      <w:r w:rsidRPr="00953A7B">
        <w:rPr>
          <w:rFonts w:ascii="Book Antiqua" w:hAnsi="Book Antiqua"/>
        </w:rPr>
        <w:t xml:space="preserve"> PF, Lim KK, Frank N, Vetter I, Fry BG. The Snake with the Scorpion's Sting: Novel Three-Finger Toxin Sodium Channel Activators from the Venom of the Long-</w:t>
      </w:r>
      <w:proofErr w:type="spellStart"/>
      <w:r w:rsidRPr="00953A7B">
        <w:rPr>
          <w:rFonts w:ascii="Book Antiqua" w:hAnsi="Book Antiqua"/>
        </w:rPr>
        <w:t>Glanded</w:t>
      </w:r>
      <w:proofErr w:type="spellEnd"/>
      <w:r w:rsidRPr="00953A7B">
        <w:rPr>
          <w:rFonts w:ascii="Book Antiqua" w:hAnsi="Book Antiqua"/>
        </w:rPr>
        <w:t xml:space="preserve"> Blue Coral Snake (</w:t>
      </w:r>
      <w:proofErr w:type="spellStart"/>
      <w:r w:rsidRPr="00953A7B">
        <w:rPr>
          <w:rFonts w:ascii="Book Antiqua" w:hAnsi="Book Antiqua"/>
        </w:rPr>
        <w:t>Calliophis</w:t>
      </w:r>
      <w:proofErr w:type="spellEnd"/>
      <w:r w:rsidRPr="00953A7B">
        <w:rPr>
          <w:rFonts w:ascii="Book Antiqua" w:hAnsi="Book Antiqua"/>
        </w:rPr>
        <w:t xml:space="preserve"> </w:t>
      </w:r>
      <w:proofErr w:type="spellStart"/>
      <w:r w:rsidRPr="00953A7B">
        <w:rPr>
          <w:rFonts w:ascii="Book Antiqua" w:hAnsi="Book Antiqua"/>
        </w:rPr>
        <w:t>bivirgatus</w:t>
      </w:r>
      <w:proofErr w:type="spellEnd"/>
      <w:r w:rsidRPr="00953A7B">
        <w:rPr>
          <w:rFonts w:ascii="Book Antiqua" w:hAnsi="Book Antiqua"/>
        </w:rPr>
        <w:t>). </w:t>
      </w:r>
      <w:r w:rsidRPr="00953A7B">
        <w:rPr>
          <w:rFonts w:ascii="Book Antiqua" w:hAnsi="Book Antiqua"/>
          <w:i/>
          <w:iCs/>
        </w:rPr>
        <w:t xml:space="preserve">Toxins </w:t>
      </w:r>
      <w:r w:rsidRPr="00953A7B">
        <w:rPr>
          <w:rFonts w:ascii="Book Antiqua" w:hAnsi="Book Antiqua"/>
          <w:iCs/>
        </w:rPr>
        <w:t>(Basel)</w:t>
      </w:r>
      <w:r w:rsidRPr="00953A7B">
        <w:rPr>
          <w:rFonts w:ascii="Book Antiqua" w:hAnsi="Book Antiqua"/>
        </w:rPr>
        <w:t> 2016; </w:t>
      </w:r>
      <w:r w:rsidRPr="00953A7B">
        <w:rPr>
          <w:rFonts w:ascii="Book Antiqua" w:hAnsi="Book Antiqua"/>
          <w:b/>
          <w:bCs/>
        </w:rPr>
        <w:t>8</w:t>
      </w:r>
      <w:r w:rsidRPr="00953A7B">
        <w:rPr>
          <w:rFonts w:ascii="Book Antiqua" w:hAnsi="Book Antiqua"/>
        </w:rPr>
        <w:t>: [PMID: 27763551 DOI: 10.3390/toxins8100303]</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41 </w:t>
      </w:r>
      <w:proofErr w:type="spellStart"/>
      <w:r w:rsidRPr="00953A7B">
        <w:rPr>
          <w:rFonts w:ascii="Book Antiqua" w:hAnsi="Book Antiqua"/>
          <w:b/>
          <w:bCs/>
        </w:rPr>
        <w:t>Chanda</w:t>
      </w:r>
      <w:proofErr w:type="spellEnd"/>
      <w:r w:rsidRPr="00953A7B">
        <w:rPr>
          <w:rFonts w:ascii="Book Antiqua" w:hAnsi="Book Antiqua"/>
          <w:b/>
          <w:bCs/>
        </w:rPr>
        <w:t xml:space="preserve"> C</w:t>
      </w:r>
      <w:r w:rsidRPr="00953A7B">
        <w:rPr>
          <w:rFonts w:ascii="Book Antiqua" w:hAnsi="Book Antiqua"/>
        </w:rPr>
        <w:t xml:space="preserve">, </w:t>
      </w:r>
      <w:proofErr w:type="spellStart"/>
      <w:r w:rsidRPr="00953A7B">
        <w:rPr>
          <w:rFonts w:ascii="Book Antiqua" w:hAnsi="Book Antiqua"/>
        </w:rPr>
        <w:t>Sarkar</w:t>
      </w:r>
      <w:proofErr w:type="spellEnd"/>
      <w:r w:rsidRPr="00953A7B">
        <w:rPr>
          <w:rFonts w:ascii="Book Antiqua" w:hAnsi="Book Antiqua"/>
        </w:rPr>
        <w:t xml:space="preserve"> A, </w:t>
      </w:r>
      <w:proofErr w:type="spellStart"/>
      <w:r w:rsidRPr="00953A7B">
        <w:rPr>
          <w:rFonts w:ascii="Book Antiqua" w:hAnsi="Book Antiqua"/>
        </w:rPr>
        <w:t>Sistla</w:t>
      </w:r>
      <w:proofErr w:type="spellEnd"/>
      <w:r w:rsidRPr="00953A7B">
        <w:rPr>
          <w:rFonts w:ascii="Book Antiqua" w:hAnsi="Book Antiqua"/>
        </w:rPr>
        <w:t xml:space="preserve"> S, </w:t>
      </w:r>
      <w:proofErr w:type="spellStart"/>
      <w:r w:rsidRPr="00953A7B">
        <w:rPr>
          <w:rFonts w:ascii="Book Antiqua" w:hAnsi="Book Antiqua"/>
        </w:rPr>
        <w:t>Chakrabarty</w:t>
      </w:r>
      <w:proofErr w:type="spellEnd"/>
      <w:r w:rsidRPr="00953A7B">
        <w:rPr>
          <w:rFonts w:ascii="Book Antiqua" w:hAnsi="Book Antiqua"/>
        </w:rPr>
        <w:t xml:space="preserve"> D. Anti-platelet activity of a three-finger toxin (3FTx) from Indian </w:t>
      </w:r>
      <w:proofErr w:type="spellStart"/>
      <w:r w:rsidRPr="00953A7B">
        <w:rPr>
          <w:rFonts w:ascii="Book Antiqua" w:hAnsi="Book Antiqua"/>
        </w:rPr>
        <w:t>monocled</w:t>
      </w:r>
      <w:proofErr w:type="spellEnd"/>
      <w:r w:rsidRPr="00953A7B">
        <w:rPr>
          <w:rFonts w:ascii="Book Antiqua" w:hAnsi="Book Antiqua"/>
        </w:rPr>
        <w:t xml:space="preserve"> cobra (</w:t>
      </w:r>
      <w:proofErr w:type="spellStart"/>
      <w:r w:rsidRPr="00953A7B">
        <w:rPr>
          <w:rFonts w:ascii="Book Antiqua" w:hAnsi="Book Antiqua"/>
        </w:rPr>
        <w:t>Naja</w:t>
      </w:r>
      <w:proofErr w:type="spellEnd"/>
      <w:r w:rsidRPr="00953A7B">
        <w:rPr>
          <w:rFonts w:ascii="Book Antiqua" w:hAnsi="Book Antiqua"/>
        </w:rPr>
        <w:t xml:space="preserve"> </w:t>
      </w:r>
      <w:proofErr w:type="spellStart"/>
      <w:r w:rsidRPr="00953A7B">
        <w:rPr>
          <w:rFonts w:ascii="Book Antiqua" w:hAnsi="Book Antiqua"/>
        </w:rPr>
        <w:t>kaouthia</w:t>
      </w:r>
      <w:proofErr w:type="spellEnd"/>
      <w:r w:rsidRPr="00953A7B">
        <w:rPr>
          <w:rFonts w:ascii="Book Antiqua" w:hAnsi="Book Antiqua"/>
        </w:rPr>
        <w:t>) venom. </w:t>
      </w:r>
      <w:proofErr w:type="spellStart"/>
      <w:r w:rsidRPr="00953A7B">
        <w:rPr>
          <w:rFonts w:ascii="Book Antiqua" w:hAnsi="Book Antiqua"/>
          <w:i/>
          <w:iCs/>
        </w:rPr>
        <w:t>Biochem</w:t>
      </w:r>
      <w:proofErr w:type="spellEnd"/>
      <w:r w:rsidRPr="00953A7B">
        <w:rPr>
          <w:rFonts w:ascii="Book Antiqua" w:hAnsi="Book Antiqua"/>
          <w:i/>
          <w:iCs/>
        </w:rPr>
        <w:t xml:space="preserve"> </w:t>
      </w:r>
      <w:proofErr w:type="spellStart"/>
      <w:r w:rsidRPr="00953A7B">
        <w:rPr>
          <w:rFonts w:ascii="Book Antiqua" w:hAnsi="Book Antiqua"/>
          <w:i/>
          <w:iCs/>
        </w:rPr>
        <w:t>Biophys</w:t>
      </w:r>
      <w:proofErr w:type="spellEnd"/>
      <w:r w:rsidRPr="00953A7B">
        <w:rPr>
          <w:rFonts w:ascii="Book Antiqua" w:hAnsi="Book Antiqua"/>
          <w:i/>
          <w:iCs/>
        </w:rPr>
        <w:t xml:space="preserve"> Res </w:t>
      </w:r>
      <w:proofErr w:type="spellStart"/>
      <w:r w:rsidRPr="00953A7B">
        <w:rPr>
          <w:rFonts w:ascii="Book Antiqua" w:hAnsi="Book Antiqua"/>
          <w:i/>
          <w:iCs/>
        </w:rPr>
        <w:t>Commun</w:t>
      </w:r>
      <w:proofErr w:type="spellEnd"/>
      <w:r w:rsidRPr="00953A7B">
        <w:rPr>
          <w:rFonts w:ascii="Book Antiqua" w:hAnsi="Book Antiqua"/>
        </w:rPr>
        <w:t> 2013; </w:t>
      </w:r>
      <w:r w:rsidRPr="00953A7B">
        <w:rPr>
          <w:rFonts w:ascii="Book Antiqua" w:hAnsi="Book Antiqua"/>
          <w:b/>
          <w:bCs/>
        </w:rPr>
        <w:t>441</w:t>
      </w:r>
      <w:r w:rsidRPr="00953A7B">
        <w:rPr>
          <w:rFonts w:ascii="Book Antiqua" w:hAnsi="Book Antiqua"/>
        </w:rPr>
        <w:t>: 550-554 [PMID: 24183721 DOI: 10.1016/j.bbrc.2013.10.125]</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42 </w:t>
      </w:r>
      <w:proofErr w:type="spellStart"/>
      <w:r w:rsidRPr="00953A7B">
        <w:rPr>
          <w:rFonts w:ascii="Book Antiqua" w:hAnsi="Book Antiqua"/>
          <w:b/>
          <w:bCs/>
        </w:rPr>
        <w:t>Barnwal</w:t>
      </w:r>
      <w:proofErr w:type="spellEnd"/>
      <w:r w:rsidRPr="00953A7B">
        <w:rPr>
          <w:rFonts w:ascii="Book Antiqua" w:hAnsi="Book Antiqua"/>
          <w:b/>
          <w:bCs/>
        </w:rPr>
        <w:t xml:space="preserve"> B</w:t>
      </w:r>
      <w:r w:rsidRPr="00953A7B">
        <w:rPr>
          <w:rFonts w:ascii="Book Antiqua" w:hAnsi="Book Antiqua"/>
        </w:rPr>
        <w:t xml:space="preserve">, </w:t>
      </w:r>
      <w:proofErr w:type="spellStart"/>
      <w:r w:rsidRPr="00953A7B">
        <w:rPr>
          <w:rFonts w:ascii="Book Antiqua" w:hAnsi="Book Antiqua"/>
        </w:rPr>
        <w:t>Jobichen</w:t>
      </w:r>
      <w:proofErr w:type="spellEnd"/>
      <w:r w:rsidRPr="00953A7B">
        <w:rPr>
          <w:rFonts w:ascii="Book Antiqua" w:hAnsi="Book Antiqua"/>
        </w:rPr>
        <w:t xml:space="preserve"> C, </w:t>
      </w:r>
      <w:proofErr w:type="spellStart"/>
      <w:r w:rsidRPr="00953A7B">
        <w:rPr>
          <w:rFonts w:ascii="Book Antiqua" w:hAnsi="Book Antiqua"/>
        </w:rPr>
        <w:t>Girish</w:t>
      </w:r>
      <w:proofErr w:type="spellEnd"/>
      <w:r w:rsidRPr="00953A7B">
        <w:rPr>
          <w:rFonts w:ascii="Book Antiqua" w:hAnsi="Book Antiqua"/>
        </w:rPr>
        <w:t xml:space="preserve"> VM, Foo CS, </w:t>
      </w:r>
      <w:proofErr w:type="spellStart"/>
      <w:r w:rsidRPr="00953A7B">
        <w:rPr>
          <w:rFonts w:ascii="Book Antiqua" w:hAnsi="Book Antiqua"/>
        </w:rPr>
        <w:t>Sivaraman</w:t>
      </w:r>
      <w:proofErr w:type="spellEnd"/>
      <w:r w:rsidRPr="00953A7B">
        <w:rPr>
          <w:rFonts w:ascii="Book Antiqua" w:hAnsi="Book Antiqua"/>
        </w:rPr>
        <w:t xml:space="preserve"> J, </w:t>
      </w:r>
      <w:proofErr w:type="spellStart"/>
      <w:r w:rsidRPr="00953A7B">
        <w:rPr>
          <w:rFonts w:ascii="Book Antiqua" w:hAnsi="Book Antiqua"/>
        </w:rPr>
        <w:t>Kini</w:t>
      </w:r>
      <w:proofErr w:type="spellEnd"/>
      <w:r w:rsidRPr="00953A7B">
        <w:rPr>
          <w:rFonts w:ascii="Book Antiqua" w:hAnsi="Book Antiqua"/>
        </w:rPr>
        <w:t xml:space="preserve"> RM. </w:t>
      </w:r>
      <w:proofErr w:type="spellStart"/>
      <w:r w:rsidRPr="00953A7B">
        <w:rPr>
          <w:rFonts w:ascii="Book Antiqua" w:hAnsi="Book Antiqua"/>
        </w:rPr>
        <w:t>Ringhalexin</w:t>
      </w:r>
      <w:proofErr w:type="spellEnd"/>
      <w:r w:rsidRPr="00953A7B">
        <w:rPr>
          <w:rFonts w:ascii="Book Antiqua" w:hAnsi="Book Antiqua"/>
        </w:rPr>
        <w:t xml:space="preserve"> from </w:t>
      </w:r>
      <w:proofErr w:type="spellStart"/>
      <w:r w:rsidRPr="00953A7B">
        <w:rPr>
          <w:rFonts w:ascii="Book Antiqua" w:hAnsi="Book Antiqua"/>
        </w:rPr>
        <w:t>Hemachatus</w:t>
      </w:r>
      <w:proofErr w:type="spellEnd"/>
      <w:r w:rsidRPr="00953A7B">
        <w:rPr>
          <w:rFonts w:ascii="Book Antiqua" w:hAnsi="Book Antiqua"/>
        </w:rPr>
        <w:t xml:space="preserve"> </w:t>
      </w:r>
      <w:proofErr w:type="spellStart"/>
      <w:r w:rsidRPr="00953A7B">
        <w:rPr>
          <w:rFonts w:ascii="Book Antiqua" w:hAnsi="Book Antiqua"/>
        </w:rPr>
        <w:t>haemachatus</w:t>
      </w:r>
      <w:proofErr w:type="spellEnd"/>
      <w:r w:rsidRPr="00953A7B">
        <w:rPr>
          <w:rFonts w:ascii="Book Antiqua" w:hAnsi="Book Antiqua"/>
        </w:rPr>
        <w:t xml:space="preserve">: A novel inhibitor of extrinsic </w:t>
      </w:r>
      <w:proofErr w:type="spellStart"/>
      <w:r w:rsidRPr="00953A7B">
        <w:rPr>
          <w:rFonts w:ascii="Book Antiqua" w:hAnsi="Book Antiqua"/>
        </w:rPr>
        <w:t>tenase</w:t>
      </w:r>
      <w:proofErr w:type="spellEnd"/>
      <w:r w:rsidRPr="00953A7B">
        <w:rPr>
          <w:rFonts w:ascii="Book Antiqua" w:hAnsi="Book Antiqua"/>
        </w:rPr>
        <w:t xml:space="preserve"> complex. </w:t>
      </w:r>
      <w:proofErr w:type="spellStart"/>
      <w:r w:rsidRPr="00953A7B">
        <w:rPr>
          <w:rFonts w:ascii="Book Antiqua" w:hAnsi="Book Antiqua"/>
          <w:i/>
          <w:iCs/>
        </w:rPr>
        <w:t>Sci</w:t>
      </w:r>
      <w:proofErr w:type="spellEnd"/>
      <w:r w:rsidRPr="00953A7B">
        <w:rPr>
          <w:rFonts w:ascii="Book Antiqua" w:hAnsi="Book Antiqua"/>
          <w:i/>
          <w:iCs/>
        </w:rPr>
        <w:t xml:space="preserve"> Rep</w:t>
      </w:r>
      <w:r w:rsidRPr="00953A7B">
        <w:rPr>
          <w:rFonts w:ascii="Book Antiqua" w:hAnsi="Book Antiqua"/>
        </w:rPr>
        <w:t> 2016; </w:t>
      </w:r>
      <w:r w:rsidRPr="00953A7B">
        <w:rPr>
          <w:rFonts w:ascii="Book Antiqua" w:hAnsi="Book Antiqua"/>
          <w:b/>
          <w:bCs/>
        </w:rPr>
        <w:t>6</w:t>
      </w:r>
      <w:r w:rsidRPr="00953A7B">
        <w:rPr>
          <w:rFonts w:ascii="Book Antiqua" w:hAnsi="Book Antiqua"/>
        </w:rPr>
        <w:t>: 25935 [PMID: 27173146 DOI: 10.1038/srep25935]</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43 </w:t>
      </w:r>
      <w:proofErr w:type="spellStart"/>
      <w:r w:rsidRPr="00953A7B">
        <w:rPr>
          <w:rFonts w:ascii="Book Antiqua" w:hAnsi="Book Antiqua"/>
          <w:b/>
          <w:bCs/>
        </w:rPr>
        <w:t>Girish</w:t>
      </w:r>
      <w:proofErr w:type="spellEnd"/>
      <w:r w:rsidRPr="00953A7B">
        <w:rPr>
          <w:rFonts w:ascii="Book Antiqua" w:hAnsi="Book Antiqua"/>
          <w:b/>
          <w:bCs/>
        </w:rPr>
        <w:t xml:space="preserve"> VM</w:t>
      </w:r>
      <w:r w:rsidRPr="00953A7B">
        <w:rPr>
          <w:rFonts w:ascii="Book Antiqua" w:hAnsi="Book Antiqua"/>
        </w:rPr>
        <w:t xml:space="preserve">, </w:t>
      </w:r>
      <w:proofErr w:type="spellStart"/>
      <w:r w:rsidRPr="00953A7B">
        <w:rPr>
          <w:rFonts w:ascii="Book Antiqua" w:hAnsi="Book Antiqua"/>
        </w:rPr>
        <w:t>Kini</w:t>
      </w:r>
      <w:proofErr w:type="spellEnd"/>
      <w:r w:rsidRPr="00953A7B">
        <w:rPr>
          <w:rFonts w:ascii="Book Antiqua" w:hAnsi="Book Antiqua"/>
        </w:rPr>
        <w:t xml:space="preserve"> RM. </w:t>
      </w:r>
      <w:proofErr w:type="spellStart"/>
      <w:r w:rsidRPr="00953A7B">
        <w:rPr>
          <w:rFonts w:ascii="Book Antiqua" w:hAnsi="Book Antiqua"/>
        </w:rPr>
        <w:t>Exactin</w:t>
      </w:r>
      <w:proofErr w:type="spellEnd"/>
      <w:r w:rsidRPr="00953A7B">
        <w:rPr>
          <w:rFonts w:ascii="Book Antiqua" w:hAnsi="Book Antiqua"/>
        </w:rPr>
        <w:t xml:space="preserve">: A specific inhibitor of Factor X activation by extrinsic </w:t>
      </w:r>
      <w:proofErr w:type="spellStart"/>
      <w:r w:rsidRPr="00953A7B">
        <w:rPr>
          <w:rFonts w:ascii="Book Antiqua" w:hAnsi="Book Antiqua"/>
        </w:rPr>
        <w:t>tenase</w:t>
      </w:r>
      <w:proofErr w:type="spellEnd"/>
      <w:r w:rsidRPr="00953A7B">
        <w:rPr>
          <w:rFonts w:ascii="Book Antiqua" w:hAnsi="Book Antiqua"/>
        </w:rPr>
        <w:t xml:space="preserve"> complex from the venom of </w:t>
      </w:r>
      <w:proofErr w:type="spellStart"/>
      <w:r w:rsidRPr="00953A7B">
        <w:rPr>
          <w:rFonts w:ascii="Book Antiqua" w:hAnsi="Book Antiqua"/>
        </w:rPr>
        <w:t>Hemachatus</w:t>
      </w:r>
      <w:proofErr w:type="spellEnd"/>
      <w:r w:rsidRPr="00953A7B">
        <w:rPr>
          <w:rFonts w:ascii="Book Antiqua" w:hAnsi="Book Antiqua"/>
        </w:rPr>
        <w:t xml:space="preserve"> </w:t>
      </w:r>
      <w:proofErr w:type="spellStart"/>
      <w:r w:rsidRPr="00953A7B">
        <w:rPr>
          <w:rFonts w:ascii="Book Antiqua" w:hAnsi="Book Antiqua"/>
        </w:rPr>
        <w:t>haemachatus</w:t>
      </w:r>
      <w:proofErr w:type="spellEnd"/>
      <w:r w:rsidRPr="00953A7B">
        <w:rPr>
          <w:rFonts w:ascii="Book Antiqua" w:hAnsi="Book Antiqua"/>
        </w:rPr>
        <w:t>. </w:t>
      </w:r>
      <w:proofErr w:type="spellStart"/>
      <w:r w:rsidRPr="00953A7B">
        <w:rPr>
          <w:rFonts w:ascii="Book Antiqua" w:hAnsi="Book Antiqua"/>
          <w:i/>
          <w:iCs/>
        </w:rPr>
        <w:t>Sci</w:t>
      </w:r>
      <w:proofErr w:type="spellEnd"/>
      <w:r w:rsidRPr="00953A7B">
        <w:rPr>
          <w:rFonts w:ascii="Book Antiqua" w:hAnsi="Book Antiqua"/>
          <w:i/>
          <w:iCs/>
        </w:rPr>
        <w:t xml:space="preserve"> Rep</w:t>
      </w:r>
      <w:r w:rsidRPr="00953A7B">
        <w:rPr>
          <w:rFonts w:ascii="Book Antiqua" w:hAnsi="Book Antiqua"/>
        </w:rPr>
        <w:t> 2016; </w:t>
      </w:r>
      <w:r w:rsidRPr="00953A7B">
        <w:rPr>
          <w:rFonts w:ascii="Book Antiqua" w:hAnsi="Book Antiqua"/>
          <w:b/>
          <w:bCs/>
        </w:rPr>
        <w:t>6</w:t>
      </w:r>
      <w:r w:rsidRPr="00953A7B">
        <w:rPr>
          <w:rFonts w:ascii="Book Antiqua" w:hAnsi="Book Antiqua"/>
        </w:rPr>
        <w:t>: 32036 [PMID: 27558950 DOI: 10.1038/srep32036]</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lastRenderedPageBreak/>
        <w:t>44 </w:t>
      </w:r>
      <w:proofErr w:type="spellStart"/>
      <w:r w:rsidRPr="00953A7B">
        <w:rPr>
          <w:rFonts w:ascii="Book Antiqua" w:hAnsi="Book Antiqua"/>
          <w:b/>
          <w:bCs/>
        </w:rPr>
        <w:t>Naimuddin</w:t>
      </w:r>
      <w:proofErr w:type="spellEnd"/>
      <w:r w:rsidRPr="00953A7B">
        <w:rPr>
          <w:rFonts w:ascii="Book Antiqua" w:hAnsi="Book Antiqua"/>
          <w:b/>
          <w:bCs/>
        </w:rPr>
        <w:t xml:space="preserve"> M</w:t>
      </w:r>
      <w:r w:rsidRPr="00953A7B">
        <w:rPr>
          <w:rFonts w:ascii="Book Antiqua" w:hAnsi="Book Antiqua"/>
        </w:rPr>
        <w:t xml:space="preserve">, Kobayashi S, </w:t>
      </w:r>
      <w:proofErr w:type="spellStart"/>
      <w:r w:rsidRPr="00953A7B">
        <w:rPr>
          <w:rFonts w:ascii="Book Antiqua" w:hAnsi="Book Antiqua"/>
        </w:rPr>
        <w:t>Tsutsui</w:t>
      </w:r>
      <w:proofErr w:type="spellEnd"/>
      <w:r w:rsidRPr="00953A7B">
        <w:rPr>
          <w:rFonts w:ascii="Book Antiqua" w:hAnsi="Book Antiqua"/>
        </w:rPr>
        <w:t xml:space="preserve"> C, Machida M, </w:t>
      </w:r>
      <w:proofErr w:type="spellStart"/>
      <w:r w:rsidRPr="00953A7B">
        <w:rPr>
          <w:rFonts w:ascii="Book Antiqua" w:hAnsi="Book Antiqua"/>
        </w:rPr>
        <w:t>Nemoto</w:t>
      </w:r>
      <w:proofErr w:type="spellEnd"/>
      <w:r w:rsidRPr="00953A7B">
        <w:rPr>
          <w:rFonts w:ascii="Book Antiqua" w:hAnsi="Book Antiqua"/>
        </w:rPr>
        <w:t xml:space="preserve"> N, Sakai T, Kubo T. Directed evolution of a three-finger neurotoxin by using </w:t>
      </w:r>
      <w:proofErr w:type="spellStart"/>
      <w:r w:rsidRPr="00953A7B">
        <w:rPr>
          <w:rFonts w:ascii="Book Antiqua" w:hAnsi="Book Antiqua"/>
        </w:rPr>
        <w:t>cDNA</w:t>
      </w:r>
      <w:proofErr w:type="spellEnd"/>
      <w:r w:rsidRPr="00953A7B">
        <w:rPr>
          <w:rFonts w:ascii="Book Antiqua" w:hAnsi="Book Antiqua"/>
        </w:rPr>
        <w:t xml:space="preserve"> display yields antagonists as well as agonists of interleukin-6 receptor signaling. </w:t>
      </w:r>
      <w:proofErr w:type="spellStart"/>
      <w:r w:rsidRPr="00953A7B">
        <w:rPr>
          <w:rFonts w:ascii="Book Antiqua" w:hAnsi="Book Antiqua"/>
          <w:i/>
          <w:iCs/>
        </w:rPr>
        <w:t>Mol</w:t>
      </w:r>
      <w:proofErr w:type="spellEnd"/>
      <w:r w:rsidRPr="00953A7B">
        <w:rPr>
          <w:rFonts w:ascii="Book Antiqua" w:hAnsi="Book Antiqua"/>
          <w:i/>
          <w:iCs/>
        </w:rPr>
        <w:t xml:space="preserve"> Brain</w:t>
      </w:r>
      <w:r w:rsidRPr="00953A7B">
        <w:rPr>
          <w:rFonts w:ascii="Book Antiqua" w:hAnsi="Book Antiqua"/>
        </w:rPr>
        <w:t> 2011; </w:t>
      </w:r>
      <w:r w:rsidRPr="00953A7B">
        <w:rPr>
          <w:rFonts w:ascii="Book Antiqua" w:hAnsi="Book Antiqua"/>
          <w:b/>
          <w:bCs/>
        </w:rPr>
        <w:t>4</w:t>
      </w:r>
      <w:r w:rsidRPr="00953A7B">
        <w:rPr>
          <w:rFonts w:ascii="Book Antiqua" w:hAnsi="Book Antiqua"/>
        </w:rPr>
        <w:t>: 2 [PMID: 21214917 DOI: 10.1186/1756-6606-4-2]</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45 </w:t>
      </w:r>
      <w:proofErr w:type="spellStart"/>
      <w:r w:rsidRPr="00953A7B">
        <w:rPr>
          <w:rFonts w:ascii="Book Antiqua" w:hAnsi="Book Antiqua"/>
          <w:b/>
          <w:bCs/>
        </w:rPr>
        <w:t>Cai</w:t>
      </w:r>
      <w:proofErr w:type="spellEnd"/>
      <w:r w:rsidRPr="00953A7B">
        <w:rPr>
          <w:rFonts w:ascii="Book Antiqua" w:hAnsi="Book Antiqua"/>
          <w:b/>
          <w:bCs/>
        </w:rPr>
        <w:t xml:space="preserve"> W</w:t>
      </w:r>
      <w:r w:rsidRPr="00953A7B">
        <w:rPr>
          <w:rFonts w:ascii="Book Antiqua" w:hAnsi="Book Antiqua"/>
        </w:rPr>
        <w:t xml:space="preserve">, </w:t>
      </w:r>
      <w:proofErr w:type="spellStart"/>
      <w:r w:rsidRPr="00953A7B">
        <w:rPr>
          <w:rFonts w:ascii="Book Antiqua" w:hAnsi="Book Antiqua"/>
        </w:rPr>
        <w:t>Naimuddin</w:t>
      </w:r>
      <w:proofErr w:type="spellEnd"/>
      <w:r w:rsidRPr="00953A7B">
        <w:rPr>
          <w:rFonts w:ascii="Book Antiqua" w:hAnsi="Book Antiqua"/>
        </w:rPr>
        <w:t xml:space="preserve"> M, Inagaki H, </w:t>
      </w:r>
      <w:proofErr w:type="spellStart"/>
      <w:r w:rsidRPr="00953A7B">
        <w:rPr>
          <w:rFonts w:ascii="Book Antiqua" w:hAnsi="Book Antiqua"/>
        </w:rPr>
        <w:t>Kameyama</w:t>
      </w:r>
      <w:proofErr w:type="spellEnd"/>
      <w:r w:rsidRPr="00953A7B">
        <w:rPr>
          <w:rFonts w:ascii="Book Antiqua" w:hAnsi="Book Antiqua"/>
        </w:rPr>
        <w:t xml:space="preserve"> K, Ishida N, Kubo T. Directed evolution of three-finger toxin to produce serine protease inhibitors. </w:t>
      </w:r>
      <w:r w:rsidRPr="00953A7B">
        <w:rPr>
          <w:rFonts w:ascii="Book Antiqua" w:hAnsi="Book Antiqua"/>
          <w:i/>
          <w:iCs/>
        </w:rPr>
        <w:t xml:space="preserve">J </w:t>
      </w:r>
      <w:proofErr w:type="spellStart"/>
      <w:r w:rsidRPr="00953A7B">
        <w:rPr>
          <w:rFonts w:ascii="Book Antiqua" w:hAnsi="Book Antiqua"/>
          <w:i/>
          <w:iCs/>
        </w:rPr>
        <w:t>Recept</w:t>
      </w:r>
      <w:proofErr w:type="spellEnd"/>
      <w:r w:rsidRPr="00953A7B">
        <w:rPr>
          <w:rFonts w:ascii="Book Antiqua" w:hAnsi="Book Antiqua"/>
          <w:i/>
          <w:iCs/>
        </w:rPr>
        <w:t xml:space="preserve"> Signal </w:t>
      </w:r>
      <w:proofErr w:type="spellStart"/>
      <w:r w:rsidRPr="00953A7B">
        <w:rPr>
          <w:rFonts w:ascii="Book Antiqua" w:hAnsi="Book Antiqua"/>
          <w:i/>
          <w:iCs/>
        </w:rPr>
        <w:t>Transduct</w:t>
      </w:r>
      <w:proofErr w:type="spellEnd"/>
      <w:r w:rsidRPr="00953A7B">
        <w:rPr>
          <w:rFonts w:ascii="Book Antiqua" w:hAnsi="Book Antiqua"/>
          <w:i/>
          <w:iCs/>
        </w:rPr>
        <w:t xml:space="preserve"> Res</w:t>
      </w:r>
      <w:r w:rsidRPr="00953A7B">
        <w:rPr>
          <w:rFonts w:ascii="Book Antiqua" w:hAnsi="Book Antiqua"/>
        </w:rPr>
        <w:t> 2014; </w:t>
      </w:r>
      <w:r w:rsidRPr="00953A7B">
        <w:rPr>
          <w:rFonts w:ascii="Book Antiqua" w:hAnsi="Book Antiqua"/>
          <w:b/>
          <w:bCs/>
        </w:rPr>
        <w:t>34</w:t>
      </w:r>
      <w:r w:rsidRPr="00953A7B">
        <w:rPr>
          <w:rFonts w:ascii="Book Antiqua" w:hAnsi="Book Antiqua"/>
        </w:rPr>
        <w:t>: 154-161 [PMID: 24308378 DOI: 10.3109/10799893.2013.865747]</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46 </w:t>
      </w:r>
      <w:r w:rsidRPr="00953A7B">
        <w:rPr>
          <w:rFonts w:ascii="Book Antiqua" w:hAnsi="Book Antiqua"/>
          <w:b/>
          <w:bCs/>
        </w:rPr>
        <w:t>Nguyen TT</w:t>
      </w:r>
      <w:r w:rsidRPr="00953A7B">
        <w:rPr>
          <w:rFonts w:ascii="Book Antiqua" w:hAnsi="Book Antiqua"/>
        </w:rPr>
        <w:t xml:space="preserve">, </w:t>
      </w:r>
      <w:proofErr w:type="spellStart"/>
      <w:r w:rsidRPr="00953A7B">
        <w:rPr>
          <w:rFonts w:ascii="Book Antiqua" w:hAnsi="Book Antiqua"/>
        </w:rPr>
        <w:t>Folch</w:t>
      </w:r>
      <w:proofErr w:type="spellEnd"/>
      <w:r w:rsidRPr="00953A7B">
        <w:rPr>
          <w:rFonts w:ascii="Book Antiqua" w:hAnsi="Book Antiqua"/>
        </w:rPr>
        <w:t xml:space="preserve"> B, </w:t>
      </w:r>
      <w:proofErr w:type="spellStart"/>
      <w:r w:rsidRPr="00953A7B">
        <w:rPr>
          <w:rFonts w:ascii="Book Antiqua" w:hAnsi="Book Antiqua"/>
        </w:rPr>
        <w:t>Létourneau</w:t>
      </w:r>
      <w:proofErr w:type="spellEnd"/>
      <w:r w:rsidRPr="00953A7B">
        <w:rPr>
          <w:rFonts w:ascii="Book Antiqua" w:hAnsi="Book Antiqua"/>
        </w:rPr>
        <w:t xml:space="preserve"> M, </w:t>
      </w:r>
      <w:proofErr w:type="spellStart"/>
      <w:r w:rsidRPr="00953A7B">
        <w:rPr>
          <w:rFonts w:ascii="Book Antiqua" w:hAnsi="Book Antiqua"/>
        </w:rPr>
        <w:t>Vaudry</w:t>
      </w:r>
      <w:proofErr w:type="spellEnd"/>
      <w:r w:rsidRPr="00953A7B">
        <w:rPr>
          <w:rFonts w:ascii="Book Antiqua" w:hAnsi="Book Antiqua"/>
        </w:rPr>
        <w:t xml:space="preserve"> D, Truong NH, </w:t>
      </w:r>
      <w:proofErr w:type="spellStart"/>
      <w:r w:rsidRPr="00953A7B">
        <w:rPr>
          <w:rFonts w:ascii="Book Antiqua" w:hAnsi="Book Antiqua"/>
        </w:rPr>
        <w:t>Doucet</w:t>
      </w:r>
      <w:proofErr w:type="spellEnd"/>
      <w:r w:rsidRPr="00953A7B">
        <w:rPr>
          <w:rFonts w:ascii="Book Antiqua" w:hAnsi="Book Antiqua"/>
        </w:rPr>
        <w:t xml:space="preserve"> N, </w:t>
      </w:r>
      <w:proofErr w:type="spellStart"/>
      <w:r w:rsidRPr="00953A7B">
        <w:rPr>
          <w:rFonts w:ascii="Book Antiqua" w:hAnsi="Book Antiqua"/>
        </w:rPr>
        <w:t>Chatenet</w:t>
      </w:r>
      <w:proofErr w:type="spellEnd"/>
      <w:r w:rsidRPr="00953A7B">
        <w:rPr>
          <w:rFonts w:ascii="Book Antiqua" w:hAnsi="Book Antiqua"/>
        </w:rPr>
        <w:t xml:space="preserve"> D, Fournier A. </w:t>
      </w:r>
      <w:proofErr w:type="spellStart"/>
      <w:r w:rsidRPr="00953A7B">
        <w:rPr>
          <w:rFonts w:ascii="Book Antiqua" w:hAnsi="Book Antiqua"/>
        </w:rPr>
        <w:t>Cardiotoxin</w:t>
      </w:r>
      <w:proofErr w:type="spellEnd"/>
      <w:r w:rsidRPr="00953A7B">
        <w:rPr>
          <w:rFonts w:ascii="Book Antiqua" w:hAnsi="Book Antiqua"/>
        </w:rPr>
        <w:t xml:space="preserve">-I: an unexpectedly potent </w:t>
      </w:r>
      <w:proofErr w:type="spellStart"/>
      <w:r w:rsidRPr="00953A7B">
        <w:rPr>
          <w:rFonts w:ascii="Book Antiqua" w:hAnsi="Book Antiqua"/>
        </w:rPr>
        <w:t>insulinotropic</w:t>
      </w:r>
      <w:proofErr w:type="spellEnd"/>
      <w:r w:rsidRPr="00953A7B">
        <w:rPr>
          <w:rFonts w:ascii="Book Antiqua" w:hAnsi="Book Antiqua"/>
        </w:rPr>
        <w:t xml:space="preserve"> agent. </w:t>
      </w:r>
      <w:proofErr w:type="spellStart"/>
      <w:r w:rsidRPr="00953A7B">
        <w:rPr>
          <w:rFonts w:ascii="Book Antiqua" w:hAnsi="Book Antiqua"/>
          <w:i/>
          <w:iCs/>
        </w:rPr>
        <w:t>Chembiochem</w:t>
      </w:r>
      <w:proofErr w:type="spellEnd"/>
      <w:r w:rsidRPr="00953A7B">
        <w:rPr>
          <w:rFonts w:ascii="Book Antiqua" w:hAnsi="Book Antiqua"/>
        </w:rPr>
        <w:t> 2012; </w:t>
      </w:r>
      <w:r w:rsidRPr="00953A7B">
        <w:rPr>
          <w:rFonts w:ascii="Book Antiqua" w:hAnsi="Book Antiqua"/>
          <w:b/>
          <w:bCs/>
        </w:rPr>
        <w:t>13</w:t>
      </w:r>
      <w:r w:rsidRPr="00953A7B">
        <w:rPr>
          <w:rFonts w:ascii="Book Antiqua" w:hAnsi="Book Antiqua"/>
        </w:rPr>
        <w:t>: 1805-1812 [PMID: 22807058 DOI: 10.1002/cbic.201200081]</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47 </w:t>
      </w:r>
      <w:r w:rsidRPr="00953A7B">
        <w:rPr>
          <w:rFonts w:ascii="Book Antiqua" w:hAnsi="Book Antiqua"/>
          <w:b/>
          <w:bCs/>
        </w:rPr>
        <w:t>Nguyen TT</w:t>
      </w:r>
      <w:r w:rsidRPr="00953A7B">
        <w:rPr>
          <w:rFonts w:ascii="Book Antiqua" w:hAnsi="Book Antiqua"/>
        </w:rPr>
        <w:t xml:space="preserve">, </w:t>
      </w:r>
      <w:proofErr w:type="spellStart"/>
      <w:r w:rsidRPr="00953A7B">
        <w:rPr>
          <w:rFonts w:ascii="Book Antiqua" w:hAnsi="Book Antiqua"/>
        </w:rPr>
        <w:t>Folch</w:t>
      </w:r>
      <w:proofErr w:type="spellEnd"/>
      <w:r w:rsidRPr="00953A7B">
        <w:rPr>
          <w:rFonts w:ascii="Book Antiqua" w:hAnsi="Book Antiqua"/>
        </w:rPr>
        <w:t xml:space="preserve"> B, </w:t>
      </w:r>
      <w:proofErr w:type="spellStart"/>
      <w:r w:rsidRPr="00953A7B">
        <w:rPr>
          <w:rFonts w:ascii="Book Antiqua" w:hAnsi="Book Antiqua"/>
        </w:rPr>
        <w:t>Létourneau</w:t>
      </w:r>
      <w:proofErr w:type="spellEnd"/>
      <w:r w:rsidRPr="00953A7B">
        <w:rPr>
          <w:rFonts w:ascii="Book Antiqua" w:hAnsi="Book Antiqua"/>
        </w:rPr>
        <w:t xml:space="preserve"> M, Truong NH, </w:t>
      </w:r>
      <w:proofErr w:type="spellStart"/>
      <w:r w:rsidRPr="00953A7B">
        <w:rPr>
          <w:rFonts w:ascii="Book Antiqua" w:hAnsi="Book Antiqua"/>
        </w:rPr>
        <w:t>Doucet</w:t>
      </w:r>
      <w:proofErr w:type="spellEnd"/>
      <w:r w:rsidRPr="00953A7B">
        <w:rPr>
          <w:rFonts w:ascii="Book Antiqua" w:hAnsi="Book Antiqua"/>
        </w:rPr>
        <w:t xml:space="preserve"> N, Fournier A, </w:t>
      </w:r>
      <w:proofErr w:type="spellStart"/>
      <w:r w:rsidRPr="00953A7B">
        <w:rPr>
          <w:rFonts w:ascii="Book Antiqua" w:hAnsi="Book Antiqua"/>
        </w:rPr>
        <w:t>Chatenet</w:t>
      </w:r>
      <w:proofErr w:type="spellEnd"/>
      <w:r w:rsidRPr="00953A7B">
        <w:rPr>
          <w:rFonts w:ascii="Book Antiqua" w:hAnsi="Book Antiqua"/>
        </w:rPr>
        <w:t xml:space="preserve"> D. Design of a truncated </w:t>
      </w:r>
      <w:proofErr w:type="spellStart"/>
      <w:r w:rsidRPr="00953A7B">
        <w:rPr>
          <w:rFonts w:ascii="Book Antiqua" w:hAnsi="Book Antiqua"/>
        </w:rPr>
        <w:t>cardiotoxin</w:t>
      </w:r>
      <w:proofErr w:type="spellEnd"/>
      <w:r w:rsidRPr="00953A7B">
        <w:rPr>
          <w:rFonts w:ascii="Book Antiqua" w:hAnsi="Book Antiqua"/>
        </w:rPr>
        <w:t xml:space="preserve">-I analogue with potent </w:t>
      </w:r>
      <w:proofErr w:type="spellStart"/>
      <w:r w:rsidRPr="00953A7B">
        <w:rPr>
          <w:rFonts w:ascii="Book Antiqua" w:hAnsi="Book Antiqua"/>
        </w:rPr>
        <w:t>insulinotropic</w:t>
      </w:r>
      <w:proofErr w:type="spellEnd"/>
      <w:r w:rsidRPr="00953A7B">
        <w:rPr>
          <w:rFonts w:ascii="Book Antiqua" w:hAnsi="Book Antiqua"/>
        </w:rPr>
        <w:t xml:space="preserve"> activity. </w:t>
      </w:r>
      <w:r w:rsidRPr="00953A7B">
        <w:rPr>
          <w:rFonts w:ascii="Book Antiqua" w:hAnsi="Book Antiqua"/>
          <w:i/>
          <w:iCs/>
        </w:rPr>
        <w:t xml:space="preserve">J Med </w:t>
      </w:r>
      <w:proofErr w:type="spellStart"/>
      <w:r w:rsidRPr="00953A7B">
        <w:rPr>
          <w:rFonts w:ascii="Book Antiqua" w:hAnsi="Book Antiqua"/>
          <w:i/>
          <w:iCs/>
        </w:rPr>
        <w:t>Chem</w:t>
      </w:r>
      <w:proofErr w:type="spellEnd"/>
      <w:r w:rsidRPr="00953A7B">
        <w:rPr>
          <w:rFonts w:ascii="Book Antiqua" w:hAnsi="Book Antiqua"/>
        </w:rPr>
        <w:t> 2014; </w:t>
      </w:r>
      <w:r w:rsidRPr="00953A7B">
        <w:rPr>
          <w:rFonts w:ascii="Book Antiqua" w:hAnsi="Book Antiqua"/>
          <w:b/>
          <w:bCs/>
        </w:rPr>
        <w:t>57</w:t>
      </w:r>
      <w:r w:rsidRPr="00953A7B">
        <w:rPr>
          <w:rFonts w:ascii="Book Antiqua" w:hAnsi="Book Antiqua"/>
        </w:rPr>
        <w:t>: 2623-2633 [PMID: 24552570 DOI: 10.1021/jm401904q]</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48 </w:t>
      </w:r>
      <w:proofErr w:type="spellStart"/>
      <w:r w:rsidRPr="00953A7B">
        <w:rPr>
          <w:rFonts w:ascii="Book Antiqua" w:hAnsi="Book Antiqua"/>
          <w:b/>
          <w:bCs/>
        </w:rPr>
        <w:t>Osipov</w:t>
      </w:r>
      <w:proofErr w:type="spellEnd"/>
      <w:r w:rsidRPr="00953A7B">
        <w:rPr>
          <w:rFonts w:ascii="Book Antiqua" w:hAnsi="Book Antiqua"/>
          <w:b/>
          <w:bCs/>
        </w:rPr>
        <w:t xml:space="preserve"> AV</w:t>
      </w:r>
      <w:r w:rsidRPr="00953A7B">
        <w:rPr>
          <w:rFonts w:ascii="Book Antiqua" w:hAnsi="Book Antiqua"/>
        </w:rPr>
        <w:t xml:space="preserve">, </w:t>
      </w:r>
      <w:proofErr w:type="spellStart"/>
      <w:r w:rsidRPr="00953A7B">
        <w:rPr>
          <w:rFonts w:ascii="Book Antiqua" w:hAnsi="Book Antiqua"/>
        </w:rPr>
        <w:t>Meshcheryakova</w:t>
      </w:r>
      <w:proofErr w:type="spellEnd"/>
      <w:r w:rsidRPr="00953A7B">
        <w:rPr>
          <w:rFonts w:ascii="Book Antiqua" w:hAnsi="Book Antiqua"/>
        </w:rPr>
        <w:t xml:space="preserve"> AV, </w:t>
      </w:r>
      <w:proofErr w:type="spellStart"/>
      <w:r w:rsidRPr="00953A7B">
        <w:rPr>
          <w:rFonts w:ascii="Book Antiqua" w:hAnsi="Book Antiqua"/>
        </w:rPr>
        <w:t>Starkov</w:t>
      </w:r>
      <w:proofErr w:type="spellEnd"/>
      <w:r w:rsidRPr="00953A7B">
        <w:rPr>
          <w:rFonts w:ascii="Book Antiqua" w:hAnsi="Book Antiqua"/>
        </w:rPr>
        <w:t xml:space="preserve"> VG, </w:t>
      </w:r>
      <w:proofErr w:type="spellStart"/>
      <w:r w:rsidRPr="00953A7B">
        <w:rPr>
          <w:rFonts w:ascii="Book Antiqua" w:hAnsi="Book Antiqua"/>
        </w:rPr>
        <w:t>Ziganshin</w:t>
      </w:r>
      <w:proofErr w:type="spellEnd"/>
      <w:r w:rsidRPr="00953A7B">
        <w:rPr>
          <w:rFonts w:ascii="Book Antiqua" w:hAnsi="Book Antiqua"/>
        </w:rPr>
        <w:t xml:space="preserve"> RK, </w:t>
      </w:r>
      <w:proofErr w:type="spellStart"/>
      <w:r w:rsidRPr="00953A7B">
        <w:rPr>
          <w:rFonts w:ascii="Book Antiqua" w:hAnsi="Book Antiqua"/>
        </w:rPr>
        <w:t>Oustitch</w:t>
      </w:r>
      <w:proofErr w:type="spellEnd"/>
      <w:r w:rsidRPr="00953A7B">
        <w:rPr>
          <w:rFonts w:ascii="Book Antiqua" w:hAnsi="Book Antiqua"/>
        </w:rPr>
        <w:t xml:space="preserve"> TL, Peters LE, </w:t>
      </w:r>
      <w:proofErr w:type="spellStart"/>
      <w:r w:rsidRPr="00953A7B">
        <w:rPr>
          <w:rFonts w:ascii="Book Antiqua" w:hAnsi="Book Antiqua"/>
        </w:rPr>
        <w:t>Tsetlin</w:t>
      </w:r>
      <w:proofErr w:type="spellEnd"/>
      <w:r w:rsidRPr="00953A7B">
        <w:rPr>
          <w:rFonts w:ascii="Book Antiqua" w:hAnsi="Book Antiqua"/>
        </w:rPr>
        <w:t xml:space="preserve"> VI, </w:t>
      </w:r>
      <w:proofErr w:type="spellStart"/>
      <w:r w:rsidRPr="00953A7B">
        <w:rPr>
          <w:rFonts w:ascii="Book Antiqua" w:hAnsi="Book Antiqua"/>
        </w:rPr>
        <w:t>Utkin</w:t>
      </w:r>
      <w:proofErr w:type="spellEnd"/>
      <w:r w:rsidRPr="00953A7B">
        <w:rPr>
          <w:rFonts w:ascii="Book Antiqua" w:hAnsi="Book Antiqua"/>
        </w:rPr>
        <w:t xml:space="preserve"> YN. New paradoxical three-finger toxin from the cobra </w:t>
      </w:r>
      <w:proofErr w:type="spellStart"/>
      <w:r w:rsidRPr="00953A7B">
        <w:rPr>
          <w:rFonts w:ascii="Book Antiqua" w:hAnsi="Book Antiqua"/>
        </w:rPr>
        <w:t>Naja</w:t>
      </w:r>
      <w:proofErr w:type="spellEnd"/>
      <w:r w:rsidRPr="00953A7B">
        <w:rPr>
          <w:rFonts w:ascii="Book Antiqua" w:hAnsi="Book Antiqua"/>
        </w:rPr>
        <w:t xml:space="preserve"> </w:t>
      </w:r>
      <w:proofErr w:type="spellStart"/>
      <w:r w:rsidRPr="00953A7B">
        <w:rPr>
          <w:rFonts w:ascii="Book Antiqua" w:hAnsi="Book Antiqua"/>
        </w:rPr>
        <w:t>kaouthia</w:t>
      </w:r>
      <w:proofErr w:type="spellEnd"/>
      <w:r w:rsidRPr="00953A7B">
        <w:rPr>
          <w:rFonts w:ascii="Book Antiqua" w:hAnsi="Book Antiqua"/>
        </w:rPr>
        <w:t xml:space="preserve"> venom: Isolation and characterization. </w:t>
      </w:r>
      <w:proofErr w:type="spellStart"/>
      <w:r w:rsidRPr="00953A7B">
        <w:rPr>
          <w:rFonts w:ascii="Book Antiqua" w:hAnsi="Book Antiqua"/>
          <w:i/>
          <w:iCs/>
        </w:rPr>
        <w:t>Dokl</w:t>
      </w:r>
      <w:proofErr w:type="spellEnd"/>
      <w:r w:rsidRPr="00953A7B">
        <w:rPr>
          <w:rFonts w:ascii="Book Antiqua" w:hAnsi="Book Antiqua"/>
          <w:i/>
          <w:iCs/>
        </w:rPr>
        <w:t xml:space="preserve"> </w:t>
      </w:r>
      <w:proofErr w:type="spellStart"/>
      <w:r w:rsidRPr="00953A7B">
        <w:rPr>
          <w:rFonts w:ascii="Book Antiqua" w:hAnsi="Book Antiqua"/>
          <w:i/>
          <w:iCs/>
        </w:rPr>
        <w:t>Biochem</w:t>
      </w:r>
      <w:proofErr w:type="spellEnd"/>
      <w:r w:rsidRPr="00953A7B">
        <w:rPr>
          <w:rFonts w:ascii="Book Antiqua" w:hAnsi="Book Antiqua"/>
          <w:i/>
          <w:iCs/>
        </w:rPr>
        <w:t xml:space="preserve"> </w:t>
      </w:r>
      <w:proofErr w:type="spellStart"/>
      <w:r w:rsidRPr="00953A7B">
        <w:rPr>
          <w:rFonts w:ascii="Book Antiqua" w:hAnsi="Book Antiqua"/>
          <w:i/>
          <w:iCs/>
        </w:rPr>
        <w:t>Biophys</w:t>
      </w:r>
      <w:proofErr w:type="spellEnd"/>
      <w:r w:rsidRPr="00953A7B">
        <w:rPr>
          <w:rFonts w:ascii="Book Antiqua" w:hAnsi="Book Antiqua"/>
        </w:rPr>
        <w:t> 2017; </w:t>
      </w:r>
      <w:r w:rsidRPr="00953A7B">
        <w:rPr>
          <w:rFonts w:ascii="Book Antiqua" w:hAnsi="Book Antiqua"/>
          <w:b/>
          <w:bCs/>
        </w:rPr>
        <w:t>475</w:t>
      </w:r>
      <w:r w:rsidRPr="00953A7B">
        <w:rPr>
          <w:rFonts w:ascii="Book Antiqua" w:hAnsi="Book Antiqua"/>
        </w:rPr>
        <w:t>: 264-266 [PMID: 28864897 DOI: 10.1134/S1607672917040068]</w:t>
      </w:r>
    </w:p>
    <w:p w:rsidR="00953A7B" w:rsidRPr="00953A7B" w:rsidRDefault="00953A7B" w:rsidP="00953A7B">
      <w:pPr>
        <w:adjustRightInd w:val="0"/>
        <w:snapToGrid w:val="0"/>
        <w:spacing w:line="360" w:lineRule="auto"/>
        <w:jc w:val="both"/>
        <w:rPr>
          <w:rFonts w:ascii="Book Antiqua" w:hAnsi="Book Antiqua"/>
        </w:rPr>
      </w:pPr>
      <w:r w:rsidRPr="00953A7B">
        <w:rPr>
          <w:rFonts w:ascii="Book Antiqua" w:hAnsi="Book Antiqua"/>
        </w:rPr>
        <w:t>49 </w:t>
      </w:r>
      <w:proofErr w:type="spellStart"/>
      <w:r w:rsidRPr="00953A7B">
        <w:rPr>
          <w:rFonts w:ascii="Book Antiqua" w:hAnsi="Book Antiqua"/>
          <w:b/>
          <w:bCs/>
        </w:rPr>
        <w:t>Abd</w:t>
      </w:r>
      <w:proofErr w:type="spellEnd"/>
      <w:r w:rsidRPr="00953A7B">
        <w:rPr>
          <w:rFonts w:ascii="Book Antiqua" w:hAnsi="Book Antiqua"/>
          <w:b/>
          <w:bCs/>
        </w:rPr>
        <w:t xml:space="preserve"> El-Aziz TM</w:t>
      </w:r>
      <w:r w:rsidRPr="00953A7B">
        <w:rPr>
          <w:rFonts w:ascii="Book Antiqua" w:hAnsi="Book Antiqua"/>
        </w:rPr>
        <w:t xml:space="preserve">, Al </w:t>
      </w:r>
      <w:proofErr w:type="spellStart"/>
      <w:r w:rsidRPr="00953A7B">
        <w:rPr>
          <w:rFonts w:ascii="Book Antiqua" w:hAnsi="Book Antiqua"/>
        </w:rPr>
        <w:t>Khoury</w:t>
      </w:r>
      <w:proofErr w:type="spellEnd"/>
      <w:r w:rsidRPr="00953A7B">
        <w:rPr>
          <w:rFonts w:ascii="Book Antiqua" w:hAnsi="Book Antiqua"/>
        </w:rPr>
        <w:t xml:space="preserve"> S, </w:t>
      </w:r>
      <w:proofErr w:type="spellStart"/>
      <w:r w:rsidRPr="00953A7B">
        <w:rPr>
          <w:rFonts w:ascii="Book Antiqua" w:hAnsi="Book Antiqua"/>
        </w:rPr>
        <w:t>Jaquillard</w:t>
      </w:r>
      <w:proofErr w:type="spellEnd"/>
      <w:r w:rsidRPr="00953A7B">
        <w:rPr>
          <w:rFonts w:ascii="Book Antiqua" w:hAnsi="Book Antiqua"/>
        </w:rPr>
        <w:t xml:space="preserve"> L, </w:t>
      </w:r>
      <w:proofErr w:type="spellStart"/>
      <w:r w:rsidRPr="00953A7B">
        <w:rPr>
          <w:rFonts w:ascii="Book Antiqua" w:hAnsi="Book Antiqua"/>
        </w:rPr>
        <w:t>Triquigneaux</w:t>
      </w:r>
      <w:proofErr w:type="spellEnd"/>
      <w:r w:rsidRPr="00953A7B">
        <w:rPr>
          <w:rFonts w:ascii="Book Antiqua" w:hAnsi="Book Antiqua"/>
        </w:rPr>
        <w:t xml:space="preserve"> M, Martinez G, </w:t>
      </w:r>
      <w:proofErr w:type="spellStart"/>
      <w:r w:rsidRPr="00953A7B">
        <w:rPr>
          <w:rFonts w:ascii="Book Antiqua" w:hAnsi="Book Antiqua"/>
        </w:rPr>
        <w:t>Bourgoin-Voillard</w:t>
      </w:r>
      <w:proofErr w:type="spellEnd"/>
      <w:r w:rsidRPr="00953A7B">
        <w:rPr>
          <w:rFonts w:ascii="Book Antiqua" w:hAnsi="Book Antiqua"/>
        </w:rPr>
        <w:t xml:space="preserve"> S, </w:t>
      </w:r>
      <w:proofErr w:type="spellStart"/>
      <w:r w:rsidRPr="00953A7B">
        <w:rPr>
          <w:rFonts w:ascii="Book Antiqua" w:hAnsi="Book Antiqua"/>
        </w:rPr>
        <w:t>Sève</w:t>
      </w:r>
      <w:proofErr w:type="spellEnd"/>
      <w:r w:rsidRPr="00953A7B">
        <w:rPr>
          <w:rFonts w:ascii="Book Antiqua" w:hAnsi="Book Antiqua"/>
        </w:rPr>
        <w:t xml:space="preserve"> M, </w:t>
      </w:r>
      <w:proofErr w:type="spellStart"/>
      <w:r w:rsidRPr="00953A7B">
        <w:rPr>
          <w:rFonts w:ascii="Book Antiqua" w:hAnsi="Book Antiqua"/>
        </w:rPr>
        <w:t>Arnoult</w:t>
      </w:r>
      <w:proofErr w:type="spellEnd"/>
      <w:r w:rsidRPr="00953A7B">
        <w:rPr>
          <w:rFonts w:ascii="Book Antiqua" w:hAnsi="Book Antiqua"/>
        </w:rPr>
        <w:t xml:space="preserve"> C, </w:t>
      </w:r>
      <w:proofErr w:type="spellStart"/>
      <w:r w:rsidRPr="00953A7B">
        <w:rPr>
          <w:rFonts w:ascii="Book Antiqua" w:hAnsi="Book Antiqua"/>
        </w:rPr>
        <w:t>Beroud</w:t>
      </w:r>
      <w:proofErr w:type="spellEnd"/>
      <w:r w:rsidRPr="00953A7B">
        <w:rPr>
          <w:rFonts w:ascii="Book Antiqua" w:hAnsi="Book Antiqua"/>
        </w:rPr>
        <w:t xml:space="preserve"> R, De </w:t>
      </w:r>
      <w:proofErr w:type="spellStart"/>
      <w:r w:rsidRPr="00953A7B">
        <w:rPr>
          <w:rFonts w:ascii="Book Antiqua" w:hAnsi="Book Antiqua"/>
        </w:rPr>
        <w:t>Waard</w:t>
      </w:r>
      <w:proofErr w:type="spellEnd"/>
      <w:r w:rsidRPr="00953A7B">
        <w:rPr>
          <w:rFonts w:ascii="Book Antiqua" w:hAnsi="Book Antiqua"/>
        </w:rPr>
        <w:t xml:space="preserve"> M. </w:t>
      </w:r>
      <w:proofErr w:type="spellStart"/>
      <w:r w:rsidRPr="00953A7B">
        <w:rPr>
          <w:rFonts w:ascii="Book Antiqua" w:hAnsi="Book Antiqua"/>
        </w:rPr>
        <w:t>Actiflagelin</w:t>
      </w:r>
      <w:proofErr w:type="spellEnd"/>
      <w:r w:rsidRPr="00953A7B">
        <w:rPr>
          <w:rFonts w:ascii="Book Antiqua" w:hAnsi="Book Antiqua"/>
        </w:rPr>
        <w:t xml:space="preserve">, a new sperm activator isolated from </w:t>
      </w:r>
      <w:proofErr w:type="spellStart"/>
      <w:r w:rsidRPr="00953A7B">
        <w:rPr>
          <w:rFonts w:ascii="Book Antiqua" w:hAnsi="Book Antiqua"/>
          <w:i/>
        </w:rPr>
        <w:t>Walterinnesia</w:t>
      </w:r>
      <w:proofErr w:type="spellEnd"/>
      <w:r w:rsidRPr="00953A7B">
        <w:rPr>
          <w:rFonts w:ascii="Book Antiqua" w:hAnsi="Book Antiqua"/>
          <w:i/>
        </w:rPr>
        <w:t xml:space="preserve"> </w:t>
      </w:r>
      <w:proofErr w:type="spellStart"/>
      <w:r w:rsidRPr="00953A7B">
        <w:rPr>
          <w:rFonts w:ascii="Book Antiqua" w:hAnsi="Book Antiqua"/>
          <w:i/>
        </w:rPr>
        <w:t>aegyptia</w:t>
      </w:r>
      <w:proofErr w:type="spellEnd"/>
      <w:r w:rsidRPr="00953A7B">
        <w:rPr>
          <w:rFonts w:ascii="Book Antiqua" w:hAnsi="Book Antiqua"/>
        </w:rPr>
        <w:t xml:space="preserve"> venom using phenotypic screening. </w:t>
      </w:r>
      <w:r w:rsidRPr="00953A7B">
        <w:rPr>
          <w:rFonts w:ascii="Book Antiqua" w:hAnsi="Book Antiqua"/>
          <w:i/>
          <w:iCs/>
        </w:rPr>
        <w:t xml:space="preserve">J Venom </w:t>
      </w:r>
      <w:proofErr w:type="spellStart"/>
      <w:r w:rsidRPr="00953A7B">
        <w:rPr>
          <w:rFonts w:ascii="Book Antiqua" w:hAnsi="Book Antiqua"/>
          <w:i/>
          <w:iCs/>
        </w:rPr>
        <w:t>Anim</w:t>
      </w:r>
      <w:proofErr w:type="spellEnd"/>
      <w:r w:rsidRPr="00953A7B">
        <w:rPr>
          <w:rFonts w:ascii="Book Antiqua" w:hAnsi="Book Antiqua"/>
          <w:i/>
          <w:iCs/>
        </w:rPr>
        <w:t xml:space="preserve"> Toxins </w:t>
      </w:r>
      <w:proofErr w:type="spellStart"/>
      <w:r w:rsidRPr="00953A7B">
        <w:rPr>
          <w:rFonts w:ascii="Book Antiqua" w:hAnsi="Book Antiqua"/>
          <w:i/>
          <w:iCs/>
        </w:rPr>
        <w:t>Incl</w:t>
      </w:r>
      <w:proofErr w:type="spellEnd"/>
      <w:r w:rsidRPr="00953A7B">
        <w:rPr>
          <w:rFonts w:ascii="Book Antiqua" w:hAnsi="Book Antiqua"/>
          <w:i/>
          <w:iCs/>
        </w:rPr>
        <w:t xml:space="preserve"> Trop Dis</w:t>
      </w:r>
      <w:r w:rsidRPr="00953A7B">
        <w:rPr>
          <w:rFonts w:ascii="Book Antiqua" w:hAnsi="Book Antiqua"/>
        </w:rPr>
        <w:t> 2018; </w:t>
      </w:r>
      <w:r w:rsidRPr="00953A7B">
        <w:rPr>
          <w:rFonts w:ascii="Book Antiqua" w:hAnsi="Book Antiqua"/>
          <w:b/>
          <w:bCs/>
        </w:rPr>
        <w:t>24</w:t>
      </w:r>
      <w:r w:rsidRPr="00953A7B">
        <w:rPr>
          <w:rFonts w:ascii="Book Antiqua" w:hAnsi="Book Antiqua"/>
        </w:rPr>
        <w:t>: 2 [PMID: 29410678 DOI: 10.1186/s40409-018-0140-4]</w:t>
      </w:r>
    </w:p>
    <w:p w:rsidR="000F65F8" w:rsidRPr="00091451" w:rsidRDefault="000F65F8" w:rsidP="00091451">
      <w:pPr>
        <w:adjustRightInd w:val="0"/>
        <w:snapToGrid w:val="0"/>
        <w:spacing w:line="360" w:lineRule="auto"/>
        <w:jc w:val="both"/>
        <w:rPr>
          <w:rFonts w:ascii="Book Antiqua" w:hAnsi="Book Antiqua"/>
        </w:rPr>
      </w:pPr>
    </w:p>
    <w:p w:rsidR="00953A7B" w:rsidRDefault="00953A7B" w:rsidP="00953A7B">
      <w:pPr>
        <w:wordWrap w:val="0"/>
        <w:snapToGrid w:val="0"/>
        <w:spacing w:line="360" w:lineRule="auto"/>
        <w:jc w:val="right"/>
        <w:rPr>
          <w:rFonts w:ascii="Book Antiqua" w:hAnsi="Book Antiqua"/>
          <w:b/>
          <w:bCs/>
        </w:rPr>
      </w:pPr>
      <w:bookmarkStart w:id="29" w:name="OLE_LINK148"/>
      <w:bookmarkStart w:id="30" w:name="OLE_LINK320"/>
      <w:bookmarkStart w:id="31" w:name="OLE_LINK387"/>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bookmarkStart w:id="128" w:name="OLE_LINK386"/>
      <w:r w:rsidRPr="004F57C6">
        <w:rPr>
          <w:rFonts w:ascii="Book Antiqua" w:hAnsi="Book Antiqua"/>
          <w:b/>
          <w:bCs/>
        </w:rPr>
        <w:t>P-Reviewer:</w:t>
      </w:r>
      <w:r w:rsidRPr="004F57C6">
        <w:rPr>
          <w:rFonts w:ascii="Book Antiqua" w:hAnsi="Book Antiqua" w:hint="eastAsia"/>
          <w:b/>
          <w:bCs/>
        </w:rPr>
        <w:t xml:space="preserve"> </w:t>
      </w:r>
      <w:r w:rsidRPr="00953A7B">
        <w:rPr>
          <w:rFonts w:ascii="Book Antiqua" w:hAnsi="Book Antiqua"/>
          <w:bCs/>
        </w:rPr>
        <w:t>Sabatier</w:t>
      </w:r>
      <w:r>
        <w:rPr>
          <w:rFonts w:ascii="Book Antiqua" w:hAnsi="Book Antiqua"/>
          <w:bCs/>
        </w:rPr>
        <w:t xml:space="preserve"> JM</w:t>
      </w:r>
    </w:p>
    <w:p w:rsidR="00953A7B" w:rsidRPr="008443DC" w:rsidRDefault="00953A7B" w:rsidP="008443DC">
      <w:pPr>
        <w:wordWrap w:val="0"/>
        <w:snapToGrid w:val="0"/>
        <w:spacing w:line="360" w:lineRule="auto"/>
        <w:jc w:val="right"/>
        <w:rPr>
          <w:rFonts w:ascii="Book Antiqua" w:eastAsiaTheme="minorEastAsia" w:hAnsi="Book Antiqua"/>
          <w:lang w:eastAsia="zh-CN"/>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00A53F2B">
        <w:rPr>
          <w:rFonts w:ascii="Book Antiqua" w:eastAsiaTheme="minorEastAsia" w:hAnsi="Book Antiqua" w:hint="eastAsia"/>
          <w:lang w:eastAsia="zh-CN"/>
        </w:rPr>
        <w:t xml:space="preserve">A   </w:t>
      </w:r>
      <w:r w:rsidRPr="004F57C6">
        <w:rPr>
          <w:rFonts w:ascii="Book Antiqua" w:hAnsi="Book Antiqua"/>
          <w:b/>
          <w:bCs/>
        </w:rPr>
        <w:t>E-Editor:</w:t>
      </w:r>
      <w:r w:rsidR="00A53F2B">
        <w:rPr>
          <w:rFonts w:ascii="Book Antiqua" w:eastAsiaTheme="minorEastAsia" w:hAnsi="Book Antiqua" w:hint="eastAsia"/>
          <w:b/>
          <w:bCs/>
          <w:lang w:eastAsia="zh-CN"/>
        </w:rPr>
        <w:t xml:space="preserve"> </w:t>
      </w:r>
      <w:r w:rsidR="00A53F2B" w:rsidRPr="008443DC">
        <w:rPr>
          <w:rFonts w:ascii="Book Antiqua" w:eastAsiaTheme="minorEastAsia" w:hAnsi="Book Antiqua"/>
          <w:bCs/>
          <w:lang w:eastAsia="zh-CN"/>
        </w:rPr>
        <w:t>Wu YXJ</w:t>
      </w:r>
    </w:p>
    <w:p w:rsidR="00953A7B" w:rsidRPr="004F57C6" w:rsidRDefault="00953A7B" w:rsidP="00953A7B">
      <w:pPr>
        <w:shd w:val="clear" w:color="auto" w:fill="FFFFFF"/>
        <w:snapToGrid w:val="0"/>
        <w:spacing w:line="360" w:lineRule="auto"/>
        <w:jc w:val="both"/>
        <w:rPr>
          <w:rFonts w:ascii="Book Antiqua" w:hAnsi="Book Antiqua" w:cs="Helvetica"/>
          <w:b/>
        </w:rPr>
      </w:pPr>
      <w:bookmarkStart w:id="129" w:name="OLE_LINK880"/>
      <w:bookmarkStart w:id="130" w:name="OLE_LINK88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F57C6">
        <w:rPr>
          <w:rFonts w:ascii="Book Antiqua" w:hAnsi="Book Antiqua" w:cs="Helvetica"/>
          <w:b/>
        </w:rPr>
        <w:t xml:space="preserve">Specialty type: </w:t>
      </w:r>
      <w:r w:rsidRPr="00E700C2">
        <w:rPr>
          <w:rFonts w:ascii="Book Antiqua" w:eastAsia="微软雅黑" w:hAnsi="Book Antiqua" w:cs="宋体"/>
        </w:rPr>
        <w:t>Biochemistry and molecular biology</w:t>
      </w:r>
    </w:p>
    <w:p w:rsidR="00953A7B" w:rsidRPr="004F57C6" w:rsidRDefault="00953A7B" w:rsidP="00953A7B">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Russia</w:t>
      </w:r>
    </w:p>
    <w:p w:rsidR="00953A7B" w:rsidRPr="004F57C6" w:rsidRDefault="00953A7B" w:rsidP="00953A7B">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rsidR="00953A7B" w:rsidRPr="004F57C6" w:rsidRDefault="00953A7B" w:rsidP="00953A7B">
      <w:pPr>
        <w:shd w:val="clear" w:color="auto" w:fill="FFFFFF"/>
        <w:snapToGrid w:val="0"/>
        <w:spacing w:line="360" w:lineRule="auto"/>
        <w:jc w:val="both"/>
        <w:rPr>
          <w:rFonts w:ascii="Book Antiqua" w:hAnsi="Book Antiqua" w:cs="Helvetica"/>
        </w:rPr>
      </w:pPr>
      <w:r w:rsidRPr="004F57C6">
        <w:rPr>
          <w:rFonts w:ascii="Book Antiqua" w:hAnsi="Book Antiqua" w:cs="Helvetica"/>
        </w:rPr>
        <w:lastRenderedPageBreak/>
        <w:t xml:space="preserve">Grade </w:t>
      </w:r>
      <w:proofErr w:type="gramStart"/>
      <w:r w:rsidRPr="004F57C6">
        <w:rPr>
          <w:rFonts w:ascii="Book Antiqua" w:hAnsi="Book Antiqua" w:cs="Helvetica"/>
        </w:rPr>
        <w:t>A</w:t>
      </w:r>
      <w:proofErr w:type="gramEnd"/>
      <w:r w:rsidRPr="004F57C6">
        <w:rPr>
          <w:rFonts w:ascii="Book Antiqua" w:hAnsi="Book Antiqua" w:cs="Helvetica"/>
        </w:rPr>
        <w:t xml:space="preserve"> (Excellent): </w:t>
      </w:r>
      <w:r>
        <w:rPr>
          <w:rFonts w:ascii="Book Antiqua" w:hAnsi="Book Antiqua" w:cs="Helvetica" w:hint="eastAsia"/>
        </w:rPr>
        <w:t>A</w:t>
      </w:r>
    </w:p>
    <w:p w:rsidR="00953A7B" w:rsidRPr="004F57C6" w:rsidRDefault="00953A7B" w:rsidP="00953A7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0</w:t>
      </w:r>
    </w:p>
    <w:p w:rsidR="00953A7B" w:rsidRPr="004F57C6" w:rsidRDefault="00953A7B" w:rsidP="00953A7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0</w:t>
      </w:r>
    </w:p>
    <w:p w:rsidR="00953A7B" w:rsidRPr="004F57C6" w:rsidRDefault="00953A7B" w:rsidP="00953A7B">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rsidR="0039062E" w:rsidRPr="00091451" w:rsidRDefault="00953A7B" w:rsidP="00953A7B">
      <w:pPr>
        <w:pStyle w:val="desc"/>
        <w:adjustRightInd w:val="0"/>
        <w:snapToGrid w:val="0"/>
        <w:spacing w:before="0" w:beforeAutospacing="0" w:after="0" w:afterAutospacing="0" w:line="360" w:lineRule="auto"/>
        <w:jc w:val="both"/>
        <w:rPr>
          <w:rFonts w:ascii="Book Antiqua" w:hAnsi="Book Antiqua"/>
          <w:lang w:val="en-US"/>
        </w:rPr>
      </w:pPr>
      <w:r w:rsidRPr="004F57C6">
        <w:rPr>
          <w:rFonts w:ascii="Book Antiqua" w:hAnsi="Book Antiqua" w:cs="Helvetica"/>
        </w:rPr>
        <w:t xml:space="preserve">Grade E (Poor): </w:t>
      </w:r>
      <w:r w:rsidRPr="004F57C6">
        <w:rPr>
          <w:rFonts w:ascii="Book Antiqua" w:hAnsi="Book Antiqua" w:cs="Helvetica" w:hint="eastAsia"/>
        </w:rPr>
        <w:t>0</w:t>
      </w:r>
      <w:bookmarkEnd w:id="128"/>
      <w:bookmarkEnd w:id="129"/>
      <w:bookmarkEnd w:id="130"/>
    </w:p>
    <w:p w:rsidR="0039062E" w:rsidRPr="00091451" w:rsidRDefault="0039062E" w:rsidP="00091451">
      <w:pPr>
        <w:tabs>
          <w:tab w:val="left" w:pos="5805"/>
        </w:tabs>
        <w:adjustRightInd w:val="0"/>
        <w:snapToGrid w:val="0"/>
        <w:spacing w:line="360" w:lineRule="auto"/>
        <w:jc w:val="both"/>
        <w:rPr>
          <w:rFonts w:ascii="Book Antiqua" w:hAnsi="Book Antiqua" w:cs="宋体"/>
          <w:lang w:eastAsia="zh-CN"/>
        </w:rPr>
      </w:pPr>
      <w:r w:rsidRPr="00091451">
        <w:rPr>
          <w:rFonts w:ascii="Book Antiqua" w:hAnsi="Book Antiqua" w:cs="宋体"/>
          <w:lang w:eastAsia="zh-CN"/>
        </w:rPr>
        <w:br w:type="page"/>
      </w:r>
      <w:bookmarkStart w:id="131" w:name="_Hlk522826563"/>
      <w:r w:rsidR="00241B4B">
        <w:rPr>
          <w:rFonts w:ascii="Book Antiqua" w:hAnsi="Book Antiqua" w:cs="宋体"/>
          <w:noProof/>
          <w:lang w:eastAsia="zh-CN"/>
        </w:rPr>
        <w:lastRenderedPageBreak/>
        <w:drawing>
          <wp:inline distT="0" distB="0" distL="0" distR="0">
            <wp:extent cx="5492750" cy="5391150"/>
            <wp:effectExtent l="0" t="0" r="0" b="0"/>
            <wp:docPr id="1" name="图片 1" descr="Figure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5391150"/>
                    </a:xfrm>
                    <a:prstGeom prst="rect">
                      <a:avLst/>
                    </a:prstGeom>
                    <a:noFill/>
                    <a:ln>
                      <a:noFill/>
                    </a:ln>
                  </pic:spPr>
                </pic:pic>
              </a:graphicData>
            </a:graphic>
          </wp:inline>
        </w:drawing>
      </w:r>
    </w:p>
    <w:bookmarkEnd w:id="131"/>
    <w:p w:rsidR="00953A7B" w:rsidRDefault="0039062E" w:rsidP="00091451">
      <w:pPr>
        <w:tabs>
          <w:tab w:val="left" w:pos="5805"/>
        </w:tabs>
        <w:adjustRightInd w:val="0"/>
        <w:snapToGrid w:val="0"/>
        <w:spacing w:line="360" w:lineRule="auto"/>
        <w:jc w:val="both"/>
        <w:rPr>
          <w:rFonts w:ascii="Book Antiqua" w:hAnsi="Book Antiqua" w:cs="宋体"/>
          <w:lang w:eastAsia="zh-CN"/>
        </w:rPr>
        <w:sectPr w:rsidR="00953A7B" w:rsidSect="00953A7B">
          <w:footerReference w:type="even" r:id="rId10"/>
          <w:footerReference w:type="default" r:id="rId11"/>
          <w:pgSz w:w="11900" w:h="16840"/>
          <w:pgMar w:top="1440" w:right="1800" w:bottom="1440" w:left="1800" w:header="851" w:footer="992" w:gutter="0"/>
          <w:cols w:space="425"/>
          <w:docGrid w:type="lines" w:linePitch="423"/>
        </w:sectPr>
      </w:pPr>
      <w:r w:rsidRPr="00091451">
        <w:rPr>
          <w:rFonts w:ascii="Book Antiqua" w:hAnsi="Book Antiqua" w:cs="宋体"/>
          <w:b/>
          <w:lang w:eastAsia="zh-CN"/>
        </w:rPr>
        <w:t xml:space="preserve">Figure 1 Spatial </w:t>
      </w:r>
      <w:proofErr w:type="gramStart"/>
      <w:r w:rsidRPr="00091451">
        <w:rPr>
          <w:rFonts w:ascii="Book Antiqua" w:hAnsi="Book Antiqua" w:cs="宋体"/>
          <w:b/>
          <w:lang w:eastAsia="zh-CN"/>
        </w:rPr>
        <w:t>structures</w:t>
      </w:r>
      <w:proofErr w:type="gramEnd"/>
      <w:r w:rsidRPr="00091451">
        <w:rPr>
          <w:rFonts w:ascii="Book Antiqua" w:hAnsi="Book Antiqua" w:cs="宋体"/>
          <w:b/>
          <w:lang w:eastAsia="zh-CN"/>
        </w:rPr>
        <w:t xml:space="preserve"> of </w:t>
      </w:r>
      <w:proofErr w:type="spellStart"/>
      <w:r w:rsidRPr="00091451">
        <w:rPr>
          <w:rFonts w:ascii="Book Antiqua" w:hAnsi="Book Antiqua" w:cs="宋体"/>
          <w:b/>
          <w:lang w:eastAsia="zh-CN"/>
        </w:rPr>
        <w:t>dimeric</w:t>
      </w:r>
      <w:proofErr w:type="spellEnd"/>
      <w:r w:rsidRPr="00091451">
        <w:rPr>
          <w:rFonts w:ascii="Book Antiqua" w:hAnsi="Book Antiqua" w:cs="宋体"/>
          <w:b/>
          <w:lang w:eastAsia="zh-CN"/>
        </w:rPr>
        <w:t xml:space="preserve"> </w:t>
      </w:r>
      <w:r w:rsidR="007C62CD">
        <w:rPr>
          <w:rFonts w:ascii="Book Antiqua" w:hAnsi="Book Antiqua" w:cs="宋体"/>
          <w:b/>
          <w:lang w:eastAsia="zh-CN"/>
        </w:rPr>
        <w:t>three-</w:t>
      </w:r>
      <w:r w:rsidR="005D7C5F" w:rsidRPr="00091451">
        <w:rPr>
          <w:rFonts w:ascii="Book Antiqua" w:hAnsi="Book Antiqua" w:cs="宋体"/>
          <w:b/>
          <w:lang w:eastAsia="zh-CN"/>
        </w:rPr>
        <w:t>finger toxins</w:t>
      </w:r>
      <w:r w:rsidRPr="00091451">
        <w:rPr>
          <w:rFonts w:ascii="Book Antiqua" w:hAnsi="Book Antiqua" w:cs="宋体"/>
          <w:b/>
          <w:lang w:eastAsia="zh-CN"/>
        </w:rPr>
        <w:t xml:space="preserve">. </w:t>
      </w:r>
      <w:r w:rsidRPr="00091451">
        <w:rPr>
          <w:rFonts w:ascii="Book Antiqua" w:hAnsi="Book Antiqua" w:cs="宋体"/>
          <w:lang w:eastAsia="zh-CN"/>
        </w:rPr>
        <w:t xml:space="preserve">A: </w:t>
      </w:r>
      <w:proofErr w:type="spellStart"/>
      <w:r w:rsidRPr="00091451">
        <w:rPr>
          <w:rFonts w:ascii="Book Antiqua" w:hAnsi="Book Antiqua" w:cs="宋体"/>
          <w:lang w:eastAsia="zh-CN"/>
        </w:rPr>
        <w:t>Homodimer</w:t>
      </w:r>
      <w:proofErr w:type="spellEnd"/>
      <w:r w:rsidRPr="00091451">
        <w:rPr>
          <w:rFonts w:ascii="Book Antiqua" w:hAnsi="Book Antiqua" w:cs="宋体"/>
          <w:lang w:eastAsia="zh-CN"/>
        </w:rPr>
        <w:t xml:space="preserve"> of α-</w:t>
      </w:r>
      <w:proofErr w:type="spellStart"/>
      <w:r w:rsidRPr="00091451">
        <w:rPr>
          <w:rFonts w:ascii="Book Antiqua" w:hAnsi="Book Antiqua" w:cs="宋体"/>
          <w:lang w:eastAsia="zh-CN"/>
        </w:rPr>
        <w:t>cobratoxin</w:t>
      </w:r>
      <w:proofErr w:type="spellEnd"/>
      <w:r w:rsidRPr="00091451">
        <w:rPr>
          <w:rFonts w:ascii="Book Antiqua" w:hAnsi="Book Antiqua" w:cs="宋体"/>
          <w:lang w:eastAsia="zh-CN"/>
        </w:rPr>
        <w:t xml:space="preserve">, </w:t>
      </w:r>
      <w:r w:rsidR="00953A7B" w:rsidRPr="00091451">
        <w:rPr>
          <w:rFonts w:ascii="Book Antiqua" w:hAnsi="Book Antiqua" w:cs="宋体"/>
          <w:lang w:eastAsia="zh-CN"/>
        </w:rPr>
        <w:t>Protein Data Bank</w:t>
      </w:r>
      <w:r w:rsidR="00953A7B">
        <w:rPr>
          <w:rFonts w:ascii="Book Antiqua" w:hAnsi="Book Antiqua" w:cs="宋体"/>
          <w:lang w:eastAsia="zh-CN"/>
        </w:rPr>
        <w:t xml:space="preserve"> Id</w:t>
      </w:r>
      <w:r w:rsidR="00953A7B" w:rsidRPr="00091451">
        <w:rPr>
          <w:rFonts w:ascii="Book Antiqua" w:hAnsi="Book Antiqua" w:cs="宋体"/>
          <w:lang w:eastAsia="zh-CN"/>
        </w:rPr>
        <w:t xml:space="preserve">entification code </w:t>
      </w:r>
      <w:r w:rsidR="00953A7B">
        <w:rPr>
          <w:rFonts w:ascii="Book Antiqua" w:hAnsi="Book Antiqua" w:cs="宋体"/>
          <w:lang w:eastAsia="zh-CN"/>
        </w:rPr>
        <w:t>(</w:t>
      </w:r>
      <w:r w:rsidRPr="00091451">
        <w:rPr>
          <w:rFonts w:ascii="Book Antiqua" w:hAnsi="Book Antiqua" w:cs="宋体"/>
          <w:lang w:eastAsia="zh-CN"/>
        </w:rPr>
        <w:t>PDB ID</w:t>
      </w:r>
      <w:r w:rsidR="00953A7B">
        <w:rPr>
          <w:rFonts w:ascii="Book Antiqua" w:hAnsi="Book Antiqua" w:cs="宋体"/>
          <w:lang w:eastAsia="zh-CN"/>
        </w:rPr>
        <w:t>)</w:t>
      </w:r>
      <w:r w:rsidRPr="00091451">
        <w:rPr>
          <w:rFonts w:ascii="Book Antiqua" w:hAnsi="Book Antiqua" w:cs="宋体"/>
          <w:lang w:eastAsia="zh-CN"/>
        </w:rPr>
        <w:t xml:space="preserve">: 4AEA; B: </w:t>
      </w:r>
      <w:proofErr w:type="spellStart"/>
      <w:r w:rsidRPr="00091451">
        <w:rPr>
          <w:rFonts w:ascii="Book Antiqua" w:hAnsi="Book Antiqua" w:cs="宋体"/>
          <w:lang w:eastAsia="zh-CN"/>
        </w:rPr>
        <w:t>Irditoxin</w:t>
      </w:r>
      <w:proofErr w:type="spellEnd"/>
      <w:r w:rsidRPr="00091451">
        <w:rPr>
          <w:rFonts w:ascii="Book Antiqua" w:hAnsi="Book Antiqua" w:cs="宋体"/>
          <w:lang w:eastAsia="zh-CN"/>
        </w:rPr>
        <w:t xml:space="preserve">, PDB ID: 2H7Z; C: </w:t>
      </w:r>
      <w:proofErr w:type="spellStart"/>
      <w:r w:rsidRPr="00091451">
        <w:rPr>
          <w:rFonts w:ascii="Book Antiqua" w:hAnsi="Book Antiqua" w:cs="宋体"/>
          <w:lang w:eastAsia="zh-CN"/>
        </w:rPr>
        <w:t>Haditoxin</w:t>
      </w:r>
      <w:proofErr w:type="spellEnd"/>
      <w:r w:rsidRPr="00091451">
        <w:rPr>
          <w:rFonts w:ascii="Book Antiqua" w:hAnsi="Book Antiqua" w:cs="宋体"/>
          <w:lang w:eastAsia="zh-CN"/>
        </w:rPr>
        <w:t>, PDB ID: 3HH7; D: κ-</w:t>
      </w:r>
      <w:proofErr w:type="spellStart"/>
      <w:r w:rsidRPr="00091451">
        <w:rPr>
          <w:rFonts w:ascii="Book Antiqua" w:hAnsi="Book Antiqua" w:cs="宋体"/>
          <w:lang w:eastAsia="zh-CN"/>
        </w:rPr>
        <w:t>bungarotoxin</w:t>
      </w:r>
      <w:proofErr w:type="spellEnd"/>
      <w:r w:rsidRPr="00091451">
        <w:rPr>
          <w:rFonts w:ascii="Book Antiqua" w:hAnsi="Book Antiqua" w:cs="宋体"/>
          <w:lang w:eastAsia="zh-CN"/>
        </w:rPr>
        <w:t xml:space="preserve">, PDB ID: 1KBA. Disulfide bonds are shown in yellow. </w:t>
      </w:r>
      <w:r w:rsidR="00BD36AB" w:rsidRPr="00091451">
        <w:rPr>
          <w:rFonts w:ascii="Book Antiqua" w:hAnsi="Book Antiqua" w:cs="宋体"/>
          <w:lang w:eastAsia="zh-CN"/>
        </w:rPr>
        <w:t xml:space="preserve">N and C indicate N- and C-terminus, respectively. </w:t>
      </w:r>
    </w:p>
    <w:p w:rsidR="00953A7B" w:rsidRDefault="00953A7B" w:rsidP="00091451">
      <w:pPr>
        <w:tabs>
          <w:tab w:val="left" w:pos="5805"/>
        </w:tabs>
        <w:adjustRightInd w:val="0"/>
        <w:snapToGrid w:val="0"/>
        <w:spacing w:line="360" w:lineRule="auto"/>
        <w:jc w:val="both"/>
        <w:rPr>
          <w:rFonts w:ascii="Book Antiqua" w:hAnsi="Book Antiqua" w:cs="宋体"/>
          <w:lang w:eastAsia="zh-CN"/>
        </w:rPr>
      </w:pPr>
    </w:p>
    <w:p w:rsidR="0039062E" w:rsidRPr="00091451" w:rsidRDefault="00241B4B" w:rsidP="00091451">
      <w:pPr>
        <w:tabs>
          <w:tab w:val="left" w:pos="5805"/>
        </w:tabs>
        <w:adjustRightInd w:val="0"/>
        <w:snapToGrid w:val="0"/>
        <w:spacing w:line="360" w:lineRule="auto"/>
        <w:jc w:val="both"/>
        <w:rPr>
          <w:rFonts w:ascii="Book Antiqua" w:hAnsi="Book Antiqua" w:cs="宋体"/>
          <w:lang w:eastAsia="zh-CN"/>
        </w:rPr>
      </w:pPr>
      <w:r>
        <w:rPr>
          <w:rFonts w:ascii="Book Antiqua" w:hAnsi="Book Antiqua" w:cs="宋体"/>
          <w:noProof/>
          <w:lang w:eastAsia="zh-CN"/>
        </w:rPr>
        <w:drawing>
          <wp:inline distT="0" distB="0" distL="0" distR="0">
            <wp:extent cx="8426450" cy="1549400"/>
            <wp:effectExtent l="0" t="0" r="0" b="0"/>
            <wp:docPr id="2" name="图片 2" descr="Figure 2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6450" cy="1549400"/>
                    </a:xfrm>
                    <a:prstGeom prst="rect">
                      <a:avLst/>
                    </a:prstGeom>
                    <a:noFill/>
                    <a:ln>
                      <a:noFill/>
                    </a:ln>
                  </pic:spPr>
                </pic:pic>
              </a:graphicData>
            </a:graphic>
          </wp:inline>
        </w:drawing>
      </w:r>
    </w:p>
    <w:p w:rsidR="00A300DD" w:rsidRPr="00091451" w:rsidRDefault="0039062E" w:rsidP="00091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宋体"/>
          <w:lang w:eastAsia="zh-CN"/>
        </w:rPr>
        <w:sectPr w:rsidR="00A300DD" w:rsidRPr="00091451" w:rsidSect="00FA3B9D">
          <w:pgSz w:w="16840" w:h="11900" w:orient="landscape"/>
          <w:pgMar w:top="1800" w:right="1440" w:bottom="1800" w:left="1440" w:header="851" w:footer="992" w:gutter="0"/>
          <w:cols w:space="425"/>
          <w:docGrid w:type="lines" w:linePitch="423"/>
        </w:sectPr>
      </w:pPr>
      <w:r w:rsidRPr="00091451">
        <w:rPr>
          <w:rFonts w:ascii="Book Antiqua" w:eastAsia="Calibri" w:hAnsi="Book Antiqua"/>
          <w:b/>
        </w:rPr>
        <w:t>Figure 2 Alignment of amino acid sequence of toxin Tx7335 with those of nonconventional toxins.</w:t>
      </w:r>
      <w:r w:rsidRPr="00091451">
        <w:rPr>
          <w:rFonts w:ascii="Book Antiqua" w:eastAsia="Calibri" w:hAnsi="Book Antiqua"/>
        </w:rPr>
        <w:t xml:space="preserve"> </w:t>
      </w:r>
      <w:r w:rsidR="008C43F5" w:rsidRPr="00091451">
        <w:rPr>
          <w:rFonts w:ascii="Book Antiqua" w:eastAsia="Calibri" w:hAnsi="Book Antiqua"/>
        </w:rPr>
        <w:t>Cysteine residues are marked in yellow</w:t>
      </w:r>
      <w:r w:rsidR="008C43F5">
        <w:rPr>
          <w:rFonts w:ascii="Book Antiqua" w:eastAsia="Calibri" w:hAnsi="Book Antiqua"/>
        </w:rPr>
        <w:t>.</w:t>
      </w:r>
      <w:r w:rsidR="008C43F5" w:rsidRPr="00091451">
        <w:rPr>
          <w:rFonts w:ascii="Book Antiqua" w:eastAsia="Calibri" w:hAnsi="Book Antiqua"/>
        </w:rPr>
        <w:t xml:space="preserve"> Black lines indicate the locations of the typical disulfide bond in nonconventional toxins; red line indicate the unusual disulfide bond 25-55 in Tx7335</w:t>
      </w:r>
      <w:r w:rsidR="008C43F5">
        <w:rPr>
          <w:rFonts w:ascii="Book Antiqua" w:eastAsia="Calibri" w:hAnsi="Book Antiqua"/>
        </w:rPr>
        <w:t xml:space="preserve">. </w:t>
      </w:r>
      <w:r w:rsidRPr="00091451">
        <w:rPr>
          <w:rFonts w:ascii="Book Antiqua" w:eastAsia="Calibri" w:hAnsi="Book Antiqua"/>
        </w:rPr>
        <w:t xml:space="preserve">3NOJ_DENAN: Toxin Tx7335 from </w:t>
      </w:r>
      <w:proofErr w:type="spellStart"/>
      <w:r w:rsidRPr="00091451">
        <w:rPr>
          <w:rFonts w:ascii="Book Antiqua" w:eastAsia="Calibri" w:hAnsi="Book Antiqua"/>
          <w:i/>
        </w:rPr>
        <w:t>Dendroaspis</w:t>
      </w:r>
      <w:proofErr w:type="spellEnd"/>
      <w:r w:rsidRPr="00091451">
        <w:rPr>
          <w:rFonts w:ascii="Book Antiqua" w:eastAsia="Calibri" w:hAnsi="Book Antiqua"/>
          <w:i/>
        </w:rPr>
        <w:t xml:space="preserve"> </w:t>
      </w:r>
      <w:proofErr w:type="spellStart"/>
      <w:r w:rsidRPr="00091451">
        <w:rPr>
          <w:rFonts w:ascii="Book Antiqua" w:eastAsia="Calibri" w:hAnsi="Book Antiqua"/>
          <w:i/>
        </w:rPr>
        <w:t>angusticeps</w:t>
      </w:r>
      <w:proofErr w:type="spellEnd"/>
      <w:r w:rsidRPr="00091451">
        <w:rPr>
          <w:rFonts w:ascii="Book Antiqua" w:eastAsia="Calibri" w:hAnsi="Book Antiqua"/>
        </w:rPr>
        <w:t xml:space="preserve"> (Eastern green mamba); 3NOJ_BUNCA: </w:t>
      </w:r>
      <w:proofErr w:type="spellStart"/>
      <w:r w:rsidRPr="00091451">
        <w:rPr>
          <w:rFonts w:ascii="Book Antiqua" w:eastAsia="Calibri" w:hAnsi="Book Antiqua"/>
        </w:rPr>
        <w:t>Bucandin</w:t>
      </w:r>
      <w:proofErr w:type="spellEnd"/>
      <w:r w:rsidRPr="00091451">
        <w:rPr>
          <w:rFonts w:ascii="Book Antiqua" w:eastAsia="Calibri" w:hAnsi="Book Antiqua"/>
        </w:rPr>
        <w:t xml:space="preserve"> from </w:t>
      </w:r>
      <w:proofErr w:type="spellStart"/>
      <w:r w:rsidRPr="00091451">
        <w:rPr>
          <w:rFonts w:ascii="Book Antiqua" w:eastAsia="Calibri" w:hAnsi="Book Antiqua"/>
          <w:i/>
        </w:rPr>
        <w:t>Bungarus</w:t>
      </w:r>
      <w:proofErr w:type="spellEnd"/>
      <w:r w:rsidRPr="00091451">
        <w:rPr>
          <w:rFonts w:ascii="Book Antiqua" w:eastAsia="Calibri" w:hAnsi="Book Antiqua"/>
          <w:i/>
        </w:rPr>
        <w:t xml:space="preserve"> </w:t>
      </w:r>
      <w:proofErr w:type="spellStart"/>
      <w:r w:rsidRPr="00091451">
        <w:rPr>
          <w:rFonts w:ascii="Book Antiqua" w:eastAsia="Calibri" w:hAnsi="Book Antiqua"/>
          <w:i/>
        </w:rPr>
        <w:t>candidus</w:t>
      </w:r>
      <w:proofErr w:type="spellEnd"/>
      <w:r w:rsidRPr="00091451">
        <w:rPr>
          <w:rFonts w:ascii="Book Antiqua" w:eastAsia="Calibri" w:hAnsi="Book Antiqua"/>
        </w:rPr>
        <w:t xml:space="preserve"> (Malayan krait); 3NOJ6_DENJA: Toxin S6C6 from </w:t>
      </w:r>
      <w:proofErr w:type="spellStart"/>
      <w:r w:rsidRPr="00091451">
        <w:rPr>
          <w:rFonts w:ascii="Book Antiqua" w:eastAsia="Calibri" w:hAnsi="Book Antiqua"/>
          <w:i/>
        </w:rPr>
        <w:t>Dendroaspis</w:t>
      </w:r>
      <w:proofErr w:type="spellEnd"/>
      <w:r w:rsidRPr="00091451">
        <w:rPr>
          <w:rFonts w:ascii="Book Antiqua" w:eastAsia="Calibri" w:hAnsi="Book Antiqua"/>
          <w:i/>
        </w:rPr>
        <w:t xml:space="preserve"> </w:t>
      </w:r>
      <w:proofErr w:type="spellStart"/>
      <w:r w:rsidRPr="00091451">
        <w:rPr>
          <w:rFonts w:ascii="Book Antiqua" w:eastAsia="Calibri" w:hAnsi="Book Antiqua"/>
          <w:i/>
        </w:rPr>
        <w:t>jamesoni</w:t>
      </w:r>
      <w:proofErr w:type="spellEnd"/>
      <w:r w:rsidRPr="00091451">
        <w:rPr>
          <w:rFonts w:ascii="Book Antiqua" w:eastAsia="Calibri" w:hAnsi="Book Antiqua"/>
          <w:i/>
        </w:rPr>
        <w:t xml:space="preserve"> </w:t>
      </w:r>
      <w:proofErr w:type="spellStart"/>
      <w:r w:rsidRPr="00091451">
        <w:rPr>
          <w:rFonts w:ascii="Book Antiqua" w:eastAsia="Calibri" w:hAnsi="Book Antiqua"/>
          <w:i/>
        </w:rPr>
        <w:t>kaimosae</w:t>
      </w:r>
      <w:proofErr w:type="spellEnd"/>
      <w:r w:rsidRPr="00091451">
        <w:rPr>
          <w:rFonts w:ascii="Book Antiqua" w:eastAsia="Calibri" w:hAnsi="Book Antiqua"/>
        </w:rPr>
        <w:t xml:space="preserve"> (Eastern Jameson's mamba); </w:t>
      </w:r>
      <w:r w:rsidRPr="00091451">
        <w:rPr>
          <w:rFonts w:ascii="Book Antiqua" w:hAnsi="Book Antiqua"/>
        </w:rPr>
        <w:t>3NOJ_WALAE</w:t>
      </w:r>
      <w:r w:rsidRPr="00091451">
        <w:rPr>
          <w:rFonts w:ascii="Book Antiqua" w:eastAsia="Calibri" w:hAnsi="Book Antiqua"/>
        </w:rPr>
        <w:t xml:space="preserve">: </w:t>
      </w:r>
      <w:proofErr w:type="spellStart"/>
      <w:r w:rsidRPr="00091451">
        <w:rPr>
          <w:rFonts w:ascii="Book Antiqua" w:eastAsia="Calibri" w:hAnsi="Book Antiqua"/>
        </w:rPr>
        <w:t>Actiflagelin</w:t>
      </w:r>
      <w:proofErr w:type="spellEnd"/>
      <w:r w:rsidRPr="00091451">
        <w:rPr>
          <w:rFonts w:ascii="Book Antiqua" w:eastAsia="Calibri" w:hAnsi="Book Antiqua"/>
        </w:rPr>
        <w:t xml:space="preserve"> from </w:t>
      </w:r>
      <w:proofErr w:type="spellStart"/>
      <w:r w:rsidRPr="00091451">
        <w:rPr>
          <w:rFonts w:ascii="Book Antiqua" w:eastAsia="Calibri" w:hAnsi="Book Antiqua"/>
          <w:i/>
        </w:rPr>
        <w:t>Walterinnesia</w:t>
      </w:r>
      <w:proofErr w:type="spellEnd"/>
      <w:r w:rsidRPr="00091451">
        <w:rPr>
          <w:rFonts w:ascii="Book Antiqua" w:eastAsia="Calibri" w:hAnsi="Book Antiqua"/>
          <w:i/>
        </w:rPr>
        <w:t xml:space="preserve"> </w:t>
      </w:r>
      <w:proofErr w:type="spellStart"/>
      <w:r w:rsidRPr="00091451">
        <w:rPr>
          <w:rFonts w:ascii="Book Antiqua" w:eastAsia="Calibri" w:hAnsi="Book Antiqua"/>
          <w:i/>
        </w:rPr>
        <w:t>aegyptia</w:t>
      </w:r>
      <w:proofErr w:type="spellEnd"/>
      <w:r w:rsidRPr="00091451">
        <w:rPr>
          <w:rFonts w:ascii="Book Antiqua" w:eastAsia="Calibri" w:hAnsi="Book Antiqua"/>
        </w:rPr>
        <w:t xml:space="preserve"> (desert black snake). </w:t>
      </w:r>
    </w:p>
    <w:p w:rsidR="00A300DD" w:rsidRPr="00091451" w:rsidRDefault="00A300DD" w:rsidP="00091451">
      <w:pPr>
        <w:adjustRightInd w:val="0"/>
        <w:snapToGrid w:val="0"/>
        <w:spacing w:line="360" w:lineRule="auto"/>
        <w:jc w:val="both"/>
        <w:rPr>
          <w:rFonts w:ascii="Book Antiqua" w:hAnsi="Book Antiqua"/>
          <w:b/>
        </w:rPr>
      </w:pPr>
      <w:r w:rsidRPr="00091451">
        <w:rPr>
          <w:rFonts w:ascii="Book Antiqua" w:hAnsi="Book Antiqua"/>
          <w:b/>
        </w:rPr>
        <w:lastRenderedPageBreak/>
        <w:t xml:space="preserve">Table 1 Novel </w:t>
      </w:r>
      <w:r w:rsidR="007C62CD">
        <w:rPr>
          <w:rFonts w:ascii="Book Antiqua" w:hAnsi="Book Antiqua"/>
          <w:b/>
        </w:rPr>
        <w:t>three-</w:t>
      </w:r>
      <w:r w:rsidR="006863AE" w:rsidRPr="00091451">
        <w:rPr>
          <w:rFonts w:ascii="Book Antiqua" w:hAnsi="Book Antiqua"/>
          <w:b/>
        </w:rPr>
        <w:t>finger toxin</w:t>
      </w:r>
      <w:r w:rsidRPr="00091451">
        <w:rPr>
          <w:rFonts w:ascii="Book Antiqua" w:hAnsi="Book Antiqua"/>
          <w:b/>
        </w:rPr>
        <w:t xml:space="preserve"> biological effects and their potential applications</w:t>
      </w:r>
    </w:p>
    <w:tbl>
      <w:tblPr>
        <w:tblW w:w="0" w:type="auto"/>
        <w:tblBorders>
          <w:top w:val="single" w:sz="4" w:space="0" w:color="auto"/>
          <w:bottom w:val="single" w:sz="4" w:space="0" w:color="auto"/>
        </w:tblBorders>
        <w:tblLook w:val="04A0" w:firstRow="1" w:lastRow="0" w:firstColumn="1" w:lastColumn="0" w:noHBand="0" w:noVBand="1"/>
      </w:tblPr>
      <w:tblGrid>
        <w:gridCol w:w="1840"/>
        <w:gridCol w:w="2362"/>
        <w:gridCol w:w="2451"/>
        <w:gridCol w:w="1869"/>
      </w:tblGrid>
      <w:tr w:rsidR="00A300DD" w:rsidRPr="00091451" w:rsidTr="00953A7B">
        <w:tc>
          <w:tcPr>
            <w:tcW w:w="0" w:type="auto"/>
            <w:tcBorders>
              <w:top w:val="single" w:sz="4" w:space="0" w:color="auto"/>
              <w:bottom w:val="single" w:sz="4" w:space="0" w:color="auto"/>
            </w:tcBorders>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tcBorders>
              <w:top w:val="single" w:sz="4" w:space="0" w:color="auto"/>
              <w:bottom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b/>
              </w:rPr>
              <w:t>Toxin</w:t>
            </w:r>
          </w:p>
        </w:tc>
        <w:tc>
          <w:tcPr>
            <w:tcW w:w="0" w:type="auto"/>
            <w:tcBorders>
              <w:top w:val="single" w:sz="4" w:space="0" w:color="auto"/>
              <w:bottom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b/>
              </w:rPr>
              <w:t>Effect/Target</w:t>
            </w:r>
          </w:p>
        </w:tc>
        <w:tc>
          <w:tcPr>
            <w:tcW w:w="0" w:type="auto"/>
            <w:tcBorders>
              <w:top w:val="single" w:sz="4" w:space="0" w:color="auto"/>
              <w:bottom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b/>
              </w:rPr>
              <w:t>Potential application</w:t>
            </w:r>
          </w:p>
        </w:tc>
      </w:tr>
      <w:tr w:rsidR="00A300DD" w:rsidRPr="00091451" w:rsidTr="00953A7B">
        <w:tc>
          <w:tcPr>
            <w:tcW w:w="0" w:type="auto"/>
            <w:vMerge w:val="restart"/>
            <w:tcBorders>
              <w:top w:val="single" w:sz="4" w:space="0" w:color="auto"/>
            </w:tcBorders>
            <w:vAlign w:val="center"/>
          </w:tcPr>
          <w:p w:rsidR="00A300DD" w:rsidRPr="00091451" w:rsidRDefault="00A300DD" w:rsidP="00091451">
            <w:pPr>
              <w:adjustRightInd w:val="0"/>
              <w:snapToGrid w:val="0"/>
              <w:spacing w:line="360" w:lineRule="auto"/>
              <w:jc w:val="both"/>
              <w:rPr>
                <w:rFonts w:ascii="Book Antiqua" w:hAnsi="Book Antiqua"/>
              </w:rPr>
            </w:pPr>
            <w:r w:rsidRPr="00091451">
              <w:rPr>
                <w:rFonts w:ascii="Book Antiqua" w:hAnsi="Book Antiqua"/>
              </w:rPr>
              <w:t>Impact on signal transduction</w:t>
            </w:r>
          </w:p>
        </w:tc>
        <w:tc>
          <w:tcPr>
            <w:tcW w:w="0" w:type="auto"/>
            <w:tcBorders>
              <w:top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rPr>
              <w:t>Mambalgins</w:t>
            </w:r>
            <w:proofErr w:type="spellEnd"/>
          </w:p>
        </w:tc>
        <w:tc>
          <w:tcPr>
            <w:tcW w:w="0" w:type="auto"/>
            <w:tcBorders>
              <w:top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Inhibitors of ASICs</w:t>
            </w:r>
          </w:p>
        </w:tc>
        <w:tc>
          <w:tcPr>
            <w:tcW w:w="0" w:type="auto"/>
            <w:tcBorders>
              <w:top w:val="single" w:sz="4" w:space="0" w:color="auto"/>
            </w:tcBorders>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Analgesics</w:t>
            </w: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cs="AdvOT863180fb"/>
                <w:lang w:eastAsia="ru-RU"/>
              </w:rPr>
              <w:t>Micrurotoxins</w:t>
            </w:r>
            <w:proofErr w:type="spellEnd"/>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Modulators of GABA</w:t>
            </w:r>
            <w:r w:rsidRPr="00091451">
              <w:rPr>
                <w:rFonts w:ascii="Book Antiqua" w:hAnsi="Book Antiqua"/>
                <w:vertAlign w:val="subscript"/>
              </w:rPr>
              <w:t>A</w:t>
            </w:r>
            <w:r w:rsidRPr="00091451">
              <w:rPr>
                <w:rFonts w:ascii="Book Antiqua" w:hAnsi="Book Antiqua"/>
              </w:rPr>
              <w:t xml:space="preserve"> receptor</w:t>
            </w:r>
          </w:p>
        </w:tc>
        <w:tc>
          <w:tcPr>
            <w:tcW w:w="0" w:type="auto"/>
            <w:vMerge w:val="restart"/>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Biochemical instruments for the GABA</w:t>
            </w:r>
            <w:r w:rsidRPr="00091451">
              <w:rPr>
                <w:rFonts w:ascii="Book Antiqua" w:hAnsi="Book Antiqua"/>
                <w:vertAlign w:val="subscript"/>
              </w:rPr>
              <w:t>A</w:t>
            </w:r>
            <w:r w:rsidRPr="00091451">
              <w:rPr>
                <w:rFonts w:ascii="Book Antiqua" w:hAnsi="Book Antiqua"/>
              </w:rPr>
              <w:t xml:space="preserve"> receptor study</w:t>
            </w: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α-Neurotoxins</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Inhibitors of GABA</w:t>
            </w:r>
            <w:r w:rsidRPr="00091451">
              <w:rPr>
                <w:rFonts w:ascii="Book Antiqua" w:hAnsi="Book Antiqua"/>
                <w:vertAlign w:val="subscript"/>
              </w:rPr>
              <w:t>A</w:t>
            </w:r>
            <w:r w:rsidRPr="00091451">
              <w:rPr>
                <w:rFonts w:ascii="Book Antiqua" w:hAnsi="Book Antiqua"/>
              </w:rPr>
              <w:t xml:space="preserve"> receptor</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Muscarinic toxin MTα</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Antagonist of α</w:t>
            </w:r>
            <w:r w:rsidRPr="00091451">
              <w:rPr>
                <w:rFonts w:ascii="Book Antiqua" w:hAnsi="Book Antiqua"/>
                <w:vertAlign w:val="subscript"/>
              </w:rPr>
              <w:t>2B</w:t>
            </w:r>
            <w:r w:rsidRPr="00091451">
              <w:rPr>
                <w:rFonts w:ascii="Book Antiqua" w:hAnsi="Book Antiqua"/>
              </w:rPr>
              <w:t>-adrenoceptor</w:t>
            </w:r>
          </w:p>
        </w:tc>
        <w:tc>
          <w:tcPr>
            <w:tcW w:w="0" w:type="auto"/>
            <w:vMerge w:val="restart"/>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 xml:space="preserve">Treatment of </w:t>
            </w:r>
            <w:r w:rsidRPr="00091451">
              <w:rPr>
                <w:rStyle w:val="shorttext"/>
                <w:rFonts w:ascii="Book Antiqua" w:hAnsi="Book Antiqua"/>
              </w:rPr>
              <w:t>blood pressure disorders</w:t>
            </w: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Toxin CM-3</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Interaction with α</w:t>
            </w:r>
            <w:r w:rsidRPr="00091451">
              <w:rPr>
                <w:rFonts w:ascii="Book Antiqua" w:hAnsi="Book Antiqua"/>
                <w:vertAlign w:val="subscript"/>
              </w:rPr>
              <w:t>1A</w:t>
            </w:r>
            <w:r w:rsidRPr="00091451">
              <w:rPr>
                <w:rFonts w:ascii="Book Antiqua" w:hAnsi="Book Antiqua"/>
              </w:rPr>
              <w:t>-adrenoceptor</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Toxin AdTx1 (ρ-Da1a)</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Specific and selective inhibitor for the α</w:t>
            </w:r>
            <w:r w:rsidRPr="00091451">
              <w:rPr>
                <w:rFonts w:ascii="Book Antiqua" w:hAnsi="Book Antiqua"/>
                <w:vertAlign w:val="subscript"/>
              </w:rPr>
              <w:t>1A</w:t>
            </w:r>
            <w:r w:rsidRPr="00091451">
              <w:rPr>
                <w:rFonts w:ascii="Book Antiqua" w:hAnsi="Book Antiqua"/>
              </w:rPr>
              <w:t>-adrenoceptor</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Toxin ρ-Da1b</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Antagonist of α</w:t>
            </w:r>
            <w:r w:rsidRPr="00091451">
              <w:rPr>
                <w:rFonts w:ascii="Book Antiqua" w:hAnsi="Book Antiqua"/>
                <w:vertAlign w:val="subscript"/>
              </w:rPr>
              <w:t>2A</w:t>
            </w:r>
            <w:r w:rsidRPr="00091451">
              <w:rPr>
                <w:rFonts w:ascii="Book Antiqua" w:hAnsi="Book Antiqua"/>
              </w:rPr>
              <w:t>-adrenoceptors</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bCs/>
              </w:rPr>
              <w:t>Toxin Tx7335</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Potassium channel activator</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Biochemical instrument for the study of potassium channels</w:t>
            </w: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rPr>
              <w:t>Calliotoxin</w:t>
            </w:r>
            <w:proofErr w:type="spellEnd"/>
            <w:r w:rsidRPr="00091451">
              <w:rPr>
                <w:rFonts w:ascii="Book Antiqua" w:hAnsi="Book Antiqua"/>
              </w:rPr>
              <w:t xml:space="preserve"> (δ-elapitoxin-Cb1a)</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Activator of voltage-gated sodium channel</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Biochemical instrument for the study of sodium channels</w:t>
            </w:r>
          </w:p>
        </w:tc>
      </w:tr>
      <w:tr w:rsidR="00A300DD" w:rsidRPr="00091451" w:rsidTr="00953A7B">
        <w:tc>
          <w:tcPr>
            <w:tcW w:w="0" w:type="auto"/>
            <w:vMerge w:val="restart"/>
            <w:vAlign w:val="center"/>
          </w:tcPr>
          <w:p w:rsidR="00A300DD" w:rsidRPr="00091451" w:rsidRDefault="00A300DD" w:rsidP="00091451">
            <w:pPr>
              <w:adjustRightInd w:val="0"/>
              <w:snapToGrid w:val="0"/>
              <w:spacing w:line="360" w:lineRule="auto"/>
              <w:jc w:val="both"/>
              <w:rPr>
                <w:rFonts w:ascii="Book Antiqua" w:hAnsi="Book Antiqua"/>
              </w:rPr>
            </w:pPr>
            <w:r w:rsidRPr="00091451">
              <w:rPr>
                <w:rFonts w:ascii="Book Antiqua" w:hAnsi="Book Antiqua"/>
              </w:rPr>
              <w:t xml:space="preserve">Impact on blood </w:t>
            </w:r>
            <w:r w:rsidRPr="00091451">
              <w:rPr>
                <w:rFonts w:ascii="Book Antiqua" w:hAnsi="Book Antiqua"/>
              </w:rPr>
              <w:lastRenderedPageBreak/>
              <w:t>coagulation</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lastRenderedPageBreak/>
              <w:t>Toxin KT-6.9</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Inhibitor of platelet aggregation</w:t>
            </w:r>
          </w:p>
        </w:tc>
        <w:tc>
          <w:tcPr>
            <w:tcW w:w="0" w:type="auto"/>
            <w:vMerge w:val="restart"/>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 xml:space="preserve">Treatment of blood </w:t>
            </w:r>
            <w:r w:rsidRPr="00091451">
              <w:rPr>
                <w:rFonts w:ascii="Book Antiqua" w:hAnsi="Book Antiqua"/>
              </w:rPr>
              <w:lastRenderedPageBreak/>
              <w:t>coagulation disorders</w:t>
            </w: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cs="Corbel-BoldItalic"/>
                <w:bCs/>
                <w:iCs/>
                <w:lang w:eastAsia="ru-RU"/>
              </w:rPr>
              <w:t>Ringhalexin</w:t>
            </w:r>
            <w:proofErr w:type="spellEnd"/>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cs="MinionPro-Regular"/>
                <w:lang w:eastAsia="ru-RU"/>
              </w:rPr>
              <w:t>Inhibitor of FX activation</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Merge/>
            <w:vAlign w:val="center"/>
          </w:tcPr>
          <w:p w:rsidR="00A300DD" w:rsidRPr="00091451" w:rsidRDefault="00A300DD" w:rsidP="00091451">
            <w:pPr>
              <w:adjustRightInd w:val="0"/>
              <w:snapToGrid w:val="0"/>
              <w:spacing w:line="360" w:lineRule="auto"/>
              <w:jc w:val="both"/>
              <w:rPr>
                <w:rFonts w:ascii="Book Antiqua" w:hAnsi="Book Antiqua"/>
              </w:rPr>
            </w:pP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cs="MinionPro-Regular"/>
                <w:bCs/>
                <w:lang w:eastAsia="ru-RU"/>
              </w:rPr>
              <w:t>Exactin</w:t>
            </w:r>
            <w:proofErr w:type="spellEnd"/>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cs="MinionPro-Regular"/>
                <w:lang w:eastAsia="ru-RU"/>
              </w:rPr>
              <w:t>Inhibitor of FX activation</w:t>
            </w:r>
          </w:p>
        </w:tc>
        <w:tc>
          <w:tcPr>
            <w:tcW w:w="0" w:type="auto"/>
            <w:vMerge/>
            <w:vAlign w:val="center"/>
          </w:tcPr>
          <w:p w:rsidR="00A300DD" w:rsidRPr="00091451" w:rsidRDefault="00A300DD" w:rsidP="007633E6">
            <w:pPr>
              <w:adjustRightInd w:val="0"/>
              <w:snapToGrid w:val="0"/>
              <w:spacing w:line="360" w:lineRule="auto"/>
              <w:jc w:val="center"/>
              <w:rPr>
                <w:rFonts w:ascii="Book Antiqua" w:hAnsi="Book Antiqua"/>
              </w:rPr>
            </w:pPr>
          </w:p>
        </w:tc>
      </w:tr>
      <w:tr w:rsidR="00A300DD" w:rsidRPr="00091451" w:rsidTr="00953A7B">
        <w:tc>
          <w:tcPr>
            <w:tcW w:w="0" w:type="auto"/>
            <w:vAlign w:val="center"/>
          </w:tcPr>
          <w:p w:rsidR="00A300DD" w:rsidRPr="00091451" w:rsidRDefault="00A300DD" w:rsidP="00091451">
            <w:pPr>
              <w:adjustRightInd w:val="0"/>
              <w:snapToGrid w:val="0"/>
              <w:spacing w:line="360" w:lineRule="auto"/>
              <w:jc w:val="both"/>
              <w:rPr>
                <w:rFonts w:ascii="Book Antiqua" w:hAnsi="Book Antiqua"/>
              </w:rPr>
            </w:pPr>
            <w:proofErr w:type="spellStart"/>
            <w:r w:rsidRPr="00091451">
              <w:rPr>
                <w:rStyle w:val="highlight"/>
                <w:rFonts w:ascii="Book Antiqua" w:hAnsi="Book Antiqua"/>
              </w:rPr>
              <w:t>Insulinotropic</w:t>
            </w:r>
            <w:proofErr w:type="spellEnd"/>
            <w:r w:rsidRPr="00091451">
              <w:rPr>
                <w:rStyle w:val="highlight"/>
                <w:rFonts w:ascii="Book Antiqua" w:hAnsi="Book Antiqua"/>
              </w:rPr>
              <w:t xml:space="preserve"> activity</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rPr>
              <w:t>Cardiotoxin</w:t>
            </w:r>
            <w:proofErr w:type="spellEnd"/>
            <w:r w:rsidRPr="00091451">
              <w:rPr>
                <w:rFonts w:ascii="Book Antiqua" w:hAnsi="Book Antiqua"/>
              </w:rPr>
              <w:t>-I</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Induction of insulin secretion from β-cells</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Treatment of type 2 diabetes</w:t>
            </w:r>
          </w:p>
        </w:tc>
      </w:tr>
      <w:tr w:rsidR="00A300DD" w:rsidRPr="00091451" w:rsidTr="00953A7B">
        <w:tc>
          <w:tcPr>
            <w:tcW w:w="0" w:type="auto"/>
            <w:vAlign w:val="center"/>
          </w:tcPr>
          <w:p w:rsidR="00A300DD" w:rsidRPr="00091451" w:rsidRDefault="00A300DD" w:rsidP="00091451">
            <w:pPr>
              <w:adjustRightInd w:val="0"/>
              <w:snapToGrid w:val="0"/>
              <w:spacing w:line="360" w:lineRule="auto"/>
              <w:jc w:val="both"/>
              <w:rPr>
                <w:rStyle w:val="highlight"/>
                <w:rFonts w:ascii="Book Antiqua" w:hAnsi="Book Antiqua"/>
              </w:rPr>
            </w:pPr>
            <w:r w:rsidRPr="00091451">
              <w:rPr>
                <w:rStyle w:val="highlight"/>
                <w:rFonts w:ascii="Book Antiqua" w:hAnsi="Book Antiqua"/>
              </w:rPr>
              <w:t>Impact on sperm motility</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proofErr w:type="spellStart"/>
            <w:r w:rsidRPr="00091451">
              <w:rPr>
                <w:rFonts w:ascii="Book Antiqua" w:hAnsi="Book Antiqua"/>
              </w:rPr>
              <w:t>Actiflagelin</w:t>
            </w:r>
            <w:proofErr w:type="spellEnd"/>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 xml:space="preserve">Activator of sperm motility </w:t>
            </w:r>
            <w:r w:rsidRPr="00091451">
              <w:rPr>
                <w:rFonts w:ascii="Book Antiqua" w:hAnsi="Book Antiqua"/>
                <w:i/>
              </w:rPr>
              <w:t>in vitro</w:t>
            </w:r>
          </w:p>
        </w:tc>
        <w:tc>
          <w:tcPr>
            <w:tcW w:w="0" w:type="auto"/>
            <w:vAlign w:val="center"/>
          </w:tcPr>
          <w:p w:rsidR="00A300DD" w:rsidRPr="00091451" w:rsidRDefault="00A300DD" w:rsidP="007633E6">
            <w:pPr>
              <w:adjustRightInd w:val="0"/>
              <w:snapToGrid w:val="0"/>
              <w:spacing w:line="360" w:lineRule="auto"/>
              <w:jc w:val="center"/>
              <w:rPr>
                <w:rFonts w:ascii="Book Antiqua" w:hAnsi="Book Antiqua"/>
              </w:rPr>
            </w:pPr>
            <w:r w:rsidRPr="00091451">
              <w:rPr>
                <w:rFonts w:ascii="Book Antiqua" w:hAnsi="Book Antiqua"/>
              </w:rPr>
              <w:t>Infertility treatment</w:t>
            </w:r>
          </w:p>
        </w:tc>
      </w:tr>
    </w:tbl>
    <w:p w:rsidR="0039062E" w:rsidRPr="00091451" w:rsidRDefault="00A300DD" w:rsidP="00091451">
      <w:pPr>
        <w:adjustRightInd w:val="0"/>
        <w:snapToGrid w:val="0"/>
        <w:spacing w:line="360" w:lineRule="auto"/>
        <w:jc w:val="both"/>
        <w:rPr>
          <w:rFonts w:ascii="Book Antiqua" w:hAnsi="Book Antiqua"/>
        </w:rPr>
      </w:pPr>
      <w:r w:rsidRPr="00091451">
        <w:rPr>
          <w:rFonts w:ascii="Book Antiqua" w:hAnsi="Book Antiqua"/>
        </w:rPr>
        <w:t>ASIC</w:t>
      </w:r>
      <w:r w:rsidR="007633E6">
        <w:rPr>
          <w:rFonts w:ascii="Book Antiqua" w:hAnsi="Book Antiqua"/>
        </w:rPr>
        <w:t>: A</w:t>
      </w:r>
      <w:r w:rsidRPr="00091451">
        <w:rPr>
          <w:rFonts w:ascii="Book Antiqua" w:hAnsi="Book Antiqua"/>
        </w:rPr>
        <w:t>cid sensing ion channel; GABAA</w:t>
      </w:r>
      <w:r w:rsidR="007633E6">
        <w:rPr>
          <w:rFonts w:ascii="Book Antiqua" w:hAnsi="Book Antiqua"/>
        </w:rPr>
        <w:t>: T</w:t>
      </w:r>
      <w:r w:rsidRPr="00091451">
        <w:rPr>
          <w:rFonts w:ascii="Book Antiqua" w:hAnsi="Book Antiqua"/>
        </w:rPr>
        <w:t xml:space="preserve">ype A receptor of gamma-amino butyric acid; </w:t>
      </w:r>
      <w:r w:rsidRPr="00091451">
        <w:rPr>
          <w:rFonts w:ascii="Book Antiqua" w:hAnsi="Book Antiqua" w:cs="Corbel-BoldItalic"/>
          <w:bCs/>
          <w:iCs/>
          <w:lang w:eastAsia="ru-RU"/>
        </w:rPr>
        <w:t>FX</w:t>
      </w:r>
      <w:r w:rsidR="007633E6">
        <w:rPr>
          <w:rFonts w:ascii="Book Antiqua" w:hAnsi="Book Antiqua" w:cs="Corbel-BoldItalic"/>
          <w:bCs/>
          <w:iCs/>
          <w:lang w:eastAsia="ru-RU"/>
        </w:rPr>
        <w:t>: F</w:t>
      </w:r>
      <w:r w:rsidRPr="00091451">
        <w:rPr>
          <w:rFonts w:ascii="Book Antiqua" w:hAnsi="Book Antiqua" w:cs="Corbel-BoldItalic"/>
          <w:bCs/>
          <w:iCs/>
          <w:lang w:eastAsia="ru-RU"/>
        </w:rPr>
        <w:t>actor X.</w:t>
      </w:r>
    </w:p>
    <w:sectPr w:rsidR="0039062E" w:rsidRPr="00091451" w:rsidSect="00A300DD">
      <w:pgSz w:w="11900" w:h="16840"/>
      <w:pgMar w:top="1440" w:right="1797" w:bottom="1440" w:left="1797" w:header="851" w:footer="992" w:gutter="0"/>
      <w:cols w:space="425"/>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B8" w:rsidRDefault="007E12B8">
      <w:r>
        <w:separator/>
      </w:r>
    </w:p>
  </w:endnote>
  <w:endnote w:type="continuationSeparator" w:id="0">
    <w:p w:rsidR="007E12B8" w:rsidRDefault="007E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PS">
    <w:charset w:val="00"/>
    <w:family w:val="auto"/>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863180fb">
    <w:altName w:val="Arial Unicode MS"/>
    <w:panose1 w:val="00000000000000000000"/>
    <w:charset w:val="88"/>
    <w:family w:val="auto"/>
    <w:notTrueType/>
    <w:pitch w:val="default"/>
    <w:sig w:usb0="00000000" w:usb1="08080000" w:usb2="00000010" w:usb3="00000000" w:csb0="00100001" w:csb1="00000000"/>
  </w:font>
  <w:font w:name="AngsanaUPC">
    <w:panose1 w:val="02020603050405020304"/>
    <w:charset w:val="00"/>
    <w:family w:val="roman"/>
    <w:pitch w:val="variable"/>
    <w:sig w:usb0="81000003" w:usb1="00000000" w:usb2="00000000" w:usb3="00000000" w:csb0="00010001" w:csb1="00000000"/>
  </w:font>
  <w:font w:name="Corbel-Bold">
    <w:charset w:val="00"/>
    <w:family w:val="auto"/>
    <w:pitch w:val="variable"/>
    <w:sig w:usb0="A00002EF" w:usb1="4000A44B" w:usb2="00000000" w:usb3="00000000" w:csb0="0000019F" w:csb1="00000000"/>
  </w:font>
  <w:font w:name="Corbel-BoldItalic">
    <w:charset w:val="00"/>
    <w:family w:val="auto"/>
    <w:pitch w:val="variable"/>
    <w:sig w:usb0="A00002EF" w:usb1="4000A44B" w:usb2="00000000" w:usb3="00000000" w:csb0="0000019F" w:csb1="00000000"/>
  </w:font>
  <w:font w:name="MinionPro-Regular">
    <w:altName w:val="Times New Roman"/>
    <w:panose1 w:val="00000000000000000000"/>
    <w:charset w:val="A1"/>
    <w:family w:val="roman"/>
    <w:notTrueType/>
    <w:pitch w:val="default"/>
    <w:sig w:usb0="00000281" w:usb1="08070000" w:usb2="00000010" w:usb3="00000000" w:csb0="0002000C" w:csb1="00000000"/>
  </w:font>
  <w:font w:name="MathematicalPi-One">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F6" w:rsidRDefault="00EC7452">
    <w:pPr>
      <w:pStyle w:val="a4"/>
      <w:framePr w:wrap="none" w:vAnchor="text" w:hAnchor="margin" w:xAlign="center" w:y="1"/>
      <w:rPr>
        <w:rStyle w:val="a5"/>
      </w:rPr>
    </w:pPr>
    <w:r>
      <w:rPr>
        <w:rStyle w:val="a5"/>
      </w:rPr>
      <w:fldChar w:fldCharType="begin"/>
    </w:r>
    <w:r w:rsidR="0039062E">
      <w:rPr>
        <w:rStyle w:val="a5"/>
      </w:rPr>
      <w:instrText xml:space="preserve">PAGE  </w:instrText>
    </w:r>
    <w:r>
      <w:rPr>
        <w:rStyle w:val="a5"/>
      </w:rPr>
      <w:fldChar w:fldCharType="end"/>
    </w:r>
  </w:p>
  <w:p w:rsidR="00F92DF6" w:rsidRDefault="00F92DF6" w:rsidP="00F92D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F6" w:rsidRPr="00E64A06" w:rsidRDefault="00EC7452" w:rsidP="00F92DF6">
    <w:pPr>
      <w:pStyle w:val="a4"/>
      <w:framePr w:wrap="none" w:vAnchor="text" w:hAnchor="margin" w:xAlign="center" w:y="1"/>
      <w:rPr>
        <w:rStyle w:val="a5"/>
        <w:rFonts w:ascii="Book Antiqua" w:hAnsi="Book Antiqua"/>
      </w:rPr>
    </w:pPr>
    <w:r w:rsidRPr="00E64A06">
      <w:rPr>
        <w:rStyle w:val="a5"/>
        <w:rFonts w:ascii="Book Antiqua" w:hAnsi="Book Antiqua"/>
      </w:rPr>
      <w:fldChar w:fldCharType="begin"/>
    </w:r>
    <w:r w:rsidR="0039062E" w:rsidRPr="00E64A06">
      <w:rPr>
        <w:rStyle w:val="a5"/>
        <w:rFonts w:ascii="Book Antiqua" w:hAnsi="Book Antiqua"/>
      </w:rPr>
      <w:instrText xml:space="preserve">PAGE  </w:instrText>
    </w:r>
    <w:r w:rsidRPr="00E64A06">
      <w:rPr>
        <w:rStyle w:val="a5"/>
        <w:rFonts w:ascii="Book Antiqua" w:hAnsi="Book Antiqua"/>
      </w:rPr>
      <w:fldChar w:fldCharType="separate"/>
    </w:r>
    <w:r w:rsidR="00B84CCA">
      <w:rPr>
        <w:rStyle w:val="a5"/>
        <w:rFonts w:ascii="Book Antiqua" w:hAnsi="Book Antiqua"/>
        <w:noProof/>
      </w:rPr>
      <w:t>30</w:t>
    </w:r>
    <w:r w:rsidRPr="00E64A06">
      <w:rPr>
        <w:rStyle w:val="a5"/>
        <w:rFonts w:ascii="Book Antiqua" w:hAnsi="Book Antiqua"/>
      </w:rPr>
      <w:fldChar w:fldCharType="end"/>
    </w:r>
  </w:p>
  <w:p w:rsidR="00F92DF6" w:rsidRPr="00E64A06" w:rsidRDefault="00F92DF6" w:rsidP="00F92DF6">
    <w:pPr>
      <w:pStyle w:val="a4"/>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B8" w:rsidRDefault="007E12B8">
      <w:r>
        <w:separator/>
      </w:r>
    </w:p>
  </w:footnote>
  <w:footnote w:type="continuationSeparator" w:id="0">
    <w:p w:rsidR="007E12B8" w:rsidRDefault="007E1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4AE"/>
    <w:multiLevelType w:val="hybridMultilevel"/>
    <w:tmpl w:val="FC44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80343"/>
    <w:multiLevelType w:val="hybridMultilevel"/>
    <w:tmpl w:val="9EDCC3E2"/>
    <w:lvl w:ilvl="0" w:tplc="44328EE2">
      <w:start w:val="1"/>
      <w:numFmt w:val="bullet"/>
      <w:lvlText w:val=""/>
      <w:lvlJc w:val="left"/>
      <w:pPr>
        <w:tabs>
          <w:tab w:val="num" w:pos="720"/>
        </w:tabs>
        <w:ind w:left="720" w:hanging="360"/>
      </w:pPr>
      <w:rPr>
        <w:rFonts w:ascii="Wingdings" w:hAnsi="Wingdings" w:hint="default"/>
      </w:rPr>
    </w:lvl>
    <w:lvl w:ilvl="1" w:tplc="1804BB28" w:tentative="1">
      <w:start w:val="1"/>
      <w:numFmt w:val="bullet"/>
      <w:lvlText w:val=""/>
      <w:lvlJc w:val="left"/>
      <w:pPr>
        <w:tabs>
          <w:tab w:val="num" w:pos="1440"/>
        </w:tabs>
        <w:ind w:left="1440" w:hanging="360"/>
      </w:pPr>
      <w:rPr>
        <w:rFonts w:ascii="Wingdings" w:hAnsi="Wingdings" w:hint="default"/>
      </w:rPr>
    </w:lvl>
    <w:lvl w:ilvl="2" w:tplc="78EC94F0" w:tentative="1">
      <w:start w:val="1"/>
      <w:numFmt w:val="bullet"/>
      <w:lvlText w:val=""/>
      <w:lvlJc w:val="left"/>
      <w:pPr>
        <w:tabs>
          <w:tab w:val="num" w:pos="2160"/>
        </w:tabs>
        <w:ind w:left="2160" w:hanging="360"/>
      </w:pPr>
      <w:rPr>
        <w:rFonts w:ascii="Wingdings" w:hAnsi="Wingdings" w:hint="default"/>
      </w:rPr>
    </w:lvl>
    <w:lvl w:ilvl="3" w:tplc="68C82F20" w:tentative="1">
      <w:start w:val="1"/>
      <w:numFmt w:val="bullet"/>
      <w:lvlText w:val=""/>
      <w:lvlJc w:val="left"/>
      <w:pPr>
        <w:tabs>
          <w:tab w:val="num" w:pos="2880"/>
        </w:tabs>
        <w:ind w:left="2880" w:hanging="360"/>
      </w:pPr>
      <w:rPr>
        <w:rFonts w:ascii="Wingdings" w:hAnsi="Wingdings" w:hint="default"/>
      </w:rPr>
    </w:lvl>
    <w:lvl w:ilvl="4" w:tplc="612A1B58" w:tentative="1">
      <w:start w:val="1"/>
      <w:numFmt w:val="bullet"/>
      <w:lvlText w:val=""/>
      <w:lvlJc w:val="left"/>
      <w:pPr>
        <w:tabs>
          <w:tab w:val="num" w:pos="3600"/>
        </w:tabs>
        <w:ind w:left="3600" w:hanging="360"/>
      </w:pPr>
      <w:rPr>
        <w:rFonts w:ascii="Wingdings" w:hAnsi="Wingdings" w:hint="default"/>
      </w:rPr>
    </w:lvl>
    <w:lvl w:ilvl="5" w:tplc="78CCCCFC" w:tentative="1">
      <w:start w:val="1"/>
      <w:numFmt w:val="bullet"/>
      <w:lvlText w:val=""/>
      <w:lvlJc w:val="left"/>
      <w:pPr>
        <w:tabs>
          <w:tab w:val="num" w:pos="4320"/>
        </w:tabs>
        <w:ind w:left="4320" w:hanging="360"/>
      </w:pPr>
      <w:rPr>
        <w:rFonts w:ascii="Wingdings" w:hAnsi="Wingdings" w:hint="default"/>
      </w:rPr>
    </w:lvl>
    <w:lvl w:ilvl="6" w:tplc="9CDAF9BC" w:tentative="1">
      <w:start w:val="1"/>
      <w:numFmt w:val="bullet"/>
      <w:lvlText w:val=""/>
      <w:lvlJc w:val="left"/>
      <w:pPr>
        <w:tabs>
          <w:tab w:val="num" w:pos="5040"/>
        </w:tabs>
        <w:ind w:left="5040" w:hanging="360"/>
      </w:pPr>
      <w:rPr>
        <w:rFonts w:ascii="Wingdings" w:hAnsi="Wingdings" w:hint="default"/>
      </w:rPr>
    </w:lvl>
    <w:lvl w:ilvl="7" w:tplc="2BACC404" w:tentative="1">
      <w:start w:val="1"/>
      <w:numFmt w:val="bullet"/>
      <w:lvlText w:val=""/>
      <w:lvlJc w:val="left"/>
      <w:pPr>
        <w:tabs>
          <w:tab w:val="num" w:pos="5760"/>
        </w:tabs>
        <w:ind w:left="5760" w:hanging="360"/>
      </w:pPr>
      <w:rPr>
        <w:rFonts w:ascii="Wingdings" w:hAnsi="Wingdings" w:hint="default"/>
      </w:rPr>
    </w:lvl>
    <w:lvl w:ilvl="8" w:tplc="5B2C1F86" w:tentative="1">
      <w:start w:val="1"/>
      <w:numFmt w:val="bullet"/>
      <w:lvlText w:val=""/>
      <w:lvlJc w:val="left"/>
      <w:pPr>
        <w:tabs>
          <w:tab w:val="num" w:pos="6480"/>
        </w:tabs>
        <w:ind w:left="6480" w:hanging="360"/>
      </w:pPr>
      <w:rPr>
        <w:rFonts w:ascii="Wingdings" w:hAnsi="Wingdings" w:hint="default"/>
      </w:rPr>
    </w:lvl>
  </w:abstractNum>
  <w:abstractNum w:abstractNumId="2">
    <w:nsid w:val="11372DC2"/>
    <w:multiLevelType w:val="hybridMultilevel"/>
    <w:tmpl w:val="2B9C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24DD0"/>
    <w:multiLevelType w:val="hybridMultilevel"/>
    <w:tmpl w:val="E9365296"/>
    <w:lvl w:ilvl="0" w:tplc="FFFFFFFF">
      <w:start w:val="1"/>
      <w:numFmt w:val="decimal"/>
      <w:lvlText w:val="%1."/>
      <w:lvlJc w:val="left"/>
      <w:pPr>
        <w:tabs>
          <w:tab w:val="num" w:pos="454"/>
        </w:tabs>
        <w:ind w:left="454" w:hanging="454"/>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6310FC6"/>
    <w:multiLevelType w:val="hybridMultilevel"/>
    <w:tmpl w:val="7EC0F538"/>
    <w:lvl w:ilvl="0" w:tplc="9D9843FC">
      <w:start w:val="16"/>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5">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53C18D9"/>
    <w:multiLevelType w:val="hybridMultilevel"/>
    <w:tmpl w:val="3C8E6EB6"/>
    <w:lvl w:ilvl="0" w:tplc="478073DC">
      <w:start w:val="2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257AC0"/>
    <w:multiLevelType w:val="hybridMultilevel"/>
    <w:tmpl w:val="B3E26150"/>
    <w:lvl w:ilvl="0" w:tplc="564ACC6A">
      <w:start w:val="137"/>
      <w:numFmt w:val="decimal"/>
      <w:lvlText w:val="%1"/>
      <w:lvlJc w:val="left"/>
      <w:pPr>
        <w:ind w:left="263" w:hanging="405"/>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52710C24"/>
    <w:multiLevelType w:val="multilevel"/>
    <w:tmpl w:val="F2240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abstractNum w:abstractNumId="10">
    <w:nsid w:val="5A2E5465"/>
    <w:multiLevelType w:val="hybridMultilevel"/>
    <w:tmpl w:val="DCD20CA6"/>
    <w:lvl w:ilvl="0" w:tplc="D4C8AB16">
      <w:start w:val="1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2094F18"/>
    <w:multiLevelType w:val="hybridMultilevel"/>
    <w:tmpl w:val="60AE8916"/>
    <w:lvl w:ilvl="0" w:tplc="302C59C6">
      <w:start w:val="1"/>
      <w:numFmt w:val="decimal"/>
      <w:lvlText w:val="%1"/>
      <w:lvlJc w:val="left"/>
      <w:pPr>
        <w:ind w:left="360" w:hanging="360"/>
      </w:pPr>
      <w:rPr>
        <w:rFonts w:eastAsia="MS Mincho"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2E95FE5"/>
    <w:multiLevelType w:val="hybridMultilevel"/>
    <w:tmpl w:val="5478D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89607CF"/>
    <w:multiLevelType w:val="hybridMultilevel"/>
    <w:tmpl w:val="2B9C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20EFE"/>
    <w:multiLevelType w:val="hybridMultilevel"/>
    <w:tmpl w:val="576EA4EA"/>
    <w:lvl w:ilvl="0" w:tplc="9E9067A4">
      <w:start w:val="20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3D2FD8"/>
    <w:multiLevelType w:val="hybridMultilevel"/>
    <w:tmpl w:val="AD2CE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9"/>
  </w:num>
  <w:num w:numId="4">
    <w:abstractNumId w:val="6"/>
  </w:num>
  <w:num w:numId="5">
    <w:abstractNumId w:val="1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2"/>
  </w:num>
  <w:num w:numId="15">
    <w:abstractNumId w:val="7"/>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markup="0"/>
  <w:trackRevisions/>
  <w:defaultTabStop w:val="420"/>
  <w:drawingGridHorizontalSpacing w:val="120"/>
  <w:drawingGridVerticalSpacing w:val="4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EA"/>
    <w:rsid w:val="00003FFF"/>
    <w:rsid w:val="00006771"/>
    <w:rsid w:val="000127BF"/>
    <w:rsid w:val="000152CD"/>
    <w:rsid w:val="00034E6A"/>
    <w:rsid w:val="0004101C"/>
    <w:rsid w:val="00053464"/>
    <w:rsid w:val="00055A51"/>
    <w:rsid w:val="00061DD2"/>
    <w:rsid w:val="00072B1D"/>
    <w:rsid w:val="00075CF6"/>
    <w:rsid w:val="00086E44"/>
    <w:rsid w:val="00091451"/>
    <w:rsid w:val="000A1DD5"/>
    <w:rsid w:val="000A74F2"/>
    <w:rsid w:val="000C20B7"/>
    <w:rsid w:val="000C2D3C"/>
    <w:rsid w:val="000C7235"/>
    <w:rsid w:val="000D0732"/>
    <w:rsid w:val="000D0C1F"/>
    <w:rsid w:val="000D4D5E"/>
    <w:rsid w:val="000E585D"/>
    <w:rsid w:val="000F65F8"/>
    <w:rsid w:val="000F6D35"/>
    <w:rsid w:val="0012501F"/>
    <w:rsid w:val="00130FEA"/>
    <w:rsid w:val="001471A7"/>
    <w:rsid w:val="001517A3"/>
    <w:rsid w:val="001643E6"/>
    <w:rsid w:val="00170C5F"/>
    <w:rsid w:val="001A6C66"/>
    <w:rsid w:val="001A7C7E"/>
    <w:rsid w:val="001B3FE5"/>
    <w:rsid w:val="001B4D4B"/>
    <w:rsid w:val="001B54E0"/>
    <w:rsid w:val="001D06D6"/>
    <w:rsid w:val="001D2D39"/>
    <w:rsid w:val="001E148D"/>
    <w:rsid w:val="001E2353"/>
    <w:rsid w:val="001E4B14"/>
    <w:rsid w:val="001F3DD7"/>
    <w:rsid w:val="00202435"/>
    <w:rsid w:val="002041D7"/>
    <w:rsid w:val="00210ACC"/>
    <w:rsid w:val="002143BC"/>
    <w:rsid w:val="002202BB"/>
    <w:rsid w:val="002237BB"/>
    <w:rsid w:val="00235296"/>
    <w:rsid w:val="00235D8C"/>
    <w:rsid w:val="00241B4B"/>
    <w:rsid w:val="00254B0F"/>
    <w:rsid w:val="0025520D"/>
    <w:rsid w:val="002C31E2"/>
    <w:rsid w:val="002C6C88"/>
    <w:rsid w:val="002C7B48"/>
    <w:rsid w:val="002D14C8"/>
    <w:rsid w:val="002D2F2B"/>
    <w:rsid w:val="002E2CE4"/>
    <w:rsid w:val="00307037"/>
    <w:rsid w:val="003145F3"/>
    <w:rsid w:val="00322F89"/>
    <w:rsid w:val="003376E3"/>
    <w:rsid w:val="00340F19"/>
    <w:rsid w:val="00351F46"/>
    <w:rsid w:val="003532E9"/>
    <w:rsid w:val="003610A4"/>
    <w:rsid w:val="003674D6"/>
    <w:rsid w:val="00370B54"/>
    <w:rsid w:val="00373D63"/>
    <w:rsid w:val="00374DA1"/>
    <w:rsid w:val="0038529B"/>
    <w:rsid w:val="003852DD"/>
    <w:rsid w:val="0039062E"/>
    <w:rsid w:val="003A23AA"/>
    <w:rsid w:val="003A5CE4"/>
    <w:rsid w:val="003C4432"/>
    <w:rsid w:val="003D62B9"/>
    <w:rsid w:val="00401C3E"/>
    <w:rsid w:val="00424F02"/>
    <w:rsid w:val="00436812"/>
    <w:rsid w:val="0044236A"/>
    <w:rsid w:val="00443F5A"/>
    <w:rsid w:val="004471A5"/>
    <w:rsid w:val="00454AB5"/>
    <w:rsid w:val="00472B85"/>
    <w:rsid w:val="004804EA"/>
    <w:rsid w:val="0048221B"/>
    <w:rsid w:val="00487B13"/>
    <w:rsid w:val="00494253"/>
    <w:rsid w:val="004A587E"/>
    <w:rsid w:val="004E597E"/>
    <w:rsid w:val="00503802"/>
    <w:rsid w:val="00543ACC"/>
    <w:rsid w:val="00544D32"/>
    <w:rsid w:val="0055690F"/>
    <w:rsid w:val="005620FA"/>
    <w:rsid w:val="0056245F"/>
    <w:rsid w:val="00592D6D"/>
    <w:rsid w:val="005A3C43"/>
    <w:rsid w:val="005B1657"/>
    <w:rsid w:val="005B3831"/>
    <w:rsid w:val="005D57A4"/>
    <w:rsid w:val="005D7C5F"/>
    <w:rsid w:val="005E2298"/>
    <w:rsid w:val="00627699"/>
    <w:rsid w:val="00634DAF"/>
    <w:rsid w:val="006435ED"/>
    <w:rsid w:val="00665ABC"/>
    <w:rsid w:val="0067220A"/>
    <w:rsid w:val="00684348"/>
    <w:rsid w:val="006863AE"/>
    <w:rsid w:val="006A00D7"/>
    <w:rsid w:val="006B0AF8"/>
    <w:rsid w:val="006B1FD6"/>
    <w:rsid w:val="006B2FA2"/>
    <w:rsid w:val="006B668D"/>
    <w:rsid w:val="006C21CB"/>
    <w:rsid w:val="006D61D9"/>
    <w:rsid w:val="00702937"/>
    <w:rsid w:val="0072188E"/>
    <w:rsid w:val="00727197"/>
    <w:rsid w:val="007315A4"/>
    <w:rsid w:val="007418C3"/>
    <w:rsid w:val="00743889"/>
    <w:rsid w:val="0075200D"/>
    <w:rsid w:val="00754754"/>
    <w:rsid w:val="007633E6"/>
    <w:rsid w:val="007801AB"/>
    <w:rsid w:val="00790134"/>
    <w:rsid w:val="00791D0F"/>
    <w:rsid w:val="007A0A0E"/>
    <w:rsid w:val="007C62CD"/>
    <w:rsid w:val="007D5E8F"/>
    <w:rsid w:val="007E0DF6"/>
    <w:rsid w:val="007E12B8"/>
    <w:rsid w:val="00804C14"/>
    <w:rsid w:val="008131D8"/>
    <w:rsid w:val="00817EC8"/>
    <w:rsid w:val="00821F36"/>
    <w:rsid w:val="008220F8"/>
    <w:rsid w:val="00823119"/>
    <w:rsid w:val="008443DC"/>
    <w:rsid w:val="008452FC"/>
    <w:rsid w:val="00871627"/>
    <w:rsid w:val="00890993"/>
    <w:rsid w:val="00893C01"/>
    <w:rsid w:val="008A1239"/>
    <w:rsid w:val="008A48B4"/>
    <w:rsid w:val="008A5996"/>
    <w:rsid w:val="008C43F5"/>
    <w:rsid w:val="008D4BA3"/>
    <w:rsid w:val="008F0912"/>
    <w:rsid w:val="009113FA"/>
    <w:rsid w:val="00912137"/>
    <w:rsid w:val="0091354B"/>
    <w:rsid w:val="009227C4"/>
    <w:rsid w:val="009303B9"/>
    <w:rsid w:val="009338CE"/>
    <w:rsid w:val="00953A7B"/>
    <w:rsid w:val="00956410"/>
    <w:rsid w:val="0096135C"/>
    <w:rsid w:val="00961A2D"/>
    <w:rsid w:val="0097261B"/>
    <w:rsid w:val="00990DD4"/>
    <w:rsid w:val="00997845"/>
    <w:rsid w:val="009A0099"/>
    <w:rsid w:val="009A28B1"/>
    <w:rsid w:val="009A4BCE"/>
    <w:rsid w:val="009B2835"/>
    <w:rsid w:val="009C34B1"/>
    <w:rsid w:val="009D33BE"/>
    <w:rsid w:val="009E4B42"/>
    <w:rsid w:val="009E71B0"/>
    <w:rsid w:val="00A0311A"/>
    <w:rsid w:val="00A11C98"/>
    <w:rsid w:val="00A17A42"/>
    <w:rsid w:val="00A20581"/>
    <w:rsid w:val="00A267B8"/>
    <w:rsid w:val="00A300DD"/>
    <w:rsid w:val="00A347AF"/>
    <w:rsid w:val="00A478BA"/>
    <w:rsid w:val="00A53F2B"/>
    <w:rsid w:val="00A577A2"/>
    <w:rsid w:val="00A65CE0"/>
    <w:rsid w:val="00A71EEE"/>
    <w:rsid w:val="00A82181"/>
    <w:rsid w:val="00A84036"/>
    <w:rsid w:val="00AA6CC6"/>
    <w:rsid w:val="00AC70D3"/>
    <w:rsid w:val="00AD0CBD"/>
    <w:rsid w:val="00AD2E61"/>
    <w:rsid w:val="00AF5EBB"/>
    <w:rsid w:val="00AF65B0"/>
    <w:rsid w:val="00B02E85"/>
    <w:rsid w:val="00B156AD"/>
    <w:rsid w:val="00B231BC"/>
    <w:rsid w:val="00B237DB"/>
    <w:rsid w:val="00B2573D"/>
    <w:rsid w:val="00B35B5C"/>
    <w:rsid w:val="00B35E27"/>
    <w:rsid w:val="00B366E7"/>
    <w:rsid w:val="00B5350E"/>
    <w:rsid w:val="00B540DE"/>
    <w:rsid w:val="00B760E1"/>
    <w:rsid w:val="00B81CE7"/>
    <w:rsid w:val="00B84CCA"/>
    <w:rsid w:val="00B90D30"/>
    <w:rsid w:val="00B93D38"/>
    <w:rsid w:val="00B9688F"/>
    <w:rsid w:val="00BB3023"/>
    <w:rsid w:val="00BC6F20"/>
    <w:rsid w:val="00BD36AB"/>
    <w:rsid w:val="00BE450D"/>
    <w:rsid w:val="00BE632D"/>
    <w:rsid w:val="00BF510C"/>
    <w:rsid w:val="00C05070"/>
    <w:rsid w:val="00C1606F"/>
    <w:rsid w:val="00C20A54"/>
    <w:rsid w:val="00C50412"/>
    <w:rsid w:val="00C5355C"/>
    <w:rsid w:val="00C545EC"/>
    <w:rsid w:val="00C57604"/>
    <w:rsid w:val="00C71A8F"/>
    <w:rsid w:val="00C74A41"/>
    <w:rsid w:val="00C805B0"/>
    <w:rsid w:val="00C8207F"/>
    <w:rsid w:val="00CB19A2"/>
    <w:rsid w:val="00CB2F6D"/>
    <w:rsid w:val="00CD2FE5"/>
    <w:rsid w:val="00CD503C"/>
    <w:rsid w:val="00CE655E"/>
    <w:rsid w:val="00CF73CF"/>
    <w:rsid w:val="00D06349"/>
    <w:rsid w:val="00D25DF4"/>
    <w:rsid w:val="00D31717"/>
    <w:rsid w:val="00D33CC7"/>
    <w:rsid w:val="00D33EED"/>
    <w:rsid w:val="00D35626"/>
    <w:rsid w:val="00D4253A"/>
    <w:rsid w:val="00D71179"/>
    <w:rsid w:val="00D734A6"/>
    <w:rsid w:val="00D737E6"/>
    <w:rsid w:val="00D80454"/>
    <w:rsid w:val="00D87CBB"/>
    <w:rsid w:val="00DB5093"/>
    <w:rsid w:val="00DC09F8"/>
    <w:rsid w:val="00DC45CF"/>
    <w:rsid w:val="00DD1A4E"/>
    <w:rsid w:val="00DE628C"/>
    <w:rsid w:val="00DF639D"/>
    <w:rsid w:val="00E0081E"/>
    <w:rsid w:val="00E06E2F"/>
    <w:rsid w:val="00E107DD"/>
    <w:rsid w:val="00E13F3C"/>
    <w:rsid w:val="00E345EA"/>
    <w:rsid w:val="00E36F90"/>
    <w:rsid w:val="00E41917"/>
    <w:rsid w:val="00E55A71"/>
    <w:rsid w:val="00E60A90"/>
    <w:rsid w:val="00E73F19"/>
    <w:rsid w:val="00E75B20"/>
    <w:rsid w:val="00E8567A"/>
    <w:rsid w:val="00EB1939"/>
    <w:rsid w:val="00EC6ECC"/>
    <w:rsid w:val="00EC7452"/>
    <w:rsid w:val="00EE1B6D"/>
    <w:rsid w:val="00EE5BF1"/>
    <w:rsid w:val="00EF2D7F"/>
    <w:rsid w:val="00EF61A3"/>
    <w:rsid w:val="00EF6529"/>
    <w:rsid w:val="00F15F82"/>
    <w:rsid w:val="00F40101"/>
    <w:rsid w:val="00F651CE"/>
    <w:rsid w:val="00F714A8"/>
    <w:rsid w:val="00F728CE"/>
    <w:rsid w:val="00F77816"/>
    <w:rsid w:val="00F87819"/>
    <w:rsid w:val="00F92DF6"/>
    <w:rsid w:val="00F96227"/>
    <w:rsid w:val="00FA3B9D"/>
    <w:rsid w:val="00FA4FC0"/>
    <w:rsid w:val="00FA7071"/>
    <w:rsid w:val="00FB0792"/>
    <w:rsid w:val="00FC7D64"/>
    <w:rsid w:val="00FD05C8"/>
    <w:rsid w:val="00FD409F"/>
    <w:rsid w:val="00FE0C79"/>
    <w:rsid w:val="00FE3EFE"/>
    <w:rsid w:val="00FE6D75"/>
    <w:rsid w:val="00FE77FA"/>
    <w:rsid w:val="00FF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30FEA"/>
    <w:rPr>
      <w:rFonts w:ascii="Times New Roman" w:eastAsia="Times New Roman" w:hAnsi="Times New Roman"/>
      <w:sz w:val="24"/>
      <w:szCs w:val="24"/>
      <w:lang w:eastAsia="en-US"/>
    </w:rPr>
  </w:style>
  <w:style w:type="paragraph" w:styleId="10">
    <w:name w:val="heading 1"/>
    <w:basedOn w:val="a"/>
    <w:next w:val="a"/>
    <w:link w:val="1Char"/>
    <w:uiPriority w:val="9"/>
    <w:qFormat/>
    <w:rsid w:val="00130FEA"/>
    <w:pPr>
      <w:keepNext/>
      <w:keepLines/>
      <w:spacing w:before="480"/>
      <w:outlineLvl w:val="0"/>
    </w:pPr>
    <w:rPr>
      <w:rFonts w:ascii="Cambria" w:eastAsia="MS Gothic" w:hAnsi="Cambria"/>
      <w:b/>
      <w:bCs/>
      <w:color w:val="365F91"/>
      <w:sz w:val="28"/>
      <w:szCs w:val="28"/>
      <w:lang w:val="x-none"/>
    </w:rPr>
  </w:style>
  <w:style w:type="paragraph" w:styleId="30">
    <w:name w:val="heading 3"/>
    <w:basedOn w:val="a"/>
    <w:next w:val="a"/>
    <w:link w:val="3Char"/>
    <w:uiPriority w:val="9"/>
    <w:qFormat/>
    <w:rsid w:val="00130FEA"/>
    <w:pPr>
      <w:keepNext/>
      <w:spacing w:before="240" w:after="60" w:line="480" w:lineRule="auto"/>
      <w:jc w:val="both"/>
      <w:outlineLvl w:val="2"/>
    </w:pPr>
    <w:rPr>
      <w:rFonts w:ascii="Cambria" w:hAnsi="Cambria"/>
      <w:b/>
      <w:bCs/>
      <w:sz w:val="26"/>
      <w:szCs w:val="26"/>
      <w:lang w:val="en-GB"/>
    </w:rPr>
  </w:style>
  <w:style w:type="paragraph" w:styleId="4">
    <w:name w:val="heading 4"/>
    <w:basedOn w:val="a"/>
    <w:next w:val="a"/>
    <w:link w:val="4Char"/>
    <w:uiPriority w:val="9"/>
    <w:qFormat/>
    <w:rsid w:val="00130FEA"/>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11"/>
    <w:qFormat/>
    <w:rsid w:val="008452FC"/>
    <w:pPr>
      <w:numPr>
        <w:numId w:val="1"/>
      </w:numPr>
      <w:spacing w:before="480" w:after="360"/>
      <w:ind w:firstLineChars="0" w:firstLine="0"/>
      <w:jc w:val="center"/>
    </w:pPr>
    <w:rPr>
      <w:rFonts w:ascii="黑体" w:eastAsia="黑体" w:hAnsi="黑体"/>
      <w:b/>
      <w:sz w:val="28"/>
      <w:szCs w:val="28"/>
    </w:rPr>
  </w:style>
  <w:style w:type="paragraph" w:customStyle="1" w:styleId="-11">
    <w:name w:val="彩色列表 - 强调文字颜色 11"/>
    <w:basedOn w:val="a"/>
    <w:uiPriority w:val="34"/>
    <w:qFormat/>
    <w:rsid w:val="008452FC"/>
    <w:pPr>
      <w:ind w:firstLineChars="200" w:firstLine="420"/>
    </w:pPr>
  </w:style>
  <w:style w:type="paragraph" w:customStyle="1" w:styleId="2">
    <w:name w:val="标题2"/>
    <w:basedOn w:val="-11"/>
    <w:qFormat/>
    <w:rsid w:val="008452FC"/>
    <w:pPr>
      <w:numPr>
        <w:ilvl w:val="1"/>
        <w:numId w:val="3"/>
      </w:numPr>
      <w:spacing w:before="480" w:after="120"/>
      <w:ind w:firstLineChars="0" w:firstLine="0"/>
    </w:pPr>
    <w:rPr>
      <w:rFonts w:ascii="黑体" w:eastAsia="黑体" w:hAnsi="黑体"/>
    </w:rPr>
  </w:style>
  <w:style w:type="paragraph" w:customStyle="1" w:styleId="3">
    <w:name w:val="标题3"/>
    <w:basedOn w:val="-11"/>
    <w:qFormat/>
    <w:rsid w:val="008452FC"/>
    <w:pPr>
      <w:numPr>
        <w:ilvl w:val="2"/>
        <w:numId w:val="3"/>
      </w:numPr>
      <w:spacing w:before="240" w:after="120"/>
      <w:ind w:firstLineChars="0" w:firstLine="0"/>
    </w:pPr>
    <w:rPr>
      <w:rFonts w:ascii="黑体" w:eastAsia="黑体" w:hAnsi="黑体"/>
    </w:rPr>
  </w:style>
  <w:style w:type="paragraph" w:customStyle="1" w:styleId="-1">
    <w:name w:val="标题-1"/>
    <w:basedOn w:val="a"/>
    <w:qFormat/>
    <w:rsid w:val="008452FC"/>
    <w:pPr>
      <w:ind w:firstLine="435"/>
      <w:jc w:val="center"/>
    </w:pPr>
    <w:rPr>
      <w:rFonts w:ascii="宋体" w:eastAsia="宋体" w:hAnsi="宋体"/>
      <w:b/>
      <w:sz w:val="36"/>
      <w:szCs w:val="36"/>
      <w:u w:val="single"/>
    </w:rPr>
  </w:style>
  <w:style w:type="character" w:customStyle="1" w:styleId="1Char">
    <w:name w:val="标题 1 Char"/>
    <w:link w:val="10"/>
    <w:uiPriority w:val="9"/>
    <w:rsid w:val="00130FEA"/>
    <w:rPr>
      <w:rFonts w:ascii="Cambria" w:eastAsia="MS Gothic" w:hAnsi="Cambria" w:cs="Times New Roman"/>
      <w:b/>
      <w:bCs/>
      <w:color w:val="365F91"/>
      <w:kern w:val="0"/>
      <w:sz w:val="28"/>
      <w:szCs w:val="28"/>
      <w:lang w:eastAsia="en-US"/>
    </w:rPr>
  </w:style>
  <w:style w:type="character" w:customStyle="1" w:styleId="3Char">
    <w:name w:val="标题 3 Char"/>
    <w:link w:val="30"/>
    <w:uiPriority w:val="9"/>
    <w:rsid w:val="00130FEA"/>
    <w:rPr>
      <w:rFonts w:ascii="Cambria" w:eastAsia="Times New Roman" w:hAnsi="Cambria" w:cs="Times New Roman"/>
      <w:b/>
      <w:bCs/>
      <w:kern w:val="0"/>
      <w:sz w:val="26"/>
      <w:szCs w:val="26"/>
      <w:lang w:val="en-GB" w:eastAsia="en-US"/>
    </w:rPr>
  </w:style>
  <w:style w:type="character" w:customStyle="1" w:styleId="4Char">
    <w:name w:val="标题 4 Char"/>
    <w:link w:val="4"/>
    <w:uiPriority w:val="9"/>
    <w:semiHidden/>
    <w:rsid w:val="00130FEA"/>
    <w:rPr>
      <w:rFonts w:ascii="Calibri" w:eastAsia="Times New Roman" w:hAnsi="Calibri" w:cs="Times New Roman"/>
      <w:b/>
      <w:bCs/>
      <w:kern w:val="0"/>
      <w:sz w:val="28"/>
      <w:szCs w:val="28"/>
      <w:lang w:eastAsia="en-US"/>
    </w:rPr>
  </w:style>
  <w:style w:type="character" w:customStyle="1" w:styleId="apple-converted-space">
    <w:name w:val="apple-converted-space"/>
    <w:basedOn w:val="a0"/>
    <w:rsid w:val="00130FEA"/>
  </w:style>
  <w:style w:type="character" w:customStyle="1" w:styleId="highlight">
    <w:name w:val="highlight"/>
    <w:basedOn w:val="a0"/>
    <w:rsid w:val="00130FEA"/>
  </w:style>
  <w:style w:type="character" w:styleId="a3">
    <w:name w:val="Hyperlink"/>
    <w:uiPriority w:val="99"/>
    <w:rsid w:val="00130FEA"/>
    <w:rPr>
      <w:color w:val="0033CC"/>
      <w:u w:val="single"/>
    </w:rPr>
  </w:style>
  <w:style w:type="paragraph" w:styleId="a4">
    <w:name w:val="footer"/>
    <w:basedOn w:val="a"/>
    <w:link w:val="Char"/>
    <w:uiPriority w:val="99"/>
    <w:unhideWhenUsed/>
    <w:rsid w:val="00130FEA"/>
    <w:pPr>
      <w:tabs>
        <w:tab w:val="center" w:pos="4819"/>
        <w:tab w:val="right" w:pos="9638"/>
      </w:tabs>
    </w:pPr>
    <w:rPr>
      <w:sz w:val="20"/>
      <w:szCs w:val="20"/>
      <w:lang w:val="x-none"/>
    </w:rPr>
  </w:style>
  <w:style w:type="character" w:customStyle="1" w:styleId="Char">
    <w:name w:val="页脚 Char"/>
    <w:link w:val="a4"/>
    <w:uiPriority w:val="99"/>
    <w:rsid w:val="00130FEA"/>
    <w:rPr>
      <w:rFonts w:ascii="Times New Roman" w:eastAsia="Times New Roman" w:hAnsi="Times New Roman" w:cs="Times New Roman"/>
      <w:kern w:val="0"/>
      <w:lang w:eastAsia="en-US"/>
    </w:rPr>
  </w:style>
  <w:style w:type="character" w:styleId="a5">
    <w:name w:val="page number"/>
    <w:basedOn w:val="a0"/>
    <w:uiPriority w:val="99"/>
    <w:semiHidden/>
    <w:unhideWhenUsed/>
    <w:rsid w:val="00130FEA"/>
  </w:style>
  <w:style w:type="character" w:customStyle="1" w:styleId="citation">
    <w:name w:val="citation"/>
    <w:basedOn w:val="a0"/>
    <w:rsid w:val="00130FEA"/>
  </w:style>
  <w:style w:type="character" w:customStyle="1" w:styleId="ref-journal">
    <w:name w:val="ref-journal"/>
    <w:basedOn w:val="a0"/>
    <w:rsid w:val="00130FEA"/>
  </w:style>
  <w:style w:type="character" w:customStyle="1" w:styleId="ref-vol">
    <w:name w:val="ref-vol"/>
    <w:basedOn w:val="a0"/>
    <w:rsid w:val="00130FEA"/>
  </w:style>
  <w:style w:type="character" w:customStyle="1" w:styleId="nowrap">
    <w:name w:val="nowrap"/>
    <w:basedOn w:val="a0"/>
    <w:rsid w:val="00130FEA"/>
  </w:style>
  <w:style w:type="paragraph" w:styleId="HTML">
    <w:name w:val="HTML Preformatted"/>
    <w:basedOn w:val="a"/>
    <w:link w:val="HTMLChar"/>
    <w:uiPriority w:val="99"/>
    <w:semiHidden/>
    <w:unhideWhenUsed/>
    <w:rsid w:val="00130FEA"/>
    <w:rPr>
      <w:rFonts w:ascii="Consolas" w:hAnsi="Consolas"/>
      <w:sz w:val="20"/>
      <w:szCs w:val="20"/>
      <w:lang w:val="x-none"/>
    </w:rPr>
  </w:style>
  <w:style w:type="character" w:customStyle="1" w:styleId="HTMLChar">
    <w:name w:val="HTML 预设格式 Char"/>
    <w:link w:val="HTML"/>
    <w:uiPriority w:val="99"/>
    <w:semiHidden/>
    <w:rsid w:val="00130FEA"/>
    <w:rPr>
      <w:rFonts w:ascii="Consolas" w:eastAsia="Times New Roman" w:hAnsi="Consolas" w:cs="Times New Roman"/>
      <w:kern w:val="0"/>
      <w:sz w:val="20"/>
      <w:szCs w:val="20"/>
      <w:lang w:eastAsia="en-US"/>
    </w:rPr>
  </w:style>
  <w:style w:type="character" w:customStyle="1" w:styleId="highlight2">
    <w:name w:val="highlight2"/>
    <w:basedOn w:val="a0"/>
    <w:rsid w:val="00130FEA"/>
  </w:style>
  <w:style w:type="character" w:customStyle="1" w:styleId="element-citation">
    <w:name w:val="element-citation"/>
    <w:basedOn w:val="a0"/>
    <w:rsid w:val="00130FEA"/>
  </w:style>
  <w:style w:type="paragraph" w:styleId="a6">
    <w:name w:val="Balloon Text"/>
    <w:basedOn w:val="a"/>
    <w:link w:val="Char0"/>
    <w:uiPriority w:val="99"/>
    <w:semiHidden/>
    <w:unhideWhenUsed/>
    <w:rsid w:val="00130FEA"/>
    <w:rPr>
      <w:rFonts w:ascii="Arial" w:hAnsi="Arial"/>
      <w:sz w:val="16"/>
      <w:szCs w:val="16"/>
      <w:lang w:val="x-none"/>
    </w:rPr>
  </w:style>
  <w:style w:type="character" w:customStyle="1" w:styleId="Char0">
    <w:name w:val="批注框文本 Char"/>
    <w:link w:val="a6"/>
    <w:uiPriority w:val="99"/>
    <w:semiHidden/>
    <w:rsid w:val="00130FEA"/>
    <w:rPr>
      <w:rFonts w:ascii="Arial" w:eastAsia="Times New Roman" w:hAnsi="Arial" w:cs="Arial"/>
      <w:kern w:val="0"/>
      <w:sz w:val="16"/>
      <w:szCs w:val="16"/>
      <w:lang w:eastAsia="en-US"/>
    </w:rPr>
  </w:style>
  <w:style w:type="paragraph" w:styleId="a7">
    <w:name w:val="Normal (Web)"/>
    <w:basedOn w:val="a"/>
    <w:uiPriority w:val="99"/>
    <w:semiHidden/>
    <w:unhideWhenUsed/>
    <w:rsid w:val="00130FEA"/>
    <w:pPr>
      <w:spacing w:before="100" w:beforeAutospacing="1" w:after="100" w:afterAutospacing="1"/>
    </w:pPr>
    <w:rPr>
      <w:lang w:eastAsia="it-IT"/>
    </w:rPr>
  </w:style>
  <w:style w:type="paragraph" w:customStyle="1" w:styleId="title1">
    <w:name w:val="title1"/>
    <w:basedOn w:val="a"/>
    <w:rsid w:val="00130FEA"/>
    <w:rPr>
      <w:sz w:val="27"/>
      <w:szCs w:val="27"/>
      <w:lang w:eastAsia="it-IT"/>
    </w:rPr>
  </w:style>
  <w:style w:type="paragraph" w:customStyle="1" w:styleId="desc2">
    <w:name w:val="desc2"/>
    <w:basedOn w:val="a"/>
    <w:rsid w:val="00130FEA"/>
    <w:rPr>
      <w:sz w:val="26"/>
      <w:szCs w:val="26"/>
      <w:lang w:eastAsia="it-IT"/>
    </w:rPr>
  </w:style>
  <w:style w:type="paragraph" w:customStyle="1" w:styleId="details1">
    <w:name w:val="details1"/>
    <w:basedOn w:val="a"/>
    <w:rsid w:val="00130FEA"/>
    <w:rPr>
      <w:lang w:eastAsia="it-IT"/>
    </w:rPr>
  </w:style>
  <w:style w:type="character" w:customStyle="1" w:styleId="jrnl">
    <w:name w:val="jrnl"/>
    <w:basedOn w:val="a0"/>
    <w:rsid w:val="00130FEA"/>
  </w:style>
  <w:style w:type="table" w:styleId="a8">
    <w:name w:val="Table Grid"/>
    <w:basedOn w:val="a1"/>
    <w:uiPriority w:val="59"/>
    <w:rsid w:val="00130FEA"/>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0FEA"/>
    <w:pPr>
      <w:autoSpaceDE w:val="0"/>
      <w:autoSpaceDN w:val="0"/>
      <w:adjustRightInd w:val="0"/>
    </w:pPr>
    <w:rPr>
      <w:rFonts w:ascii="Times New Roman" w:eastAsia="宋体" w:hAnsi="Times New Roman"/>
      <w:color w:val="000000"/>
      <w:sz w:val="24"/>
      <w:szCs w:val="24"/>
      <w:lang w:val="it-IT" w:eastAsia="en-US"/>
    </w:rPr>
  </w:style>
  <w:style w:type="paragraph" w:styleId="a9">
    <w:name w:val="annotation text"/>
    <w:basedOn w:val="a"/>
    <w:link w:val="Char1"/>
    <w:uiPriority w:val="99"/>
    <w:unhideWhenUsed/>
    <w:rsid w:val="00130FEA"/>
    <w:rPr>
      <w:rFonts w:ascii="Calibri" w:eastAsia="MS Mincho" w:hAnsi="Calibri"/>
      <w:sz w:val="20"/>
      <w:szCs w:val="20"/>
      <w:lang w:val="sv-SE"/>
    </w:rPr>
  </w:style>
  <w:style w:type="character" w:customStyle="1" w:styleId="Char1">
    <w:name w:val="批注文字 Char"/>
    <w:link w:val="a9"/>
    <w:uiPriority w:val="99"/>
    <w:rsid w:val="00130FEA"/>
    <w:rPr>
      <w:rFonts w:ascii="Calibri" w:eastAsia="MS Mincho" w:hAnsi="Calibri" w:cs="Times New Roman"/>
      <w:kern w:val="0"/>
      <w:lang w:val="sv-SE" w:eastAsia="en-US"/>
    </w:rPr>
  </w:style>
  <w:style w:type="character" w:styleId="aa">
    <w:name w:val="annotation reference"/>
    <w:uiPriority w:val="99"/>
    <w:semiHidden/>
    <w:unhideWhenUsed/>
    <w:rsid w:val="00130FEA"/>
    <w:rPr>
      <w:sz w:val="18"/>
      <w:szCs w:val="18"/>
    </w:rPr>
  </w:style>
  <w:style w:type="paragraph" w:styleId="ab">
    <w:name w:val="annotation subject"/>
    <w:basedOn w:val="a9"/>
    <w:next w:val="a9"/>
    <w:link w:val="Char2"/>
    <w:uiPriority w:val="99"/>
    <w:semiHidden/>
    <w:unhideWhenUsed/>
    <w:rsid w:val="00130FEA"/>
    <w:rPr>
      <w:rFonts w:eastAsia="宋体"/>
      <w:b/>
      <w:bCs/>
      <w:lang w:val="it-IT"/>
    </w:rPr>
  </w:style>
  <w:style w:type="character" w:customStyle="1" w:styleId="Char2">
    <w:name w:val="批注主题 Char"/>
    <w:link w:val="ab"/>
    <w:uiPriority w:val="99"/>
    <w:semiHidden/>
    <w:rsid w:val="00130FEA"/>
    <w:rPr>
      <w:rFonts w:ascii="Calibri" w:eastAsia="宋体" w:hAnsi="Calibri" w:cs="Times New Roman"/>
      <w:b/>
      <w:bCs/>
      <w:kern w:val="0"/>
      <w:lang w:val="it-IT" w:eastAsia="en-US"/>
    </w:rPr>
  </w:style>
  <w:style w:type="paragraph" w:customStyle="1" w:styleId="para">
    <w:name w:val="para"/>
    <w:basedOn w:val="a"/>
    <w:rsid w:val="00130FEA"/>
    <w:pPr>
      <w:spacing w:before="100" w:beforeAutospacing="1" w:after="100" w:afterAutospacing="1"/>
    </w:pPr>
    <w:rPr>
      <w:color w:val="000000"/>
      <w:lang w:eastAsia="it-IT"/>
    </w:rPr>
  </w:style>
  <w:style w:type="character" w:customStyle="1" w:styleId="shorttext">
    <w:name w:val="short_text"/>
    <w:basedOn w:val="a0"/>
    <w:rsid w:val="00130FEA"/>
  </w:style>
  <w:style w:type="character" w:customStyle="1" w:styleId="alt-edited">
    <w:name w:val="alt-edited"/>
    <w:basedOn w:val="a0"/>
    <w:rsid w:val="00130FEA"/>
  </w:style>
  <w:style w:type="character" w:styleId="ac">
    <w:name w:val="Strong"/>
    <w:uiPriority w:val="22"/>
    <w:qFormat/>
    <w:rsid w:val="00130FEA"/>
    <w:rPr>
      <w:b/>
      <w:bCs/>
    </w:rPr>
  </w:style>
  <w:style w:type="character" w:customStyle="1" w:styleId="hps">
    <w:name w:val="hps"/>
    <w:basedOn w:val="a0"/>
    <w:rsid w:val="00130FEA"/>
  </w:style>
  <w:style w:type="character" w:customStyle="1" w:styleId="tr">
    <w:name w:val="tr"/>
    <w:basedOn w:val="a0"/>
    <w:rsid w:val="00130FEA"/>
  </w:style>
  <w:style w:type="paragraph" w:customStyle="1" w:styleId="desc">
    <w:name w:val="desc"/>
    <w:basedOn w:val="a"/>
    <w:rsid w:val="00130FEA"/>
    <w:pPr>
      <w:spacing w:before="100" w:beforeAutospacing="1" w:after="100" w:afterAutospacing="1"/>
    </w:pPr>
    <w:rPr>
      <w:lang w:val="ru-RU" w:eastAsia="ru-RU"/>
    </w:rPr>
  </w:style>
  <w:style w:type="paragraph" w:customStyle="1" w:styleId="details">
    <w:name w:val="details"/>
    <w:basedOn w:val="a"/>
    <w:rsid w:val="00130FEA"/>
    <w:pPr>
      <w:spacing w:before="100" w:beforeAutospacing="1" w:after="100" w:afterAutospacing="1"/>
    </w:pPr>
    <w:rPr>
      <w:lang w:val="ru-RU" w:eastAsia="ru-RU"/>
    </w:rPr>
  </w:style>
  <w:style w:type="character" w:customStyle="1" w:styleId="gt-baf-word-clickable">
    <w:name w:val="gt-baf-word-clickable"/>
    <w:basedOn w:val="a0"/>
    <w:rsid w:val="00130FEA"/>
  </w:style>
  <w:style w:type="character" w:customStyle="1" w:styleId="gt-baf-back">
    <w:name w:val="gt-baf-back"/>
    <w:basedOn w:val="a0"/>
    <w:rsid w:val="00130FEA"/>
  </w:style>
  <w:style w:type="character" w:customStyle="1" w:styleId="ui-ncbitoggler-master-text">
    <w:name w:val="ui-ncbitoggler-master-text"/>
    <w:basedOn w:val="a0"/>
    <w:rsid w:val="00130FEA"/>
  </w:style>
  <w:style w:type="character" w:styleId="ad">
    <w:name w:val="Emphasis"/>
    <w:uiPriority w:val="20"/>
    <w:qFormat/>
    <w:rsid w:val="00130FEA"/>
    <w:rPr>
      <w:i/>
      <w:iCs/>
    </w:rPr>
  </w:style>
  <w:style w:type="character" w:customStyle="1" w:styleId="ms-submitted-date">
    <w:name w:val="ms-submitted-date"/>
    <w:basedOn w:val="a0"/>
    <w:rsid w:val="00130FEA"/>
  </w:style>
  <w:style w:type="character" w:customStyle="1" w:styleId="cit">
    <w:name w:val="cit"/>
    <w:basedOn w:val="a0"/>
    <w:rsid w:val="00130FEA"/>
  </w:style>
  <w:style w:type="character" w:customStyle="1" w:styleId="doi">
    <w:name w:val="doi"/>
    <w:basedOn w:val="a0"/>
    <w:rsid w:val="00130FEA"/>
  </w:style>
  <w:style w:type="character" w:customStyle="1" w:styleId="correction-info">
    <w:name w:val="correction-info"/>
    <w:basedOn w:val="a0"/>
    <w:rsid w:val="00130FEA"/>
  </w:style>
  <w:style w:type="character" w:styleId="HTML0">
    <w:name w:val="HTML Cite"/>
    <w:uiPriority w:val="99"/>
    <w:semiHidden/>
    <w:unhideWhenUsed/>
    <w:rsid w:val="00130FEA"/>
    <w:rPr>
      <w:i/>
      <w:iCs/>
    </w:rPr>
  </w:style>
  <w:style w:type="character" w:customStyle="1" w:styleId="reference-accessdate">
    <w:name w:val="reference-accessdate"/>
    <w:basedOn w:val="a0"/>
    <w:rsid w:val="00130FEA"/>
  </w:style>
  <w:style w:type="character" w:customStyle="1" w:styleId="order">
    <w:name w:val="order"/>
    <w:basedOn w:val="a0"/>
    <w:rsid w:val="00130FEA"/>
  </w:style>
  <w:style w:type="paragraph" w:styleId="ae">
    <w:name w:val="Plain Text"/>
    <w:basedOn w:val="a"/>
    <w:link w:val="Char3"/>
    <w:uiPriority w:val="99"/>
    <w:unhideWhenUsed/>
    <w:rsid w:val="00130FEA"/>
    <w:pPr>
      <w:jc w:val="both"/>
    </w:pPr>
    <w:rPr>
      <w:rFonts w:ascii="Consolas" w:hAnsi="Consolas"/>
      <w:sz w:val="21"/>
      <w:szCs w:val="21"/>
      <w:lang w:val="en-GB"/>
    </w:rPr>
  </w:style>
  <w:style w:type="character" w:customStyle="1" w:styleId="Char3">
    <w:name w:val="纯文本 Char"/>
    <w:link w:val="ae"/>
    <w:uiPriority w:val="99"/>
    <w:rsid w:val="00130FEA"/>
    <w:rPr>
      <w:rFonts w:ascii="Consolas" w:eastAsia="Times New Roman" w:hAnsi="Consolas" w:cs="Times New Roman"/>
      <w:kern w:val="0"/>
      <w:sz w:val="21"/>
      <w:szCs w:val="21"/>
      <w:lang w:val="en-GB" w:eastAsia="en-US"/>
    </w:rPr>
  </w:style>
  <w:style w:type="character" w:customStyle="1" w:styleId="A10">
    <w:name w:val="A10"/>
    <w:uiPriority w:val="99"/>
    <w:rsid w:val="00130FEA"/>
    <w:rPr>
      <w:rFonts w:cs="Cambria"/>
      <w:color w:val="000000"/>
      <w:sz w:val="21"/>
      <w:szCs w:val="21"/>
    </w:rPr>
  </w:style>
  <w:style w:type="character" w:customStyle="1" w:styleId="A12">
    <w:name w:val="A12"/>
    <w:uiPriority w:val="99"/>
    <w:rsid w:val="00130FEA"/>
    <w:rPr>
      <w:rFonts w:cs="Cambria"/>
      <w:color w:val="000000"/>
      <w:sz w:val="12"/>
      <w:szCs w:val="12"/>
    </w:rPr>
  </w:style>
  <w:style w:type="paragraph" w:customStyle="1" w:styleId="Pa1">
    <w:name w:val="Pa1"/>
    <w:basedOn w:val="Default"/>
    <w:next w:val="Default"/>
    <w:uiPriority w:val="99"/>
    <w:rsid w:val="00130FEA"/>
    <w:pPr>
      <w:spacing w:line="201" w:lineRule="atLeast"/>
    </w:pPr>
    <w:rPr>
      <w:rFonts w:ascii="Times New Roman PS" w:hAnsi="Times New Roman PS"/>
      <w:color w:val="auto"/>
      <w:lang w:val="ru-RU"/>
    </w:rPr>
  </w:style>
  <w:style w:type="character" w:customStyle="1" w:styleId="style55">
    <w:name w:val="style55"/>
    <w:basedOn w:val="a0"/>
    <w:rsid w:val="00130FEA"/>
  </w:style>
  <w:style w:type="character" w:customStyle="1" w:styleId="style45">
    <w:name w:val="style45"/>
    <w:basedOn w:val="a0"/>
    <w:rsid w:val="00130FEA"/>
  </w:style>
  <w:style w:type="character" w:styleId="af">
    <w:name w:val="FollowedHyperlink"/>
    <w:uiPriority w:val="99"/>
    <w:semiHidden/>
    <w:unhideWhenUsed/>
    <w:rsid w:val="00130FEA"/>
    <w:rPr>
      <w:color w:val="800080"/>
      <w:u w:val="single"/>
    </w:rPr>
  </w:style>
  <w:style w:type="character" w:customStyle="1" w:styleId="st">
    <w:name w:val="st"/>
    <w:basedOn w:val="a0"/>
    <w:rsid w:val="00130FEA"/>
  </w:style>
  <w:style w:type="character" w:customStyle="1" w:styleId="11">
    <w:name w:val="题注1"/>
    <w:basedOn w:val="a0"/>
    <w:rsid w:val="00130FEA"/>
  </w:style>
  <w:style w:type="paragraph" w:styleId="af0">
    <w:name w:val="header"/>
    <w:basedOn w:val="a"/>
    <w:link w:val="Char4"/>
    <w:uiPriority w:val="99"/>
    <w:unhideWhenUsed/>
    <w:rsid w:val="00130FEA"/>
    <w:pPr>
      <w:tabs>
        <w:tab w:val="center" w:pos="4680"/>
        <w:tab w:val="right" w:pos="9360"/>
      </w:tabs>
      <w:spacing w:line="480" w:lineRule="auto"/>
      <w:jc w:val="both"/>
    </w:pPr>
    <w:rPr>
      <w:rFonts w:ascii="Calibri" w:hAnsi="Calibri"/>
      <w:sz w:val="20"/>
      <w:szCs w:val="20"/>
      <w:lang w:val="en-GB"/>
    </w:rPr>
  </w:style>
  <w:style w:type="character" w:customStyle="1" w:styleId="Char4">
    <w:name w:val="页眉 Char"/>
    <w:link w:val="af0"/>
    <w:uiPriority w:val="99"/>
    <w:rsid w:val="00130FEA"/>
    <w:rPr>
      <w:rFonts w:ascii="Calibri" w:eastAsia="Times New Roman" w:hAnsi="Calibri" w:cs="Times New Roman"/>
      <w:kern w:val="0"/>
      <w:lang w:val="en-GB" w:eastAsia="en-US"/>
    </w:rPr>
  </w:style>
  <w:style w:type="paragraph" w:customStyle="1" w:styleId="40">
    <w:name w:val="标题4"/>
    <w:basedOn w:val="a"/>
    <w:rsid w:val="00130FEA"/>
    <w:pPr>
      <w:spacing w:before="100" w:beforeAutospacing="1" w:after="100" w:afterAutospacing="1"/>
    </w:pPr>
    <w:rPr>
      <w:lang w:val="ru-RU" w:eastAsia="ru-RU"/>
    </w:rPr>
  </w:style>
  <w:style w:type="character" w:customStyle="1" w:styleId="af1">
    <w:name w:val="Неразрешенное упоминание"/>
    <w:uiPriority w:val="99"/>
    <w:semiHidden/>
    <w:unhideWhenUsed/>
    <w:rsid w:val="00130FEA"/>
    <w:rPr>
      <w:color w:val="605E5C"/>
      <w:shd w:val="clear" w:color="auto" w:fill="E1DFDD"/>
    </w:rPr>
  </w:style>
  <w:style w:type="paragraph" w:customStyle="1" w:styleId="-110">
    <w:name w:val="彩色底纹 - 强调文字颜色 11"/>
    <w:hidden/>
    <w:uiPriority w:val="99"/>
    <w:semiHidden/>
    <w:rsid w:val="00130FEA"/>
    <w:rPr>
      <w:rFonts w:ascii="Times New Roman" w:eastAsia="Times New Roman" w:hAnsi="Times New Roman"/>
      <w:sz w:val="24"/>
      <w:szCs w:val="24"/>
      <w:lang w:eastAsia="en-US"/>
    </w:rPr>
  </w:style>
  <w:style w:type="paragraph" w:customStyle="1" w:styleId="12">
    <w:name w:val="正文1"/>
    <w:uiPriority w:val="99"/>
    <w:rsid w:val="00BE632D"/>
    <w:pPr>
      <w:spacing w:line="276" w:lineRule="auto"/>
    </w:pPr>
    <w:rPr>
      <w:rFonts w:ascii="Arial" w:eastAsia="宋体" w:hAnsi="Arial" w:cs="Arial"/>
      <w:color w:val="000000"/>
      <w:sz w:val="22"/>
      <w:lang w:val="pl-PL" w:eastAsia="pl-PL"/>
    </w:rPr>
  </w:style>
  <w:style w:type="paragraph" w:customStyle="1" w:styleId="5">
    <w:name w:val="标题5"/>
    <w:basedOn w:val="a"/>
    <w:rsid w:val="00D737E6"/>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ngXian" w:eastAsia="DengXian" w:hAnsi="DengXi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30FEA"/>
    <w:rPr>
      <w:rFonts w:ascii="Times New Roman" w:eastAsia="Times New Roman" w:hAnsi="Times New Roman"/>
      <w:sz w:val="24"/>
      <w:szCs w:val="24"/>
      <w:lang w:eastAsia="en-US"/>
    </w:rPr>
  </w:style>
  <w:style w:type="paragraph" w:styleId="10">
    <w:name w:val="heading 1"/>
    <w:basedOn w:val="a"/>
    <w:next w:val="a"/>
    <w:link w:val="1Char"/>
    <w:uiPriority w:val="9"/>
    <w:qFormat/>
    <w:rsid w:val="00130FEA"/>
    <w:pPr>
      <w:keepNext/>
      <w:keepLines/>
      <w:spacing w:before="480"/>
      <w:outlineLvl w:val="0"/>
    </w:pPr>
    <w:rPr>
      <w:rFonts w:ascii="Cambria" w:eastAsia="MS Gothic" w:hAnsi="Cambria"/>
      <w:b/>
      <w:bCs/>
      <w:color w:val="365F91"/>
      <w:sz w:val="28"/>
      <w:szCs w:val="28"/>
      <w:lang w:val="x-none"/>
    </w:rPr>
  </w:style>
  <w:style w:type="paragraph" w:styleId="30">
    <w:name w:val="heading 3"/>
    <w:basedOn w:val="a"/>
    <w:next w:val="a"/>
    <w:link w:val="3Char"/>
    <w:uiPriority w:val="9"/>
    <w:qFormat/>
    <w:rsid w:val="00130FEA"/>
    <w:pPr>
      <w:keepNext/>
      <w:spacing w:before="240" w:after="60" w:line="480" w:lineRule="auto"/>
      <w:jc w:val="both"/>
      <w:outlineLvl w:val="2"/>
    </w:pPr>
    <w:rPr>
      <w:rFonts w:ascii="Cambria" w:hAnsi="Cambria"/>
      <w:b/>
      <w:bCs/>
      <w:sz w:val="26"/>
      <w:szCs w:val="26"/>
      <w:lang w:val="en-GB"/>
    </w:rPr>
  </w:style>
  <w:style w:type="paragraph" w:styleId="4">
    <w:name w:val="heading 4"/>
    <w:basedOn w:val="a"/>
    <w:next w:val="a"/>
    <w:link w:val="4Char"/>
    <w:uiPriority w:val="9"/>
    <w:qFormat/>
    <w:rsid w:val="00130FEA"/>
    <w:pPr>
      <w:keepNext/>
      <w:spacing w:before="240" w:after="60"/>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11"/>
    <w:qFormat/>
    <w:rsid w:val="008452FC"/>
    <w:pPr>
      <w:numPr>
        <w:numId w:val="1"/>
      </w:numPr>
      <w:spacing w:before="480" w:after="360"/>
      <w:ind w:firstLineChars="0" w:firstLine="0"/>
      <w:jc w:val="center"/>
    </w:pPr>
    <w:rPr>
      <w:rFonts w:ascii="黑体" w:eastAsia="黑体" w:hAnsi="黑体"/>
      <w:b/>
      <w:sz w:val="28"/>
      <w:szCs w:val="28"/>
    </w:rPr>
  </w:style>
  <w:style w:type="paragraph" w:customStyle="1" w:styleId="-11">
    <w:name w:val="彩色列表 - 强调文字颜色 11"/>
    <w:basedOn w:val="a"/>
    <w:uiPriority w:val="34"/>
    <w:qFormat/>
    <w:rsid w:val="008452FC"/>
    <w:pPr>
      <w:ind w:firstLineChars="200" w:firstLine="420"/>
    </w:pPr>
  </w:style>
  <w:style w:type="paragraph" w:customStyle="1" w:styleId="2">
    <w:name w:val="标题2"/>
    <w:basedOn w:val="-11"/>
    <w:qFormat/>
    <w:rsid w:val="008452FC"/>
    <w:pPr>
      <w:numPr>
        <w:ilvl w:val="1"/>
        <w:numId w:val="3"/>
      </w:numPr>
      <w:spacing w:before="480" w:after="120"/>
      <w:ind w:firstLineChars="0" w:firstLine="0"/>
    </w:pPr>
    <w:rPr>
      <w:rFonts w:ascii="黑体" w:eastAsia="黑体" w:hAnsi="黑体"/>
    </w:rPr>
  </w:style>
  <w:style w:type="paragraph" w:customStyle="1" w:styleId="3">
    <w:name w:val="标题3"/>
    <w:basedOn w:val="-11"/>
    <w:qFormat/>
    <w:rsid w:val="008452FC"/>
    <w:pPr>
      <w:numPr>
        <w:ilvl w:val="2"/>
        <w:numId w:val="3"/>
      </w:numPr>
      <w:spacing w:before="240" w:after="120"/>
      <w:ind w:firstLineChars="0" w:firstLine="0"/>
    </w:pPr>
    <w:rPr>
      <w:rFonts w:ascii="黑体" w:eastAsia="黑体" w:hAnsi="黑体"/>
    </w:rPr>
  </w:style>
  <w:style w:type="paragraph" w:customStyle="1" w:styleId="-1">
    <w:name w:val="标题-1"/>
    <w:basedOn w:val="a"/>
    <w:qFormat/>
    <w:rsid w:val="008452FC"/>
    <w:pPr>
      <w:ind w:firstLine="435"/>
      <w:jc w:val="center"/>
    </w:pPr>
    <w:rPr>
      <w:rFonts w:ascii="宋体" w:eastAsia="宋体" w:hAnsi="宋体"/>
      <w:b/>
      <w:sz w:val="36"/>
      <w:szCs w:val="36"/>
      <w:u w:val="single"/>
    </w:rPr>
  </w:style>
  <w:style w:type="character" w:customStyle="1" w:styleId="1Char">
    <w:name w:val="标题 1 Char"/>
    <w:link w:val="10"/>
    <w:uiPriority w:val="9"/>
    <w:rsid w:val="00130FEA"/>
    <w:rPr>
      <w:rFonts w:ascii="Cambria" w:eastAsia="MS Gothic" w:hAnsi="Cambria" w:cs="Times New Roman"/>
      <w:b/>
      <w:bCs/>
      <w:color w:val="365F91"/>
      <w:kern w:val="0"/>
      <w:sz w:val="28"/>
      <w:szCs w:val="28"/>
      <w:lang w:eastAsia="en-US"/>
    </w:rPr>
  </w:style>
  <w:style w:type="character" w:customStyle="1" w:styleId="3Char">
    <w:name w:val="标题 3 Char"/>
    <w:link w:val="30"/>
    <w:uiPriority w:val="9"/>
    <w:rsid w:val="00130FEA"/>
    <w:rPr>
      <w:rFonts w:ascii="Cambria" w:eastAsia="Times New Roman" w:hAnsi="Cambria" w:cs="Times New Roman"/>
      <w:b/>
      <w:bCs/>
      <w:kern w:val="0"/>
      <w:sz w:val="26"/>
      <w:szCs w:val="26"/>
      <w:lang w:val="en-GB" w:eastAsia="en-US"/>
    </w:rPr>
  </w:style>
  <w:style w:type="character" w:customStyle="1" w:styleId="4Char">
    <w:name w:val="标题 4 Char"/>
    <w:link w:val="4"/>
    <w:uiPriority w:val="9"/>
    <w:semiHidden/>
    <w:rsid w:val="00130FEA"/>
    <w:rPr>
      <w:rFonts w:ascii="Calibri" w:eastAsia="Times New Roman" w:hAnsi="Calibri" w:cs="Times New Roman"/>
      <w:b/>
      <w:bCs/>
      <w:kern w:val="0"/>
      <w:sz w:val="28"/>
      <w:szCs w:val="28"/>
      <w:lang w:eastAsia="en-US"/>
    </w:rPr>
  </w:style>
  <w:style w:type="character" w:customStyle="1" w:styleId="apple-converted-space">
    <w:name w:val="apple-converted-space"/>
    <w:basedOn w:val="a0"/>
    <w:rsid w:val="00130FEA"/>
  </w:style>
  <w:style w:type="character" w:customStyle="1" w:styleId="highlight">
    <w:name w:val="highlight"/>
    <w:basedOn w:val="a0"/>
    <w:rsid w:val="00130FEA"/>
  </w:style>
  <w:style w:type="character" w:styleId="a3">
    <w:name w:val="Hyperlink"/>
    <w:uiPriority w:val="99"/>
    <w:rsid w:val="00130FEA"/>
    <w:rPr>
      <w:color w:val="0033CC"/>
      <w:u w:val="single"/>
    </w:rPr>
  </w:style>
  <w:style w:type="paragraph" w:styleId="a4">
    <w:name w:val="footer"/>
    <w:basedOn w:val="a"/>
    <w:link w:val="Char"/>
    <w:uiPriority w:val="99"/>
    <w:unhideWhenUsed/>
    <w:rsid w:val="00130FEA"/>
    <w:pPr>
      <w:tabs>
        <w:tab w:val="center" w:pos="4819"/>
        <w:tab w:val="right" w:pos="9638"/>
      </w:tabs>
    </w:pPr>
    <w:rPr>
      <w:sz w:val="20"/>
      <w:szCs w:val="20"/>
      <w:lang w:val="x-none"/>
    </w:rPr>
  </w:style>
  <w:style w:type="character" w:customStyle="1" w:styleId="Char">
    <w:name w:val="页脚 Char"/>
    <w:link w:val="a4"/>
    <w:uiPriority w:val="99"/>
    <w:rsid w:val="00130FEA"/>
    <w:rPr>
      <w:rFonts w:ascii="Times New Roman" w:eastAsia="Times New Roman" w:hAnsi="Times New Roman" w:cs="Times New Roman"/>
      <w:kern w:val="0"/>
      <w:lang w:eastAsia="en-US"/>
    </w:rPr>
  </w:style>
  <w:style w:type="character" w:styleId="a5">
    <w:name w:val="page number"/>
    <w:basedOn w:val="a0"/>
    <w:uiPriority w:val="99"/>
    <w:semiHidden/>
    <w:unhideWhenUsed/>
    <w:rsid w:val="00130FEA"/>
  </w:style>
  <w:style w:type="character" w:customStyle="1" w:styleId="citation">
    <w:name w:val="citation"/>
    <w:basedOn w:val="a0"/>
    <w:rsid w:val="00130FEA"/>
  </w:style>
  <w:style w:type="character" w:customStyle="1" w:styleId="ref-journal">
    <w:name w:val="ref-journal"/>
    <w:basedOn w:val="a0"/>
    <w:rsid w:val="00130FEA"/>
  </w:style>
  <w:style w:type="character" w:customStyle="1" w:styleId="ref-vol">
    <w:name w:val="ref-vol"/>
    <w:basedOn w:val="a0"/>
    <w:rsid w:val="00130FEA"/>
  </w:style>
  <w:style w:type="character" w:customStyle="1" w:styleId="nowrap">
    <w:name w:val="nowrap"/>
    <w:basedOn w:val="a0"/>
    <w:rsid w:val="00130FEA"/>
  </w:style>
  <w:style w:type="paragraph" w:styleId="HTML">
    <w:name w:val="HTML Preformatted"/>
    <w:basedOn w:val="a"/>
    <w:link w:val="HTMLChar"/>
    <w:uiPriority w:val="99"/>
    <w:semiHidden/>
    <w:unhideWhenUsed/>
    <w:rsid w:val="00130FEA"/>
    <w:rPr>
      <w:rFonts w:ascii="Consolas" w:hAnsi="Consolas"/>
      <w:sz w:val="20"/>
      <w:szCs w:val="20"/>
      <w:lang w:val="x-none"/>
    </w:rPr>
  </w:style>
  <w:style w:type="character" w:customStyle="1" w:styleId="HTMLChar">
    <w:name w:val="HTML 预设格式 Char"/>
    <w:link w:val="HTML"/>
    <w:uiPriority w:val="99"/>
    <w:semiHidden/>
    <w:rsid w:val="00130FEA"/>
    <w:rPr>
      <w:rFonts w:ascii="Consolas" w:eastAsia="Times New Roman" w:hAnsi="Consolas" w:cs="Times New Roman"/>
      <w:kern w:val="0"/>
      <w:sz w:val="20"/>
      <w:szCs w:val="20"/>
      <w:lang w:eastAsia="en-US"/>
    </w:rPr>
  </w:style>
  <w:style w:type="character" w:customStyle="1" w:styleId="highlight2">
    <w:name w:val="highlight2"/>
    <w:basedOn w:val="a0"/>
    <w:rsid w:val="00130FEA"/>
  </w:style>
  <w:style w:type="character" w:customStyle="1" w:styleId="element-citation">
    <w:name w:val="element-citation"/>
    <w:basedOn w:val="a0"/>
    <w:rsid w:val="00130FEA"/>
  </w:style>
  <w:style w:type="paragraph" w:styleId="a6">
    <w:name w:val="Balloon Text"/>
    <w:basedOn w:val="a"/>
    <w:link w:val="Char0"/>
    <w:uiPriority w:val="99"/>
    <w:semiHidden/>
    <w:unhideWhenUsed/>
    <w:rsid w:val="00130FEA"/>
    <w:rPr>
      <w:rFonts w:ascii="Arial" w:hAnsi="Arial"/>
      <w:sz w:val="16"/>
      <w:szCs w:val="16"/>
      <w:lang w:val="x-none"/>
    </w:rPr>
  </w:style>
  <w:style w:type="character" w:customStyle="1" w:styleId="Char0">
    <w:name w:val="批注框文本 Char"/>
    <w:link w:val="a6"/>
    <w:uiPriority w:val="99"/>
    <w:semiHidden/>
    <w:rsid w:val="00130FEA"/>
    <w:rPr>
      <w:rFonts w:ascii="Arial" w:eastAsia="Times New Roman" w:hAnsi="Arial" w:cs="Arial"/>
      <w:kern w:val="0"/>
      <w:sz w:val="16"/>
      <w:szCs w:val="16"/>
      <w:lang w:eastAsia="en-US"/>
    </w:rPr>
  </w:style>
  <w:style w:type="paragraph" w:styleId="a7">
    <w:name w:val="Normal (Web)"/>
    <w:basedOn w:val="a"/>
    <w:uiPriority w:val="99"/>
    <w:semiHidden/>
    <w:unhideWhenUsed/>
    <w:rsid w:val="00130FEA"/>
    <w:pPr>
      <w:spacing w:before="100" w:beforeAutospacing="1" w:after="100" w:afterAutospacing="1"/>
    </w:pPr>
    <w:rPr>
      <w:lang w:eastAsia="it-IT"/>
    </w:rPr>
  </w:style>
  <w:style w:type="paragraph" w:customStyle="1" w:styleId="title1">
    <w:name w:val="title1"/>
    <w:basedOn w:val="a"/>
    <w:rsid w:val="00130FEA"/>
    <w:rPr>
      <w:sz w:val="27"/>
      <w:szCs w:val="27"/>
      <w:lang w:eastAsia="it-IT"/>
    </w:rPr>
  </w:style>
  <w:style w:type="paragraph" w:customStyle="1" w:styleId="desc2">
    <w:name w:val="desc2"/>
    <w:basedOn w:val="a"/>
    <w:rsid w:val="00130FEA"/>
    <w:rPr>
      <w:sz w:val="26"/>
      <w:szCs w:val="26"/>
      <w:lang w:eastAsia="it-IT"/>
    </w:rPr>
  </w:style>
  <w:style w:type="paragraph" w:customStyle="1" w:styleId="details1">
    <w:name w:val="details1"/>
    <w:basedOn w:val="a"/>
    <w:rsid w:val="00130FEA"/>
    <w:rPr>
      <w:lang w:eastAsia="it-IT"/>
    </w:rPr>
  </w:style>
  <w:style w:type="character" w:customStyle="1" w:styleId="jrnl">
    <w:name w:val="jrnl"/>
    <w:basedOn w:val="a0"/>
    <w:rsid w:val="00130FEA"/>
  </w:style>
  <w:style w:type="table" w:styleId="a8">
    <w:name w:val="Table Grid"/>
    <w:basedOn w:val="a1"/>
    <w:uiPriority w:val="59"/>
    <w:rsid w:val="00130FEA"/>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0FEA"/>
    <w:pPr>
      <w:autoSpaceDE w:val="0"/>
      <w:autoSpaceDN w:val="0"/>
      <w:adjustRightInd w:val="0"/>
    </w:pPr>
    <w:rPr>
      <w:rFonts w:ascii="Times New Roman" w:eastAsia="宋体" w:hAnsi="Times New Roman"/>
      <w:color w:val="000000"/>
      <w:sz w:val="24"/>
      <w:szCs w:val="24"/>
      <w:lang w:val="it-IT" w:eastAsia="en-US"/>
    </w:rPr>
  </w:style>
  <w:style w:type="paragraph" w:styleId="a9">
    <w:name w:val="annotation text"/>
    <w:basedOn w:val="a"/>
    <w:link w:val="Char1"/>
    <w:uiPriority w:val="99"/>
    <w:unhideWhenUsed/>
    <w:rsid w:val="00130FEA"/>
    <w:rPr>
      <w:rFonts w:ascii="Calibri" w:eastAsia="MS Mincho" w:hAnsi="Calibri"/>
      <w:sz w:val="20"/>
      <w:szCs w:val="20"/>
      <w:lang w:val="sv-SE"/>
    </w:rPr>
  </w:style>
  <w:style w:type="character" w:customStyle="1" w:styleId="Char1">
    <w:name w:val="批注文字 Char"/>
    <w:link w:val="a9"/>
    <w:uiPriority w:val="99"/>
    <w:rsid w:val="00130FEA"/>
    <w:rPr>
      <w:rFonts w:ascii="Calibri" w:eastAsia="MS Mincho" w:hAnsi="Calibri" w:cs="Times New Roman"/>
      <w:kern w:val="0"/>
      <w:lang w:val="sv-SE" w:eastAsia="en-US"/>
    </w:rPr>
  </w:style>
  <w:style w:type="character" w:styleId="aa">
    <w:name w:val="annotation reference"/>
    <w:uiPriority w:val="99"/>
    <w:semiHidden/>
    <w:unhideWhenUsed/>
    <w:rsid w:val="00130FEA"/>
    <w:rPr>
      <w:sz w:val="18"/>
      <w:szCs w:val="18"/>
    </w:rPr>
  </w:style>
  <w:style w:type="paragraph" w:styleId="ab">
    <w:name w:val="annotation subject"/>
    <w:basedOn w:val="a9"/>
    <w:next w:val="a9"/>
    <w:link w:val="Char2"/>
    <w:uiPriority w:val="99"/>
    <w:semiHidden/>
    <w:unhideWhenUsed/>
    <w:rsid w:val="00130FEA"/>
    <w:rPr>
      <w:rFonts w:eastAsia="宋体"/>
      <w:b/>
      <w:bCs/>
      <w:lang w:val="it-IT"/>
    </w:rPr>
  </w:style>
  <w:style w:type="character" w:customStyle="1" w:styleId="Char2">
    <w:name w:val="批注主题 Char"/>
    <w:link w:val="ab"/>
    <w:uiPriority w:val="99"/>
    <w:semiHidden/>
    <w:rsid w:val="00130FEA"/>
    <w:rPr>
      <w:rFonts w:ascii="Calibri" w:eastAsia="宋体" w:hAnsi="Calibri" w:cs="Times New Roman"/>
      <w:b/>
      <w:bCs/>
      <w:kern w:val="0"/>
      <w:lang w:val="it-IT" w:eastAsia="en-US"/>
    </w:rPr>
  </w:style>
  <w:style w:type="paragraph" w:customStyle="1" w:styleId="para">
    <w:name w:val="para"/>
    <w:basedOn w:val="a"/>
    <w:rsid w:val="00130FEA"/>
    <w:pPr>
      <w:spacing w:before="100" w:beforeAutospacing="1" w:after="100" w:afterAutospacing="1"/>
    </w:pPr>
    <w:rPr>
      <w:color w:val="000000"/>
      <w:lang w:eastAsia="it-IT"/>
    </w:rPr>
  </w:style>
  <w:style w:type="character" w:customStyle="1" w:styleId="shorttext">
    <w:name w:val="short_text"/>
    <w:basedOn w:val="a0"/>
    <w:rsid w:val="00130FEA"/>
  </w:style>
  <w:style w:type="character" w:customStyle="1" w:styleId="alt-edited">
    <w:name w:val="alt-edited"/>
    <w:basedOn w:val="a0"/>
    <w:rsid w:val="00130FEA"/>
  </w:style>
  <w:style w:type="character" w:styleId="ac">
    <w:name w:val="Strong"/>
    <w:uiPriority w:val="22"/>
    <w:qFormat/>
    <w:rsid w:val="00130FEA"/>
    <w:rPr>
      <w:b/>
      <w:bCs/>
    </w:rPr>
  </w:style>
  <w:style w:type="character" w:customStyle="1" w:styleId="hps">
    <w:name w:val="hps"/>
    <w:basedOn w:val="a0"/>
    <w:rsid w:val="00130FEA"/>
  </w:style>
  <w:style w:type="character" w:customStyle="1" w:styleId="tr">
    <w:name w:val="tr"/>
    <w:basedOn w:val="a0"/>
    <w:rsid w:val="00130FEA"/>
  </w:style>
  <w:style w:type="paragraph" w:customStyle="1" w:styleId="desc">
    <w:name w:val="desc"/>
    <w:basedOn w:val="a"/>
    <w:rsid w:val="00130FEA"/>
    <w:pPr>
      <w:spacing w:before="100" w:beforeAutospacing="1" w:after="100" w:afterAutospacing="1"/>
    </w:pPr>
    <w:rPr>
      <w:lang w:val="ru-RU" w:eastAsia="ru-RU"/>
    </w:rPr>
  </w:style>
  <w:style w:type="paragraph" w:customStyle="1" w:styleId="details">
    <w:name w:val="details"/>
    <w:basedOn w:val="a"/>
    <w:rsid w:val="00130FEA"/>
    <w:pPr>
      <w:spacing w:before="100" w:beforeAutospacing="1" w:after="100" w:afterAutospacing="1"/>
    </w:pPr>
    <w:rPr>
      <w:lang w:val="ru-RU" w:eastAsia="ru-RU"/>
    </w:rPr>
  </w:style>
  <w:style w:type="character" w:customStyle="1" w:styleId="gt-baf-word-clickable">
    <w:name w:val="gt-baf-word-clickable"/>
    <w:basedOn w:val="a0"/>
    <w:rsid w:val="00130FEA"/>
  </w:style>
  <w:style w:type="character" w:customStyle="1" w:styleId="gt-baf-back">
    <w:name w:val="gt-baf-back"/>
    <w:basedOn w:val="a0"/>
    <w:rsid w:val="00130FEA"/>
  </w:style>
  <w:style w:type="character" w:customStyle="1" w:styleId="ui-ncbitoggler-master-text">
    <w:name w:val="ui-ncbitoggler-master-text"/>
    <w:basedOn w:val="a0"/>
    <w:rsid w:val="00130FEA"/>
  </w:style>
  <w:style w:type="character" w:styleId="ad">
    <w:name w:val="Emphasis"/>
    <w:uiPriority w:val="20"/>
    <w:qFormat/>
    <w:rsid w:val="00130FEA"/>
    <w:rPr>
      <w:i/>
      <w:iCs/>
    </w:rPr>
  </w:style>
  <w:style w:type="character" w:customStyle="1" w:styleId="ms-submitted-date">
    <w:name w:val="ms-submitted-date"/>
    <w:basedOn w:val="a0"/>
    <w:rsid w:val="00130FEA"/>
  </w:style>
  <w:style w:type="character" w:customStyle="1" w:styleId="cit">
    <w:name w:val="cit"/>
    <w:basedOn w:val="a0"/>
    <w:rsid w:val="00130FEA"/>
  </w:style>
  <w:style w:type="character" w:customStyle="1" w:styleId="doi">
    <w:name w:val="doi"/>
    <w:basedOn w:val="a0"/>
    <w:rsid w:val="00130FEA"/>
  </w:style>
  <w:style w:type="character" w:customStyle="1" w:styleId="correction-info">
    <w:name w:val="correction-info"/>
    <w:basedOn w:val="a0"/>
    <w:rsid w:val="00130FEA"/>
  </w:style>
  <w:style w:type="character" w:styleId="HTML0">
    <w:name w:val="HTML Cite"/>
    <w:uiPriority w:val="99"/>
    <w:semiHidden/>
    <w:unhideWhenUsed/>
    <w:rsid w:val="00130FEA"/>
    <w:rPr>
      <w:i/>
      <w:iCs/>
    </w:rPr>
  </w:style>
  <w:style w:type="character" w:customStyle="1" w:styleId="reference-accessdate">
    <w:name w:val="reference-accessdate"/>
    <w:basedOn w:val="a0"/>
    <w:rsid w:val="00130FEA"/>
  </w:style>
  <w:style w:type="character" w:customStyle="1" w:styleId="order">
    <w:name w:val="order"/>
    <w:basedOn w:val="a0"/>
    <w:rsid w:val="00130FEA"/>
  </w:style>
  <w:style w:type="paragraph" w:styleId="ae">
    <w:name w:val="Plain Text"/>
    <w:basedOn w:val="a"/>
    <w:link w:val="Char3"/>
    <w:uiPriority w:val="99"/>
    <w:unhideWhenUsed/>
    <w:rsid w:val="00130FEA"/>
    <w:pPr>
      <w:jc w:val="both"/>
    </w:pPr>
    <w:rPr>
      <w:rFonts w:ascii="Consolas" w:hAnsi="Consolas"/>
      <w:sz w:val="21"/>
      <w:szCs w:val="21"/>
      <w:lang w:val="en-GB"/>
    </w:rPr>
  </w:style>
  <w:style w:type="character" w:customStyle="1" w:styleId="Char3">
    <w:name w:val="纯文本 Char"/>
    <w:link w:val="ae"/>
    <w:uiPriority w:val="99"/>
    <w:rsid w:val="00130FEA"/>
    <w:rPr>
      <w:rFonts w:ascii="Consolas" w:eastAsia="Times New Roman" w:hAnsi="Consolas" w:cs="Times New Roman"/>
      <w:kern w:val="0"/>
      <w:sz w:val="21"/>
      <w:szCs w:val="21"/>
      <w:lang w:val="en-GB" w:eastAsia="en-US"/>
    </w:rPr>
  </w:style>
  <w:style w:type="character" w:customStyle="1" w:styleId="A10">
    <w:name w:val="A10"/>
    <w:uiPriority w:val="99"/>
    <w:rsid w:val="00130FEA"/>
    <w:rPr>
      <w:rFonts w:cs="Cambria"/>
      <w:color w:val="000000"/>
      <w:sz w:val="21"/>
      <w:szCs w:val="21"/>
    </w:rPr>
  </w:style>
  <w:style w:type="character" w:customStyle="1" w:styleId="A12">
    <w:name w:val="A12"/>
    <w:uiPriority w:val="99"/>
    <w:rsid w:val="00130FEA"/>
    <w:rPr>
      <w:rFonts w:cs="Cambria"/>
      <w:color w:val="000000"/>
      <w:sz w:val="12"/>
      <w:szCs w:val="12"/>
    </w:rPr>
  </w:style>
  <w:style w:type="paragraph" w:customStyle="1" w:styleId="Pa1">
    <w:name w:val="Pa1"/>
    <w:basedOn w:val="Default"/>
    <w:next w:val="Default"/>
    <w:uiPriority w:val="99"/>
    <w:rsid w:val="00130FEA"/>
    <w:pPr>
      <w:spacing w:line="201" w:lineRule="atLeast"/>
    </w:pPr>
    <w:rPr>
      <w:rFonts w:ascii="Times New Roman PS" w:hAnsi="Times New Roman PS"/>
      <w:color w:val="auto"/>
      <w:lang w:val="ru-RU"/>
    </w:rPr>
  </w:style>
  <w:style w:type="character" w:customStyle="1" w:styleId="style55">
    <w:name w:val="style55"/>
    <w:basedOn w:val="a0"/>
    <w:rsid w:val="00130FEA"/>
  </w:style>
  <w:style w:type="character" w:customStyle="1" w:styleId="style45">
    <w:name w:val="style45"/>
    <w:basedOn w:val="a0"/>
    <w:rsid w:val="00130FEA"/>
  </w:style>
  <w:style w:type="character" w:styleId="af">
    <w:name w:val="FollowedHyperlink"/>
    <w:uiPriority w:val="99"/>
    <w:semiHidden/>
    <w:unhideWhenUsed/>
    <w:rsid w:val="00130FEA"/>
    <w:rPr>
      <w:color w:val="800080"/>
      <w:u w:val="single"/>
    </w:rPr>
  </w:style>
  <w:style w:type="character" w:customStyle="1" w:styleId="st">
    <w:name w:val="st"/>
    <w:basedOn w:val="a0"/>
    <w:rsid w:val="00130FEA"/>
  </w:style>
  <w:style w:type="character" w:customStyle="1" w:styleId="11">
    <w:name w:val="题注1"/>
    <w:basedOn w:val="a0"/>
    <w:rsid w:val="00130FEA"/>
  </w:style>
  <w:style w:type="paragraph" w:styleId="af0">
    <w:name w:val="header"/>
    <w:basedOn w:val="a"/>
    <w:link w:val="Char4"/>
    <w:uiPriority w:val="99"/>
    <w:unhideWhenUsed/>
    <w:rsid w:val="00130FEA"/>
    <w:pPr>
      <w:tabs>
        <w:tab w:val="center" w:pos="4680"/>
        <w:tab w:val="right" w:pos="9360"/>
      </w:tabs>
      <w:spacing w:line="480" w:lineRule="auto"/>
      <w:jc w:val="both"/>
    </w:pPr>
    <w:rPr>
      <w:rFonts w:ascii="Calibri" w:hAnsi="Calibri"/>
      <w:sz w:val="20"/>
      <w:szCs w:val="20"/>
      <w:lang w:val="en-GB"/>
    </w:rPr>
  </w:style>
  <w:style w:type="character" w:customStyle="1" w:styleId="Char4">
    <w:name w:val="页眉 Char"/>
    <w:link w:val="af0"/>
    <w:uiPriority w:val="99"/>
    <w:rsid w:val="00130FEA"/>
    <w:rPr>
      <w:rFonts w:ascii="Calibri" w:eastAsia="Times New Roman" w:hAnsi="Calibri" w:cs="Times New Roman"/>
      <w:kern w:val="0"/>
      <w:lang w:val="en-GB" w:eastAsia="en-US"/>
    </w:rPr>
  </w:style>
  <w:style w:type="paragraph" w:customStyle="1" w:styleId="40">
    <w:name w:val="标题4"/>
    <w:basedOn w:val="a"/>
    <w:rsid w:val="00130FEA"/>
    <w:pPr>
      <w:spacing w:before="100" w:beforeAutospacing="1" w:after="100" w:afterAutospacing="1"/>
    </w:pPr>
    <w:rPr>
      <w:lang w:val="ru-RU" w:eastAsia="ru-RU"/>
    </w:rPr>
  </w:style>
  <w:style w:type="character" w:customStyle="1" w:styleId="af1">
    <w:name w:val="Неразрешенное упоминание"/>
    <w:uiPriority w:val="99"/>
    <w:semiHidden/>
    <w:unhideWhenUsed/>
    <w:rsid w:val="00130FEA"/>
    <w:rPr>
      <w:color w:val="605E5C"/>
      <w:shd w:val="clear" w:color="auto" w:fill="E1DFDD"/>
    </w:rPr>
  </w:style>
  <w:style w:type="paragraph" w:customStyle="1" w:styleId="-110">
    <w:name w:val="彩色底纹 - 强调文字颜色 11"/>
    <w:hidden/>
    <w:uiPriority w:val="99"/>
    <w:semiHidden/>
    <w:rsid w:val="00130FEA"/>
    <w:rPr>
      <w:rFonts w:ascii="Times New Roman" w:eastAsia="Times New Roman" w:hAnsi="Times New Roman"/>
      <w:sz w:val="24"/>
      <w:szCs w:val="24"/>
      <w:lang w:eastAsia="en-US"/>
    </w:rPr>
  </w:style>
  <w:style w:type="paragraph" w:customStyle="1" w:styleId="12">
    <w:name w:val="正文1"/>
    <w:uiPriority w:val="99"/>
    <w:rsid w:val="00BE632D"/>
    <w:pPr>
      <w:spacing w:line="276" w:lineRule="auto"/>
    </w:pPr>
    <w:rPr>
      <w:rFonts w:ascii="Arial" w:eastAsia="宋体" w:hAnsi="Arial" w:cs="Arial"/>
      <w:color w:val="000000"/>
      <w:sz w:val="22"/>
      <w:lang w:val="pl-PL" w:eastAsia="pl-PL"/>
    </w:rPr>
  </w:style>
  <w:style w:type="paragraph" w:customStyle="1" w:styleId="5">
    <w:name w:val="标题5"/>
    <w:basedOn w:val="a"/>
    <w:rsid w:val="00D737E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159">
      <w:bodyDiv w:val="1"/>
      <w:marLeft w:val="0"/>
      <w:marRight w:val="0"/>
      <w:marTop w:val="0"/>
      <w:marBottom w:val="0"/>
      <w:divBdr>
        <w:top w:val="none" w:sz="0" w:space="0" w:color="auto"/>
        <w:left w:val="none" w:sz="0" w:space="0" w:color="auto"/>
        <w:bottom w:val="none" w:sz="0" w:space="0" w:color="auto"/>
        <w:right w:val="none" w:sz="0" w:space="0" w:color="auto"/>
      </w:divBdr>
    </w:div>
    <w:div w:id="346754023">
      <w:bodyDiv w:val="1"/>
      <w:marLeft w:val="0"/>
      <w:marRight w:val="0"/>
      <w:marTop w:val="0"/>
      <w:marBottom w:val="0"/>
      <w:divBdr>
        <w:top w:val="none" w:sz="0" w:space="0" w:color="auto"/>
        <w:left w:val="none" w:sz="0" w:space="0" w:color="auto"/>
        <w:bottom w:val="none" w:sz="0" w:space="0" w:color="auto"/>
        <w:right w:val="none" w:sz="0" w:space="0" w:color="auto"/>
      </w:divBdr>
    </w:div>
    <w:div w:id="351610142">
      <w:bodyDiv w:val="1"/>
      <w:marLeft w:val="0"/>
      <w:marRight w:val="0"/>
      <w:marTop w:val="0"/>
      <w:marBottom w:val="0"/>
      <w:divBdr>
        <w:top w:val="none" w:sz="0" w:space="0" w:color="auto"/>
        <w:left w:val="none" w:sz="0" w:space="0" w:color="auto"/>
        <w:bottom w:val="none" w:sz="0" w:space="0" w:color="auto"/>
        <w:right w:val="none" w:sz="0" w:space="0" w:color="auto"/>
      </w:divBdr>
    </w:div>
    <w:div w:id="408769906">
      <w:bodyDiv w:val="1"/>
      <w:marLeft w:val="0"/>
      <w:marRight w:val="0"/>
      <w:marTop w:val="0"/>
      <w:marBottom w:val="0"/>
      <w:divBdr>
        <w:top w:val="none" w:sz="0" w:space="0" w:color="auto"/>
        <w:left w:val="none" w:sz="0" w:space="0" w:color="auto"/>
        <w:bottom w:val="none" w:sz="0" w:space="0" w:color="auto"/>
        <w:right w:val="none" w:sz="0" w:space="0" w:color="auto"/>
      </w:divBdr>
    </w:div>
    <w:div w:id="414471534">
      <w:bodyDiv w:val="1"/>
      <w:marLeft w:val="0"/>
      <w:marRight w:val="0"/>
      <w:marTop w:val="0"/>
      <w:marBottom w:val="0"/>
      <w:divBdr>
        <w:top w:val="none" w:sz="0" w:space="0" w:color="auto"/>
        <w:left w:val="none" w:sz="0" w:space="0" w:color="auto"/>
        <w:bottom w:val="none" w:sz="0" w:space="0" w:color="auto"/>
        <w:right w:val="none" w:sz="0" w:space="0" w:color="auto"/>
      </w:divBdr>
    </w:div>
    <w:div w:id="557786770">
      <w:bodyDiv w:val="1"/>
      <w:marLeft w:val="0"/>
      <w:marRight w:val="0"/>
      <w:marTop w:val="0"/>
      <w:marBottom w:val="0"/>
      <w:divBdr>
        <w:top w:val="none" w:sz="0" w:space="0" w:color="auto"/>
        <w:left w:val="none" w:sz="0" w:space="0" w:color="auto"/>
        <w:bottom w:val="none" w:sz="0" w:space="0" w:color="auto"/>
        <w:right w:val="none" w:sz="0" w:space="0" w:color="auto"/>
      </w:divBdr>
    </w:div>
    <w:div w:id="645627837">
      <w:bodyDiv w:val="1"/>
      <w:marLeft w:val="0"/>
      <w:marRight w:val="0"/>
      <w:marTop w:val="0"/>
      <w:marBottom w:val="0"/>
      <w:divBdr>
        <w:top w:val="none" w:sz="0" w:space="0" w:color="auto"/>
        <w:left w:val="none" w:sz="0" w:space="0" w:color="auto"/>
        <w:bottom w:val="none" w:sz="0" w:space="0" w:color="auto"/>
        <w:right w:val="none" w:sz="0" w:space="0" w:color="auto"/>
      </w:divBdr>
    </w:div>
    <w:div w:id="848178181">
      <w:bodyDiv w:val="1"/>
      <w:marLeft w:val="0"/>
      <w:marRight w:val="0"/>
      <w:marTop w:val="0"/>
      <w:marBottom w:val="0"/>
      <w:divBdr>
        <w:top w:val="none" w:sz="0" w:space="0" w:color="auto"/>
        <w:left w:val="none" w:sz="0" w:space="0" w:color="auto"/>
        <w:bottom w:val="none" w:sz="0" w:space="0" w:color="auto"/>
        <w:right w:val="none" w:sz="0" w:space="0" w:color="auto"/>
      </w:divBdr>
    </w:div>
    <w:div w:id="874461728">
      <w:bodyDiv w:val="1"/>
      <w:marLeft w:val="0"/>
      <w:marRight w:val="0"/>
      <w:marTop w:val="0"/>
      <w:marBottom w:val="0"/>
      <w:divBdr>
        <w:top w:val="none" w:sz="0" w:space="0" w:color="auto"/>
        <w:left w:val="none" w:sz="0" w:space="0" w:color="auto"/>
        <w:bottom w:val="none" w:sz="0" w:space="0" w:color="auto"/>
        <w:right w:val="none" w:sz="0" w:space="0" w:color="auto"/>
      </w:divBdr>
    </w:div>
    <w:div w:id="969213083">
      <w:bodyDiv w:val="1"/>
      <w:marLeft w:val="0"/>
      <w:marRight w:val="0"/>
      <w:marTop w:val="0"/>
      <w:marBottom w:val="0"/>
      <w:divBdr>
        <w:top w:val="none" w:sz="0" w:space="0" w:color="auto"/>
        <w:left w:val="none" w:sz="0" w:space="0" w:color="auto"/>
        <w:bottom w:val="none" w:sz="0" w:space="0" w:color="auto"/>
        <w:right w:val="none" w:sz="0" w:space="0" w:color="auto"/>
      </w:divBdr>
    </w:div>
    <w:div w:id="1049573926">
      <w:bodyDiv w:val="1"/>
      <w:marLeft w:val="0"/>
      <w:marRight w:val="0"/>
      <w:marTop w:val="0"/>
      <w:marBottom w:val="0"/>
      <w:divBdr>
        <w:top w:val="none" w:sz="0" w:space="0" w:color="auto"/>
        <w:left w:val="none" w:sz="0" w:space="0" w:color="auto"/>
        <w:bottom w:val="none" w:sz="0" w:space="0" w:color="auto"/>
        <w:right w:val="none" w:sz="0" w:space="0" w:color="auto"/>
      </w:divBdr>
    </w:div>
    <w:div w:id="1065179489">
      <w:bodyDiv w:val="1"/>
      <w:marLeft w:val="0"/>
      <w:marRight w:val="0"/>
      <w:marTop w:val="0"/>
      <w:marBottom w:val="0"/>
      <w:divBdr>
        <w:top w:val="none" w:sz="0" w:space="0" w:color="auto"/>
        <w:left w:val="none" w:sz="0" w:space="0" w:color="auto"/>
        <w:bottom w:val="none" w:sz="0" w:space="0" w:color="auto"/>
        <w:right w:val="none" w:sz="0" w:space="0" w:color="auto"/>
      </w:divBdr>
    </w:div>
    <w:div w:id="1088579466">
      <w:bodyDiv w:val="1"/>
      <w:marLeft w:val="0"/>
      <w:marRight w:val="0"/>
      <w:marTop w:val="0"/>
      <w:marBottom w:val="0"/>
      <w:divBdr>
        <w:top w:val="none" w:sz="0" w:space="0" w:color="auto"/>
        <w:left w:val="none" w:sz="0" w:space="0" w:color="auto"/>
        <w:bottom w:val="none" w:sz="0" w:space="0" w:color="auto"/>
        <w:right w:val="none" w:sz="0" w:space="0" w:color="auto"/>
      </w:divBdr>
    </w:div>
    <w:div w:id="1105926507">
      <w:bodyDiv w:val="1"/>
      <w:marLeft w:val="0"/>
      <w:marRight w:val="0"/>
      <w:marTop w:val="0"/>
      <w:marBottom w:val="0"/>
      <w:divBdr>
        <w:top w:val="none" w:sz="0" w:space="0" w:color="auto"/>
        <w:left w:val="none" w:sz="0" w:space="0" w:color="auto"/>
        <w:bottom w:val="none" w:sz="0" w:space="0" w:color="auto"/>
        <w:right w:val="none" w:sz="0" w:space="0" w:color="auto"/>
      </w:divBdr>
    </w:div>
    <w:div w:id="1153257866">
      <w:bodyDiv w:val="1"/>
      <w:marLeft w:val="0"/>
      <w:marRight w:val="0"/>
      <w:marTop w:val="0"/>
      <w:marBottom w:val="0"/>
      <w:divBdr>
        <w:top w:val="none" w:sz="0" w:space="0" w:color="auto"/>
        <w:left w:val="none" w:sz="0" w:space="0" w:color="auto"/>
        <w:bottom w:val="none" w:sz="0" w:space="0" w:color="auto"/>
        <w:right w:val="none" w:sz="0" w:space="0" w:color="auto"/>
      </w:divBdr>
    </w:div>
    <w:div w:id="1422721429">
      <w:bodyDiv w:val="1"/>
      <w:marLeft w:val="0"/>
      <w:marRight w:val="0"/>
      <w:marTop w:val="0"/>
      <w:marBottom w:val="0"/>
      <w:divBdr>
        <w:top w:val="none" w:sz="0" w:space="0" w:color="auto"/>
        <w:left w:val="none" w:sz="0" w:space="0" w:color="auto"/>
        <w:bottom w:val="none" w:sz="0" w:space="0" w:color="auto"/>
        <w:right w:val="none" w:sz="0" w:space="0" w:color="auto"/>
      </w:divBdr>
    </w:div>
    <w:div w:id="1447431569">
      <w:bodyDiv w:val="1"/>
      <w:marLeft w:val="0"/>
      <w:marRight w:val="0"/>
      <w:marTop w:val="0"/>
      <w:marBottom w:val="0"/>
      <w:divBdr>
        <w:top w:val="none" w:sz="0" w:space="0" w:color="auto"/>
        <w:left w:val="none" w:sz="0" w:space="0" w:color="auto"/>
        <w:bottom w:val="none" w:sz="0" w:space="0" w:color="auto"/>
        <w:right w:val="none" w:sz="0" w:space="0" w:color="auto"/>
      </w:divBdr>
    </w:div>
    <w:div w:id="1567761287">
      <w:bodyDiv w:val="1"/>
      <w:marLeft w:val="0"/>
      <w:marRight w:val="0"/>
      <w:marTop w:val="0"/>
      <w:marBottom w:val="0"/>
      <w:divBdr>
        <w:top w:val="none" w:sz="0" w:space="0" w:color="auto"/>
        <w:left w:val="none" w:sz="0" w:space="0" w:color="auto"/>
        <w:bottom w:val="none" w:sz="0" w:space="0" w:color="auto"/>
        <w:right w:val="none" w:sz="0" w:space="0" w:color="auto"/>
      </w:divBdr>
    </w:div>
    <w:div w:id="1655793210">
      <w:bodyDiv w:val="1"/>
      <w:marLeft w:val="0"/>
      <w:marRight w:val="0"/>
      <w:marTop w:val="0"/>
      <w:marBottom w:val="0"/>
      <w:divBdr>
        <w:top w:val="none" w:sz="0" w:space="0" w:color="auto"/>
        <w:left w:val="none" w:sz="0" w:space="0" w:color="auto"/>
        <w:bottom w:val="none" w:sz="0" w:space="0" w:color="auto"/>
        <w:right w:val="none" w:sz="0" w:space="0" w:color="auto"/>
      </w:divBdr>
      <w:divsChild>
        <w:div w:id="502664494">
          <w:marLeft w:val="0"/>
          <w:marRight w:val="0"/>
          <w:marTop w:val="0"/>
          <w:marBottom w:val="0"/>
          <w:divBdr>
            <w:top w:val="none" w:sz="0" w:space="0" w:color="auto"/>
            <w:left w:val="none" w:sz="0" w:space="0" w:color="auto"/>
            <w:bottom w:val="none" w:sz="0" w:space="0" w:color="auto"/>
            <w:right w:val="none" w:sz="0" w:space="0" w:color="auto"/>
          </w:divBdr>
        </w:div>
        <w:div w:id="894008898">
          <w:marLeft w:val="0"/>
          <w:marRight w:val="0"/>
          <w:marTop w:val="0"/>
          <w:marBottom w:val="0"/>
          <w:divBdr>
            <w:top w:val="none" w:sz="0" w:space="0" w:color="auto"/>
            <w:left w:val="none" w:sz="0" w:space="0" w:color="auto"/>
            <w:bottom w:val="none" w:sz="0" w:space="0" w:color="auto"/>
            <w:right w:val="none" w:sz="0" w:space="0" w:color="auto"/>
          </w:divBdr>
          <w:divsChild>
            <w:div w:id="773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6832">
      <w:bodyDiv w:val="1"/>
      <w:marLeft w:val="0"/>
      <w:marRight w:val="0"/>
      <w:marTop w:val="0"/>
      <w:marBottom w:val="0"/>
      <w:divBdr>
        <w:top w:val="none" w:sz="0" w:space="0" w:color="auto"/>
        <w:left w:val="none" w:sz="0" w:space="0" w:color="auto"/>
        <w:bottom w:val="none" w:sz="0" w:space="0" w:color="auto"/>
        <w:right w:val="none" w:sz="0" w:space="0" w:color="auto"/>
      </w:divBdr>
    </w:div>
    <w:div w:id="182801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5EB1-B9AD-4B32-9590-304CB80E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7457</Words>
  <Characters>42506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USNCOMPUTERS</Company>
  <LinksUpToDate>false</LinksUpToDate>
  <CharactersWithSpaces>49864</CharactersWithSpaces>
  <SharedDoc>false</SharedDoc>
  <HLinks>
    <vt:vector size="6" baseType="variant">
      <vt:variant>
        <vt:i4>2687051</vt:i4>
      </vt:variant>
      <vt:variant>
        <vt:i4>0</vt:i4>
      </vt:variant>
      <vt:variant>
        <vt:i4>0</vt:i4>
      </vt:variant>
      <vt:variant>
        <vt:i4>5</vt:i4>
      </vt:variant>
      <vt:variant>
        <vt:lpwstr>mailto:utkin@mx.ibch.ru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Ruoyu</dc:creator>
  <cp:lastModifiedBy>ma</cp:lastModifiedBy>
  <cp:revision>5</cp:revision>
  <dcterms:created xsi:type="dcterms:W3CDTF">2019-01-07T06:04:00Z</dcterms:created>
  <dcterms:modified xsi:type="dcterms:W3CDTF">2019-01-07T06:22:00Z</dcterms:modified>
</cp:coreProperties>
</file>