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bookmarkStart w:id="1" w:name="_GoBack"/>
      <w:bookmarkEnd w:id="1"/>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73633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Commentary: Evaluating potential glioma serum biomarkers, with future applications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Goutnik M </w:t>
      </w:r>
      <w:r>
        <w:rPr>
          <w:rFonts w:ascii="Book Antiqua" w:hAnsi="Book Antiqua" w:eastAsia="Book Antiqua" w:cs="Book Antiqua"/>
          <w:i/>
          <w:color w:val="000000"/>
        </w:rPr>
        <w:t>et al</w:t>
      </w:r>
      <w:r>
        <w:rPr>
          <w:rFonts w:ascii="Book Antiqua" w:hAnsi="Book Antiqua" w:eastAsia="Book Antiqua" w:cs="Book Antiqua"/>
          <w:color w:val="000000"/>
        </w:rPr>
        <w:t>. Evaluating potential glioma biomarkers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Michael Goutnik, Brandon Lucke-Wold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Michael Goutnik, Brandon Lucke-Wold, </w:t>
      </w:r>
      <w:r>
        <w:rPr>
          <w:rFonts w:ascii="Book Antiqua" w:hAnsi="Book Antiqua" w:eastAsia="Book Antiqua" w:cs="Book Antiqua"/>
          <w:color w:val="000000"/>
        </w:rPr>
        <w:t>Department of Neurosurgery, University of Florida, Gainesville, FL 32608,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Goutnik M wrote the manuscript; Lucke-Wold B contributed to writing, and edited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Michael Goutnik, MS, </w:t>
      </w:r>
      <w:r>
        <w:rPr>
          <w:rFonts w:ascii="Book Antiqua" w:hAnsi="Book Antiqua" w:eastAsia="Book Antiqua" w:cs="Book Antiqua"/>
          <w:color w:val="000000"/>
        </w:rPr>
        <w:t>Department of Neurosurgery, University of Florida, 1505 SW Archer Rd, Gainesville, FL 32608, United States. mgoutnik@ufl.edu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28,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March 15,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14,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May 24,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Systemic inflammation within malignant glioma is a topic of ongoing significance. In this commentary, we highlight recent findings from Gandhi </w:t>
      </w:r>
      <w:r>
        <w:rPr>
          <w:rFonts w:ascii="Book Antiqua" w:hAnsi="Book Antiqua" w:eastAsia="Book Antiqua" w:cs="Book Antiqua"/>
          <w:i/>
          <w:iCs/>
          <w:color w:val="000000"/>
        </w:rPr>
        <w:t>et al</w:t>
      </w:r>
      <w:r>
        <w:rPr>
          <w:rFonts w:ascii="Book Antiqua" w:hAnsi="Book Antiqua" w:eastAsia="Book Antiqua" w:cs="Book Antiqua"/>
          <w:color w:val="000000"/>
        </w:rPr>
        <w:t xml:space="preserve"> and discuss alternative approaches. We present a counter argument with findings that IL-6 markers are controversial. We highlight the potential benefit of looking at microRNAs and other biomarkers. Finally, we present ideas for future application involving differentiation between radiation necrosis and recurrence. The commentary is intended to serve as a catalyst for further scientific discovery.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Systemic inflammation; Malignant glioma; Neutrophil-lymphocyte ratio; Interleukin-6</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Goutnik M, Lucke-Wold B. Commentary: Evaluating potential glioma serum biomarkers, with future applications.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rPr>
        <w:t>1</w:t>
      </w:r>
      <w:r>
        <w:rPr>
          <w:rFonts w:hint="eastAsia" w:ascii="Book Antiqua" w:hAnsi="Book Antiqua" w:eastAsia="宋体"/>
          <w:lang w:val="en-US" w:eastAsia="zh-CN"/>
        </w:rPr>
        <w:t>3</w:t>
      </w:r>
      <w:r>
        <w:rPr>
          <w:rFonts w:hint="eastAsia" w:ascii="Book Antiqua" w:hAnsi="Book Antiqua" w:eastAsia="Book Antiqua"/>
        </w:rPr>
        <w:t>(</w:t>
      </w:r>
      <w:r>
        <w:rPr>
          <w:rFonts w:hint="eastAsia" w:ascii="Book Antiqua" w:hAnsi="Book Antiqua" w:eastAsia="宋体"/>
          <w:lang w:val="en-US" w:eastAsia="zh-CN"/>
        </w:rPr>
        <w:t>5</w:t>
      </w:r>
      <w:r>
        <w:rPr>
          <w:rFonts w:hint="eastAsia" w:ascii="Book Antiqua" w:hAnsi="Book Antiqua" w:eastAsia="Book Antiqua"/>
        </w:rPr>
        <w:t xml:space="preserve">): </w:t>
      </w:r>
      <w:r>
        <w:rPr>
          <w:rFonts w:hint="default" w:ascii="Book Antiqua" w:hAnsi="Book Antiqua" w:eastAsia="Book Antiqua" w:cs="Book Antiqua"/>
          <w:i w:val="0"/>
          <w:iCs w:val="0"/>
          <w:color w:val="000000"/>
          <w:kern w:val="0"/>
          <w:sz w:val="24"/>
          <w:szCs w:val="24"/>
          <w:u w:val="none"/>
          <w:lang w:val="en-US" w:eastAsia="zh-CN" w:bidi="ar"/>
        </w:rPr>
        <w:t>412-416</w:t>
      </w:r>
      <w:r>
        <w:rPr>
          <w:rFonts w:hint="eastAsia" w:ascii="Book Antiqua" w:hAnsi="Book Antiqua" w:eastAsia="Book Antiqua"/>
        </w:rPr>
        <w:t xml:space="preserve"> </w:t>
      </w:r>
    </w:p>
    <w:p>
      <w:pPr>
        <w:spacing w:line="360" w:lineRule="auto"/>
        <w:jc w:val="both"/>
        <w:rPr>
          <w:rFonts w:hint="eastAsia" w:ascii="Book Antiqua" w:hAnsi="Book Antiqua" w:eastAsia="Book Antiqua"/>
        </w:rPr>
      </w:pPr>
      <w:r>
        <w:rPr>
          <w:rFonts w:hint="eastAsia" w:ascii="Book Antiqua" w:hAnsi="Book Antiqua" w:eastAsia="Book Antiqua"/>
          <w:b/>
          <w:bCs/>
        </w:rPr>
        <w:t>URL</w:t>
      </w:r>
      <w:r>
        <w:rPr>
          <w:rFonts w:hint="eastAsia" w:ascii="Book Antiqua" w:hAnsi="Book Antiqua" w:eastAsia="Book Antiqua"/>
        </w:rPr>
        <w:t>: https://www.wjgnet.com/2218-4333/full/v1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412</w:t>
      </w:r>
      <w:r>
        <w:rPr>
          <w:rFonts w:hint="eastAsia" w:ascii="Book Antiqua" w:hAnsi="Book Antiqua" w:eastAsia="Book Antiqua"/>
        </w:rPr>
        <w:t xml:space="preserve">.htm </w:t>
      </w:r>
    </w:p>
    <w:p>
      <w:pPr>
        <w:spacing w:line="360" w:lineRule="auto"/>
        <w:jc w:val="both"/>
        <w:rPr>
          <w:rFonts w:ascii="Book Antiqua" w:hAnsi="Book Antiqua"/>
        </w:rPr>
      </w:pPr>
      <w:r>
        <w:rPr>
          <w:rFonts w:hint="eastAsia" w:ascii="Book Antiqua" w:hAnsi="Book Antiqua" w:eastAsia="Book Antiqua"/>
          <w:b/>
          <w:bCs/>
        </w:rPr>
        <w:t>DOI</w:t>
      </w:r>
      <w:r>
        <w:rPr>
          <w:rFonts w:hint="eastAsia" w:ascii="Book Antiqua" w:hAnsi="Book Antiqua" w:eastAsia="Book Antiqua"/>
        </w:rPr>
        <w:t>: https://dx.doi.org/10.5306/wjco.v1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412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Systemic inflammation in malignant glioma, along with the potential for blood-based biomarkers, is an exciting field of ongoing research. We have discussed supporting and contrasting evidence for glioma blood-based biomarkers, along with future research proposals.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 xml:space="preserve">The paper titled “Novel molecular panel for evaluating systemic inflammation and survival in therapy naïve glioma patients” by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highlights the use of a non-invasive panel consisting of four inflammatory markers to distinguish between histological grades of glioma and IDH-mutant/wildtype glioma, as well as predicting overall survival. The premise behind the potential effectiveness of such a panel is the chronic inflammatory state that results from various stimuli like tumor antigens and oncogenes that promote abnormal growth and leakage of markers into the peripheral circulation. The inflammatory environment of gliomas is not a new finding, as Morimura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previously found. 20%-30% of cells in glioma samples were recognizable by various macrophage/microglia markers and that tumor proliferation correlates with macrophage infiltration</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Parney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similarly demonstrated the infiltration of gliomas by macrophages. However, there is conflicting evidence as to whether these infiltrating macrophages are capable of secreting cytokines and promoting an effective immune response</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Nonetheless, other studies have found similar results with respect to the markers that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focused upon within their paper. For example, Adams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found the kynurenine pathway to be significantly activated in plasma samples from glioblastoma (GBM) patients, an effect that is hypothesized to inhibit anti-tumor immunity by depleting tryptophan from the tumor microenvironment and thus suppressing T-cell proliferation. Du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also demonstrated that the serum Kyn/Trp ratio in patients with high grade gliomas was significantly higher than in those with lower grade gliomas. Similarly, Juhász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used dynamic PET imaging of patients with gliomas to demonstrate shunting of tryptophan (Trp) toward kynurenine (Kyn) metabolism. Mitsuka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evaluated the expression of indoleaine 2,3-dioxygenase (IDO), an important enzyme in tryptophan metabolism that yields catabolites including kynurenine, in 75 surgical specimens including diffuse astrocytomas, anaplastic astrocytomas, and GBMs. The authors found IDO expression correlated with glioma grade, expression increased in secondary glioblastoma relative to the initial lower-grade glioma, and stronger expression was associated with worse survival in GBM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Zhai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also found GBM patients with high kynurenine/tryptophan ratios to have worse survival compared to those with lower values. However, no other studies were found that replicated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’s findings of tryptophan metabolites distinguishing between IDH-wildtype and mutant gliomas.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neutrophil-lymphocyte ratio was another significant marker in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’s study, which has been shown to be effective in distinguishing between different grades of glioma and predicting overall survival and progression-free survival in a variety of gliomas</w:t>
      </w:r>
      <w:r>
        <w:rPr>
          <w:rFonts w:ascii="Book Antiqua" w:hAnsi="Book Antiqua" w:eastAsia="Book Antiqua" w:cs="Book Antiqua"/>
          <w:color w:val="000000"/>
          <w:vertAlign w:val="superscript"/>
        </w:rPr>
        <w:t>[11-19]</w:t>
      </w:r>
      <w:r>
        <w:rPr>
          <w:rFonts w:ascii="Book Antiqua" w:hAnsi="Book Antiqua" w:eastAsia="Book Antiqua" w:cs="Book Antiqua"/>
          <w:color w:val="000000"/>
        </w:rPr>
        <w:t xml:space="preserve">. Concurrent with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’s results, NLR has also been shown to distinguish between IDH-mutant and wildtype gliomas, with mutant IDH1 gliomas featuring lower levels of NLR</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Furthermore, telomerase activity has also been associated with glioma grade and overall survival, which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also demonstrated</w:t>
      </w:r>
      <w:r>
        <w:rPr>
          <w:rFonts w:ascii="Book Antiqua" w:hAnsi="Book Antiqua" w:eastAsia="Book Antiqua" w:cs="Book Antiqua"/>
          <w:color w:val="000000"/>
          <w:vertAlign w:val="superscript"/>
        </w:rPr>
        <w:t>[20-22]</w:t>
      </w:r>
      <w:r>
        <w:rPr>
          <w:rFonts w:ascii="Book Antiqua" w:hAnsi="Book Antiqua" w:eastAsia="Book Antiqua" w:cs="Book Antiqua"/>
          <w:color w:val="000000"/>
        </w:rPr>
        <w:t xml:space="preserve">. However, IDH mutant cell lines appear to indirectly reactivate hTERT, which contrasts with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’s finding of higher hTERT in IDH-wildtype tumors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highlighted positive correlations between median marker values and tumor grade, as well as significantly higher molecular marker values for IDH-wildtype compared to IDH-mutant gliomas. Furthermore, they found that IL-6 had a strong correlation with tumor grade, which has been replicated by immunohistochemistry, gene expression studies and CSF and serum analysis</w:t>
      </w:r>
      <w:r>
        <w:rPr>
          <w:rFonts w:ascii="Book Antiqua" w:hAnsi="Book Antiqua" w:eastAsia="Book Antiqua" w:cs="Book Antiqua"/>
          <w:color w:val="000000"/>
          <w:vertAlign w:val="superscript"/>
        </w:rPr>
        <w:t>[24,25]</w:t>
      </w:r>
      <w:r>
        <w:rPr>
          <w:rFonts w:ascii="Book Antiqua" w:hAnsi="Book Antiqua" w:eastAsia="Book Antiqua" w:cs="Book Antiqua"/>
          <w:color w:val="000000"/>
        </w:rPr>
        <w:t>. Some of these findings have been challenged in the literature, however. Cytokines interact with receptors, antibodies, binding proteins, and also often have short half-lives, so total concentrations may not reflect production and/or secretion levels</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Samaras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thus used the ELISPOT method (a cell-based cytokine measuring system) to demonstrate greater IL-6 secretion from peripheral monocytes and greater IL-10 secretion from peripheral mononuclear and tumor cells in glioma patients compared to controls. However, there was only a marginal increase in significance in median IL-6 secretion between glioma grades, but this may be due to small sample size</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Holst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studied 158 patients and found no difference in serum IL-6 between GBM and lower grade gliomas once age was accounted for, and that IL-6 was significant for worse survival only in univariate analysis. However, Holst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and Jiang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did find </w:t>
      </w:r>
      <w:r>
        <w:rPr>
          <w:rFonts w:ascii="Book Antiqua" w:hAnsi="Book Antiqua" w:eastAsia="Book Antiqua" w:cs="Book Antiqua"/>
          <w:i/>
          <w:iCs/>
          <w:color w:val="000000"/>
        </w:rPr>
        <w:t xml:space="preserve">IL6 </w:t>
      </w:r>
      <w:r>
        <w:rPr>
          <w:rFonts w:ascii="Book Antiqua" w:hAnsi="Book Antiqua" w:eastAsia="Book Antiqua" w:cs="Book Antiqua"/>
          <w:color w:val="000000"/>
        </w:rPr>
        <w:t xml:space="preserve">RNA expression to differ between IDH-mutant and wild type gliomas, which parallels the finding of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Other studies have not found a relationship between IL-6 Levels and survival in GBM</w:t>
      </w:r>
      <w:r>
        <w:rPr>
          <w:rFonts w:ascii="Book Antiqua" w:hAnsi="Book Antiqua" w:eastAsia="Book Antiqua" w:cs="Book Antiqua"/>
          <w:color w:val="000000"/>
          <w:vertAlign w:val="superscript"/>
        </w:rPr>
        <w:t>[29,30]</w:t>
      </w:r>
      <w:r>
        <w:rPr>
          <w:rFonts w:ascii="Book Antiqua" w:hAnsi="Book Antiqua" w:eastAsia="Book Antiqua" w:cs="Book Antiqua"/>
          <w:color w:val="000000"/>
        </w:rPr>
        <w:t>. In one study involving 38 glioma patients, serum IL-6 decreased in glioma patients and inversely correlated with grade, while serum IL-17A was specific to gliomas (compared to meningiomas and schwannomas) and positively correlated with grade</w:t>
      </w:r>
      <w:r>
        <w:rPr>
          <w:rFonts w:ascii="Book Antiqua" w:hAnsi="Book Antiqua" w:eastAsia="Book Antiqua" w:cs="Book Antiqua"/>
          <w:color w:val="000000"/>
          <w:vertAlign w:val="superscript"/>
        </w:rPr>
        <w:t>[31]</w:t>
      </w:r>
      <w:r>
        <w:rPr>
          <w:rFonts w:ascii="Book Antiqua" w:hAnsi="Book Antiqua" w:eastAsia="Book Antiqua" w:cs="Book Antiqua"/>
          <w:color w:val="000000"/>
        </w:rPr>
        <w:t>. However, serum IL-6 has been associated with a negative prognosis in other cancers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p>
    <w:p>
      <w:pPr>
        <w:spacing w:line="360" w:lineRule="auto"/>
        <w:ind w:firstLine="480" w:firstLineChars="200"/>
        <w:jc w:val="both"/>
        <w:rPr>
          <w:rFonts w:ascii="Book Antiqua" w:hAnsi="Book Antiqua"/>
        </w:rPr>
      </w:pPr>
      <w:r>
        <w:rPr>
          <w:rFonts w:ascii="Book Antiqua" w:hAnsi="Book Antiqua" w:eastAsia="Book Antiqua" w:cs="Book Antiqua"/>
          <w:color w:val="000000"/>
        </w:rPr>
        <w:t>Divergent results regarding IL-6 may reflect confounding bias and/or differential treatment, as corticosteroid treatment may decrease plasma IL-6</w:t>
      </w:r>
      <w:r>
        <w:rPr>
          <w:rFonts w:ascii="Book Antiqua" w:hAnsi="Book Antiqua" w:eastAsia="Book Antiqua" w:cs="Book Antiqua"/>
          <w:color w:val="000000"/>
          <w:vertAlign w:val="superscript"/>
        </w:rPr>
        <w:t>[27,33]</w:t>
      </w:r>
      <w:r>
        <w:rPr>
          <w:rFonts w:ascii="Book Antiqua" w:hAnsi="Book Antiqua" w:eastAsia="Book Antiqua" w:cs="Book Antiqua"/>
          <w:color w:val="000000"/>
        </w:rPr>
        <w:t>. Similarly, brain surgery may increase serum inflammatory markers, suggesting that these proteins reflect brain injury and disruption of the blood-brain barrier rather than tumor burden</w:t>
      </w:r>
      <w:r>
        <w:rPr>
          <w:rFonts w:ascii="Book Antiqua" w:hAnsi="Book Antiqua" w:eastAsia="Book Antiqua" w:cs="Book Antiqua"/>
          <w:color w:val="000000"/>
          <w:vertAlign w:val="superscript"/>
        </w:rPr>
        <w:t>[34]</w:t>
      </w:r>
      <w:r>
        <w:rPr>
          <w:rFonts w:ascii="Book Antiqua" w:hAnsi="Book Antiqua" w:eastAsia="Book Antiqua" w:cs="Book Antiqua"/>
          <w:color w:val="000000"/>
        </w:rPr>
        <w:t>. There may also be false positives in patients with other inflammatory or malignant processes</w:t>
      </w:r>
      <w:r>
        <w:rPr>
          <w:rFonts w:ascii="Book Antiqua" w:hAnsi="Book Antiqua" w:eastAsia="Book Antiqua" w:cs="Book Antiqua"/>
          <w:color w:val="000000"/>
          <w:vertAlign w:val="superscript"/>
        </w:rPr>
        <w:t>[12]</w:t>
      </w:r>
      <w:r>
        <w:rPr>
          <w:rFonts w:ascii="Book Antiqua" w:hAnsi="Book Antiqua" w:eastAsia="Book Antiqua" w:cs="Book Antiqua"/>
          <w:color w:val="000000"/>
        </w:rPr>
        <w:t>. Furthermore, there are a variety of other circulating biomarkers that may influence survival, such as circulating tumor cells and microRNAs</w:t>
      </w:r>
      <w:r>
        <w:rPr>
          <w:rFonts w:ascii="Book Antiqua" w:hAnsi="Book Antiqua" w:eastAsia="Book Antiqua" w:cs="Book Antiqua"/>
          <w:color w:val="000000"/>
          <w:vertAlign w:val="superscript"/>
        </w:rPr>
        <w:t>[35,36]</w:t>
      </w:r>
      <w:r>
        <w:rPr>
          <w:rFonts w:ascii="Book Antiqua" w:hAnsi="Book Antiqua" w:eastAsia="Book Antiqua" w:cs="Book Antiqua"/>
          <w:color w:val="000000"/>
        </w:rPr>
        <w:t>. In addition, other non-serum based noninvasive biomarkers like urinary 2-hydroxyglutarate (2-HG), a product of mutant IDH acting on α-ketoglutarate, may distinguish between IDH-mutant and IDH-wild type glioma</w:t>
      </w:r>
      <w:r>
        <w:rPr>
          <w:rFonts w:ascii="Book Antiqua" w:hAnsi="Book Antiqua" w:eastAsia="Book Antiqua" w:cs="Book Antiqua"/>
          <w:color w:val="000000"/>
          <w:vertAlign w:val="superscript"/>
        </w:rPr>
        <w:t>[37,38]</w:t>
      </w:r>
      <w:r>
        <w:rPr>
          <w:rFonts w:ascii="Book Antiqua" w:hAnsi="Book Antiqua" w:eastAsia="Book Antiqua" w:cs="Book Antiqua"/>
          <w:color w:val="000000"/>
        </w:rPr>
        <w:t>. This metabolite may also be detected by magnetic resonance spectroscopy, and correlates with IDH mutation status</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Nonetheless,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’s panel is promising with a 94.4% sensitivity and 96.7% specificity, suggesting potential therapeutic targets. More prospective work with larger cohorts is needed to evaluate the efficacy of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’s proposed immune marker panel in predicting tumor grade and survival, and whether adding, removing, and/or combining other circulating and non-circulating biomarkers may be more effective in terms of accuracy and cost.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 interesting application of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’s work would involve testing the ability of their panel to differentiate tumor progression from radiation necrosis</w:t>
      </w:r>
      <w:r>
        <w:rPr>
          <w:rFonts w:ascii="Book Antiqua" w:hAnsi="Book Antiqua" w:eastAsia="Book Antiqua" w:cs="Book Antiqua"/>
          <w:color w:val="000000"/>
          <w:vertAlign w:val="superscript"/>
        </w:rPr>
        <w:t>[40]</w:t>
      </w:r>
      <w:r>
        <w:rPr>
          <w:rFonts w:ascii="Book Antiqua" w:hAnsi="Book Antiqua" w:eastAsia="Book Antiqua" w:cs="Book Antiqua"/>
          <w:color w:val="000000"/>
        </w:rPr>
        <w:t>. Inflammation, including the pro-inflammatory IL-6 cytokine, likely contributes to the pathophysiology of radiation necrosis</w:t>
      </w:r>
      <w:r>
        <w:rPr>
          <w:rFonts w:ascii="Book Antiqua" w:hAnsi="Book Antiqua" w:eastAsia="Book Antiqua" w:cs="Book Antiqua"/>
          <w:color w:val="000000"/>
          <w:vertAlign w:val="superscript"/>
        </w:rPr>
        <w:t>[41,42]</w:t>
      </w:r>
      <w:r>
        <w:rPr>
          <w:rFonts w:ascii="Book Antiqua" w:hAnsi="Book Antiqua" w:eastAsia="Book Antiqua" w:cs="Book Antiqua"/>
          <w:color w:val="000000"/>
        </w:rPr>
        <w:t>. It is feasible that a different set of thresholds for the four molecular markers, or the inclusion of other markers like miR-21</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predicts radiation necrosis compared to tumor progression. Furthermore, a different choice of patient controls could be useful in further evaluating the panel’s specificity. Instead of forty-five healthy controls without a history of inflammation or autoimmune disease, patients with non-glial brain tumors and/or other inflammatory conditions may serve as controls.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 testing of the panel may include other potentially important molecules like IL-33. IL-33 has been shown to induce a pro-inflammatory environment within gliomas and inversely correlates with survival</w:t>
      </w:r>
      <w:r>
        <w:rPr>
          <w:rFonts w:ascii="Book Antiqua" w:hAnsi="Book Antiqua" w:eastAsia="Book Antiqua" w:cs="Book Antiqua"/>
          <w:color w:val="000000"/>
          <w:vertAlign w:val="superscript"/>
        </w:rPr>
        <w:t>[44-46]</w:t>
      </w:r>
      <w:r>
        <w:rPr>
          <w:rFonts w:ascii="Book Antiqua" w:hAnsi="Book Antiqua" w:eastAsia="Book Antiqua" w:cs="Book Antiqua"/>
          <w:color w:val="000000"/>
        </w:rPr>
        <w:t xml:space="preserve">. De Boeck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hint="eastAsia" w:ascii="Book Antiqua" w:hAnsi="Book Antiqua" w:eastAsia="Book Antiqua" w:cs="Book Antiqua"/>
          <w:color w:val="000000"/>
          <w:vertAlign w:val="superscript"/>
        </w:rPr>
        <w:t>]</w:t>
      </w:r>
      <w:r>
        <w:rPr>
          <w:rFonts w:ascii="Book Antiqua" w:hAnsi="Book Antiqua" w:eastAsia="Book Antiqua" w:cs="Book Antiqua"/>
          <w:color w:val="000000"/>
        </w:rPr>
        <w:t xml:space="preserve"> also demonstrated IL-33 induced upregulation of inflammatory gene expression, including IL-6, and proposed that IL-33 secretion from glioma cells recruits monocytic cells from the circulation. Thus, IL-33 may be more specific to glioma than Gandhi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’s markers, and may also be sufficient alone as a marker. Differentiating the markers that distinguish high grade verse low grade gliomas early will be valuable and can be validated in preclinical studies.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Gandhi P</w:t>
      </w:r>
      <w:r>
        <w:rPr>
          <w:rFonts w:ascii="Book Antiqua" w:hAnsi="Book Antiqua"/>
        </w:rPr>
        <w:t xml:space="preserve">, Shrivastava R, Garg N, Sorte SK. Novel molecular panel for evaluating systemic inflammation and survival in therapy naïve glioma patients. </w:t>
      </w:r>
      <w:r>
        <w:rPr>
          <w:rFonts w:ascii="Book Antiqua" w:hAnsi="Book Antiqua"/>
          <w:i/>
          <w:iCs/>
        </w:rPr>
        <w:t>World J Clin Oncol</w:t>
      </w:r>
      <w:r>
        <w:rPr>
          <w:rFonts w:ascii="Book Antiqua" w:hAnsi="Book Antiqua"/>
        </w:rPr>
        <w:t xml:space="preserve"> 2021; </w:t>
      </w:r>
      <w:r>
        <w:rPr>
          <w:rFonts w:ascii="Book Antiqua" w:hAnsi="Book Antiqua"/>
          <w:b/>
          <w:bCs/>
        </w:rPr>
        <w:t>12</w:t>
      </w:r>
      <w:r>
        <w:rPr>
          <w:rFonts w:ascii="Book Antiqua" w:hAnsi="Book Antiqua"/>
        </w:rPr>
        <w:t>: 947-959 [PMID: 34733616 DOI: 10.5306/wjco.v12.i10.947]</w:t>
      </w:r>
    </w:p>
    <w:p>
      <w:pPr>
        <w:spacing w:line="360" w:lineRule="auto"/>
        <w:jc w:val="both"/>
        <w:rPr>
          <w:rFonts w:ascii="Book Antiqua" w:hAnsi="Book Antiqua"/>
        </w:rPr>
      </w:pPr>
      <w:r>
        <w:rPr>
          <w:rFonts w:ascii="Book Antiqua" w:hAnsi="Book Antiqua"/>
        </w:rPr>
        <w:t xml:space="preserve">2 </w:t>
      </w:r>
      <w:r>
        <w:rPr>
          <w:rFonts w:ascii="Book Antiqua" w:hAnsi="Book Antiqua"/>
          <w:b/>
          <w:bCs/>
        </w:rPr>
        <w:t>Morimura T</w:t>
      </w:r>
      <w:r>
        <w:rPr>
          <w:rFonts w:ascii="Book Antiqua" w:hAnsi="Book Antiqua"/>
        </w:rPr>
        <w:t xml:space="preserve">, Neuchrist C, Kitz K, Budka H, Scheiner O, Kraft D, Lassmann H. Monocyte subpopulations in human gliomas: expression of Fc and complement receptors and correlation with tumor proliferation. </w:t>
      </w:r>
      <w:r>
        <w:rPr>
          <w:rFonts w:ascii="Book Antiqua" w:hAnsi="Book Antiqua"/>
          <w:i/>
          <w:iCs/>
        </w:rPr>
        <w:t>Acta Neuropathol</w:t>
      </w:r>
      <w:r>
        <w:rPr>
          <w:rFonts w:ascii="Book Antiqua" w:hAnsi="Book Antiqua"/>
        </w:rPr>
        <w:t xml:space="preserve"> 1990; </w:t>
      </w:r>
      <w:r>
        <w:rPr>
          <w:rFonts w:ascii="Book Antiqua" w:hAnsi="Book Antiqua"/>
          <w:b/>
          <w:bCs/>
        </w:rPr>
        <w:t>80</w:t>
      </w:r>
      <w:r>
        <w:rPr>
          <w:rFonts w:ascii="Book Antiqua" w:hAnsi="Book Antiqua"/>
        </w:rPr>
        <w:t>: 287-294 [PMID: 2399810 DOI: 10.1007/BF00294647]</w:t>
      </w:r>
    </w:p>
    <w:p>
      <w:pPr>
        <w:spacing w:line="360" w:lineRule="auto"/>
        <w:jc w:val="both"/>
        <w:rPr>
          <w:rFonts w:ascii="Book Antiqua" w:hAnsi="Book Antiqua"/>
        </w:rPr>
      </w:pPr>
      <w:r>
        <w:rPr>
          <w:rFonts w:ascii="Book Antiqua" w:hAnsi="Book Antiqua"/>
        </w:rPr>
        <w:t xml:space="preserve">3 </w:t>
      </w:r>
      <w:r>
        <w:rPr>
          <w:rFonts w:ascii="Book Antiqua" w:hAnsi="Book Antiqua"/>
          <w:b/>
          <w:bCs/>
        </w:rPr>
        <w:t>Parney IF</w:t>
      </w:r>
      <w:r>
        <w:rPr>
          <w:rFonts w:ascii="Book Antiqua" w:hAnsi="Book Antiqua"/>
        </w:rPr>
        <w:t xml:space="preserve">, Waldron JS, Parsa AT. Flow cytometry and in vitro analysis of human glioma-associated macrophages. Laboratory investigation. </w:t>
      </w:r>
      <w:r>
        <w:rPr>
          <w:rFonts w:ascii="Book Antiqua" w:hAnsi="Book Antiqua"/>
          <w:i/>
          <w:iCs/>
        </w:rPr>
        <w:t>J Neurosurg</w:t>
      </w:r>
      <w:r>
        <w:rPr>
          <w:rFonts w:ascii="Book Antiqua" w:hAnsi="Book Antiqua"/>
        </w:rPr>
        <w:t xml:space="preserve"> 2009; </w:t>
      </w:r>
      <w:r>
        <w:rPr>
          <w:rFonts w:ascii="Book Antiqua" w:hAnsi="Book Antiqua"/>
          <w:b/>
          <w:bCs/>
        </w:rPr>
        <w:t>110</w:t>
      </w:r>
      <w:r>
        <w:rPr>
          <w:rFonts w:ascii="Book Antiqua" w:hAnsi="Book Antiqua"/>
        </w:rPr>
        <w:t>: 572-582 [PMID: 19199469 DOI: 10.3171/2008.7.JNS08475]</w:t>
      </w:r>
    </w:p>
    <w:p>
      <w:pPr>
        <w:spacing w:line="360" w:lineRule="auto"/>
        <w:jc w:val="both"/>
        <w:rPr>
          <w:rFonts w:ascii="Book Antiqua" w:hAnsi="Book Antiqua"/>
        </w:rPr>
      </w:pPr>
      <w:r>
        <w:rPr>
          <w:rFonts w:ascii="Book Antiqua" w:hAnsi="Book Antiqua"/>
        </w:rPr>
        <w:t xml:space="preserve">4 </w:t>
      </w:r>
      <w:r>
        <w:rPr>
          <w:rFonts w:ascii="Book Antiqua" w:hAnsi="Book Antiqua"/>
          <w:b/>
          <w:bCs/>
        </w:rPr>
        <w:t>Hussain SF</w:t>
      </w:r>
      <w:r>
        <w:rPr>
          <w:rFonts w:ascii="Book Antiqua" w:hAnsi="Book Antiqua"/>
        </w:rPr>
        <w:t xml:space="preserve">, Yang D, Suki D, Aldape K, Grimm E, Heimberger AB. The role of human glioma-infiltrating microglia/macrophages in mediating antitumor immune responses. </w:t>
      </w:r>
      <w:r>
        <w:rPr>
          <w:rFonts w:ascii="Book Antiqua" w:hAnsi="Book Antiqua"/>
          <w:i/>
          <w:iCs/>
        </w:rPr>
        <w:t>Neuro Oncol</w:t>
      </w:r>
      <w:r>
        <w:rPr>
          <w:rFonts w:ascii="Book Antiqua" w:hAnsi="Book Antiqua"/>
        </w:rPr>
        <w:t xml:space="preserve"> 2006; </w:t>
      </w:r>
      <w:r>
        <w:rPr>
          <w:rFonts w:ascii="Book Antiqua" w:hAnsi="Book Antiqua"/>
          <w:b/>
          <w:bCs/>
        </w:rPr>
        <w:t>8</w:t>
      </w:r>
      <w:r>
        <w:rPr>
          <w:rFonts w:ascii="Book Antiqua" w:hAnsi="Book Antiqua"/>
        </w:rPr>
        <w:t>: 261-279 [PMID: 16775224 DOI: 10.1215/15228517-2006-008]</w:t>
      </w:r>
    </w:p>
    <w:p>
      <w:pPr>
        <w:spacing w:line="360" w:lineRule="auto"/>
        <w:jc w:val="both"/>
        <w:rPr>
          <w:rFonts w:ascii="Book Antiqua" w:hAnsi="Book Antiqua"/>
        </w:rPr>
      </w:pPr>
      <w:r>
        <w:rPr>
          <w:rFonts w:ascii="Book Antiqua" w:hAnsi="Book Antiqua"/>
        </w:rPr>
        <w:t xml:space="preserve">5 </w:t>
      </w:r>
      <w:r>
        <w:rPr>
          <w:rFonts w:ascii="Book Antiqua" w:hAnsi="Book Antiqua"/>
          <w:b/>
          <w:bCs/>
        </w:rPr>
        <w:t>Charles NA</w:t>
      </w:r>
      <w:r>
        <w:rPr>
          <w:rFonts w:ascii="Book Antiqua" w:hAnsi="Book Antiqua"/>
          <w:bCs/>
        </w:rPr>
        <w:t xml:space="preserve">, Holland EC, Gilbertson R, Glass R, Kettenmann H. The brain tumor microenvironment. </w:t>
      </w:r>
      <w:r>
        <w:rPr>
          <w:rFonts w:ascii="Book Antiqua" w:hAnsi="Book Antiqua"/>
          <w:bCs/>
          <w:i/>
        </w:rPr>
        <w:t>Glia</w:t>
      </w:r>
      <w:r>
        <w:rPr>
          <w:rFonts w:ascii="Book Antiqua" w:hAnsi="Book Antiqua"/>
          <w:bCs/>
        </w:rPr>
        <w:t xml:space="preserve"> 2011; </w:t>
      </w:r>
      <w:r>
        <w:rPr>
          <w:rFonts w:ascii="Book Antiqua" w:hAnsi="Book Antiqua"/>
          <w:b/>
          <w:bCs/>
        </w:rPr>
        <w:t xml:space="preserve">59: </w:t>
      </w:r>
      <w:r>
        <w:rPr>
          <w:rFonts w:ascii="Book Antiqua" w:hAnsi="Book Antiqua"/>
          <w:bCs/>
        </w:rPr>
        <w:t>1169-1180 [PMID: 21446047 DOI: 10.1002/glia.21136]</w:t>
      </w:r>
    </w:p>
    <w:p>
      <w:pPr>
        <w:spacing w:line="360" w:lineRule="auto"/>
        <w:jc w:val="both"/>
        <w:rPr>
          <w:rFonts w:ascii="Book Antiqua" w:hAnsi="Book Antiqua"/>
        </w:rPr>
      </w:pPr>
      <w:r>
        <w:rPr>
          <w:rFonts w:ascii="Book Antiqua" w:hAnsi="Book Antiqua"/>
        </w:rPr>
        <w:t xml:space="preserve">6 </w:t>
      </w:r>
      <w:r>
        <w:rPr>
          <w:rFonts w:ascii="Book Antiqua" w:hAnsi="Book Antiqua"/>
          <w:b/>
          <w:bCs/>
        </w:rPr>
        <w:t>Adams S</w:t>
      </w:r>
      <w:r>
        <w:rPr>
          <w:rFonts w:ascii="Book Antiqua" w:hAnsi="Book Antiqua"/>
        </w:rPr>
        <w:t xml:space="preserve">, Teo C, McDonald KL, Zinger A, Bustamante S, Lim CK, Sundaram G, Braidy N, Brew BJ, Guillemin GJ. Involvement of the kynurenine pathway in human glioma pathophysiology.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e112945 [PMID: 25415278 DOI: 10.1371/journal.pone.0112945]</w:t>
      </w:r>
    </w:p>
    <w:p>
      <w:pPr>
        <w:spacing w:line="360" w:lineRule="auto"/>
        <w:jc w:val="both"/>
        <w:rPr>
          <w:rFonts w:ascii="Book Antiqua" w:hAnsi="Book Antiqua"/>
        </w:rPr>
      </w:pPr>
      <w:r>
        <w:rPr>
          <w:rFonts w:ascii="Book Antiqua" w:hAnsi="Book Antiqua"/>
        </w:rPr>
        <w:t xml:space="preserve">7 </w:t>
      </w:r>
      <w:r>
        <w:rPr>
          <w:rFonts w:ascii="Book Antiqua" w:hAnsi="Book Antiqua"/>
          <w:b/>
          <w:bCs/>
        </w:rPr>
        <w:t>Du L</w:t>
      </w:r>
      <w:r>
        <w:rPr>
          <w:rFonts w:ascii="Book Antiqua" w:hAnsi="Book Antiqua"/>
        </w:rPr>
        <w:t xml:space="preserve">, Xing Z, Tao B, Li T, Yang D, Li W, Zheng Y, Kuang C, Yang Q. Both IDO1 and TDO contribute to the malignancy of gliomas via the Kyn-AhR-AQP4 signaling pathway. </w:t>
      </w:r>
      <w:r>
        <w:rPr>
          <w:rFonts w:ascii="Book Antiqua" w:hAnsi="Book Antiqua"/>
          <w:i/>
          <w:iCs/>
        </w:rPr>
        <w:t>Signal Transduct Target Ther</w:t>
      </w:r>
      <w:r>
        <w:rPr>
          <w:rFonts w:ascii="Book Antiqua" w:hAnsi="Book Antiqua"/>
        </w:rPr>
        <w:t xml:space="preserve"> 2020; </w:t>
      </w:r>
      <w:r>
        <w:rPr>
          <w:rFonts w:ascii="Book Antiqua" w:hAnsi="Book Antiqua"/>
          <w:b/>
          <w:bCs/>
        </w:rPr>
        <w:t>5</w:t>
      </w:r>
      <w:r>
        <w:rPr>
          <w:rFonts w:ascii="Book Antiqua" w:hAnsi="Book Antiqua"/>
        </w:rPr>
        <w:t>: 10 [PMID: 32296044 DOI: 10.1038/s41392-019-0103-4]</w:t>
      </w:r>
    </w:p>
    <w:p>
      <w:pPr>
        <w:spacing w:line="360" w:lineRule="auto"/>
        <w:jc w:val="both"/>
        <w:rPr>
          <w:rFonts w:ascii="Book Antiqua" w:hAnsi="Book Antiqua"/>
        </w:rPr>
      </w:pPr>
      <w:r>
        <w:rPr>
          <w:rFonts w:ascii="Book Antiqua" w:hAnsi="Book Antiqua"/>
        </w:rPr>
        <w:t xml:space="preserve">8 </w:t>
      </w:r>
      <w:r>
        <w:rPr>
          <w:rFonts w:ascii="Book Antiqua" w:hAnsi="Book Antiqua"/>
          <w:b/>
          <w:bCs/>
        </w:rPr>
        <w:t>Juhász C</w:t>
      </w:r>
      <w:r>
        <w:rPr>
          <w:rFonts w:ascii="Book Antiqua" w:hAnsi="Book Antiqua"/>
        </w:rPr>
        <w:t xml:space="preserve">, Chugani DC, Barger GR, Kupsky WJ, Chakraborty PK, Muzik O, Mittal S. Quantitative PET imaging of tryptophan accumulation in gliomas and remote cortex: correlation with tumor proliferative activity. </w:t>
      </w:r>
      <w:r>
        <w:rPr>
          <w:rFonts w:ascii="Book Antiqua" w:hAnsi="Book Antiqua"/>
          <w:i/>
          <w:iCs/>
        </w:rPr>
        <w:t>Clin Nucl Med</w:t>
      </w:r>
      <w:r>
        <w:rPr>
          <w:rFonts w:ascii="Book Antiqua" w:hAnsi="Book Antiqua"/>
        </w:rPr>
        <w:t xml:space="preserve"> 2012; </w:t>
      </w:r>
      <w:r>
        <w:rPr>
          <w:rFonts w:ascii="Book Antiqua" w:hAnsi="Book Antiqua"/>
          <w:b/>
          <w:bCs/>
        </w:rPr>
        <w:t>37</w:t>
      </w:r>
      <w:r>
        <w:rPr>
          <w:rFonts w:ascii="Book Antiqua" w:hAnsi="Book Antiqua"/>
        </w:rPr>
        <w:t>: 838-842 [PMID: 22889771 DOI: 10.1097/RLU.0b013e318251e458]</w:t>
      </w:r>
    </w:p>
    <w:p>
      <w:pPr>
        <w:spacing w:line="360" w:lineRule="auto"/>
        <w:jc w:val="both"/>
        <w:rPr>
          <w:rFonts w:ascii="Book Antiqua" w:hAnsi="Book Antiqua"/>
        </w:rPr>
      </w:pPr>
      <w:r>
        <w:rPr>
          <w:rFonts w:ascii="Book Antiqua" w:hAnsi="Book Antiqua"/>
        </w:rPr>
        <w:t xml:space="preserve">9 </w:t>
      </w:r>
      <w:r>
        <w:rPr>
          <w:rFonts w:ascii="Book Antiqua" w:hAnsi="Book Antiqua"/>
          <w:b/>
          <w:bCs/>
        </w:rPr>
        <w:t>Mitsuka K</w:t>
      </w:r>
      <w:r>
        <w:rPr>
          <w:rFonts w:ascii="Book Antiqua" w:hAnsi="Book Antiqua"/>
        </w:rPr>
        <w:t xml:space="preserve">, Kawataki T, Satoh E, Asahara T, Horikoshi T, Kinouchi H. Expression of indoleamine 2,3-dioxygenase and correlation with pathological malignancy in gliomas. </w:t>
      </w:r>
      <w:r>
        <w:rPr>
          <w:rFonts w:ascii="Book Antiqua" w:hAnsi="Book Antiqua"/>
          <w:i/>
          <w:iCs/>
        </w:rPr>
        <w:t>Neurosurgery</w:t>
      </w:r>
      <w:r>
        <w:rPr>
          <w:rFonts w:ascii="Book Antiqua" w:hAnsi="Book Antiqua"/>
        </w:rPr>
        <w:t xml:space="preserve"> 2013; </w:t>
      </w:r>
      <w:r>
        <w:rPr>
          <w:rFonts w:ascii="Book Antiqua" w:hAnsi="Book Antiqua"/>
          <w:b/>
          <w:bCs/>
        </w:rPr>
        <w:t>72</w:t>
      </w:r>
      <w:r>
        <w:rPr>
          <w:rFonts w:ascii="Book Antiqua" w:hAnsi="Book Antiqua"/>
        </w:rPr>
        <w:t>: 1031-8; discussion 1038-9 [PMID: 23426156 DOI: 10.1227/NEU.0b013e31828cf945]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Zhai L</w:t>
      </w:r>
      <w:r>
        <w:rPr>
          <w:rFonts w:ascii="Book Antiqua" w:hAnsi="Book Antiqua"/>
        </w:rPr>
        <w:t xml:space="preserve">, Dey M, Lauing KL, Gritsina G, Kaur R, Lukas RV, Nicholas MK, Rademaker AW, Dostal CR, McCusker RH, Raizer JJ, Parsa AT, Bloch O, Wainwright DA. The kynurenine to tryptophan ratio as a prognostic tool for glioblastoma patients enrolling in immunotherapy. </w:t>
      </w:r>
      <w:r>
        <w:rPr>
          <w:rFonts w:ascii="Book Antiqua" w:hAnsi="Book Antiqua"/>
          <w:i/>
          <w:iCs/>
        </w:rPr>
        <w:t>J Clin Neurosci</w:t>
      </w:r>
      <w:r>
        <w:rPr>
          <w:rFonts w:ascii="Book Antiqua" w:hAnsi="Book Antiqua"/>
        </w:rPr>
        <w:t xml:space="preserve"> 2015; </w:t>
      </w:r>
      <w:r>
        <w:rPr>
          <w:rFonts w:ascii="Book Antiqua" w:hAnsi="Book Antiqua"/>
          <w:b/>
          <w:bCs/>
        </w:rPr>
        <w:t>22</w:t>
      </w:r>
      <w:r>
        <w:rPr>
          <w:rFonts w:ascii="Book Antiqua" w:hAnsi="Book Antiqua"/>
        </w:rPr>
        <w:t>: 1964-1968 [PMID: 26279502 DOI: 10.1016/j.jocn.2015.06.018]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Wang PF</w:t>
      </w:r>
      <w:r>
        <w:rPr>
          <w:rFonts w:ascii="Book Antiqua" w:hAnsi="Book Antiqua"/>
        </w:rPr>
        <w:t xml:space="preserve">, Meng Z, Song HW, Yao K, Duan ZJ, Yu CJ, Li SW, Yan CX. Preoperative Changes in Hematological Markers and Predictors of Glioma Grade and Survival. </w:t>
      </w:r>
      <w:r>
        <w:rPr>
          <w:rFonts w:ascii="Book Antiqua" w:hAnsi="Book Antiqua"/>
          <w:i/>
          <w:iCs/>
        </w:rPr>
        <w:t>Front Pharmacol</w:t>
      </w:r>
      <w:r>
        <w:rPr>
          <w:rFonts w:ascii="Book Antiqua" w:hAnsi="Book Antiqua"/>
        </w:rPr>
        <w:t xml:space="preserve"> 2018; </w:t>
      </w:r>
      <w:r>
        <w:rPr>
          <w:rFonts w:ascii="Book Antiqua" w:hAnsi="Book Antiqua"/>
          <w:b/>
          <w:bCs/>
        </w:rPr>
        <w:t>9</w:t>
      </w:r>
      <w:r>
        <w:rPr>
          <w:rFonts w:ascii="Book Antiqua" w:hAnsi="Book Antiqua"/>
        </w:rPr>
        <w:t>: 886 [PMID: 30154718 DOI: 10.3389/fphar.2018.00886]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Zheng SH</w:t>
      </w:r>
      <w:r>
        <w:rPr>
          <w:rFonts w:ascii="Book Antiqua" w:hAnsi="Book Antiqua"/>
        </w:rPr>
        <w:t xml:space="preserve">, Huang JL, Chen M, Wang BL, Ou QS, Huang SY. Diagnostic value of preoperative inflammatory markers in patients with glioma: a multicenter cohort study. </w:t>
      </w:r>
      <w:r>
        <w:rPr>
          <w:rFonts w:ascii="Book Antiqua" w:hAnsi="Book Antiqua"/>
          <w:i/>
          <w:iCs/>
        </w:rPr>
        <w:t>J Neurosurg</w:t>
      </w:r>
      <w:r>
        <w:rPr>
          <w:rFonts w:ascii="Book Antiqua" w:hAnsi="Book Antiqua"/>
        </w:rPr>
        <w:t xml:space="preserve"> 2018; </w:t>
      </w:r>
      <w:r>
        <w:rPr>
          <w:rFonts w:ascii="Book Antiqua" w:hAnsi="Book Antiqua"/>
          <w:b/>
          <w:bCs/>
        </w:rPr>
        <w:t>129</w:t>
      </w:r>
      <w:r>
        <w:rPr>
          <w:rFonts w:ascii="Book Antiqua" w:hAnsi="Book Antiqua"/>
        </w:rPr>
        <w:t>: 583-592 [PMID: 29099300 DOI: 10.3171/2017.3.JNS161648]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Lei YY</w:t>
      </w:r>
      <w:r>
        <w:rPr>
          <w:rFonts w:ascii="Book Antiqua" w:hAnsi="Book Antiqua"/>
        </w:rPr>
        <w:t xml:space="preserve">, Li YT, Hu QL, Wang J, Sui AX. Prognostic impact of neutrophil-to-lymphocyte ratio in gliomas: a systematic review and meta-analysis. </w:t>
      </w:r>
      <w:r>
        <w:rPr>
          <w:rFonts w:ascii="Book Antiqua" w:hAnsi="Book Antiqua"/>
          <w:i/>
          <w:iCs/>
        </w:rPr>
        <w:t>World J Surg Oncol</w:t>
      </w:r>
      <w:r>
        <w:rPr>
          <w:rFonts w:ascii="Book Antiqua" w:hAnsi="Book Antiqua"/>
        </w:rPr>
        <w:t xml:space="preserve"> 2019; </w:t>
      </w:r>
      <w:r>
        <w:rPr>
          <w:rFonts w:ascii="Book Antiqua" w:hAnsi="Book Antiqua"/>
          <w:b/>
          <w:bCs/>
        </w:rPr>
        <w:t>17</w:t>
      </w:r>
      <w:r>
        <w:rPr>
          <w:rFonts w:ascii="Book Antiqua" w:hAnsi="Book Antiqua"/>
        </w:rPr>
        <w:t>: 152 [PMID: 31472673 DOI: 10.1186/s12957-019-1686-5]</w:t>
      </w:r>
    </w:p>
    <w:p>
      <w:pPr>
        <w:spacing w:line="360" w:lineRule="auto"/>
        <w:jc w:val="both"/>
        <w:rPr>
          <w:rFonts w:ascii="Book Antiqua" w:hAnsi="Book Antiqua"/>
        </w:rPr>
      </w:pPr>
      <w:r>
        <w:rPr>
          <w:rFonts w:ascii="Book Antiqua" w:hAnsi="Book Antiqua"/>
        </w:rPr>
        <w:t xml:space="preserve">14 </w:t>
      </w:r>
      <w:r>
        <w:rPr>
          <w:rFonts w:ascii="Book Antiqua" w:hAnsi="Book Antiqua"/>
          <w:b/>
          <w:bCs/>
        </w:rPr>
        <w:t>Weng W</w:t>
      </w:r>
      <w:r>
        <w:rPr>
          <w:rFonts w:ascii="Book Antiqua" w:hAnsi="Book Antiqua"/>
        </w:rPr>
        <w:t xml:space="preserve">, Chen X, Gong S, Guo L, Zhang X. Preoperative neutrophil-lymphocyte ratio correlated with glioma grading and glioblastoma survival. </w:t>
      </w:r>
      <w:r>
        <w:rPr>
          <w:rFonts w:ascii="Book Antiqua" w:hAnsi="Book Antiqua"/>
          <w:i/>
          <w:iCs/>
        </w:rPr>
        <w:t>Neurol Res</w:t>
      </w:r>
      <w:r>
        <w:rPr>
          <w:rFonts w:ascii="Book Antiqua" w:hAnsi="Book Antiqua"/>
        </w:rPr>
        <w:t xml:space="preserve"> 2018; </w:t>
      </w:r>
      <w:r>
        <w:rPr>
          <w:rFonts w:ascii="Book Antiqua" w:hAnsi="Book Antiqua"/>
          <w:b/>
          <w:bCs/>
        </w:rPr>
        <w:t>40</w:t>
      </w:r>
      <w:r>
        <w:rPr>
          <w:rFonts w:ascii="Book Antiqua" w:hAnsi="Book Antiqua"/>
        </w:rPr>
        <w:t>: 917-922 [PMID: 30074469 DOI: 10.1080/01616412.2018.1497271]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Gomes Dos Santos A</w:t>
      </w:r>
      <w:r>
        <w:rPr>
          <w:rFonts w:ascii="Book Antiqua" w:hAnsi="Book Antiqua"/>
        </w:rPr>
        <w:t xml:space="preserve">, de Carvalho RF, de Morais ANLR, Silva TM, Baylão VMR, Azevedo M, de Oliveira AJM. Role of neutrophil-lymphocyte ratio as a predictive factor of glioma tumor grade: A systematic review. </w:t>
      </w:r>
      <w:r>
        <w:rPr>
          <w:rFonts w:ascii="Book Antiqua" w:hAnsi="Book Antiqua"/>
          <w:i/>
          <w:iCs/>
        </w:rPr>
        <w:t>Crit Rev Oncol Hematol</w:t>
      </w:r>
      <w:r>
        <w:rPr>
          <w:rFonts w:ascii="Book Antiqua" w:hAnsi="Book Antiqua"/>
        </w:rPr>
        <w:t xml:space="preserve"> 2021; </w:t>
      </w:r>
      <w:r>
        <w:rPr>
          <w:rFonts w:ascii="Book Antiqua" w:hAnsi="Book Antiqua"/>
          <w:b/>
          <w:bCs/>
        </w:rPr>
        <w:t>163</w:t>
      </w:r>
      <w:r>
        <w:rPr>
          <w:rFonts w:ascii="Book Antiqua" w:hAnsi="Book Antiqua"/>
        </w:rPr>
        <w:t>: 103372 [PMID: 34062242 DOI: 10.1016/j.critrevonc.2021.103372]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Clavreul A</w:t>
      </w:r>
      <w:r>
        <w:rPr>
          <w:rFonts w:ascii="Book Antiqua" w:hAnsi="Book Antiqua"/>
        </w:rPr>
        <w:t xml:space="preserve">, Lemée JM, Soulard G, Rousseau A, Menei P. A Simple Preoperative Blood Count to Stratify Prognosis in Isocitrate Dehydrogenase-Wildtype Glioblastoma Patients Treated with Radiotherapy plus Concomitant and Adjuvant Temozolomide.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34830935 DOI: 10.3390/cancers13225778]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Auezova R</w:t>
      </w:r>
      <w:r>
        <w:rPr>
          <w:rFonts w:ascii="Book Antiqua" w:hAnsi="Book Antiqua"/>
        </w:rPr>
        <w:t xml:space="preserve">, Ivanova N, Akshulakov S, Zhetpisbaev B, Kozhakhmetova A, Ryskeldiyev N, Mustafin K, Teltayev D, Auezova L. Isocitrate dehydrogenase 1 mutation is associated with reduced levels of inflammation in glioma patients. </w:t>
      </w:r>
      <w:r>
        <w:rPr>
          <w:rFonts w:ascii="Book Antiqua" w:hAnsi="Book Antiqua"/>
          <w:i/>
          <w:iCs/>
        </w:rPr>
        <w:t>Cancer Manag Res</w:t>
      </w:r>
      <w:r>
        <w:rPr>
          <w:rFonts w:ascii="Book Antiqua" w:hAnsi="Book Antiqua"/>
        </w:rPr>
        <w:t xml:space="preserve"> 2019; </w:t>
      </w:r>
      <w:r>
        <w:rPr>
          <w:rFonts w:ascii="Book Antiqua" w:hAnsi="Book Antiqua"/>
          <w:b/>
          <w:bCs/>
        </w:rPr>
        <w:t>11</w:t>
      </w:r>
      <w:r>
        <w:rPr>
          <w:rFonts w:ascii="Book Antiqua" w:hAnsi="Book Antiqua"/>
        </w:rPr>
        <w:t>: 3227-3236 [PMID: 31114362 DOI: 10.2147/CMAR.S195754]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Gan Y</w:t>
      </w:r>
      <w:r>
        <w:rPr>
          <w:rFonts w:ascii="Book Antiqua" w:hAnsi="Book Antiqua"/>
        </w:rPr>
        <w:t xml:space="preserve">, Zhou X, Niu X, Li J, Wang T, Zhang H, Yang Y, Liu Y, Mao Q. Neutrophil/Lymphocyte Ratio Is an Independent Prognostic Factor in Elderly Patients with High-Grade Gliomas. </w:t>
      </w:r>
      <w:r>
        <w:rPr>
          <w:rFonts w:ascii="Book Antiqua" w:hAnsi="Book Antiqua"/>
          <w:i/>
          <w:iCs/>
        </w:rPr>
        <w:t>World Neurosurg</w:t>
      </w:r>
      <w:r>
        <w:rPr>
          <w:rFonts w:ascii="Book Antiqua" w:hAnsi="Book Antiqua"/>
        </w:rPr>
        <w:t xml:space="preserve"> 2019; </w:t>
      </w:r>
      <w:r>
        <w:rPr>
          <w:rFonts w:ascii="Book Antiqua" w:hAnsi="Book Antiqua"/>
          <w:b/>
          <w:bCs/>
        </w:rPr>
        <w:t>127</w:t>
      </w:r>
      <w:r>
        <w:rPr>
          <w:rFonts w:ascii="Book Antiqua" w:hAnsi="Book Antiqua"/>
        </w:rPr>
        <w:t>: e261-e267 [PMID: 30898756 DOI: 10.1016/j.wneu.2019.03.085]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Tan Z</w:t>
      </w:r>
      <w:r>
        <w:rPr>
          <w:rFonts w:ascii="Book Antiqua" w:hAnsi="Book Antiqua"/>
        </w:rPr>
        <w:t xml:space="preserve">, Shen L, Wu H, Deng L, Li Z, Huang X. Preoperative Neutrophil/Lymphocyte Ratio Is an Independent Prognostic Biomarker in Patients with Low-Grade Gliomas. </w:t>
      </w:r>
      <w:r>
        <w:rPr>
          <w:rFonts w:ascii="Book Antiqua" w:hAnsi="Book Antiqua"/>
          <w:i/>
          <w:iCs/>
        </w:rPr>
        <w:t>World Neurosurg</w:t>
      </w:r>
      <w:r>
        <w:rPr>
          <w:rFonts w:ascii="Book Antiqua" w:hAnsi="Book Antiqua"/>
        </w:rPr>
        <w:t xml:space="preserve"> 2019; </w:t>
      </w:r>
      <w:r>
        <w:rPr>
          <w:rFonts w:ascii="Book Antiqua" w:hAnsi="Book Antiqua"/>
          <w:b/>
          <w:bCs/>
        </w:rPr>
        <w:t>132</w:t>
      </w:r>
      <w:r>
        <w:rPr>
          <w:rFonts w:ascii="Book Antiqua" w:hAnsi="Book Antiqua"/>
        </w:rPr>
        <w:t>: e585-e590 [PMID: 31442642 DOI: 10.1016/j.wneu.2019.08.068]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Huang F</w:t>
      </w:r>
      <w:r>
        <w:rPr>
          <w:rFonts w:ascii="Book Antiqua" w:hAnsi="Book Antiqua"/>
          <w:bCs/>
        </w:rPr>
        <w:t xml:space="preserve">, Kanno H, Yamamoto I, Lin Y, Kubota Y. Correlation of clinical features and telomerase activity in human gliomas. </w:t>
      </w:r>
      <w:r>
        <w:rPr>
          <w:rFonts w:ascii="Book Antiqua" w:hAnsi="Book Antiqua"/>
          <w:bCs/>
          <w:i/>
        </w:rPr>
        <w:t>J Neurooncol</w:t>
      </w:r>
      <w:r>
        <w:rPr>
          <w:rFonts w:ascii="Book Antiqua" w:hAnsi="Book Antiqua"/>
          <w:bCs/>
        </w:rPr>
        <w:t xml:space="preserve"> 1999; </w:t>
      </w:r>
      <w:r>
        <w:rPr>
          <w:rFonts w:ascii="Book Antiqua" w:hAnsi="Book Antiqua"/>
          <w:b/>
          <w:bCs/>
        </w:rPr>
        <w:t>43:</w:t>
      </w:r>
      <w:r>
        <w:rPr>
          <w:rFonts w:ascii="Book Antiqua" w:hAnsi="Book Antiqua"/>
          <w:bCs/>
        </w:rPr>
        <w:t xml:space="preserve"> 137-142 [PMID: 10533725 DOI: 10.1023/a:1006258817785]</w:t>
      </w:r>
    </w:p>
    <w:p>
      <w:pPr>
        <w:spacing w:line="360" w:lineRule="auto"/>
        <w:jc w:val="both"/>
        <w:rPr>
          <w:rFonts w:ascii="Book Antiqua" w:hAnsi="Book Antiqua"/>
        </w:rPr>
      </w:pPr>
      <w:r>
        <w:rPr>
          <w:rFonts w:ascii="Book Antiqua" w:hAnsi="Book Antiqua"/>
        </w:rPr>
        <w:t xml:space="preserve">21 </w:t>
      </w:r>
      <w:r>
        <w:rPr>
          <w:rFonts w:ascii="Book Antiqua" w:hAnsi="Book Antiqua"/>
          <w:b/>
          <w:bCs/>
        </w:rPr>
        <w:t>Dorris K</w:t>
      </w:r>
      <w:r>
        <w:rPr>
          <w:rFonts w:ascii="Book Antiqua" w:hAnsi="Book Antiqua"/>
        </w:rPr>
        <w:t xml:space="preserve">, Sobo M, Onar-Thomas A, Panditharatna E, Stevenson CB, Gardner SL, Dewire MD, Pierson CR, Olshefski R, Rempel SA, Goldman S, Miles L, Fouladi M, Drissi R. Prognostic significance of telomere maintenance mechanisms in pediatric high-grade gliomas. </w:t>
      </w:r>
      <w:r>
        <w:rPr>
          <w:rFonts w:ascii="Book Antiqua" w:hAnsi="Book Antiqua"/>
          <w:i/>
          <w:iCs/>
        </w:rPr>
        <w:t>J Neurooncol</w:t>
      </w:r>
      <w:r>
        <w:rPr>
          <w:rFonts w:ascii="Book Antiqua" w:hAnsi="Book Antiqua"/>
        </w:rPr>
        <w:t xml:space="preserve"> 2014; </w:t>
      </w:r>
      <w:r>
        <w:rPr>
          <w:rFonts w:ascii="Book Antiqua" w:hAnsi="Book Antiqua"/>
          <w:b/>
          <w:bCs/>
        </w:rPr>
        <w:t>117</w:t>
      </w:r>
      <w:r>
        <w:rPr>
          <w:rFonts w:ascii="Book Antiqua" w:hAnsi="Book Antiqua"/>
        </w:rPr>
        <w:t>: 67-76 [PMID: 24477622 DOI: 10.1007/s11060-014-1374-9]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Gandhi P</w:t>
      </w:r>
      <w:r>
        <w:rPr>
          <w:rFonts w:ascii="Book Antiqua" w:hAnsi="Book Antiqua"/>
        </w:rPr>
        <w:t xml:space="preserve">, Khare R, Garg N. Evaluating the potential of circulating hTERT levels in glioma: can plasma levels serve as an independent prognostic marker? </w:t>
      </w:r>
      <w:r>
        <w:rPr>
          <w:rFonts w:ascii="Book Antiqua" w:hAnsi="Book Antiqua"/>
          <w:i/>
          <w:iCs/>
        </w:rPr>
        <w:t>J Neurooncol</w:t>
      </w:r>
      <w:r>
        <w:rPr>
          <w:rFonts w:ascii="Book Antiqua" w:hAnsi="Book Antiqua"/>
        </w:rPr>
        <w:t xml:space="preserve"> 2017; </w:t>
      </w:r>
      <w:r>
        <w:rPr>
          <w:rFonts w:ascii="Book Antiqua" w:hAnsi="Book Antiqua"/>
          <w:b/>
          <w:bCs/>
        </w:rPr>
        <w:t>135</w:t>
      </w:r>
      <w:r>
        <w:rPr>
          <w:rFonts w:ascii="Book Antiqua" w:hAnsi="Book Antiqua"/>
        </w:rPr>
        <w:t>: 255-261 [PMID: 28756592 DOI: 10.1007/s11060-017-2578-6]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Ohba S</w:t>
      </w:r>
      <w:r>
        <w:rPr>
          <w:rFonts w:ascii="Book Antiqua" w:hAnsi="Book Antiqua"/>
        </w:rPr>
        <w:t xml:space="preserve">, Mukherjee J, Johannessen TC, Mancini A, Chow TT, Wood M, Jones L, Mazor T, Marshall RE, Viswanath P, Walsh KM, Perry A, Bell RJ, Phillips JJ, Costello JF, Ronen SM, Pieper RO. Mutant IDH1 Expression Drives TERT Promoter Reactivation as Part of the Cellular Transformation Process. </w:t>
      </w:r>
      <w:r>
        <w:rPr>
          <w:rFonts w:ascii="Book Antiqua" w:hAnsi="Book Antiqua"/>
          <w:i/>
          <w:iCs/>
        </w:rPr>
        <w:t>Cancer Res</w:t>
      </w:r>
      <w:r>
        <w:rPr>
          <w:rFonts w:ascii="Book Antiqua" w:hAnsi="Book Antiqua"/>
        </w:rPr>
        <w:t xml:space="preserve"> 2016; </w:t>
      </w:r>
      <w:r>
        <w:rPr>
          <w:rFonts w:ascii="Book Antiqua" w:hAnsi="Book Antiqua"/>
          <w:b/>
          <w:bCs/>
        </w:rPr>
        <w:t>76</w:t>
      </w:r>
      <w:r>
        <w:rPr>
          <w:rFonts w:ascii="Book Antiqua" w:hAnsi="Book Antiqua"/>
        </w:rPr>
        <w:t>: 6680-6689 [PMID: 27758882 DOI: 10.1158/0008-5472.CAN-16-0696]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Rolhion C</w:t>
      </w:r>
      <w:r>
        <w:rPr>
          <w:rFonts w:ascii="Book Antiqua" w:hAnsi="Book Antiqua"/>
        </w:rPr>
        <w:t xml:space="preserve">, Penault-Llorca F, Kémény JL, Lemaire JJ, Jullien C, Labit-Bouvier C, Finat-Duclos F, Verrelle P. Interleukin-6 overexpression as a marker of malignancy in human gliomas. </w:t>
      </w:r>
      <w:r>
        <w:rPr>
          <w:rFonts w:ascii="Book Antiqua" w:hAnsi="Book Antiqua"/>
          <w:i/>
          <w:iCs/>
        </w:rPr>
        <w:t>J Neurosurg</w:t>
      </w:r>
      <w:r>
        <w:rPr>
          <w:rFonts w:ascii="Book Antiqua" w:hAnsi="Book Antiqua"/>
        </w:rPr>
        <w:t xml:space="preserve"> 2001; </w:t>
      </w:r>
      <w:r>
        <w:rPr>
          <w:rFonts w:ascii="Book Antiqua" w:hAnsi="Book Antiqua"/>
          <w:b/>
          <w:bCs/>
        </w:rPr>
        <w:t>94</w:t>
      </w:r>
      <w:r>
        <w:rPr>
          <w:rFonts w:ascii="Book Antiqua" w:hAnsi="Book Antiqua"/>
        </w:rPr>
        <w:t>: 97-101 [PMID: 11147905 DOI: 10.3171/jns.2001.94.1.0097]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Shan Y</w:t>
      </w:r>
      <w:r>
        <w:rPr>
          <w:rFonts w:ascii="Book Antiqua" w:hAnsi="Book Antiqua"/>
        </w:rPr>
        <w:t xml:space="preserve">, He X, Song W, Han D, Niu J, Wang J. Role of IL-6 in the invasiveness and prognosis of glioma. </w:t>
      </w:r>
      <w:r>
        <w:rPr>
          <w:rFonts w:ascii="Book Antiqua" w:hAnsi="Book Antiqua"/>
          <w:i/>
          <w:iCs/>
        </w:rPr>
        <w:t>Int J Clin Exp Med</w:t>
      </w:r>
      <w:r>
        <w:rPr>
          <w:rFonts w:ascii="Book Antiqua" w:hAnsi="Book Antiqua"/>
        </w:rPr>
        <w:t xml:space="preserve"> 2015; </w:t>
      </w:r>
      <w:r>
        <w:rPr>
          <w:rFonts w:ascii="Book Antiqua" w:hAnsi="Book Antiqua"/>
          <w:b/>
          <w:bCs/>
        </w:rPr>
        <w:t>8</w:t>
      </w:r>
      <w:r>
        <w:rPr>
          <w:rFonts w:ascii="Book Antiqua" w:hAnsi="Book Antiqua"/>
        </w:rPr>
        <w:t>: 9114-9120 [PMID: 26309566]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Samaras V</w:t>
      </w:r>
      <w:r>
        <w:rPr>
          <w:rFonts w:ascii="Book Antiqua" w:hAnsi="Book Antiqua"/>
        </w:rPr>
        <w:t xml:space="preserve">, Piperi C, Korkolopoulou P, Zisakis A, Levidou G, Themistocleous MS, Boviatsis EI, Sakas DE, Lea RW, Kalofoutis A, Patsouris E. Application of the ELISPOT method for comparative analysis of interleukin (IL)-6 and IL-10 secretion in peripheral blood of patients with astroglial tumors. </w:t>
      </w:r>
      <w:r>
        <w:rPr>
          <w:rFonts w:ascii="Book Antiqua" w:hAnsi="Book Antiqua"/>
          <w:i/>
          <w:iCs/>
        </w:rPr>
        <w:t>Mol Cell Biochem</w:t>
      </w:r>
      <w:r>
        <w:rPr>
          <w:rFonts w:ascii="Book Antiqua" w:hAnsi="Book Antiqua"/>
        </w:rPr>
        <w:t xml:space="preserve"> 2007; </w:t>
      </w:r>
      <w:r>
        <w:rPr>
          <w:rFonts w:ascii="Book Antiqua" w:hAnsi="Book Antiqua"/>
          <w:b/>
          <w:bCs/>
        </w:rPr>
        <w:t>304</w:t>
      </w:r>
      <w:r>
        <w:rPr>
          <w:rFonts w:ascii="Book Antiqua" w:hAnsi="Book Antiqua"/>
        </w:rPr>
        <w:t>: 343-351 [PMID: 17551671 DOI: 10.1007/s11010-007-9517-3]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Holst CB</w:t>
      </w:r>
      <w:r>
        <w:rPr>
          <w:rFonts w:ascii="Book Antiqua" w:hAnsi="Book Antiqua"/>
        </w:rPr>
        <w:t xml:space="preserve">, Christensen IJ, Skjøth-Rasmussen J, Hamerlik P, Poulsen HS, Johansen JS. Systemic Immune Modulation in Gliomas: Prognostic Value of Plasma IL-6, YKL-40, and Genetic Variation in YKL-40.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478 [PMID: 32363159 DOI: 10.3389/fonc.2020.00478]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Jiang Y</w:t>
      </w:r>
      <w:r>
        <w:rPr>
          <w:rFonts w:ascii="Book Antiqua" w:hAnsi="Book Antiqua"/>
        </w:rPr>
        <w:t xml:space="preserve">, Han S, Cheng W, Wang Z, Wu A. NFAT1-regulated IL6 signalling contributes to aggressive phenotypes of glioma. </w:t>
      </w:r>
      <w:r>
        <w:rPr>
          <w:rFonts w:ascii="Book Antiqua" w:hAnsi="Book Antiqua"/>
          <w:i/>
          <w:iCs/>
        </w:rPr>
        <w:t>Cell Commun Signal</w:t>
      </w:r>
      <w:r>
        <w:rPr>
          <w:rFonts w:ascii="Book Antiqua" w:hAnsi="Book Antiqua"/>
        </w:rPr>
        <w:t xml:space="preserve"> 2017; </w:t>
      </w:r>
      <w:r>
        <w:rPr>
          <w:rFonts w:ascii="Book Antiqua" w:hAnsi="Book Antiqua"/>
          <w:b/>
          <w:bCs/>
        </w:rPr>
        <w:t>15</w:t>
      </w:r>
      <w:r>
        <w:rPr>
          <w:rFonts w:ascii="Book Antiqua" w:hAnsi="Book Antiqua"/>
        </w:rPr>
        <w:t>: 54 [PMID: 29258522 DOI: 10.1186/s12964-017-0210-1]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Chiorean R</w:t>
      </w:r>
      <w:r>
        <w:rPr>
          <w:rFonts w:ascii="Book Antiqua" w:hAnsi="Book Antiqua"/>
        </w:rPr>
        <w:t xml:space="preserve">, Berindan-Neagoe I, Braicu C, Florian IS, Leucuta D, Crisan D, Cernea V. Quantitative expression of serum biomarkers involved in angiogenesis and inflammation, in patients with glioblastoma multiforme: correlations with clinical data. </w:t>
      </w:r>
      <w:r>
        <w:rPr>
          <w:rFonts w:ascii="Book Antiqua" w:hAnsi="Book Antiqua"/>
          <w:i/>
          <w:iCs/>
        </w:rPr>
        <w:t>Cancer Biomark</w:t>
      </w:r>
      <w:r>
        <w:rPr>
          <w:rFonts w:ascii="Book Antiqua" w:hAnsi="Book Antiqua"/>
        </w:rPr>
        <w:t xml:space="preserve"> 2014; </w:t>
      </w:r>
      <w:r>
        <w:rPr>
          <w:rFonts w:ascii="Book Antiqua" w:hAnsi="Book Antiqua"/>
          <w:b/>
          <w:bCs/>
        </w:rPr>
        <w:t>14</w:t>
      </w:r>
      <w:r>
        <w:rPr>
          <w:rFonts w:ascii="Book Antiqua" w:hAnsi="Book Antiqua"/>
        </w:rPr>
        <w:t>: 185-194 [PMID: 24878820 DOI: 10.3233/CBM-130310]</w:t>
      </w:r>
    </w:p>
    <w:p>
      <w:pPr>
        <w:spacing w:line="360" w:lineRule="auto"/>
        <w:jc w:val="both"/>
        <w:rPr>
          <w:rFonts w:ascii="Book Antiqua" w:hAnsi="Book Antiqua"/>
        </w:rPr>
      </w:pPr>
      <w:r>
        <w:rPr>
          <w:rFonts w:ascii="Book Antiqua" w:hAnsi="Book Antiqua"/>
        </w:rPr>
        <w:t xml:space="preserve">30 </w:t>
      </w:r>
      <w:r>
        <w:rPr>
          <w:rFonts w:ascii="Book Antiqua" w:hAnsi="Book Antiqua"/>
          <w:b/>
          <w:bCs/>
        </w:rPr>
        <w:t>Reynés G</w:t>
      </w:r>
      <w:r>
        <w:rPr>
          <w:rFonts w:ascii="Book Antiqua" w:hAnsi="Book Antiqua"/>
        </w:rPr>
        <w:t xml:space="preserve">, Vila V, Martín M, Parada A, Fleitas T, Reganon E, Martínez-Sales V. Circulating markers of angiogenesis, inflammation, and coagulation in patients with glioblastoma. </w:t>
      </w:r>
      <w:r>
        <w:rPr>
          <w:rFonts w:ascii="Book Antiqua" w:hAnsi="Book Antiqua"/>
          <w:i/>
          <w:iCs/>
        </w:rPr>
        <w:t>J Neurooncol</w:t>
      </w:r>
      <w:r>
        <w:rPr>
          <w:rFonts w:ascii="Book Antiqua" w:hAnsi="Book Antiqua"/>
        </w:rPr>
        <w:t xml:space="preserve"> 2011; </w:t>
      </w:r>
      <w:r>
        <w:rPr>
          <w:rFonts w:ascii="Book Antiqua" w:hAnsi="Book Antiqua"/>
          <w:b/>
          <w:bCs/>
        </w:rPr>
        <w:t>102</w:t>
      </w:r>
      <w:r>
        <w:rPr>
          <w:rFonts w:ascii="Book Antiqua" w:hAnsi="Book Antiqua"/>
        </w:rPr>
        <w:t>: 35-41 [PMID: 20607353 DOI: 10.1007/s11060-010-0290-x]</w:t>
      </w:r>
    </w:p>
    <w:p>
      <w:pPr>
        <w:spacing w:line="360" w:lineRule="auto"/>
        <w:jc w:val="both"/>
        <w:rPr>
          <w:rFonts w:ascii="Book Antiqua" w:hAnsi="Book Antiqua"/>
        </w:rPr>
      </w:pPr>
      <w:r>
        <w:rPr>
          <w:rFonts w:ascii="Book Antiqua" w:hAnsi="Book Antiqua"/>
        </w:rPr>
        <w:t xml:space="preserve">31 </w:t>
      </w:r>
      <w:r>
        <w:rPr>
          <w:rFonts w:ascii="Book Antiqua" w:hAnsi="Book Antiqua"/>
          <w:b/>
          <w:bCs/>
        </w:rPr>
        <w:t>Doroudchi M</w:t>
      </w:r>
      <w:r>
        <w:rPr>
          <w:rFonts w:ascii="Book Antiqua" w:hAnsi="Book Antiqua"/>
        </w:rPr>
        <w:t xml:space="preserve">, Pishe ZG, Malekzadeh M, Golmoghaddam H, Taghipour M, Ghaderi A. Elevated serum IL-17A but not IL-6 in glioma versus meningioma and schwannoma. </w:t>
      </w:r>
      <w:r>
        <w:rPr>
          <w:rFonts w:ascii="Book Antiqua" w:hAnsi="Book Antiqua"/>
          <w:i/>
          <w:iCs/>
        </w:rPr>
        <w:t>Asian Pac J Cancer Prev</w:t>
      </w:r>
      <w:r>
        <w:rPr>
          <w:rFonts w:ascii="Book Antiqua" w:hAnsi="Book Antiqua"/>
        </w:rPr>
        <w:t xml:space="preserve"> 2013; </w:t>
      </w:r>
      <w:r>
        <w:rPr>
          <w:rFonts w:ascii="Book Antiqua" w:hAnsi="Book Antiqua"/>
          <w:b/>
          <w:bCs/>
        </w:rPr>
        <w:t>14</w:t>
      </w:r>
      <w:r>
        <w:rPr>
          <w:rFonts w:ascii="Book Antiqua" w:hAnsi="Book Antiqua"/>
        </w:rPr>
        <w:t>: 5225-5230 [PMID: 24175805 DOI: 10.7314/apjcp.2013.14.9.5225]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Lippitz BE.</w:t>
      </w:r>
      <w:r>
        <w:rPr>
          <w:rFonts w:ascii="Book Antiqua" w:hAnsi="Book Antiqua"/>
          <w:bCs/>
        </w:rPr>
        <w:t xml:space="preserve"> Cytokine patterns in patients with cancer: a systematic review. </w:t>
      </w:r>
      <w:r>
        <w:rPr>
          <w:rFonts w:ascii="Book Antiqua" w:hAnsi="Book Antiqua"/>
          <w:bCs/>
          <w:i/>
        </w:rPr>
        <w:t>Lancet Oncol</w:t>
      </w:r>
      <w:r>
        <w:rPr>
          <w:rFonts w:ascii="Book Antiqua" w:hAnsi="Book Antiqua"/>
          <w:bCs/>
        </w:rPr>
        <w:t xml:space="preserve"> 2013; </w:t>
      </w:r>
      <w:r>
        <w:rPr>
          <w:rFonts w:ascii="Book Antiqua" w:hAnsi="Book Antiqua"/>
          <w:b/>
          <w:bCs/>
        </w:rPr>
        <w:t>14:</w:t>
      </w:r>
      <w:r>
        <w:rPr>
          <w:rFonts w:ascii="Book Antiqua" w:hAnsi="Book Antiqua"/>
          <w:bCs/>
        </w:rPr>
        <w:t xml:space="preserve"> e218-e228 [PMID: 23639322 DOI: 10.1016/S1470-2045(12)70582-X]</w:t>
      </w:r>
    </w:p>
    <w:p>
      <w:pPr>
        <w:spacing w:line="360" w:lineRule="auto"/>
        <w:jc w:val="both"/>
        <w:rPr>
          <w:rFonts w:ascii="Book Antiqua" w:hAnsi="Book Antiqua"/>
        </w:rPr>
      </w:pPr>
      <w:r>
        <w:rPr>
          <w:rFonts w:ascii="Book Antiqua" w:hAnsi="Book Antiqua"/>
        </w:rPr>
        <w:t xml:space="preserve">33 </w:t>
      </w:r>
      <w:r>
        <w:rPr>
          <w:rFonts w:ascii="Book Antiqua" w:hAnsi="Book Antiqua"/>
          <w:b/>
          <w:bCs/>
        </w:rPr>
        <w:t>Fujio N</w:t>
      </w:r>
      <w:r>
        <w:rPr>
          <w:rFonts w:ascii="Book Antiqua" w:hAnsi="Book Antiqua"/>
        </w:rPr>
        <w:t xml:space="preserve">, Masuoka S, Shikano K, Kusunoki N, Nanki T, Kawai S. Apparent Hypothalamic-Pituitary-Adrenal Axis Suppression via Reduction of Interleukin-6 by Glucocorticoid Therapy in Systemic Autoimmune Diseases.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e0167854 [PMID: 27930715 DOI: 10.1371/journal.pone.0167854]</w:t>
      </w:r>
    </w:p>
    <w:p>
      <w:pPr>
        <w:spacing w:line="360" w:lineRule="auto"/>
        <w:jc w:val="both"/>
        <w:rPr>
          <w:rFonts w:ascii="Book Antiqua" w:hAnsi="Book Antiqua"/>
        </w:rPr>
      </w:pPr>
      <w:r>
        <w:rPr>
          <w:rFonts w:ascii="Book Antiqua" w:hAnsi="Book Antiqua"/>
        </w:rPr>
        <w:t xml:space="preserve">34 </w:t>
      </w:r>
      <w:r>
        <w:rPr>
          <w:rFonts w:ascii="Book Antiqua" w:hAnsi="Book Antiqua"/>
          <w:b/>
          <w:bCs/>
        </w:rPr>
        <w:t>Holdhoff M</w:t>
      </w:r>
      <w:r>
        <w:rPr>
          <w:rFonts w:ascii="Book Antiqua" w:hAnsi="Book Antiqua"/>
        </w:rPr>
        <w:t xml:space="preserve">, Yovino SG, Boadu O, Grossman SA. Blood-based biomarkers for malignant gliomas. </w:t>
      </w:r>
      <w:r>
        <w:rPr>
          <w:rFonts w:ascii="Book Antiqua" w:hAnsi="Book Antiqua"/>
          <w:i/>
          <w:iCs/>
        </w:rPr>
        <w:t>J Neurooncol</w:t>
      </w:r>
      <w:r>
        <w:rPr>
          <w:rFonts w:ascii="Book Antiqua" w:hAnsi="Book Antiqua"/>
        </w:rPr>
        <w:t xml:space="preserve"> 2013; </w:t>
      </w:r>
      <w:r>
        <w:rPr>
          <w:rFonts w:ascii="Book Antiqua" w:hAnsi="Book Antiqua"/>
          <w:b/>
          <w:bCs/>
        </w:rPr>
        <w:t>113</w:t>
      </w:r>
      <w:r>
        <w:rPr>
          <w:rFonts w:ascii="Book Antiqua" w:hAnsi="Book Antiqua"/>
        </w:rPr>
        <w:t>: 345-352 [PMID: 23670054 DOI: 10.1007/s11060-013-1144-0]</w:t>
      </w:r>
    </w:p>
    <w:p>
      <w:pPr>
        <w:spacing w:line="360" w:lineRule="auto"/>
        <w:jc w:val="both"/>
        <w:rPr>
          <w:rFonts w:ascii="Book Antiqua" w:hAnsi="Book Antiqua"/>
        </w:rPr>
      </w:pPr>
      <w:r>
        <w:rPr>
          <w:rFonts w:ascii="Book Antiqua" w:hAnsi="Book Antiqua"/>
        </w:rPr>
        <w:t xml:space="preserve">35 </w:t>
      </w:r>
      <w:r>
        <w:rPr>
          <w:rFonts w:ascii="Book Antiqua" w:hAnsi="Book Antiqua"/>
          <w:b/>
          <w:bCs/>
        </w:rPr>
        <w:t>He J</w:t>
      </w:r>
      <w:r>
        <w:rPr>
          <w:rFonts w:ascii="Book Antiqua" w:hAnsi="Book Antiqua"/>
        </w:rPr>
        <w:t xml:space="preserve">, Jiang Y, Liu L, Zuo Z, Zeng C. Circulating MicroRNAs as Promising Diagnostic Biomarkers for Patients With Glioma: A Meta-Analysis. </w:t>
      </w:r>
      <w:r>
        <w:rPr>
          <w:rFonts w:ascii="Book Antiqua" w:hAnsi="Book Antiqua"/>
          <w:i/>
          <w:iCs/>
        </w:rPr>
        <w:t>Front Neurol</w:t>
      </w:r>
      <w:r>
        <w:rPr>
          <w:rFonts w:ascii="Book Antiqua" w:hAnsi="Book Antiqua"/>
        </w:rPr>
        <w:t xml:space="preserve"> 2020; </w:t>
      </w:r>
      <w:r>
        <w:rPr>
          <w:rFonts w:ascii="Book Antiqua" w:hAnsi="Book Antiqua"/>
          <w:b/>
          <w:bCs/>
        </w:rPr>
        <w:t>11</w:t>
      </w:r>
      <w:r>
        <w:rPr>
          <w:rFonts w:ascii="Book Antiqua" w:hAnsi="Book Antiqua"/>
        </w:rPr>
        <w:t>: 610163 [PMID: 33597912 DOI: 10.3389/fneur.2020.610163]</w:t>
      </w:r>
    </w:p>
    <w:p>
      <w:pPr>
        <w:spacing w:line="360" w:lineRule="auto"/>
        <w:jc w:val="both"/>
        <w:rPr>
          <w:rFonts w:ascii="Book Antiqua" w:hAnsi="Book Antiqua"/>
        </w:rPr>
      </w:pPr>
      <w:r>
        <w:rPr>
          <w:rFonts w:ascii="Book Antiqua" w:hAnsi="Book Antiqua"/>
        </w:rPr>
        <w:t xml:space="preserve">36 </w:t>
      </w:r>
      <w:r>
        <w:rPr>
          <w:rFonts w:ascii="Book Antiqua" w:hAnsi="Book Antiqua"/>
          <w:b/>
          <w:bCs/>
        </w:rPr>
        <w:t>Müller Bark J</w:t>
      </w:r>
      <w:r>
        <w:rPr>
          <w:rFonts w:ascii="Book Antiqua" w:hAnsi="Book Antiqua"/>
        </w:rPr>
        <w:t xml:space="preserve">, Kulasinghe A, Chua B, Day BW, Punyadeera C. Circulating biomarkers in patients with glioblastoma. </w:t>
      </w:r>
      <w:r>
        <w:rPr>
          <w:rFonts w:ascii="Book Antiqua" w:hAnsi="Book Antiqua"/>
          <w:i/>
          <w:iCs/>
        </w:rPr>
        <w:t>Br J Cancer</w:t>
      </w:r>
      <w:r>
        <w:rPr>
          <w:rFonts w:ascii="Book Antiqua" w:hAnsi="Book Antiqua"/>
        </w:rPr>
        <w:t xml:space="preserve"> 2020; </w:t>
      </w:r>
      <w:r>
        <w:rPr>
          <w:rFonts w:ascii="Book Antiqua" w:hAnsi="Book Antiqua"/>
          <w:b/>
          <w:bCs/>
        </w:rPr>
        <w:t>122</w:t>
      </w:r>
      <w:r>
        <w:rPr>
          <w:rFonts w:ascii="Book Antiqua" w:hAnsi="Book Antiqua"/>
        </w:rPr>
        <w:t>: 295-305 [PMID: 31666668 DOI: 10.1038/s41416-019-0603-6]</w:t>
      </w:r>
    </w:p>
    <w:p>
      <w:pPr>
        <w:spacing w:line="360" w:lineRule="auto"/>
        <w:jc w:val="both"/>
        <w:rPr>
          <w:rFonts w:ascii="Book Antiqua" w:hAnsi="Book Antiqua"/>
        </w:rPr>
      </w:pPr>
      <w:r>
        <w:rPr>
          <w:rFonts w:ascii="Book Antiqua" w:hAnsi="Book Antiqua"/>
        </w:rPr>
        <w:t xml:space="preserve">37 </w:t>
      </w:r>
      <w:r>
        <w:rPr>
          <w:rFonts w:ascii="Book Antiqua" w:hAnsi="Book Antiqua"/>
          <w:b/>
          <w:bCs/>
        </w:rPr>
        <w:t>Fathi AT</w:t>
      </w:r>
      <w:r>
        <w:rPr>
          <w:rFonts w:ascii="Book Antiqua" w:hAnsi="Book Antiqua"/>
        </w:rPr>
        <w:t xml:space="preserve">, Nahed BV, Wander SA, Iafrate AJ, Borger DR, Hu R, Thabet A, Cahill DP, Perry AM, Joseph CP, Muzikansky A, Chi AS. Elevation of Urinary 2-Hydroxyglutarate in IDH-Mutant Glioma. </w:t>
      </w:r>
      <w:r>
        <w:rPr>
          <w:rFonts w:ascii="Book Antiqua" w:hAnsi="Book Antiqua"/>
          <w:i/>
          <w:iCs/>
        </w:rPr>
        <w:t>Oncologist</w:t>
      </w:r>
      <w:r>
        <w:rPr>
          <w:rFonts w:ascii="Book Antiqua" w:hAnsi="Book Antiqua"/>
        </w:rPr>
        <w:t xml:space="preserve"> 2016; </w:t>
      </w:r>
      <w:r>
        <w:rPr>
          <w:rFonts w:ascii="Book Antiqua" w:hAnsi="Book Antiqua"/>
          <w:b/>
          <w:bCs/>
        </w:rPr>
        <w:t>21</w:t>
      </w:r>
      <w:r>
        <w:rPr>
          <w:rFonts w:ascii="Book Antiqua" w:hAnsi="Book Antiqua"/>
        </w:rPr>
        <w:t>: 214-219 [PMID: 26834160 DOI: 10.1634/theoncologist.2015-0342]</w:t>
      </w:r>
    </w:p>
    <w:p>
      <w:pPr>
        <w:spacing w:line="360" w:lineRule="auto"/>
        <w:jc w:val="both"/>
        <w:rPr>
          <w:rFonts w:ascii="Book Antiqua" w:hAnsi="Book Antiqua"/>
        </w:rPr>
      </w:pPr>
      <w:r>
        <w:rPr>
          <w:rFonts w:ascii="Book Antiqua" w:hAnsi="Book Antiqua"/>
        </w:rPr>
        <w:t xml:space="preserve">38 </w:t>
      </w:r>
      <w:r>
        <w:rPr>
          <w:rFonts w:ascii="Book Antiqua" w:hAnsi="Book Antiqua"/>
          <w:b/>
          <w:bCs/>
        </w:rPr>
        <w:t>Lombardi G</w:t>
      </w:r>
      <w:r>
        <w:rPr>
          <w:rFonts w:ascii="Book Antiqua" w:hAnsi="Book Antiqua"/>
        </w:rPr>
        <w:t xml:space="preserve">, Corona G, Bellu L, Della Puppa A, Pambuku A, Fiduccia P, Bertorelle R, Gardiman MP, D'Avella D, Toffoli G, Zagonel V. Diagnostic value of plasma and urinary 2-hydroxyglutarate to identify patients with isocitrate dehydrogenase-mutated glioma. </w:t>
      </w:r>
      <w:r>
        <w:rPr>
          <w:rFonts w:ascii="Book Antiqua" w:hAnsi="Book Antiqua"/>
          <w:i/>
          <w:iCs/>
        </w:rPr>
        <w:t>Oncologist</w:t>
      </w:r>
      <w:r>
        <w:rPr>
          <w:rFonts w:ascii="Book Antiqua" w:hAnsi="Book Antiqua"/>
        </w:rPr>
        <w:t xml:space="preserve"> 2015; </w:t>
      </w:r>
      <w:r>
        <w:rPr>
          <w:rFonts w:ascii="Book Antiqua" w:hAnsi="Book Antiqua"/>
          <w:b/>
          <w:bCs/>
        </w:rPr>
        <w:t>20</w:t>
      </w:r>
      <w:r>
        <w:rPr>
          <w:rFonts w:ascii="Book Antiqua" w:hAnsi="Book Antiqua"/>
        </w:rPr>
        <w:t>: 562-567 [PMID: 25862748 DOI: 10.1634/theoncologist.2014-0266]</w:t>
      </w:r>
    </w:p>
    <w:p>
      <w:pPr>
        <w:spacing w:line="360" w:lineRule="auto"/>
        <w:jc w:val="both"/>
        <w:rPr>
          <w:rFonts w:ascii="Book Antiqua" w:hAnsi="Book Antiqua"/>
        </w:rPr>
      </w:pPr>
      <w:r>
        <w:rPr>
          <w:rFonts w:ascii="Book Antiqua" w:hAnsi="Book Antiqua"/>
        </w:rPr>
        <w:t xml:space="preserve">39 </w:t>
      </w:r>
      <w:r>
        <w:rPr>
          <w:rFonts w:ascii="Book Antiqua" w:hAnsi="Book Antiqua"/>
          <w:b/>
          <w:bCs/>
        </w:rPr>
        <w:t>Choi C</w:t>
      </w:r>
      <w:r>
        <w:rPr>
          <w:rFonts w:ascii="Book Antiqua" w:hAnsi="Book Antiqua"/>
        </w:rPr>
        <w:t xml:space="preserve">, Ganji SK, DeBerardinis RJ, Hatanpaa KJ, Rakheja D, Kovacs Z, Yang XL, Mashimo T, Raisanen JM, Marin-Valencia I, Pascual JM, Madden CJ, Mickey BE, Malloy CR, Bachoo RM, Maher EA. 2-hydroxyglutarate detection by magnetic resonance spectroscopy in IDH-mutated patients with gliomas. </w:t>
      </w:r>
      <w:r>
        <w:rPr>
          <w:rFonts w:ascii="Book Antiqua" w:hAnsi="Book Antiqua"/>
          <w:i/>
          <w:iCs/>
        </w:rPr>
        <w:t>Nat Med</w:t>
      </w:r>
      <w:r>
        <w:rPr>
          <w:rFonts w:ascii="Book Antiqua" w:hAnsi="Book Antiqua"/>
        </w:rPr>
        <w:t xml:space="preserve"> 2012; </w:t>
      </w:r>
      <w:r>
        <w:rPr>
          <w:rFonts w:ascii="Book Antiqua" w:hAnsi="Book Antiqua"/>
          <w:b/>
          <w:bCs/>
        </w:rPr>
        <w:t>18</w:t>
      </w:r>
      <w:r>
        <w:rPr>
          <w:rFonts w:ascii="Book Antiqua" w:hAnsi="Book Antiqua"/>
        </w:rPr>
        <w:t>: 624-629 [PMID: 22281806 DOI: 10.1038/nm.2682]</w:t>
      </w:r>
    </w:p>
    <w:p>
      <w:pPr>
        <w:spacing w:line="360" w:lineRule="auto"/>
        <w:jc w:val="both"/>
        <w:rPr>
          <w:rFonts w:ascii="Book Antiqua" w:hAnsi="Book Antiqua"/>
        </w:rPr>
      </w:pPr>
      <w:r>
        <w:rPr>
          <w:rFonts w:ascii="Book Antiqua" w:hAnsi="Book Antiqua"/>
        </w:rPr>
        <w:t xml:space="preserve">40 </w:t>
      </w:r>
      <w:r>
        <w:rPr>
          <w:rFonts w:ascii="Book Antiqua" w:hAnsi="Book Antiqua"/>
          <w:b/>
          <w:bCs/>
        </w:rPr>
        <w:t>Zachariah MA</w:t>
      </w:r>
      <w:r>
        <w:rPr>
          <w:rFonts w:ascii="Book Antiqua" w:hAnsi="Book Antiqua"/>
        </w:rPr>
        <w:t xml:space="preserve">, Oliveira-Costa JP, Carter BS, Stott SL, Nahed BV. Blood-based biomarkers for the diagnosis and monitoring of gliomas. </w:t>
      </w:r>
      <w:r>
        <w:rPr>
          <w:rFonts w:ascii="Book Antiqua" w:hAnsi="Book Antiqua"/>
          <w:i/>
          <w:iCs/>
        </w:rPr>
        <w:t>Neuro Oncol</w:t>
      </w:r>
      <w:r>
        <w:rPr>
          <w:rFonts w:ascii="Book Antiqua" w:hAnsi="Book Antiqua"/>
        </w:rPr>
        <w:t xml:space="preserve"> 2018; </w:t>
      </w:r>
      <w:r>
        <w:rPr>
          <w:rFonts w:ascii="Book Antiqua" w:hAnsi="Book Antiqua"/>
          <w:b/>
          <w:bCs/>
        </w:rPr>
        <w:t>20</w:t>
      </w:r>
      <w:r>
        <w:rPr>
          <w:rFonts w:ascii="Book Antiqua" w:hAnsi="Book Antiqua"/>
        </w:rPr>
        <w:t>: 1155-1161 [PMID: 29746665 DOI: 10.1093/neuonc/noy074]</w:t>
      </w:r>
    </w:p>
    <w:p>
      <w:pPr>
        <w:spacing w:line="360" w:lineRule="auto"/>
        <w:jc w:val="both"/>
        <w:rPr>
          <w:rFonts w:ascii="Book Antiqua" w:hAnsi="Book Antiqua"/>
        </w:rPr>
      </w:pPr>
      <w:r>
        <w:rPr>
          <w:rFonts w:ascii="Book Antiqua" w:hAnsi="Book Antiqua"/>
        </w:rPr>
        <w:t xml:space="preserve">41 </w:t>
      </w:r>
      <w:r>
        <w:rPr>
          <w:rFonts w:ascii="Book Antiqua" w:hAnsi="Book Antiqua"/>
          <w:b/>
          <w:bCs/>
        </w:rPr>
        <w:t>Yoritsune E</w:t>
      </w:r>
      <w:r>
        <w:rPr>
          <w:rFonts w:ascii="Book Antiqua" w:hAnsi="Book Antiqua"/>
        </w:rPr>
        <w:t xml:space="preserve">, Furuse M, Kuwabara H, Miyata T, Nonoguchi N, Kawabata S, Hayasaki H, Kuroiwa T, Ono K, Shibayama Y, Miyatake S. Inflammation as well as angiogenesis may participate in the pathophysiology of brain radiation necrosis. </w:t>
      </w:r>
      <w:r>
        <w:rPr>
          <w:rFonts w:ascii="Book Antiqua" w:hAnsi="Book Antiqua"/>
          <w:i/>
          <w:iCs/>
        </w:rPr>
        <w:t>J Radiat Res</w:t>
      </w:r>
      <w:r>
        <w:rPr>
          <w:rFonts w:ascii="Book Antiqua" w:hAnsi="Book Antiqua"/>
        </w:rPr>
        <w:t xml:space="preserve"> 2014; </w:t>
      </w:r>
      <w:r>
        <w:rPr>
          <w:rFonts w:ascii="Book Antiqua" w:hAnsi="Book Antiqua"/>
          <w:b/>
          <w:bCs/>
        </w:rPr>
        <w:t>55</w:t>
      </w:r>
      <w:r>
        <w:rPr>
          <w:rFonts w:ascii="Book Antiqua" w:hAnsi="Book Antiqua"/>
        </w:rPr>
        <w:t>: 803-811 [PMID: 24676944 DOI: 10.1093/jrr/rru017]</w:t>
      </w:r>
    </w:p>
    <w:p>
      <w:pPr>
        <w:spacing w:line="360" w:lineRule="auto"/>
        <w:jc w:val="both"/>
        <w:rPr>
          <w:rFonts w:ascii="Book Antiqua" w:hAnsi="Book Antiqua"/>
        </w:rPr>
      </w:pPr>
      <w:r>
        <w:rPr>
          <w:rFonts w:ascii="Book Antiqua" w:hAnsi="Book Antiqua"/>
        </w:rPr>
        <w:t xml:space="preserve">42 </w:t>
      </w:r>
      <w:r>
        <w:rPr>
          <w:rFonts w:ascii="Book Antiqua" w:hAnsi="Book Antiqua"/>
          <w:b/>
          <w:bCs/>
        </w:rPr>
        <w:t>Sultana N</w:t>
      </w:r>
      <w:r>
        <w:rPr>
          <w:rFonts w:ascii="Book Antiqua" w:hAnsi="Book Antiqua"/>
        </w:rPr>
        <w:t xml:space="preserve">, Sun C, Katsube T, Wang B. Biomarkers of Brain Damage Induced by Radiotherapy. </w:t>
      </w:r>
      <w:r>
        <w:rPr>
          <w:rFonts w:ascii="Book Antiqua" w:hAnsi="Book Antiqua"/>
          <w:i/>
          <w:iCs/>
        </w:rPr>
        <w:t>Dose Response</w:t>
      </w:r>
      <w:r>
        <w:rPr>
          <w:rFonts w:ascii="Book Antiqua" w:hAnsi="Book Antiqua"/>
        </w:rPr>
        <w:t xml:space="preserve"> 2020; </w:t>
      </w:r>
      <w:r>
        <w:rPr>
          <w:rFonts w:ascii="Book Antiqua" w:hAnsi="Book Antiqua"/>
          <w:b/>
          <w:bCs/>
        </w:rPr>
        <w:t>18</w:t>
      </w:r>
      <w:r>
        <w:rPr>
          <w:rFonts w:ascii="Book Antiqua" w:hAnsi="Book Antiqua"/>
        </w:rPr>
        <w:t>: 1559325820938279 [PMID: 32694960 DOI: 10.1177/1559325820938279]</w:t>
      </w:r>
    </w:p>
    <w:p>
      <w:pPr>
        <w:spacing w:line="360" w:lineRule="auto"/>
        <w:jc w:val="both"/>
        <w:rPr>
          <w:rFonts w:ascii="Book Antiqua" w:hAnsi="Book Antiqua"/>
        </w:rPr>
      </w:pPr>
      <w:r>
        <w:rPr>
          <w:rFonts w:ascii="Book Antiqua" w:hAnsi="Book Antiqua"/>
        </w:rPr>
        <w:t xml:space="preserve">43 </w:t>
      </w:r>
      <w:r>
        <w:rPr>
          <w:rFonts w:ascii="Book Antiqua" w:hAnsi="Book Antiqua"/>
          <w:b/>
          <w:bCs/>
        </w:rPr>
        <w:t>Westphal M</w:t>
      </w:r>
      <w:r>
        <w:rPr>
          <w:rFonts w:ascii="Book Antiqua" w:hAnsi="Book Antiqua"/>
        </w:rPr>
        <w:t xml:space="preserve">, Lamszus K. Circulating biomarkers for gliomas. </w:t>
      </w:r>
      <w:r>
        <w:rPr>
          <w:rFonts w:ascii="Book Antiqua" w:hAnsi="Book Antiqua"/>
          <w:i/>
          <w:iCs/>
        </w:rPr>
        <w:t>Nat Rev Neurol</w:t>
      </w:r>
      <w:r>
        <w:rPr>
          <w:rFonts w:ascii="Book Antiqua" w:hAnsi="Book Antiqua"/>
        </w:rPr>
        <w:t xml:space="preserve"> 2015; </w:t>
      </w:r>
      <w:r>
        <w:rPr>
          <w:rFonts w:ascii="Book Antiqua" w:hAnsi="Book Antiqua"/>
          <w:b/>
          <w:bCs/>
        </w:rPr>
        <w:t>11</w:t>
      </w:r>
      <w:r>
        <w:rPr>
          <w:rFonts w:ascii="Book Antiqua" w:hAnsi="Book Antiqua"/>
        </w:rPr>
        <w:t>: 556-566 [PMID: 26369507 DOI: 10.1038/nrneurol.2015.171]</w:t>
      </w:r>
    </w:p>
    <w:p>
      <w:pPr>
        <w:spacing w:line="360" w:lineRule="auto"/>
        <w:jc w:val="both"/>
        <w:rPr>
          <w:rFonts w:ascii="Book Antiqua" w:hAnsi="Book Antiqua"/>
        </w:rPr>
      </w:pPr>
      <w:r>
        <w:rPr>
          <w:rFonts w:ascii="Book Antiqua" w:hAnsi="Book Antiqua"/>
        </w:rPr>
        <w:t xml:space="preserve">44 </w:t>
      </w:r>
      <w:r>
        <w:rPr>
          <w:rFonts w:ascii="Book Antiqua" w:hAnsi="Book Antiqua"/>
          <w:b/>
          <w:bCs/>
        </w:rPr>
        <w:t>De Boeck A</w:t>
      </w:r>
      <w:r>
        <w:rPr>
          <w:rFonts w:ascii="Book Antiqua" w:hAnsi="Book Antiqua"/>
        </w:rPr>
        <w:t xml:space="preserve">, Ahn BY, D'Mello C, Lun X, Menon SV, Alshehri MM, Szulzewsky F, Shen Y, Khan L, Dang NH, Reichardt E, Goring KA, King J, Grisdale CJ, Grinshtein N, Hambardzumyan D, Reilly KM, Blough MD, Cairncross JG, Yong VW, Marra MA, Jones SJM, Kaplan DR, McCoy KD, Holland EC, Bose P, Chan JA, Robbins SM, Senger DL. Glioma-derived IL-33 orchestrates an inflammatory brain tumor microenvironment that accelerates glioma progression. </w:t>
      </w:r>
      <w:r>
        <w:rPr>
          <w:rFonts w:ascii="Book Antiqua" w:hAnsi="Book Antiqua"/>
          <w:i/>
          <w:iCs/>
        </w:rPr>
        <w:t>Nat Commun</w:t>
      </w:r>
      <w:r>
        <w:rPr>
          <w:rFonts w:ascii="Book Antiqua" w:hAnsi="Book Antiqua"/>
        </w:rPr>
        <w:t xml:space="preserve"> 2020; </w:t>
      </w:r>
      <w:r>
        <w:rPr>
          <w:rFonts w:ascii="Book Antiqua" w:hAnsi="Book Antiqua"/>
          <w:b/>
          <w:bCs/>
        </w:rPr>
        <w:t>11</w:t>
      </w:r>
      <w:r>
        <w:rPr>
          <w:rFonts w:ascii="Book Antiqua" w:hAnsi="Book Antiqua"/>
        </w:rPr>
        <w:t>: 4997 [PMID: 33020472 DOI: 10.1038/s41467-020-18569-4]</w:t>
      </w:r>
    </w:p>
    <w:p>
      <w:pPr>
        <w:spacing w:line="360" w:lineRule="auto"/>
        <w:jc w:val="both"/>
        <w:rPr>
          <w:rFonts w:ascii="Book Antiqua" w:hAnsi="Book Antiqua"/>
        </w:rPr>
      </w:pPr>
      <w:r>
        <w:rPr>
          <w:rFonts w:ascii="Book Antiqua" w:hAnsi="Book Antiqua"/>
        </w:rPr>
        <w:t xml:space="preserve">45 </w:t>
      </w:r>
      <w:r>
        <w:rPr>
          <w:rFonts w:ascii="Book Antiqua" w:hAnsi="Book Antiqua"/>
          <w:b/>
          <w:bCs/>
        </w:rPr>
        <w:t>Zhang J</w:t>
      </w:r>
      <w:r>
        <w:rPr>
          <w:rFonts w:ascii="Book Antiqua" w:hAnsi="Book Antiqua"/>
        </w:rPr>
        <w:t xml:space="preserve">, Wang P, Ji W, Ding Y, Lu X. Overexpression of interleukin-33 is associated with poor prognosis of patients with glioma. </w:t>
      </w:r>
      <w:r>
        <w:rPr>
          <w:rFonts w:ascii="Book Antiqua" w:hAnsi="Book Antiqua"/>
          <w:i/>
          <w:iCs/>
        </w:rPr>
        <w:t>Int J Neurosci</w:t>
      </w:r>
      <w:r>
        <w:rPr>
          <w:rFonts w:ascii="Book Antiqua" w:hAnsi="Book Antiqua"/>
        </w:rPr>
        <w:t xml:space="preserve"> 2017; </w:t>
      </w:r>
      <w:r>
        <w:rPr>
          <w:rFonts w:ascii="Book Antiqua" w:hAnsi="Book Antiqua"/>
          <w:b/>
          <w:bCs/>
        </w:rPr>
        <w:t>127</w:t>
      </w:r>
      <w:r>
        <w:rPr>
          <w:rFonts w:ascii="Book Antiqua" w:hAnsi="Book Antiqua"/>
        </w:rPr>
        <w:t>: 210-217 [PMID: 27050560 DOI: 10.1080/00207454.2016.1175441]</w:t>
      </w:r>
    </w:p>
    <w:p>
      <w:pPr>
        <w:spacing w:line="360" w:lineRule="auto"/>
        <w:jc w:val="both"/>
        <w:rPr>
          <w:rFonts w:ascii="Book Antiqua" w:hAnsi="Book Antiqua"/>
        </w:rPr>
      </w:pPr>
      <w:r>
        <w:rPr>
          <w:rFonts w:ascii="Book Antiqua" w:hAnsi="Book Antiqua"/>
        </w:rPr>
        <w:t xml:space="preserve">46 </w:t>
      </w:r>
      <w:r>
        <w:rPr>
          <w:rFonts w:ascii="Book Antiqua" w:hAnsi="Book Antiqua"/>
          <w:b/>
          <w:bCs/>
        </w:rPr>
        <w:t>Gramatzki D</w:t>
      </w:r>
      <w:r>
        <w:rPr>
          <w:rFonts w:ascii="Book Antiqua" w:hAnsi="Book Antiqua"/>
        </w:rPr>
        <w:t xml:space="preserve">, Frei K, Cathomas G, Moch H, Weller M, Mertz KD. Interleukin-33 in human gliomas: Expression and prognostic significance. </w:t>
      </w:r>
      <w:r>
        <w:rPr>
          <w:rFonts w:ascii="Book Antiqua" w:hAnsi="Book Antiqua"/>
          <w:i/>
          <w:iCs/>
        </w:rPr>
        <w:t>Oncol Lett</w:t>
      </w:r>
      <w:r>
        <w:rPr>
          <w:rFonts w:ascii="Book Antiqua" w:hAnsi="Book Antiqua"/>
        </w:rPr>
        <w:t xml:space="preserve"> 2016; </w:t>
      </w:r>
      <w:r>
        <w:rPr>
          <w:rFonts w:ascii="Book Antiqua" w:hAnsi="Book Antiqua"/>
          <w:b/>
          <w:bCs/>
        </w:rPr>
        <w:t>12</w:t>
      </w:r>
      <w:r>
        <w:rPr>
          <w:rFonts w:ascii="Book Antiqua" w:hAnsi="Book Antiqua"/>
        </w:rPr>
        <w:t>: 445-452 [PMID: 27347163 DOI: 10.3892/ol.2016.4626]</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authors deny any conflicts of interest.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28,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15, 2022</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May 14, 2022</w:t>
      </w:r>
      <w:r>
        <w:rPr>
          <w:rFonts w:ascii="Book Antiqua" w:hAnsi="Book Antiqua" w:eastAsia="Book Antiqua" w:cs="Book Antiqua"/>
          <w:b/>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Yu HC, China; </w:t>
      </w:r>
      <w:r>
        <w:rPr>
          <w:rFonts w:ascii="Book Antiqua" w:hAnsi="Book Antiqua" w:eastAsia="宋体" w:cs="宋体"/>
          <w:color w:val="000000"/>
          <w:lang w:eastAsia="zh-CN"/>
        </w:rPr>
        <w:t>Lei T</w:t>
      </w:r>
      <w:r>
        <w:rPr>
          <w:rFonts w:ascii="Book Antiqua" w:hAnsi="Book Antiqua" w:eastAsia="Book Antiqua" w:cs="Book Antiqua"/>
          <w:color w:val="000000"/>
        </w:rPr>
        <w:t>,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0" w:name="OLE_LINK2"/>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0"/>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820885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E5D99"/>
    <w:rsid w:val="000F2921"/>
    <w:rsid w:val="0014030F"/>
    <w:rsid w:val="0014394A"/>
    <w:rsid w:val="001E6634"/>
    <w:rsid w:val="002146A8"/>
    <w:rsid w:val="0028056F"/>
    <w:rsid w:val="0029021F"/>
    <w:rsid w:val="00291254"/>
    <w:rsid w:val="002F74D2"/>
    <w:rsid w:val="003404A4"/>
    <w:rsid w:val="0036262E"/>
    <w:rsid w:val="00375DCD"/>
    <w:rsid w:val="003833F7"/>
    <w:rsid w:val="003922B4"/>
    <w:rsid w:val="003B355F"/>
    <w:rsid w:val="004377C7"/>
    <w:rsid w:val="004F0E80"/>
    <w:rsid w:val="004F1C60"/>
    <w:rsid w:val="00550C37"/>
    <w:rsid w:val="005A644C"/>
    <w:rsid w:val="005D4031"/>
    <w:rsid w:val="005F328C"/>
    <w:rsid w:val="006061FF"/>
    <w:rsid w:val="00670C7D"/>
    <w:rsid w:val="006B1D91"/>
    <w:rsid w:val="006D0EB0"/>
    <w:rsid w:val="006F0A76"/>
    <w:rsid w:val="006F53DC"/>
    <w:rsid w:val="006F6CAA"/>
    <w:rsid w:val="007112DA"/>
    <w:rsid w:val="007276A6"/>
    <w:rsid w:val="007730E6"/>
    <w:rsid w:val="007A453F"/>
    <w:rsid w:val="007B720C"/>
    <w:rsid w:val="007B7FAB"/>
    <w:rsid w:val="007F52E7"/>
    <w:rsid w:val="0081783D"/>
    <w:rsid w:val="00855B88"/>
    <w:rsid w:val="0088012D"/>
    <w:rsid w:val="008A762C"/>
    <w:rsid w:val="008E3978"/>
    <w:rsid w:val="00920292"/>
    <w:rsid w:val="00947A72"/>
    <w:rsid w:val="00951B6A"/>
    <w:rsid w:val="009832D6"/>
    <w:rsid w:val="00986A8D"/>
    <w:rsid w:val="009B0BDF"/>
    <w:rsid w:val="009D274D"/>
    <w:rsid w:val="009F498D"/>
    <w:rsid w:val="00A447A4"/>
    <w:rsid w:val="00A70A34"/>
    <w:rsid w:val="00A77B3E"/>
    <w:rsid w:val="00AC73E0"/>
    <w:rsid w:val="00B1722C"/>
    <w:rsid w:val="00BB1285"/>
    <w:rsid w:val="00BE023D"/>
    <w:rsid w:val="00BE6EC4"/>
    <w:rsid w:val="00C1333A"/>
    <w:rsid w:val="00C55345"/>
    <w:rsid w:val="00C60AD9"/>
    <w:rsid w:val="00C65DAE"/>
    <w:rsid w:val="00C66396"/>
    <w:rsid w:val="00C96A65"/>
    <w:rsid w:val="00CA2A55"/>
    <w:rsid w:val="00CC39C8"/>
    <w:rsid w:val="00CE44D8"/>
    <w:rsid w:val="00D228E2"/>
    <w:rsid w:val="00D50FE4"/>
    <w:rsid w:val="00D63039"/>
    <w:rsid w:val="00D746EF"/>
    <w:rsid w:val="00D87BEF"/>
    <w:rsid w:val="00D90A49"/>
    <w:rsid w:val="00DB6B92"/>
    <w:rsid w:val="00E1311A"/>
    <w:rsid w:val="00E14CA5"/>
    <w:rsid w:val="00E178DB"/>
    <w:rsid w:val="00E45CEF"/>
    <w:rsid w:val="00E871EE"/>
    <w:rsid w:val="00E96A3C"/>
    <w:rsid w:val="00EA5C55"/>
    <w:rsid w:val="00EC6FAA"/>
    <w:rsid w:val="00EF7AC7"/>
    <w:rsid w:val="00F25321"/>
    <w:rsid w:val="052671F9"/>
    <w:rsid w:val="27124D67"/>
    <w:rsid w:val="6852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批注框文本 字符"/>
    <w:basedOn w:val="8"/>
    <w:link w:val="3"/>
    <w:semiHidden/>
    <w:qFormat/>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3349</Words>
  <Characters>20362</Characters>
  <Lines>164</Lines>
  <Paragraphs>46</Paragraphs>
  <TotalTime>13</TotalTime>
  <ScaleCrop>false</ScaleCrop>
  <LinksUpToDate>false</LinksUpToDate>
  <CharactersWithSpaces>23622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2022-05-14T03:25:00Z</dcterms:created>
  <dc:creator>Lian-Sheng Ma</dc:creator>
  <cp:lastModifiedBy>千</cp:lastModifiedBy>
  <dcterms:modified xsi:type="dcterms:W3CDTF">2022-05-23T13:59:02Z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1C160252CFBB49CE9C29BFD5A56A4C8F</vt:lpwstr>
  </property>
</Properties>
</file>