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EF935" w14:textId="3B4CD9EB" w:rsidR="00892EA6" w:rsidRPr="00F92F53" w:rsidRDefault="00892EA6" w:rsidP="00D641A4">
      <w:pPr>
        <w:spacing w:after="0" w:line="360" w:lineRule="auto"/>
        <w:jc w:val="both"/>
        <w:rPr>
          <w:rFonts w:ascii="Book Antiqua" w:hAnsi="Book Antiqua" w:cs="Times New Roman"/>
          <w:b/>
          <w:bCs/>
          <w:sz w:val="24"/>
          <w:szCs w:val="24"/>
          <w:lang w:val="en-US"/>
        </w:rPr>
      </w:pPr>
      <w:r w:rsidRPr="00F92F53">
        <w:rPr>
          <w:rFonts w:ascii="Book Antiqua" w:hAnsi="Book Antiqua" w:cs="Times New Roman"/>
          <w:b/>
          <w:bCs/>
          <w:sz w:val="24"/>
          <w:szCs w:val="24"/>
          <w:lang w:val="en-US"/>
        </w:rPr>
        <w:t xml:space="preserve">Name of Journal: </w:t>
      </w:r>
      <w:r w:rsidR="00B7722C" w:rsidRPr="00F92F53">
        <w:rPr>
          <w:rFonts w:ascii="Book Antiqua" w:hAnsi="Book Antiqua" w:cs="Times New Roman"/>
          <w:i/>
          <w:iCs/>
          <w:sz w:val="24"/>
          <w:szCs w:val="24"/>
          <w:lang w:val="en-US"/>
        </w:rPr>
        <w:t xml:space="preserve">World Journal of </w:t>
      </w:r>
      <w:proofErr w:type="spellStart"/>
      <w:r w:rsidR="00B7722C" w:rsidRPr="00F92F53">
        <w:rPr>
          <w:rFonts w:ascii="Book Antiqua" w:hAnsi="Book Antiqua" w:cs="Times New Roman"/>
          <w:i/>
          <w:iCs/>
          <w:sz w:val="24"/>
          <w:szCs w:val="24"/>
          <w:lang w:val="en-US"/>
        </w:rPr>
        <w:t>Orthopaedics</w:t>
      </w:r>
      <w:proofErr w:type="spellEnd"/>
    </w:p>
    <w:p w14:paraId="55DB4350" w14:textId="6EFC265D" w:rsidR="00892EA6" w:rsidRPr="00F92F53" w:rsidRDefault="00892EA6" w:rsidP="00D641A4">
      <w:pPr>
        <w:spacing w:after="0" w:line="360" w:lineRule="auto"/>
        <w:jc w:val="both"/>
        <w:rPr>
          <w:rFonts w:ascii="Book Antiqua" w:hAnsi="Book Antiqua" w:cs="Times New Roman"/>
          <w:b/>
          <w:bCs/>
          <w:sz w:val="24"/>
          <w:szCs w:val="24"/>
          <w:lang w:val="en-US"/>
        </w:rPr>
      </w:pPr>
      <w:r w:rsidRPr="00F92F53">
        <w:rPr>
          <w:rFonts w:ascii="Book Antiqua" w:hAnsi="Book Antiqua" w:cs="Times New Roman"/>
          <w:b/>
          <w:bCs/>
          <w:sz w:val="24"/>
          <w:szCs w:val="24"/>
          <w:lang w:val="en-US"/>
        </w:rPr>
        <w:t xml:space="preserve">Manuscript NO: </w:t>
      </w:r>
      <w:r w:rsidR="00B7722C" w:rsidRPr="00F92F53">
        <w:rPr>
          <w:rFonts w:ascii="Book Antiqua" w:hAnsi="Book Antiqua" w:cs="Times New Roman"/>
          <w:sz w:val="24"/>
          <w:szCs w:val="24"/>
          <w:lang w:val="en-US"/>
        </w:rPr>
        <w:t>49895</w:t>
      </w:r>
    </w:p>
    <w:p w14:paraId="57B244D4" w14:textId="77777777" w:rsidR="00892EA6" w:rsidRPr="00F92F53" w:rsidRDefault="00892EA6" w:rsidP="00D641A4">
      <w:pPr>
        <w:spacing w:after="0" w:line="360" w:lineRule="auto"/>
        <w:jc w:val="both"/>
        <w:rPr>
          <w:rFonts w:ascii="Book Antiqua" w:hAnsi="Book Antiqua" w:cs="Times New Roman"/>
          <w:sz w:val="24"/>
          <w:szCs w:val="24"/>
          <w:lang w:val="en-US"/>
        </w:rPr>
      </w:pPr>
      <w:r w:rsidRPr="00F92F53">
        <w:rPr>
          <w:rFonts w:ascii="Book Antiqua" w:hAnsi="Book Antiqua" w:cs="Times New Roman"/>
          <w:b/>
          <w:bCs/>
          <w:sz w:val="24"/>
          <w:szCs w:val="24"/>
          <w:lang w:val="en-US"/>
        </w:rPr>
        <w:t xml:space="preserve">Manuscript Type: </w:t>
      </w:r>
      <w:r w:rsidRPr="00F92F53">
        <w:rPr>
          <w:rFonts w:ascii="Book Antiqua" w:hAnsi="Book Antiqua" w:cs="Times New Roman"/>
          <w:sz w:val="24"/>
          <w:szCs w:val="24"/>
          <w:lang w:val="en-US"/>
        </w:rPr>
        <w:t>CASE REPORT</w:t>
      </w:r>
    </w:p>
    <w:p w14:paraId="6D076103" w14:textId="77777777" w:rsidR="00892EA6" w:rsidRPr="00F92F53" w:rsidRDefault="00892EA6" w:rsidP="00D641A4">
      <w:pPr>
        <w:spacing w:after="0" w:line="360" w:lineRule="auto"/>
        <w:jc w:val="both"/>
        <w:rPr>
          <w:rFonts w:ascii="Book Antiqua" w:hAnsi="Book Antiqua" w:cs="Times New Roman"/>
          <w:b/>
          <w:bCs/>
          <w:sz w:val="24"/>
          <w:szCs w:val="24"/>
          <w:lang w:val="en-US"/>
        </w:rPr>
      </w:pPr>
    </w:p>
    <w:p w14:paraId="4F21B4CA" w14:textId="4E9F1B9A" w:rsidR="00A604F0" w:rsidRPr="00F92F53" w:rsidRDefault="00A604F0" w:rsidP="00D641A4">
      <w:pPr>
        <w:spacing w:after="0" w:line="360" w:lineRule="auto"/>
        <w:jc w:val="both"/>
        <w:rPr>
          <w:rFonts w:ascii="Book Antiqua" w:hAnsi="Book Antiqua" w:cs="Times New Roman"/>
          <w:b/>
          <w:bCs/>
          <w:sz w:val="24"/>
          <w:szCs w:val="24"/>
          <w:lang w:val="en-US"/>
        </w:rPr>
      </w:pPr>
      <w:bookmarkStart w:id="0" w:name="OLE_LINK5"/>
      <w:r w:rsidRPr="00F92F53">
        <w:rPr>
          <w:rFonts w:ascii="Book Antiqua" w:hAnsi="Book Antiqua" w:cs="Times New Roman"/>
          <w:b/>
          <w:bCs/>
          <w:sz w:val="24"/>
          <w:szCs w:val="24"/>
          <w:lang w:val="en-US"/>
        </w:rPr>
        <w:t xml:space="preserve">Rapid spontaneous resolution of lumbar ganglion cysts: </w:t>
      </w:r>
      <w:r w:rsidR="00276248" w:rsidRPr="00F92F53">
        <w:rPr>
          <w:rFonts w:ascii="Book Antiqua" w:hAnsi="Book Antiqua" w:cs="Times New Roman"/>
          <w:b/>
          <w:bCs/>
          <w:caps/>
          <w:sz w:val="24"/>
          <w:szCs w:val="24"/>
          <w:lang w:val="en-US" w:eastAsia="zh-CN"/>
        </w:rPr>
        <w:t>a</w:t>
      </w:r>
      <w:r w:rsidR="00276248" w:rsidRPr="00F92F53">
        <w:rPr>
          <w:rFonts w:ascii="Book Antiqua" w:hAnsi="Book Antiqua" w:cs="Times New Roman"/>
          <w:b/>
          <w:bCs/>
          <w:sz w:val="24"/>
          <w:szCs w:val="24"/>
          <w:lang w:val="en-US"/>
        </w:rPr>
        <w:t xml:space="preserve"> </w:t>
      </w:r>
      <w:r w:rsidRPr="00F92F53">
        <w:rPr>
          <w:rFonts w:ascii="Book Antiqua" w:hAnsi="Book Antiqua" w:cs="Times New Roman"/>
          <w:b/>
          <w:bCs/>
          <w:sz w:val="24"/>
          <w:szCs w:val="24"/>
          <w:lang w:val="en-US"/>
        </w:rPr>
        <w:t>case report</w:t>
      </w:r>
    </w:p>
    <w:bookmarkEnd w:id="0"/>
    <w:p w14:paraId="5B21773B" w14:textId="77777777" w:rsidR="00892EA6" w:rsidRPr="00F92F53" w:rsidRDefault="00892EA6" w:rsidP="00D641A4">
      <w:pPr>
        <w:spacing w:after="0" w:line="360" w:lineRule="auto"/>
        <w:jc w:val="both"/>
        <w:rPr>
          <w:rFonts w:ascii="Book Antiqua" w:hAnsi="Book Antiqua" w:cs="Times New Roman"/>
          <w:sz w:val="24"/>
          <w:szCs w:val="24"/>
        </w:rPr>
      </w:pPr>
    </w:p>
    <w:p w14:paraId="2DE80813" w14:textId="0EC136BB" w:rsidR="00892EA6" w:rsidRPr="00F92F53" w:rsidRDefault="00276248" w:rsidP="00D641A4">
      <w:pPr>
        <w:spacing w:after="0" w:line="360" w:lineRule="auto"/>
        <w:jc w:val="both"/>
        <w:rPr>
          <w:rFonts w:ascii="Book Antiqua" w:hAnsi="Book Antiqua" w:cs="Times New Roman"/>
          <w:sz w:val="24"/>
          <w:szCs w:val="24"/>
        </w:rPr>
      </w:pPr>
      <w:r w:rsidRPr="00F92F53">
        <w:rPr>
          <w:rFonts w:ascii="Book Antiqua" w:hAnsi="Book Antiqua" w:cs="Times New Roman"/>
          <w:sz w:val="24"/>
          <w:szCs w:val="24"/>
        </w:rPr>
        <w:t>Chiarella</w:t>
      </w:r>
      <w:r w:rsidRPr="00F92F53">
        <w:rPr>
          <w:rFonts w:ascii="Book Antiqua" w:hAnsi="Book Antiqua" w:cs="Garamond-Bold"/>
          <w:b/>
          <w:bCs/>
          <w:sz w:val="24"/>
          <w:szCs w:val="24"/>
        </w:rPr>
        <w:t xml:space="preserve"> </w:t>
      </w:r>
      <w:r w:rsidRPr="00F92F53">
        <w:rPr>
          <w:rFonts w:ascii="Book Antiqua" w:hAnsi="Book Antiqua" w:cs="Garamond-Bold"/>
          <w:sz w:val="24"/>
          <w:szCs w:val="24"/>
        </w:rPr>
        <w:t xml:space="preserve">V </w:t>
      </w:r>
      <w:r w:rsidRPr="00F92F53">
        <w:rPr>
          <w:rFonts w:ascii="Book Antiqua" w:hAnsi="Book Antiqua" w:cs="Garamond-Bold"/>
          <w:i/>
          <w:iCs/>
          <w:sz w:val="24"/>
          <w:szCs w:val="24"/>
        </w:rPr>
        <w:t>et al</w:t>
      </w:r>
      <w:r w:rsidRPr="00F92F53">
        <w:rPr>
          <w:rFonts w:ascii="Book Antiqua" w:hAnsi="Book Antiqua" w:cs="Garamond-Bold"/>
          <w:sz w:val="24"/>
          <w:szCs w:val="24"/>
        </w:rPr>
        <w:t xml:space="preserve">. </w:t>
      </w:r>
      <w:bookmarkStart w:id="1" w:name="OLE_LINK19"/>
      <w:bookmarkStart w:id="2" w:name="OLE_LINK21"/>
      <w:r w:rsidR="00B7722C" w:rsidRPr="00F92F53">
        <w:rPr>
          <w:rFonts w:ascii="Book Antiqua" w:hAnsi="Book Antiqua" w:cs="Garamond-Bold"/>
          <w:sz w:val="24"/>
          <w:szCs w:val="24"/>
        </w:rPr>
        <w:t>L</w:t>
      </w:r>
      <w:r w:rsidR="006915E6">
        <w:rPr>
          <w:rFonts w:ascii="Book Antiqua" w:hAnsi="Book Antiqua" w:cs="Garamond-Bold"/>
          <w:sz w:val="24"/>
          <w:szCs w:val="24"/>
        </w:rPr>
        <w:t>GC</w:t>
      </w:r>
      <w:r w:rsidR="00B7722C" w:rsidRPr="00F92F53">
        <w:rPr>
          <w:rFonts w:ascii="Book Antiqua" w:hAnsi="Book Antiqua" w:cs="Garamond-Bold"/>
          <w:sz w:val="24"/>
          <w:szCs w:val="24"/>
        </w:rPr>
        <w:t xml:space="preserve">: </w:t>
      </w:r>
      <w:r w:rsidRPr="00F92F53">
        <w:rPr>
          <w:rFonts w:ascii="Book Antiqua" w:hAnsi="Book Antiqua" w:cs="Garamond-Bold"/>
          <w:sz w:val="24"/>
          <w:szCs w:val="24"/>
        </w:rPr>
        <w:t xml:space="preserve">Spontaneous </w:t>
      </w:r>
      <w:r w:rsidR="00B7722C" w:rsidRPr="00F92F53">
        <w:rPr>
          <w:rFonts w:ascii="Book Antiqua" w:hAnsi="Book Antiqua" w:cs="Garamond-Bold"/>
          <w:sz w:val="24"/>
          <w:szCs w:val="24"/>
        </w:rPr>
        <w:t>resolution</w:t>
      </w:r>
      <w:bookmarkEnd w:id="1"/>
      <w:bookmarkEnd w:id="2"/>
    </w:p>
    <w:p w14:paraId="398A7B1F" w14:textId="77777777" w:rsidR="00892EA6" w:rsidRPr="00F92F53" w:rsidRDefault="00892EA6" w:rsidP="00D641A4">
      <w:pPr>
        <w:spacing w:after="0" w:line="360" w:lineRule="auto"/>
        <w:jc w:val="both"/>
        <w:rPr>
          <w:rFonts w:ascii="Book Antiqua" w:hAnsi="Book Antiqua" w:cs="Times New Roman"/>
          <w:sz w:val="24"/>
          <w:szCs w:val="24"/>
        </w:rPr>
      </w:pPr>
    </w:p>
    <w:p w14:paraId="10A23346" w14:textId="38FA222A" w:rsidR="00A604F0" w:rsidRPr="00F92F53" w:rsidRDefault="00A604F0" w:rsidP="00D641A4">
      <w:pPr>
        <w:spacing w:after="0" w:line="360" w:lineRule="auto"/>
        <w:jc w:val="both"/>
        <w:rPr>
          <w:rFonts w:ascii="Book Antiqua" w:hAnsi="Book Antiqua" w:cs="Times New Roman"/>
          <w:sz w:val="24"/>
          <w:szCs w:val="24"/>
        </w:rPr>
      </w:pPr>
      <w:bookmarkStart w:id="3" w:name="OLE_LINK1"/>
      <w:r w:rsidRPr="00F92F53">
        <w:rPr>
          <w:rFonts w:ascii="Book Antiqua" w:hAnsi="Book Antiqua" w:cs="Times New Roman"/>
          <w:sz w:val="24"/>
          <w:szCs w:val="24"/>
        </w:rPr>
        <w:t>Vito Chiarella, Alessandro Ramieri, Marco Giugliano</w:t>
      </w:r>
      <w:r w:rsidR="00207447" w:rsidRPr="00F92F53">
        <w:rPr>
          <w:rFonts w:ascii="Book Antiqua" w:hAnsi="Book Antiqua" w:cs="Times New Roman"/>
          <w:sz w:val="24"/>
          <w:szCs w:val="24"/>
        </w:rPr>
        <w:t>, Maurizio Domenicucci</w:t>
      </w:r>
    </w:p>
    <w:bookmarkEnd w:id="3"/>
    <w:p w14:paraId="3995C432" w14:textId="77777777" w:rsidR="00892EA6" w:rsidRPr="00F92F53" w:rsidRDefault="00892EA6" w:rsidP="00D641A4">
      <w:pPr>
        <w:spacing w:after="0" w:line="360" w:lineRule="auto"/>
        <w:jc w:val="both"/>
        <w:rPr>
          <w:rFonts w:ascii="Book Antiqua" w:hAnsi="Book Antiqua" w:cs="Times New Roman"/>
          <w:sz w:val="24"/>
          <w:szCs w:val="24"/>
        </w:rPr>
      </w:pPr>
    </w:p>
    <w:p w14:paraId="7EE27462" w14:textId="73BBC4E3" w:rsidR="00207447" w:rsidRPr="00F92F53" w:rsidRDefault="00B7722C" w:rsidP="00D641A4">
      <w:pPr>
        <w:spacing w:after="0" w:line="360" w:lineRule="auto"/>
        <w:jc w:val="both"/>
        <w:rPr>
          <w:rFonts w:ascii="Book Antiqua" w:hAnsi="Book Antiqua" w:cs="Times New Roman"/>
          <w:sz w:val="24"/>
          <w:szCs w:val="24"/>
        </w:rPr>
      </w:pPr>
      <w:r w:rsidRPr="00F92F53">
        <w:rPr>
          <w:rFonts w:ascii="Book Antiqua" w:hAnsi="Book Antiqua" w:cs="Times New Roman"/>
          <w:b/>
          <w:bCs/>
          <w:sz w:val="24"/>
          <w:szCs w:val="24"/>
        </w:rPr>
        <w:t>Vito Chiarella, Marco Giugliano, Maurizio Domenicucci</w:t>
      </w:r>
      <w:r w:rsidR="00276248" w:rsidRPr="00F92F53">
        <w:rPr>
          <w:rFonts w:ascii="Book Antiqua" w:hAnsi="Book Antiqua" w:cs="Times New Roman"/>
          <w:b/>
          <w:bCs/>
          <w:sz w:val="24"/>
          <w:szCs w:val="24"/>
        </w:rPr>
        <w:t>,</w:t>
      </w:r>
      <w:r w:rsidRPr="00F92F53">
        <w:rPr>
          <w:rFonts w:ascii="Book Antiqua" w:hAnsi="Book Antiqua" w:cs="Times New Roman"/>
          <w:sz w:val="24"/>
          <w:szCs w:val="24"/>
        </w:rPr>
        <w:t xml:space="preserve"> Department of Neurological and Psychiatric, Sapienza University of Rome, Rome</w:t>
      </w:r>
      <w:r w:rsidR="00276248" w:rsidRPr="00F92F53">
        <w:rPr>
          <w:rFonts w:ascii="Book Antiqua" w:hAnsi="Book Antiqua" w:cs="Times New Roman"/>
          <w:sz w:val="24"/>
          <w:szCs w:val="24"/>
        </w:rPr>
        <w:t xml:space="preserve"> 00185</w:t>
      </w:r>
      <w:r w:rsidRPr="00F92F53">
        <w:rPr>
          <w:rFonts w:ascii="Book Antiqua" w:hAnsi="Book Antiqua" w:cs="Times New Roman"/>
          <w:sz w:val="24"/>
          <w:szCs w:val="24"/>
        </w:rPr>
        <w:t>, Italy</w:t>
      </w:r>
    </w:p>
    <w:p w14:paraId="23C2D048" w14:textId="77777777" w:rsidR="00B7722C" w:rsidRPr="00F92F53" w:rsidRDefault="00B7722C" w:rsidP="00D641A4">
      <w:pPr>
        <w:spacing w:after="0" w:line="360" w:lineRule="auto"/>
        <w:jc w:val="both"/>
        <w:rPr>
          <w:rFonts w:ascii="Book Antiqua" w:hAnsi="Book Antiqua" w:cs="Times New Roman"/>
          <w:sz w:val="24"/>
          <w:szCs w:val="24"/>
          <w:lang w:val="en-US"/>
        </w:rPr>
      </w:pPr>
    </w:p>
    <w:p w14:paraId="5097C39E" w14:textId="5B278C3F" w:rsidR="00A604F0" w:rsidRPr="00F92F53" w:rsidRDefault="00B7722C" w:rsidP="00D641A4">
      <w:pPr>
        <w:spacing w:after="0" w:line="360" w:lineRule="auto"/>
        <w:jc w:val="both"/>
        <w:rPr>
          <w:rFonts w:ascii="Book Antiqua" w:hAnsi="Book Antiqua" w:cs="Times New Roman"/>
          <w:sz w:val="24"/>
          <w:szCs w:val="24"/>
          <w:lang w:val="en-US"/>
        </w:rPr>
      </w:pPr>
      <w:r w:rsidRPr="00F92F53">
        <w:rPr>
          <w:rFonts w:ascii="Book Antiqua" w:hAnsi="Book Antiqua" w:cs="Times New Roman"/>
          <w:b/>
          <w:bCs/>
          <w:sz w:val="24"/>
          <w:szCs w:val="24"/>
          <w:lang w:val="en-US"/>
        </w:rPr>
        <w:t xml:space="preserve">Alessandro </w:t>
      </w:r>
      <w:proofErr w:type="spellStart"/>
      <w:r w:rsidRPr="00F92F53">
        <w:rPr>
          <w:rFonts w:ascii="Book Antiqua" w:hAnsi="Book Antiqua" w:cs="Times New Roman"/>
          <w:b/>
          <w:bCs/>
          <w:sz w:val="24"/>
          <w:szCs w:val="24"/>
          <w:lang w:val="en-US"/>
        </w:rPr>
        <w:t>Ramieri</w:t>
      </w:r>
      <w:proofErr w:type="spellEnd"/>
      <w:r w:rsidR="00276248" w:rsidRPr="00F92F53">
        <w:rPr>
          <w:rFonts w:ascii="Book Antiqua" w:hAnsi="Book Antiqua" w:cs="Times New Roman"/>
          <w:b/>
          <w:bCs/>
          <w:sz w:val="24"/>
          <w:szCs w:val="24"/>
          <w:lang w:val="en-US"/>
        </w:rPr>
        <w:t>,</w:t>
      </w:r>
      <w:r w:rsidRPr="00F92F53">
        <w:rPr>
          <w:rFonts w:ascii="Book Antiqua" w:hAnsi="Book Antiqua" w:cs="Times New Roman"/>
          <w:sz w:val="24"/>
          <w:szCs w:val="24"/>
          <w:lang w:val="en-US"/>
        </w:rPr>
        <w:t xml:space="preserve"> </w:t>
      </w:r>
      <w:bookmarkStart w:id="4" w:name="OLE_LINK3"/>
      <w:bookmarkStart w:id="5" w:name="OLE_LINK4"/>
      <w:proofErr w:type="spellStart"/>
      <w:r w:rsidRPr="00F92F53">
        <w:rPr>
          <w:rFonts w:ascii="Book Antiqua" w:hAnsi="Book Antiqua" w:cs="Times New Roman"/>
          <w:sz w:val="24"/>
          <w:szCs w:val="24"/>
          <w:lang w:val="en-US"/>
        </w:rPr>
        <w:t>Orthop</w:t>
      </w:r>
      <w:r w:rsidR="005E3FAE" w:rsidRPr="00F92F53">
        <w:rPr>
          <w:rFonts w:ascii="Book Antiqua" w:hAnsi="Book Antiqua" w:cs="Times New Roman"/>
          <w:sz w:val="24"/>
          <w:szCs w:val="24"/>
          <w:lang w:val="en-US"/>
        </w:rPr>
        <w:t>a</w:t>
      </w:r>
      <w:r w:rsidRPr="00F92F53">
        <w:rPr>
          <w:rFonts w:ascii="Book Antiqua" w:hAnsi="Book Antiqua" w:cs="Times New Roman"/>
          <w:sz w:val="24"/>
          <w:szCs w:val="24"/>
          <w:lang w:val="en-US"/>
        </w:rPr>
        <w:t>edic</w:t>
      </w:r>
      <w:proofErr w:type="spellEnd"/>
      <w:r w:rsidRPr="00F92F53">
        <w:rPr>
          <w:rFonts w:ascii="Book Antiqua" w:hAnsi="Book Antiqua" w:cs="Times New Roman"/>
          <w:sz w:val="24"/>
          <w:szCs w:val="24"/>
          <w:lang w:val="en-US"/>
        </w:rPr>
        <w:t xml:space="preserve"> Division</w:t>
      </w:r>
      <w:bookmarkEnd w:id="4"/>
      <w:bookmarkEnd w:id="5"/>
      <w:r w:rsidRPr="00F92F53">
        <w:rPr>
          <w:rFonts w:ascii="Book Antiqua" w:hAnsi="Book Antiqua" w:cs="Times New Roman"/>
          <w:sz w:val="24"/>
          <w:szCs w:val="24"/>
          <w:lang w:val="en-US"/>
        </w:rPr>
        <w:t>, Don Gnocchi Foundation, Milan</w:t>
      </w:r>
      <w:r w:rsidR="00276248" w:rsidRPr="00F92F53">
        <w:rPr>
          <w:rFonts w:ascii="Book Antiqua" w:hAnsi="Book Antiqua" w:cs="Times New Roman"/>
          <w:sz w:val="24"/>
          <w:szCs w:val="24"/>
          <w:lang w:val="en-US"/>
        </w:rPr>
        <w:t xml:space="preserve"> 20148</w:t>
      </w:r>
      <w:r w:rsidRPr="00F92F53">
        <w:rPr>
          <w:rFonts w:ascii="Book Antiqua" w:hAnsi="Book Antiqua" w:cs="Times New Roman"/>
          <w:sz w:val="24"/>
          <w:szCs w:val="24"/>
          <w:lang w:val="en-US"/>
        </w:rPr>
        <w:t>, Italy</w:t>
      </w:r>
    </w:p>
    <w:p w14:paraId="69387384" w14:textId="63C6E2D2" w:rsidR="00A604F0" w:rsidRPr="00F92F53" w:rsidRDefault="00A604F0" w:rsidP="00D641A4">
      <w:pPr>
        <w:spacing w:after="0" w:line="360" w:lineRule="auto"/>
        <w:jc w:val="both"/>
        <w:rPr>
          <w:rFonts w:ascii="Book Antiqua" w:hAnsi="Book Antiqua" w:cs="Times New Roman"/>
          <w:b/>
          <w:sz w:val="24"/>
          <w:szCs w:val="24"/>
          <w:lang w:val="en-US"/>
        </w:rPr>
      </w:pPr>
    </w:p>
    <w:p w14:paraId="359788D5" w14:textId="0E98649A" w:rsidR="00276248" w:rsidRPr="00F92F53" w:rsidRDefault="00276248" w:rsidP="00D641A4">
      <w:pPr>
        <w:spacing w:after="0" w:line="360" w:lineRule="auto"/>
        <w:jc w:val="both"/>
        <w:rPr>
          <w:rFonts w:ascii="Book Antiqua" w:hAnsi="Book Antiqua" w:cs="Times New Roman"/>
          <w:sz w:val="24"/>
          <w:szCs w:val="24"/>
        </w:rPr>
      </w:pPr>
      <w:r w:rsidRPr="00F92F53">
        <w:rPr>
          <w:rFonts w:ascii="Book Antiqua" w:hAnsi="Book Antiqua"/>
          <w:b/>
          <w:sz w:val="24"/>
          <w:szCs w:val="24"/>
        </w:rPr>
        <w:t>ORCID number:</w:t>
      </w:r>
      <w:r w:rsidRPr="00F92F53">
        <w:rPr>
          <w:rFonts w:ascii="Book Antiqua" w:hAnsi="Book Antiqua" w:cs="Times New Roman"/>
          <w:sz w:val="24"/>
          <w:szCs w:val="24"/>
        </w:rPr>
        <w:t xml:space="preserve"> Vito Chiarella (0000-0002-3504-7381); Alessandro Ramieri (0000-0003-0286-2256); Marco Giugliano (0000-0002-6551-4163); Maurizio Domenicucci (0000-0002-9745-6439).</w:t>
      </w:r>
    </w:p>
    <w:p w14:paraId="5FF87C50" w14:textId="5AC5E3B9" w:rsidR="00276248" w:rsidRPr="00F92F53" w:rsidRDefault="00276248" w:rsidP="00D641A4">
      <w:pPr>
        <w:spacing w:after="0" w:line="360" w:lineRule="auto"/>
        <w:jc w:val="both"/>
        <w:rPr>
          <w:rFonts w:ascii="Book Antiqua" w:hAnsi="Book Antiqua" w:cs="Times New Roman"/>
          <w:b/>
          <w:sz w:val="24"/>
          <w:szCs w:val="24"/>
        </w:rPr>
      </w:pPr>
    </w:p>
    <w:p w14:paraId="141692F5" w14:textId="0F0E784C" w:rsidR="00F75598" w:rsidRPr="00F92F53" w:rsidRDefault="00892EA6" w:rsidP="00D641A4">
      <w:pPr>
        <w:adjustRightInd w:val="0"/>
        <w:snapToGrid w:val="0"/>
        <w:spacing w:after="0" w:line="360" w:lineRule="auto"/>
        <w:jc w:val="both"/>
        <w:rPr>
          <w:rFonts w:ascii="Book Antiqua" w:hAnsi="Book Antiqua"/>
          <w:color w:val="000000"/>
          <w:sz w:val="24"/>
          <w:szCs w:val="24"/>
        </w:rPr>
      </w:pPr>
      <w:bookmarkStart w:id="6" w:name="OLE_LINK20"/>
      <w:bookmarkStart w:id="7" w:name="OLE_LINK18"/>
      <w:bookmarkStart w:id="8" w:name="_Hlk6588641"/>
      <w:r w:rsidRPr="00F92F53">
        <w:rPr>
          <w:rFonts w:ascii="Book Antiqua" w:hAnsi="Book Antiqua"/>
          <w:b/>
          <w:color w:val="000000"/>
          <w:sz w:val="24"/>
          <w:szCs w:val="24"/>
          <w:lang w:val="en-GB"/>
        </w:rPr>
        <w:t>Author contributions:</w:t>
      </w:r>
      <w:bookmarkEnd w:id="6"/>
      <w:bookmarkEnd w:id="7"/>
      <w:r w:rsidRPr="00F92F53">
        <w:rPr>
          <w:rFonts w:ascii="Book Antiqua" w:hAnsi="Book Antiqua"/>
          <w:color w:val="000000"/>
          <w:sz w:val="24"/>
          <w:szCs w:val="24"/>
        </w:rPr>
        <w:t xml:space="preserve"> </w:t>
      </w:r>
      <w:r w:rsidR="005E3FAE" w:rsidRPr="00F92F53">
        <w:rPr>
          <w:rFonts w:ascii="Book Antiqua" w:hAnsi="Book Antiqua"/>
          <w:color w:val="000000"/>
          <w:sz w:val="24"/>
          <w:szCs w:val="24"/>
        </w:rPr>
        <w:t>Domenicucci M</w:t>
      </w:r>
      <w:r w:rsidR="00F75598" w:rsidRPr="00F92F53">
        <w:rPr>
          <w:rFonts w:ascii="Book Antiqua" w:hAnsi="Book Antiqua"/>
          <w:color w:val="000000"/>
          <w:sz w:val="24"/>
          <w:szCs w:val="24"/>
        </w:rPr>
        <w:t xml:space="preserve"> and </w:t>
      </w:r>
      <w:r w:rsidR="005E3FAE" w:rsidRPr="00F92F53">
        <w:rPr>
          <w:rFonts w:ascii="Book Antiqua" w:hAnsi="Book Antiqua"/>
          <w:color w:val="000000"/>
          <w:sz w:val="24"/>
          <w:szCs w:val="24"/>
        </w:rPr>
        <w:t>Ramieri A</w:t>
      </w:r>
      <w:r w:rsidR="00F75598" w:rsidRPr="00F92F53">
        <w:rPr>
          <w:rFonts w:ascii="Book Antiqua" w:hAnsi="Book Antiqua"/>
          <w:color w:val="000000"/>
          <w:sz w:val="24"/>
          <w:szCs w:val="24"/>
        </w:rPr>
        <w:t xml:space="preserve"> designed research</w:t>
      </w:r>
      <w:r w:rsidR="00276248" w:rsidRPr="00F92F53">
        <w:rPr>
          <w:rFonts w:ascii="Book Antiqua" w:hAnsi="Book Antiqua"/>
          <w:color w:val="000000"/>
          <w:sz w:val="24"/>
          <w:szCs w:val="24"/>
        </w:rPr>
        <w:t>;</w:t>
      </w:r>
      <w:r w:rsidR="00276248" w:rsidRPr="00F92F53">
        <w:rPr>
          <w:rFonts w:ascii="Book Antiqua" w:hAnsi="Book Antiqua"/>
          <w:color w:val="000000"/>
          <w:sz w:val="24"/>
          <w:szCs w:val="24"/>
          <w:lang w:eastAsia="zh-CN"/>
        </w:rPr>
        <w:t xml:space="preserve"> </w:t>
      </w:r>
      <w:r w:rsidR="00F75598" w:rsidRPr="00F92F53">
        <w:rPr>
          <w:rFonts w:ascii="Book Antiqua" w:hAnsi="Book Antiqua"/>
          <w:color w:val="000000"/>
          <w:sz w:val="24"/>
          <w:szCs w:val="24"/>
        </w:rPr>
        <w:t>Ramieri A</w:t>
      </w:r>
      <w:r w:rsidR="00276248" w:rsidRPr="00F92F53">
        <w:rPr>
          <w:rFonts w:ascii="Book Antiqua" w:hAnsi="Book Antiqua"/>
          <w:color w:val="000000"/>
          <w:sz w:val="24"/>
          <w:szCs w:val="24"/>
        </w:rPr>
        <w:t xml:space="preserve"> </w:t>
      </w:r>
      <w:r w:rsidR="00F75598" w:rsidRPr="00F92F53">
        <w:rPr>
          <w:rFonts w:ascii="Book Antiqua" w:hAnsi="Book Antiqua"/>
          <w:color w:val="000000"/>
          <w:sz w:val="24"/>
          <w:szCs w:val="24"/>
        </w:rPr>
        <w:t>and Chiarella V</w:t>
      </w:r>
      <w:r w:rsidR="005E3FAE" w:rsidRPr="00F92F53">
        <w:rPr>
          <w:rFonts w:ascii="Book Antiqua" w:hAnsi="Book Antiqua"/>
          <w:color w:val="000000"/>
          <w:sz w:val="24"/>
          <w:szCs w:val="24"/>
        </w:rPr>
        <w:t xml:space="preserve"> </w:t>
      </w:r>
      <w:r w:rsidR="00F75598" w:rsidRPr="00F92F53">
        <w:rPr>
          <w:rFonts w:ascii="Book Antiqua" w:hAnsi="Book Antiqua"/>
          <w:color w:val="000000"/>
          <w:sz w:val="24"/>
          <w:szCs w:val="24"/>
        </w:rPr>
        <w:t>performed research</w:t>
      </w:r>
      <w:r w:rsidR="00276248" w:rsidRPr="00F92F53">
        <w:rPr>
          <w:rFonts w:ascii="Book Antiqua" w:hAnsi="Book Antiqua"/>
          <w:color w:val="000000"/>
          <w:sz w:val="24"/>
          <w:szCs w:val="24"/>
        </w:rPr>
        <w:t>;</w:t>
      </w:r>
      <w:r w:rsidR="00276248" w:rsidRPr="00F92F53">
        <w:rPr>
          <w:rFonts w:ascii="Book Antiqua" w:hAnsi="Book Antiqua"/>
          <w:color w:val="000000"/>
          <w:sz w:val="24"/>
          <w:szCs w:val="24"/>
          <w:lang w:eastAsia="zh-CN"/>
        </w:rPr>
        <w:t xml:space="preserve"> </w:t>
      </w:r>
      <w:r w:rsidR="00F75598" w:rsidRPr="00F92F53">
        <w:rPr>
          <w:rFonts w:ascii="Book Antiqua" w:hAnsi="Book Antiqua"/>
          <w:color w:val="000000"/>
          <w:sz w:val="24"/>
          <w:szCs w:val="24"/>
        </w:rPr>
        <w:t>Chiarella V</w:t>
      </w:r>
      <w:r w:rsidR="00276248" w:rsidRPr="00F92F53">
        <w:rPr>
          <w:rFonts w:ascii="Book Antiqua" w:hAnsi="Book Antiqua"/>
          <w:color w:val="000000"/>
          <w:sz w:val="24"/>
          <w:szCs w:val="24"/>
        </w:rPr>
        <w:t xml:space="preserve"> </w:t>
      </w:r>
      <w:r w:rsidR="00F75598" w:rsidRPr="00F92F53">
        <w:rPr>
          <w:rFonts w:ascii="Book Antiqua" w:hAnsi="Book Antiqua"/>
          <w:color w:val="000000"/>
          <w:sz w:val="24"/>
          <w:szCs w:val="24"/>
        </w:rPr>
        <w:t>and Giugliano M contributed analytic tools</w:t>
      </w:r>
      <w:r w:rsidR="00276248" w:rsidRPr="00F92F53">
        <w:rPr>
          <w:rFonts w:ascii="Book Antiqua" w:hAnsi="Book Antiqua"/>
          <w:color w:val="000000"/>
          <w:sz w:val="24"/>
          <w:szCs w:val="24"/>
        </w:rPr>
        <w:t>;</w:t>
      </w:r>
    </w:p>
    <w:p w14:paraId="674A0CB7" w14:textId="3929BA8D" w:rsidR="00A604F0" w:rsidRPr="00F92F53" w:rsidRDefault="00F75598" w:rsidP="00D641A4">
      <w:pPr>
        <w:adjustRightInd w:val="0"/>
        <w:snapToGrid w:val="0"/>
        <w:spacing w:after="0" w:line="360" w:lineRule="auto"/>
        <w:jc w:val="both"/>
        <w:rPr>
          <w:rFonts w:ascii="Book Antiqua" w:hAnsi="Book Antiqua"/>
          <w:color w:val="000000"/>
          <w:sz w:val="24"/>
          <w:szCs w:val="24"/>
        </w:rPr>
      </w:pPr>
      <w:r w:rsidRPr="00F92F53">
        <w:rPr>
          <w:rFonts w:ascii="Book Antiqua" w:hAnsi="Book Antiqua"/>
          <w:color w:val="000000"/>
          <w:sz w:val="24"/>
          <w:szCs w:val="24"/>
        </w:rPr>
        <w:t xml:space="preserve">Chiarella V and </w:t>
      </w:r>
      <w:r w:rsidR="005E3FAE" w:rsidRPr="00F92F53">
        <w:rPr>
          <w:rFonts w:ascii="Book Antiqua" w:hAnsi="Book Antiqua"/>
          <w:color w:val="000000"/>
          <w:sz w:val="24"/>
          <w:szCs w:val="24"/>
        </w:rPr>
        <w:t>Ramieri A</w:t>
      </w:r>
      <w:r w:rsidRPr="00F92F53">
        <w:rPr>
          <w:rFonts w:ascii="Book Antiqua" w:hAnsi="Book Antiqua"/>
          <w:color w:val="000000"/>
          <w:sz w:val="24"/>
          <w:szCs w:val="24"/>
        </w:rPr>
        <w:t xml:space="preserve"> analyzed data</w:t>
      </w:r>
      <w:r w:rsidR="00276248" w:rsidRPr="00F92F53">
        <w:rPr>
          <w:rFonts w:ascii="Book Antiqua" w:hAnsi="Book Antiqua"/>
          <w:color w:val="000000"/>
          <w:sz w:val="24"/>
          <w:szCs w:val="24"/>
        </w:rPr>
        <w:t>;</w:t>
      </w:r>
      <w:bookmarkEnd w:id="8"/>
      <w:r w:rsidR="00276248" w:rsidRPr="00F92F53">
        <w:rPr>
          <w:rFonts w:ascii="Book Antiqua" w:hAnsi="Book Antiqua"/>
          <w:color w:val="000000"/>
          <w:sz w:val="24"/>
          <w:szCs w:val="24"/>
        </w:rPr>
        <w:t xml:space="preserve"> </w:t>
      </w:r>
      <w:proofErr w:type="spellStart"/>
      <w:r w:rsidRPr="00F92F53">
        <w:rPr>
          <w:rFonts w:ascii="Book Antiqua" w:hAnsi="Book Antiqua" w:cs="Times New Roman"/>
          <w:sz w:val="24"/>
          <w:szCs w:val="24"/>
          <w:lang w:val="en-US"/>
        </w:rPr>
        <w:t>Ramieri</w:t>
      </w:r>
      <w:proofErr w:type="spellEnd"/>
      <w:r w:rsidRPr="00F92F53">
        <w:rPr>
          <w:rFonts w:ascii="Book Antiqua" w:hAnsi="Book Antiqua" w:cs="Times New Roman"/>
          <w:sz w:val="24"/>
          <w:szCs w:val="24"/>
          <w:lang w:val="en-US"/>
        </w:rPr>
        <w:t xml:space="preserve"> A and </w:t>
      </w:r>
      <w:proofErr w:type="spellStart"/>
      <w:r w:rsidRPr="00F92F53">
        <w:rPr>
          <w:rFonts w:ascii="Book Antiqua" w:hAnsi="Book Antiqua" w:cs="Times New Roman"/>
          <w:sz w:val="24"/>
          <w:szCs w:val="24"/>
          <w:lang w:val="en-US"/>
        </w:rPr>
        <w:t>Chiarella</w:t>
      </w:r>
      <w:proofErr w:type="spellEnd"/>
      <w:r w:rsidRPr="00F92F53">
        <w:rPr>
          <w:rFonts w:ascii="Book Antiqua" w:hAnsi="Book Antiqua" w:cs="Times New Roman"/>
          <w:sz w:val="24"/>
          <w:szCs w:val="24"/>
          <w:lang w:val="en-US"/>
        </w:rPr>
        <w:t xml:space="preserve"> V wrote the paper</w:t>
      </w:r>
      <w:r w:rsidR="00276248" w:rsidRPr="00F92F53">
        <w:rPr>
          <w:rFonts w:ascii="Book Antiqua" w:hAnsi="Book Antiqua" w:cs="Times New Roman"/>
          <w:sz w:val="24"/>
          <w:szCs w:val="24"/>
          <w:lang w:val="en-US"/>
        </w:rPr>
        <w:t>.</w:t>
      </w:r>
    </w:p>
    <w:p w14:paraId="57456F5F" w14:textId="139D938F" w:rsidR="00892EA6" w:rsidRPr="00F92F53" w:rsidRDefault="00892EA6" w:rsidP="00D641A4">
      <w:pPr>
        <w:spacing w:after="0" w:line="360" w:lineRule="auto"/>
        <w:jc w:val="both"/>
        <w:rPr>
          <w:rFonts w:ascii="Book Antiqua" w:hAnsi="Book Antiqua" w:cs="Times New Roman"/>
          <w:b/>
          <w:sz w:val="24"/>
          <w:szCs w:val="24"/>
        </w:rPr>
      </w:pPr>
    </w:p>
    <w:p w14:paraId="724F1C41" w14:textId="77777777" w:rsidR="00276248" w:rsidRPr="00F92F53" w:rsidRDefault="00276248" w:rsidP="00D641A4">
      <w:pPr>
        <w:adjustRightInd w:val="0"/>
        <w:snapToGrid w:val="0"/>
        <w:spacing w:after="0" w:line="360" w:lineRule="auto"/>
        <w:jc w:val="both"/>
        <w:rPr>
          <w:rFonts w:ascii="Book Antiqua" w:hAnsi="Book Antiqua" w:cs="Garamond"/>
          <w:sz w:val="24"/>
          <w:szCs w:val="24"/>
        </w:rPr>
      </w:pPr>
      <w:bookmarkStart w:id="9" w:name="_Hlk11162823"/>
      <w:r w:rsidRPr="00F92F53">
        <w:rPr>
          <w:rFonts w:ascii="Book Antiqua" w:eastAsia="Book Antiqua" w:hAnsi="Book Antiqua"/>
          <w:b/>
          <w:sz w:val="24"/>
          <w:szCs w:val="24"/>
        </w:rPr>
        <w:t>Informed consent statement:</w:t>
      </w:r>
      <w:r w:rsidRPr="00F92F53">
        <w:rPr>
          <w:rFonts w:ascii="Book Antiqua" w:hAnsi="Book Antiqua"/>
          <w:b/>
          <w:sz w:val="24"/>
          <w:szCs w:val="24"/>
        </w:rPr>
        <w:t xml:space="preserve"> </w:t>
      </w:r>
      <w:r w:rsidRPr="00F92F53">
        <w:rPr>
          <w:rFonts w:ascii="Book Antiqua" w:hAnsi="Book Antiqua" w:cs="Garamond"/>
          <w:sz w:val="24"/>
          <w:szCs w:val="24"/>
        </w:rPr>
        <w:t>Informed written consent was obtained from the patient.</w:t>
      </w:r>
    </w:p>
    <w:p w14:paraId="5FFBF162" w14:textId="77777777" w:rsidR="00276248" w:rsidRPr="00F92F53" w:rsidRDefault="00276248" w:rsidP="00D641A4">
      <w:pPr>
        <w:adjustRightInd w:val="0"/>
        <w:snapToGrid w:val="0"/>
        <w:spacing w:after="0" w:line="360" w:lineRule="auto"/>
        <w:jc w:val="both"/>
        <w:rPr>
          <w:rFonts w:ascii="Book Antiqua" w:hAnsi="Book Antiqua"/>
          <w:color w:val="000000"/>
          <w:sz w:val="24"/>
          <w:szCs w:val="24"/>
        </w:rPr>
      </w:pPr>
    </w:p>
    <w:p w14:paraId="5F681B89" w14:textId="77777777" w:rsidR="00276248" w:rsidRPr="00F92F53" w:rsidRDefault="00276248" w:rsidP="00D641A4">
      <w:pPr>
        <w:adjustRightInd w:val="0"/>
        <w:snapToGrid w:val="0"/>
        <w:spacing w:after="0" w:line="360" w:lineRule="auto"/>
        <w:jc w:val="both"/>
        <w:rPr>
          <w:rFonts w:ascii="Book Antiqua" w:hAnsi="Book Antiqua" w:cs="Garamond"/>
          <w:sz w:val="24"/>
          <w:szCs w:val="24"/>
        </w:rPr>
      </w:pPr>
      <w:bookmarkStart w:id="10" w:name="_Hlk6585775"/>
      <w:bookmarkEnd w:id="9"/>
      <w:r w:rsidRPr="00F92F53">
        <w:rPr>
          <w:rFonts w:ascii="Book Antiqua" w:hAnsi="Book Antiqua"/>
          <w:b/>
          <w:sz w:val="24"/>
          <w:szCs w:val="24"/>
        </w:rPr>
        <w:t xml:space="preserve">Conflict-of-interest statement: </w:t>
      </w:r>
      <w:r w:rsidRPr="00F92F53">
        <w:rPr>
          <w:rFonts w:ascii="Book Antiqua" w:hAnsi="Book Antiqua" w:cs="Garamond"/>
          <w:sz w:val="24"/>
          <w:szCs w:val="24"/>
        </w:rPr>
        <w:t>The authors declare that they have no conflict of interest.</w:t>
      </w:r>
    </w:p>
    <w:p w14:paraId="37F535EE" w14:textId="77777777" w:rsidR="00276248" w:rsidRPr="00F92F53" w:rsidRDefault="00276248" w:rsidP="00D641A4">
      <w:pPr>
        <w:adjustRightInd w:val="0"/>
        <w:snapToGrid w:val="0"/>
        <w:spacing w:after="0" w:line="360" w:lineRule="auto"/>
        <w:jc w:val="both"/>
        <w:rPr>
          <w:rFonts w:ascii="Book Antiqua" w:hAnsi="Book Antiqua"/>
          <w:b/>
          <w:color w:val="000000"/>
          <w:sz w:val="24"/>
          <w:szCs w:val="24"/>
        </w:rPr>
      </w:pPr>
    </w:p>
    <w:bookmarkEnd w:id="10"/>
    <w:p w14:paraId="5522B929" w14:textId="77777777" w:rsidR="00276248" w:rsidRPr="00F92F53" w:rsidRDefault="00276248" w:rsidP="00D641A4">
      <w:pPr>
        <w:pStyle w:val="ab"/>
        <w:snapToGrid w:val="0"/>
        <w:spacing w:before="0" w:beforeAutospacing="0" w:after="0" w:afterAutospacing="0" w:line="360" w:lineRule="auto"/>
        <w:jc w:val="both"/>
        <w:rPr>
          <w:rFonts w:ascii="Book Antiqua" w:eastAsia="等线" w:hAnsi="Book Antiqua"/>
          <w:kern w:val="2"/>
          <w:lang w:val="en-US" w:eastAsia="zh-CN"/>
        </w:rPr>
      </w:pPr>
      <w:r w:rsidRPr="00F92F53">
        <w:rPr>
          <w:rFonts w:ascii="Book Antiqua" w:hAnsi="Book Antiqua"/>
          <w:b/>
        </w:rPr>
        <w:t>CARE Checklist (2016) statement:</w:t>
      </w:r>
      <w:r w:rsidRPr="00F92F53">
        <w:rPr>
          <w:rFonts w:ascii="Book Antiqua" w:eastAsia="等线" w:hAnsi="Book Antiqua"/>
          <w:b/>
          <w:kern w:val="2"/>
          <w:lang w:val="en-US" w:eastAsia="zh-CN"/>
        </w:rPr>
        <w:t xml:space="preserve"> </w:t>
      </w:r>
      <w:r w:rsidRPr="00F92F53">
        <w:rPr>
          <w:rFonts w:ascii="Book Antiqua" w:eastAsia="等线" w:hAnsi="Book Antiqua"/>
          <w:kern w:val="2"/>
          <w:lang w:val="en-US" w:eastAsia="zh-CN"/>
        </w:rPr>
        <w:t>The manuscript was prepared and revised according to the CARE Checklist (2016).</w:t>
      </w:r>
    </w:p>
    <w:p w14:paraId="30264199" w14:textId="77777777" w:rsidR="00276248" w:rsidRPr="00F92F53" w:rsidRDefault="00276248" w:rsidP="00D641A4">
      <w:pPr>
        <w:snapToGrid w:val="0"/>
        <w:spacing w:after="0" w:line="360" w:lineRule="auto"/>
        <w:jc w:val="both"/>
        <w:rPr>
          <w:rFonts w:ascii="Book Antiqua" w:eastAsia="等线" w:hAnsi="Book Antiqua"/>
          <w:b/>
          <w:sz w:val="24"/>
          <w:szCs w:val="24"/>
          <w:lang w:val="en-GB"/>
        </w:rPr>
      </w:pPr>
      <w:bookmarkStart w:id="11" w:name="OLE_LINK172"/>
      <w:bookmarkStart w:id="12" w:name="OLE_LINK323"/>
      <w:bookmarkStart w:id="13" w:name="OLE_LINK171"/>
      <w:bookmarkStart w:id="14" w:name="OLE_LINK496"/>
      <w:bookmarkStart w:id="15" w:name="OLE_LINK506"/>
      <w:bookmarkStart w:id="16" w:name="OLE_LINK507"/>
      <w:bookmarkStart w:id="17" w:name="OLE_LINK479"/>
    </w:p>
    <w:bookmarkEnd w:id="11"/>
    <w:bookmarkEnd w:id="12"/>
    <w:bookmarkEnd w:id="13"/>
    <w:bookmarkEnd w:id="14"/>
    <w:bookmarkEnd w:id="15"/>
    <w:bookmarkEnd w:id="16"/>
    <w:bookmarkEnd w:id="17"/>
    <w:p w14:paraId="46AF4D0B" w14:textId="77777777" w:rsidR="00276248" w:rsidRPr="00F92F53" w:rsidRDefault="00276248" w:rsidP="00D641A4">
      <w:pPr>
        <w:spacing w:after="0" w:line="360" w:lineRule="auto"/>
        <w:jc w:val="both"/>
        <w:rPr>
          <w:rFonts w:ascii="Book Antiqua" w:hAnsi="Book Antiqua"/>
          <w:sz w:val="24"/>
          <w:szCs w:val="24"/>
        </w:rPr>
      </w:pPr>
      <w:r w:rsidRPr="00F92F53">
        <w:rPr>
          <w:rFonts w:ascii="Book Antiqua" w:hAnsi="Book Antiqua"/>
          <w:b/>
          <w:sz w:val="24"/>
          <w:szCs w:val="24"/>
        </w:rPr>
        <w:t xml:space="preserve">Open-Access: </w:t>
      </w:r>
      <w:r w:rsidRPr="00F92F53">
        <w:rPr>
          <w:rFonts w:ascii="Book Antiqua" w:hAnsi="Book Antiqua"/>
          <w:sz w:val="24"/>
          <w:szCs w:val="24"/>
        </w:rPr>
        <w:t xml:space="preserve">This article is an open-access article which was selected by an in-house editor and fully peer-reviewed by external reviewers. It is distributed in accordance with </w:t>
      </w:r>
      <w:r w:rsidRPr="00F92F53">
        <w:rPr>
          <w:rFonts w:ascii="Book Antiqua" w:hAnsi="Book Antiqua"/>
          <w:sz w:val="24"/>
          <w:szCs w:val="24"/>
        </w:rPr>
        <w:lastRenderedPageBreak/>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2B7D41" w14:textId="77777777" w:rsidR="00276248" w:rsidRPr="00F92F53" w:rsidRDefault="00276248" w:rsidP="00D641A4">
      <w:pPr>
        <w:spacing w:after="0" w:line="360" w:lineRule="auto"/>
        <w:jc w:val="both"/>
        <w:rPr>
          <w:rFonts w:ascii="Book Antiqua" w:eastAsia="等线" w:hAnsi="Book Antiqua"/>
          <w:sz w:val="24"/>
          <w:szCs w:val="24"/>
        </w:rPr>
      </w:pPr>
    </w:p>
    <w:p w14:paraId="1F329371" w14:textId="50BB440A" w:rsidR="00276248" w:rsidRPr="00F92F53" w:rsidRDefault="00276248" w:rsidP="00D641A4">
      <w:pPr>
        <w:spacing w:after="0" w:line="360" w:lineRule="auto"/>
        <w:jc w:val="both"/>
        <w:rPr>
          <w:rFonts w:ascii="Book Antiqua" w:hAnsi="Book Antiqua" w:cs="Times New Roman"/>
          <w:b/>
          <w:sz w:val="24"/>
          <w:szCs w:val="24"/>
        </w:rPr>
      </w:pPr>
      <w:r w:rsidRPr="00F92F53">
        <w:rPr>
          <w:rFonts w:ascii="Book Antiqua" w:hAnsi="Book Antiqua"/>
          <w:b/>
          <w:bCs/>
          <w:iCs/>
          <w:sz w:val="24"/>
          <w:szCs w:val="24"/>
        </w:rPr>
        <w:t>Manuscript source:</w:t>
      </w:r>
      <w:r w:rsidRPr="00F92F53">
        <w:rPr>
          <w:rFonts w:ascii="Book Antiqua" w:hAnsi="Book Antiqua"/>
          <w:bCs/>
          <w:iCs/>
          <w:sz w:val="24"/>
          <w:szCs w:val="24"/>
        </w:rPr>
        <w:t xml:space="preserve"> Invited manuscript</w:t>
      </w:r>
    </w:p>
    <w:p w14:paraId="710CA986" w14:textId="77777777" w:rsidR="00276248" w:rsidRPr="00F92F53" w:rsidRDefault="00276248" w:rsidP="00D641A4">
      <w:pPr>
        <w:spacing w:after="0" w:line="360" w:lineRule="auto"/>
        <w:jc w:val="both"/>
        <w:rPr>
          <w:rFonts w:ascii="Book Antiqua" w:hAnsi="Book Antiqua" w:cs="Times New Roman"/>
          <w:b/>
          <w:sz w:val="24"/>
          <w:szCs w:val="24"/>
        </w:rPr>
      </w:pPr>
    </w:p>
    <w:p w14:paraId="37F25F46" w14:textId="6E50B8FF" w:rsidR="00A604F0" w:rsidRPr="00F92F53" w:rsidRDefault="00A604F0" w:rsidP="00D641A4">
      <w:pPr>
        <w:spacing w:after="0" w:line="360" w:lineRule="auto"/>
        <w:jc w:val="both"/>
        <w:rPr>
          <w:rFonts w:ascii="Book Antiqua" w:hAnsi="Book Antiqua" w:cs="Times New Roman"/>
          <w:sz w:val="24"/>
          <w:szCs w:val="24"/>
          <w:u w:val="single"/>
        </w:rPr>
      </w:pPr>
      <w:r w:rsidRPr="00F92F53">
        <w:rPr>
          <w:rFonts w:ascii="Book Antiqua" w:hAnsi="Book Antiqua" w:cs="Times New Roman"/>
          <w:b/>
          <w:sz w:val="24"/>
          <w:szCs w:val="24"/>
        </w:rPr>
        <w:t xml:space="preserve">Corresponding </w:t>
      </w:r>
      <w:r w:rsidR="00892EA6" w:rsidRPr="00F92F53">
        <w:rPr>
          <w:rFonts w:ascii="Book Antiqua" w:hAnsi="Book Antiqua" w:cs="Times New Roman"/>
          <w:b/>
          <w:sz w:val="24"/>
          <w:szCs w:val="24"/>
        </w:rPr>
        <w:t>author</w:t>
      </w:r>
      <w:r w:rsidR="00892EA6" w:rsidRPr="00F92F53">
        <w:rPr>
          <w:rFonts w:ascii="Book Antiqua" w:hAnsi="Book Antiqua" w:cs="Times New Roman"/>
          <w:b/>
          <w:sz w:val="24"/>
          <w:szCs w:val="24"/>
          <w:lang w:eastAsia="zh-CN"/>
        </w:rPr>
        <w:t xml:space="preserve"> :</w:t>
      </w:r>
      <w:r w:rsidR="00B7722C" w:rsidRPr="00F92F53">
        <w:rPr>
          <w:rFonts w:ascii="Book Antiqua" w:hAnsi="Book Antiqua" w:cs="Times New Roman"/>
          <w:b/>
          <w:sz w:val="24"/>
          <w:szCs w:val="24"/>
          <w:lang w:eastAsia="zh-CN"/>
        </w:rPr>
        <w:t xml:space="preserve"> </w:t>
      </w:r>
      <w:r w:rsidRPr="00F92F53">
        <w:rPr>
          <w:rFonts w:ascii="Book Antiqua" w:hAnsi="Book Antiqua" w:cs="Times New Roman"/>
          <w:b/>
          <w:bCs/>
          <w:sz w:val="24"/>
          <w:szCs w:val="24"/>
        </w:rPr>
        <w:t>Alessandro Ramieri, MD</w:t>
      </w:r>
      <w:r w:rsidR="00276248" w:rsidRPr="00F92F53">
        <w:rPr>
          <w:rFonts w:ascii="Book Antiqua" w:hAnsi="Book Antiqua" w:cs="Times New Roman"/>
          <w:b/>
          <w:bCs/>
          <w:sz w:val="24"/>
          <w:szCs w:val="24"/>
        </w:rPr>
        <w:t>,</w:t>
      </w:r>
      <w:r w:rsidRPr="00F92F53">
        <w:rPr>
          <w:rFonts w:ascii="Book Antiqua" w:hAnsi="Book Antiqua" w:cs="Times New Roman"/>
          <w:b/>
          <w:bCs/>
          <w:sz w:val="24"/>
          <w:szCs w:val="24"/>
        </w:rPr>
        <w:t xml:space="preserve"> PhD</w:t>
      </w:r>
      <w:r w:rsidR="00892EA6" w:rsidRPr="00F92F53">
        <w:rPr>
          <w:rFonts w:ascii="Book Antiqua" w:hAnsi="Book Antiqua" w:cs="Times New Roman"/>
          <w:b/>
          <w:bCs/>
          <w:sz w:val="24"/>
          <w:szCs w:val="24"/>
          <w:lang w:eastAsia="zh-CN"/>
        </w:rPr>
        <w:t>,</w:t>
      </w:r>
      <w:r w:rsidR="00276248" w:rsidRPr="00F92F53">
        <w:rPr>
          <w:rFonts w:ascii="Book Antiqua" w:hAnsi="Book Antiqua" w:cs="Times New Roman"/>
          <w:b/>
          <w:bCs/>
          <w:sz w:val="24"/>
          <w:szCs w:val="24"/>
          <w:lang w:eastAsia="zh-CN"/>
        </w:rPr>
        <w:t xml:space="preserve"> R</w:t>
      </w:r>
      <w:r w:rsidR="00276248" w:rsidRPr="00F92F53">
        <w:rPr>
          <w:rFonts w:ascii="Book Antiqua" w:hAnsi="Book Antiqua" w:cs="Times New Roman"/>
          <w:b/>
          <w:sz w:val="24"/>
          <w:szCs w:val="24"/>
          <w:lang w:eastAsia="zh-CN"/>
        </w:rPr>
        <w:t>esearch Fellow, Surgeon,</w:t>
      </w:r>
      <w:r w:rsidR="00892EA6" w:rsidRPr="00F92F53">
        <w:rPr>
          <w:rFonts w:ascii="Book Antiqua" w:hAnsi="Book Antiqua" w:cs="Times New Roman"/>
          <w:b/>
          <w:sz w:val="24"/>
          <w:szCs w:val="24"/>
          <w:lang w:eastAsia="zh-CN"/>
        </w:rPr>
        <w:t xml:space="preserve"> </w:t>
      </w:r>
      <w:proofErr w:type="spellStart"/>
      <w:r w:rsidR="00FA43DC" w:rsidRPr="00F92F53">
        <w:rPr>
          <w:rFonts w:ascii="Book Antiqua" w:hAnsi="Book Antiqua" w:cs="Times New Roman"/>
          <w:sz w:val="24"/>
          <w:szCs w:val="24"/>
          <w:lang w:val="en-US"/>
        </w:rPr>
        <w:t>Orthopaedic</w:t>
      </w:r>
      <w:proofErr w:type="spellEnd"/>
      <w:r w:rsidR="00FA43DC" w:rsidRPr="00F92F53">
        <w:rPr>
          <w:rFonts w:ascii="Book Antiqua" w:hAnsi="Book Antiqua" w:cs="Times New Roman"/>
          <w:sz w:val="24"/>
          <w:szCs w:val="24"/>
          <w:lang w:val="en-US"/>
        </w:rPr>
        <w:t xml:space="preserve"> Division, </w:t>
      </w:r>
      <w:r w:rsidR="00FA43DC" w:rsidRPr="00F92F53">
        <w:rPr>
          <w:rFonts w:ascii="Book Antiqua" w:hAnsi="Book Antiqua" w:cs="Times New Roman"/>
          <w:sz w:val="24"/>
          <w:szCs w:val="24"/>
        </w:rPr>
        <w:t xml:space="preserve">Don Gnocchi Foundation Onlus Milan Italy, Maresciallo Caviglia 30, Rome 00100, Italy. </w:t>
      </w:r>
      <w:r w:rsidR="00FA43DC" w:rsidRPr="00F92F53">
        <w:rPr>
          <w:rFonts w:ascii="Book Antiqua" w:hAnsi="Book Antiqua" w:cs="Times New Roman"/>
          <w:sz w:val="24"/>
          <w:szCs w:val="24"/>
          <w:u w:val="single"/>
        </w:rPr>
        <w:t xml:space="preserve">alexramieri@libero.it </w:t>
      </w:r>
    </w:p>
    <w:p w14:paraId="6E010CA9" w14:textId="2B4E868F" w:rsidR="00FA43DC" w:rsidRPr="00F92F53" w:rsidRDefault="00FA43DC" w:rsidP="00D641A4">
      <w:pPr>
        <w:spacing w:after="0" w:line="360" w:lineRule="auto"/>
        <w:jc w:val="both"/>
        <w:rPr>
          <w:rFonts w:ascii="Book Antiqua" w:hAnsi="Book Antiqua" w:cs="Times New Roman"/>
          <w:sz w:val="24"/>
          <w:szCs w:val="24"/>
          <w:lang w:val="en-US"/>
        </w:rPr>
      </w:pPr>
    </w:p>
    <w:p w14:paraId="7B25C3CE" w14:textId="134F0D93" w:rsidR="00FA43DC" w:rsidRPr="00F92F53" w:rsidRDefault="00FA43DC" w:rsidP="00D641A4">
      <w:pPr>
        <w:snapToGrid w:val="0"/>
        <w:spacing w:after="0" w:line="360" w:lineRule="auto"/>
        <w:jc w:val="both"/>
        <w:rPr>
          <w:rFonts w:ascii="Book Antiqua" w:hAnsi="Book Antiqua"/>
          <w:bCs/>
          <w:sz w:val="24"/>
          <w:szCs w:val="24"/>
          <w:lang w:val="en-GB"/>
        </w:rPr>
      </w:pPr>
      <w:bookmarkStart w:id="18" w:name="_Hlk18505132"/>
      <w:r w:rsidRPr="00F92F53">
        <w:rPr>
          <w:rFonts w:ascii="Book Antiqua" w:hAnsi="Book Antiqua"/>
          <w:b/>
          <w:sz w:val="24"/>
          <w:szCs w:val="24"/>
          <w:lang w:val="en-GB"/>
        </w:rPr>
        <w:t xml:space="preserve">Received: </w:t>
      </w:r>
      <w:r w:rsidRPr="00F92F53">
        <w:rPr>
          <w:rFonts w:ascii="Book Antiqua" w:hAnsi="Book Antiqua"/>
          <w:bCs/>
          <w:sz w:val="24"/>
          <w:szCs w:val="24"/>
          <w:lang w:val="en-GB"/>
        </w:rPr>
        <w:t>May 20, 2019</w:t>
      </w:r>
    </w:p>
    <w:p w14:paraId="72D5B955" w14:textId="3288D598" w:rsidR="00FA43DC" w:rsidRPr="00F92F53" w:rsidRDefault="00FA43DC" w:rsidP="00D641A4">
      <w:pPr>
        <w:snapToGrid w:val="0"/>
        <w:spacing w:after="0" w:line="360" w:lineRule="auto"/>
        <w:jc w:val="both"/>
        <w:rPr>
          <w:rFonts w:ascii="Book Antiqua" w:hAnsi="Book Antiqua"/>
          <w:bCs/>
          <w:sz w:val="24"/>
          <w:szCs w:val="24"/>
          <w:lang w:val="en-GB"/>
        </w:rPr>
      </w:pPr>
      <w:r w:rsidRPr="00F92F53">
        <w:rPr>
          <w:rFonts w:ascii="Book Antiqua" w:hAnsi="Book Antiqua"/>
          <w:b/>
          <w:sz w:val="24"/>
          <w:szCs w:val="24"/>
          <w:lang w:val="en-GB"/>
        </w:rPr>
        <w:t xml:space="preserve">Peer-review started: </w:t>
      </w:r>
      <w:r w:rsidRPr="00F92F53">
        <w:rPr>
          <w:rFonts w:ascii="Book Antiqua" w:hAnsi="Book Antiqua"/>
          <w:bCs/>
          <w:sz w:val="24"/>
          <w:szCs w:val="24"/>
          <w:lang w:val="en-GB"/>
        </w:rPr>
        <w:t>May 26, 2019</w:t>
      </w:r>
    </w:p>
    <w:p w14:paraId="0C33E9B1" w14:textId="190903C5" w:rsidR="00FA43DC" w:rsidRPr="00F92F53" w:rsidRDefault="00FA43DC" w:rsidP="00D641A4">
      <w:pPr>
        <w:snapToGrid w:val="0"/>
        <w:spacing w:after="0" w:line="360" w:lineRule="auto"/>
        <w:jc w:val="both"/>
        <w:rPr>
          <w:rFonts w:ascii="Book Antiqua" w:hAnsi="Book Antiqua"/>
          <w:b/>
          <w:sz w:val="24"/>
          <w:szCs w:val="24"/>
          <w:lang w:val="en-GB"/>
        </w:rPr>
      </w:pPr>
      <w:r w:rsidRPr="00F92F53">
        <w:rPr>
          <w:rFonts w:ascii="Book Antiqua" w:hAnsi="Book Antiqua"/>
          <w:b/>
          <w:sz w:val="24"/>
          <w:szCs w:val="24"/>
          <w:lang w:val="en-GB"/>
        </w:rPr>
        <w:t xml:space="preserve">First decision: </w:t>
      </w:r>
      <w:r w:rsidRPr="00F92F53">
        <w:rPr>
          <w:rFonts w:ascii="Book Antiqua" w:hAnsi="Book Antiqua"/>
          <w:bCs/>
          <w:sz w:val="24"/>
          <w:szCs w:val="24"/>
          <w:lang w:val="en-GB"/>
        </w:rPr>
        <w:t>August 31, 2019</w:t>
      </w:r>
    </w:p>
    <w:p w14:paraId="3E98EFDC" w14:textId="302EAB96" w:rsidR="00FA43DC" w:rsidRPr="00F92F53" w:rsidRDefault="00FA43DC" w:rsidP="00D641A4">
      <w:pPr>
        <w:snapToGrid w:val="0"/>
        <w:spacing w:after="0" w:line="360" w:lineRule="auto"/>
        <w:jc w:val="both"/>
        <w:rPr>
          <w:rFonts w:ascii="Book Antiqua" w:hAnsi="Book Antiqua"/>
          <w:b/>
          <w:sz w:val="24"/>
          <w:szCs w:val="24"/>
          <w:lang w:val="en-GB"/>
        </w:rPr>
      </w:pPr>
      <w:r w:rsidRPr="00F92F53">
        <w:rPr>
          <w:rFonts w:ascii="Book Antiqua" w:hAnsi="Book Antiqua"/>
          <w:b/>
          <w:sz w:val="24"/>
          <w:szCs w:val="24"/>
          <w:lang w:val="en-GB"/>
        </w:rPr>
        <w:t xml:space="preserve">Revised: </w:t>
      </w:r>
      <w:r w:rsidRPr="00F92F53">
        <w:rPr>
          <w:rFonts w:ascii="Book Antiqua" w:hAnsi="Book Antiqua"/>
          <w:bCs/>
          <w:sz w:val="24"/>
          <w:szCs w:val="24"/>
          <w:lang w:val="en-GB"/>
        </w:rPr>
        <w:t>September 23, 2019</w:t>
      </w:r>
    </w:p>
    <w:p w14:paraId="0C36AC7B" w14:textId="4DCD47F9" w:rsidR="00FA43DC" w:rsidRPr="00F92F53" w:rsidRDefault="00FA43DC" w:rsidP="00D641A4">
      <w:pPr>
        <w:snapToGrid w:val="0"/>
        <w:spacing w:after="0" w:line="360" w:lineRule="auto"/>
        <w:jc w:val="both"/>
        <w:rPr>
          <w:rFonts w:ascii="Book Antiqua" w:hAnsi="Book Antiqua"/>
          <w:b/>
          <w:sz w:val="24"/>
          <w:szCs w:val="24"/>
          <w:lang w:val="en-GB"/>
        </w:rPr>
      </w:pPr>
      <w:r w:rsidRPr="00F92F53">
        <w:rPr>
          <w:rFonts w:ascii="Book Antiqua" w:hAnsi="Book Antiqua"/>
          <w:b/>
          <w:sz w:val="24"/>
          <w:szCs w:val="24"/>
          <w:lang w:val="en-GB"/>
        </w:rPr>
        <w:t>Accepted:</w:t>
      </w:r>
      <w:r w:rsidRPr="00F032BF">
        <w:rPr>
          <w:rFonts w:ascii="Book Antiqua" w:hAnsi="Book Antiqua"/>
          <w:sz w:val="24"/>
          <w:szCs w:val="24"/>
          <w:lang w:val="en-GB"/>
        </w:rPr>
        <w:t xml:space="preserve"> </w:t>
      </w:r>
      <w:r w:rsidR="00F032BF" w:rsidRPr="00F032BF">
        <w:rPr>
          <w:rFonts w:ascii="Book Antiqua" w:hAnsi="Book Antiqua"/>
          <w:sz w:val="24"/>
          <w:szCs w:val="24"/>
          <w:lang w:val="en-GB"/>
        </w:rPr>
        <w:t>October 27, 2019</w:t>
      </w:r>
    </w:p>
    <w:p w14:paraId="2883B131" w14:textId="2E4CE200" w:rsidR="00FA43DC" w:rsidRPr="00F92F53" w:rsidRDefault="00FA43DC" w:rsidP="00D641A4">
      <w:pPr>
        <w:snapToGrid w:val="0"/>
        <w:spacing w:after="0" w:line="360" w:lineRule="auto"/>
        <w:jc w:val="both"/>
        <w:rPr>
          <w:rFonts w:ascii="Book Antiqua" w:hAnsi="Book Antiqua"/>
          <w:b/>
          <w:sz w:val="24"/>
          <w:szCs w:val="24"/>
          <w:lang w:val="en-GB" w:eastAsia="zh-CN"/>
        </w:rPr>
      </w:pPr>
      <w:r w:rsidRPr="00F92F53">
        <w:rPr>
          <w:rFonts w:ascii="Book Antiqua" w:hAnsi="Book Antiqua"/>
          <w:b/>
          <w:sz w:val="24"/>
          <w:szCs w:val="24"/>
          <w:lang w:val="en-GB"/>
        </w:rPr>
        <w:t>Article in press:</w:t>
      </w:r>
      <w:r w:rsidR="003228B5">
        <w:rPr>
          <w:rFonts w:ascii="Book Antiqua" w:hAnsi="Book Antiqua" w:hint="eastAsia"/>
          <w:b/>
          <w:sz w:val="24"/>
          <w:szCs w:val="24"/>
          <w:lang w:val="en-GB" w:eastAsia="zh-CN"/>
        </w:rPr>
        <w:t xml:space="preserve"> </w:t>
      </w:r>
      <w:r w:rsidR="003228B5" w:rsidRPr="00F032BF">
        <w:rPr>
          <w:rFonts w:ascii="Book Antiqua" w:hAnsi="Book Antiqua"/>
          <w:sz w:val="24"/>
          <w:szCs w:val="24"/>
          <w:lang w:val="en-GB"/>
        </w:rPr>
        <w:t>October 27, 2019</w:t>
      </w:r>
    </w:p>
    <w:p w14:paraId="5F317BB7" w14:textId="5B5E345D" w:rsidR="00FA43DC" w:rsidRPr="00F92F53" w:rsidRDefault="00FA43DC" w:rsidP="00D641A4">
      <w:pPr>
        <w:snapToGrid w:val="0"/>
        <w:spacing w:after="0" w:line="360" w:lineRule="auto"/>
        <w:jc w:val="both"/>
        <w:rPr>
          <w:rFonts w:ascii="Book Antiqua" w:hAnsi="Book Antiqua"/>
          <w:b/>
          <w:sz w:val="24"/>
          <w:szCs w:val="24"/>
          <w:lang w:val="en-GB" w:eastAsia="zh-CN"/>
        </w:rPr>
      </w:pPr>
      <w:r w:rsidRPr="00F92F53">
        <w:rPr>
          <w:rFonts w:ascii="Book Antiqua" w:hAnsi="Book Antiqua"/>
          <w:b/>
          <w:sz w:val="24"/>
          <w:szCs w:val="24"/>
          <w:lang w:val="en-GB"/>
        </w:rPr>
        <w:t>Published online:</w:t>
      </w:r>
      <w:r w:rsidR="003228B5">
        <w:rPr>
          <w:rFonts w:ascii="Book Antiqua" w:hAnsi="Book Antiqua" w:hint="eastAsia"/>
          <w:b/>
          <w:sz w:val="24"/>
          <w:szCs w:val="24"/>
          <w:lang w:val="en-GB" w:eastAsia="zh-CN"/>
        </w:rPr>
        <w:t xml:space="preserve"> </w:t>
      </w:r>
      <w:r w:rsidR="00B53B4F">
        <w:rPr>
          <w:rFonts w:ascii="Book Antiqua" w:hAnsi="Book Antiqua"/>
          <w:sz w:val="24"/>
          <w:szCs w:val="24"/>
          <w:lang w:val="en-GB" w:eastAsia="zh-CN"/>
        </w:rPr>
        <w:t>January 18, 2020</w:t>
      </w:r>
    </w:p>
    <w:bookmarkEnd w:id="18"/>
    <w:p w14:paraId="0F1358C2" w14:textId="6DA09CE5" w:rsidR="00FA43DC" w:rsidRPr="00F92F53" w:rsidRDefault="00FA43DC" w:rsidP="00D641A4">
      <w:pPr>
        <w:spacing w:after="0" w:line="360" w:lineRule="auto"/>
        <w:jc w:val="both"/>
        <w:rPr>
          <w:rFonts w:ascii="Book Antiqua" w:hAnsi="Book Antiqua" w:cs="Times New Roman"/>
          <w:sz w:val="24"/>
          <w:szCs w:val="24"/>
          <w:lang w:val="en-GB"/>
        </w:rPr>
      </w:pPr>
      <w:r w:rsidRPr="00F92F53">
        <w:rPr>
          <w:rFonts w:ascii="Book Antiqua" w:hAnsi="Book Antiqua" w:cs="Times New Roman"/>
          <w:sz w:val="24"/>
          <w:szCs w:val="24"/>
          <w:lang w:val="en-GB"/>
        </w:rPr>
        <w:br w:type="page"/>
      </w:r>
    </w:p>
    <w:p w14:paraId="394FAE2D" w14:textId="77777777" w:rsidR="00A604F0" w:rsidRPr="00F92F53" w:rsidRDefault="00A604F0" w:rsidP="00D641A4">
      <w:pPr>
        <w:spacing w:after="0" w:line="360" w:lineRule="auto"/>
        <w:jc w:val="both"/>
        <w:rPr>
          <w:rFonts w:ascii="Book Antiqua" w:hAnsi="Book Antiqua" w:cs="Times New Roman"/>
          <w:b/>
          <w:sz w:val="24"/>
          <w:szCs w:val="24"/>
          <w:lang w:val="en-US"/>
        </w:rPr>
      </w:pPr>
      <w:r w:rsidRPr="00F92F53">
        <w:rPr>
          <w:rFonts w:ascii="Book Antiqua" w:hAnsi="Book Antiqua" w:cs="Times New Roman"/>
          <w:b/>
          <w:sz w:val="24"/>
          <w:szCs w:val="24"/>
          <w:lang w:val="en-US"/>
        </w:rPr>
        <w:lastRenderedPageBreak/>
        <w:t>Abstract</w:t>
      </w:r>
    </w:p>
    <w:p w14:paraId="7DEDD59F" w14:textId="28292980" w:rsidR="00FA43DC" w:rsidRPr="00F92F53" w:rsidRDefault="00892EA6" w:rsidP="00D641A4">
      <w:pPr>
        <w:spacing w:after="0" w:line="360" w:lineRule="auto"/>
        <w:jc w:val="both"/>
        <w:rPr>
          <w:rFonts w:ascii="Book Antiqua" w:hAnsi="Book Antiqua"/>
          <w:color w:val="0000FF"/>
          <w:sz w:val="24"/>
          <w:szCs w:val="24"/>
        </w:rPr>
      </w:pPr>
      <w:bookmarkStart w:id="19" w:name="_Hlk6581699"/>
      <w:r w:rsidRPr="00F92F53">
        <w:rPr>
          <w:rFonts w:ascii="Book Antiqua" w:hAnsi="Book Antiqua"/>
          <w:b/>
          <w:i/>
          <w:color w:val="000000" w:themeColor="text1"/>
          <w:sz w:val="24"/>
          <w:szCs w:val="24"/>
        </w:rPr>
        <w:t>BACKGROUND</w:t>
      </w:r>
    </w:p>
    <w:p w14:paraId="40D9B4B6" w14:textId="02EC5004" w:rsidR="00892EA6" w:rsidRPr="00F92F53" w:rsidRDefault="00B83DFC" w:rsidP="00D641A4">
      <w:pPr>
        <w:spacing w:after="0" w:line="360" w:lineRule="auto"/>
        <w:jc w:val="both"/>
        <w:rPr>
          <w:rFonts w:ascii="Book Antiqua" w:hAnsi="Book Antiqua"/>
          <w:color w:val="000000" w:themeColor="text1"/>
          <w:sz w:val="24"/>
          <w:szCs w:val="24"/>
        </w:rPr>
      </w:pPr>
      <w:r w:rsidRPr="00F92F53">
        <w:rPr>
          <w:rFonts w:ascii="Book Antiqua" w:hAnsi="Book Antiqua" w:cs="Times New Roman"/>
          <w:sz w:val="24"/>
          <w:szCs w:val="24"/>
          <w:lang w:val="en-US"/>
        </w:rPr>
        <w:t>To discuss the rare event of spontaneous resolution of a lumbar ganglion cyst, a personal case report and 25 cases culled from the literature were described in detail. We focused on demographic, classification, clinical and radiological findings, treatment, outcome and radiological resolution.</w:t>
      </w:r>
    </w:p>
    <w:bookmarkEnd w:id="19"/>
    <w:p w14:paraId="3982F447" w14:textId="77777777" w:rsidR="00FA43DC" w:rsidRPr="00F92F53" w:rsidRDefault="00FA43DC" w:rsidP="00D641A4">
      <w:pPr>
        <w:autoSpaceDE w:val="0"/>
        <w:autoSpaceDN w:val="0"/>
        <w:adjustRightInd w:val="0"/>
        <w:spacing w:after="0" w:line="360" w:lineRule="auto"/>
        <w:jc w:val="both"/>
        <w:rPr>
          <w:rFonts w:ascii="Book Antiqua" w:hAnsi="Book Antiqua"/>
          <w:b/>
          <w:i/>
          <w:color w:val="000000" w:themeColor="text1"/>
          <w:sz w:val="24"/>
          <w:szCs w:val="24"/>
        </w:rPr>
      </w:pPr>
    </w:p>
    <w:p w14:paraId="6C9A928C" w14:textId="68865D91" w:rsidR="00FA43DC" w:rsidRPr="00F92F53" w:rsidRDefault="00892EA6" w:rsidP="00D641A4">
      <w:pPr>
        <w:autoSpaceDE w:val="0"/>
        <w:autoSpaceDN w:val="0"/>
        <w:adjustRightInd w:val="0"/>
        <w:spacing w:after="0" w:line="360" w:lineRule="auto"/>
        <w:jc w:val="both"/>
        <w:rPr>
          <w:rFonts w:ascii="Book Antiqua" w:hAnsi="Book Antiqua"/>
          <w:b/>
          <w:i/>
          <w:color w:val="000000" w:themeColor="text1"/>
          <w:sz w:val="24"/>
          <w:szCs w:val="24"/>
        </w:rPr>
      </w:pPr>
      <w:r w:rsidRPr="00F92F53">
        <w:rPr>
          <w:rFonts w:ascii="Book Antiqua" w:hAnsi="Book Antiqua"/>
          <w:b/>
          <w:i/>
          <w:color w:val="000000" w:themeColor="text1"/>
          <w:sz w:val="24"/>
          <w:szCs w:val="24"/>
        </w:rPr>
        <w:t>CASE SUMMARY</w:t>
      </w:r>
    </w:p>
    <w:p w14:paraId="4673AFCB" w14:textId="1C90E3EB" w:rsidR="005570F3" w:rsidRPr="00F92F53" w:rsidRDefault="005570F3" w:rsidP="00D641A4">
      <w:pPr>
        <w:autoSpaceDE w:val="0"/>
        <w:autoSpaceDN w:val="0"/>
        <w:adjustRightInd w:val="0"/>
        <w:spacing w:after="0" w:line="360" w:lineRule="auto"/>
        <w:jc w:val="both"/>
        <w:rPr>
          <w:rFonts w:ascii="Book Antiqua" w:hAnsi="Book Antiqua" w:cs="Times New Roman"/>
          <w:color w:val="000000"/>
          <w:sz w:val="24"/>
          <w:szCs w:val="24"/>
          <w:lang w:val="en-US"/>
        </w:rPr>
      </w:pPr>
      <w:r w:rsidRPr="00F92F53">
        <w:rPr>
          <w:rFonts w:ascii="Book Antiqua" w:hAnsi="Book Antiqua" w:cs="Times New Roman"/>
          <w:color w:val="000000"/>
          <w:sz w:val="24"/>
          <w:szCs w:val="24"/>
          <w:lang w:val="en-US"/>
        </w:rPr>
        <w:t xml:space="preserve">A 51-year-old man presented to our observation with complaints of low back and right leg pain. </w:t>
      </w:r>
      <w:proofErr w:type="gramStart"/>
      <w:r w:rsidRPr="00F92F53">
        <w:rPr>
          <w:rFonts w:ascii="Book Antiqua" w:hAnsi="Book Antiqua" w:cs="Times New Roman"/>
          <w:color w:val="000000"/>
          <w:sz w:val="24"/>
          <w:szCs w:val="24"/>
          <w:lang w:val="en-US"/>
        </w:rPr>
        <w:t xml:space="preserve">Lumbar </w:t>
      </w:r>
      <w:r w:rsidR="00FA43DC" w:rsidRPr="00F92F53">
        <w:rPr>
          <w:rFonts w:ascii="Book Antiqua" w:hAnsi="Book Antiqua" w:cs="Times New Roman"/>
          <w:color w:val="000000"/>
          <w:sz w:val="24"/>
          <w:szCs w:val="24"/>
          <w:lang w:val="en-US"/>
        </w:rPr>
        <w:t>magnetic resonance imaging (MRI).</w:t>
      </w:r>
      <w:proofErr w:type="gramEnd"/>
      <w:r w:rsidRPr="00F92F53">
        <w:rPr>
          <w:rFonts w:ascii="Book Antiqua" w:hAnsi="Book Antiqua" w:cs="Times New Roman"/>
          <w:color w:val="000000"/>
          <w:sz w:val="24"/>
          <w:szCs w:val="24"/>
          <w:lang w:val="en-US"/>
        </w:rPr>
        <w:t xml:space="preserve"> </w:t>
      </w:r>
      <w:proofErr w:type="gramStart"/>
      <w:r w:rsidRPr="00F92F53">
        <w:rPr>
          <w:rFonts w:ascii="Book Antiqua" w:hAnsi="Book Antiqua" w:cs="Times New Roman"/>
          <w:color w:val="000000"/>
          <w:sz w:val="24"/>
          <w:szCs w:val="24"/>
          <w:lang w:val="en-US"/>
        </w:rPr>
        <w:t>showed</w:t>
      </w:r>
      <w:proofErr w:type="gramEnd"/>
      <w:r w:rsidRPr="00F92F53">
        <w:rPr>
          <w:rFonts w:ascii="Book Antiqua" w:hAnsi="Book Antiqua" w:cs="Times New Roman"/>
          <w:color w:val="000000"/>
          <w:sz w:val="24"/>
          <w:szCs w:val="24"/>
          <w:lang w:val="en-US"/>
        </w:rPr>
        <w:t xml:space="preserve"> a L4-L5 ganglion cyst. The patient was referred to medical therapy and bracing. After 4 </w:t>
      </w:r>
      <w:proofErr w:type="spellStart"/>
      <w:r w:rsidRPr="00F92F53">
        <w:rPr>
          <w:rFonts w:ascii="Book Antiqua" w:hAnsi="Book Antiqua" w:cs="Times New Roman"/>
          <w:color w:val="000000"/>
          <w:sz w:val="24"/>
          <w:szCs w:val="24"/>
          <w:lang w:val="en-US"/>
        </w:rPr>
        <w:t>wk</w:t>
      </w:r>
      <w:proofErr w:type="spellEnd"/>
      <w:r w:rsidRPr="00F92F53">
        <w:rPr>
          <w:rFonts w:ascii="Book Antiqua" w:hAnsi="Book Antiqua" w:cs="Times New Roman"/>
          <w:color w:val="000000"/>
          <w:sz w:val="24"/>
          <w:szCs w:val="24"/>
          <w:lang w:val="en-US"/>
        </w:rPr>
        <w:t xml:space="preserve">, he showed a complete resolution of pain. The complete spontaneous resolution of the cyst was demonstrated by the followed-up </w:t>
      </w:r>
      <w:r w:rsidR="00FA43DC" w:rsidRPr="00F92F53">
        <w:rPr>
          <w:rFonts w:ascii="Book Antiqua" w:hAnsi="Book Antiqua" w:cs="Times New Roman"/>
          <w:color w:val="000000"/>
          <w:sz w:val="24"/>
          <w:szCs w:val="24"/>
          <w:lang w:val="en-US"/>
        </w:rPr>
        <w:t>MRI</w:t>
      </w:r>
      <w:r w:rsidRPr="00F92F53">
        <w:rPr>
          <w:rFonts w:ascii="Book Antiqua" w:hAnsi="Book Antiqua" w:cs="Times New Roman"/>
          <w:color w:val="000000"/>
          <w:sz w:val="24"/>
          <w:szCs w:val="24"/>
          <w:lang w:val="en-US"/>
        </w:rPr>
        <w:t>.</w:t>
      </w:r>
    </w:p>
    <w:p w14:paraId="511FD64C" w14:textId="77777777" w:rsidR="00FA43DC" w:rsidRPr="00F92F53" w:rsidRDefault="00FA43DC" w:rsidP="00D641A4">
      <w:pPr>
        <w:spacing w:after="0" w:line="360" w:lineRule="auto"/>
        <w:jc w:val="both"/>
        <w:rPr>
          <w:rFonts w:ascii="Book Antiqua" w:hAnsi="Book Antiqua"/>
          <w:b/>
          <w:i/>
          <w:color w:val="000000" w:themeColor="text1"/>
          <w:sz w:val="24"/>
          <w:szCs w:val="24"/>
        </w:rPr>
      </w:pPr>
    </w:p>
    <w:p w14:paraId="4E1E7E9E" w14:textId="7D845D0C" w:rsidR="00FA43DC" w:rsidRPr="00F92F53" w:rsidRDefault="00892EA6" w:rsidP="00D641A4">
      <w:pPr>
        <w:spacing w:after="0" w:line="360" w:lineRule="auto"/>
        <w:jc w:val="both"/>
        <w:rPr>
          <w:rFonts w:ascii="Book Antiqua" w:hAnsi="Book Antiqua"/>
          <w:b/>
          <w:i/>
          <w:color w:val="FF0000"/>
          <w:sz w:val="24"/>
          <w:szCs w:val="24"/>
        </w:rPr>
      </w:pPr>
      <w:r w:rsidRPr="00F92F53">
        <w:rPr>
          <w:rFonts w:ascii="Book Antiqua" w:hAnsi="Book Antiqua"/>
          <w:b/>
          <w:i/>
          <w:color w:val="000000" w:themeColor="text1"/>
          <w:sz w:val="24"/>
          <w:szCs w:val="24"/>
        </w:rPr>
        <w:t>CONCLUSION</w:t>
      </w:r>
    </w:p>
    <w:p w14:paraId="13B93DAD" w14:textId="35015F9B" w:rsidR="00A604F0" w:rsidRPr="00F92F53" w:rsidRDefault="00E25D5F" w:rsidP="00D641A4">
      <w:pPr>
        <w:spacing w:after="0" w:line="360" w:lineRule="auto"/>
        <w:jc w:val="both"/>
        <w:rPr>
          <w:rFonts w:ascii="Book Antiqua" w:hAnsi="Book Antiqua"/>
          <w:b/>
          <w:i/>
          <w:color w:val="FF0000"/>
          <w:sz w:val="24"/>
          <w:szCs w:val="24"/>
        </w:rPr>
      </w:pPr>
      <w:r w:rsidRPr="00F92F53">
        <w:rPr>
          <w:rFonts w:ascii="Book Antiqua" w:hAnsi="Book Antiqua"/>
          <w:b/>
          <w:i/>
          <w:color w:val="FF0000"/>
          <w:sz w:val="24"/>
          <w:szCs w:val="24"/>
        </w:rPr>
        <w:t xml:space="preserve"> </w:t>
      </w:r>
      <w:r w:rsidR="00A604F0" w:rsidRPr="00F92F53">
        <w:rPr>
          <w:rFonts w:ascii="Book Antiqua" w:hAnsi="Book Antiqua" w:cs="Times New Roman"/>
          <w:sz w:val="24"/>
          <w:szCs w:val="24"/>
          <w:lang w:val="en-US"/>
        </w:rPr>
        <w:t xml:space="preserve">Spontaneous resolution of lumbar ganglion is very rare and only 26 cases, including ours, were reported in literature. Different degrees of biomechanical impairment seem to play a fundamental role in the pathogenesis. Related symptoms are essentially represented by low back and/or radicular pain, without significant neurological disorders. Anti-inflammatory drugs, light unloading exercises and brace could be recommended to administrated pain and decrease facet loads. Mean time for clinical improvement was 7 </w:t>
      </w:r>
      <w:proofErr w:type="spellStart"/>
      <w:proofErr w:type="gramStart"/>
      <w:r w:rsidR="00A604F0" w:rsidRPr="00F92F53">
        <w:rPr>
          <w:rFonts w:ascii="Book Antiqua" w:hAnsi="Book Antiqua" w:cs="Times New Roman"/>
          <w:sz w:val="24"/>
          <w:szCs w:val="24"/>
          <w:lang w:val="en-US"/>
        </w:rPr>
        <w:t>mo</w:t>
      </w:r>
      <w:proofErr w:type="spellEnd"/>
      <w:proofErr w:type="gramEnd"/>
      <w:r w:rsidR="00A604F0" w:rsidRPr="00F92F53">
        <w:rPr>
          <w:rFonts w:ascii="Book Antiqua" w:hAnsi="Book Antiqua" w:cs="Times New Roman"/>
          <w:sz w:val="24"/>
          <w:szCs w:val="24"/>
          <w:lang w:val="en-US"/>
        </w:rPr>
        <w:t xml:space="preserve">, while MRI disappearance occurred in an average time of 11 mo. Therefore, surgery should be applied when conservative treatment, prolonged at least 6 </w:t>
      </w:r>
      <w:proofErr w:type="spellStart"/>
      <w:proofErr w:type="gramStart"/>
      <w:r w:rsidR="00A604F0" w:rsidRPr="00F92F53">
        <w:rPr>
          <w:rFonts w:ascii="Book Antiqua" w:hAnsi="Book Antiqua" w:cs="Times New Roman"/>
          <w:sz w:val="24"/>
          <w:szCs w:val="24"/>
          <w:lang w:val="en-US"/>
        </w:rPr>
        <w:t>mo</w:t>
      </w:r>
      <w:proofErr w:type="spellEnd"/>
      <w:proofErr w:type="gramEnd"/>
      <w:r w:rsidR="00A604F0" w:rsidRPr="00F92F53">
        <w:rPr>
          <w:rFonts w:ascii="Book Antiqua" w:hAnsi="Book Antiqua" w:cs="Times New Roman"/>
          <w:sz w:val="24"/>
          <w:szCs w:val="24"/>
          <w:lang w:val="en-US"/>
        </w:rPr>
        <w:t>, fails.</w:t>
      </w:r>
    </w:p>
    <w:p w14:paraId="447FCA4C" w14:textId="77777777" w:rsidR="00A604F0" w:rsidRPr="00F92F53" w:rsidRDefault="00A604F0" w:rsidP="00D641A4">
      <w:pPr>
        <w:autoSpaceDE w:val="0"/>
        <w:autoSpaceDN w:val="0"/>
        <w:adjustRightInd w:val="0"/>
        <w:spacing w:after="0" w:line="360" w:lineRule="auto"/>
        <w:contextualSpacing/>
        <w:jc w:val="both"/>
        <w:rPr>
          <w:rFonts w:ascii="Book Antiqua" w:hAnsi="Book Antiqua" w:cs="Times New Roman"/>
          <w:b/>
          <w:sz w:val="24"/>
          <w:szCs w:val="24"/>
          <w:lang w:val="en-US"/>
        </w:rPr>
      </w:pPr>
    </w:p>
    <w:p w14:paraId="7580A524" w14:textId="10BD7C07" w:rsidR="00A604F0" w:rsidRPr="00F92F53" w:rsidRDefault="00A604F0" w:rsidP="00D641A4">
      <w:pPr>
        <w:autoSpaceDE w:val="0"/>
        <w:autoSpaceDN w:val="0"/>
        <w:adjustRightInd w:val="0"/>
        <w:spacing w:after="0" w:line="360" w:lineRule="auto"/>
        <w:contextualSpacing/>
        <w:jc w:val="both"/>
        <w:rPr>
          <w:rFonts w:ascii="Book Antiqua" w:hAnsi="Book Antiqua" w:cs="Times New Roman"/>
          <w:sz w:val="24"/>
          <w:szCs w:val="24"/>
          <w:lang w:val="en-US"/>
        </w:rPr>
      </w:pPr>
      <w:r w:rsidRPr="00F92F53">
        <w:rPr>
          <w:rFonts w:ascii="Book Antiqua" w:hAnsi="Book Antiqua" w:cs="Times New Roman"/>
          <w:b/>
          <w:sz w:val="24"/>
          <w:szCs w:val="24"/>
          <w:lang w:val="en-US"/>
        </w:rPr>
        <w:t>Key words</w:t>
      </w:r>
      <w:r w:rsidRPr="00F92F53">
        <w:rPr>
          <w:rFonts w:ascii="Book Antiqua" w:hAnsi="Book Antiqua" w:cs="Times New Roman"/>
          <w:sz w:val="24"/>
          <w:szCs w:val="24"/>
          <w:lang w:val="en-US"/>
        </w:rPr>
        <w:t xml:space="preserve">: Lumbar ganglion cyst; </w:t>
      </w:r>
      <w:bookmarkStart w:id="20" w:name="OLE_LINK22"/>
      <w:bookmarkStart w:id="21" w:name="OLE_LINK23"/>
      <w:r w:rsidR="00892EA6" w:rsidRPr="00F92F53">
        <w:rPr>
          <w:rFonts w:ascii="Book Antiqua" w:hAnsi="Book Antiqua" w:cs="Times New Roman"/>
          <w:sz w:val="24"/>
          <w:szCs w:val="24"/>
          <w:lang w:val="en-US"/>
        </w:rPr>
        <w:t xml:space="preserve">Spontaneous </w:t>
      </w:r>
      <w:r w:rsidRPr="00F92F53">
        <w:rPr>
          <w:rFonts w:ascii="Book Antiqua" w:hAnsi="Book Antiqua" w:cs="Times New Roman"/>
          <w:sz w:val="24"/>
          <w:szCs w:val="24"/>
          <w:lang w:val="en-US"/>
        </w:rPr>
        <w:t>resolution</w:t>
      </w:r>
      <w:bookmarkEnd w:id="20"/>
      <w:bookmarkEnd w:id="21"/>
      <w:r w:rsidRPr="00F92F53">
        <w:rPr>
          <w:rFonts w:ascii="Book Antiqua" w:hAnsi="Book Antiqua" w:cs="Times New Roman"/>
          <w:sz w:val="24"/>
          <w:szCs w:val="24"/>
          <w:lang w:val="en-US"/>
        </w:rPr>
        <w:t xml:space="preserve">; </w:t>
      </w:r>
      <w:bookmarkStart w:id="22" w:name="OLE_LINK24"/>
      <w:r w:rsidR="00892EA6" w:rsidRPr="00F92F53">
        <w:rPr>
          <w:rFonts w:ascii="Book Antiqua" w:hAnsi="Book Antiqua" w:cs="Times New Roman"/>
          <w:sz w:val="24"/>
          <w:szCs w:val="24"/>
          <w:lang w:val="en-US"/>
        </w:rPr>
        <w:t xml:space="preserve">Conservative </w:t>
      </w:r>
      <w:r w:rsidRPr="00F92F53">
        <w:rPr>
          <w:rFonts w:ascii="Book Antiqua" w:hAnsi="Book Antiqua" w:cs="Times New Roman"/>
          <w:sz w:val="24"/>
          <w:szCs w:val="24"/>
          <w:lang w:val="en-US"/>
        </w:rPr>
        <w:t>treatm</w:t>
      </w:r>
      <w:r w:rsidR="00176FD5" w:rsidRPr="00F92F53">
        <w:rPr>
          <w:rFonts w:ascii="Book Antiqua" w:hAnsi="Book Antiqua" w:cs="Times New Roman"/>
          <w:sz w:val="24"/>
          <w:szCs w:val="24"/>
          <w:lang w:val="en-US"/>
        </w:rPr>
        <w:t>ent</w:t>
      </w:r>
      <w:bookmarkEnd w:id="22"/>
      <w:r w:rsidR="00176FD5" w:rsidRPr="00F92F53">
        <w:rPr>
          <w:rFonts w:ascii="Book Antiqua" w:hAnsi="Book Antiqua" w:cs="Times New Roman"/>
          <w:sz w:val="24"/>
          <w:szCs w:val="24"/>
          <w:lang w:val="en-US"/>
        </w:rPr>
        <w:t xml:space="preserve">; </w:t>
      </w:r>
      <w:bookmarkStart w:id="23" w:name="OLE_LINK25"/>
      <w:r w:rsidR="00892EA6" w:rsidRPr="00F92F53">
        <w:rPr>
          <w:rFonts w:ascii="Book Antiqua" w:hAnsi="Book Antiqua" w:cs="Times New Roman"/>
          <w:sz w:val="24"/>
          <w:szCs w:val="24"/>
          <w:lang w:val="en-US"/>
        </w:rPr>
        <w:t xml:space="preserve">Radiological </w:t>
      </w:r>
      <w:r w:rsidR="00176FD5" w:rsidRPr="00F92F53">
        <w:rPr>
          <w:rFonts w:ascii="Book Antiqua" w:hAnsi="Book Antiqua" w:cs="Times New Roman"/>
          <w:sz w:val="24"/>
          <w:szCs w:val="24"/>
          <w:lang w:val="en-US"/>
        </w:rPr>
        <w:t>disappearance</w:t>
      </w:r>
      <w:bookmarkEnd w:id="23"/>
      <w:r w:rsidR="00176FD5" w:rsidRPr="00F92F53">
        <w:rPr>
          <w:rFonts w:ascii="Book Antiqua" w:hAnsi="Book Antiqua" w:cs="Times New Roman"/>
          <w:sz w:val="24"/>
          <w:szCs w:val="24"/>
          <w:lang w:val="en-US"/>
        </w:rPr>
        <w:t xml:space="preserve">; </w:t>
      </w:r>
      <w:bookmarkStart w:id="24" w:name="OLE_LINK26"/>
      <w:r w:rsidR="00892EA6" w:rsidRPr="00F92F53">
        <w:rPr>
          <w:rFonts w:ascii="Book Antiqua" w:hAnsi="Book Antiqua" w:cs="Times New Roman"/>
          <w:sz w:val="24"/>
          <w:szCs w:val="24"/>
          <w:lang w:val="en-US"/>
        </w:rPr>
        <w:t xml:space="preserve">Case </w:t>
      </w:r>
      <w:r w:rsidR="00176FD5" w:rsidRPr="00F92F53">
        <w:rPr>
          <w:rFonts w:ascii="Book Antiqua" w:hAnsi="Book Antiqua" w:cs="Times New Roman"/>
          <w:sz w:val="24"/>
          <w:szCs w:val="24"/>
          <w:lang w:val="en-US"/>
        </w:rPr>
        <w:t>report</w:t>
      </w:r>
    </w:p>
    <w:bookmarkEnd w:id="24"/>
    <w:p w14:paraId="634C469E" w14:textId="7A5F75F0" w:rsidR="00A604F0" w:rsidRPr="00F92F53" w:rsidRDefault="00A604F0" w:rsidP="00D641A4">
      <w:pPr>
        <w:autoSpaceDE w:val="0"/>
        <w:autoSpaceDN w:val="0"/>
        <w:adjustRightInd w:val="0"/>
        <w:snapToGrid w:val="0"/>
        <w:spacing w:after="0" w:line="360" w:lineRule="auto"/>
        <w:jc w:val="both"/>
        <w:rPr>
          <w:rFonts w:ascii="Book Antiqua" w:hAnsi="Book Antiqua"/>
          <w:sz w:val="24"/>
          <w:szCs w:val="24"/>
          <w:lang w:val="en-US" w:eastAsia="zh-CN"/>
        </w:rPr>
      </w:pPr>
    </w:p>
    <w:p w14:paraId="191A2F21" w14:textId="289FA10A" w:rsidR="00FA43DC" w:rsidRPr="00F92F53" w:rsidRDefault="00FA43DC" w:rsidP="00D641A4">
      <w:pPr>
        <w:snapToGrid w:val="0"/>
        <w:spacing w:after="0" w:line="360" w:lineRule="auto"/>
        <w:jc w:val="both"/>
        <w:rPr>
          <w:rFonts w:ascii="Book Antiqua" w:hAnsi="Book Antiqua"/>
          <w:sz w:val="24"/>
          <w:szCs w:val="24"/>
        </w:rPr>
      </w:pPr>
      <w:bookmarkStart w:id="25" w:name="OLE_LINK1060"/>
      <w:bookmarkStart w:id="26" w:name="OLE_LINK1265"/>
      <w:bookmarkStart w:id="27" w:name="OLE_LINK1125"/>
      <w:bookmarkStart w:id="28" w:name="OLE_LINK1100"/>
      <w:bookmarkStart w:id="29" w:name="OLE_LINK1348"/>
      <w:bookmarkStart w:id="30" w:name="OLE_LINK1334"/>
      <w:bookmarkStart w:id="31" w:name="OLE_LINK156"/>
      <w:bookmarkStart w:id="32" w:name="OLE_LINK1504"/>
      <w:bookmarkStart w:id="33" w:name="OLE_LINK960"/>
      <w:bookmarkStart w:id="34" w:name="OLE_LINK1516"/>
      <w:bookmarkStart w:id="35" w:name="OLE_LINK1384"/>
      <w:bookmarkStart w:id="36" w:name="OLE_LINK1086"/>
      <w:bookmarkStart w:id="37" w:name="OLE_LINK1029"/>
      <w:bookmarkStart w:id="38" w:name="OLE_LINK1219"/>
      <w:bookmarkStart w:id="39" w:name="OLE_LINK1778"/>
      <w:bookmarkStart w:id="40" w:name="OLE_LINK1061"/>
      <w:bookmarkStart w:id="41" w:name="OLE_LINK472"/>
      <w:bookmarkStart w:id="42" w:name="OLE_LINK928"/>
      <w:bookmarkStart w:id="43" w:name="OLE_LINK98"/>
      <w:bookmarkStart w:id="44" w:name="OLE_LINK800"/>
      <w:bookmarkStart w:id="45" w:name="OLE_LINK861"/>
      <w:bookmarkStart w:id="46" w:name="OLE_LINK1193"/>
      <w:bookmarkStart w:id="47" w:name="OLE_LINK1454"/>
      <w:bookmarkStart w:id="48" w:name="OLE_LINK242"/>
      <w:bookmarkStart w:id="49" w:name="OLE_LINK651"/>
      <w:bookmarkStart w:id="50" w:name="OLE_LINK787"/>
      <w:bookmarkStart w:id="51" w:name="OLE_LINK504"/>
      <w:bookmarkStart w:id="52" w:name="OLE_LINK135"/>
      <w:bookmarkStart w:id="53" w:name="OLE_LINK196"/>
      <w:bookmarkStart w:id="54" w:name="OLE_LINK513"/>
      <w:bookmarkStart w:id="55" w:name="OLE_LINK1163"/>
      <w:bookmarkStart w:id="56" w:name="OLE_LINK672"/>
      <w:bookmarkStart w:id="57" w:name="OLE_LINK906"/>
      <w:bookmarkStart w:id="58" w:name="OLE_LINK1247"/>
      <w:bookmarkStart w:id="59" w:name="OLE_LINK758"/>
      <w:bookmarkStart w:id="60" w:name="OLE_LINK471"/>
      <w:bookmarkStart w:id="61" w:name="OLE_LINK1644"/>
      <w:bookmarkStart w:id="62" w:name="OLE_LINK474"/>
      <w:bookmarkStart w:id="63" w:name="OLE_LINK879"/>
      <w:bookmarkStart w:id="64" w:name="OLE_LINK1543"/>
      <w:bookmarkStart w:id="65" w:name="OLE_LINK1478"/>
      <w:bookmarkStart w:id="66" w:name="OLE_LINK1403"/>
      <w:bookmarkStart w:id="67" w:name="OLE_LINK1284"/>
      <w:bookmarkStart w:id="68" w:name="OLE_LINK216"/>
      <w:bookmarkStart w:id="69" w:name="OLE_LINK1373"/>
      <w:bookmarkStart w:id="70" w:name="OLE_LINK862"/>
      <w:bookmarkStart w:id="71" w:name="OLE_LINK1313"/>
      <w:bookmarkStart w:id="72" w:name="OLE_LINK1549"/>
      <w:bookmarkStart w:id="73" w:name="OLE_LINK1361"/>
      <w:bookmarkStart w:id="74" w:name="OLE_LINK1885"/>
      <w:bookmarkStart w:id="75" w:name="OLE_LINK640"/>
      <w:bookmarkStart w:id="76" w:name="OLE_LINK312"/>
      <w:bookmarkStart w:id="77" w:name="OLE_LINK1539"/>
      <w:bookmarkStart w:id="78" w:name="OLE_LINK575"/>
      <w:bookmarkStart w:id="79" w:name="OLE_LINK546"/>
      <w:bookmarkStart w:id="80" w:name="OLE_LINK652"/>
      <w:bookmarkStart w:id="81" w:name="OLE_LINK1437"/>
      <w:bookmarkStart w:id="82" w:name="OLE_LINK1480"/>
      <w:bookmarkStart w:id="83" w:name="OLE_LINK1884"/>
      <w:bookmarkStart w:id="84" w:name="OLE_LINK1186"/>
      <w:bookmarkStart w:id="85" w:name="OLE_LINK744"/>
      <w:bookmarkStart w:id="86" w:name="OLE_LINK330"/>
      <w:bookmarkStart w:id="87" w:name="OLE_LINK259"/>
      <w:bookmarkStart w:id="88" w:name="OLE_LINK982"/>
      <w:bookmarkStart w:id="89" w:name="OLE_LINK465"/>
      <w:bookmarkStart w:id="90" w:name="OLE_LINK983"/>
      <w:bookmarkStart w:id="91" w:name="OLE_LINK714"/>
      <w:bookmarkStart w:id="92" w:name="OLE_LINK325"/>
      <w:bookmarkStart w:id="93" w:name="OLE_LINK311"/>
      <w:bookmarkStart w:id="94" w:name="OLE_LINK466"/>
      <w:bookmarkStart w:id="95" w:name="OLE_LINK1538"/>
      <w:bookmarkStart w:id="96" w:name="OLE_LINK2583"/>
      <w:bookmarkStart w:id="97" w:name="OLE_LINK2856"/>
      <w:bookmarkStart w:id="98" w:name="OLE_LINK2993"/>
      <w:bookmarkStart w:id="99" w:name="OLE_LINK2643"/>
      <w:bookmarkStart w:id="100" w:name="OLE_LINK2762"/>
      <w:bookmarkStart w:id="101" w:name="OLE_LINK2962"/>
      <w:bookmarkStart w:id="102" w:name="OLE_LINK2582"/>
      <w:bookmarkStart w:id="103" w:name="OLE_LINK2110"/>
      <w:bookmarkStart w:id="104" w:name="OLE_LINK2446"/>
      <w:bookmarkStart w:id="105" w:name="OLE_LINK2081"/>
      <w:bookmarkStart w:id="106" w:name="OLE_LINK1744"/>
      <w:bookmarkStart w:id="107" w:name="OLE_LINK2082"/>
      <w:bookmarkStart w:id="108" w:name="OLE_LINK1941"/>
      <w:bookmarkStart w:id="109" w:name="OLE_LINK2345"/>
      <w:bookmarkStart w:id="110" w:name="OLE_LINK1882"/>
      <w:bookmarkStart w:id="111" w:name="OLE_LINK1938"/>
      <w:bookmarkStart w:id="112" w:name="OLE_LINK2071"/>
      <w:bookmarkStart w:id="113" w:name="OLE_LINK1964"/>
      <w:bookmarkStart w:id="114" w:name="OLE_LINK2192"/>
      <w:bookmarkStart w:id="115" w:name="OLE_LINK2134"/>
      <w:bookmarkStart w:id="116" w:name="OLE_LINK2020"/>
      <w:bookmarkStart w:id="117" w:name="OLE_LINK1931"/>
      <w:bookmarkStart w:id="118" w:name="OLE_LINK1776"/>
      <w:bookmarkStart w:id="119" w:name="OLE_LINK2562"/>
      <w:bookmarkStart w:id="120" w:name="OLE_LINK1777"/>
      <w:bookmarkStart w:id="121" w:name="OLE_LINK2445"/>
      <w:bookmarkStart w:id="122" w:name="OLE_LINK2265"/>
      <w:bookmarkStart w:id="123" w:name="OLE_LINK1868"/>
      <w:bookmarkStart w:id="124" w:name="OLE_LINK1756"/>
      <w:bookmarkStart w:id="125" w:name="OLE_LINK1835"/>
      <w:bookmarkStart w:id="126" w:name="OLE_LINK2013"/>
      <w:bookmarkStart w:id="127" w:name="OLE_LINK1923"/>
      <w:bookmarkStart w:id="128" w:name="OLE_LINK1929"/>
      <w:bookmarkStart w:id="129" w:name="OLE_LINK1995"/>
      <w:bookmarkStart w:id="130" w:name="OLE_LINK1866"/>
      <w:bookmarkStart w:id="131" w:name="OLE_LINK1902"/>
      <w:bookmarkStart w:id="132" w:name="OLE_LINK1817"/>
      <w:bookmarkStart w:id="133" w:name="OLE_LINK1901"/>
      <w:bookmarkStart w:id="134" w:name="OLE_LINK1894"/>
      <w:bookmarkStart w:id="135" w:name="OLE_LINK2169"/>
      <w:bookmarkStart w:id="136" w:name="OLE_LINK2331"/>
      <w:bookmarkStart w:id="137" w:name="OLE_LINK2221"/>
      <w:bookmarkStart w:id="138" w:name="OLE_LINK2190"/>
      <w:bookmarkStart w:id="139" w:name="OLE_LINK2484"/>
      <w:bookmarkStart w:id="140" w:name="OLE_LINK2467"/>
      <w:bookmarkStart w:id="141" w:name="OLE_LINK2157"/>
      <w:bookmarkStart w:id="142" w:name="OLE_LINK2348"/>
      <w:bookmarkStart w:id="143" w:name="OLE_LINK2292"/>
      <w:bookmarkStart w:id="144" w:name="OLE_LINK2252"/>
      <w:bookmarkStart w:id="145" w:name="OLE_LINK2451"/>
      <w:bookmarkStart w:id="146" w:name="OLE_LINK2627"/>
      <w:bookmarkStart w:id="147" w:name="OLE_LINK2663"/>
      <w:bookmarkStart w:id="148" w:name="OLE_LINK2761"/>
      <w:bookmarkStart w:id="149" w:name="OLE_LINK2482"/>
      <w:r w:rsidRPr="00F92F53">
        <w:rPr>
          <w:rFonts w:ascii="Book Antiqua" w:hAnsi="Book Antiqua"/>
          <w:b/>
          <w:sz w:val="24"/>
          <w:szCs w:val="24"/>
        </w:rPr>
        <w:t xml:space="preserve">© </w:t>
      </w:r>
      <w:r w:rsidR="00320ECE">
        <w:rPr>
          <w:rFonts w:ascii="Book Antiqua" w:eastAsia="AdvTimes" w:hAnsi="Book Antiqua" w:cs="AdvTimes"/>
          <w:b/>
          <w:sz w:val="24"/>
          <w:szCs w:val="24"/>
        </w:rPr>
        <w:t>The Author(s) 2020</w:t>
      </w:r>
      <w:r w:rsidRPr="00F92F53">
        <w:rPr>
          <w:rFonts w:ascii="Book Antiqua" w:eastAsia="AdvTimes" w:hAnsi="Book Antiqua" w:cs="AdvTimes"/>
          <w:b/>
          <w:sz w:val="24"/>
          <w:szCs w:val="24"/>
        </w:rPr>
        <w:t>.</w:t>
      </w:r>
      <w:r w:rsidRPr="00F92F53">
        <w:rPr>
          <w:rFonts w:ascii="Book Antiqua" w:eastAsia="AdvTimes" w:hAnsi="Book Antiqua" w:cs="AdvTimes"/>
          <w:sz w:val="24"/>
          <w:szCs w:val="24"/>
        </w:rPr>
        <w:t xml:space="preserve"> Published by </w:t>
      </w:r>
      <w:r w:rsidRPr="00F92F53">
        <w:rPr>
          <w:rFonts w:ascii="Book Antiqua" w:hAnsi="Book Antiqua" w:cs="Arial Unicode MS"/>
          <w:sz w:val="24"/>
          <w:szCs w:val="24"/>
        </w:rPr>
        <w:t>Baishideng Publishing Group Inc. All rights reserved.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3B3C7325" w14:textId="77777777" w:rsidR="00FA43DC" w:rsidRPr="00F92F53" w:rsidRDefault="00FA43DC" w:rsidP="00D641A4">
      <w:pPr>
        <w:autoSpaceDE w:val="0"/>
        <w:autoSpaceDN w:val="0"/>
        <w:adjustRightInd w:val="0"/>
        <w:snapToGrid w:val="0"/>
        <w:spacing w:after="0" w:line="360" w:lineRule="auto"/>
        <w:jc w:val="both"/>
        <w:rPr>
          <w:rFonts w:ascii="Book Antiqua" w:hAnsi="Book Antiqua"/>
          <w:sz w:val="24"/>
          <w:szCs w:val="24"/>
          <w:lang w:val="en-US" w:eastAsia="zh-CN"/>
        </w:rPr>
      </w:pPr>
    </w:p>
    <w:p w14:paraId="003E1503" w14:textId="77777777" w:rsidR="00836CAE" w:rsidRPr="00F92F53" w:rsidRDefault="00836CAE" w:rsidP="00D641A4">
      <w:pPr>
        <w:spacing w:after="0" w:line="360" w:lineRule="auto"/>
        <w:jc w:val="both"/>
        <w:rPr>
          <w:rFonts w:ascii="Book Antiqua" w:hAnsi="Book Antiqua"/>
          <w:sz w:val="24"/>
          <w:szCs w:val="24"/>
          <w:lang w:val="en-US"/>
        </w:rPr>
      </w:pPr>
      <w:r w:rsidRPr="00F92F53">
        <w:rPr>
          <w:rFonts w:ascii="Book Antiqua" w:eastAsia="宋体" w:hAnsi="Book Antiqua" w:cs="Times New Roman"/>
          <w:b/>
          <w:sz w:val="24"/>
          <w:szCs w:val="24"/>
          <w:lang w:val="en-US" w:eastAsia="zh-CN"/>
        </w:rPr>
        <w:t>Core tip</w:t>
      </w:r>
      <w:r w:rsidRPr="00F92F53">
        <w:rPr>
          <w:rFonts w:ascii="Book Antiqua" w:eastAsia="宋体" w:hAnsi="Book Antiqua" w:cs="Times New Roman"/>
          <w:sz w:val="24"/>
          <w:szCs w:val="24"/>
          <w:lang w:val="en-US" w:eastAsia="zh-CN"/>
        </w:rPr>
        <w:t xml:space="preserve">: </w:t>
      </w:r>
      <w:bookmarkStart w:id="150" w:name="OLE_LINK27"/>
      <w:r w:rsidRPr="00F92F53">
        <w:rPr>
          <w:rFonts w:ascii="Book Antiqua" w:eastAsia="宋体" w:hAnsi="Book Antiqua" w:cs="Times New Roman"/>
          <w:sz w:val="24"/>
          <w:szCs w:val="24"/>
          <w:lang w:val="en-US" w:eastAsia="zh-CN"/>
        </w:rPr>
        <w:t xml:space="preserve">Our paper is an original study that analyzes in detail and for the first time, on the basis of a personal observation, the clinical and radiological scenario related to the rare spontaneous resolution of a lumbar ganglion cyst. The term “ganglion cyst” was used </w:t>
      </w:r>
      <w:r w:rsidRPr="00F92F53">
        <w:rPr>
          <w:rFonts w:ascii="Book Antiqua" w:eastAsia="宋体" w:hAnsi="Book Antiqua" w:cs="Times New Roman"/>
          <w:sz w:val="24"/>
          <w:szCs w:val="24"/>
          <w:lang w:val="en-US" w:eastAsia="zh-CN"/>
        </w:rPr>
        <w:lastRenderedPageBreak/>
        <w:t>according to the recent our morphological classification. Discussing natural history and biomechanical features of this pathology, we propose some recommendations that could be adopted in cases with a propensity to spontaneous resolution.</w:t>
      </w:r>
    </w:p>
    <w:bookmarkEnd w:id="150"/>
    <w:p w14:paraId="32A69227" w14:textId="77777777" w:rsidR="00A604F0" w:rsidRPr="00F92F53" w:rsidRDefault="00A604F0" w:rsidP="00D641A4">
      <w:pPr>
        <w:autoSpaceDE w:val="0"/>
        <w:autoSpaceDN w:val="0"/>
        <w:adjustRightInd w:val="0"/>
        <w:spacing w:after="0" w:line="360" w:lineRule="auto"/>
        <w:contextualSpacing/>
        <w:jc w:val="both"/>
        <w:rPr>
          <w:rFonts w:ascii="Book Antiqua" w:hAnsi="Book Antiqua" w:cs="Times New Roman"/>
          <w:sz w:val="24"/>
          <w:szCs w:val="24"/>
          <w:lang w:val="en-US"/>
        </w:rPr>
      </w:pPr>
    </w:p>
    <w:p w14:paraId="24F1B181" w14:textId="77777777" w:rsidR="004630B8" w:rsidRDefault="005167A7" w:rsidP="00D641A4">
      <w:pPr>
        <w:spacing w:after="0" w:line="360" w:lineRule="auto"/>
        <w:jc w:val="both"/>
        <w:rPr>
          <w:rFonts w:ascii="Book Antiqua" w:hAnsi="Book Antiqua" w:hint="eastAsia"/>
          <w:color w:val="000000" w:themeColor="text1"/>
          <w:sz w:val="24"/>
          <w:szCs w:val="24"/>
          <w:lang w:eastAsia="zh-CN"/>
        </w:rPr>
      </w:pPr>
      <w:bookmarkStart w:id="151" w:name="OLE_LINK597"/>
      <w:bookmarkStart w:id="152" w:name="OLE_LINK788"/>
      <w:bookmarkStart w:id="153" w:name="OLE_LINK794"/>
      <w:bookmarkStart w:id="154" w:name="OLE_LINK830"/>
      <w:bookmarkStart w:id="155" w:name="OLE_LINK831"/>
      <w:bookmarkStart w:id="156" w:name="OLE_LINK864"/>
      <w:bookmarkStart w:id="157" w:name="OLE_LINK878"/>
      <w:bookmarkStart w:id="158" w:name="OLE_LINK903"/>
      <w:bookmarkStart w:id="159" w:name="OLE_LINK1059"/>
      <w:bookmarkStart w:id="160" w:name="OLE_LINK1058"/>
      <w:bookmarkStart w:id="161" w:name="OLE_LINK1056"/>
      <w:bookmarkStart w:id="162" w:name="OLE_LINK464"/>
      <w:bookmarkStart w:id="163" w:name="OLE_LINK455"/>
      <w:bookmarkStart w:id="164" w:name="OLE_LINK130"/>
      <w:bookmarkStart w:id="165" w:name="_Hlk15548566"/>
      <w:r w:rsidRPr="00F92F53">
        <w:rPr>
          <w:rFonts w:ascii="Book Antiqua" w:hAnsi="Book Antiqua" w:cs="Tahoma"/>
          <w:color w:val="000000" w:themeColor="text1"/>
          <w:sz w:val="24"/>
          <w:szCs w:val="24"/>
        </w:rPr>
        <w:t>Chiarella V, Ramieri A, Giugliano M, Domenicucci M.</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F92F53">
        <w:rPr>
          <w:rFonts w:ascii="Book Antiqua" w:hAnsi="Book Antiqua" w:cs="Tahoma"/>
          <w:color w:val="000000" w:themeColor="text1"/>
          <w:sz w:val="24"/>
          <w:szCs w:val="24"/>
        </w:rPr>
        <w:t xml:space="preserve"> </w:t>
      </w:r>
      <w:r w:rsidR="009A02CE" w:rsidRPr="00F92F53">
        <w:rPr>
          <w:rFonts w:ascii="Book Antiqua" w:hAnsi="Book Antiqua" w:cs="Times New Roman"/>
          <w:sz w:val="24"/>
          <w:szCs w:val="24"/>
          <w:lang w:val="en-US"/>
        </w:rPr>
        <w:t xml:space="preserve">Rapid spontaneous resolution of lumbar ganglion cysts: </w:t>
      </w:r>
      <w:r w:rsidR="009A02CE" w:rsidRPr="00F92F53">
        <w:rPr>
          <w:rFonts w:ascii="Book Antiqua" w:hAnsi="Book Antiqua" w:cs="Times New Roman"/>
          <w:caps/>
          <w:sz w:val="24"/>
          <w:szCs w:val="24"/>
          <w:lang w:val="en-US" w:eastAsia="zh-CN"/>
        </w:rPr>
        <w:t>a</w:t>
      </w:r>
      <w:r w:rsidR="009A02CE" w:rsidRPr="00F92F53">
        <w:rPr>
          <w:rFonts w:ascii="Book Antiqua" w:hAnsi="Book Antiqua" w:cs="Times New Roman"/>
          <w:sz w:val="24"/>
          <w:szCs w:val="24"/>
          <w:lang w:val="en-US"/>
        </w:rPr>
        <w:t xml:space="preserve"> case report.</w:t>
      </w:r>
      <w:r w:rsidR="009A02CE" w:rsidRPr="00F92F53">
        <w:rPr>
          <w:rFonts w:ascii="Book Antiqua" w:hAnsi="Book Antiqua" w:cs="Times New Roman"/>
          <w:sz w:val="24"/>
          <w:szCs w:val="24"/>
          <w:lang w:val="en-US" w:eastAsia="zh-CN"/>
        </w:rPr>
        <w:t xml:space="preserve"> </w:t>
      </w:r>
      <w:r w:rsidR="009A02CE" w:rsidRPr="00F92F53">
        <w:rPr>
          <w:rFonts w:ascii="Book Antiqua" w:hAnsi="Book Antiqua"/>
          <w:i/>
          <w:color w:val="000000" w:themeColor="text1"/>
          <w:sz w:val="24"/>
          <w:szCs w:val="24"/>
        </w:rPr>
        <w:t xml:space="preserve">World J Orthop </w:t>
      </w:r>
      <w:bookmarkEnd w:id="165"/>
      <w:r w:rsidR="00F41CC8">
        <w:rPr>
          <w:rFonts w:ascii="Book Antiqua" w:hAnsi="Book Antiqua"/>
          <w:color w:val="000000" w:themeColor="text1"/>
          <w:sz w:val="24"/>
          <w:szCs w:val="24"/>
        </w:rPr>
        <w:t>2020</w:t>
      </w:r>
      <w:r w:rsidR="003228B5" w:rsidRPr="003228B5">
        <w:rPr>
          <w:rFonts w:ascii="Book Antiqua" w:hAnsi="Book Antiqua"/>
          <w:color w:val="000000" w:themeColor="text1"/>
          <w:sz w:val="24"/>
          <w:szCs w:val="24"/>
        </w:rPr>
        <w:t xml:space="preserve">; 11(1): </w:t>
      </w:r>
      <w:r w:rsidR="0006111C">
        <w:rPr>
          <w:rFonts w:ascii="Book Antiqua" w:hAnsi="Book Antiqua"/>
          <w:color w:val="000000" w:themeColor="text1"/>
          <w:sz w:val="24"/>
          <w:szCs w:val="24"/>
        </w:rPr>
        <w:t>68</w:t>
      </w:r>
      <w:r w:rsidR="003228B5" w:rsidRPr="003228B5">
        <w:rPr>
          <w:rFonts w:ascii="Book Antiqua" w:hAnsi="Book Antiqua"/>
          <w:color w:val="000000" w:themeColor="text1"/>
          <w:sz w:val="24"/>
          <w:szCs w:val="24"/>
        </w:rPr>
        <w:t>-</w:t>
      </w:r>
      <w:r w:rsidR="0006111C">
        <w:rPr>
          <w:rFonts w:ascii="Book Antiqua" w:hAnsi="Book Antiqua"/>
          <w:color w:val="000000" w:themeColor="text1"/>
          <w:sz w:val="24"/>
          <w:szCs w:val="24"/>
        </w:rPr>
        <w:t>75</w:t>
      </w:r>
    </w:p>
    <w:p w14:paraId="121CC87F" w14:textId="6EAD1CEB" w:rsidR="004630B8" w:rsidRDefault="003228B5" w:rsidP="00D641A4">
      <w:pPr>
        <w:spacing w:after="0" w:line="360" w:lineRule="auto"/>
        <w:jc w:val="both"/>
        <w:rPr>
          <w:rFonts w:ascii="Book Antiqua" w:hAnsi="Book Antiqua" w:hint="eastAsia"/>
          <w:color w:val="000000" w:themeColor="text1"/>
          <w:sz w:val="24"/>
          <w:szCs w:val="24"/>
          <w:lang w:eastAsia="zh-CN"/>
        </w:rPr>
      </w:pPr>
      <w:r w:rsidRPr="003228B5">
        <w:rPr>
          <w:rFonts w:ascii="Book Antiqua" w:hAnsi="Book Antiqua"/>
          <w:color w:val="000000" w:themeColor="text1"/>
          <w:sz w:val="24"/>
          <w:szCs w:val="24"/>
        </w:rPr>
        <w:t xml:space="preserve">URL: </w:t>
      </w:r>
      <w:r w:rsidR="004630B8" w:rsidRPr="004630B8">
        <w:rPr>
          <w:rFonts w:ascii="Book Antiqua" w:hAnsi="Book Antiqua"/>
          <w:color w:val="000000" w:themeColor="text1"/>
          <w:sz w:val="24"/>
          <w:szCs w:val="24"/>
        </w:rPr>
        <w:t>https://www.wjgnet.com/2218-5836/full/v11/i1/68.htm</w:t>
      </w:r>
      <w:bookmarkStart w:id="166" w:name="_GoBack"/>
      <w:bookmarkEnd w:id="166"/>
    </w:p>
    <w:p w14:paraId="4B590751" w14:textId="75446EA0" w:rsidR="009A02CE" w:rsidRPr="00F92F53" w:rsidRDefault="003228B5" w:rsidP="00D641A4">
      <w:pPr>
        <w:spacing w:after="0" w:line="360" w:lineRule="auto"/>
        <w:jc w:val="both"/>
        <w:rPr>
          <w:rFonts w:ascii="Book Antiqua" w:hAnsi="Book Antiqua" w:cs="Times New Roman"/>
          <w:b/>
          <w:caps/>
          <w:sz w:val="24"/>
          <w:szCs w:val="24"/>
          <w:lang w:val="en-US"/>
        </w:rPr>
      </w:pPr>
      <w:r w:rsidRPr="003228B5">
        <w:rPr>
          <w:rFonts w:ascii="Book Antiqua" w:hAnsi="Book Antiqua"/>
          <w:color w:val="000000" w:themeColor="text1"/>
          <w:sz w:val="24"/>
          <w:szCs w:val="24"/>
        </w:rPr>
        <w:t>DOI: https://dx.doi.org/10.5312/wjo.v11.i1.</w:t>
      </w:r>
      <w:r w:rsidR="0006111C">
        <w:rPr>
          <w:rFonts w:ascii="Book Antiqua" w:hAnsi="Book Antiqua"/>
          <w:color w:val="000000" w:themeColor="text1"/>
          <w:sz w:val="24"/>
          <w:szCs w:val="24"/>
        </w:rPr>
        <w:t>68</w:t>
      </w:r>
      <w:r w:rsidR="009A02CE" w:rsidRPr="00F92F53">
        <w:rPr>
          <w:rFonts w:ascii="Book Antiqua" w:hAnsi="Book Antiqua" w:cs="Times New Roman"/>
          <w:b/>
          <w:caps/>
          <w:sz w:val="24"/>
          <w:szCs w:val="24"/>
          <w:lang w:val="en-US"/>
        </w:rPr>
        <w:br w:type="page"/>
      </w:r>
    </w:p>
    <w:p w14:paraId="616CF39F" w14:textId="3F3ABC5D" w:rsidR="00A604F0" w:rsidRPr="00F92F53" w:rsidRDefault="00A604F0" w:rsidP="00D641A4">
      <w:pPr>
        <w:spacing w:after="0" w:line="360" w:lineRule="auto"/>
        <w:jc w:val="both"/>
        <w:rPr>
          <w:rFonts w:ascii="Book Antiqua" w:hAnsi="Book Antiqua" w:cs="Times New Roman"/>
          <w:caps/>
          <w:sz w:val="24"/>
          <w:szCs w:val="24"/>
          <w:lang w:val="en-US"/>
        </w:rPr>
      </w:pPr>
      <w:r w:rsidRPr="00F92F53">
        <w:rPr>
          <w:rFonts w:ascii="Book Antiqua" w:hAnsi="Book Antiqua" w:cs="Times New Roman"/>
          <w:b/>
          <w:caps/>
          <w:sz w:val="24"/>
          <w:szCs w:val="24"/>
          <w:lang w:val="en-US"/>
        </w:rPr>
        <w:lastRenderedPageBreak/>
        <w:t>Introduction</w:t>
      </w:r>
    </w:p>
    <w:p w14:paraId="2BCB0CA7" w14:textId="767BBA6C" w:rsidR="00A604F0" w:rsidRPr="00F92F53" w:rsidRDefault="00A604F0" w:rsidP="00D641A4">
      <w:pPr>
        <w:autoSpaceDE w:val="0"/>
        <w:autoSpaceDN w:val="0"/>
        <w:adjustRightInd w:val="0"/>
        <w:spacing w:after="0" w:line="360" w:lineRule="auto"/>
        <w:jc w:val="both"/>
        <w:rPr>
          <w:rFonts w:ascii="Book Antiqua" w:hAnsi="Book Antiqua" w:cs="Times New Roman"/>
          <w:sz w:val="24"/>
          <w:szCs w:val="24"/>
          <w:lang w:val="en-US"/>
        </w:rPr>
      </w:pPr>
      <w:r w:rsidRPr="00F92F53">
        <w:rPr>
          <w:rFonts w:ascii="Book Antiqua" w:hAnsi="Book Antiqua" w:cs="Times New Roman"/>
          <w:sz w:val="24"/>
          <w:szCs w:val="24"/>
          <w:lang w:val="en-US"/>
        </w:rPr>
        <w:t>Spinal articular cysts are more frequently found in the lumbar spine and often they are treated by surgical cystectomy, with or without spinal instrumentation. Recently, the term “ganglion” was proposed to identify the pathological entity, together with an original morphological classification t</w:t>
      </w:r>
      <w:r w:rsidR="0033446C" w:rsidRPr="00F92F53">
        <w:rPr>
          <w:rFonts w:ascii="Book Antiqua" w:hAnsi="Book Antiqua" w:cs="Times New Roman"/>
          <w:sz w:val="24"/>
          <w:szCs w:val="24"/>
          <w:lang w:val="en-US"/>
        </w:rPr>
        <w:t xml:space="preserve">o define possible </w:t>
      </w:r>
      <w:proofErr w:type="gramStart"/>
      <w:r w:rsidR="0033446C" w:rsidRPr="00F92F53">
        <w:rPr>
          <w:rFonts w:ascii="Book Antiqua" w:hAnsi="Book Antiqua" w:cs="Times New Roman"/>
          <w:sz w:val="24"/>
          <w:szCs w:val="24"/>
          <w:lang w:val="en-US"/>
        </w:rPr>
        <w:t>localizations</w:t>
      </w:r>
      <w:r w:rsidRPr="00F92F53">
        <w:rPr>
          <w:rFonts w:ascii="Book Antiqua" w:hAnsi="Book Antiqua" w:cs="Times New Roman"/>
          <w:noProof/>
          <w:sz w:val="24"/>
          <w:szCs w:val="24"/>
          <w:vertAlign w:val="superscript"/>
          <w:lang w:val="en-US"/>
        </w:rPr>
        <w:t>[</w:t>
      </w:r>
      <w:proofErr w:type="gramEnd"/>
      <w:r w:rsidRPr="00F92F53">
        <w:rPr>
          <w:rFonts w:ascii="Book Antiqua" w:hAnsi="Book Antiqua" w:cs="Times New Roman"/>
          <w:noProof/>
          <w:sz w:val="24"/>
          <w:szCs w:val="24"/>
          <w:vertAlign w:val="superscript"/>
          <w:lang w:val="en-US"/>
        </w:rPr>
        <w:t>1]</w:t>
      </w:r>
      <w:r w:rsidRPr="00F92F53">
        <w:rPr>
          <w:rFonts w:ascii="Book Antiqua" w:hAnsi="Book Antiqua" w:cs="Times New Roman"/>
          <w:sz w:val="24"/>
          <w:szCs w:val="24"/>
          <w:lang w:val="en-US"/>
        </w:rPr>
        <w:t>. Remission of this type of cyst after conservative treatment was not so fr</w:t>
      </w:r>
      <w:r w:rsidR="0033446C" w:rsidRPr="00F92F53">
        <w:rPr>
          <w:rFonts w:ascii="Book Antiqua" w:hAnsi="Book Antiqua" w:cs="Times New Roman"/>
          <w:sz w:val="24"/>
          <w:szCs w:val="24"/>
          <w:lang w:val="en-US"/>
        </w:rPr>
        <w:t xml:space="preserve">equently reported in </w:t>
      </w:r>
      <w:proofErr w:type="gramStart"/>
      <w:r w:rsidR="0033446C" w:rsidRPr="00F92F53">
        <w:rPr>
          <w:rFonts w:ascii="Book Antiqua" w:hAnsi="Book Antiqua" w:cs="Times New Roman"/>
          <w:sz w:val="24"/>
          <w:szCs w:val="24"/>
          <w:lang w:val="en-US"/>
        </w:rPr>
        <w:t>literature</w:t>
      </w:r>
      <w:r w:rsidRPr="00F92F53">
        <w:rPr>
          <w:rFonts w:ascii="Book Antiqua" w:hAnsi="Book Antiqua" w:cs="Times New Roman"/>
          <w:noProof/>
          <w:sz w:val="24"/>
          <w:szCs w:val="24"/>
          <w:vertAlign w:val="superscript"/>
          <w:lang w:val="en-US"/>
        </w:rPr>
        <w:t>[</w:t>
      </w:r>
      <w:proofErr w:type="gramEnd"/>
      <w:r w:rsidRPr="00F92F53">
        <w:rPr>
          <w:rFonts w:ascii="Book Antiqua" w:hAnsi="Book Antiqua" w:cs="Times New Roman"/>
          <w:noProof/>
          <w:sz w:val="24"/>
          <w:szCs w:val="24"/>
          <w:vertAlign w:val="superscript"/>
          <w:lang w:val="en-US"/>
        </w:rPr>
        <w:t>2]</w:t>
      </w:r>
      <w:r w:rsidRPr="00F92F53">
        <w:rPr>
          <w:rFonts w:ascii="Book Antiqua" w:hAnsi="Book Antiqua" w:cs="Times New Roman"/>
          <w:sz w:val="24"/>
          <w:szCs w:val="24"/>
          <w:lang w:val="en-US"/>
        </w:rPr>
        <w:t>. We report a case of clinical and radiological resolution of a symptomatic lumbar ganglion cyst (LGC) after conservative treatment, discussing mechanisms that could have led to its disappearance.</w:t>
      </w:r>
    </w:p>
    <w:p w14:paraId="27B1401B" w14:textId="77777777" w:rsidR="00892EA6" w:rsidRPr="00F92F53" w:rsidRDefault="00892EA6" w:rsidP="00D641A4">
      <w:pPr>
        <w:spacing w:after="0" w:line="360" w:lineRule="auto"/>
        <w:jc w:val="both"/>
        <w:rPr>
          <w:rFonts w:ascii="Book Antiqua" w:hAnsi="Book Antiqua"/>
          <w:b/>
          <w:color w:val="FF0000"/>
          <w:sz w:val="24"/>
          <w:szCs w:val="24"/>
          <w:lang w:val="en-US"/>
        </w:rPr>
      </w:pPr>
      <w:bookmarkStart w:id="167" w:name="_Hlk15897342"/>
    </w:p>
    <w:p w14:paraId="600F12F4" w14:textId="77777777" w:rsidR="009A02CE" w:rsidRPr="00F92F53" w:rsidRDefault="009A02CE" w:rsidP="00D641A4">
      <w:pPr>
        <w:spacing w:after="0" w:line="360" w:lineRule="auto"/>
        <w:jc w:val="both"/>
        <w:rPr>
          <w:rFonts w:ascii="Book Antiqua" w:eastAsia="等线" w:hAnsi="Book Antiqua"/>
          <w:b/>
          <w:sz w:val="24"/>
          <w:szCs w:val="24"/>
        </w:rPr>
      </w:pPr>
      <w:r w:rsidRPr="00F92F53">
        <w:rPr>
          <w:rFonts w:ascii="Book Antiqua" w:hAnsi="Book Antiqua"/>
          <w:b/>
          <w:sz w:val="24"/>
          <w:szCs w:val="24"/>
        </w:rPr>
        <w:t>CASE PRESENTATION</w:t>
      </w:r>
    </w:p>
    <w:p w14:paraId="3D5701E4" w14:textId="77777777" w:rsidR="009A02CE" w:rsidRPr="00F92F53" w:rsidRDefault="009A02CE" w:rsidP="00D641A4">
      <w:pPr>
        <w:snapToGrid w:val="0"/>
        <w:spacing w:after="0" w:line="360" w:lineRule="auto"/>
        <w:jc w:val="both"/>
        <w:rPr>
          <w:rFonts w:ascii="Book Antiqua" w:eastAsia="等线" w:hAnsi="Book Antiqua" w:cs="Calibri"/>
          <w:b/>
          <w:i/>
          <w:sz w:val="24"/>
          <w:szCs w:val="24"/>
        </w:rPr>
      </w:pPr>
      <w:r w:rsidRPr="00F92F53">
        <w:rPr>
          <w:rFonts w:ascii="Book Antiqua" w:hAnsi="Book Antiqua"/>
          <w:b/>
          <w:i/>
          <w:sz w:val="24"/>
          <w:szCs w:val="24"/>
        </w:rPr>
        <w:t>Chief complaints</w:t>
      </w:r>
    </w:p>
    <w:p w14:paraId="505C35EB" w14:textId="6BA621D9" w:rsidR="009A02CE" w:rsidRPr="00F92F53" w:rsidRDefault="00A156FF" w:rsidP="00D641A4">
      <w:pPr>
        <w:spacing w:after="0" w:line="360" w:lineRule="auto"/>
        <w:jc w:val="both"/>
        <w:rPr>
          <w:rFonts w:ascii="Book Antiqua" w:hAnsi="Book Antiqua"/>
          <w:color w:val="000000" w:themeColor="text1"/>
          <w:sz w:val="24"/>
          <w:szCs w:val="24"/>
        </w:rPr>
      </w:pPr>
      <w:r w:rsidRPr="00F92F53">
        <w:rPr>
          <w:rFonts w:ascii="Book Antiqua" w:hAnsi="Book Antiqua"/>
          <w:color w:val="000000" w:themeColor="text1"/>
          <w:sz w:val="24"/>
          <w:szCs w:val="24"/>
        </w:rPr>
        <w:t>A 51-year-old man presented to our observation with complaints of low back and right leg pain with a L5 dermatomeric distribution.</w:t>
      </w:r>
    </w:p>
    <w:p w14:paraId="5632C0CB" w14:textId="77777777" w:rsidR="009A02CE" w:rsidRPr="00F92F53" w:rsidRDefault="009A02CE" w:rsidP="00D641A4">
      <w:pPr>
        <w:spacing w:after="0" w:line="360" w:lineRule="auto"/>
        <w:jc w:val="both"/>
        <w:rPr>
          <w:rFonts w:ascii="Book Antiqua" w:hAnsi="Book Antiqua"/>
          <w:color w:val="000000" w:themeColor="text1"/>
          <w:sz w:val="24"/>
          <w:szCs w:val="24"/>
        </w:rPr>
      </w:pPr>
    </w:p>
    <w:p w14:paraId="4F4FB385" w14:textId="360B0580" w:rsidR="009A02CE" w:rsidRPr="00F92F53" w:rsidRDefault="009A02CE" w:rsidP="00D641A4">
      <w:pPr>
        <w:snapToGrid w:val="0"/>
        <w:spacing w:after="0" w:line="360" w:lineRule="auto"/>
        <w:jc w:val="both"/>
        <w:rPr>
          <w:rFonts w:ascii="Book Antiqua" w:hAnsi="Book Antiqua"/>
          <w:b/>
          <w:i/>
          <w:sz w:val="24"/>
          <w:szCs w:val="24"/>
        </w:rPr>
      </w:pPr>
      <w:r w:rsidRPr="00F92F53">
        <w:rPr>
          <w:rFonts w:ascii="Book Antiqua" w:hAnsi="Book Antiqua"/>
          <w:b/>
          <w:i/>
          <w:sz w:val="24"/>
          <w:szCs w:val="24"/>
        </w:rPr>
        <w:t>History of past illness</w:t>
      </w:r>
    </w:p>
    <w:p w14:paraId="030B32DE" w14:textId="6AF2474C" w:rsidR="009A02CE" w:rsidRPr="00F92F53" w:rsidRDefault="00AB36F2" w:rsidP="00D641A4">
      <w:pPr>
        <w:spacing w:after="0" w:line="360" w:lineRule="auto"/>
        <w:jc w:val="both"/>
        <w:rPr>
          <w:rFonts w:ascii="Book Antiqua" w:hAnsi="Book Antiqua"/>
          <w:color w:val="000000" w:themeColor="text1"/>
          <w:sz w:val="24"/>
          <w:szCs w:val="24"/>
        </w:rPr>
      </w:pPr>
      <w:r w:rsidRPr="00F92F53">
        <w:rPr>
          <w:rFonts w:ascii="Book Antiqua" w:hAnsi="Book Antiqua"/>
          <w:color w:val="000000" w:themeColor="text1"/>
          <w:sz w:val="24"/>
          <w:szCs w:val="24"/>
        </w:rPr>
        <w:t>His disorders persisted from 10 d.</w:t>
      </w:r>
    </w:p>
    <w:p w14:paraId="44122E3F" w14:textId="71DE4CB7" w:rsidR="009A02CE" w:rsidRPr="00F92F53" w:rsidRDefault="009A02CE" w:rsidP="00D641A4">
      <w:pPr>
        <w:spacing w:after="0" w:line="360" w:lineRule="auto"/>
        <w:jc w:val="both"/>
        <w:rPr>
          <w:rFonts w:ascii="Book Antiqua" w:hAnsi="Book Antiqua"/>
          <w:color w:val="000000" w:themeColor="text1"/>
          <w:sz w:val="24"/>
          <w:szCs w:val="24"/>
        </w:rPr>
      </w:pPr>
    </w:p>
    <w:p w14:paraId="7831EB15" w14:textId="6C25E9B4" w:rsidR="009A02CE" w:rsidRPr="00F92F53" w:rsidRDefault="009A02CE" w:rsidP="00D641A4">
      <w:pPr>
        <w:snapToGrid w:val="0"/>
        <w:spacing w:after="0" w:line="360" w:lineRule="auto"/>
        <w:jc w:val="both"/>
        <w:rPr>
          <w:rFonts w:ascii="Book Antiqua" w:hAnsi="Book Antiqua"/>
          <w:b/>
          <w:i/>
          <w:sz w:val="24"/>
          <w:szCs w:val="24"/>
        </w:rPr>
      </w:pPr>
      <w:r w:rsidRPr="00F92F53">
        <w:rPr>
          <w:rFonts w:ascii="Book Antiqua" w:hAnsi="Book Antiqua"/>
          <w:b/>
          <w:i/>
          <w:sz w:val="24"/>
          <w:szCs w:val="24"/>
        </w:rPr>
        <w:t>Personal and family history</w:t>
      </w:r>
    </w:p>
    <w:p w14:paraId="047467DC" w14:textId="55FBA734" w:rsidR="009A02CE" w:rsidRPr="00F92F53" w:rsidRDefault="00A156FF" w:rsidP="00D641A4">
      <w:pPr>
        <w:spacing w:after="0" w:line="360" w:lineRule="auto"/>
        <w:jc w:val="both"/>
        <w:rPr>
          <w:rFonts w:ascii="Book Antiqua" w:hAnsi="Book Antiqua"/>
          <w:color w:val="000000" w:themeColor="text1"/>
          <w:sz w:val="24"/>
          <w:szCs w:val="24"/>
        </w:rPr>
      </w:pPr>
      <w:r w:rsidRPr="00F92F53">
        <w:rPr>
          <w:rFonts w:ascii="Book Antiqua" w:hAnsi="Book Antiqua"/>
          <w:color w:val="000000" w:themeColor="text1"/>
          <w:sz w:val="24"/>
          <w:szCs w:val="24"/>
        </w:rPr>
        <w:t>Perso</w:t>
      </w:r>
      <w:r w:rsidR="00AB36F2" w:rsidRPr="00F92F53">
        <w:rPr>
          <w:rFonts w:ascii="Book Antiqua" w:hAnsi="Book Antiqua"/>
          <w:color w:val="000000" w:themeColor="text1"/>
          <w:sz w:val="24"/>
          <w:szCs w:val="24"/>
        </w:rPr>
        <w:t>n</w:t>
      </w:r>
      <w:r w:rsidRPr="00F92F53">
        <w:rPr>
          <w:rFonts w:ascii="Book Antiqua" w:hAnsi="Book Antiqua"/>
          <w:color w:val="000000" w:themeColor="text1"/>
          <w:sz w:val="24"/>
          <w:szCs w:val="24"/>
        </w:rPr>
        <w:t>al and family history were negative</w:t>
      </w:r>
      <w:r w:rsidR="00AB36F2" w:rsidRPr="00F92F53">
        <w:rPr>
          <w:rFonts w:ascii="Book Antiqua" w:hAnsi="Book Antiqua"/>
          <w:color w:val="000000" w:themeColor="text1"/>
          <w:sz w:val="24"/>
          <w:szCs w:val="24"/>
        </w:rPr>
        <w:t xml:space="preserve"> for medical or surgical diseases.</w:t>
      </w:r>
    </w:p>
    <w:p w14:paraId="0BE988B2" w14:textId="77777777" w:rsidR="009A02CE" w:rsidRPr="00F92F53" w:rsidRDefault="009A02CE" w:rsidP="00D641A4">
      <w:pPr>
        <w:spacing w:after="0" w:line="360" w:lineRule="auto"/>
        <w:jc w:val="both"/>
        <w:rPr>
          <w:rFonts w:ascii="Book Antiqua" w:hAnsi="Book Antiqua"/>
          <w:color w:val="000000" w:themeColor="text1"/>
          <w:sz w:val="24"/>
          <w:szCs w:val="24"/>
        </w:rPr>
      </w:pPr>
    </w:p>
    <w:p w14:paraId="39F15A55" w14:textId="77777777" w:rsidR="009A02CE" w:rsidRPr="00F92F53" w:rsidRDefault="009A02CE" w:rsidP="00D641A4">
      <w:pPr>
        <w:snapToGrid w:val="0"/>
        <w:spacing w:after="0" w:line="360" w:lineRule="auto"/>
        <w:jc w:val="both"/>
        <w:rPr>
          <w:rFonts w:ascii="Book Antiqua" w:hAnsi="Book Antiqua"/>
          <w:b/>
          <w:i/>
          <w:sz w:val="24"/>
          <w:szCs w:val="24"/>
        </w:rPr>
      </w:pPr>
      <w:r w:rsidRPr="00F92F53">
        <w:rPr>
          <w:rFonts w:ascii="Book Antiqua" w:hAnsi="Book Antiqua"/>
          <w:b/>
          <w:i/>
          <w:sz w:val="24"/>
          <w:szCs w:val="24"/>
        </w:rPr>
        <w:t>Laboratory examinations</w:t>
      </w:r>
    </w:p>
    <w:p w14:paraId="201D46D6" w14:textId="77777777" w:rsidR="009A02CE" w:rsidRPr="00F92F53" w:rsidRDefault="00A156FF" w:rsidP="00D641A4">
      <w:pPr>
        <w:spacing w:after="0" w:line="360" w:lineRule="auto"/>
        <w:jc w:val="both"/>
        <w:rPr>
          <w:rFonts w:ascii="Book Antiqua" w:hAnsi="Book Antiqua"/>
          <w:color w:val="000000" w:themeColor="text1"/>
          <w:sz w:val="24"/>
          <w:szCs w:val="24"/>
        </w:rPr>
      </w:pPr>
      <w:r w:rsidRPr="00F92F53">
        <w:rPr>
          <w:rFonts w:ascii="Book Antiqua" w:hAnsi="Book Antiqua"/>
          <w:color w:val="000000" w:themeColor="text1"/>
          <w:sz w:val="24"/>
          <w:szCs w:val="24"/>
        </w:rPr>
        <w:t xml:space="preserve">Lasègue test was highly positive, without neurological deficits. Tendon reflexes were normal. </w:t>
      </w:r>
      <w:r w:rsidR="00AB36F2" w:rsidRPr="00F92F53">
        <w:rPr>
          <w:rFonts w:ascii="Book Antiqua" w:hAnsi="Book Antiqua"/>
          <w:color w:val="000000" w:themeColor="text1"/>
          <w:sz w:val="24"/>
          <w:szCs w:val="24"/>
        </w:rPr>
        <w:t xml:space="preserve">Laboratory tests were normal. </w:t>
      </w:r>
    </w:p>
    <w:p w14:paraId="31DE27DD" w14:textId="0FDDBF09" w:rsidR="009A02CE" w:rsidRPr="00F92F53" w:rsidRDefault="009A02CE" w:rsidP="00D641A4">
      <w:pPr>
        <w:spacing w:after="0" w:line="360" w:lineRule="auto"/>
        <w:jc w:val="both"/>
        <w:rPr>
          <w:rFonts w:ascii="Book Antiqua" w:hAnsi="Book Antiqua"/>
          <w:color w:val="000000" w:themeColor="text1"/>
          <w:sz w:val="24"/>
          <w:szCs w:val="24"/>
        </w:rPr>
      </w:pPr>
    </w:p>
    <w:p w14:paraId="48F66C13" w14:textId="5312298D" w:rsidR="009A02CE" w:rsidRPr="00F92F53" w:rsidRDefault="009A02CE" w:rsidP="00D641A4">
      <w:pPr>
        <w:snapToGrid w:val="0"/>
        <w:spacing w:after="0" w:line="360" w:lineRule="auto"/>
        <w:jc w:val="both"/>
        <w:rPr>
          <w:rFonts w:ascii="Book Antiqua" w:hAnsi="Book Antiqua"/>
          <w:b/>
          <w:i/>
          <w:sz w:val="24"/>
          <w:szCs w:val="24"/>
        </w:rPr>
      </w:pPr>
      <w:r w:rsidRPr="00F92F53">
        <w:rPr>
          <w:rFonts w:ascii="Book Antiqua" w:hAnsi="Book Antiqua"/>
          <w:b/>
          <w:i/>
          <w:sz w:val="24"/>
          <w:szCs w:val="24"/>
        </w:rPr>
        <w:t>Imaging examinations</w:t>
      </w:r>
    </w:p>
    <w:p w14:paraId="06B56677" w14:textId="5C80B670" w:rsidR="00892EA6" w:rsidRPr="00F92F53" w:rsidRDefault="00A156FF" w:rsidP="00D641A4">
      <w:pPr>
        <w:spacing w:after="0" w:line="360" w:lineRule="auto"/>
        <w:jc w:val="both"/>
        <w:rPr>
          <w:rFonts w:ascii="Book Antiqua" w:hAnsi="Book Antiqua"/>
          <w:color w:val="000000" w:themeColor="text1"/>
          <w:sz w:val="24"/>
          <w:szCs w:val="24"/>
        </w:rPr>
      </w:pPr>
      <w:r w:rsidRPr="00F92F53">
        <w:rPr>
          <w:rFonts w:ascii="Book Antiqua" w:hAnsi="Book Antiqua"/>
          <w:color w:val="000000" w:themeColor="text1"/>
          <w:sz w:val="24"/>
          <w:szCs w:val="24"/>
        </w:rPr>
        <w:t>Lumbar MRI showed a cystic lesion in the L4-L5 spinal canal, medial and adjacent to the</w:t>
      </w:r>
      <w:r w:rsidR="00AB36F2" w:rsidRPr="00F92F53">
        <w:rPr>
          <w:rFonts w:ascii="Book Antiqua" w:hAnsi="Book Antiqua"/>
          <w:color w:val="000000" w:themeColor="text1"/>
          <w:sz w:val="24"/>
          <w:szCs w:val="24"/>
        </w:rPr>
        <w:t xml:space="preserve"> right</w:t>
      </w:r>
      <w:r w:rsidRPr="00F92F53">
        <w:rPr>
          <w:rFonts w:ascii="Book Antiqua" w:hAnsi="Book Antiqua"/>
          <w:color w:val="000000" w:themeColor="text1"/>
          <w:sz w:val="24"/>
          <w:szCs w:val="24"/>
        </w:rPr>
        <w:t xml:space="preserve"> internal facet joint, iso-hypointense in T1 and hyperintense in T2-weighted images, compatible with a ganglion cyst.</w:t>
      </w:r>
      <w:r w:rsidR="00AB36F2" w:rsidRPr="00F92F53">
        <w:rPr>
          <w:rFonts w:ascii="Book Antiqua" w:hAnsi="Book Antiqua"/>
          <w:color w:val="000000" w:themeColor="text1"/>
          <w:sz w:val="24"/>
          <w:szCs w:val="24"/>
        </w:rPr>
        <w:t xml:space="preserve"> </w:t>
      </w:r>
      <w:bookmarkEnd w:id="167"/>
    </w:p>
    <w:p w14:paraId="5BB5D400" w14:textId="0FFFD7F0" w:rsidR="004F290F" w:rsidRPr="00F92F53" w:rsidRDefault="004F290F" w:rsidP="00D641A4">
      <w:pPr>
        <w:spacing w:after="0" w:line="360" w:lineRule="auto"/>
        <w:jc w:val="both"/>
        <w:rPr>
          <w:rFonts w:ascii="Book Antiqua" w:hAnsi="Book Antiqua"/>
          <w:i/>
          <w:color w:val="FF0000"/>
          <w:sz w:val="24"/>
          <w:szCs w:val="24"/>
        </w:rPr>
      </w:pPr>
    </w:p>
    <w:p w14:paraId="0EF8A474" w14:textId="77777777" w:rsidR="00200C58" w:rsidRPr="00F92F53" w:rsidRDefault="00200C58" w:rsidP="00D641A4">
      <w:pPr>
        <w:spacing w:after="0" w:line="360" w:lineRule="auto"/>
        <w:jc w:val="both"/>
        <w:rPr>
          <w:rFonts w:ascii="Book Antiqua" w:eastAsia="等线" w:hAnsi="Book Antiqua"/>
          <w:sz w:val="24"/>
          <w:szCs w:val="24"/>
        </w:rPr>
      </w:pPr>
      <w:r w:rsidRPr="00F92F53">
        <w:rPr>
          <w:rFonts w:ascii="Book Antiqua" w:hAnsi="Book Antiqua"/>
          <w:b/>
          <w:sz w:val="24"/>
          <w:szCs w:val="24"/>
        </w:rPr>
        <w:t>FINAL DIAGNOSIS</w:t>
      </w:r>
    </w:p>
    <w:p w14:paraId="650BC104" w14:textId="516BC00D" w:rsidR="00200C58" w:rsidRPr="00F92F53" w:rsidRDefault="00200C58" w:rsidP="00D641A4">
      <w:pPr>
        <w:spacing w:after="0" w:line="360" w:lineRule="auto"/>
        <w:jc w:val="both"/>
        <w:rPr>
          <w:rFonts w:ascii="Book Antiqua" w:hAnsi="Book Antiqua"/>
          <w:color w:val="000000" w:themeColor="text1"/>
          <w:sz w:val="24"/>
          <w:szCs w:val="24"/>
        </w:rPr>
      </w:pPr>
      <w:r w:rsidRPr="00F92F53">
        <w:rPr>
          <w:rFonts w:ascii="Book Antiqua" w:hAnsi="Book Antiqua"/>
          <w:color w:val="000000" w:themeColor="text1"/>
          <w:sz w:val="24"/>
          <w:szCs w:val="24"/>
        </w:rPr>
        <w:t>Final diagnosis was: a symptomatic right L4-L5 LGC.</w:t>
      </w:r>
    </w:p>
    <w:p w14:paraId="2DB39987" w14:textId="5E158B9C" w:rsidR="00200C58" w:rsidRPr="00F92F53" w:rsidRDefault="00200C58" w:rsidP="00D641A4">
      <w:pPr>
        <w:spacing w:after="0" w:line="360" w:lineRule="auto"/>
        <w:jc w:val="both"/>
        <w:rPr>
          <w:rFonts w:ascii="Book Antiqua" w:hAnsi="Book Antiqua"/>
          <w:color w:val="000000" w:themeColor="text1"/>
          <w:sz w:val="24"/>
          <w:szCs w:val="24"/>
        </w:rPr>
      </w:pPr>
    </w:p>
    <w:p w14:paraId="0ECCED01" w14:textId="77777777" w:rsidR="00200C58" w:rsidRPr="00F92F53" w:rsidRDefault="00200C58" w:rsidP="00D641A4">
      <w:pPr>
        <w:adjustRightInd w:val="0"/>
        <w:snapToGrid w:val="0"/>
        <w:spacing w:after="0" w:line="360" w:lineRule="auto"/>
        <w:jc w:val="both"/>
        <w:rPr>
          <w:rFonts w:ascii="Book Antiqua" w:hAnsi="Book Antiqua" w:cs="Garamond"/>
          <w:b/>
          <w:bCs/>
          <w:color w:val="000000"/>
          <w:sz w:val="24"/>
          <w:szCs w:val="24"/>
          <w:lang w:val="pl-PL" w:eastAsia="pl-PL"/>
        </w:rPr>
      </w:pPr>
      <w:r w:rsidRPr="00F92F53">
        <w:rPr>
          <w:rFonts w:ascii="Book Antiqua" w:hAnsi="Book Antiqua" w:cs="Garamond"/>
          <w:b/>
          <w:bCs/>
          <w:color w:val="000000"/>
          <w:sz w:val="24"/>
          <w:szCs w:val="24"/>
          <w:lang w:val="pl-PL" w:eastAsia="pl-PL"/>
        </w:rPr>
        <w:t>TREATMENT</w:t>
      </w:r>
    </w:p>
    <w:p w14:paraId="50E3DB20" w14:textId="77777777" w:rsidR="00200C58" w:rsidRPr="00F92F53" w:rsidRDefault="00200C58" w:rsidP="00D641A4">
      <w:pPr>
        <w:spacing w:after="0" w:line="360" w:lineRule="auto"/>
        <w:jc w:val="both"/>
        <w:rPr>
          <w:rFonts w:ascii="Book Antiqua" w:hAnsi="Book Antiqua"/>
          <w:color w:val="000000" w:themeColor="text1"/>
          <w:sz w:val="24"/>
          <w:szCs w:val="24"/>
        </w:rPr>
      </w:pPr>
      <w:r w:rsidRPr="00F92F53">
        <w:rPr>
          <w:rFonts w:ascii="Book Antiqua" w:hAnsi="Book Antiqua"/>
          <w:color w:val="000000" w:themeColor="text1"/>
          <w:sz w:val="24"/>
          <w:szCs w:val="24"/>
        </w:rPr>
        <w:t>After discussion on treatment options, the patient was referred to medical therapy, based on NSAID, SAID for 10 d and lumbar bracing. Clinical follow-up was instituted after 4 wk, advising the patient to call us in case of neurological worsening. Surprisingly, 4 wk later, the patient showed complete resolution of the symptoms. We scheduled a new lumbar MRI after 2 d, in order to evaluate the evolution of the lesion. T1 and T2 sequences demonstrated the complete resolution of the LGC as well as compression of the right L5 nerve root (Figure 1).</w:t>
      </w:r>
    </w:p>
    <w:p w14:paraId="7E9C98C6" w14:textId="2317641F" w:rsidR="00200C58" w:rsidRPr="00F92F53" w:rsidRDefault="00200C58" w:rsidP="00D641A4">
      <w:pPr>
        <w:autoSpaceDE w:val="0"/>
        <w:autoSpaceDN w:val="0"/>
        <w:adjustRightInd w:val="0"/>
        <w:spacing w:after="0" w:line="360" w:lineRule="auto"/>
        <w:ind w:firstLineChars="100" w:firstLine="240"/>
        <w:jc w:val="both"/>
        <w:rPr>
          <w:rFonts w:ascii="Book Antiqua" w:hAnsi="Book Antiqua" w:cs="Times New Roman"/>
          <w:color w:val="FF0000"/>
          <w:sz w:val="24"/>
          <w:szCs w:val="24"/>
          <w:lang w:val="en-GB"/>
        </w:rPr>
      </w:pPr>
      <w:r w:rsidRPr="00F92F53">
        <w:rPr>
          <w:rFonts w:ascii="Book Antiqua" w:hAnsi="Book Antiqua" w:cs="Times New Roman"/>
          <w:sz w:val="24"/>
          <w:szCs w:val="24"/>
          <w:lang w:val="en-US"/>
        </w:rPr>
        <w:t>We conducted a PubMed research on literature published until October 2018. The search was undertaken using the keywords ‘‘lumbar cyst”, “ganglion cyst’’, ‘‘synovial cyst’’, “</w:t>
      </w:r>
      <w:proofErr w:type="spellStart"/>
      <w:r w:rsidRPr="00F92F53">
        <w:rPr>
          <w:rFonts w:ascii="Book Antiqua" w:hAnsi="Book Antiqua" w:cs="Times New Roman"/>
          <w:sz w:val="24"/>
          <w:szCs w:val="24"/>
          <w:lang w:val="en-US"/>
        </w:rPr>
        <w:t>juxtafacet</w:t>
      </w:r>
      <w:proofErr w:type="spellEnd"/>
      <w:r w:rsidRPr="00F92F53">
        <w:rPr>
          <w:rFonts w:ascii="Book Antiqua" w:hAnsi="Book Antiqua" w:cs="Times New Roman"/>
          <w:sz w:val="24"/>
          <w:szCs w:val="24"/>
          <w:lang w:val="en-US"/>
        </w:rPr>
        <w:t xml:space="preserve"> cyst”, “facet joint cyst”, and “resolution”. References from the retrieved reports were checked to identify other possible results. We enrolled cases with radiological documented remission of LGC and/or clinical improvement after conservative treatment based on rest, lumbar bracing, drugs and/or kinesiotherapy, excluding all those treated by surgery or deep percutaneous procedures (</w:t>
      </w:r>
      <w:r w:rsidRPr="00F92F53">
        <w:rPr>
          <w:rFonts w:ascii="Book Antiqua" w:hAnsi="Book Antiqua" w:cs="Times New Roman"/>
          <w:i/>
          <w:iCs/>
          <w:sz w:val="24"/>
          <w:szCs w:val="24"/>
          <w:lang w:val="en-US"/>
        </w:rPr>
        <w:t>e.g.</w:t>
      </w:r>
      <w:r w:rsidRPr="00F92F53">
        <w:rPr>
          <w:rFonts w:ascii="Book Antiqua" w:hAnsi="Book Antiqua" w:cs="Times New Roman"/>
          <w:sz w:val="24"/>
          <w:szCs w:val="24"/>
          <w:lang w:val="en-US"/>
        </w:rPr>
        <w:t xml:space="preserve"> radiofrequency, epidural injection </w:t>
      </w:r>
      <w:proofErr w:type="spellStart"/>
      <w:r w:rsidRPr="00F92F53">
        <w:rPr>
          <w:rFonts w:ascii="Book Antiqua" w:hAnsi="Book Antiqua" w:cs="Times New Roman"/>
          <w:i/>
          <w:iCs/>
          <w:sz w:val="24"/>
          <w:szCs w:val="24"/>
          <w:lang w:val="en-US"/>
        </w:rPr>
        <w:t>etc</w:t>
      </w:r>
      <w:proofErr w:type="spellEnd"/>
      <w:r w:rsidRPr="00F92F53">
        <w:rPr>
          <w:rFonts w:ascii="Book Antiqua" w:hAnsi="Book Antiqua" w:cs="Times New Roman"/>
          <w:sz w:val="24"/>
          <w:szCs w:val="24"/>
          <w:lang w:val="en-US"/>
        </w:rPr>
        <w:t xml:space="preserve">). For every case collected, we analyzed age, sex, symptoms, neurological deficits and treatment received. </w:t>
      </w:r>
      <w:r w:rsidRPr="00F92F53">
        <w:rPr>
          <w:rFonts w:ascii="Book Antiqua" w:hAnsi="Book Antiqua" w:cs="Times New Roman"/>
          <w:sz w:val="24"/>
          <w:szCs w:val="24"/>
          <w:lang w:val="en-GB"/>
        </w:rPr>
        <w:t xml:space="preserve">When radiological data were available, we classified the localization of the LGC following our previous original </w:t>
      </w:r>
      <w:proofErr w:type="gramStart"/>
      <w:r w:rsidRPr="00F92F53">
        <w:rPr>
          <w:rFonts w:ascii="Book Antiqua" w:hAnsi="Book Antiqua" w:cs="Times New Roman"/>
          <w:sz w:val="24"/>
          <w:szCs w:val="24"/>
          <w:lang w:val="en-GB"/>
        </w:rPr>
        <w:t>classification</w:t>
      </w:r>
      <w:r w:rsidRPr="00F92F53">
        <w:rPr>
          <w:rFonts w:ascii="Book Antiqua" w:hAnsi="Book Antiqua" w:cs="Times New Roman"/>
          <w:sz w:val="24"/>
          <w:szCs w:val="24"/>
          <w:vertAlign w:val="superscript"/>
          <w:lang w:val="en-GB"/>
        </w:rPr>
        <w:t>[</w:t>
      </w:r>
      <w:proofErr w:type="gramEnd"/>
      <w:r w:rsidRPr="00F92F53">
        <w:rPr>
          <w:rFonts w:ascii="Book Antiqua" w:hAnsi="Book Antiqua" w:cs="Times New Roman"/>
          <w:sz w:val="24"/>
          <w:szCs w:val="24"/>
          <w:vertAlign w:val="superscript"/>
          <w:lang w:val="en-GB"/>
        </w:rPr>
        <w:t>1]</w:t>
      </w:r>
      <w:r w:rsidRPr="00F92F53">
        <w:rPr>
          <w:rFonts w:ascii="Book Antiqua" w:hAnsi="Book Antiqua" w:cs="Times New Roman"/>
          <w:sz w:val="24"/>
          <w:szCs w:val="24"/>
          <w:lang w:val="en-GB"/>
        </w:rPr>
        <w:t xml:space="preserve"> and we searched for the presence of instability signs, even in the follow-up images. Outcome clinical data were classified in 4 categories: (A) Excellent; (B) Good; (C) Fair; or (D) Poor, according to </w:t>
      </w:r>
      <w:proofErr w:type="spellStart"/>
      <w:proofErr w:type="gramStart"/>
      <w:r w:rsidRPr="00F92F53">
        <w:rPr>
          <w:rFonts w:ascii="Book Antiqua" w:hAnsi="Book Antiqua" w:cs="Times New Roman"/>
          <w:sz w:val="24"/>
          <w:szCs w:val="24"/>
          <w:lang w:val="en-GB"/>
        </w:rPr>
        <w:t>Macnab</w:t>
      </w:r>
      <w:proofErr w:type="spellEnd"/>
      <w:r w:rsidRPr="00F92F53">
        <w:rPr>
          <w:rFonts w:ascii="Book Antiqua" w:hAnsi="Book Antiqua" w:cs="Times New Roman"/>
          <w:noProof/>
          <w:sz w:val="24"/>
          <w:szCs w:val="24"/>
          <w:vertAlign w:val="superscript"/>
          <w:lang w:val="en-GB"/>
        </w:rPr>
        <w:t>[</w:t>
      </w:r>
      <w:proofErr w:type="gramEnd"/>
      <w:r w:rsidR="00932670">
        <w:rPr>
          <w:rFonts w:ascii="Book Antiqua" w:hAnsi="Book Antiqua" w:cs="Times New Roman" w:hint="eastAsia"/>
          <w:noProof/>
          <w:sz w:val="24"/>
          <w:szCs w:val="24"/>
          <w:vertAlign w:val="superscript"/>
          <w:lang w:val="en-GB" w:eastAsia="zh-CN"/>
        </w:rPr>
        <w:t>3</w:t>
      </w:r>
      <w:r w:rsidRPr="00F92F53">
        <w:rPr>
          <w:rFonts w:ascii="Book Antiqua" w:hAnsi="Book Antiqua" w:cs="Times New Roman"/>
          <w:noProof/>
          <w:sz w:val="24"/>
          <w:szCs w:val="24"/>
          <w:vertAlign w:val="superscript"/>
          <w:lang w:val="en-GB"/>
        </w:rPr>
        <w:t>]</w:t>
      </w:r>
      <w:r w:rsidRPr="00F92F53">
        <w:rPr>
          <w:rFonts w:ascii="Book Antiqua" w:hAnsi="Book Antiqua" w:cs="Times New Roman"/>
          <w:sz w:val="24"/>
          <w:szCs w:val="24"/>
          <w:lang w:val="en-GB"/>
        </w:rPr>
        <w:t xml:space="preserve"> (Table 1).</w:t>
      </w:r>
    </w:p>
    <w:p w14:paraId="589DF30B" w14:textId="77777777" w:rsidR="00200C58" w:rsidRPr="00F92F53" w:rsidRDefault="00200C58" w:rsidP="00D641A4">
      <w:pPr>
        <w:spacing w:after="0" w:line="360" w:lineRule="auto"/>
        <w:jc w:val="both"/>
        <w:rPr>
          <w:rFonts w:ascii="Book Antiqua" w:hAnsi="Book Antiqua"/>
          <w:sz w:val="24"/>
          <w:szCs w:val="24"/>
          <w:lang w:val="en-GB"/>
        </w:rPr>
      </w:pPr>
    </w:p>
    <w:p w14:paraId="6F21AE37" w14:textId="666DBC13" w:rsidR="00200C58" w:rsidRPr="00F92F53" w:rsidRDefault="00200C58" w:rsidP="00D641A4">
      <w:pPr>
        <w:adjustRightInd w:val="0"/>
        <w:snapToGrid w:val="0"/>
        <w:spacing w:after="0" w:line="360" w:lineRule="auto"/>
        <w:jc w:val="both"/>
        <w:rPr>
          <w:rFonts w:ascii="Book Antiqua" w:hAnsi="Book Antiqua" w:cs="Garamond"/>
          <w:b/>
          <w:bCs/>
          <w:color w:val="000000"/>
          <w:sz w:val="24"/>
          <w:szCs w:val="24"/>
          <w:lang w:val="pl-PL" w:eastAsia="pl-PL"/>
        </w:rPr>
      </w:pPr>
      <w:r w:rsidRPr="00F92F53">
        <w:rPr>
          <w:rFonts w:ascii="Book Antiqua" w:hAnsi="Book Antiqua" w:cs="Garamond"/>
          <w:b/>
          <w:bCs/>
          <w:color w:val="000000"/>
          <w:sz w:val="24"/>
          <w:szCs w:val="24"/>
          <w:lang w:val="pl-PL" w:eastAsia="pl-PL"/>
        </w:rPr>
        <w:t>OUTCOME AND FOLLOW-UP</w:t>
      </w:r>
    </w:p>
    <w:p w14:paraId="470F03AD" w14:textId="7BD7159F" w:rsidR="00A604F0" w:rsidRPr="00F92F53" w:rsidRDefault="00A604F0" w:rsidP="00D641A4">
      <w:pPr>
        <w:spacing w:after="0" w:line="360" w:lineRule="auto"/>
        <w:jc w:val="both"/>
        <w:rPr>
          <w:rFonts w:ascii="Book Antiqua" w:hAnsi="Book Antiqua" w:cs="Times New Roman"/>
          <w:sz w:val="24"/>
          <w:szCs w:val="24"/>
          <w:lang w:val="en-US"/>
        </w:rPr>
      </w:pPr>
      <w:r w:rsidRPr="00F92F53">
        <w:rPr>
          <w:rFonts w:ascii="Book Antiqua" w:hAnsi="Book Antiqua" w:cs="Times New Roman"/>
          <w:sz w:val="24"/>
          <w:szCs w:val="24"/>
          <w:lang w:val="en-US"/>
        </w:rPr>
        <w:t xml:space="preserve">Demographic, clinical and radiological data were summarized in </w:t>
      </w:r>
      <w:r w:rsidR="004361BA">
        <w:rPr>
          <w:rFonts w:ascii="Book Antiqua" w:hAnsi="Book Antiqua" w:cs="Times New Roman"/>
          <w:sz w:val="24"/>
          <w:szCs w:val="24"/>
          <w:lang w:val="en-US"/>
        </w:rPr>
        <w:t>Table</w:t>
      </w:r>
      <w:r w:rsidR="004361BA" w:rsidRPr="00F92F53">
        <w:rPr>
          <w:rFonts w:ascii="Book Antiqua" w:hAnsi="Book Antiqua" w:cs="Times New Roman"/>
          <w:sz w:val="24"/>
          <w:szCs w:val="24"/>
          <w:lang w:val="en-US"/>
        </w:rPr>
        <w:t xml:space="preserve"> </w:t>
      </w:r>
      <w:r w:rsidRPr="00F92F53">
        <w:rPr>
          <w:rFonts w:ascii="Book Antiqua" w:hAnsi="Book Antiqua" w:cs="Times New Roman"/>
          <w:sz w:val="24"/>
          <w:szCs w:val="24"/>
          <w:lang w:val="en-US"/>
        </w:rPr>
        <w:t>2. The total number of cases, including ours, was 26. Male:</w:t>
      </w:r>
      <w:r w:rsidR="00200C58" w:rsidRPr="00F92F53">
        <w:rPr>
          <w:rFonts w:ascii="Book Antiqua" w:hAnsi="Book Antiqua" w:cs="Times New Roman"/>
          <w:sz w:val="24"/>
          <w:szCs w:val="24"/>
          <w:lang w:val="en-US"/>
        </w:rPr>
        <w:t xml:space="preserve"> </w:t>
      </w:r>
      <w:r w:rsidRPr="00F92F53">
        <w:rPr>
          <w:rFonts w:ascii="Book Antiqua" w:hAnsi="Book Antiqua" w:cs="Times New Roman"/>
          <w:sz w:val="24"/>
          <w:szCs w:val="24"/>
          <w:lang w:val="en-US"/>
        </w:rPr>
        <w:t xml:space="preserve">Female ratio was 1.6 (16 males and 10 females) and the mean age was 56 (range 15-75). Most of localizations were in L4-L5 (17; 65%), followed by L5-S1 (6; 23%) and L3-L4 (3; 12%). In 1 case LGCs were bilateral. All classified LGCs (21; 81%) were in the spinal canal and medium: medium-external in 9 cases (33%), medium-internal in 4 (15%), purely medium in 7 (26%); 1 case (4 %) was purely external (intra-foraminal); in 6 cases (22%) there were no data available to classify the LGC. In all papers the radiological diagnosis was made by MRI, except for 2 cases published before year 2000 in which diagnosis was made by CT scans. Associated </w:t>
      </w:r>
      <w:r w:rsidRPr="00F92F53">
        <w:rPr>
          <w:rFonts w:ascii="Book Antiqua" w:hAnsi="Book Antiqua" w:cs="Times New Roman"/>
          <w:sz w:val="24"/>
          <w:szCs w:val="24"/>
          <w:lang w:val="en-US"/>
        </w:rPr>
        <w:lastRenderedPageBreak/>
        <w:t xml:space="preserve">spondylolisthesis was detected in 5 (19%) cases, while increased </w:t>
      </w:r>
      <w:proofErr w:type="spellStart"/>
      <w:r w:rsidRPr="00F92F53">
        <w:rPr>
          <w:rFonts w:ascii="Book Antiqua" w:hAnsi="Book Antiqua" w:cs="Times New Roman"/>
          <w:sz w:val="24"/>
          <w:szCs w:val="24"/>
          <w:lang w:val="en-US"/>
        </w:rPr>
        <w:t>interfacet</w:t>
      </w:r>
      <w:proofErr w:type="spellEnd"/>
      <w:r w:rsidRPr="00F92F53">
        <w:rPr>
          <w:rFonts w:ascii="Book Antiqua" w:hAnsi="Book Antiqua" w:cs="Times New Roman"/>
          <w:sz w:val="24"/>
          <w:szCs w:val="24"/>
          <w:lang w:val="en-US"/>
        </w:rPr>
        <w:t xml:space="preserve"> fluid in 9 (33%). Clinical presentation was constantly characterized by single or double radiculopathy due to irritation of exiting and/or traversing nerve roots. Low back pain accompanied radicular pain 11 times (42%), while pure low back pain was the only symptom in 2 cases (8%). Sensory radicular deficits were identified in 4 cases (15%). There were no cases of motor deficits. Before observation, the mean duration of symptoms was 6.8 </w:t>
      </w:r>
      <w:proofErr w:type="spellStart"/>
      <w:proofErr w:type="gramStart"/>
      <w:r w:rsidRPr="00F92F53">
        <w:rPr>
          <w:rFonts w:ascii="Book Antiqua" w:hAnsi="Book Antiqua" w:cs="Times New Roman"/>
          <w:sz w:val="24"/>
          <w:szCs w:val="24"/>
          <w:lang w:val="en-US"/>
        </w:rPr>
        <w:t>mo</w:t>
      </w:r>
      <w:proofErr w:type="spellEnd"/>
      <w:proofErr w:type="gramEnd"/>
      <w:r w:rsidRPr="00F92F53">
        <w:rPr>
          <w:rFonts w:ascii="Book Antiqua" w:hAnsi="Book Antiqua" w:cs="Times New Roman"/>
          <w:sz w:val="24"/>
          <w:szCs w:val="24"/>
          <w:lang w:val="en-US"/>
        </w:rPr>
        <w:t xml:space="preserve"> (range 5 d - 36 </w:t>
      </w:r>
      <w:proofErr w:type="spellStart"/>
      <w:r w:rsidRPr="00F92F53">
        <w:rPr>
          <w:rFonts w:ascii="Book Antiqua" w:hAnsi="Book Antiqua" w:cs="Times New Roman"/>
          <w:sz w:val="24"/>
          <w:szCs w:val="24"/>
          <w:lang w:val="en-US"/>
        </w:rPr>
        <w:t>mo</w:t>
      </w:r>
      <w:proofErr w:type="spellEnd"/>
      <w:r w:rsidRPr="00F92F53">
        <w:rPr>
          <w:rFonts w:ascii="Book Antiqua" w:hAnsi="Book Antiqua" w:cs="Times New Roman"/>
          <w:sz w:val="24"/>
          <w:szCs w:val="24"/>
          <w:lang w:val="en-US"/>
        </w:rPr>
        <w:t xml:space="preserve">). When reported (18 cases; 70%), among conservative treatments, a lumbar brace was used in 5 cases (28%), nonsteroidal anti-inflammatory drugs in 13 (72%), corticosteroids in 2 (11%) as well as gabapentin. Rest was recommended in 10 cases (55%), while kinesiotherapy (especially unloading exercises) in 8 (44%). Chiropractic manipulation was performed on 4 patients (22%). Radiological reduction or </w:t>
      </w:r>
      <w:proofErr w:type="gramStart"/>
      <w:r w:rsidRPr="00F92F53">
        <w:rPr>
          <w:rFonts w:ascii="Book Antiqua" w:hAnsi="Book Antiqua" w:cs="Times New Roman"/>
          <w:sz w:val="24"/>
          <w:szCs w:val="24"/>
          <w:lang w:val="en-US"/>
        </w:rPr>
        <w:t>resolution of the lesion were</w:t>
      </w:r>
      <w:proofErr w:type="gramEnd"/>
      <w:r w:rsidRPr="00F92F53">
        <w:rPr>
          <w:rFonts w:ascii="Book Antiqua" w:hAnsi="Book Antiqua" w:cs="Times New Roman"/>
          <w:sz w:val="24"/>
          <w:szCs w:val="24"/>
          <w:lang w:val="en-US"/>
        </w:rPr>
        <w:t xml:space="preserve"> evaluated by CT or MRI in 21 cases (81%), but in 4 cases images were not available in papers. The mean time for radiological resolution was 11 </w:t>
      </w:r>
      <w:proofErr w:type="spellStart"/>
      <w:proofErr w:type="gramStart"/>
      <w:r w:rsidRPr="00F92F53">
        <w:rPr>
          <w:rFonts w:ascii="Book Antiqua" w:hAnsi="Book Antiqua" w:cs="Times New Roman"/>
          <w:sz w:val="24"/>
          <w:szCs w:val="24"/>
          <w:lang w:val="en-US"/>
        </w:rPr>
        <w:t>mo</w:t>
      </w:r>
      <w:proofErr w:type="spellEnd"/>
      <w:proofErr w:type="gramEnd"/>
      <w:r w:rsidRPr="00F92F53">
        <w:rPr>
          <w:rFonts w:ascii="Book Antiqua" w:hAnsi="Book Antiqua" w:cs="Times New Roman"/>
          <w:sz w:val="24"/>
          <w:szCs w:val="24"/>
          <w:lang w:val="en-US"/>
        </w:rPr>
        <w:t xml:space="preserve"> (range 2 d - 48 </w:t>
      </w:r>
      <w:proofErr w:type="spellStart"/>
      <w:r w:rsidRPr="00F92F53">
        <w:rPr>
          <w:rFonts w:ascii="Book Antiqua" w:hAnsi="Book Antiqua" w:cs="Times New Roman"/>
          <w:sz w:val="24"/>
          <w:szCs w:val="24"/>
          <w:lang w:val="en-US"/>
        </w:rPr>
        <w:t>mo</w:t>
      </w:r>
      <w:proofErr w:type="spellEnd"/>
      <w:r w:rsidRPr="00F92F53">
        <w:rPr>
          <w:rFonts w:ascii="Book Antiqua" w:hAnsi="Book Antiqua" w:cs="Times New Roman"/>
          <w:sz w:val="24"/>
          <w:szCs w:val="24"/>
          <w:lang w:val="en-US"/>
        </w:rPr>
        <w:t xml:space="preserve">). Signs of instability remained unchanged, except in 2 cases (13%) for reduction of </w:t>
      </w:r>
      <w:proofErr w:type="spellStart"/>
      <w:r w:rsidRPr="00F92F53">
        <w:rPr>
          <w:rFonts w:ascii="Book Antiqua" w:hAnsi="Book Antiqua" w:cs="Times New Roman"/>
          <w:sz w:val="24"/>
          <w:szCs w:val="24"/>
          <w:lang w:val="en-US"/>
        </w:rPr>
        <w:t>interfacet</w:t>
      </w:r>
      <w:proofErr w:type="spellEnd"/>
      <w:r w:rsidRPr="00F92F53">
        <w:rPr>
          <w:rFonts w:ascii="Book Antiqua" w:hAnsi="Book Antiqua" w:cs="Times New Roman"/>
          <w:sz w:val="24"/>
          <w:szCs w:val="24"/>
          <w:lang w:val="en-US"/>
        </w:rPr>
        <w:t xml:space="preserve"> fluid amount. </w:t>
      </w:r>
      <w:r w:rsidRPr="00F92F53">
        <w:rPr>
          <w:rFonts w:ascii="Book Antiqua" w:hAnsi="Book Antiqua" w:cs="Times New Roman"/>
          <w:sz w:val="24"/>
          <w:szCs w:val="24"/>
          <w:lang w:val="en-GB"/>
        </w:rPr>
        <w:t>The m</w:t>
      </w:r>
      <w:proofErr w:type="spellStart"/>
      <w:r w:rsidRPr="00F92F53">
        <w:rPr>
          <w:rFonts w:ascii="Book Antiqua" w:hAnsi="Book Antiqua" w:cs="Times New Roman"/>
          <w:sz w:val="24"/>
          <w:szCs w:val="24"/>
          <w:lang w:val="en-US"/>
        </w:rPr>
        <w:t>ean</w:t>
      </w:r>
      <w:proofErr w:type="spellEnd"/>
      <w:r w:rsidRPr="00F92F53">
        <w:rPr>
          <w:rFonts w:ascii="Book Antiqua" w:hAnsi="Book Antiqua" w:cs="Times New Roman"/>
          <w:sz w:val="24"/>
          <w:szCs w:val="24"/>
          <w:lang w:val="en-US"/>
        </w:rPr>
        <w:t xml:space="preserve"> time for clinical improvement was 7 </w:t>
      </w:r>
      <w:proofErr w:type="spellStart"/>
      <w:proofErr w:type="gramStart"/>
      <w:r w:rsidRPr="00F92F53">
        <w:rPr>
          <w:rFonts w:ascii="Book Antiqua" w:hAnsi="Book Antiqua" w:cs="Times New Roman"/>
          <w:sz w:val="24"/>
          <w:szCs w:val="24"/>
          <w:lang w:val="en-US"/>
        </w:rPr>
        <w:t>mo</w:t>
      </w:r>
      <w:proofErr w:type="spellEnd"/>
      <w:proofErr w:type="gramEnd"/>
      <w:r w:rsidRPr="00F92F53">
        <w:rPr>
          <w:rFonts w:ascii="Book Antiqua" w:hAnsi="Book Antiqua" w:cs="Times New Roman"/>
          <w:sz w:val="24"/>
          <w:szCs w:val="24"/>
          <w:lang w:val="en-US"/>
        </w:rPr>
        <w:t xml:space="preserve"> (range 2 d - 24 </w:t>
      </w:r>
      <w:proofErr w:type="spellStart"/>
      <w:r w:rsidRPr="00F92F53">
        <w:rPr>
          <w:rFonts w:ascii="Book Antiqua" w:hAnsi="Book Antiqua" w:cs="Times New Roman"/>
          <w:sz w:val="24"/>
          <w:szCs w:val="24"/>
          <w:lang w:val="en-US"/>
        </w:rPr>
        <w:t>mo</w:t>
      </w:r>
      <w:proofErr w:type="spellEnd"/>
      <w:r w:rsidRPr="00F92F53">
        <w:rPr>
          <w:rFonts w:ascii="Book Antiqua" w:hAnsi="Book Antiqua" w:cs="Times New Roman"/>
          <w:sz w:val="24"/>
          <w:szCs w:val="24"/>
          <w:lang w:val="en-US"/>
        </w:rPr>
        <w:t>). Final clinical condition was good or excellent in all cases.</w:t>
      </w:r>
    </w:p>
    <w:p w14:paraId="260CD61F" w14:textId="77777777" w:rsidR="00892EA6" w:rsidRPr="00F92F53" w:rsidRDefault="00892EA6" w:rsidP="00D641A4">
      <w:pPr>
        <w:tabs>
          <w:tab w:val="left" w:pos="5928"/>
        </w:tabs>
        <w:spacing w:after="0" w:line="360" w:lineRule="auto"/>
        <w:jc w:val="both"/>
        <w:rPr>
          <w:rFonts w:ascii="Book Antiqua" w:hAnsi="Book Antiqua" w:cs="Times New Roman"/>
          <w:b/>
          <w:caps/>
          <w:sz w:val="24"/>
          <w:szCs w:val="24"/>
          <w:lang w:val="en-US"/>
        </w:rPr>
      </w:pPr>
    </w:p>
    <w:p w14:paraId="557F27AC" w14:textId="77777777" w:rsidR="00A604F0" w:rsidRPr="00F92F53" w:rsidRDefault="00A604F0" w:rsidP="00D641A4">
      <w:pPr>
        <w:tabs>
          <w:tab w:val="left" w:pos="5928"/>
        </w:tabs>
        <w:spacing w:after="0" w:line="360" w:lineRule="auto"/>
        <w:jc w:val="both"/>
        <w:rPr>
          <w:rFonts w:ascii="Book Antiqua" w:hAnsi="Book Antiqua" w:cs="Times New Roman"/>
          <w:b/>
          <w:caps/>
          <w:sz w:val="24"/>
          <w:szCs w:val="24"/>
          <w:lang w:val="en-US"/>
        </w:rPr>
      </w:pPr>
      <w:r w:rsidRPr="00F92F53">
        <w:rPr>
          <w:rFonts w:ascii="Book Antiqua" w:hAnsi="Book Antiqua" w:cs="Times New Roman"/>
          <w:b/>
          <w:caps/>
          <w:sz w:val="24"/>
          <w:szCs w:val="24"/>
          <w:lang w:val="en-US"/>
        </w:rPr>
        <w:t>Discussion</w:t>
      </w:r>
    </w:p>
    <w:p w14:paraId="0A21C51C" w14:textId="221E676D" w:rsidR="00A604F0" w:rsidRPr="00F92F53" w:rsidRDefault="00A604F0" w:rsidP="00D641A4">
      <w:pPr>
        <w:autoSpaceDE w:val="0"/>
        <w:autoSpaceDN w:val="0"/>
        <w:adjustRightInd w:val="0"/>
        <w:spacing w:after="0" w:line="360" w:lineRule="auto"/>
        <w:jc w:val="both"/>
        <w:rPr>
          <w:rFonts w:ascii="Book Antiqua" w:hAnsi="Book Antiqua" w:cs="Times New Roman"/>
          <w:sz w:val="24"/>
          <w:szCs w:val="24"/>
          <w:lang w:val="en-US"/>
        </w:rPr>
      </w:pPr>
      <w:r w:rsidRPr="00F92F53">
        <w:rPr>
          <w:rFonts w:ascii="Book Antiqua" w:hAnsi="Book Antiqua" w:cs="Times New Roman"/>
          <w:sz w:val="24"/>
          <w:szCs w:val="24"/>
          <w:lang w:val="en-US"/>
        </w:rPr>
        <w:t xml:space="preserve">The </w:t>
      </w:r>
      <w:proofErr w:type="gramStart"/>
      <w:r w:rsidRPr="00F92F53">
        <w:rPr>
          <w:rFonts w:ascii="Book Antiqua" w:hAnsi="Book Antiqua" w:cs="Times New Roman"/>
          <w:sz w:val="24"/>
          <w:szCs w:val="24"/>
          <w:lang w:val="en-US"/>
        </w:rPr>
        <w:t>number of reported synovial cysts of the lumbar spine have</w:t>
      </w:r>
      <w:proofErr w:type="gramEnd"/>
      <w:r w:rsidRPr="00F92F53">
        <w:rPr>
          <w:rFonts w:ascii="Book Antiqua" w:hAnsi="Book Antiqua" w:cs="Times New Roman"/>
          <w:sz w:val="24"/>
          <w:szCs w:val="24"/>
          <w:lang w:val="en-US"/>
        </w:rPr>
        <w:t xml:space="preserve"> been increasing probably due to the availability of magnetic resonance imaging technique. Recently, the term “ganglion” and a new morphological classification were introduced to identify the pathological entity and its </w:t>
      </w:r>
      <w:proofErr w:type="gramStart"/>
      <w:r w:rsidRPr="00F92F53">
        <w:rPr>
          <w:rFonts w:ascii="Book Antiqua" w:hAnsi="Book Antiqua" w:cs="Times New Roman"/>
          <w:sz w:val="24"/>
          <w:szCs w:val="24"/>
          <w:lang w:val="en-US"/>
        </w:rPr>
        <w:t>localization</w:t>
      </w:r>
      <w:r w:rsidRPr="00F92F53">
        <w:rPr>
          <w:rFonts w:ascii="Book Antiqua" w:hAnsi="Book Antiqua" w:cs="Times New Roman"/>
          <w:noProof/>
          <w:sz w:val="24"/>
          <w:szCs w:val="24"/>
          <w:vertAlign w:val="superscript"/>
          <w:lang w:val="en-US"/>
        </w:rPr>
        <w:t>[</w:t>
      </w:r>
      <w:proofErr w:type="gramEnd"/>
      <w:r w:rsidRPr="00F92F53">
        <w:rPr>
          <w:rFonts w:ascii="Book Antiqua" w:hAnsi="Book Antiqua" w:cs="Times New Roman"/>
          <w:noProof/>
          <w:sz w:val="24"/>
          <w:szCs w:val="24"/>
          <w:vertAlign w:val="superscript"/>
          <w:lang w:val="en-US"/>
        </w:rPr>
        <w:t>1]</w:t>
      </w:r>
      <w:r w:rsidRPr="00F92F53">
        <w:rPr>
          <w:rFonts w:ascii="Book Antiqua" w:hAnsi="Book Antiqua" w:cs="Times New Roman"/>
          <w:sz w:val="24"/>
          <w:szCs w:val="24"/>
          <w:lang w:val="en-US"/>
        </w:rPr>
        <w:t>.</w:t>
      </w:r>
    </w:p>
    <w:p w14:paraId="4C936B8F" w14:textId="7C52920C" w:rsidR="00A604F0" w:rsidRPr="00F92F53" w:rsidRDefault="00A604F0" w:rsidP="00D641A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92F53">
        <w:rPr>
          <w:rFonts w:ascii="Book Antiqua" w:hAnsi="Book Antiqua" w:cs="Times New Roman"/>
          <w:sz w:val="24"/>
          <w:szCs w:val="24"/>
          <w:lang w:val="en-US"/>
        </w:rPr>
        <w:t xml:space="preserve">LGCs are usually associated with osteoarthritis of the adjacent facet joint, degenerative spondylosis and/or spondylolisthesis, particularly in middle aged or elderly patients. The majority of such cysts require surgical resection due to persistent radicular symptoms and/or occasional </w:t>
      </w:r>
      <w:proofErr w:type="gramStart"/>
      <w:r w:rsidRPr="00F92F53">
        <w:rPr>
          <w:rFonts w:ascii="Book Antiqua" w:hAnsi="Book Antiqua" w:cs="Times New Roman"/>
          <w:sz w:val="24"/>
          <w:szCs w:val="24"/>
          <w:lang w:val="en-US"/>
        </w:rPr>
        <w:t>paresis</w:t>
      </w:r>
      <w:r w:rsidRPr="00F92F53">
        <w:rPr>
          <w:rFonts w:ascii="Book Antiqua" w:hAnsi="Book Antiqua" w:cs="Times New Roman"/>
          <w:noProof/>
          <w:sz w:val="24"/>
          <w:szCs w:val="24"/>
          <w:vertAlign w:val="superscript"/>
          <w:lang w:val="en-US"/>
        </w:rPr>
        <w:t>[</w:t>
      </w:r>
      <w:proofErr w:type="gramEnd"/>
      <w:r w:rsidRPr="00F92F53">
        <w:rPr>
          <w:rFonts w:ascii="Book Antiqua" w:hAnsi="Book Antiqua" w:cs="Times New Roman"/>
          <w:noProof/>
          <w:sz w:val="24"/>
          <w:szCs w:val="24"/>
          <w:vertAlign w:val="superscript"/>
          <w:lang w:val="en-US"/>
        </w:rPr>
        <w:t>4]</w:t>
      </w:r>
      <w:r w:rsidRPr="00F92F53">
        <w:rPr>
          <w:rFonts w:ascii="Book Antiqua" w:hAnsi="Book Antiqua" w:cs="Times New Roman"/>
          <w:sz w:val="24"/>
          <w:szCs w:val="24"/>
          <w:lang w:val="en-US"/>
        </w:rPr>
        <w:t>, that could be associated to fusion if pre-operative instability is detected</w:t>
      </w:r>
      <w:r w:rsidRPr="00F92F53">
        <w:rPr>
          <w:rFonts w:ascii="Book Antiqua" w:hAnsi="Book Antiqua" w:cs="Times New Roman"/>
          <w:noProof/>
          <w:sz w:val="24"/>
          <w:szCs w:val="24"/>
          <w:vertAlign w:val="superscript"/>
          <w:lang w:val="en-US"/>
        </w:rPr>
        <w:t>[1]</w:t>
      </w:r>
      <w:r w:rsidRPr="00F92F53">
        <w:rPr>
          <w:rFonts w:ascii="Book Antiqua" w:hAnsi="Book Antiqua" w:cs="Times New Roman"/>
          <w:sz w:val="24"/>
          <w:szCs w:val="24"/>
          <w:lang w:val="en-US"/>
        </w:rPr>
        <w:t>. While ganglion cysts elsewhere (</w:t>
      </w:r>
      <w:r w:rsidRPr="00F92F53">
        <w:rPr>
          <w:rFonts w:ascii="Book Antiqua" w:hAnsi="Book Antiqua" w:cs="Times New Roman"/>
          <w:i/>
          <w:iCs/>
          <w:sz w:val="24"/>
          <w:szCs w:val="24"/>
          <w:lang w:val="en-US"/>
        </w:rPr>
        <w:t>e.g.</w:t>
      </w:r>
      <w:r w:rsidRPr="00F92F53">
        <w:rPr>
          <w:rFonts w:ascii="Book Antiqua" w:hAnsi="Book Antiqua" w:cs="Times New Roman"/>
          <w:sz w:val="24"/>
          <w:szCs w:val="24"/>
          <w:lang w:val="en-US"/>
        </w:rPr>
        <w:t xml:space="preserve"> the wrist) spontaneously resolve in 40% of patients, the spontaneous resolution of root compression with radiological disappearance of LGC were rarely reported in literature.</w:t>
      </w:r>
    </w:p>
    <w:p w14:paraId="4E92231E" w14:textId="7E755879" w:rsidR="00A604F0" w:rsidRPr="00F92F53" w:rsidRDefault="00A604F0" w:rsidP="00D641A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92F53">
        <w:rPr>
          <w:rFonts w:ascii="Book Antiqua" w:hAnsi="Book Antiqua" w:cs="Times New Roman"/>
          <w:sz w:val="24"/>
          <w:szCs w:val="24"/>
          <w:lang w:val="en-US"/>
        </w:rPr>
        <w:t xml:space="preserve">We collected 24 cases from the </w:t>
      </w:r>
      <w:proofErr w:type="gramStart"/>
      <w:r w:rsidRPr="00F92F53">
        <w:rPr>
          <w:rFonts w:ascii="Book Antiqua" w:hAnsi="Book Antiqua" w:cs="Times New Roman"/>
          <w:sz w:val="24"/>
          <w:szCs w:val="24"/>
          <w:lang w:val="en-US"/>
        </w:rPr>
        <w:t>literature</w:t>
      </w:r>
      <w:r w:rsidR="00E551A3" w:rsidRPr="00F92F53">
        <w:rPr>
          <w:rFonts w:ascii="Book Antiqua" w:hAnsi="Book Antiqua" w:cs="Times New Roman"/>
          <w:sz w:val="24"/>
          <w:szCs w:val="24"/>
          <w:vertAlign w:val="superscript"/>
          <w:lang w:val="en-US"/>
        </w:rPr>
        <w:t>[</w:t>
      </w:r>
      <w:proofErr w:type="gramEnd"/>
      <w:r w:rsidR="00E551A3" w:rsidRPr="00F92F53">
        <w:rPr>
          <w:rFonts w:ascii="Book Antiqua" w:hAnsi="Book Antiqua" w:cs="Times New Roman"/>
          <w:sz w:val="24"/>
          <w:szCs w:val="24"/>
          <w:vertAlign w:val="superscript"/>
          <w:lang w:val="en-US"/>
        </w:rPr>
        <w:t>2</w:t>
      </w:r>
      <w:r w:rsidRPr="00F92F53">
        <w:rPr>
          <w:rFonts w:ascii="Book Antiqua" w:hAnsi="Book Antiqua" w:cs="Times New Roman"/>
          <w:sz w:val="24"/>
          <w:szCs w:val="24"/>
          <w:vertAlign w:val="superscript"/>
          <w:lang w:val="en-US"/>
        </w:rPr>
        <w:t>,</w:t>
      </w:r>
      <w:r w:rsidR="00932670">
        <w:rPr>
          <w:rFonts w:ascii="Book Antiqua" w:hAnsi="Book Antiqua" w:cs="Times New Roman" w:hint="eastAsia"/>
          <w:sz w:val="24"/>
          <w:szCs w:val="24"/>
          <w:vertAlign w:val="superscript"/>
          <w:lang w:val="en-US" w:eastAsia="zh-CN"/>
        </w:rPr>
        <w:t>4</w:t>
      </w:r>
      <w:r w:rsidR="00373EA4" w:rsidRPr="00F92F53">
        <w:rPr>
          <w:rFonts w:ascii="Book Antiqua" w:hAnsi="Book Antiqua" w:cs="Times New Roman"/>
          <w:sz w:val="24"/>
          <w:szCs w:val="24"/>
          <w:vertAlign w:val="superscript"/>
          <w:lang w:val="en-US"/>
        </w:rPr>
        <w:t>,</w:t>
      </w:r>
      <w:r w:rsidR="00503687">
        <w:rPr>
          <w:rFonts w:ascii="Book Antiqua" w:hAnsi="Book Antiqua" w:cs="Times New Roman"/>
          <w:sz w:val="24"/>
          <w:szCs w:val="24"/>
          <w:vertAlign w:val="superscript"/>
          <w:lang w:val="en-US" w:eastAsia="zh-CN"/>
        </w:rPr>
        <w:t>5</w:t>
      </w:r>
      <w:r w:rsidR="00373EA4" w:rsidRPr="00F92F53">
        <w:rPr>
          <w:rFonts w:ascii="Book Antiqua" w:hAnsi="Book Antiqua" w:cs="Times New Roman"/>
          <w:sz w:val="24"/>
          <w:szCs w:val="24"/>
          <w:vertAlign w:val="superscript"/>
          <w:lang w:val="en-US"/>
        </w:rPr>
        <w:t>]</w:t>
      </w:r>
      <w:r w:rsidRPr="00F92F53">
        <w:rPr>
          <w:rFonts w:ascii="Book Antiqua" w:hAnsi="Book Antiqua" w:cs="Times New Roman"/>
          <w:sz w:val="24"/>
          <w:szCs w:val="24"/>
          <w:lang w:val="en-US"/>
        </w:rPr>
        <w:t xml:space="preserve"> that affected the adult lumbar spine in adults and one more in the </w:t>
      </w:r>
      <w:r w:rsidR="00E551A3" w:rsidRPr="00F92F53">
        <w:rPr>
          <w:rFonts w:ascii="Book Antiqua" w:hAnsi="Book Antiqua" w:cs="Times New Roman"/>
          <w:sz w:val="24"/>
          <w:szCs w:val="24"/>
          <w:lang w:val="en-US"/>
        </w:rPr>
        <w:t>adolescent spine</w:t>
      </w:r>
      <w:r w:rsidR="00503687">
        <w:rPr>
          <w:rFonts w:ascii="Book Antiqua" w:hAnsi="Book Antiqua" w:cs="Times New Roman"/>
          <w:sz w:val="24"/>
          <w:szCs w:val="24"/>
          <w:lang w:val="en-US"/>
        </w:rPr>
        <w:t xml:space="preserve"> (Table 2)</w:t>
      </w:r>
      <w:r w:rsidRPr="00F92F53">
        <w:rPr>
          <w:rFonts w:ascii="Book Antiqua" w:hAnsi="Book Antiqua" w:cs="Times New Roman"/>
          <w:noProof/>
          <w:sz w:val="24"/>
          <w:szCs w:val="24"/>
          <w:vertAlign w:val="superscript"/>
          <w:lang w:val="en-US"/>
        </w:rPr>
        <w:t>[</w:t>
      </w:r>
      <w:r w:rsidR="00503687">
        <w:rPr>
          <w:rFonts w:ascii="Book Antiqua" w:hAnsi="Book Antiqua" w:cs="Times New Roman"/>
          <w:noProof/>
          <w:sz w:val="24"/>
          <w:szCs w:val="24"/>
          <w:vertAlign w:val="superscript"/>
          <w:lang w:val="en-US" w:eastAsia="zh-CN"/>
        </w:rPr>
        <w:t>6-22</w:t>
      </w:r>
      <w:r w:rsidRPr="00F92F53">
        <w:rPr>
          <w:rFonts w:ascii="Book Antiqua" w:hAnsi="Book Antiqua" w:cs="Times New Roman"/>
          <w:noProof/>
          <w:sz w:val="24"/>
          <w:szCs w:val="24"/>
          <w:vertAlign w:val="superscript"/>
          <w:lang w:val="en-US"/>
        </w:rPr>
        <w:t>]</w:t>
      </w:r>
      <w:r w:rsidRPr="00F92F53">
        <w:rPr>
          <w:rFonts w:ascii="Book Antiqua" w:hAnsi="Book Antiqua" w:cs="Times New Roman"/>
          <w:sz w:val="24"/>
          <w:szCs w:val="24"/>
          <w:lang w:val="en-US"/>
        </w:rPr>
        <w:t xml:space="preserve">. All ganglia, detected by CT or MRI and classified according to </w:t>
      </w:r>
      <w:proofErr w:type="spellStart"/>
      <w:r w:rsidRPr="00F92F53">
        <w:rPr>
          <w:rFonts w:ascii="Book Antiqua" w:hAnsi="Book Antiqua" w:cs="Times New Roman"/>
          <w:sz w:val="24"/>
          <w:szCs w:val="24"/>
          <w:lang w:val="en-US"/>
        </w:rPr>
        <w:t>Domenicucci</w:t>
      </w:r>
      <w:proofErr w:type="spellEnd"/>
      <w:r w:rsidRPr="00F92F53">
        <w:rPr>
          <w:rFonts w:ascii="Book Antiqua" w:hAnsi="Book Antiqua" w:cs="Times New Roman"/>
          <w:sz w:val="24"/>
          <w:szCs w:val="24"/>
          <w:lang w:val="en-US"/>
        </w:rPr>
        <w:t xml:space="preserve"> </w:t>
      </w:r>
      <w:r w:rsidRPr="00F92F53">
        <w:rPr>
          <w:rFonts w:ascii="Book Antiqua" w:hAnsi="Book Antiqua" w:cs="Times New Roman"/>
          <w:i/>
          <w:iCs/>
          <w:sz w:val="24"/>
          <w:szCs w:val="24"/>
          <w:lang w:val="en-US"/>
        </w:rPr>
        <w:t>et al</w:t>
      </w:r>
      <w:r w:rsidRPr="00F92F53">
        <w:rPr>
          <w:rFonts w:ascii="Book Antiqua" w:hAnsi="Book Antiqua" w:cs="Times New Roman"/>
          <w:noProof/>
          <w:sz w:val="24"/>
          <w:szCs w:val="24"/>
          <w:vertAlign w:val="superscript"/>
          <w:lang w:val="en-US"/>
        </w:rPr>
        <w:t>[1]</w:t>
      </w:r>
      <w:r w:rsidRPr="00F92F53">
        <w:rPr>
          <w:rFonts w:ascii="Book Antiqua" w:hAnsi="Book Antiqua" w:cs="Times New Roman"/>
          <w:sz w:val="24"/>
          <w:szCs w:val="24"/>
          <w:lang w:val="en-US"/>
        </w:rPr>
        <w:t xml:space="preserve">, were in the spinal canal and in </w:t>
      </w:r>
      <w:r w:rsidRPr="00F92F53">
        <w:rPr>
          <w:rFonts w:ascii="Book Antiqua" w:hAnsi="Book Antiqua" w:cs="Times New Roman"/>
          <w:sz w:val="24"/>
          <w:szCs w:val="24"/>
          <w:lang w:val="en-US"/>
        </w:rPr>
        <w:lastRenderedPageBreak/>
        <w:t xml:space="preserve">medium position (95% of cases), except one reported by </w:t>
      </w:r>
      <w:proofErr w:type="spellStart"/>
      <w:r w:rsidRPr="00F92F53">
        <w:rPr>
          <w:rFonts w:ascii="Book Antiqua" w:hAnsi="Book Antiqua" w:cs="Times New Roman"/>
          <w:sz w:val="24"/>
          <w:szCs w:val="24"/>
          <w:lang w:val="en-US"/>
        </w:rPr>
        <w:t>Tepe</w:t>
      </w:r>
      <w:proofErr w:type="spellEnd"/>
      <w:r w:rsidR="00E551A3" w:rsidRPr="00F92F53">
        <w:rPr>
          <w:rFonts w:ascii="Book Antiqua" w:hAnsi="Book Antiqua" w:cs="Times New Roman"/>
          <w:sz w:val="24"/>
          <w:szCs w:val="24"/>
          <w:lang w:val="en-US"/>
        </w:rPr>
        <w:t xml:space="preserve"> </w:t>
      </w:r>
      <w:r w:rsidR="00E551A3" w:rsidRPr="00F92F53">
        <w:rPr>
          <w:rFonts w:ascii="Book Antiqua" w:hAnsi="Book Antiqua" w:cs="Times New Roman"/>
          <w:i/>
          <w:iCs/>
          <w:sz w:val="24"/>
          <w:szCs w:val="24"/>
          <w:lang w:val="en-US"/>
        </w:rPr>
        <w:t>et al</w:t>
      </w:r>
      <w:r w:rsidR="00200C58" w:rsidRPr="00F92F53">
        <w:rPr>
          <w:rFonts w:ascii="Book Antiqua" w:hAnsi="Book Antiqua" w:cs="Times New Roman"/>
          <w:sz w:val="24"/>
          <w:szCs w:val="24"/>
          <w:vertAlign w:val="superscript"/>
          <w:lang w:val="en-US"/>
        </w:rPr>
        <w:t>[1</w:t>
      </w:r>
      <w:r w:rsidR="00932670">
        <w:rPr>
          <w:rFonts w:ascii="Book Antiqua" w:hAnsi="Book Antiqua" w:cs="Times New Roman" w:hint="eastAsia"/>
          <w:sz w:val="24"/>
          <w:szCs w:val="24"/>
          <w:vertAlign w:val="superscript"/>
          <w:lang w:val="en-US" w:eastAsia="zh-CN"/>
        </w:rPr>
        <w:t>5</w:t>
      </w:r>
      <w:r w:rsidR="00200C58" w:rsidRPr="00F92F53">
        <w:rPr>
          <w:rFonts w:ascii="Book Antiqua" w:hAnsi="Book Antiqua" w:cs="Times New Roman"/>
          <w:sz w:val="24"/>
          <w:szCs w:val="24"/>
          <w:vertAlign w:val="superscript"/>
          <w:lang w:val="en-US"/>
        </w:rPr>
        <w:t>]</w:t>
      </w:r>
      <w:r w:rsidR="00E551A3" w:rsidRPr="00F92F53">
        <w:rPr>
          <w:rFonts w:ascii="Book Antiqua" w:hAnsi="Book Antiqua" w:cs="Times New Roman"/>
          <w:sz w:val="24"/>
          <w:szCs w:val="24"/>
          <w:lang w:val="en-US"/>
        </w:rPr>
        <w:t xml:space="preserve"> that was purely external</w:t>
      </w:r>
      <w:r w:rsidRPr="00F92F53">
        <w:rPr>
          <w:rFonts w:ascii="Book Antiqua" w:hAnsi="Book Antiqua" w:cs="Times New Roman"/>
          <w:sz w:val="24"/>
          <w:szCs w:val="24"/>
          <w:lang w:val="en-US"/>
        </w:rPr>
        <w:t>. Most were associated to indirect signs of segmental hypermobility (</w:t>
      </w:r>
      <w:r w:rsidRPr="00F92F53">
        <w:rPr>
          <w:rFonts w:ascii="Book Antiqua" w:hAnsi="Book Antiqua" w:cs="Times New Roman"/>
          <w:i/>
          <w:iCs/>
          <w:sz w:val="24"/>
          <w:szCs w:val="24"/>
          <w:lang w:val="en-US"/>
        </w:rPr>
        <w:t>e.g.</w:t>
      </w:r>
      <w:r w:rsidRPr="00F92F53">
        <w:rPr>
          <w:rFonts w:ascii="Book Antiqua" w:hAnsi="Book Antiqua" w:cs="Times New Roman"/>
          <w:sz w:val="24"/>
          <w:szCs w:val="24"/>
          <w:lang w:val="en-US"/>
        </w:rPr>
        <w:t xml:space="preserve"> increase of synovial fluid) or proper instability. They were able to give, exiting and/or transiting nerve roots, irritation and compression, with prevalently single radiculopathy but without significant neurological deficits. Their resolution, demonstrated by radiological follow-up in 17 cases (68%), was always associated to substantial clinical improvement or full recovery. Indirect radiological signs of segmental instability remained unchanged after</w:t>
      </w:r>
      <w:r w:rsidR="00E551A3" w:rsidRPr="00F92F53">
        <w:rPr>
          <w:rFonts w:ascii="Book Antiqua" w:hAnsi="Book Antiqua" w:cs="Times New Roman"/>
          <w:sz w:val="24"/>
          <w:szCs w:val="24"/>
          <w:lang w:val="en-US"/>
        </w:rPr>
        <w:t xml:space="preserve"> resolution, except in one </w:t>
      </w:r>
      <w:proofErr w:type="gramStart"/>
      <w:r w:rsidR="00E551A3" w:rsidRPr="00F92F53">
        <w:rPr>
          <w:rFonts w:ascii="Book Antiqua" w:hAnsi="Book Antiqua" w:cs="Times New Roman"/>
          <w:sz w:val="24"/>
          <w:szCs w:val="24"/>
          <w:lang w:val="en-US"/>
        </w:rPr>
        <w:t>case</w:t>
      </w:r>
      <w:r w:rsidRPr="00F92F53">
        <w:rPr>
          <w:rFonts w:ascii="Book Antiqua" w:hAnsi="Book Antiqua" w:cs="Times New Roman"/>
          <w:noProof/>
          <w:sz w:val="24"/>
          <w:szCs w:val="24"/>
          <w:vertAlign w:val="superscript"/>
          <w:lang w:val="en-US"/>
        </w:rPr>
        <w:t>[</w:t>
      </w:r>
      <w:proofErr w:type="gramEnd"/>
      <w:r w:rsidRPr="00F92F53">
        <w:rPr>
          <w:rFonts w:ascii="Book Antiqua" w:hAnsi="Book Antiqua" w:cs="Times New Roman"/>
          <w:noProof/>
          <w:sz w:val="24"/>
          <w:szCs w:val="24"/>
          <w:vertAlign w:val="superscript"/>
          <w:lang w:val="en-US"/>
        </w:rPr>
        <w:t>10]</w:t>
      </w:r>
      <w:r w:rsidRPr="00F92F53">
        <w:rPr>
          <w:rFonts w:ascii="Book Antiqua" w:hAnsi="Book Antiqua" w:cs="Times New Roman"/>
          <w:sz w:val="24"/>
          <w:szCs w:val="24"/>
          <w:lang w:val="en-US"/>
        </w:rPr>
        <w:t xml:space="preserve"> in which occurred the reduction of </w:t>
      </w:r>
      <w:proofErr w:type="spellStart"/>
      <w:r w:rsidRPr="00F92F53">
        <w:rPr>
          <w:rFonts w:ascii="Book Antiqua" w:hAnsi="Book Antiqua" w:cs="Times New Roman"/>
          <w:sz w:val="24"/>
          <w:szCs w:val="24"/>
          <w:lang w:val="en-US"/>
        </w:rPr>
        <w:t>interfacet</w:t>
      </w:r>
      <w:proofErr w:type="spellEnd"/>
      <w:r w:rsidRPr="00F92F53">
        <w:rPr>
          <w:rFonts w:ascii="Book Antiqua" w:hAnsi="Book Antiqua" w:cs="Times New Roman"/>
          <w:sz w:val="24"/>
          <w:szCs w:val="24"/>
          <w:lang w:val="en-US"/>
        </w:rPr>
        <w:t xml:space="preserve"> synovial fluid amount, similar to our MRI follow-up findings.</w:t>
      </w:r>
    </w:p>
    <w:p w14:paraId="575A0B64" w14:textId="4EABF663" w:rsidR="00A604F0" w:rsidRPr="00F92F53" w:rsidRDefault="00A604F0" w:rsidP="00D641A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92F53">
        <w:rPr>
          <w:rFonts w:ascii="Book Antiqua" w:hAnsi="Book Antiqua" w:cs="Times New Roman"/>
          <w:sz w:val="24"/>
          <w:szCs w:val="24"/>
          <w:lang w:val="en-US"/>
        </w:rPr>
        <w:t>Explaining the spontaneous resolution of LGC is complicated, in part because of the high prevalence of surgical removal. Some authors have supported the thesis that progressive degenerative changes of the facet joint lead to fixation of the previously hypermobile facets, so that intra-articular pressure</w:t>
      </w:r>
      <w:r w:rsidR="00E551A3" w:rsidRPr="00F92F53">
        <w:rPr>
          <w:rFonts w:ascii="Book Antiqua" w:hAnsi="Book Antiqua" w:cs="Times New Roman"/>
          <w:sz w:val="24"/>
          <w:szCs w:val="24"/>
          <w:lang w:val="en-US"/>
        </w:rPr>
        <w:t xml:space="preserve"> decreases and the cyst </w:t>
      </w:r>
      <w:proofErr w:type="gramStart"/>
      <w:r w:rsidR="00E551A3" w:rsidRPr="00F92F53">
        <w:rPr>
          <w:rFonts w:ascii="Book Antiqua" w:hAnsi="Book Antiqua" w:cs="Times New Roman"/>
          <w:sz w:val="24"/>
          <w:szCs w:val="24"/>
          <w:lang w:val="en-US"/>
        </w:rPr>
        <w:t>shrinks</w:t>
      </w:r>
      <w:r w:rsidRPr="00F92F53">
        <w:rPr>
          <w:rFonts w:ascii="Book Antiqua" w:hAnsi="Book Antiqua" w:cs="Times New Roman"/>
          <w:noProof/>
          <w:sz w:val="24"/>
          <w:szCs w:val="24"/>
          <w:vertAlign w:val="superscript"/>
          <w:lang w:val="en-US"/>
        </w:rPr>
        <w:t>[</w:t>
      </w:r>
      <w:proofErr w:type="gramEnd"/>
      <w:r w:rsidR="00932670">
        <w:rPr>
          <w:rFonts w:ascii="Book Antiqua" w:hAnsi="Book Antiqua" w:cs="Times New Roman" w:hint="eastAsia"/>
          <w:noProof/>
          <w:sz w:val="24"/>
          <w:szCs w:val="24"/>
          <w:vertAlign w:val="superscript"/>
          <w:lang w:val="en-US" w:eastAsia="zh-CN"/>
        </w:rPr>
        <w:t>6</w:t>
      </w:r>
      <w:r w:rsidRPr="00F92F53">
        <w:rPr>
          <w:rFonts w:ascii="Book Antiqua" w:hAnsi="Book Antiqua" w:cs="Times New Roman"/>
          <w:noProof/>
          <w:sz w:val="24"/>
          <w:szCs w:val="24"/>
          <w:vertAlign w:val="superscript"/>
          <w:lang w:val="en-US"/>
        </w:rPr>
        <w:t>]</w:t>
      </w:r>
      <w:r w:rsidRPr="00F92F53">
        <w:rPr>
          <w:rFonts w:ascii="Book Antiqua" w:hAnsi="Book Antiqua" w:cs="Times New Roman"/>
          <w:sz w:val="24"/>
          <w:szCs w:val="24"/>
          <w:lang w:val="en-US"/>
        </w:rPr>
        <w:t xml:space="preserve">. The cyst may also undergo degenerative changes, losing connection with the facet joint and resolving because of a lack </w:t>
      </w:r>
      <w:r w:rsidR="00E551A3" w:rsidRPr="00F92F53">
        <w:rPr>
          <w:rFonts w:ascii="Book Antiqua" w:hAnsi="Book Antiqua" w:cs="Times New Roman"/>
          <w:sz w:val="24"/>
          <w:szCs w:val="24"/>
          <w:lang w:val="en-US"/>
        </w:rPr>
        <w:t xml:space="preserve">of </w:t>
      </w:r>
      <w:proofErr w:type="gramStart"/>
      <w:r w:rsidR="00E551A3" w:rsidRPr="00F92F53">
        <w:rPr>
          <w:rFonts w:ascii="Book Antiqua" w:hAnsi="Book Antiqua" w:cs="Times New Roman"/>
          <w:sz w:val="24"/>
          <w:szCs w:val="24"/>
          <w:lang w:val="en-US"/>
        </w:rPr>
        <w:t>supply</w:t>
      </w:r>
      <w:r w:rsidRPr="00F92F53">
        <w:rPr>
          <w:rFonts w:ascii="Book Antiqua" w:hAnsi="Book Antiqua" w:cs="Times New Roman"/>
          <w:noProof/>
          <w:sz w:val="24"/>
          <w:szCs w:val="24"/>
          <w:vertAlign w:val="superscript"/>
          <w:lang w:val="en-US"/>
        </w:rPr>
        <w:t>[</w:t>
      </w:r>
      <w:proofErr w:type="gramEnd"/>
      <w:r w:rsidR="00932670">
        <w:rPr>
          <w:rFonts w:ascii="Book Antiqua" w:hAnsi="Book Antiqua" w:cs="Times New Roman" w:hint="eastAsia"/>
          <w:noProof/>
          <w:sz w:val="24"/>
          <w:szCs w:val="24"/>
          <w:vertAlign w:val="superscript"/>
          <w:lang w:val="en-US" w:eastAsia="zh-CN"/>
        </w:rPr>
        <w:t>9</w:t>
      </w:r>
      <w:r w:rsidRPr="00F92F53">
        <w:rPr>
          <w:rFonts w:ascii="Book Antiqua" w:hAnsi="Book Antiqua" w:cs="Times New Roman"/>
          <w:noProof/>
          <w:sz w:val="24"/>
          <w:szCs w:val="24"/>
          <w:vertAlign w:val="superscript"/>
          <w:lang w:val="en-US"/>
        </w:rPr>
        <w:t>]</w:t>
      </w:r>
      <w:r w:rsidRPr="00F92F53">
        <w:rPr>
          <w:rFonts w:ascii="Book Antiqua" w:hAnsi="Book Antiqua" w:cs="Times New Roman"/>
          <w:sz w:val="24"/>
          <w:szCs w:val="24"/>
          <w:lang w:val="en-US"/>
        </w:rPr>
        <w:t xml:space="preserve">. Other possible causes for resolution include rupture, as seen in other different articular districts of the human body, with the extrusion of its contents, followed by </w:t>
      </w:r>
      <w:r w:rsidR="00E551A3" w:rsidRPr="00F92F53">
        <w:rPr>
          <w:rFonts w:ascii="Book Antiqua" w:hAnsi="Book Antiqua" w:cs="Times New Roman"/>
          <w:sz w:val="24"/>
          <w:szCs w:val="24"/>
          <w:lang w:val="en-US"/>
        </w:rPr>
        <w:t xml:space="preserve">reabsorption of the cystic </w:t>
      </w:r>
      <w:proofErr w:type="gramStart"/>
      <w:r w:rsidR="00E551A3" w:rsidRPr="00F92F53">
        <w:rPr>
          <w:rFonts w:ascii="Book Antiqua" w:hAnsi="Book Antiqua" w:cs="Times New Roman"/>
          <w:sz w:val="24"/>
          <w:szCs w:val="24"/>
          <w:lang w:val="en-US"/>
        </w:rPr>
        <w:t>wall</w:t>
      </w:r>
      <w:r w:rsidRPr="00F92F53">
        <w:rPr>
          <w:rFonts w:ascii="Book Antiqua" w:hAnsi="Book Antiqua" w:cs="Times New Roman"/>
          <w:noProof/>
          <w:sz w:val="24"/>
          <w:szCs w:val="24"/>
          <w:vertAlign w:val="superscript"/>
          <w:lang w:val="en-US"/>
        </w:rPr>
        <w:t>[</w:t>
      </w:r>
      <w:proofErr w:type="gramEnd"/>
      <w:r w:rsidR="00932670">
        <w:rPr>
          <w:rFonts w:ascii="Book Antiqua" w:hAnsi="Book Antiqua" w:cs="Times New Roman" w:hint="eastAsia"/>
          <w:noProof/>
          <w:sz w:val="24"/>
          <w:szCs w:val="24"/>
          <w:vertAlign w:val="superscript"/>
          <w:lang w:val="en-US" w:eastAsia="zh-CN"/>
        </w:rPr>
        <w:t>7</w:t>
      </w:r>
      <w:r w:rsidRPr="00F92F53">
        <w:rPr>
          <w:rFonts w:ascii="Book Antiqua" w:hAnsi="Book Antiqua" w:cs="Times New Roman"/>
          <w:noProof/>
          <w:sz w:val="24"/>
          <w:szCs w:val="24"/>
          <w:vertAlign w:val="superscript"/>
          <w:lang w:val="en-US"/>
        </w:rPr>
        <w:t>]</w:t>
      </w:r>
      <w:r w:rsidRPr="00F92F53">
        <w:rPr>
          <w:rFonts w:ascii="Book Antiqua" w:hAnsi="Book Antiqua" w:cs="Times New Roman"/>
          <w:sz w:val="24"/>
          <w:szCs w:val="24"/>
          <w:lang w:val="en-US"/>
        </w:rPr>
        <w:t xml:space="preserve">; or reduction of the local intra-articular forces that contributed to synovial herniation </w:t>
      </w:r>
      <w:r w:rsidR="00E551A3" w:rsidRPr="00F92F53">
        <w:rPr>
          <w:rFonts w:ascii="Book Antiqua" w:hAnsi="Book Antiqua" w:cs="Times New Roman"/>
          <w:sz w:val="24"/>
          <w:szCs w:val="24"/>
          <w:lang w:val="en-US"/>
        </w:rPr>
        <w:t>through the facet joint capsule</w:t>
      </w:r>
      <w:r w:rsidRPr="00F92F53">
        <w:rPr>
          <w:rFonts w:ascii="Book Antiqua" w:hAnsi="Book Antiqua" w:cs="Times New Roman"/>
          <w:sz w:val="24"/>
          <w:szCs w:val="24"/>
          <w:lang w:val="en-US"/>
        </w:rPr>
        <w:t xml:space="preserve">. The last hypothesis could be supplied by the </w:t>
      </w:r>
      <w:proofErr w:type="spellStart"/>
      <w:r w:rsidRPr="00F92F53">
        <w:rPr>
          <w:rFonts w:ascii="Book Antiqua" w:hAnsi="Book Antiqua" w:cs="Times New Roman"/>
          <w:sz w:val="24"/>
          <w:szCs w:val="24"/>
          <w:lang w:val="en-US"/>
        </w:rPr>
        <w:t>antigravitary</w:t>
      </w:r>
      <w:proofErr w:type="spellEnd"/>
      <w:r w:rsidRPr="00F92F53">
        <w:rPr>
          <w:rFonts w:ascii="Book Antiqua" w:hAnsi="Book Antiqua" w:cs="Times New Roman"/>
          <w:sz w:val="24"/>
          <w:szCs w:val="24"/>
          <w:lang w:val="en-US"/>
        </w:rPr>
        <w:t xml:space="preserve"> lumbar bracing or unloading exercises usage in most cases described, including ours (11/19; 58%). Also chiropractic manipulati</w:t>
      </w:r>
      <w:r w:rsidR="00E551A3" w:rsidRPr="00F92F53">
        <w:rPr>
          <w:rFonts w:ascii="Book Antiqua" w:hAnsi="Book Antiqua" w:cs="Times New Roman"/>
          <w:sz w:val="24"/>
          <w:szCs w:val="24"/>
          <w:lang w:val="en-US"/>
        </w:rPr>
        <w:t xml:space="preserve">ons seemed clinically </w:t>
      </w:r>
      <w:proofErr w:type="gramStart"/>
      <w:r w:rsidR="00E551A3" w:rsidRPr="00F92F53">
        <w:rPr>
          <w:rFonts w:ascii="Book Antiqua" w:hAnsi="Book Antiqua" w:cs="Times New Roman"/>
          <w:sz w:val="24"/>
          <w:szCs w:val="24"/>
          <w:lang w:val="en-US"/>
        </w:rPr>
        <w:t>effective</w:t>
      </w:r>
      <w:r w:rsidRPr="00F92F53">
        <w:rPr>
          <w:rFonts w:ascii="Book Antiqua" w:hAnsi="Book Antiqua" w:cs="Times New Roman"/>
          <w:noProof/>
          <w:sz w:val="24"/>
          <w:szCs w:val="24"/>
          <w:vertAlign w:val="superscript"/>
          <w:lang w:val="en-US"/>
        </w:rPr>
        <w:t>[</w:t>
      </w:r>
      <w:proofErr w:type="gramEnd"/>
      <w:r w:rsidRPr="00F92F53">
        <w:rPr>
          <w:rFonts w:ascii="Book Antiqua" w:hAnsi="Book Antiqua" w:cs="Times New Roman"/>
          <w:noProof/>
          <w:sz w:val="24"/>
          <w:szCs w:val="24"/>
          <w:vertAlign w:val="superscript"/>
          <w:lang w:val="en-US"/>
        </w:rPr>
        <w:t>1</w:t>
      </w:r>
      <w:r w:rsidR="00932670">
        <w:rPr>
          <w:rFonts w:ascii="Book Antiqua" w:hAnsi="Book Antiqua" w:cs="Times New Roman" w:hint="eastAsia"/>
          <w:noProof/>
          <w:sz w:val="24"/>
          <w:szCs w:val="24"/>
          <w:vertAlign w:val="superscript"/>
          <w:lang w:val="en-US" w:eastAsia="zh-CN"/>
        </w:rPr>
        <w:t>4,18</w:t>
      </w:r>
      <w:r w:rsidRPr="00F92F53">
        <w:rPr>
          <w:rFonts w:ascii="Book Antiqua" w:hAnsi="Book Antiqua" w:cs="Times New Roman"/>
          <w:noProof/>
          <w:sz w:val="24"/>
          <w:szCs w:val="24"/>
          <w:vertAlign w:val="superscript"/>
          <w:lang w:val="en-US"/>
        </w:rPr>
        <w:t>]</w:t>
      </w:r>
      <w:r w:rsidR="00E551A3" w:rsidRPr="00F92F53">
        <w:rPr>
          <w:rFonts w:ascii="Book Antiqua" w:hAnsi="Book Antiqua" w:cs="Times New Roman"/>
          <w:sz w:val="24"/>
          <w:szCs w:val="24"/>
          <w:lang w:val="en-US"/>
        </w:rPr>
        <w:t>, though only one paper</w:t>
      </w:r>
      <w:r w:rsidRPr="00F92F53">
        <w:rPr>
          <w:rFonts w:ascii="Book Antiqua" w:hAnsi="Book Antiqua" w:cs="Times New Roman"/>
          <w:noProof/>
          <w:sz w:val="24"/>
          <w:szCs w:val="24"/>
          <w:vertAlign w:val="superscript"/>
          <w:lang w:val="en-US"/>
        </w:rPr>
        <w:t>[</w:t>
      </w:r>
      <w:r w:rsidR="00932670">
        <w:rPr>
          <w:rFonts w:ascii="Book Antiqua" w:hAnsi="Book Antiqua" w:cs="Times New Roman"/>
          <w:noProof/>
          <w:sz w:val="24"/>
          <w:szCs w:val="24"/>
          <w:vertAlign w:val="superscript"/>
          <w:lang w:val="en-US"/>
        </w:rPr>
        <w:t>8</w:t>
      </w:r>
      <w:r w:rsidRPr="00F92F53">
        <w:rPr>
          <w:rFonts w:ascii="Book Antiqua" w:hAnsi="Book Antiqua" w:cs="Times New Roman"/>
          <w:noProof/>
          <w:sz w:val="24"/>
          <w:szCs w:val="24"/>
          <w:vertAlign w:val="superscript"/>
          <w:lang w:val="en-US"/>
        </w:rPr>
        <w:t>]</w:t>
      </w:r>
      <w:r w:rsidRPr="00F92F53">
        <w:rPr>
          <w:rFonts w:ascii="Book Antiqua" w:hAnsi="Book Antiqua" w:cs="Times New Roman"/>
          <w:sz w:val="24"/>
          <w:szCs w:val="24"/>
          <w:lang w:val="en-US"/>
        </w:rPr>
        <w:t xml:space="preserve"> showed the radiological resolution of the cyst. So, in our patient, who underwent treatment with NSAIDs, corticosteroids and lumbo-sacral bracing, LGC probably resolved because of the association between decreased inflammatory fluid production and </w:t>
      </w:r>
      <w:proofErr w:type="spellStart"/>
      <w:r w:rsidRPr="00F92F53">
        <w:rPr>
          <w:rFonts w:ascii="Book Antiqua" w:hAnsi="Book Antiqua" w:cs="Times New Roman"/>
          <w:sz w:val="24"/>
          <w:szCs w:val="24"/>
          <w:lang w:val="en-US"/>
        </w:rPr>
        <w:t>microtraumatic</w:t>
      </w:r>
      <w:proofErr w:type="spellEnd"/>
      <w:r w:rsidRPr="00F92F53">
        <w:rPr>
          <w:rFonts w:ascii="Book Antiqua" w:hAnsi="Book Antiqua" w:cs="Times New Roman"/>
          <w:sz w:val="24"/>
          <w:szCs w:val="24"/>
          <w:lang w:val="en-US"/>
        </w:rPr>
        <w:t xml:space="preserve"> loads.</w:t>
      </w:r>
    </w:p>
    <w:p w14:paraId="3473DED5" w14:textId="2B1D4889" w:rsidR="00A604F0" w:rsidRPr="00F92F53" w:rsidRDefault="00A604F0" w:rsidP="00D641A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92F53">
        <w:rPr>
          <w:rFonts w:ascii="Book Antiqua" w:hAnsi="Book Antiqua" w:cs="Times New Roman"/>
          <w:sz w:val="24"/>
          <w:szCs w:val="24"/>
          <w:lang w:val="en-US"/>
        </w:rPr>
        <w:t>An early clinical and radiological remission as o</w:t>
      </w:r>
      <w:r w:rsidR="00E551A3" w:rsidRPr="00F92F53">
        <w:rPr>
          <w:rFonts w:ascii="Book Antiqua" w:hAnsi="Book Antiqua" w:cs="Times New Roman"/>
          <w:sz w:val="24"/>
          <w:szCs w:val="24"/>
          <w:lang w:val="en-US"/>
        </w:rPr>
        <w:t xml:space="preserve">urs is referred in only 2 </w:t>
      </w:r>
      <w:proofErr w:type="gramStart"/>
      <w:r w:rsidR="00E551A3" w:rsidRPr="00F92F53">
        <w:rPr>
          <w:rFonts w:ascii="Book Antiqua" w:hAnsi="Book Antiqua" w:cs="Times New Roman"/>
          <w:sz w:val="24"/>
          <w:szCs w:val="24"/>
          <w:lang w:val="en-US"/>
        </w:rPr>
        <w:t>cases</w:t>
      </w:r>
      <w:r w:rsidRPr="00F92F53">
        <w:rPr>
          <w:rFonts w:ascii="Book Antiqua" w:hAnsi="Book Antiqua" w:cs="Times New Roman"/>
          <w:noProof/>
          <w:sz w:val="24"/>
          <w:szCs w:val="24"/>
          <w:vertAlign w:val="superscript"/>
          <w:lang w:val="en-US"/>
        </w:rPr>
        <w:t>[</w:t>
      </w:r>
      <w:proofErr w:type="gramEnd"/>
      <w:r w:rsidR="00932670">
        <w:rPr>
          <w:rFonts w:ascii="Book Antiqua" w:hAnsi="Book Antiqua" w:cs="Times New Roman"/>
          <w:noProof/>
          <w:sz w:val="24"/>
          <w:szCs w:val="24"/>
          <w:vertAlign w:val="superscript"/>
          <w:lang w:val="en-US"/>
        </w:rPr>
        <w:t>20,22</w:t>
      </w:r>
      <w:r w:rsidRPr="00F92F53">
        <w:rPr>
          <w:rFonts w:ascii="Book Antiqua" w:hAnsi="Book Antiqua" w:cs="Times New Roman"/>
          <w:noProof/>
          <w:sz w:val="24"/>
          <w:szCs w:val="24"/>
          <w:vertAlign w:val="superscript"/>
          <w:lang w:val="en-US"/>
        </w:rPr>
        <w:t>]</w:t>
      </w:r>
      <w:r w:rsidRPr="00F92F53">
        <w:rPr>
          <w:rFonts w:ascii="Book Antiqua" w:hAnsi="Book Antiqua" w:cs="Times New Roman"/>
          <w:sz w:val="24"/>
          <w:szCs w:val="24"/>
          <w:lang w:val="en-US"/>
        </w:rPr>
        <w:t xml:space="preserve">. Two fast clinical resolutions were previously reported, but without radiological confirmation of </w:t>
      </w:r>
      <w:r w:rsidR="00E551A3" w:rsidRPr="00F92F53">
        <w:rPr>
          <w:rFonts w:ascii="Book Antiqua" w:hAnsi="Book Antiqua" w:cs="Times New Roman"/>
          <w:sz w:val="24"/>
          <w:szCs w:val="24"/>
          <w:lang w:val="en-US"/>
        </w:rPr>
        <w:t xml:space="preserve">the cyst </w:t>
      </w:r>
      <w:proofErr w:type="gramStart"/>
      <w:r w:rsidR="00E551A3" w:rsidRPr="00F92F53">
        <w:rPr>
          <w:rFonts w:ascii="Book Antiqua" w:hAnsi="Book Antiqua" w:cs="Times New Roman"/>
          <w:sz w:val="24"/>
          <w:szCs w:val="24"/>
          <w:lang w:val="en-US"/>
        </w:rPr>
        <w:t>reabsorption</w:t>
      </w:r>
      <w:r w:rsidRPr="00F92F53">
        <w:rPr>
          <w:rFonts w:ascii="Book Antiqua" w:hAnsi="Book Antiqua" w:cs="Times New Roman"/>
          <w:noProof/>
          <w:sz w:val="24"/>
          <w:szCs w:val="24"/>
          <w:vertAlign w:val="superscript"/>
          <w:lang w:val="en-US"/>
        </w:rPr>
        <w:t>[</w:t>
      </w:r>
      <w:proofErr w:type="gramEnd"/>
      <w:r w:rsidR="00932670">
        <w:rPr>
          <w:rFonts w:ascii="Book Antiqua" w:hAnsi="Book Antiqua" w:cs="Times New Roman"/>
          <w:noProof/>
          <w:sz w:val="24"/>
          <w:szCs w:val="24"/>
          <w:vertAlign w:val="superscript"/>
          <w:lang w:val="en-US"/>
        </w:rPr>
        <w:t>6,18</w:t>
      </w:r>
      <w:r w:rsidRPr="00F92F53">
        <w:rPr>
          <w:rFonts w:ascii="Book Antiqua" w:hAnsi="Book Antiqua" w:cs="Times New Roman"/>
          <w:noProof/>
          <w:sz w:val="24"/>
          <w:szCs w:val="24"/>
          <w:vertAlign w:val="superscript"/>
          <w:lang w:val="en-US"/>
        </w:rPr>
        <w:t>]</w:t>
      </w:r>
      <w:r w:rsidRPr="00F92F53">
        <w:rPr>
          <w:rFonts w:ascii="Book Antiqua" w:hAnsi="Book Antiqua" w:cs="Times New Roman"/>
          <w:sz w:val="24"/>
          <w:szCs w:val="24"/>
          <w:lang w:val="en-US"/>
        </w:rPr>
        <w:t>. Other two early clinical improvement were described, but radiological resolution w</w:t>
      </w:r>
      <w:r w:rsidR="00E551A3" w:rsidRPr="00F92F53">
        <w:rPr>
          <w:rFonts w:ascii="Book Antiqua" w:hAnsi="Book Antiqua" w:cs="Times New Roman"/>
          <w:sz w:val="24"/>
          <w:szCs w:val="24"/>
          <w:lang w:val="en-US"/>
        </w:rPr>
        <w:t xml:space="preserve">as achieved after over one </w:t>
      </w:r>
      <w:proofErr w:type="gramStart"/>
      <w:r w:rsidR="00E551A3" w:rsidRPr="00F92F53">
        <w:rPr>
          <w:rFonts w:ascii="Book Antiqua" w:hAnsi="Book Antiqua" w:cs="Times New Roman"/>
          <w:sz w:val="24"/>
          <w:szCs w:val="24"/>
          <w:lang w:val="en-US"/>
        </w:rPr>
        <w:t>year</w:t>
      </w:r>
      <w:r w:rsidRPr="00F92F53">
        <w:rPr>
          <w:rFonts w:ascii="Book Antiqua" w:hAnsi="Book Antiqua" w:cs="Times New Roman"/>
          <w:noProof/>
          <w:sz w:val="24"/>
          <w:szCs w:val="24"/>
          <w:vertAlign w:val="superscript"/>
          <w:lang w:val="en-US"/>
        </w:rPr>
        <w:t>[</w:t>
      </w:r>
      <w:proofErr w:type="gramEnd"/>
      <w:r w:rsidRPr="00F92F53">
        <w:rPr>
          <w:rFonts w:ascii="Book Antiqua" w:hAnsi="Book Antiqua" w:cs="Times New Roman"/>
          <w:noProof/>
          <w:sz w:val="24"/>
          <w:szCs w:val="24"/>
          <w:vertAlign w:val="superscript"/>
          <w:lang w:val="en-US"/>
        </w:rPr>
        <w:t>1</w:t>
      </w:r>
      <w:r w:rsidR="00932670">
        <w:rPr>
          <w:rFonts w:ascii="Book Antiqua" w:hAnsi="Book Antiqua" w:cs="Times New Roman"/>
          <w:noProof/>
          <w:sz w:val="24"/>
          <w:szCs w:val="24"/>
          <w:vertAlign w:val="superscript"/>
          <w:lang w:val="en-US"/>
        </w:rPr>
        <w:t>6,19</w:t>
      </w:r>
      <w:r w:rsidRPr="00F92F53">
        <w:rPr>
          <w:rFonts w:ascii="Book Antiqua" w:hAnsi="Book Antiqua" w:cs="Times New Roman"/>
          <w:noProof/>
          <w:sz w:val="24"/>
          <w:szCs w:val="24"/>
          <w:vertAlign w:val="superscript"/>
          <w:lang w:val="en-US"/>
        </w:rPr>
        <w:t>]</w:t>
      </w:r>
      <w:r w:rsidRPr="00F92F53">
        <w:rPr>
          <w:rFonts w:ascii="Book Antiqua" w:hAnsi="Book Antiqua" w:cs="Times New Roman"/>
          <w:sz w:val="24"/>
          <w:szCs w:val="24"/>
          <w:lang w:val="en-US"/>
        </w:rPr>
        <w:t>. Generally, clinical improvement and radiological remission occurred on average respectively in 7 and 11 mo.</w:t>
      </w:r>
    </w:p>
    <w:p w14:paraId="5C38739C" w14:textId="77777777" w:rsidR="00892EA6" w:rsidRPr="00F92F53" w:rsidRDefault="00892EA6" w:rsidP="00D641A4">
      <w:pPr>
        <w:autoSpaceDE w:val="0"/>
        <w:autoSpaceDN w:val="0"/>
        <w:adjustRightInd w:val="0"/>
        <w:spacing w:after="0" w:line="360" w:lineRule="auto"/>
        <w:jc w:val="both"/>
        <w:rPr>
          <w:rFonts w:ascii="Book Antiqua" w:hAnsi="Book Antiqua" w:cs="Times New Roman"/>
          <w:b/>
          <w:sz w:val="24"/>
          <w:szCs w:val="24"/>
          <w:lang w:val="en-US"/>
        </w:rPr>
      </w:pPr>
    </w:p>
    <w:p w14:paraId="7A65F277" w14:textId="77777777" w:rsidR="00200C58" w:rsidRPr="00F92F53" w:rsidRDefault="00200C58" w:rsidP="00D641A4">
      <w:pPr>
        <w:adjustRightInd w:val="0"/>
        <w:snapToGrid w:val="0"/>
        <w:spacing w:after="0" w:line="360" w:lineRule="auto"/>
        <w:jc w:val="both"/>
        <w:rPr>
          <w:rFonts w:ascii="Book Antiqua" w:hAnsi="Book Antiqua" w:cs="Garamond"/>
          <w:b/>
          <w:bCs/>
          <w:color w:val="000000"/>
          <w:sz w:val="24"/>
          <w:szCs w:val="24"/>
          <w:lang w:val="pl-PL" w:eastAsia="pl-PL"/>
        </w:rPr>
      </w:pPr>
      <w:r w:rsidRPr="00F92F53">
        <w:rPr>
          <w:rFonts w:ascii="Book Antiqua" w:hAnsi="Book Antiqua" w:cs="Garamond"/>
          <w:b/>
          <w:bCs/>
          <w:color w:val="000000"/>
          <w:sz w:val="24"/>
          <w:szCs w:val="24"/>
          <w:lang w:val="pl-PL" w:eastAsia="pl-PL"/>
        </w:rPr>
        <w:t>CONCLUSION</w:t>
      </w:r>
    </w:p>
    <w:p w14:paraId="3ADF6799" w14:textId="77777777" w:rsidR="00A604F0" w:rsidRPr="00F92F53" w:rsidRDefault="00743CBC" w:rsidP="00D641A4">
      <w:pPr>
        <w:autoSpaceDE w:val="0"/>
        <w:autoSpaceDN w:val="0"/>
        <w:adjustRightInd w:val="0"/>
        <w:spacing w:after="0" w:line="360" w:lineRule="auto"/>
        <w:jc w:val="both"/>
        <w:rPr>
          <w:rFonts w:ascii="Book Antiqua" w:hAnsi="Book Antiqua" w:cs="Times New Roman"/>
          <w:color w:val="231F20"/>
          <w:sz w:val="24"/>
          <w:szCs w:val="24"/>
          <w:lang w:val="en-US"/>
        </w:rPr>
      </w:pPr>
      <w:r w:rsidRPr="00F92F53">
        <w:rPr>
          <w:rFonts w:ascii="Book Antiqua" w:hAnsi="Book Antiqua" w:cs="Times New Roman"/>
          <w:sz w:val="24"/>
          <w:szCs w:val="24"/>
          <w:lang w:val="en-US"/>
        </w:rPr>
        <w:lastRenderedPageBreak/>
        <w:t>T</w:t>
      </w:r>
      <w:r w:rsidR="00A604F0" w:rsidRPr="00F92F53">
        <w:rPr>
          <w:rFonts w:ascii="Book Antiqua" w:hAnsi="Book Antiqua" w:cs="Times New Roman"/>
          <w:color w:val="231F20"/>
          <w:sz w:val="24"/>
          <w:szCs w:val="24"/>
          <w:lang w:val="en-US"/>
        </w:rPr>
        <w:t xml:space="preserve">he natural history of spinal ganglion cysts is unknown and there is scant literature involving their non-surgical therapy. In the lumbar spine, different degrees of biomechanical impairment seem to play a fundamental role in their pathogenesis, but </w:t>
      </w:r>
      <w:r w:rsidR="00A604F0" w:rsidRPr="00F92F53">
        <w:rPr>
          <w:rFonts w:ascii="Book Antiqua" w:hAnsi="Book Antiqua" w:cs="Times New Roman"/>
          <w:sz w:val="24"/>
          <w:szCs w:val="24"/>
          <w:lang w:val="en-US"/>
        </w:rPr>
        <w:t>LGCs should be considered as dynamic entities. In other words, formation and resolution appear strictly influenced by event and regression of inflammatory and mechanical phenomena.</w:t>
      </w:r>
      <w:r w:rsidR="00A604F0" w:rsidRPr="00F92F53">
        <w:rPr>
          <w:rFonts w:ascii="Book Antiqua" w:hAnsi="Book Antiqua" w:cs="Times New Roman"/>
          <w:color w:val="231F20"/>
          <w:sz w:val="24"/>
          <w:szCs w:val="24"/>
          <w:lang w:val="en-US"/>
        </w:rPr>
        <w:t xml:space="preserve"> </w:t>
      </w:r>
    </w:p>
    <w:p w14:paraId="27962A7B" w14:textId="13A3408D" w:rsidR="00A604F0" w:rsidRPr="00F92F53" w:rsidRDefault="00A604F0" w:rsidP="00D641A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92F53">
        <w:rPr>
          <w:rFonts w:ascii="Book Antiqua" w:hAnsi="Book Antiqua" w:cs="Times New Roman"/>
          <w:sz w:val="24"/>
          <w:szCs w:val="24"/>
          <w:lang w:val="en-US"/>
        </w:rPr>
        <w:t xml:space="preserve">Although rarely, the symptoms related to LGC, essentially represented by low back and/or radicular pain, could regress spontaneously, if cystic evolution </w:t>
      </w:r>
      <w:r w:rsidRPr="00F92F53">
        <w:rPr>
          <w:rFonts w:ascii="Book Antiqua" w:hAnsi="Book Antiqua" w:cs="Times New Roman"/>
          <w:sz w:val="24"/>
          <w:szCs w:val="24"/>
          <w:lang w:val="en-GB"/>
        </w:rPr>
        <w:t>(</w:t>
      </w:r>
      <w:r w:rsidRPr="00F92F53">
        <w:rPr>
          <w:rFonts w:ascii="Book Antiqua" w:hAnsi="Book Antiqua" w:cs="Times New Roman"/>
          <w:sz w:val="24"/>
          <w:szCs w:val="24"/>
          <w:lang w:val="en-US"/>
        </w:rPr>
        <w:t>enlargement, hemorrhage, worsening of spondylolisthesis) with associated worsening of neurological status does not occur.</w:t>
      </w:r>
    </w:p>
    <w:p w14:paraId="46E8789D" w14:textId="679AECA7" w:rsidR="00A604F0" w:rsidRPr="00F92F53" w:rsidRDefault="00A604F0" w:rsidP="00D641A4">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92F53">
        <w:rPr>
          <w:rFonts w:ascii="Book Antiqua" w:hAnsi="Book Antiqua" w:cs="Times New Roman"/>
          <w:sz w:val="24"/>
          <w:szCs w:val="24"/>
          <w:lang w:val="en-US"/>
        </w:rPr>
        <w:t xml:space="preserve">Our case is the twenty-sixth in literature. Based on our experience and reviewing data, we can suggest that in case of absence of neurological deficits and in selected compliant patients, percutaneous procedures or surgery should be considered when conservative treatment, consisting of rest, pharmacological therapy, kinesiotherapy and/or lumbar bracing, prolonged at least for 6 </w:t>
      </w:r>
      <w:proofErr w:type="spellStart"/>
      <w:proofErr w:type="gramStart"/>
      <w:r w:rsidRPr="00F92F53">
        <w:rPr>
          <w:rFonts w:ascii="Book Antiqua" w:hAnsi="Book Antiqua" w:cs="Times New Roman"/>
          <w:sz w:val="24"/>
          <w:szCs w:val="24"/>
          <w:lang w:val="en-US"/>
        </w:rPr>
        <w:t>mo</w:t>
      </w:r>
      <w:proofErr w:type="spellEnd"/>
      <w:proofErr w:type="gramEnd"/>
      <w:r w:rsidR="00200C58" w:rsidRPr="00F92F53">
        <w:rPr>
          <w:rFonts w:ascii="Book Antiqua" w:hAnsi="Book Antiqua" w:cs="Times New Roman"/>
          <w:sz w:val="24"/>
          <w:szCs w:val="24"/>
          <w:lang w:val="en-US"/>
        </w:rPr>
        <w:t>,</w:t>
      </w:r>
      <w:r w:rsidRPr="00F92F53">
        <w:rPr>
          <w:rFonts w:ascii="Book Antiqua" w:hAnsi="Book Antiqua" w:cs="Times New Roman"/>
          <w:sz w:val="24"/>
          <w:szCs w:val="24"/>
          <w:lang w:val="en-US"/>
        </w:rPr>
        <w:t xml:space="preserve"> fails to produce symptoms control. We </w:t>
      </w:r>
      <w:proofErr w:type="gramStart"/>
      <w:r w:rsidRPr="00F92F53">
        <w:rPr>
          <w:rFonts w:ascii="Book Antiqua" w:hAnsi="Book Antiqua" w:cs="Times New Roman"/>
          <w:sz w:val="24"/>
          <w:szCs w:val="24"/>
          <w:lang w:val="en-US"/>
        </w:rPr>
        <w:t>recommend,</w:t>
      </w:r>
      <w:proofErr w:type="gramEnd"/>
      <w:r w:rsidRPr="00F92F53">
        <w:rPr>
          <w:rFonts w:ascii="Book Antiqua" w:hAnsi="Book Antiqua" w:cs="Times New Roman"/>
          <w:sz w:val="24"/>
          <w:szCs w:val="24"/>
          <w:lang w:val="en-US"/>
        </w:rPr>
        <w:t xml:space="preserve"> anti-inflammatory drugs and light unloading exercises to control pain and reduce intra-cystic fluid, but also rest and lumbar bracing to achieve the decrease of loads on arthritic facets. We also recommend MRI confirmation of cyst resolution, which can be helpful to understand mechanisms responsible of resolution.</w:t>
      </w:r>
    </w:p>
    <w:p w14:paraId="5F680742" w14:textId="77777777" w:rsidR="00A604F0" w:rsidRPr="00F92F53" w:rsidRDefault="00A604F0" w:rsidP="00D641A4">
      <w:pPr>
        <w:autoSpaceDE w:val="0"/>
        <w:autoSpaceDN w:val="0"/>
        <w:adjustRightInd w:val="0"/>
        <w:spacing w:after="0" w:line="360" w:lineRule="auto"/>
        <w:jc w:val="both"/>
        <w:rPr>
          <w:rFonts w:ascii="Book Antiqua" w:hAnsi="Book Antiqua" w:cs="Times New Roman"/>
          <w:sz w:val="24"/>
          <w:szCs w:val="24"/>
          <w:lang w:val="en-US"/>
        </w:rPr>
      </w:pPr>
    </w:p>
    <w:p w14:paraId="07803EE9" w14:textId="1E4630E5" w:rsidR="00F92F53" w:rsidRPr="00F92F53" w:rsidRDefault="00A604F0" w:rsidP="00D641A4">
      <w:pPr>
        <w:spacing w:after="0" w:line="360" w:lineRule="auto"/>
        <w:jc w:val="both"/>
        <w:rPr>
          <w:rFonts w:ascii="Book Antiqua" w:hAnsi="Book Antiqua" w:cs="Times New Roman"/>
          <w:sz w:val="24"/>
          <w:szCs w:val="24"/>
          <w:lang w:val="en-US"/>
        </w:rPr>
      </w:pPr>
      <w:r w:rsidRPr="00F92F53">
        <w:rPr>
          <w:rFonts w:ascii="Book Antiqua" w:hAnsi="Book Antiqua" w:cs="Times New Roman"/>
          <w:b/>
          <w:caps/>
          <w:sz w:val="24"/>
          <w:szCs w:val="24"/>
          <w:lang w:val="en-US"/>
        </w:rPr>
        <w:t>References</w:t>
      </w:r>
    </w:p>
    <w:p w14:paraId="5F0D96E2" w14:textId="77777777" w:rsidR="00F92F53" w:rsidRPr="00F92F53" w:rsidRDefault="00F92F53" w:rsidP="00D641A4">
      <w:pPr>
        <w:spacing w:after="0" w:line="360" w:lineRule="auto"/>
        <w:jc w:val="both"/>
        <w:rPr>
          <w:rFonts w:ascii="Book Antiqua" w:hAnsi="Book Antiqua"/>
          <w:sz w:val="24"/>
          <w:szCs w:val="24"/>
        </w:rPr>
      </w:pPr>
      <w:r w:rsidRPr="00F92F53">
        <w:rPr>
          <w:rFonts w:ascii="Book Antiqua" w:hAnsi="Book Antiqua"/>
          <w:sz w:val="24"/>
          <w:szCs w:val="24"/>
        </w:rPr>
        <w:t xml:space="preserve">1 </w:t>
      </w:r>
      <w:r w:rsidRPr="00F92F53">
        <w:rPr>
          <w:rFonts w:ascii="Book Antiqua" w:hAnsi="Book Antiqua"/>
          <w:b/>
          <w:sz w:val="24"/>
          <w:szCs w:val="24"/>
        </w:rPr>
        <w:t>Domenicucci M</w:t>
      </w:r>
      <w:r w:rsidRPr="00F92F53">
        <w:rPr>
          <w:rFonts w:ascii="Book Antiqua" w:hAnsi="Book Antiqua"/>
          <w:sz w:val="24"/>
          <w:szCs w:val="24"/>
        </w:rPr>
        <w:t xml:space="preserve">, Ramieri A, Marruzzo D, Missori P, Miscusi M, Tarantino R, Delfini R. Lumbar ganglion cyst: Nosology, surgical management and proposal of a new classification based on 34 personal cases and literature review. </w:t>
      </w:r>
      <w:r w:rsidRPr="00F92F53">
        <w:rPr>
          <w:rFonts w:ascii="Book Antiqua" w:hAnsi="Book Antiqua"/>
          <w:i/>
          <w:sz w:val="24"/>
          <w:szCs w:val="24"/>
        </w:rPr>
        <w:t>World J Orthop</w:t>
      </w:r>
      <w:r w:rsidRPr="00F92F53">
        <w:rPr>
          <w:rFonts w:ascii="Book Antiqua" w:hAnsi="Book Antiqua"/>
          <w:sz w:val="24"/>
          <w:szCs w:val="24"/>
        </w:rPr>
        <w:t xml:space="preserve"> 2017; </w:t>
      </w:r>
      <w:r w:rsidRPr="00F92F53">
        <w:rPr>
          <w:rFonts w:ascii="Book Antiqua" w:hAnsi="Book Antiqua"/>
          <w:b/>
          <w:sz w:val="24"/>
          <w:szCs w:val="24"/>
        </w:rPr>
        <w:t>8</w:t>
      </w:r>
      <w:r w:rsidRPr="00F92F53">
        <w:rPr>
          <w:rFonts w:ascii="Book Antiqua" w:hAnsi="Book Antiqua"/>
          <w:sz w:val="24"/>
          <w:szCs w:val="24"/>
        </w:rPr>
        <w:t>: 697-704 [PMID: 28979853 DOI: 10.5312/wjo.v8.i9.697]</w:t>
      </w:r>
    </w:p>
    <w:p w14:paraId="27624202" w14:textId="77777777" w:rsidR="00F92F53" w:rsidRPr="00F92F53" w:rsidRDefault="00F92F53" w:rsidP="00D641A4">
      <w:pPr>
        <w:spacing w:after="0" w:line="360" w:lineRule="auto"/>
        <w:jc w:val="both"/>
        <w:rPr>
          <w:rFonts w:ascii="Book Antiqua" w:hAnsi="Book Antiqua"/>
          <w:sz w:val="24"/>
          <w:szCs w:val="24"/>
        </w:rPr>
      </w:pPr>
      <w:r w:rsidRPr="00F92F53">
        <w:rPr>
          <w:rFonts w:ascii="Book Antiqua" w:hAnsi="Book Antiqua"/>
          <w:sz w:val="24"/>
          <w:szCs w:val="24"/>
        </w:rPr>
        <w:t xml:space="preserve">2 </w:t>
      </w:r>
      <w:r w:rsidRPr="00F92F53">
        <w:rPr>
          <w:rFonts w:ascii="Book Antiqua" w:hAnsi="Book Antiqua"/>
          <w:b/>
          <w:sz w:val="24"/>
          <w:szCs w:val="24"/>
        </w:rPr>
        <w:t>Mercader J</w:t>
      </w:r>
      <w:r w:rsidRPr="00F92F53">
        <w:rPr>
          <w:rFonts w:ascii="Book Antiqua" w:hAnsi="Book Antiqua"/>
          <w:sz w:val="24"/>
          <w:szCs w:val="24"/>
        </w:rPr>
        <w:t xml:space="preserve">, Muñoz Gomez J, Cardenal C. Intraspinal synovial cyst: diagnosis by CT. Follow-up and spontaneous remission. </w:t>
      </w:r>
      <w:r w:rsidRPr="00F92F53">
        <w:rPr>
          <w:rFonts w:ascii="Book Antiqua" w:hAnsi="Book Antiqua"/>
          <w:i/>
          <w:sz w:val="24"/>
          <w:szCs w:val="24"/>
        </w:rPr>
        <w:t>Neuroradiology</w:t>
      </w:r>
      <w:r w:rsidRPr="00F92F53">
        <w:rPr>
          <w:rFonts w:ascii="Book Antiqua" w:hAnsi="Book Antiqua"/>
          <w:sz w:val="24"/>
          <w:szCs w:val="24"/>
        </w:rPr>
        <w:t xml:space="preserve"> 1985; </w:t>
      </w:r>
      <w:r w:rsidRPr="00F92F53">
        <w:rPr>
          <w:rFonts w:ascii="Book Antiqua" w:hAnsi="Book Antiqua"/>
          <w:b/>
          <w:sz w:val="24"/>
          <w:szCs w:val="24"/>
        </w:rPr>
        <w:t>27</w:t>
      </w:r>
      <w:r w:rsidRPr="00F92F53">
        <w:rPr>
          <w:rFonts w:ascii="Book Antiqua" w:hAnsi="Book Antiqua"/>
          <w:sz w:val="24"/>
          <w:szCs w:val="24"/>
        </w:rPr>
        <w:t>: 346-348 [PMID: 4047392 DOI: 10.1007/BF00339570]</w:t>
      </w:r>
    </w:p>
    <w:p w14:paraId="326C75A8" w14:textId="77777777" w:rsidR="00932670" w:rsidRDefault="00932670" w:rsidP="00932670">
      <w:pPr>
        <w:spacing w:after="0" w:line="360" w:lineRule="auto"/>
        <w:jc w:val="both"/>
        <w:rPr>
          <w:rFonts w:ascii="Book Antiqua" w:hAnsi="Book Antiqua"/>
          <w:sz w:val="24"/>
          <w:szCs w:val="24"/>
        </w:rPr>
      </w:pPr>
      <w:r>
        <w:rPr>
          <w:rFonts w:ascii="Book Antiqua" w:hAnsi="Book Antiqua"/>
          <w:sz w:val="24"/>
          <w:szCs w:val="24"/>
        </w:rPr>
        <w:t xml:space="preserve">3 </w:t>
      </w:r>
      <w:r w:rsidRPr="00F92F53">
        <w:rPr>
          <w:rFonts w:ascii="Book Antiqua" w:hAnsi="Book Antiqua"/>
          <w:b/>
          <w:sz w:val="24"/>
          <w:szCs w:val="24"/>
        </w:rPr>
        <w:t>Macnab I</w:t>
      </w:r>
      <w:r w:rsidRPr="00F92F53">
        <w:rPr>
          <w:rFonts w:ascii="Book Antiqua" w:hAnsi="Book Antiqua"/>
          <w:sz w:val="24"/>
          <w:szCs w:val="24"/>
        </w:rPr>
        <w:t xml:space="preserve">. Negative disc exploration. An analysis of the causes of nerve-root involvement in sixty-eight patients. </w:t>
      </w:r>
      <w:r w:rsidRPr="00F92F53">
        <w:rPr>
          <w:rFonts w:ascii="Book Antiqua" w:hAnsi="Book Antiqua"/>
          <w:i/>
          <w:sz w:val="24"/>
          <w:szCs w:val="24"/>
        </w:rPr>
        <w:t>J Bone Joint Surg Am</w:t>
      </w:r>
      <w:r w:rsidRPr="00F92F53">
        <w:rPr>
          <w:rFonts w:ascii="Book Antiqua" w:hAnsi="Book Antiqua"/>
          <w:sz w:val="24"/>
          <w:szCs w:val="24"/>
        </w:rPr>
        <w:t xml:space="preserve"> 1971; </w:t>
      </w:r>
      <w:r w:rsidRPr="00F92F53">
        <w:rPr>
          <w:rFonts w:ascii="Book Antiqua" w:hAnsi="Book Antiqua"/>
          <w:b/>
          <w:sz w:val="24"/>
          <w:szCs w:val="24"/>
        </w:rPr>
        <w:t>53</w:t>
      </w:r>
      <w:r w:rsidRPr="00F92F53">
        <w:rPr>
          <w:rFonts w:ascii="Book Antiqua" w:hAnsi="Book Antiqua"/>
          <w:sz w:val="24"/>
          <w:szCs w:val="24"/>
        </w:rPr>
        <w:t>: 891-903 [PMID: 4326746 DOI: 10.2106/00004623-197153050-00004]</w:t>
      </w:r>
    </w:p>
    <w:p w14:paraId="7F8AFB66" w14:textId="0C821AE3"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lastRenderedPageBreak/>
        <w:t>4</w:t>
      </w:r>
      <w:r w:rsidR="00F92F53" w:rsidRPr="00F92F53">
        <w:rPr>
          <w:rFonts w:ascii="Book Antiqua" w:hAnsi="Book Antiqua"/>
          <w:sz w:val="24"/>
          <w:szCs w:val="24"/>
        </w:rPr>
        <w:t xml:space="preserve"> </w:t>
      </w:r>
      <w:r w:rsidR="00F92F53" w:rsidRPr="00F92F53">
        <w:rPr>
          <w:rFonts w:ascii="Book Antiqua" w:hAnsi="Book Antiqua"/>
          <w:b/>
          <w:sz w:val="24"/>
          <w:szCs w:val="24"/>
        </w:rPr>
        <w:t>Coulier B</w:t>
      </w:r>
      <w:r w:rsidR="00F92F53" w:rsidRPr="00F92F53">
        <w:rPr>
          <w:rFonts w:ascii="Book Antiqua" w:hAnsi="Book Antiqua"/>
          <w:sz w:val="24"/>
          <w:szCs w:val="24"/>
        </w:rPr>
        <w:t xml:space="preserve">, Ghosez JP, Mailleux P. Computed tomography diagnosis of clinically well-tolerated bilateral lumbar vertebral synovial cysts. </w:t>
      </w:r>
      <w:r w:rsidR="00F92F53" w:rsidRPr="00F92F53">
        <w:rPr>
          <w:rFonts w:ascii="Book Antiqua" w:hAnsi="Book Antiqua"/>
          <w:i/>
          <w:sz w:val="24"/>
          <w:szCs w:val="24"/>
        </w:rPr>
        <w:t>JBR-BTR</w:t>
      </w:r>
      <w:r w:rsidR="00F92F53" w:rsidRPr="00F92F53">
        <w:rPr>
          <w:rFonts w:ascii="Book Antiqua" w:hAnsi="Book Antiqua"/>
          <w:sz w:val="24"/>
          <w:szCs w:val="24"/>
        </w:rPr>
        <w:t xml:space="preserve"> 1998; </w:t>
      </w:r>
      <w:r w:rsidR="00F92F53" w:rsidRPr="00F92F53">
        <w:rPr>
          <w:rFonts w:ascii="Book Antiqua" w:hAnsi="Book Antiqua"/>
          <w:b/>
          <w:sz w:val="24"/>
          <w:szCs w:val="24"/>
        </w:rPr>
        <w:t>81</w:t>
      </w:r>
      <w:r w:rsidR="00F92F53" w:rsidRPr="00F92F53">
        <w:rPr>
          <w:rFonts w:ascii="Book Antiqua" w:hAnsi="Book Antiqua"/>
          <w:sz w:val="24"/>
          <w:szCs w:val="24"/>
        </w:rPr>
        <w:t>: 141-143</w:t>
      </w:r>
    </w:p>
    <w:p w14:paraId="11DB6C7F" w14:textId="2D9AEC05"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5</w:t>
      </w:r>
      <w:r w:rsidR="00F92F53" w:rsidRPr="00F92F53">
        <w:rPr>
          <w:rFonts w:ascii="Book Antiqua" w:hAnsi="Book Antiqua"/>
          <w:sz w:val="24"/>
          <w:szCs w:val="24"/>
        </w:rPr>
        <w:t xml:space="preserve"> </w:t>
      </w:r>
      <w:r w:rsidR="00F92F53" w:rsidRPr="00F92F53">
        <w:rPr>
          <w:rFonts w:ascii="Book Antiqua" w:hAnsi="Book Antiqua"/>
          <w:b/>
          <w:sz w:val="24"/>
          <w:szCs w:val="24"/>
        </w:rPr>
        <w:t>Maezawa Y</w:t>
      </w:r>
      <w:r w:rsidR="00F92F53" w:rsidRPr="00F92F53">
        <w:rPr>
          <w:rFonts w:ascii="Book Antiqua" w:hAnsi="Book Antiqua"/>
          <w:sz w:val="24"/>
          <w:szCs w:val="24"/>
        </w:rPr>
        <w:t xml:space="preserve">, Baba H, Uchida K, Furusawa N, Kubota C, Yoshizawa K. Spontaneous remission of a solitary intraspinal synovial cyst of the lumbar spine. </w:t>
      </w:r>
      <w:r w:rsidR="00F92F53" w:rsidRPr="00F92F53">
        <w:rPr>
          <w:rFonts w:ascii="Book Antiqua" w:hAnsi="Book Antiqua"/>
          <w:i/>
          <w:sz w:val="24"/>
          <w:szCs w:val="24"/>
        </w:rPr>
        <w:t>Eur Spine J</w:t>
      </w:r>
      <w:r w:rsidR="00F92F53" w:rsidRPr="00F92F53">
        <w:rPr>
          <w:rFonts w:ascii="Book Antiqua" w:hAnsi="Book Antiqua"/>
          <w:sz w:val="24"/>
          <w:szCs w:val="24"/>
        </w:rPr>
        <w:t xml:space="preserve"> 2000; </w:t>
      </w:r>
      <w:r w:rsidR="00F92F53" w:rsidRPr="00F92F53">
        <w:rPr>
          <w:rFonts w:ascii="Book Antiqua" w:hAnsi="Book Antiqua"/>
          <w:b/>
          <w:sz w:val="24"/>
          <w:szCs w:val="24"/>
        </w:rPr>
        <w:t>9</w:t>
      </w:r>
      <w:r w:rsidR="00F92F53" w:rsidRPr="00F92F53">
        <w:rPr>
          <w:rFonts w:ascii="Book Antiqua" w:hAnsi="Book Antiqua"/>
          <w:sz w:val="24"/>
          <w:szCs w:val="24"/>
        </w:rPr>
        <w:t>: 85-87 [PMID: 10766084 DOI: 10.1007/s005860050016]</w:t>
      </w:r>
    </w:p>
    <w:p w14:paraId="29DE021B" w14:textId="35476FBE"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6</w:t>
      </w:r>
      <w:r w:rsidR="00F92F53" w:rsidRPr="00F92F53">
        <w:rPr>
          <w:rFonts w:ascii="Book Antiqua" w:hAnsi="Book Antiqua"/>
          <w:sz w:val="24"/>
          <w:szCs w:val="24"/>
        </w:rPr>
        <w:t xml:space="preserve"> </w:t>
      </w:r>
      <w:r w:rsidR="00F92F53" w:rsidRPr="00F92F53">
        <w:rPr>
          <w:rFonts w:ascii="Book Antiqua" w:hAnsi="Book Antiqua"/>
          <w:b/>
          <w:sz w:val="24"/>
          <w:szCs w:val="24"/>
        </w:rPr>
        <w:t>Houten JK</w:t>
      </w:r>
      <w:r w:rsidR="00F92F53" w:rsidRPr="00F92F53">
        <w:rPr>
          <w:rFonts w:ascii="Book Antiqua" w:hAnsi="Book Antiqua"/>
          <w:sz w:val="24"/>
          <w:szCs w:val="24"/>
        </w:rPr>
        <w:t xml:space="preserve">, Sanderson SP, Cooper PR. Spontaneous regression of symptomatic lumbar synovial cysts. Report of three cases. </w:t>
      </w:r>
      <w:r w:rsidR="00F92F53" w:rsidRPr="00F92F53">
        <w:rPr>
          <w:rFonts w:ascii="Book Antiqua" w:hAnsi="Book Antiqua"/>
          <w:i/>
          <w:sz w:val="24"/>
          <w:szCs w:val="24"/>
        </w:rPr>
        <w:t>J Neurosurg</w:t>
      </w:r>
      <w:r w:rsidR="00F92F53" w:rsidRPr="00F92F53">
        <w:rPr>
          <w:rFonts w:ascii="Book Antiqua" w:hAnsi="Book Antiqua"/>
          <w:sz w:val="24"/>
          <w:szCs w:val="24"/>
        </w:rPr>
        <w:t xml:space="preserve"> 2003; </w:t>
      </w:r>
      <w:r w:rsidR="00F92F53" w:rsidRPr="00F92F53">
        <w:rPr>
          <w:rFonts w:ascii="Book Antiqua" w:hAnsi="Book Antiqua"/>
          <w:b/>
          <w:sz w:val="24"/>
          <w:szCs w:val="24"/>
        </w:rPr>
        <w:t>99</w:t>
      </w:r>
      <w:r w:rsidR="00F92F53" w:rsidRPr="00F92F53">
        <w:rPr>
          <w:rFonts w:ascii="Book Antiqua" w:hAnsi="Book Antiqua"/>
          <w:sz w:val="24"/>
          <w:szCs w:val="24"/>
        </w:rPr>
        <w:t>: 235-238 [PMID: 12956468 DOI: 10.3171/spi.2003.99.2.0235]</w:t>
      </w:r>
    </w:p>
    <w:p w14:paraId="4503819A" w14:textId="7A6C4EBC"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7</w:t>
      </w:r>
      <w:r w:rsidR="00F92F53" w:rsidRPr="00F92F53">
        <w:rPr>
          <w:rFonts w:ascii="Book Antiqua" w:hAnsi="Book Antiqua"/>
          <w:sz w:val="24"/>
          <w:szCs w:val="24"/>
        </w:rPr>
        <w:t xml:space="preserve"> </w:t>
      </w:r>
      <w:r w:rsidR="00F92F53" w:rsidRPr="00F92F53">
        <w:rPr>
          <w:rFonts w:ascii="Book Antiqua" w:hAnsi="Book Antiqua"/>
          <w:b/>
          <w:sz w:val="24"/>
          <w:szCs w:val="24"/>
        </w:rPr>
        <w:t>Swartz PG</w:t>
      </w:r>
      <w:r w:rsidR="00F92F53" w:rsidRPr="00F92F53">
        <w:rPr>
          <w:rFonts w:ascii="Book Antiqua" w:hAnsi="Book Antiqua"/>
          <w:sz w:val="24"/>
          <w:szCs w:val="24"/>
        </w:rPr>
        <w:t xml:space="preserve">, Murtagh FR. </w:t>
      </w:r>
      <w:bookmarkStart w:id="168" w:name="OLE_LINK8"/>
      <w:bookmarkStart w:id="169" w:name="OLE_LINK9"/>
      <w:r w:rsidR="00F92F53" w:rsidRPr="00F92F53">
        <w:rPr>
          <w:rFonts w:ascii="Book Antiqua" w:hAnsi="Book Antiqua"/>
          <w:sz w:val="24"/>
          <w:szCs w:val="24"/>
        </w:rPr>
        <w:t>Spontaneous resolution of an intraspinal synovial cyst</w:t>
      </w:r>
      <w:bookmarkEnd w:id="168"/>
      <w:bookmarkEnd w:id="169"/>
      <w:r w:rsidR="00F92F53" w:rsidRPr="00F92F53">
        <w:rPr>
          <w:rFonts w:ascii="Book Antiqua" w:hAnsi="Book Antiqua"/>
          <w:sz w:val="24"/>
          <w:szCs w:val="24"/>
        </w:rPr>
        <w:t xml:space="preserve">. </w:t>
      </w:r>
      <w:r w:rsidR="00F92F53" w:rsidRPr="00F92F53">
        <w:rPr>
          <w:rFonts w:ascii="Book Antiqua" w:hAnsi="Book Antiqua"/>
          <w:i/>
          <w:sz w:val="24"/>
          <w:szCs w:val="24"/>
        </w:rPr>
        <w:t>AJNR Am J Neuroradiol</w:t>
      </w:r>
      <w:r w:rsidR="00F92F53" w:rsidRPr="00F92F53">
        <w:rPr>
          <w:rFonts w:ascii="Book Antiqua" w:hAnsi="Book Antiqua"/>
          <w:sz w:val="24"/>
          <w:szCs w:val="24"/>
        </w:rPr>
        <w:t xml:space="preserve"> 2003; </w:t>
      </w:r>
      <w:r w:rsidR="00F92F53" w:rsidRPr="00F92F53">
        <w:rPr>
          <w:rFonts w:ascii="Book Antiqua" w:hAnsi="Book Antiqua"/>
          <w:b/>
          <w:sz w:val="24"/>
          <w:szCs w:val="24"/>
        </w:rPr>
        <w:t>24</w:t>
      </w:r>
      <w:r w:rsidR="00F92F53" w:rsidRPr="00F92F53">
        <w:rPr>
          <w:rFonts w:ascii="Book Antiqua" w:hAnsi="Book Antiqua"/>
          <w:sz w:val="24"/>
          <w:szCs w:val="24"/>
        </w:rPr>
        <w:t xml:space="preserve">: 1261-1263 [PMID: </w:t>
      </w:r>
      <w:bookmarkStart w:id="170" w:name="OLE_LINK10"/>
      <w:bookmarkStart w:id="171" w:name="OLE_LINK11"/>
      <w:r w:rsidR="00F92F53" w:rsidRPr="00F92F53">
        <w:rPr>
          <w:rFonts w:ascii="Book Antiqua" w:hAnsi="Book Antiqua"/>
          <w:sz w:val="24"/>
          <w:szCs w:val="24"/>
        </w:rPr>
        <w:t>12812968</w:t>
      </w:r>
      <w:bookmarkEnd w:id="170"/>
      <w:bookmarkEnd w:id="171"/>
      <w:r w:rsidR="00F92F53" w:rsidRPr="00F92F53">
        <w:rPr>
          <w:rFonts w:ascii="Book Antiqua" w:hAnsi="Book Antiqua"/>
          <w:sz w:val="24"/>
          <w:szCs w:val="24"/>
        </w:rPr>
        <w:t>]</w:t>
      </w:r>
    </w:p>
    <w:p w14:paraId="328FC8D6" w14:textId="5C533936"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8</w:t>
      </w:r>
      <w:r w:rsidR="00F92F53" w:rsidRPr="00F92F53">
        <w:rPr>
          <w:rFonts w:ascii="Book Antiqua" w:hAnsi="Book Antiqua"/>
          <w:sz w:val="24"/>
          <w:szCs w:val="24"/>
        </w:rPr>
        <w:t xml:space="preserve"> </w:t>
      </w:r>
      <w:r w:rsidR="00F92F53" w:rsidRPr="00F92F53">
        <w:rPr>
          <w:rFonts w:ascii="Book Antiqua" w:hAnsi="Book Antiqua"/>
          <w:b/>
          <w:sz w:val="24"/>
          <w:szCs w:val="24"/>
        </w:rPr>
        <w:t>Cox JM</w:t>
      </w:r>
      <w:r w:rsidR="00F92F53" w:rsidRPr="00F92F53">
        <w:rPr>
          <w:rFonts w:ascii="Book Antiqua" w:hAnsi="Book Antiqua"/>
          <w:sz w:val="24"/>
          <w:szCs w:val="24"/>
        </w:rPr>
        <w:t xml:space="preserve">, Cox JM 2nd. Chiropractic treatment of lumbar spine synovial cysts: a report of two cases. </w:t>
      </w:r>
      <w:r w:rsidR="00F92F53" w:rsidRPr="00F92F53">
        <w:rPr>
          <w:rFonts w:ascii="Book Antiqua" w:hAnsi="Book Antiqua"/>
          <w:i/>
          <w:sz w:val="24"/>
          <w:szCs w:val="24"/>
        </w:rPr>
        <w:t>J Manipulative Physiol Ther</w:t>
      </w:r>
      <w:r w:rsidR="00F92F53" w:rsidRPr="00F92F53">
        <w:rPr>
          <w:rFonts w:ascii="Book Antiqua" w:hAnsi="Book Antiqua"/>
          <w:sz w:val="24"/>
          <w:szCs w:val="24"/>
        </w:rPr>
        <w:t xml:space="preserve"> 2005; </w:t>
      </w:r>
      <w:r w:rsidR="00F92F53" w:rsidRPr="00F92F53">
        <w:rPr>
          <w:rFonts w:ascii="Book Antiqua" w:hAnsi="Book Antiqua"/>
          <w:b/>
          <w:sz w:val="24"/>
          <w:szCs w:val="24"/>
        </w:rPr>
        <w:t>28</w:t>
      </w:r>
      <w:r w:rsidR="00F92F53" w:rsidRPr="00F92F53">
        <w:rPr>
          <w:rFonts w:ascii="Book Antiqua" w:hAnsi="Book Antiqua"/>
          <w:sz w:val="24"/>
          <w:szCs w:val="24"/>
        </w:rPr>
        <w:t>: 143-147 [PMID: 15800515 DOI: 10.1016/j.jmpt.2005.01.011]</w:t>
      </w:r>
    </w:p>
    <w:p w14:paraId="5118960E" w14:textId="04B5B39E"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9</w:t>
      </w:r>
      <w:r w:rsidR="00F92F53" w:rsidRPr="00F92F53">
        <w:rPr>
          <w:rFonts w:ascii="Book Antiqua" w:hAnsi="Book Antiqua"/>
          <w:sz w:val="24"/>
          <w:szCs w:val="24"/>
        </w:rPr>
        <w:t xml:space="preserve"> </w:t>
      </w:r>
      <w:r w:rsidR="00F92F53" w:rsidRPr="00F92F53">
        <w:rPr>
          <w:rFonts w:ascii="Book Antiqua" w:hAnsi="Book Antiqua"/>
          <w:b/>
          <w:sz w:val="24"/>
          <w:szCs w:val="24"/>
        </w:rPr>
        <w:t>Ewald C</w:t>
      </w:r>
      <w:r w:rsidR="00F92F53" w:rsidRPr="00F92F53">
        <w:rPr>
          <w:rFonts w:ascii="Book Antiqua" w:hAnsi="Book Antiqua"/>
          <w:sz w:val="24"/>
          <w:szCs w:val="24"/>
        </w:rPr>
        <w:t xml:space="preserve">, Kalff R. Resolution of a synovial cyst of the lumbar spine without surgical therapy -- a case report. </w:t>
      </w:r>
      <w:r w:rsidR="00F92F53" w:rsidRPr="00F92F53">
        <w:rPr>
          <w:rFonts w:ascii="Book Antiqua" w:hAnsi="Book Antiqua"/>
          <w:i/>
          <w:sz w:val="24"/>
          <w:szCs w:val="24"/>
        </w:rPr>
        <w:t>Zentralbl Neurochir</w:t>
      </w:r>
      <w:r w:rsidR="00F92F53" w:rsidRPr="00F92F53">
        <w:rPr>
          <w:rFonts w:ascii="Book Antiqua" w:hAnsi="Book Antiqua"/>
          <w:sz w:val="24"/>
          <w:szCs w:val="24"/>
        </w:rPr>
        <w:t xml:space="preserve"> 2005; </w:t>
      </w:r>
      <w:r w:rsidR="00F92F53" w:rsidRPr="00F92F53">
        <w:rPr>
          <w:rFonts w:ascii="Book Antiqua" w:hAnsi="Book Antiqua"/>
          <w:b/>
          <w:sz w:val="24"/>
          <w:szCs w:val="24"/>
        </w:rPr>
        <w:t>66</w:t>
      </w:r>
      <w:r w:rsidR="00F92F53" w:rsidRPr="00F92F53">
        <w:rPr>
          <w:rFonts w:ascii="Book Antiqua" w:hAnsi="Book Antiqua"/>
          <w:sz w:val="24"/>
          <w:szCs w:val="24"/>
        </w:rPr>
        <w:t>: 147-151 [PMID: 16116558 DOI: 10.1055/s-2005-836475]</w:t>
      </w:r>
    </w:p>
    <w:p w14:paraId="37416889" w14:textId="6BC774C7"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10</w:t>
      </w:r>
      <w:r w:rsidR="00F92F53" w:rsidRPr="00F92F53">
        <w:rPr>
          <w:rFonts w:ascii="Book Antiqua" w:hAnsi="Book Antiqua"/>
          <w:sz w:val="24"/>
          <w:szCs w:val="24"/>
        </w:rPr>
        <w:t xml:space="preserve"> </w:t>
      </w:r>
      <w:r w:rsidR="00F92F53" w:rsidRPr="00F92F53">
        <w:rPr>
          <w:rFonts w:ascii="Book Antiqua" w:hAnsi="Book Antiqua"/>
          <w:b/>
          <w:sz w:val="24"/>
          <w:szCs w:val="24"/>
        </w:rPr>
        <w:t>Illerhaus B</w:t>
      </w:r>
      <w:r w:rsidR="00F92F53" w:rsidRPr="00F92F53">
        <w:rPr>
          <w:rFonts w:ascii="Book Antiqua" w:hAnsi="Book Antiqua"/>
          <w:sz w:val="24"/>
          <w:szCs w:val="24"/>
        </w:rPr>
        <w:t xml:space="preserve">, Scholz M, Pechlivanis I, Gries N, König M, Harders A. [MRT follow-up study of spontaneous regression of lumbar articular facet cyst]. </w:t>
      </w:r>
      <w:r w:rsidR="00F92F53" w:rsidRPr="00F92F53">
        <w:rPr>
          <w:rFonts w:ascii="Book Antiqua" w:hAnsi="Book Antiqua"/>
          <w:i/>
          <w:sz w:val="24"/>
          <w:szCs w:val="24"/>
        </w:rPr>
        <w:t>Rofo</w:t>
      </w:r>
      <w:r w:rsidR="00F92F53" w:rsidRPr="00F92F53">
        <w:rPr>
          <w:rFonts w:ascii="Book Antiqua" w:hAnsi="Book Antiqua"/>
          <w:sz w:val="24"/>
          <w:szCs w:val="24"/>
        </w:rPr>
        <w:t xml:space="preserve"> 2005; </w:t>
      </w:r>
      <w:r w:rsidR="00F92F53" w:rsidRPr="00F92F53">
        <w:rPr>
          <w:rFonts w:ascii="Book Antiqua" w:hAnsi="Book Antiqua"/>
          <w:b/>
          <w:sz w:val="24"/>
          <w:szCs w:val="24"/>
        </w:rPr>
        <w:t>177</w:t>
      </w:r>
      <w:r w:rsidR="00F92F53" w:rsidRPr="00F92F53">
        <w:rPr>
          <w:rFonts w:ascii="Book Antiqua" w:hAnsi="Book Antiqua"/>
          <w:sz w:val="24"/>
          <w:szCs w:val="24"/>
        </w:rPr>
        <w:t>: 1717-1719 [PMID: 16333798 DOI: 10.1055/s-2005-858823]</w:t>
      </w:r>
    </w:p>
    <w:p w14:paraId="63541441" w14:textId="3CC589C0" w:rsidR="00F92F53" w:rsidRPr="00F92F53" w:rsidRDefault="00F92F53" w:rsidP="00D641A4">
      <w:pPr>
        <w:spacing w:after="0" w:line="360" w:lineRule="auto"/>
        <w:jc w:val="both"/>
        <w:rPr>
          <w:rFonts w:ascii="Book Antiqua" w:hAnsi="Book Antiqua"/>
          <w:sz w:val="24"/>
          <w:szCs w:val="24"/>
        </w:rPr>
      </w:pPr>
      <w:r w:rsidRPr="00F92F53">
        <w:rPr>
          <w:rFonts w:ascii="Book Antiqua" w:hAnsi="Book Antiqua"/>
          <w:sz w:val="24"/>
          <w:szCs w:val="24"/>
        </w:rPr>
        <w:t>1</w:t>
      </w:r>
      <w:r w:rsidR="00932670">
        <w:rPr>
          <w:rFonts w:ascii="Book Antiqua" w:hAnsi="Book Antiqua"/>
          <w:sz w:val="24"/>
          <w:szCs w:val="24"/>
        </w:rPr>
        <w:t>1</w:t>
      </w:r>
      <w:r w:rsidRPr="00F92F53">
        <w:rPr>
          <w:rFonts w:ascii="Book Antiqua" w:hAnsi="Book Antiqua"/>
          <w:sz w:val="24"/>
          <w:szCs w:val="24"/>
        </w:rPr>
        <w:t xml:space="preserve"> </w:t>
      </w:r>
      <w:r w:rsidRPr="00F92F53">
        <w:rPr>
          <w:rFonts w:ascii="Book Antiqua" w:hAnsi="Book Antiqua"/>
          <w:b/>
          <w:sz w:val="24"/>
          <w:szCs w:val="24"/>
        </w:rPr>
        <w:t>de Beukelaar JW</w:t>
      </w:r>
      <w:r w:rsidRPr="00F92F53">
        <w:rPr>
          <w:rFonts w:ascii="Book Antiqua" w:hAnsi="Book Antiqua"/>
          <w:sz w:val="24"/>
          <w:szCs w:val="24"/>
        </w:rPr>
        <w:t xml:space="preserve">, Dallenga A, de Jong GJ, de Winter KJ, Bakker SL. [Juxta facet cyst of the lumbar spine: an uncommon cause of lumbar radiculopathy]. </w:t>
      </w:r>
      <w:r w:rsidRPr="00F92F53">
        <w:rPr>
          <w:rFonts w:ascii="Book Antiqua" w:hAnsi="Book Antiqua"/>
          <w:i/>
          <w:sz w:val="24"/>
          <w:szCs w:val="24"/>
        </w:rPr>
        <w:t>Ned Tijdschr Geneeskd</w:t>
      </w:r>
      <w:r w:rsidRPr="00F92F53">
        <w:rPr>
          <w:rFonts w:ascii="Book Antiqua" w:hAnsi="Book Antiqua"/>
          <w:sz w:val="24"/>
          <w:szCs w:val="24"/>
        </w:rPr>
        <w:t xml:space="preserve"> 2010; </w:t>
      </w:r>
      <w:r w:rsidRPr="00F92F53">
        <w:rPr>
          <w:rFonts w:ascii="Book Antiqua" w:hAnsi="Book Antiqua"/>
          <w:b/>
          <w:sz w:val="24"/>
          <w:szCs w:val="24"/>
        </w:rPr>
        <w:t>154</w:t>
      </w:r>
      <w:r w:rsidRPr="00F92F53">
        <w:rPr>
          <w:rFonts w:ascii="Book Antiqua" w:hAnsi="Book Antiqua"/>
          <w:sz w:val="24"/>
          <w:szCs w:val="24"/>
        </w:rPr>
        <w:t xml:space="preserve">: A1673 [PMID: </w:t>
      </w:r>
      <w:bookmarkStart w:id="172" w:name="OLE_LINK12"/>
      <w:r w:rsidRPr="00F92F53">
        <w:rPr>
          <w:rFonts w:ascii="Book Antiqua" w:hAnsi="Book Antiqua"/>
          <w:sz w:val="24"/>
          <w:szCs w:val="24"/>
        </w:rPr>
        <w:t>20619028</w:t>
      </w:r>
      <w:bookmarkEnd w:id="172"/>
      <w:r w:rsidRPr="00F92F53">
        <w:rPr>
          <w:rFonts w:ascii="Book Antiqua" w:hAnsi="Book Antiqua"/>
          <w:sz w:val="24"/>
          <w:szCs w:val="24"/>
        </w:rPr>
        <w:t>]</w:t>
      </w:r>
    </w:p>
    <w:p w14:paraId="2B99DC34" w14:textId="27E660BA"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12</w:t>
      </w:r>
      <w:r w:rsidR="00F92F53" w:rsidRPr="00F92F53">
        <w:rPr>
          <w:rFonts w:ascii="Book Antiqua" w:hAnsi="Book Antiqua"/>
          <w:sz w:val="24"/>
          <w:szCs w:val="24"/>
        </w:rPr>
        <w:t xml:space="preserve"> </w:t>
      </w:r>
      <w:r w:rsidR="00F92F53" w:rsidRPr="00F92F53">
        <w:rPr>
          <w:rFonts w:ascii="Book Antiqua" w:hAnsi="Book Antiqua"/>
          <w:b/>
          <w:sz w:val="24"/>
          <w:szCs w:val="24"/>
        </w:rPr>
        <w:t>Bashir el F</w:t>
      </w:r>
      <w:r w:rsidR="00F92F53" w:rsidRPr="00F92F53">
        <w:rPr>
          <w:rFonts w:ascii="Book Antiqua" w:hAnsi="Book Antiqua"/>
          <w:sz w:val="24"/>
          <w:szCs w:val="24"/>
        </w:rPr>
        <w:t xml:space="preserve">, Ajani O. Management of lumbar spine juxtafacet cysts. </w:t>
      </w:r>
      <w:r w:rsidR="00F92F53" w:rsidRPr="00F92F53">
        <w:rPr>
          <w:rFonts w:ascii="Book Antiqua" w:hAnsi="Book Antiqua"/>
          <w:i/>
          <w:sz w:val="24"/>
          <w:szCs w:val="24"/>
        </w:rPr>
        <w:t>World Neurosurg</w:t>
      </w:r>
      <w:r w:rsidR="00F92F53" w:rsidRPr="00F92F53">
        <w:rPr>
          <w:rFonts w:ascii="Book Antiqua" w:hAnsi="Book Antiqua"/>
          <w:sz w:val="24"/>
          <w:szCs w:val="24"/>
        </w:rPr>
        <w:t xml:space="preserve"> 2012; </w:t>
      </w:r>
      <w:r w:rsidR="00F92F53" w:rsidRPr="00F92F53">
        <w:rPr>
          <w:rFonts w:ascii="Book Antiqua" w:hAnsi="Book Antiqua"/>
          <w:b/>
          <w:sz w:val="24"/>
          <w:szCs w:val="24"/>
        </w:rPr>
        <w:t>77</w:t>
      </w:r>
      <w:r w:rsidR="00F92F53" w:rsidRPr="00F92F53">
        <w:rPr>
          <w:rFonts w:ascii="Book Antiqua" w:hAnsi="Book Antiqua"/>
          <w:sz w:val="24"/>
          <w:szCs w:val="24"/>
        </w:rPr>
        <w:t>: 141-146 [PMID: 22405394 DOI: 10.1016/j.wneu.2011.06.034]</w:t>
      </w:r>
    </w:p>
    <w:p w14:paraId="48A18185" w14:textId="43E45102"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13</w:t>
      </w:r>
      <w:r w:rsidR="00F92F53" w:rsidRPr="00F92F53">
        <w:rPr>
          <w:rFonts w:ascii="Book Antiqua" w:hAnsi="Book Antiqua"/>
          <w:sz w:val="24"/>
          <w:szCs w:val="24"/>
        </w:rPr>
        <w:t xml:space="preserve"> </w:t>
      </w:r>
      <w:r w:rsidR="00F92F53" w:rsidRPr="00F92F53">
        <w:rPr>
          <w:rFonts w:ascii="Book Antiqua" w:hAnsi="Book Antiqua"/>
          <w:b/>
          <w:sz w:val="24"/>
          <w:szCs w:val="24"/>
        </w:rPr>
        <w:t>Barazi S,</w:t>
      </w:r>
      <w:r w:rsidR="00F92F53" w:rsidRPr="00F92F53">
        <w:rPr>
          <w:rFonts w:ascii="Book Antiqua" w:hAnsi="Book Antiqua"/>
          <w:sz w:val="24"/>
          <w:szCs w:val="24"/>
        </w:rPr>
        <w:t xml:space="preserve"> D</w:t>
      </w:r>
      <w:r w:rsidR="006A2AC8">
        <w:rPr>
          <w:rFonts w:ascii="Book Antiqua" w:hAnsi="Book Antiqua"/>
          <w:sz w:val="24"/>
          <w:szCs w:val="24"/>
        </w:rPr>
        <w:t>’</w:t>
      </w:r>
      <w:r w:rsidR="00F92F53" w:rsidRPr="00F92F53">
        <w:rPr>
          <w:rFonts w:ascii="Book Antiqua" w:hAnsi="Book Antiqua"/>
          <w:sz w:val="24"/>
          <w:szCs w:val="24"/>
        </w:rPr>
        <w:t>Urso P, Thomas N</w:t>
      </w:r>
      <w:r w:rsidR="00EB280E">
        <w:rPr>
          <w:rFonts w:ascii="Book Antiqua" w:hAnsi="Book Antiqua"/>
          <w:sz w:val="24"/>
          <w:szCs w:val="24"/>
        </w:rPr>
        <w:t>.</w:t>
      </w:r>
      <w:r w:rsidR="00F92F53" w:rsidRPr="00F92F53">
        <w:rPr>
          <w:rFonts w:ascii="Book Antiqua" w:hAnsi="Book Antiqua"/>
          <w:sz w:val="24"/>
          <w:szCs w:val="24"/>
        </w:rPr>
        <w:t xml:space="preserve"> Concomitant Spontaneous Resolution and Appearance of a New Contralateral Lumbar Synovial Cyst: Case Report.</w:t>
      </w:r>
      <w:r w:rsidR="00F92F53" w:rsidRPr="00EB280E">
        <w:rPr>
          <w:rFonts w:ascii="Book Antiqua" w:hAnsi="Book Antiqua"/>
          <w:i/>
          <w:iCs/>
          <w:sz w:val="24"/>
          <w:szCs w:val="24"/>
        </w:rPr>
        <w:t xml:space="preserve"> J Neurol Surg Part A Cent Eur Neurosurg </w:t>
      </w:r>
      <w:r w:rsidR="00F92F53" w:rsidRPr="00F92F53">
        <w:rPr>
          <w:rFonts w:ascii="Book Antiqua" w:hAnsi="Book Antiqua"/>
          <w:sz w:val="24"/>
          <w:szCs w:val="24"/>
        </w:rPr>
        <w:t xml:space="preserve">2012 </w:t>
      </w:r>
      <w:bookmarkStart w:id="173" w:name="OLE_LINK13"/>
      <w:r w:rsidR="00EB280E">
        <w:rPr>
          <w:rFonts w:ascii="Book Antiqua" w:hAnsi="Book Antiqua"/>
          <w:sz w:val="24"/>
          <w:szCs w:val="24"/>
        </w:rPr>
        <w:t>[</w:t>
      </w:r>
      <w:r w:rsidR="00F92F53" w:rsidRPr="00F92F53">
        <w:rPr>
          <w:rFonts w:ascii="Book Antiqua" w:hAnsi="Book Antiqua"/>
          <w:sz w:val="24"/>
          <w:szCs w:val="24"/>
        </w:rPr>
        <w:t>DOI: 10.1055/s-0032-1316217</w:t>
      </w:r>
      <w:bookmarkEnd w:id="173"/>
      <w:r w:rsidR="00EB280E">
        <w:rPr>
          <w:rFonts w:ascii="Book Antiqua" w:hAnsi="Book Antiqua"/>
          <w:sz w:val="24"/>
          <w:szCs w:val="24"/>
        </w:rPr>
        <w:t>]</w:t>
      </w:r>
    </w:p>
    <w:p w14:paraId="76F2A1DB" w14:textId="1636AC33"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14</w:t>
      </w:r>
      <w:r w:rsidR="00F92F53" w:rsidRPr="00F92F53">
        <w:rPr>
          <w:rFonts w:ascii="Book Antiqua" w:hAnsi="Book Antiqua"/>
          <w:sz w:val="24"/>
          <w:szCs w:val="24"/>
        </w:rPr>
        <w:t xml:space="preserve"> </w:t>
      </w:r>
      <w:r w:rsidR="00F92F53" w:rsidRPr="00F92F53">
        <w:rPr>
          <w:rFonts w:ascii="Book Antiqua" w:hAnsi="Book Antiqua"/>
          <w:b/>
          <w:sz w:val="24"/>
          <w:szCs w:val="24"/>
        </w:rPr>
        <w:t>Cox JM</w:t>
      </w:r>
      <w:r w:rsidR="00F92F53" w:rsidRPr="00F92F53">
        <w:rPr>
          <w:rFonts w:ascii="Book Antiqua" w:hAnsi="Book Antiqua"/>
          <w:sz w:val="24"/>
          <w:szCs w:val="24"/>
        </w:rPr>
        <w:t xml:space="preserve">. Chiropractic management of a patient with lumbar spine pain due to synovial cyst: a case report. </w:t>
      </w:r>
      <w:r w:rsidR="00F92F53" w:rsidRPr="00F92F53">
        <w:rPr>
          <w:rFonts w:ascii="Book Antiqua" w:hAnsi="Book Antiqua"/>
          <w:i/>
          <w:sz w:val="24"/>
          <w:szCs w:val="24"/>
        </w:rPr>
        <w:t>J Chiropr Med</w:t>
      </w:r>
      <w:r w:rsidR="00F92F53" w:rsidRPr="00F92F53">
        <w:rPr>
          <w:rFonts w:ascii="Book Antiqua" w:hAnsi="Book Antiqua"/>
          <w:sz w:val="24"/>
          <w:szCs w:val="24"/>
        </w:rPr>
        <w:t xml:space="preserve"> 2012; </w:t>
      </w:r>
      <w:r w:rsidR="00F92F53" w:rsidRPr="00F92F53">
        <w:rPr>
          <w:rFonts w:ascii="Book Antiqua" w:hAnsi="Book Antiqua"/>
          <w:b/>
          <w:sz w:val="24"/>
          <w:szCs w:val="24"/>
        </w:rPr>
        <w:t>11</w:t>
      </w:r>
      <w:r w:rsidR="00F92F53" w:rsidRPr="00F92F53">
        <w:rPr>
          <w:rFonts w:ascii="Book Antiqua" w:hAnsi="Book Antiqua"/>
          <w:sz w:val="24"/>
          <w:szCs w:val="24"/>
        </w:rPr>
        <w:t>: 7-15 [PMID: 22942836 DOI: 10.1016/j.jcm.2011.08.007]</w:t>
      </w:r>
    </w:p>
    <w:p w14:paraId="553846E4" w14:textId="12CEE4F9"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15</w:t>
      </w:r>
      <w:r w:rsidR="00F92F53" w:rsidRPr="00F92F53">
        <w:rPr>
          <w:rFonts w:ascii="Book Antiqua" w:hAnsi="Book Antiqua"/>
          <w:sz w:val="24"/>
          <w:szCs w:val="24"/>
        </w:rPr>
        <w:t xml:space="preserve"> </w:t>
      </w:r>
      <w:r w:rsidR="00F92F53" w:rsidRPr="00F92F53">
        <w:rPr>
          <w:rFonts w:ascii="Book Antiqua" w:hAnsi="Book Antiqua"/>
          <w:b/>
          <w:sz w:val="24"/>
          <w:szCs w:val="24"/>
        </w:rPr>
        <w:t>Tepe S,</w:t>
      </w:r>
      <w:r w:rsidR="00F92F53" w:rsidRPr="00F92F53">
        <w:rPr>
          <w:rFonts w:ascii="Book Antiqua" w:hAnsi="Book Antiqua"/>
          <w:sz w:val="24"/>
          <w:szCs w:val="24"/>
        </w:rPr>
        <w:t xml:space="preserve"> Kara M,</w:t>
      </w:r>
      <w:bookmarkStart w:id="174" w:name="OLE_LINK14"/>
      <w:r w:rsidR="00F92F53" w:rsidRPr="00F92F53">
        <w:rPr>
          <w:rFonts w:ascii="Book Antiqua" w:hAnsi="Book Antiqua"/>
          <w:sz w:val="24"/>
          <w:szCs w:val="24"/>
        </w:rPr>
        <w:t xml:space="preserve"> Iplikcioglu AC</w:t>
      </w:r>
      <w:r w:rsidR="00EB280E">
        <w:rPr>
          <w:rFonts w:ascii="Book Antiqua" w:hAnsi="Book Antiqua"/>
          <w:sz w:val="24"/>
          <w:szCs w:val="24"/>
        </w:rPr>
        <w:t>.</w:t>
      </w:r>
      <w:r w:rsidR="00F92F53" w:rsidRPr="00F92F53">
        <w:rPr>
          <w:rFonts w:ascii="Book Antiqua" w:hAnsi="Book Antiqua"/>
          <w:sz w:val="24"/>
          <w:szCs w:val="24"/>
        </w:rPr>
        <w:t xml:space="preserve"> Spontaneous Disappearance of Lumbar Synovial Cyst.</w:t>
      </w:r>
      <w:bookmarkEnd w:id="174"/>
      <w:r w:rsidR="00F92F53" w:rsidRPr="00F92F53">
        <w:rPr>
          <w:rFonts w:ascii="Book Antiqua" w:hAnsi="Book Antiqua"/>
          <w:sz w:val="24"/>
          <w:szCs w:val="24"/>
        </w:rPr>
        <w:t xml:space="preserve"> </w:t>
      </w:r>
      <w:r w:rsidR="00F92F53" w:rsidRPr="00EB280E">
        <w:rPr>
          <w:rFonts w:ascii="Book Antiqua" w:hAnsi="Book Antiqua"/>
          <w:i/>
          <w:iCs/>
          <w:sz w:val="24"/>
          <w:szCs w:val="24"/>
        </w:rPr>
        <w:t>J Neurological Sciences</w:t>
      </w:r>
      <w:r w:rsidR="00EB280E">
        <w:rPr>
          <w:rFonts w:ascii="Book Antiqua" w:hAnsi="Book Antiqua"/>
          <w:i/>
          <w:iCs/>
          <w:sz w:val="24"/>
          <w:szCs w:val="24"/>
        </w:rPr>
        <w:t xml:space="preserve"> </w:t>
      </w:r>
      <w:r w:rsidR="00EB280E" w:rsidRPr="00EB280E">
        <w:rPr>
          <w:rFonts w:ascii="Book Antiqua" w:hAnsi="Book Antiqua"/>
          <w:sz w:val="24"/>
          <w:szCs w:val="24"/>
        </w:rPr>
        <w:t>2012</w:t>
      </w:r>
      <w:r w:rsidR="00EB280E">
        <w:rPr>
          <w:rFonts w:ascii="Book Antiqua" w:hAnsi="Book Antiqua"/>
          <w:sz w:val="24"/>
          <w:szCs w:val="24"/>
        </w:rPr>
        <w:t>;</w:t>
      </w:r>
      <w:r w:rsidR="00F92F53" w:rsidRPr="00EB280E">
        <w:rPr>
          <w:rFonts w:ascii="Book Antiqua" w:hAnsi="Book Antiqua"/>
          <w:i/>
          <w:iCs/>
          <w:sz w:val="24"/>
          <w:szCs w:val="24"/>
        </w:rPr>
        <w:t xml:space="preserve"> </w:t>
      </w:r>
      <w:r w:rsidR="00F92F53" w:rsidRPr="00F92F53">
        <w:rPr>
          <w:rFonts w:ascii="Book Antiqua" w:hAnsi="Book Antiqua"/>
          <w:b/>
          <w:sz w:val="24"/>
          <w:szCs w:val="24"/>
        </w:rPr>
        <w:t>29</w:t>
      </w:r>
      <w:r w:rsidR="00F92F53" w:rsidRPr="00F92F53">
        <w:rPr>
          <w:rFonts w:ascii="Book Antiqua" w:hAnsi="Book Antiqua"/>
          <w:sz w:val="24"/>
          <w:szCs w:val="24"/>
        </w:rPr>
        <w:t>:</w:t>
      </w:r>
      <w:r w:rsidR="00EB280E">
        <w:rPr>
          <w:rFonts w:ascii="Book Antiqua" w:hAnsi="Book Antiqua"/>
          <w:sz w:val="24"/>
          <w:szCs w:val="24"/>
        </w:rPr>
        <w:t xml:space="preserve"> </w:t>
      </w:r>
      <w:r w:rsidR="00F92F53" w:rsidRPr="00F92F53">
        <w:rPr>
          <w:rFonts w:ascii="Book Antiqua" w:hAnsi="Book Antiqua"/>
          <w:sz w:val="24"/>
          <w:szCs w:val="24"/>
        </w:rPr>
        <w:t>154-158</w:t>
      </w:r>
    </w:p>
    <w:p w14:paraId="6B048E3D" w14:textId="0D97D4F9"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lastRenderedPageBreak/>
        <w:t>16</w:t>
      </w:r>
      <w:r w:rsidR="00F92F53" w:rsidRPr="00F92F53">
        <w:rPr>
          <w:rFonts w:ascii="Book Antiqua" w:hAnsi="Book Antiqua"/>
          <w:sz w:val="24"/>
          <w:szCs w:val="24"/>
        </w:rPr>
        <w:t xml:space="preserve"> </w:t>
      </w:r>
      <w:r w:rsidR="00F92F53" w:rsidRPr="00F92F53">
        <w:rPr>
          <w:rFonts w:ascii="Book Antiqua" w:hAnsi="Book Antiqua"/>
          <w:b/>
          <w:sz w:val="24"/>
          <w:szCs w:val="24"/>
        </w:rPr>
        <w:t>Mattei TA</w:t>
      </w:r>
      <w:r w:rsidR="00F92F53" w:rsidRPr="00F92F53">
        <w:rPr>
          <w:rFonts w:ascii="Book Antiqua" w:hAnsi="Book Antiqua"/>
          <w:sz w:val="24"/>
          <w:szCs w:val="24"/>
        </w:rPr>
        <w:t xml:space="preserve">, Goulart CR, McCall TD. Pathophysiology of regression of synovial cysts of the lumbar spine: the </w:t>
      </w:r>
      <w:r w:rsidR="00EB280E">
        <w:rPr>
          <w:rFonts w:ascii="Book Antiqua" w:hAnsi="Book Antiqua"/>
          <w:sz w:val="24"/>
          <w:szCs w:val="24"/>
        </w:rPr>
        <w:t>‘</w:t>
      </w:r>
      <w:r w:rsidR="00F92F53" w:rsidRPr="00F92F53">
        <w:rPr>
          <w:rFonts w:ascii="Book Antiqua" w:hAnsi="Book Antiqua"/>
          <w:sz w:val="24"/>
          <w:szCs w:val="24"/>
        </w:rPr>
        <w:t>anti-inflammatory hypothesis</w:t>
      </w:r>
      <w:r w:rsidR="00EB280E">
        <w:rPr>
          <w:rFonts w:ascii="Book Antiqua" w:hAnsi="Book Antiqua"/>
          <w:sz w:val="24"/>
          <w:szCs w:val="24"/>
        </w:rPr>
        <w:t>’</w:t>
      </w:r>
      <w:r w:rsidR="00F92F53" w:rsidRPr="00F92F53">
        <w:rPr>
          <w:rFonts w:ascii="Book Antiqua" w:hAnsi="Book Antiqua"/>
          <w:sz w:val="24"/>
          <w:szCs w:val="24"/>
        </w:rPr>
        <w:t xml:space="preserve">. </w:t>
      </w:r>
      <w:r w:rsidR="00F92F53" w:rsidRPr="00F92F53">
        <w:rPr>
          <w:rFonts w:ascii="Book Antiqua" w:hAnsi="Book Antiqua"/>
          <w:i/>
          <w:sz w:val="24"/>
          <w:szCs w:val="24"/>
        </w:rPr>
        <w:t>Med Hypotheses</w:t>
      </w:r>
      <w:r w:rsidR="00F92F53" w:rsidRPr="00F92F53">
        <w:rPr>
          <w:rFonts w:ascii="Book Antiqua" w:hAnsi="Book Antiqua"/>
          <w:sz w:val="24"/>
          <w:szCs w:val="24"/>
        </w:rPr>
        <w:t xml:space="preserve"> 2012; </w:t>
      </w:r>
      <w:r w:rsidR="00F92F53" w:rsidRPr="00F92F53">
        <w:rPr>
          <w:rFonts w:ascii="Book Antiqua" w:hAnsi="Book Antiqua"/>
          <w:b/>
          <w:sz w:val="24"/>
          <w:szCs w:val="24"/>
        </w:rPr>
        <w:t>79</w:t>
      </w:r>
      <w:r w:rsidR="00F92F53" w:rsidRPr="00F92F53">
        <w:rPr>
          <w:rFonts w:ascii="Book Antiqua" w:hAnsi="Book Antiqua"/>
          <w:sz w:val="24"/>
          <w:szCs w:val="24"/>
        </w:rPr>
        <w:t>: 813-818 [PMID: 23021571 DOI: 10.1016/j.mehy.2012.08.034]</w:t>
      </w:r>
    </w:p>
    <w:p w14:paraId="28D1AC34" w14:textId="15FBC9AB"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17</w:t>
      </w:r>
      <w:r w:rsidR="00F92F53" w:rsidRPr="00F92F53">
        <w:rPr>
          <w:rFonts w:ascii="Book Antiqua" w:hAnsi="Book Antiqua"/>
          <w:sz w:val="24"/>
          <w:szCs w:val="24"/>
        </w:rPr>
        <w:t xml:space="preserve"> </w:t>
      </w:r>
      <w:r w:rsidR="00F92F53" w:rsidRPr="00F92F53">
        <w:rPr>
          <w:rFonts w:ascii="Book Antiqua" w:hAnsi="Book Antiqua"/>
          <w:b/>
          <w:sz w:val="24"/>
          <w:szCs w:val="24"/>
        </w:rPr>
        <w:t>Pulhorn H</w:t>
      </w:r>
      <w:r w:rsidR="00F92F53" w:rsidRPr="00F92F53">
        <w:rPr>
          <w:rFonts w:ascii="Book Antiqua" w:hAnsi="Book Antiqua"/>
          <w:sz w:val="24"/>
          <w:szCs w:val="24"/>
        </w:rPr>
        <w:t xml:space="preserve">, Murphy M. Spontaneous resolution of a symptomatic synovial cyst of the lumbar spine. </w:t>
      </w:r>
      <w:r w:rsidR="00F92F53" w:rsidRPr="00F92F53">
        <w:rPr>
          <w:rFonts w:ascii="Book Antiqua" w:hAnsi="Book Antiqua"/>
          <w:i/>
          <w:sz w:val="24"/>
          <w:szCs w:val="24"/>
        </w:rPr>
        <w:t>Br J Neurosurg</w:t>
      </w:r>
      <w:r w:rsidR="00F92F53" w:rsidRPr="00F92F53">
        <w:rPr>
          <w:rFonts w:ascii="Book Antiqua" w:hAnsi="Book Antiqua"/>
          <w:sz w:val="24"/>
          <w:szCs w:val="24"/>
        </w:rPr>
        <w:t xml:space="preserve"> 2012; </w:t>
      </w:r>
      <w:r w:rsidR="00F92F53" w:rsidRPr="00F92F53">
        <w:rPr>
          <w:rFonts w:ascii="Book Antiqua" w:hAnsi="Book Antiqua"/>
          <w:b/>
          <w:sz w:val="24"/>
          <w:szCs w:val="24"/>
        </w:rPr>
        <w:t>26</w:t>
      </w:r>
      <w:r w:rsidR="00F92F53" w:rsidRPr="00F92F53">
        <w:rPr>
          <w:rFonts w:ascii="Book Antiqua" w:hAnsi="Book Antiqua"/>
          <w:sz w:val="24"/>
          <w:szCs w:val="24"/>
        </w:rPr>
        <w:t>: 123-124 [PMID: 22122711 DOI: 10.3109/02688697.2011.595847]</w:t>
      </w:r>
    </w:p>
    <w:p w14:paraId="0EC80C0E" w14:textId="2A4C88AA"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18</w:t>
      </w:r>
      <w:r w:rsidR="00F92F53" w:rsidRPr="00F92F53">
        <w:rPr>
          <w:rFonts w:ascii="Book Antiqua" w:hAnsi="Book Antiqua"/>
          <w:sz w:val="24"/>
          <w:szCs w:val="24"/>
        </w:rPr>
        <w:t xml:space="preserve"> </w:t>
      </w:r>
      <w:r w:rsidR="00F92F53" w:rsidRPr="00F92F53">
        <w:rPr>
          <w:rFonts w:ascii="Book Antiqua" w:hAnsi="Book Antiqua"/>
          <w:b/>
          <w:sz w:val="24"/>
          <w:szCs w:val="24"/>
        </w:rPr>
        <w:t>Ngo T</w:t>
      </w:r>
      <w:r w:rsidR="00F92F53" w:rsidRPr="00F92F53">
        <w:rPr>
          <w:rFonts w:ascii="Book Antiqua" w:hAnsi="Book Antiqua"/>
          <w:sz w:val="24"/>
          <w:szCs w:val="24"/>
        </w:rPr>
        <w:t xml:space="preserve">, Decina P, Hsu W. </w:t>
      </w:r>
      <w:bookmarkStart w:id="175" w:name="OLE_LINK15"/>
      <w:bookmarkStart w:id="176" w:name="OLE_LINK16"/>
      <w:r w:rsidR="00F92F53" w:rsidRPr="00F92F53">
        <w:rPr>
          <w:rFonts w:ascii="Book Antiqua" w:hAnsi="Book Antiqua"/>
          <w:sz w:val="24"/>
          <w:szCs w:val="24"/>
        </w:rPr>
        <w:t>Spontaneous resolution of symptoms associated with a facet synovial cyst in an adult female - a case report.</w:t>
      </w:r>
      <w:bookmarkEnd w:id="175"/>
      <w:bookmarkEnd w:id="176"/>
      <w:r w:rsidR="00F92F53" w:rsidRPr="00F92F53">
        <w:rPr>
          <w:rFonts w:ascii="Book Antiqua" w:hAnsi="Book Antiqua"/>
          <w:sz w:val="24"/>
          <w:szCs w:val="24"/>
        </w:rPr>
        <w:t xml:space="preserve"> </w:t>
      </w:r>
      <w:r w:rsidR="00F92F53" w:rsidRPr="00F92F53">
        <w:rPr>
          <w:rFonts w:ascii="Book Antiqua" w:hAnsi="Book Antiqua"/>
          <w:i/>
          <w:sz w:val="24"/>
          <w:szCs w:val="24"/>
        </w:rPr>
        <w:t>J Can Chiropr Assoc</w:t>
      </w:r>
      <w:r w:rsidR="00F92F53" w:rsidRPr="00F92F53">
        <w:rPr>
          <w:rFonts w:ascii="Book Antiqua" w:hAnsi="Book Antiqua"/>
          <w:sz w:val="24"/>
          <w:szCs w:val="24"/>
        </w:rPr>
        <w:t xml:space="preserve"> 2013; </w:t>
      </w:r>
      <w:r w:rsidR="00F92F53" w:rsidRPr="00F92F53">
        <w:rPr>
          <w:rFonts w:ascii="Book Antiqua" w:hAnsi="Book Antiqua"/>
          <w:b/>
          <w:sz w:val="24"/>
          <w:szCs w:val="24"/>
        </w:rPr>
        <w:t>57</w:t>
      </w:r>
      <w:r w:rsidR="00F92F53" w:rsidRPr="00F92F53">
        <w:rPr>
          <w:rFonts w:ascii="Book Antiqua" w:hAnsi="Book Antiqua"/>
          <w:sz w:val="24"/>
          <w:szCs w:val="24"/>
        </w:rPr>
        <w:t>: 87-92 [PMID: 23483069]</w:t>
      </w:r>
    </w:p>
    <w:p w14:paraId="2B831B4D" w14:textId="76DC393B"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19</w:t>
      </w:r>
      <w:r w:rsidR="00F92F53" w:rsidRPr="00F92F53">
        <w:rPr>
          <w:rFonts w:ascii="Book Antiqua" w:hAnsi="Book Antiqua"/>
          <w:sz w:val="24"/>
          <w:szCs w:val="24"/>
        </w:rPr>
        <w:t xml:space="preserve"> </w:t>
      </w:r>
      <w:r w:rsidR="00F92F53" w:rsidRPr="00F92F53">
        <w:rPr>
          <w:rFonts w:ascii="Book Antiqua" w:hAnsi="Book Antiqua"/>
          <w:b/>
          <w:sz w:val="24"/>
          <w:szCs w:val="24"/>
        </w:rPr>
        <w:t>Kim HS</w:t>
      </w:r>
      <w:r w:rsidR="00F92F53" w:rsidRPr="00F92F53">
        <w:rPr>
          <w:rFonts w:ascii="Book Antiqua" w:hAnsi="Book Antiqua"/>
          <w:sz w:val="24"/>
          <w:szCs w:val="24"/>
        </w:rPr>
        <w:t xml:space="preserve">, Ju CI, Kim SW, Kim SH. Contralateral Juxtafacet Cyst Development after the Spontaneous Resolution of a Previous Facet Cyst. </w:t>
      </w:r>
      <w:r w:rsidR="00F92F53" w:rsidRPr="00F92F53">
        <w:rPr>
          <w:rFonts w:ascii="Book Antiqua" w:hAnsi="Book Antiqua"/>
          <w:i/>
          <w:sz w:val="24"/>
          <w:szCs w:val="24"/>
        </w:rPr>
        <w:t>J Korean Neurosurg Soc</w:t>
      </w:r>
      <w:r w:rsidR="00F92F53" w:rsidRPr="00F92F53">
        <w:rPr>
          <w:rFonts w:ascii="Book Antiqua" w:hAnsi="Book Antiqua"/>
          <w:sz w:val="24"/>
          <w:szCs w:val="24"/>
        </w:rPr>
        <w:t xml:space="preserve"> 2015; </w:t>
      </w:r>
      <w:r w:rsidR="00F92F53" w:rsidRPr="00F92F53">
        <w:rPr>
          <w:rFonts w:ascii="Book Antiqua" w:hAnsi="Book Antiqua"/>
          <w:b/>
          <w:sz w:val="24"/>
          <w:szCs w:val="24"/>
        </w:rPr>
        <w:t>58</w:t>
      </w:r>
      <w:r w:rsidR="00F92F53" w:rsidRPr="00F92F53">
        <w:rPr>
          <w:rFonts w:ascii="Book Antiqua" w:hAnsi="Book Antiqua"/>
          <w:sz w:val="24"/>
          <w:szCs w:val="24"/>
        </w:rPr>
        <w:t>: 563-565 [PMID: 26819695 DOI: 10.3340/jkns.2015.58.6.563]</w:t>
      </w:r>
    </w:p>
    <w:p w14:paraId="5FBB24E0" w14:textId="30CFBB28"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20</w:t>
      </w:r>
      <w:r w:rsidR="00F92F53" w:rsidRPr="00F92F53">
        <w:rPr>
          <w:rFonts w:ascii="Book Antiqua" w:hAnsi="Book Antiqua"/>
          <w:sz w:val="24"/>
          <w:szCs w:val="24"/>
        </w:rPr>
        <w:t xml:space="preserve"> </w:t>
      </w:r>
      <w:r w:rsidR="00F92F53" w:rsidRPr="00F92F53">
        <w:rPr>
          <w:rFonts w:ascii="Book Antiqua" w:hAnsi="Book Antiqua"/>
          <w:b/>
          <w:sz w:val="24"/>
          <w:szCs w:val="24"/>
        </w:rPr>
        <w:t>Delen E,</w:t>
      </w:r>
      <w:r w:rsidR="006A2AC8">
        <w:rPr>
          <w:rFonts w:ascii="Book Antiqua" w:hAnsi="Book Antiqua"/>
          <w:sz w:val="24"/>
          <w:szCs w:val="24"/>
        </w:rPr>
        <w:t xml:space="preserve"> </w:t>
      </w:r>
      <w:r w:rsidR="00F92F53" w:rsidRPr="00F92F53">
        <w:rPr>
          <w:rFonts w:ascii="Book Antiqua" w:hAnsi="Book Antiqua"/>
          <w:sz w:val="24"/>
          <w:szCs w:val="24"/>
        </w:rPr>
        <w:t>Tütüncüler B, Akıncı AT, Kunduracılar M</w:t>
      </w:r>
      <w:r w:rsidR="00F032BF">
        <w:rPr>
          <w:rFonts w:ascii="Book Antiqua" w:hAnsi="Book Antiqua"/>
          <w:sz w:val="24"/>
          <w:szCs w:val="24"/>
        </w:rPr>
        <w:t>.</w:t>
      </w:r>
      <w:r w:rsidR="00F92F53" w:rsidRPr="00F92F53">
        <w:rPr>
          <w:rFonts w:ascii="Book Antiqua" w:hAnsi="Book Antiqua"/>
          <w:sz w:val="24"/>
          <w:szCs w:val="24"/>
        </w:rPr>
        <w:t xml:space="preserve"> Spontaneous Regression of a Symptomatic Lumbar Facet Synovial Cyst in One Month</w:t>
      </w:r>
      <w:r w:rsidR="00F92F53" w:rsidRPr="00F032BF">
        <w:rPr>
          <w:rFonts w:ascii="Book Antiqua" w:hAnsi="Book Antiqua"/>
          <w:i/>
          <w:sz w:val="24"/>
          <w:szCs w:val="24"/>
        </w:rPr>
        <w:t>. Sch J Appl Med Sci</w:t>
      </w:r>
      <w:r w:rsidR="00F92F53" w:rsidRPr="00F032BF">
        <w:rPr>
          <w:rFonts w:ascii="Book Antiqua" w:hAnsi="Book Antiqua"/>
          <w:b/>
          <w:sz w:val="24"/>
          <w:szCs w:val="24"/>
        </w:rPr>
        <w:t xml:space="preserve"> </w:t>
      </w:r>
      <w:r w:rsidR="00F032BF" w:rsidRPr="00F032BF">
        <w:rPr>
          <w:rFonts w:ascii="Book Antiqua" w:hAnsi="Book Antiqua"/>
          <w:sz w:val="24"/>
          <w:szCs w:val="24"/>
        </w:rPr>
        <w:t>2015;</w:t>
      </w:r>
      <w:r w:rsidR="00F032BF">
        <w:rPr>
          <w:rFonts w:ascii="Book Antiqua" w:hAnsi="Book Antiqua"/>
          <w:b/>
          <w:sz w:val="24"/>
          <w:szCs w:val="24"/>
        </w:rPr>
        <w:t xml:space="preserve"> </w:t>
      </w:r>
      <w:r w:rsidR="00F92F53" w:rsidRPr="00F92F53">
        <w:rPr>
          <w:rFonts w:ascii="Book Antiqua" w:hAnsi="Book Antiqua"/>
          <w:b/>
          <w:sz w:val="24"/>
          <w:szCs w:val="24"/>
        </w:rPr>
        <w:t>3</w:t>
      </w:r>
      <w:r w:rsidR="00F92F53" w:rsidRPr="00F92F53">
        <w:rPr>
          <w:rFonts w:ascii="Book Antiqua" w:hAnsi="Book Antiqua"/>
          <w:sz w:val="24"/>
          <w:szCs w:val="24"/>
        </w:rPr>
        <w:t>:</w:t>
      </w:r>
      <w:r w:rsidR="00F032BF">
        <w:rPr>
          <w:rFonts w:ascii="Book Antiqua" w:hAnsi="Book Antiqua"/>
          <w:sz w:val="24"/>
          <w:szCs w:val="24"/>
        </w:rPr>
        <w:t xml:space="preserve"> </w:t>
      </w:r>
      <w:r w:rsidR="00F92F53" w:rsidRPr="00F92F53">
        <w:rPr>
          <w:rFonts w:ascii="Book Antiqua" w:hAnsi="Book Antiqua"/>
          <w:sz w:val="24"/>
          <w:szCs w:val="24"/>
        </w:rPr>
        <w:t>1587-1589</w:t>
      </w:r>
    </w:p>
    <w:p w14:paraId="29827F4A" w14:textId="7C3BD4D0"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21</w:t>
      </w:r>
      <w:r w:rsidR="00F92F53" w:rsidRPr="00F92F53">
        <w:rPr>
          <w:rFonts w:ascii="Book Antiqua" w:hAnsi="Book Antiqua"/>
          <w:sz w:val="24"/>
          <w:szCs w:val="24"/>
        </w:rPr>
        <w:t xml:space="preserve"> </w:t>
      </w:r>
      <w:r w:rsidR="00F92F53" w:rsidRPr="00F92F53">
        <w:rPr>
          <w:rFonts w:ascii="Book Antiqua" w:hAnsi="Book Antiqua"/>
          <w:b/>
          <w:sz w:val="24"/>
          <w:szCs w:val="24"/>
        </w:rPr>
        <w:t>Sinha P</w:t>
      </w:r>
      <w:r w:rsidR="00F92F53" w:rsidRPr="00F92F53">
        <w:rPr>
          <w:rFonts w:ascii="Book Antiqua" w:hAnsi="Book Antiqua"/>
          <w:sz w:val="24"/>
          <w:szCs w:val="24"/>
        </w:rPr>
        <w:t xml:space="preserve">, Panbehchi S, Lee MT, Parekh T, Pal D. Spontaneous resolution of symptomatic lumbar synovial cyst. </w:t>
      </w:r>
      <w:r w:rsidR="00F92F53" w:rsidRPr="00F92F53">
        <w:rPr>
          <w:rFonts w:ascii="Book Antiqua" w:hAnsi="Book Antiqua"/>
          <w:i/>
          <w:sz w:val="24"/>
          <w:szCs w:val="24"/>
        </w:rPr>
        <w:t>J Surg Case Rep</w:t>
      </w:r>
      <w:r w:rsidR="00F92F53" w:rsidRPr="00F92F53">
        <w:rPr>
          <w:rFonts w:ascii="Book Antiqua" w:hAnsi="Book Antiqua"/>
          <w:sz w:val="24"/>
          <w:szCs w:val="24"/>
        </w:rPr>
        <w:t xml:space="preserve"> 2016; </w:t>
      </w:r>
      <w:r w:rsidR="00F92F53" w:rsidRPr="00F92F53">
        <w:rPr>
          <w:rFonts w:ascii="Book Antiqua" w:hAnsi="Book Antiqua"/>
          <w:b/>
          <w:sz w:val="24"/>
          <w:szCs w:val="24"/>
        </w:rPr>
        <w:t>2016</w:t>
      </w:r>
      <w:r w:rsidR="00F92F53" w:rsidRPr="00F92F53">
        <w:rPr>
          <w:rFonts w:ascii="Book Antiqua" w:hAnsi="Book Antiqua"/>
          <w:sz w:val="24"/>
          <w:szCs w:val="24"/>
        </w:rPr>
        <w:t>: rjw166 [PMID: 29034070 DOI: 10.1093/jscr/rjw166]</w:t>
      </w:r>
    </w:p>
    <w:p w14:paraId="0E5A1287" w14:textId="3B551DA9" w:rsidR="00F92F53" w:rsidRPr="00F92F53" w:rsidRDefault="00932670" w:rsidP="00D641A4">
      <w:pPr>
        <w:spacing w:after="0" w:line="360" w:lineRule="auto"/>
        <w:jc w:val="both"/>
        <w:rPr>
          <w:rFonts w:ascii="Book Antiqua" w:hAnsi="Book Antiqua"/>
          <w:sz w:val="24"/>
          <w:szCs w:val="24"/>
        </w:rPr>
      </w:pPr>
      <w:r>
        <w:rPr>
          <w:rFonts w:ascii="Book Antiqua" w:hAnsi="Book Antiqua"/>
          <w:sz w:val="24"/>
          <w:szCs w:val="24"/>
        </w:rPr>
        <w:t>22</w:t>
      </w:r>
      <w:r w:rsidR="00F92F53" w:rsidRPr="00F92F53">
        <w:rPr>
          <w:rFonts w:ascii="Book Antiqua" w:hAnsi="Book Antiqua"/>
          <w:sz w:val="24"/>
          <w:szCs w:val="24"/>
        </w:rPr>
        <w:t xml:space="preserve"> </w:t>
      </w:r>
      <w:r w:rsidR="00F92F53" w:rsidRPr="00F92F53">
        <w:rPr>
          <w:rFonts w:ascii="Book Antiqua" w:hAnsi="Book Antiqua"/>
          <w:b/>
          <w:sz w:val="24"/>
          <w:szCs w:val="24"/>
        </w:rPr>
        <w:t>Ucler N</w:t>
      </w:r>
      <w:r w:rsidR="00F92F53" w:rsidRPr="00F92F53">
        <w:rPr>
          <w:rFonts w:ascii="Book Antiqua" w:hAnsi="Book Antiqua"/>
          <w:sz w:val="24"/>
          <w:szCs w:val="24"/>
        </w:rPr>
        <w:t xml:space="preserve">, Ozturk S, Gulkesen A, Kaplan M. Rapid spontaneous regression of a lumbar juxta-facet cyst. </w:t>
      </w:r>
      <w:r w:rsidR="00F92F53" w:rsidRPr="00F92F53">
        <w:rPr>
          <w:rFonts w:ascii="Book Antiqua" w:hAnsi="Book Antiqua"/>
          <w:i/>
          <w:sz w:val="24"/>
          <w:szCs w:val="24"/>
        </w:rPr>
        <w:t>Neurol India</w:t>
      </w:r>
      <w:r w:rsidR="00F92F53" w:rsidRPr="00F92F53">
        <w:rPr>
          <w:rFonts w:ascii="Book Antiqua" w:hAnsi="Book Antiqua"/>
          <w:sz w:val="24"/>
          <w:szCs w:val="24"/>
        </w:rPr>
        <w:t xml:space="preserve"> 2017; </w:t>
      </w:r>
      <w:r w:rsidR="00F92F53" w:rsidRPr="00F92F53">
        <w:rPr>
          <w:rFonts w:ascii="Book Antiqua" w:hAnsi="Book Antiqua"/>
          <w:b/>
          <w:sz w:val="24"/>
          <w:szCs w:val="24"/>
        </w:rPr>
        <w:t>65</w:t>
      </w:r>
      <w:r w:rsidR="00F92F53" w:rsidRPr="00F92F53">
        <w:rPr>
          <w:rFonts w:ascii="Book Antiqua" w:hAnsi="Book Antiqua"/>
          <w:sz w:val="24"/>
          <w:szCs w:val="24"/>
        </w:rPr>
        <w:t>: 417-418 [PMID: 28290421 DOI: 10.4103/neuroindia.NI_596_16]</w:t>
      </w:r>
    </w:p>
    <w:p w14:paraId="05CE8694" w14:textId="77777777" w:rsidR="00F92F53" w:rsidRPr="00F92F53" w:rsidRDefault="00F92F53" w:rsidP="00D641A4">
      <w:pPr>
        <w:spacing w:after="0" w:line="360" w:lineRule="auto"/>
        <w:jc w:val="both"/>
        <w:rPr>
          <w:rFonts w:ascii="Book Antiqua" w:hAnsi="Book Antiqua" w:cs="Times New Roman"/>
          <w:sz w:val="24"/>
          <w:szCs w:val="24"/>
          <w:lang w:val="en-US"/>
        </w:rPr>
      </w:pPr>
    </w:p>
    <w:p w14:paraId="618F6D1B" w14:textId="7459274F" w:rsidR="00D641A4" w:rsidRDefault="00D641A4" w:rsidP="00F34EF2">
      <w:pPr>
        <w:pStyle w:val="a8"/>
        <w:suppressAutoHyphens/>
        <w:spacing w:after="0" w:line="360" w:lineRule="auto"/>
        <w:ind w:left="360" w:right="230"/>
        <w:rPr>
          <w:rFonts w:ascii="Book Antiqua" w:hAnsi="Book Antiqua" w:cs="Mangal"/>
          <w:b/>
          <w:bCs/>
          <w:sz w:val="24"/>
          <w:szCs w:val="24"/>
          <w:lang w:val="it-IT" w:bidi="hi-IN"/>
        </w:rPr>
      </w:pPr>
      <w:r>
        <w:rPr>
          <w:rFonts w:ascii="Book Antiqua" w:eastAsia="Lucida Sans Unicode" w:hAnsi="Book Antiqua" w:cs="Arial"/>
          <w:b/>
          <w:noProof/>
          <w:sz w:val="24"/>
          <w:szCs w:val="24"/>
          <w:lang w:val="it-IT" w:eastAsia="hi-IN" w:bidi="hi-IN"/>
        </w:rPr>
        <w:t>P-Reviewer</w:t>
      </w:r>
      <w:r>
        <w:rPr>
          <w:rFonts w:ascii="Book Antiqua" w:hAnsi="Book Antiqua" w:cs="Arial"/>
          <w:b/>
          <w:noProof/>
          <w:sz w:val="24"/>
          <w:szCs w:val="24"/>
          <w:lang w:val="it-IT" w:bidi="hi-IN"/>
        </w:rPr>
        <w:t>:</w:t>
      </w:r>
      <w:r>
        <w:rPr>
          <w:rFonts w:ascii="Book Antiqua" w:hAnsi="Book Antiqua"/>
          <w:sz w:val="24"/>
          <w:szCs w:val="24"/>
        </w:rPr>
        <w:t xml:space="preserve"> </w:t>
      </w:r>
      <w:proofErr w:type="spellStart"/>
      <w:r w:rsidRPr="00D641A4">
        <w:rPr>
          <w:rFonts w:ascii="Book Antiqua" w:hAnsi="Book Antiqua"/>
          <w:sz w:val="24"/>
          <w:szCs w:val="24"/>
        </w:rPr>
        <w:t>Kahveci</w:t>
      </w:r>
      <w:proofErr w:type="spellEnd"/>
      <w:r>
        <w:rPr>
          <w:rFonts w:ascii="Book Antiqua" w:hAnsi="Book Antiqua"/>
          <w:sz w:val="24"/>
          <w:szCs w:val="24"/>
        </w:rPr>
        <w:t xml:space="preserve"> R, </w:t>
      </w:r>
      <w:r w:rsidRPr="00D641A4">
        <w:rPr>
          <w:rFonts w:ascii="Book Antiqua" w:hAnsi="Book Antiqua"/>
          <w:sz w:val="24"/>
          <w:szCs w:val="24"/>
        </w:rPr>
        <w:t>Li</w:t>
      </w:r>
      <w:r>
        <w:rPr>
          <w:rFonts w:ascii="Book Antiqua" w:hAnsi="Book Antiqua"/>
          <w:sz w:val="24"/>
          <w:szCs w:val="24"/>
        </w:rPr>
        <w:t xml:space="preserve"> S,</w:t>
      </w:r>
      <w:r w:rsidRPr="00D641A4">
        <w:rPr>
          <w:rFonts w:ascii="Book Antiqua" w:hAnsi="Book Antiqua"/>
          <w:sz w:val="24"/>
          <w:szCs w:val="24"/>
        </w:rPr>
        <w:t xml:space="preserve"> Peng</w:t>
      </w:r>
      <w:r>
        <w:rPr>
          <w:rFonts w:ascii="Book Antiqua" w:hAnsi="Book Antiqua"/>
          <w:sz w:val="24"/>
          <w:szCs w:val="24"/>
        </w:rPr>
        <w:t xml:space="preserve"> BG </w:t>
      </w:r>
      <w:r>
        <w:rPr>
          <w:rFonts w:ascii="Book Antiqua" w:eastAsia="Lucida Sans Unicode" w:hAnsi="Book Antiqua" w:cs="Mangal"/>
          <w:b/>
          <w:bCs/>
          <w:sz w:val="24"/>
          <w:szCs w:val="24"/>
          <w:lang w:val="it-IT" w:eastAsia="hi-IN" w:bidi="hi-IN"/>
        </w:rPr>
        <w:t>S-Editor</w:t>
      </w:r>
      <w:r>
        <w:rPr>
          <w:rFonts w:ascii="Book Antiqua" w:hAnsi="Book Antiqua" w:cs="Mangal"/>
          <w:b/>
          <w:bCs/>
          <w:sz w:val="24"/>
          <w:szCs w:val="24"/>
          <w:lang w:val="it-IT" w:bidi="hi-IN"/>
        </w:rPr>
        <w:t>:</w:t>
      </w:r>
      <w:r>
        <w:rPr>
          <w:rFonts w:ascii="Book Antiqua" w:eastAsia="Lucida Sans Unicode" w:hAnsi="Book Antiqua" w:cs="Mangal"/>
          <w:bCs/>
          <w:sz w:val="24"/>
          <w:szCs w:val="24"/>
          <w:lang w:val="it-IT" w:eastAsia="hi-IN" w:bidi="hi-IN"/>
        </w:rPr>
        <w:t xml:space="preserve"> </w:t>
      </w:r>
      <w:r>
        <w:rPr>
          <w:rFonts w:ascii="Book Antiqua" w:hAnsi="Book Antiqua" w:cs="Mangal"/>
          <w:bCs/>
          <w:sz w:val="24"/>
          <w:szCs w:val="24"/>
          <w:lang w:val="it-IT" w:bidi="hi-IN"/>
        </w:rPr>
        <w:t xml:space="preserve">Zhang L </w:t>
      </w:r>
      <w:r>
        <w:rPr>
          <w:rFonts w:ascii="Book Antiqua" w:eastAsia="Lucida Sans Unicode" w:hAnsi="Book Antiqua" w:cs="Mangal"/>
          <w:b/>
          <w:bCs/>
          <w:sz w:val="24"/>
          <w:szCs w:val="24"/>
          <w:lang w:val="it-IT" w:eastAsia="hi-IN" w:bidi="hi-IN"/>
        </w:rPr>
        <w:t>L-Editor</w:t>
      </w:r>
      <w:r>
        <w:rPr>
          <w:rFonts w:ascii="Book Antiqua" w:hAnsi="Book Antiqua" w:cs="Mangal"/>
          <w:b/>
          <w:bCs/>
          <w:sz w:val="24"/>
          <w:szCs w:val="24"/>
          <w:lang w:val="it-IT" w:bidi="hi-IN"/>
        </w:rPr>
        <w:t>:</w:t>
      </w:r>
      <w:r>
        <w:rPr>
          <w:rFonts w:ascii="Book Antiqua" w:eastAsia="Lucida Sans Unicode" w:hAnsi="Book Antiqua" w:cs="Mangal"/>
          <w:b/>
          <w:bCs/>
          <w:sz w:val="24"/>
          <w:szCs w:val="24"/>
          <w:lang w:val="it-IT" w:eastAsia="hi-IN" w:bidi="hi-IN"/>
        </w:rPr>
        <w:t xml:space="preserve"> </w:t>
      </w:r>
      <w:r w:rsidR="00883699" w:rsidRPr="00866DF4">
        <w:rPr>
          <w:rFonts w:ascii="Book Antiqua" w:eastAsiaTheme="minorEastAsia" w:hAnsi="Book Antiqua" w:cs="Mangal" w:hint="eastAsia"/>
          <w:bCs/>
          <w:sz w:val="24"/>
          <w:szCs w:val="24"/>
          <w:lang w:val="it-IT" w:bidi="hi-IN"/>
        </w:rPr>
        <w:t>A</w:t>
      </w:r>
      <w:r w:rsidR="00883699">
        <w:rPr>
          <w:rFonts w:ascii="Book Antiqua" w:eastAsiaTheme="minorEastAsia" w:hAnsi="Book Antiqua" w:cs="Mangal" w:hint="eastAsia"/>
          <w:b/>
          <w:bCs/>
          <w:sz w:val="24"/>
          <w:szCs w:val="24"/>
          <w:lang w:val="it-IT" w:bidi="hi-IN"/>
        </w:rPr>
        <w:t xml:space="preserve"> </w:t>
      </w:r>
      <w:r>
        <w:rPr>
          <w:rFonts w:ascii="Book Antiqua" w:eastAsia="Lucida Sans Unicode" w:hAnsi="Book Antiqua" w:cs="Mangal"/>
          <w:b/>
          <w:bCs/>
          <w:sz w:val="24"/>
          <w:szCs w:val="24"/>
          <w:lang w:val="it-IT" w:eastAsia="hi-IN" w:bidi="hi-IN"/>
        </w:rPr>
        <w:t>E-Editor</w:t>
      </w:r>
      <w:r>
        <w:rPr>
          <w:rFonts w:ascii="Book Antiqua" w:hAnsi="Book Antiqua" w:cs="Mangal"/>
          <w:b/>
          <w:bCs/>
          <w:sz w:val="24"/>
          <w:szCs w:val="24"/>
          <w:lang w:val="it-IT" w:bidi="hi-IN"/>
        </w:rPr>
        <w:t>:</w:t>
      </w:r>
      <w:r w:rsidR="00883699">
        <w:rPr>
          <w:rFonts w:ascii="Book Antiqua" w:hAnsi="Book Antiqua" w:cs="Mangal" w:hint="eastAsia"/>
          <w:b/>
          <w:bCs/>
          <w:sz w:val="24"/>
          <w:szCs w:val="24"/>
          <w:lang w:val="it-IT" w:bidi="hi-IN"/>
        </w:rPr>
        <w:t xml:space="preserve"> </w:t>
      </w:r>
      <w:r w:rsidR="00883699" w:rsidRPr="00866DF4">
        <w:rPr>
          <w:rFonts w:ascii="Book Antiqua" w:hAnsi="Book Antiqua" w:cs="Mangal" w:hint="eastAsia"/>
          <w:bCs/>
          <w:sz w:val="24"/>
          <w:szCs w:val="24"/>
          <w:lang w:val="it-IT" w:bidi="hi-IN"/>
        </w:rPr>
        <w:t>Liu MY</w:t>
      </w:r>
    </w:p>
    <w:p w14:paraId="565995E0" w14:textId="77777777" w:rsidR="00D641A4" w:rsidRDefault="00D641A4" w:rsidP="00D641A4">
      <w:pPr>
        <w:pStyle w:val="a8"/>
        <w:suppressAutoHyphens/>
        <w:spacing w:after="0" w:line="360" w:lineRule="auto"/>
        <w:ind w:left="360" w:right="120" w:firstLine="482"/>
        <w:rPr>
          <w:rFonts w:ascii="Book Antiqua" w:hAnsi="Book Antiqua" w:cs="Mangal"/>
          <w:b/>
          <w:bCs/>
          <w:sz w:val="24"/>
          <w:szCs w:val="24"/>
          <w:lang w:val="it-IT" w:bidi="hi-IN"/>
        </w:rPr>
      </w:pPr>
    </w:p>
    <w:p w14:paraId="412012E6" w14:textId="77777777" w:rsidR="00D641A4" w:rsidRDefault="00D641A4" w:rsidP="00D641A4">
      <w:pPr>
        <w:shd w:val="clear" w:color="auto" w:fill="FFFFFF"/>
        <w:spacing w:after="0" w:line="360" w:lineRule="auto"/>
        <w:rPr>
          <w:rFonts w:ascii="Book Antiqua" w:hAnsi="Book Antiqua" w:cs="宋体"/>
          <w:sz w:val="24"/>
        </w:rPr>
      </w:pPr>
      <w:r>
        <w:rPr>
          <w:rFonts w:ascii="Book Antiqua" w:hAnsi="Book Antiqua" w:cs="Helvetica"/>
          <w:b/>
          <w:sz w:val="24"/>
        </w:rPr>
        <w:t xml:space="preserve">Specialty type: </w:t>
      </w:r>
      <w:r w:rsidRPr="00D641A4">
        <w:rPr>
          <w:rFonts w:ascii="Book Antiqua" w:hAnsi="Book Antiqua" w:cs="宋体"/>
          <w:sz w:val="24"/>
        </w:rPr>
        <w:t xml:space="preserve">Orthopedics </w:t>
      </w:r>
    </w:p>
    <w:p w14:paraId="378E0EA4" w14:textId="77777777" w:rsidR="00D641A4" w:rsidRDefault="00D641A4" w:rsidP="00D641A4">
      <w:pPr>
        <w:shd w:val="clear" w:color="auto" w:fill="FFFFFF"/>
        <w:spacing w:after="0" w:line="360" w:lineRule="auto"/>
        <w:rPr>
          <w:rFonts w:ascii="Book Antiqua" w:hAnsi="Book Antiqua" w:cs="Helvetica"/>
          <w:sz w:val="24"/>
        </w:rPr>
      </w:pPr>
      <w:r>
        <w:rPr>
          <w:rFonts w:ascii="Book Antiqua" w:hAnsi="Book Antiqua" w:cs="Helvetica"/>
          <w:b/>
          <w:sz w:val="24"/>
        </w:rPr>
        <w:t xml:space="preserve">Country of origin: </w:t>
      </w:r>
      <w:r w:rsidRPr="00D641A4">
        <w:rPr>
          <w:rFonts w:ascii="Book Antiqua" w:hAnsi="Book Antiqua" w:cs="Helvetica"/>
          <w:sz w:val="24"/>
        </w:rPr>
        <w:t xml:space="preserve">Italy </w:t>
      </w:r>
    </w:p>
    <w:p w14:paraId="1A1983B4" w14:textId="374A46E2" w:rsidR="00D641A4" w:rsidRDefault="00D641A4" w:rsidP="00D641A4">
      <w:pPr>
        <w:shd w:val="clear" w:color="auto" w:fill="FFFFFF"/>
        <w:spacing w:after="0" w:line="360" w:lineRule="auto"/>
        <w:rPr>
          <w:rFonts w:ascii="Book Antiqua" w:hAnsi="Book Antiqua" w:cs="Helvetica"/>
          <w:b/>
          <w:sz w:val="24"/>
        </w:rPr>
      </w:pPr>
      <w:r>
        <w:rPr>
          <w:rFonts w:ascii="Book Antiqua" w:hAnsi="Book Antiqua" w:cs="Helvetica"/>
          <w:b/>
          <w:sz w:val="24"/>
        </w:rPr>
        <w:t>Peer-review report classification</w:t>
      </w:r>
    </w:p>
    <w:p w14:paraId="5FDE4AC2" w14:textId="77777777" w:rsidR="00D641A4" w:rsidRDefault="00D641A4" w:rsidP="00D641A4">
      <w:pPr>
        <w:shd w:val="clear" w:color="auto" w:fill="FFFFFF"/>
        <w:spacing w:after="0" w:line="360" w:lineRule="auto"/>
        <w:rPr>
          <w:rFonts w:ascii="Book Antiqua" w:hAnsi="Book Antiqua" w:cs="Helvetica"/>
          <w:sz w:val="24"/>
        </w:rPr>
      </w:pPr>
      <w:r>
        <w:rPr>
          <w:rFonts w:ascii="Book Antiqua" w:hAnsi="Book Antiqua" w:cs="Helvetica"/>
          <w:sz w:val="24"/>
        </w:rPr>
        <w:t>Grade A (Excellent): 0</w:t>
      </w:r>
    </w:p>
    <w:p w14:paraId="6DE6E16B" w14:textId="41CE86A3" w:rsidR="00D641A4" w:rsidRDefault="00D641A4" w:rsidP="00D641A4">
      <w:pPr>
        <w:shd w:val="clear" w:color="auto" w:fill="FFFFFF"/>
        <w:spacing w:after="0" w:line="360" w:lineRule="auto"/>
        <w:rPr>
          <w:rFonts w:ascii="Book Antiqua" w:hAnsi="Book Antiqua" w:cs="Helvetica"/>
          <w:sz w:val="24"/>
        </w:rPr>
      </w:pPr>
      <w:r>
        <w:rPr>
          <w:rFonts w:ascii="Book Antiqua" w:hAnsi="Book Antiqua" w:cs="Helvetica"/>
          <w:sz w:val="24"/>
        </w:rPr>
        <w:t>Grade B (Very good): B</w:t>
      </w:r>
    </w:p>
    <w:p w14:paraId="4D62CA1E" w14:textId="1C02A53D" w:rsidR="00D641A4" w:rsidRDefault="00D641A4" w:rsidP="00D641A4">
      <w:pPr>
        <w:shd w:val="clear" w:color="auto" w:fill="FFFFFF"/>
        <w:spacing w:after="0" w:line="360" w:lineRule="auto"/>
        <w:rPr>
          <w:rFonts w:ascii="Book Antiqua" w:hAnsi="Book Antiqua" w:cs="Helvetica"/>
          <w:sz w:val="24"/>
        </w:rPr>
      </w:pPr>
      <w:r>
        <w:rPr>
          <w:rFonts w:ascii="Book Antiqua" w:hAnsi="Book Antiqua" w:cs="Helvetica"/>
          <w:sz w:val="24"/>
        </w:rPr>
        <w:t>Grade C (Good): C</w:t>
      </w:r>
    </w:p>
    <w:p w14:paraId="61F0D1AA" w14:textId="3DC03CEE" w:rsidR="00D641A4" w:rsidRDefault="00D641A4" w:rsidP="00D641A4">
      <w:pPr>
        <w:shd w:val="clear" w:color="auto" w:fill="FFFFFF"/>
        <w:spacing w:after="0" w:line="360" w:lineRule="auto"/>
        <w:rPr>
          <w:rFonts w:ascii="Book Antiqua" w:hAnsi="Book Antiqua" w:cs="Helvetica"/>
          <w:sz w:val="24"/>
        </w:rPr>
      </w:pPr>
      <w:r>
        <w:rPr>
          <w:rFonts w:ascii="Book Antiqua" w:hAnsi="Book Antiqua" w:cs="Helvetica"/>
          <w:sz w:val="24"/>
        </w:rPr>
        <w:t>Grade D (Fair): D</w:t>
      </w:r>
    </w:p>
    <w:p w14:paraId="6EA84EC1" w14:textId="77777777" w:rsidR="00D641A4" w:rsidRPr="00614F64" w:rsidRDefault="00D641A4" w:rsidP="00D641A4">
      <w:pPr>
        <w:shd w:val="clear" w:color="auto" w:fill="FFFFFF"/>
        <w:spacing w:after="0" w:line="360" w:lineRule="auto"/>
        <w:rPr>
          <w:rFonts w:ascii="Book Antiqua" w:hAnsi="Book Antiqua" w:cs="Helvetica"/>
          <w:sz w:val="24"/>
        </w:rPr>
      </w:pPr>
      <w:r>
        <w:rPr>
          <w:rFonts w:ascii="Book Antiqua" w:hAnsi="Book Antiqua" w:cs="Helvetica"/>
          <w:sz w:val="24"/>
        </w:rPr>
        <w:lastRenderedPageBreak/>
        <w:t>Grade E (Poor): 0</w:t>
      </w:r>
    </w:p>
    <w:p w14:paraId="0950491B" w14:textId="43C3EDE3" w:rsidR="00A604F0" w:rsidRPr="00F92F53" w:rsidRDefault="00A604F0" w:rsidP="00D641A4">
      <w:pPr>
        <w:autoSpaceDE w:val="0"/>
        <w:autoSpaceDN w:val="0"/>
        <w:adjustRightInd w:val="0"/>
        <w:spacing w:after="0" w:line="360" w:lineRule="auto"/>
        <w:jc w:val="both"/>
        <w:rPr>
          <w:rFonts w:ascii="Book Antiqua" w:hAnsi="Book Antiqua" w:cs="Times New Roman"/>
          <w:sz w:val="24"/>
          <w:szCs w:val="24"/>
          <w:lang w:val="en-US"/>
        </w:rPr>
      </w:pPr>
    </w:p>
    <w:p w14:paraId="68113DB0" w14:textId="12B0C3E9" w:rsidR="00A604F0" w:rsidRDefault="00A604F0" w:rsidP="00D641A4">
      <w:pPr>
        <w:spacing w:after="0" w:line="360" w:lineRule="auto"/>
        <w:jc w:val="both"/>
        <w:rPr>
          <w:rFonts w:ascii="Book Antiqua" w:hAnsi="Book Antiqua" w:cs="Times New Roman"/>
          <w:sz w:val="24"/>
          <w:szCs w:val="24"/>
          <w:lang w:val="en-US"/>
        </w:rPr>
      </w:pPr>
      <w:r w:rsidRPr="00F92F53">
        <w:rPr>
          <w:rFonts w:ascii="Book Antiqua" w:hAnsi="Book Antiqua" w:cs="Times New Roman"/>
          <w:sz w:val="24"/>
          <w:szCs w:val="24"/>
          <w:lang w:val="en-US"/>
        </w:rPr>
        <w:br w:type="page"/>
      </w:r>
    </w:p>
    <w:p w14:paraId="37CB49D6" w14:textId="77777777" w:rsidR="00471728" w:rsidRPr="00F92F53" w:rsidRDefault="00471728" w:rsidP="00471728">
      <w:pPr>
        <w:tabs>
          <w:tab w:val="left" w:pos="5565"/>
        </w:tabs>
        <w:autoSpaceDE w:val="0"/>
        <w:autoSpaceDN w:val="0"/>
        <w:adjustRightInd w:val="0"/>
        <w:spacing w:after="0" w:line="360" w:lineRule="auto"/>
        <w:jc w:val="both"/>
        <w:rPr>
          <w:rFonts w:ascii="Book Antiqua" w:hAnsi="Book Antiqua" w:cs="Times New Roman"/>
          <w:sz w:val="24"/>
          <w:szCs w:val="24"/>
          <w:lang w:val="en-US"/>
        </w:rPr>
      </w:pPr>
      <w:r>
        <w:rPr>
          <w:rFonts w:ascii="Book Antiqua" w:hAnsi="Book Antiqua" w:cs="Times New Roman"/>
          <w:noProof/>
          <w:sz w:val="24"/>
          <w:szCs w:val="24"/>
          <w:lang w:val="en-US" w:eastAsia="zh-CN"/>
        </w:rPr>
        <w:lastRenderedPageBreak/>
        <w:drawing>
          <wp:inline distT="0" distB="0" distL="0" distR="0" wp14:anchorId="2F87193A" wp14:editId="6CDFA381">
            <wp:extent cx="3962400" cy="57370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4.png"/>
                    <pic:cNvPicPr/>
                  </pic:nvPicPr>
                  <pic:blipFill>
                    <a:blip r:embed="rId8">
                      <a:extLst>
                        <a:ext uri="{28A0092B-C50C-407E-A947-70E740481C1C}">
                          <a14:useLocalDpi xmlns:a14="http://schemas.microsoft.com/office/drawing/2010/main" val="0"/>
                        </a:ext>
                      </a:extLst>
                    </a:blip>
                    <a:stretch>
                      <a:fillRect/>
                    </a:stretch>
                  </pic:blipFill>
                  <pic:spPr>
                    <a:xfrm>
                      <a:off x="0" y="0"/>
                      <a:ext cx="3966751" cy="5743365"/>
                    </a:xfrm>
                    <a:prstGeom prst="rect">
                      <a:avLst/>
                    </a:prstGeom>
                  </pic:spPr>
                </pic:pic>
              </a:graphicData>
            </a:graphic>
          </wp:inline>
        </w:drawing>
      </w:r>
    </w:p>
    <w:p w14:paraId="0CDC7B4D" w14:textId="77777777" w:rsidR="00471728" w:rsidRPr="00F92F53" w:rsidRDefault="00471728" w:rsidP="00471728">
      <w:pPr>
        <w:tabs>
          <w:tab w:val="left" w:pos="5565"/>
        </w:tabs>
        <w:autoSpaceDE w:val="0"/>
        <w:autoSpaceDN w:val="0"/>
        <w:adjustRightInd w:val="0"/>
        <w:spacing w:after="0" w:line="360" w:lineRule="auto"/>
        <w:jc w:val="both"/>
        <w:rPr>
          <w:rFonts w:ascii="Book Antiqua" w:hAnsi="Book Antiqua" w:cs="Times New Roman"/>
          <w:sz w:val="24"/>
          <w:szCs w:val="24"/>
          <w:lang w:val="en-US"/>
        </w:rPr>
      </w:pPr>
    </w:p>
    <w:p w14:paraId="0172E350" w14:textId="77777777" w:rsidR="00471728" w:rsidRDefault="00471728" w:rsidP="00471728">
      <w:pPr>
        <w:tabs>
          <w:tab w:val="left" w:pos="5565"/>
        </w:tabs>
        <w:autoSpaceDE w:val="0"/>
        <w:autoSpaceDN w:val="0"/>
        <w:adjustRightInd w:val="0"/>
        <w:spacing w:after="0" w:line="360" w:lineRule="auto"/>
        <w:jc w:val="both"/>
        <w:rPr>
          <w:rFonts w:ascii="Book Antiqua" w:hAnsi="Book Antiqua" w:cs="Times New Roman"/>
          <w:sz w:val="24"/>
          <w:szCs w:val="24"/>
          <w:lang w:val="en-US"/>
        </w:rPr>
        <w:sectPr w:rsidR="00471728" w:rsidSect="00D641A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pPr>
      <w:bookmarkStart w:id="177" w:name="OLE_LINK2"/>
      <w:bookmarkStart w:id="178" w:name="OLE_LINK6"/>
      <w:r w:rsidRPr="00F92F53">
        <w:rPr>
          <w:rFonts w:ascii="Book Antiqua" w:hAnsi="Book Antiqua" w:cs="Times New Roman"/>
          <w:b/>
          <w:sz w:val="24"/>
          <w:szCs w:val="24"/>
          <w:lang w:val="en-US"/>
        </w:rPr>
        <w:t>Figure</w:t>
      </w:r>
      <w:bookmarkEnd w:id="177"/>
      <w:bookmarkEnd w:id="178"/>
      <w:r w:rsidRPr="00F92F53">
        <w:rPr>
          <w:rFonts w:ascii="Book Antiqua" w:hAnsi="Book Antiqua" w:cs="Times New Roman"/>
          <w:b/>
          <w:sz w:val="24"/>
          <w:szCs w:val="24"/>
          <w:lang w:val="en-US"/>
        </w:rPr>
        <w:t xml:space="preserve"> 1</w:t>
      </w:r>
      <w:r w:rsidRPr="00503687">
        <w:rPr>
          <w:rFonts w:ascii="Book Antiqua" w:hAnsi="Book Antiqua" w:cs="Times New Roman"/>
          <w:b/>
          <w:bCs/>
          <w:sz w:val="24"/>
          <w:szCs w:val="24"/>
          <w:lang w:val="en-US"/>
        </w:rPr>
        <w:t xml:space="preserve"> Radiological detection of the spontaneous disappearance of our right L4-L5 ganglion cyst</w:t>
      </w:r>
      <w:r>
        <w:rPr>
          <w:rFonts w:ascii="Book Antiqua" w:hAnsi="Book Antiqua" w:cs="Times New Roman"/>
          <w:b/>
          <w:bCs/>
          <w:sz w:val="24"/>
          <w:szCs w:val="24"/>
          <w:lang w:val="en-US"/>
        </w:rPr>
        <w:t>,</w:t>
      </w:r>
      <w:r w:rsidRPr="00503687">
        <w:rPr>
          <w:rFonts w:ascii="Book Antiqua" w:hAnsi="Book Antiqua" w:cs="Times New Roman"/>
          <w:b/>
          <w:bCs/>
          <w:sz w:val="24"/>
          <w:szCs w:val="24"/>
          <w:lang w:val="en-US"/>
        </w:rPr>
        <w:t xml:space="preserve"> comparison of </w:t>
      </w:r>
      <w:r w:rsidRPr="00503687">
        <w:rPr>
          <w:rFonts w:ascii="Book Antiqua" w:hAnsi="Book Antiqua" w:cs="Times New Roman"/>
          <w:b/>
          <w:bCs/>
          <w:color w:val="000000"/>
          <w:sz w:val="24"/>
          <w:szCs w:val="24"/>
          <w:lang w:val="en-US"/>
        </w:rPr>
        <w:t>magnetic resonance imaging</w:t>
      </w:r>
      <w:r w:rsidRPr="00503687">
        <w:rPr>
          <w:rFonts w:ascii="Book Antiqua" w:hAnsi="Book Antiqua" w:cs="Times New Roman"/>
          <w:b/>
          <w:bCs/>
          <w:sz w:val="24"/>
          <w:szCs w:val="24"/>
          <w:lang w:val="en-US"/>
        </w:rPr>
        <w:t xml:space="preserve"> findings at observation (time 0) and follow-up (1 </w:t>
      </w:r>
      <w:proofErr w:type="spellStart"/>
      <w:r w:rsidRPr="00503687">
        <w:rPr>
          <w:rFonts w:ascii="Book Antiqua" w:hAnsi="Book Antiqua" w:cs="Times New Roman"/>
          <w:b/>
          <w:bCs/>
          <w:sz w:val="24"/>
          <w:szCs w:val="24"/>
          <w:lang w:val="en-US"/>
        </w:rPr>
        <w:t>mo</w:t>
      </w:r>
      <w:proofErr w:type="spellEnd"/>
      <w:r w:rsidRPr="00503687">
        <w:rPr>
          <w:rFonts w:ascii="Book Antiqua" w:hAnsi="Book Antiqua" w:cs="Times New Roman"/>
          <w:b/>
          <w:bCs/>
          <w:sz w:val="24"/>
          <w:szCs w:val="24"/>
          <w:lang w:val="en-US"/>
        </w:rPr>
        <w:t>).</w:t>
      </w:r>
      <w:r w:rsidRPr="00503687">
        <w:rPr>
          <w:rFonts w:ascii="Book Antiqua" w:hAnsi="Book Antiqua" w:cs="Times New Roman" w:hint="eastAsia"/>
          <w:b/>
          <w:bCs/>
          <w:sz w:val="24"/>
          <w:szCs w:val="24"/>
          <w:lang w:val="en-US" w:eastAsia="zh-CN"/>
        </w:rPr>
        <w:t xml:space="preserve"> </w:t>
      </w:r>
      <w:r>
        <w:rPr>
          <w:rFonts w:ascii="Book Antiqua" w:hAnsi="Book Antiqua" w:cs="Times New Roman"/>
          <w:sz w:val="24"/>
          <w:szCs w:val="24"/>
          <w:lang w:val="en-US"/>
        </w:rPr>
        <w:t>A:</w:t>
      </w:r>
      <w:r w:rsidRPr="00F92F53">
        <w:rPr>
          <w:rFonts w:ascii="Book Antiqua" w:hAnsi="Book Antiqua" w:cs="Times New Roman"/>
          <w:sz w:val="24"/>
          <w:szCs w:val="24"/>
          <w:lang w:val="en-US"/>
        </w:rPr>
        <w:t xml:space="preserve"> Sagittal T2 images; </w:t>
      </w:r>
      <w:r>
        <w:rPr>
          <w:rFonts w:ascii="Book Antiqua" w:hAnsi="Book Antiqua" w:cs="Times New Roman"/>
          <w:sz w:val="24"/>
          <w:szCs w:val="24"/>
          <w:lang w:val="en-US"/>
        </w:rPr>
        <w:t>B:</w:t>
      </w:r>
      <w:r w:rsidRPr="00F92F53">
        <w:rPr>
          <w:rFonts w:ascii="Book Antiqua" w:hAnsi="Book Antiqua" w:cs="Times New Roman"/>
          <w:sz w:val="24"/>
          <w:szCs w:val="24"/>
          <w:lang w:val="en-US"/>
        </w:rPr>
        <w:t xml:space="preserve"> Sagittal STIR T2 images; </w:t>
      </w:r>
      <w:r>
        <w:rPr>
          <w:rFonts w:ascii="Book Antiqua" w:hAnsi="Book Antiqua" w:cs="Times New Roman"/>
          <w:sz w:val="24"/>
          <w:szCs w:val="24"/>
          <w:lang w:val="en-US"/>
        </w:rPr>
        <w:t>C:</w:t>
      </w:r>
      <w:r w:rsidRPr="00F92F53">
        <w:rPr>
          <w:rFonts w:ascii="Book Antiqua" w:hAnsi="Book Antiqua" w:cs="Times New Roman"/>
          <w:sz w:val="24"/>
          <w:szCs w:val="24"/>
          <w:lang w:val="en-US"/>
        </w:rPr>
        <w:t xml:space="preserve"> Axial T2 images: note the decrease of </w:t>
      </w:r>
      <w:proofErr w:type="spellStart"/>
      <w:r w:rsidRPr="00F92F53">
        <w:rPr>
          <w:rFonts w:ascii="Book Antiqua" w:hAnsi="Book Antiqua" w:cs="Times New Roman"/>
          <w:sz w:val="24"/>
          <w:szCs w:val="24"/>
          <w:lang w:val="en-US"/>
        </w:rPr>
        <w:t>interfacet</w:t>
      </w:r>
      <w:proofErr w:type="spellEnd"/>
      <w:r w:rsidRPr="00F92F53">
        <w:rPr>
          <w:rFonts w:ascii="Book Antiqua" w:hAnsi="Book Antiqua" w:cs="Times New Roman"/>
          <w:sz w:val="24"/>
          <w:szCs w:val="24"/>
          <w:lang w:val="en-US"/>
        </w:rPr>
        <w:t xml:space="preserve"> fluid amount at </w:t>
      </w:r>
      <w:r>
        <w:rPr>
          <w:rFonts w:ascii="Book Antiqua" w:hAnsi="Book Antiqua" w:cs="Times New Roman"/>
          <w:sz w:val="24"/>
          <w:szCs w:val="24"/>
          <w:lang w:val="en-US"/>
        </w:rPr>
        <w:t>1</w:t>
      </w:r>
      <w:r w:rsidRPr="00F92F53">
        <w:rPr>
          <w:rFonts w:ascii="Book Antiqua" w:hAnsi="Book Antiqua" w:cs="Times New Roman"/>
          <w:sz w:val="24"/>
          <w:szCs w:val="24"/>
          <w:lang w:val="en-US"/>
        </w:rPr>
        <w:t xml:space="preserve"> </w:t>
      </w:r>
      <w:proofErr w:type="spellStart"/>
      <w:r w:rsidRPr="00F92F53">
        <w:rPr>
          <w:rFonts w:ascii="Book Antiqua" w:hAnsi="Book Antiqua" w:cs="Times New Roman"/>
          <w:sz w:val="24"/>
          <w:szCs w:val="24"/>
          <w:lang w:val="en-US"/>
        </w:rPr>
        <w:t>mo</w:t>
      </w:r>
      <w:proofErr w:type="spellEnd"/>
      <w:r w:rsidRPr="00F92F53">
        <w:rPr>
          <w:rFonts w:ascii="Book Antiqua" w:hAnsi="Book Antiqua" w:cs="Times New Roman"/>
          <w:sz w:val="24"/>
          <w:szCs w:val="24"/>
          <w:lang w:val="en-US"/>
        </w:rPr>
        <w:t xml:space="preserve"> follow-up.</w:t>
      </w:r>
    </w:p>
    <w:p w14:paraId="22587D4A" w14:textId="77777777" w:rsidR="00471728" w:rsidRPr="00F92F53" w:rsidRDefault="00471728" w:rsidP="00D641A4">
      <w:pPr>
        <w:spacing w:after="0" w:line="360" w:lineRule="auto"/>
        <w:jc w:val="both"/>
        <w:rPr>
          <w:rFonts w:ascii="Book Antiqua" w:hAnsi="Book Antiqua" w:cs="Times New Roman"/>
          <w:sz w:val="24"/>
          <w:szCs w:val="24"/>
          <w:lang w:val="en-US"/>
        </w:rPr>
      </w:pPr>
    </w:p>
    <w:p w14:paraId="78788192" w14:textId="31A5700E" w:rsidR="00A604F0" w:rsidRPr="0067767F" w:rsidRDefault="006D5243" w:rsidP="0067767F">
      <w:pPr>
        <w:spacing w:after="0" w:line="360" w:lineRule="auto"/>
        <w:jc w:val="both"/>
        <w:rPr>
          <w:rFonts w:ascii="Book Antiqua" w:hAnsi="Book Antiqua"/>
          <w:b/>
          <w:sz w:val="24"/>
          <w:szCs w:val="24"/>
          <w:lang w:val="en-GB"/>
        </w:rPr>
      </w:pPr>
      <w:r w:rsidRPr="00D641A4">
        <w:rPr>
          <w:rFonts w:ascii="Book Antiqua" w:hAnsi="Book Antiqua"/>
          <w:b/>
          <w:sz w:val="24"/>
          <w:szCs w:val="24"/>
          <w:lang w:val="en-GB"/>
        </w:rPr>
        <w:t xml:space="preserve">Table 1 </w:t>
      </w:r>
      <w:proofErr w:type="gramStart"/>
      <w:r w:rsidRPr="00D641A4">
        <w:rPr>
          <w:rFonts w:ascii="Book Antiqua" w:hAnsi="Book Antiqua"/>
          <w:b/>
          <w:sz w:val="24"/>
          <w:szCs w:val="24"/>
          <w:lang w:val="en-GB"/>
        </w:rPr>
        <w:t>Macnab</w:t>
      </w:r>
      <w:r w:rsidR="00D641A4" w:rsidRPr="00D641A4">
        <w:rPr>
          <w:rFonts w:ascii="Book Antiqua" w:hAnsi="Book Antiqua"/>
          <w:b/>
          <w:sz w:val="24"/>
          <w:szCs w:val="24"/>
          <w:vertAlign w:val="superscript"/>
          <w:lang w:val="en-GB"/>
        </w:rPr>
        <w:t>[</w:t>
      </w:r>
      <w:proofErr w:type="gramEnd"/>
      <w:r w:rsidR="00932670">
        <w:rPr>
          <w:rFonts w:ascii="Book Antiqua" w:hAnsi="Book Antiqua"/>
          <w:b/>
          <w:sz w:val="24"/>
          <w:szCs w:val="24"/>
          <w:vertAlign w:val="superscript"/>
          <w:lang w:val="en-GB"/>
        </w:rPr>
        <w:t>3</w:t>
      </w:r>
      <w:r w:rsidR="00D641A4" w:rsidRPr="00D641A4">
        <w:rPr>
          <w:rFonts w:ascii="Book Antiqua" w:hAnsi="Book Antiqua"/>
          <w:b/>
          <w:sz w:val="24"/>
          <w:szCs w:val="24"/>
          <w:vertAlign w:val="superscript"/>
          <w:lang w:val="en-GB"/>
        </w:rPr>
        <w:t>]</w:t>
      </w:r>
      <w:r w:rsidRPr="00D641A4">
        <w:rPr>
          <w:rFonts w:ascii="Book Antiqua" w:hAnsi="Book Antiqua"/>
          <w:b/>
          <w:sz w:val="24"/>
          <w:szCs w:val="24"/>
          <w:lang w:val="en-GB"/>
        </w:rPr>
        <w:t xml:space="preserve"> criteria used for measuring outcome</w:t>
      </w:r>
    </w:p>
    <w:tbl>
      <w:tblPr>
        <w:tblStyle w:val="PlainTable3"/>
        <w:tblW w:w="0" w:type="auto"/>
        <w:tblBorders>
          <w:top w:val="single" w:sz="4" w:space="0" w:color="auto"/>
          <w:bottom w:val="single" w:sz="4" w:space="0" w:color="auto"/>
        </w:tblBorders>
        <w:tblLook w:val="04A0" w:firstRow="1" w:lastRow="0" w:firstColumn="1" w:lastColumn="0" w:noHBand="0" w:noVBand="1"/>
      </w:tblPr>
      <w:tblGrid>
        <w:gridCol w:w="1276"/>
        <w:gridCol w:w="8200"/>
      </w:tblGrid>
      <w:tr w:rsidR="00A604F0" w:rsidRPr="00F92F53" w14:paraId="473F44B2" w14:textId="77777777" w:rsidTr="00D641A4">
        <w:trPr>
          <w:cnfStyle w:val="100000000000" w:firstRow="1" w:lastRow="0" w:firstColumn="0" w:lastColumn="0" w:oddVBand="0" w:evenVBand="0" w:oddHBand="0" w:evenHBand="0" w:firstRowFirstColumn="0" w:firstRowLastColumn="0" w:lastRowFirstColumn="0" w:lastRowLastColumn="0"/>
          <w:trHeight w:val="427"/>
        </w:trPr>
        <w:tc>
          <w:tcPr>
            <w:cnfStyle w:val="001000000100" w:firstRow="0" w:lastRow="0" w:firstColumn="1" w:lastColumn="0" w:oddVBand="0" w:evenVBand="0" w:oddHBand="0" w:evenHBand="0" w:firstRowFirstColumn="1" w:firstRowLastColumn="0" w:lastRowFirstColumn="0" w:lastRowLastColumn="0"/>
            <w:tcW w:w="1276" w:type="dxa"/>
            <w:tcBorders>
              <w:top w:val="single" w:sz="4" w:space="0" w:color="auto"/>
              <w:bottom w:val="single" w:sz="4" w:space="0" w:color="auto"/>
              <w:right w:val="none" w:sz="0" w:space="0" w:color="auto"/>
            </w:tcBorders>
            <w:shd w:val="clear" w:color="auto" w:fill="auto"/>
          </w:tcPr>
          <w:p w14:paraId="420FA8D0" w14:textId="1F9D7122" w:rsidR="00A604F0" w:rsidRPr="00F92F53" w:rsidRDefault="00D641A4" w:rsidP="00D641A4">
            <w:pPr>
              <w:autoSpaceDE w:val="0"/>
              <w:autoSpaceDN w:val="0"/>
              <w:adjustRightInd w:val="0"/>
              <w:spacing w:line="360" w:lineRule="auto"/>
              <w:jc w:val="both"/>
              <w:rPr>
                <w:rFonts w:ascii="Book Antiqua" w:hAnsi="Book Antiqua" w:cs="Times New Roman"/>
                <w:sz w:val="24"/>
                <w:szCs w:val="24"/>
                <w:lang w:val="en-US"/>
              </w:rPr>
            </w:pPr>
            <w:r w:rsidRPr="00F92F53">
              <w:rPr>
                <w:rFonts w:ascii="Book Antiqua" w:hAnsi="Book Antiqua" w:cs="Times New Roman"/>
                <w:caps w:val="0"/>
                <w:sz w:val="24"/>
                <w:szCs w:val="24"/>
                <w:lang w:val="en-US"/>
              </w:rPr>
              <w:t>Grade</w:t>
            </w:r>
          </w:p>
        </w:tc>
        <w:tc>
          <w:tcPr>
            <w:tcW w:w="8200" w:type="dxa"/>
            <w:tcBorders>
              <w:top w:val="single" w:sz="4" w:space="0" w:color="auto"/>
              <w:bottom w:val="single" w:sz="4" w:space="0" w:color="auto"/>
            </w:tcBorders>
            <w:shd w:val="clear" w:color="auto" w:fill="auto"/>
          </w:tcPr>
          <w:p w14:paraId="6DCC0741" w14:textId="3D829282" w:rsidR="00A604F0" w:rsidRPr="00F92F53" w:rsidRDefault="00D641A4" w:rsidP="00D641A4">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92F53">
              <w:rPr>
                <w:rFonts w:ascii="Book Antiqua" w:hAnsi="Book Antiqua" w:cs="Times New Roman"/>
                <w:caps w:val="0"/>
                <w:sz w:val="24"/>
                <w:szCs w:val="24"/>
                <w:lang w:val="en-US"/>
              </w:rPr>
              <w:t>Criteria</w:t>
            </w:r>
          </w:p>
        </w:tc>
      </w:tr>
      <w:tr w:rsidR="00A604F0" w:rsidRPr="00F92F53" w14:paraId="462AB488" w14:textId="77777777" w:rsidTr="00D641A4">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right w:val="none" w:sz="0" w:space="0" w:color="auto"/>
            </w:tcBorders>
            <w:shd w:val="clear" w:color="auto" w:fill="auto"/>
          </w:tcPr>
          <w:p w14:paraId="613B32B5" w14:textId="2446FBE8" w:rsidR="00A604F0" w:rsidRPr="00D641A4" w:rsidRDefault="00D641A4" w:rsidP="00D641A4">
            <w:pPr>
              <w:spacing w:line="360" w:lineRule="auto"/>
              <w:jc w:val="both"/>
              <w:rPr>
                <w:rFonts w:ascii="Book Antiqua" w:hAnsi="Book Antiqua" w:cstheme="minorHAnsi"/>
                <w:b w:val="0"/>
                <w:bCs w:val="0"/>
                <w:sz w:val="24"/>
                <w:szCs w:val="24"/>
                <w:lang w:val="en-US"/>
              </w:rPr>
            </w:pPr>
            <w:r w:rsidRPr="00D641A4">
              <w:rPr>
                <w:rFonts w:ascii="Book Antiqua" w:hAnsi="Book Antiqua" w:cstheme="minorHAnsi"/>
                <w:b w:val="0"/>
                <w:bCs w:val="0"/>
                <w:caps w:val="0"/>
                <w:sz w:val="24"/>
                <w:szCs w:val="24"/>
                <w:lang w:val="en-US"/>
              </w:rPr>
              <w:t>Excellent</w:t>
            </w:r>
          </w:p>
        </w:tc>
        <w:tc>
          <w:tcPr>
            <w:tcW w:w="8200" w:type="dxa"/>
            <w:tcBorders>
              <w:top w:val="single" w:sz="4" w:space="0" w:color="auto"/>
            </w:tcBorders>
            <w:shd w:val="clear" w:color="auto" w:fill="auto"/>
          </w:tcPr>
          <w:p w14:paraId="371545FC" w14:textId="77777777" w:rsidR="00A604F0" w:rsidRPr="00F92F53" w:rsidRDefault="00A604F0" w:rsidP="00D641A4">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92F53">
              <w:rPr>
                <w:rFonts w:ascii="Book Antiqua" w:hAnsi="Book Antiqua" w:cs="Times New Roman"/>
                <w:sz w:val="24"/>
                <w:szCs w:val="24"/>
                <w:lang w:val="en-US"/>
              </w:rPr>
              <w:t>No pain; no restriction of activity</w:t>
            </w:r>
          </w:p>
        </w:tc>
      </w:tr>
      <w:tr w:rsidR="00A604F0" w:rsidRPr="00F92F53" w14:paraId="7B4AAC3B" w14:textId="77777777" w:rsidTr="00D641A4">
        <w:trPr>
          <w:trHeight w:val="1186"/>
        </w:trPr>
        <w:tc>
          <w:tcPr>
            <w:cnfStyle w:val="001000000000" w:firstRow="0" w:lastRow="0" w:firstColumn="1" w:lastColumn="0" w:oddVBand="0" w:evenVBand="0" w:oddHBand="0" w:evenHBand="0" w:firstRowFirstColumn="0" w:firstRowLastColumn="0" w:lastRowFirstColumn="0" w:lastRowLastColumn="0"/>
            <w:tcW w:w="1276" w:type="dxa"/>
            <w:tcBorders>
              <w:right w:val="none" w:sz="0" w:space="0" w:color="auto"/>
            </w:tcBorders>
            <w:shd w:val="clear" w:color="auto" w:fill="auto"/>
          </w:tcPr>
          <w:p w14:paraId="6F5C9308" w14:textId="661DEECA" w:rsidR="00A604F0" w:rsidRPr="00D641A4" w:rsidRDefault="00D641A4" w:rsidP="00D641A4">
            <w:pPr>
              <w:autoSpaceDE w:val="0"/>
              <w:autoSpaceDN w:val="0"/>
              <w:adjustRightInd w:val="0"/>
              <w:spacing w:line="360" w:lineRule="auto"/>
              <w:jc w:val="both"/>
              <w:rPr>
                <w:rFonts w:ascii="Book Antiqua" w:hAnsi="Book Antiqua" w:cstheme="minorHAnsi"/>
                <w:b w:val="0"/>
                <w:bCs w:val="0"/>
                <w:sz w:val="24"/>
                <w:szCs w:val="24"/>
                <w:lang w:val="en-US"/>
              </w:rPr>
            </w:pPr>
            <w:r w:rsidRPr="00D641A4">
              <w:rPr>
                <w:rFonts w:ascii="Book Antiqua" w:hAnsi="Book Antiqua" w:cstheme="minorHAnsi"/>
                <w:b w:val="0"/>
                <w:bCs w:val="0"/>
                <w:caps w:val="0"/>
                <w:sz w:val="24"/>
                <w:szCs w:val="24"/>
                <w:lang w:val="en-US"/>
              </w:rPr>
              <w:t>Good</w:t>
            </w:r>
          </w:p>
        </w:tc>
        <w:tc>
          <w:tcPr>
            <w:tcW w:w="8200" w:type="dxa"/>
            <w:shd w:val="clear" w:color="auto" w:fill="auto"/>
          </w:tcPr>
          <w:p w14:paraId="4D817AA3" w14:textId="77777777" w:rsidR="00A604F0" w:rsidRPr="00F92F53" w:rsidRDefault="00A604F0" w:rsidP="00D641A4">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92F53">
              <w:rPr>
                <w:rFonts w:ascii="Book Antiqua" w:hAnsi="Book Antiqua" w:cs="Times New Roman"/>
                <w:sz w:val="24"/>
                <w:szCs w:val="24"/>
                <w:lang w:val="en-US"/>
              </w:rPr>
              <w:t>Occasional back or leg pain of sufficient severity to interfere with the patient’s ability to do his normal work</w:t>
            </w:r>
          </w:p>
        </w:tc>
      </w:tr>
      <w:tr w:rsidR="00A604F0" w:rsidRPr="00F92F53" w14:paraId="21151C9A" w14:textId="77777777" w:rsidTr="00D641A4">
        <w:trPr>
          <w:cnfStyle w:val="000000100000" w:firstRow="0" w:lastRow="0" w:firstColumn="0" w:lastColumn="0" w:oddVBand="0" w:evenVBand="0" w:oddHBand="1" w:evenHBand="0"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1276" w:type="dxa"/>
            <w:tcBorders>
              <w:right w:val="none" w:sz="0" w:space="0" w:color="auto"/>
            </w:tcBorders>
            <w:shd w:val="clear" w:color="auto" w:fill="auto"/>
          </w:tcPr>
          <w:p w14:paraId="7ABE5EA6" w14:textId="35B535E6" w:rsidR="00A604F0" w:rsidRPr="00D641A4" w:rsidRDefault="00D641A4" w:rsidP="00D641A4">
            <w:pPr>
              <w:autoSpaceDE w:val="0"/>
              <w:autoSpaceDN w:val="0"/>
              <w:adjustRightInd w:val="0"/>
              <w:spacing w:line="360" w:lineRule="auto"/>
              <w:jc w:val="both"/>
              <w:rPr>
                <w:rFonts w:ascii="Book Antiqua" w:hAnsi="Book Antiqua" w:cstheme="minorHAnsi"/>
                <w:b w:val="0"/>
                <w:bCs w:val="0"/>
                <w:sz w:val="24"/>
                <w:szCs w:val="24"/>
                <w:lang w:val="en-US"/>
              </w:rPr>
            </w:pPr>
            <w:r w:rsidRPr="00D641A4">
              <w:rPr>
                <w:rFonts w:ascii="Book Antiqua" w:hAnsi="Book Antiqua" w:cstheme="minorHAnsi"/>
                <w:b w:val="0"/>
                <w:bCs w:val="0"/>
                <w:caps w:val="0"/>
                <w:sz w:val="24"/>
                <w:szCs w:val="24"/>
                <w:lang w:val="en-US"/>
              </w:rPr>
              <w:t>Fair</w:t>
            </w:r>
          </w:p>
        </w:tc>
        <w:tc>
          <w:tcPr>
            <w:tcW w:w="8200" w:type="dxa"/>
            <w:shd w:val="clear" w:color="auto" w:fill="auto"/>
          </w:tcPr>
          <w:p w14:paraId="7441F306" w14:textId="77777777" w:rsidR="00A604F0" w:rsidRPr="00F92F53" w:rsidRDefault="00A604F0" w:rsidP="00D641A4">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F92F53">
              <w:rPr>
                <w:rFonts w:ascii="Book Antiqua" w:hAnsi="Book Antiqua" w:cs="Times New Roman"/>
                <w:sz w:val="24"/>
                <w:szCs w:val="24"/>
                <w:lang w:val="en-US"/>
              </w:rPr>
              <w:t>Improved functional capacity, but handicapped by intermittent pain of sufficient severity to curtail or modify work or leisure activities</w:t>
            </w:r>
          </w:p>
        </w:tc>
      </w:tr>
      <w:tr w:rsidR="00A604F0" w:rsidRPr="00F92F53" w14:paraId="1251EAFD" w14:textId="77777777" w:rsidTr="00D641A4">
        <w:trPr>
          <w:trHeight w:val="1120"/>
        </w:trPr>
        <w:tc>
          <w:tcPr>
            <w:cnfStyle w:val="001000000000" w:firstRow="0" w:lastRow="0" w:firstColumn="1" w:lastColumn="0" w:oddVBand="0" w:evenVBand="0" w:oddHBand="0" w:evenHBand="0" w:firstRowFirstColumn="0" w:firstRowLastColumn="0" w:lastRowFirstColumn="0" w:lastRowLastColumn="0"/>
            <w:tcW w:w="1276" w:type="dxa"/>
            <w:tcBorders>
              <w:right w:val="none" w:sz="0" w:space="0" w:color="auto"/>
            </w:tcBorders>
            <w:shd w:val="clear" w:color="auto" w:fill="auto"/>
          </w:tcPr>
          <w:p w14:paraId="41F6F751" w14:textId="3A0B7AC8" w:rsidR="00A604F0" w:rsidRPr="00D641A4" w:rsidRDefault="00D641A4" w:rsidP="00D641A4">
            <w:pPr>
              <w:autoSpaceDE w:val="0"/>
              <w:autoSpaceDN w:val="0"/>
              <w:adjustRightInd w:val="0"/>
              <w:spacing w:line="360" w:lineRule="auto"/>
              <w:jc w:val="both"/>
              <w:rPr>
                <w:rFonts w:ascii="Book Antiqua" w:hAnsi="Book Antiqua" w:cstheme="minorHAnsi"/>
                <w:b w:val="0"/>
                <w:bCs w:val="0"/>
                <w:sz w:val="24"/>
                <w:szCs w:val="24"/>
                <w:lang w:val="en-US"/>
              </w:rPr>
            </w:pPr>
            <w:r w:rsidRPr="00D641A4">
              <w:rPr>
                <w:rFonts w:ascii="Book Antiqua" w:hAnsi="Book Antiqua" w:cstheme="minorHAnsi"/>
                <w:b w:val="0"/>
                <w:bCs w:val="0"/>
                <w:caps w:val="0"/>
                <w:sz w:val="24"/>
                <w:szCs w:val="24"/>
                <w:lang w:val="en-US"/>
              </w:rPr>
              <w:t>Poor</w:t>
            </w:r>
          </w:p>
        </w:tc>
        <w:tc>
          <w:tcPr>
            <w:tcW w:w="8200" w:type="dxa"/>
            <w:shd w:val="clear" w:color="auto" w:fill="auto"/>
          </w:tcPr>
          <w:p w14:paraId="3A7AC12F" w14:textId="77777777" w:rsidR="00A604F0" w:rsidRPr="00F92F53" w:rsidRDefault="00A604F0" w:rsidP="00D641A4">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92F53">
              <w:rPr>
                <w:rFonts w:ascii="Book Antiqua" w:hAnsi="Book Antiqua" w:cs="Times New Roman"/>
                <w:sz w:val="24"/>
                <w:szCs w:val="24"/>
                <w:lang w:val="en-US"/>
              </w:rPr>
              <w:t>No improvement or insufficient improvement to enable increase in activities; further operative intervention required</w:t>
            </w:r>
          </w:p>
        </w:tc>
      </w:tr>
    </w:tbl>
    <w:p w14:paraId="050242F5" w14:textId="39CC676C" w:rsidR="00D641A4" w:rsidRDefault="00D641A4" w:rsidP="00D641A4">
      <w:pPr>
        <w:autoSpaceDE w:val="0"/>
        <w:autoSpaceDN w:val="0"/>
        <w:adjustRightInd w:val="0"/>
        <w:spacing w:after="0" w:line="360" w:lineRule="auto"/>
        <w:jc w:val="both"/>
        <w:rPr>
          <w:rFonts w:ascii="Book Antiqua" w:hAnsi="Book Antiqua" w:cs="Times New Roman"/>
          <w:sz w:val="24"/>
          <w:szCs w:val="24"/>
          <w:lang w:val="en-US"/>
        </w:rPr>
      </w:pPr>
    </w:p>
    <w:p w14:paraId="71A861A3" w14:textId="77777777" w:rsidR="00D641A4" w:rsidRDefault="00D641A4">
      <w:pPr>
        <w:rPr>
          <w:rFonts w:ascii="Book Antiqua" w:hAnsi="Book Antiqua" w:cs="Times New Roman"/>
          <w:sz w:val="24"/>
          <w:szCs w:val="24"/>
          <w:lang w:val="en-US"/>
        </w:rPr>
      </w:pPr>
      <w:r>
        <w:rPr>
          <w:rFonts w:ascii="Book Antiqua" w:hAnsi="Book Antiqua" w:cs="Times New Roman"/>
          <w:sz w:val="24"/>
          <w:szCs w:val="24"/>
          <w:lang w:val="en-US"/>
        </w:rPr>
        <w:br w:type="page"/>
      </w:r>
    </w:p>
    <w:p w14:paraId="18C653A0" w14:textId="2E97DAC7" w:rsidR="006356E9" w:rsidRDefault="006356E9" w:rsidP="00471728">
      <w:pPr>
        <w:tabs>
          <w:tab w:val="left" w:pos="5565"/>
        </w:tabs>
        <w:autoSpaceDE w:val="0"/>
        <w:autoSpaceDN w:val="0"/>
        <w:adjustRightInd w:val="0"/>
        <w:spacing w:after="0" w:line="360" w:lineRule="auto"/>
        <w:jc w:val="both"/>
        <w:rPr>
          <w:rFonts w:ascii="Book Antiqua" w:hAnsi="Book Antiqua" w:cs="Times New Roman"/>
          <w:sz w:val="24"/>
          <w:szCs w:val="24"/>
          <w:lang w:val="en-US"/>
        </w:rPr>
        <w:sectPr w:rsidR="006356E9" w:rsidSect="00D641A4">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08" w:footer="708" w:gutter="0"/>
          <w:cols w:space="708"/>
          <w:docGrid w:linePitch="360"/>
        </w:sectPr>
      </w:pPr>
    </w:p>
    <w:p w14:paraId="6E80258D" w14:textId="33C49CF6" w:rsidR="00821F91" w:rsidRPr="00821F91" w:rsidRDefault="00821F91" w:rsidP="00821F91">
      <w:pPr>
        <w:tabs>
          <w:tab w:val="left" w:pos="5565"/>
        </w:tabs>
        <w:autoSpaceDE w:val="0"/>
        <w:autoSpaceDN w:val="0"/>
        <w:adjustRightInd w:val="0"/>
        <w:spacing w:after="0" w:line="360" w:lineRule="auto"/>
        <w:jc w:val="both"/>
        <w:rPr>
          <w:rFonts w:ascii="Book Antiqua" w:hAnsi="Book Antiqua" w:cs="Times New Roman"/>
          <w:b/>
          <w:bCs/>
          <w:sz w:val="24"/>
          <w:szCs w:val="24"/>
          <w:lang w:val="en-US"/>
        </w:rPr>
      </w:pPr>
    </w:p>
    <w:p w14:paraId="6F1B5873" w14:textId="352B893B" w:rsidR="00540199" w:rsidRPr="00F92F53" w:rsidRDefault="00636B55" w:rsidP="006356E9">
      <w:pPr>
        <w:rPr>
          <w:rFonts w:ascii="Book Antiqua" w:hAnsi="Book Antiqua" w:cs="Times New Roman"/>
          <w:b/>
          <w:sz w:val="24"/>
          <w:szCs w:val="24"/>
          <w:lang w:val="en-US"/>
        </w:rPr>
      </w:pPr>
      <w:r>
        <w:rPr>
          <w:rFonts w:ascii="Book Antiqua" w:hAnsi="Book Antiqua" w:cs="Times New Roman"/>
          <w:b/>
          <w:sz w:val="24"/>
          <w:szCs w:val="24"/>
          <w:lang w:val="en-US"/>
        </w:rPr>
        <w:t>T</w:t>
      </w:r>
      <w:r>
        <w:rPr>
          <w:rFonts w:ascii="Book Antiqua" w:hAnsi="Book Antiqua" w:cs="Times New Roman" w:hint="eastAsia"/>
          <w:b/>
          <w:sz w:val="24"/>
          <w:szCs w:val="24"/>
          <w:lang w:val="en-US" w:eastAsia="zh-CN"/>
        </w:rPr>
        <w:t>able</w:t>
      </w:r>
      <w:r w:rsidRPr="00D641A4">
        <w:rPr>
          <w:rFonts w:ascii="Book Antiqua" w:hAnsi="Book Antiqua" w:cs="Times New Roman"/>
          <w:b/>
          <w:sz w:val="24"/>
          <w:szCs w:val="24"/>
          <w:lang w:val="en-US"/>
        </w:rPr>
        <w:t xml:space="preserve"> 2 Regression of lumbar ganglion cyst: Our case and 25 from literature</w:t>
      </w:r>
    </w:p>
    <w:tbl>
      <w:tblPr>
        <w:tblStyle w:val="GridTableLight"/>
        <w:tblW w:w="83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560"/>
        <w:gridCol w:w="568"/>
        <w:gridCol w:w="847"/>
        <w:gridCol w:w="1136"/>
        <w:gridCol w:w="1709"/>
        <w:gridCol w:w="872"/>
        <w:gridCol w:w="1363"/>
        <w:gridCol w:w="1387"/>
        <w:gridCol w:w="1218"/>
        <w:gridCol w:w="977"/>
        <w:gridCol w:w="2841"/>
        <w:gridCol w:w="4483"/>
        <w:gridCol w:w="2196"/>
        <w:gridCol w:w="1054"/>
        <w:gridCol w:w="1295"/>
      </w:tblGrid>
      <w:tr w:rsidR="003B72EC" w:rsidRPr="00AD5B21" w14:paraId="1E80B0AF" w14:textId="77777777" w:rsidTr="003B72EC">
        <w:trPr>
          <w:trHeight w:val="288"/>
        </w:trPr>
        <w:tc>
          <w:tcPr>
            <w:tcW w:w="118" w:type="pct"/>
            <w:hideMark/>
          </w:tcPr>
          <w:p w14:paraId="4492115A" w14:textId="77777777" w:rsidR="007660AE" w:rsidRPr="00AD5B21" w:rsidRDefault="007660AE" w:rsidP="00F032BF">
            <w:pPr>
              <w:rPr>
                <w:rFonts w:ascii="Book Antiqua" w:eastAsia="Times New Roman" w:hAnsi="Book Antiqua" w:cs="Calibri"/>
                <w:b/>
                <w:bCs/>
                <w:color w:val="000000"/>
                <w:sz w:val="24"/>
                <w:szCs w:val="24"/>
                <w:lang w:eastAsia="en-GB"/>
              </w:rPr>
            </w:pPr>
          </w:p>
        </w:tc>
        <w:tc>
          <w:tcPr>
            <w:tcW w:w="324" w:type="pct"/>
            <w:hideMark/>
          </w:tcPr>
          <w:p w14:paraId="32B0700E" w14:textId="77777777" w:rsidR="007660AE" w:rsidRPr="00AD5B21" w:rsidRDefault="007660AE" w:rsidP="00F032BF">
            <w:pPr>
              <w:jc w:val="cente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Author/Year</w:t>
            </w:r>
          </w:p>
        </w:tc>
        <w:tc>
          <w:tcPr>
            <w:tcW w:w="118" w:type="pct"/>
            <w:noWrap/>
            <w:hideMark/>
          </w:tcPr>
          <w:p w14:paraId="35C79211" w14:textId="77777777" w:rsidR="007660AE" w:rsidRPr="00AD5B21" w:rsidRDefault="007660AE" w:rsidP="00F032BF">
            <w:pPr>
              <w:jc w:val="cente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Age</w:t>
            </w:r>
          </w:p>
        </w:tc>
        <w:tc>
          <w:tcPr>
            <w:tcW w:w="176" w:type="pct"/>
            <w:noWrap/>
            <w:hideMark/>
          </w:tcPr>
          <w:p w14:paraId="443B6CDE" w14:textId="77777777" w:rsidR="007660AE" w:rsidRPr="00AD5B21" w:rsidRDefault="007660AE" w:rsidP="00F032BF">
            <w:pPr>
              <w:jc w:val="cente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Sex</w:t>
            </w:r>
          </w:p>
        </w:tc>
        <w:tc>
          <w:tcPr>
            <w:tcW w:w="236" w:type="pct"/>
            <w:noWrap/>
            <w:hideMark/>
          </w:tcPr>
          <w:p w14:paraId="36CC608F" w14:textId="77777777" w:rsidR="007660AE" w:rsidRPr="00AD5B21" w:rsidRDefault="007660AE" w:rsidP="00F032BF">
            <w:pPr>
              <w:jc w:val="cente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Level/Side</w:t>
            </w:r>
          </w:p>
        </w:tc>
        <w:tc>
          <w:tcPr>
            <w:tcW w:w="355" w:type="pct"/>
            <w:noWrap/>
            <w:hideMark/>
          </w:tcPr>
          <w:p w14:paraId="59A1149B" w14:textId="77777777" w:rsidR="007660AE" w:rsidRPr="00AD5B21" w:rsidRDefault="007660AE" w:rsidP="00F032BF">
            <w:pPr>
              <w:jc w:val="cente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Classification</w:t>
            </w:r>
            <w:r w:rsidRPr="00AD5B21">
              <w:rPr>
                <w:rFonts w:ascii="Book Antiqua" w:eastAsia="Times New Roman" w:hAnsi="Book Antiqua" w:cs="Calibri"/>
                <w:b/>
                <w:bCs/>
                <w:color w:val="000000"/>
                <w:sz w:val="24"/>
                <w:szCs w:val="24"/>
                <w:vertAlign w:val="superscript"/>
                <w:lang w:eastAsia="en-GB"/>
              </w:rPr>
              <w:t>1</w:t>
            </w:r>
          </w:p>
        </w:tc>
        <w:tc>
          <w:tcPr>
            <w:tcW w:w="181" w:type="pct"/>
            <w:noWrap/>
            <w:hideMark/>
          </w:tcPr>
          <w:p w14:paraId="13A0632A" w14:textId="77777777" w:rsidR="007660AE" w:rsidRPr="00AD5B21" w:rsidRDefault="007660AE" w:rsidP="00F032BF">
            <w:pPr>
              <w:jc w:val="cente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Imaging</w:t>
            </w:r>
          </w:p>
        </w:tc>
        <w:tc>
          <w:tcPr>
            <w:tcW w:w="283" w:type="pct"/>
            <w:noWrap/>
            <w:hideMark/>
          </w:tcPr>
          <w:p w14:paraId="0B090878" w14:textId="77777777" w:rsidR="007660AE" w:rsidRPr="00AD5B21" w:rsidRDefault="007660AE" w:rsidP="00F032BF">
            <w:pPr>
              <w:jc w:val="cente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Instability</w:t>
            </w:r>
          </w:p>
        </w:tc>
        <w:tc>
          <w:tcPr>
            <w:tcW w:w="288" w:type="pct"/>
            <w:noWrap/>
            <w:hideMark/>
          </w:tcPr>
          <w:p w14:paraId="74969EA2" w14:textId="77777777" w:rsidR="007660AE" w:rsidRPr="00AD5B21" w:rsidRDefault="007660AE" w:rsidP="00F032BF">
            <w:pPr>
              <w:jc w:val="cente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Symptoms</w:t>
            </w:r>
          </w:p>
        </w:tc>
        <w:tc>
          <w:tcPr>
            <w:tcW w:w="253" w:type="pct"/>
            <w:noWrap/>
            <w:hideMark/>
          </w:tcPr>
          <w:p w14:paraId="5150B226" w14:textId="77777777" w:rsidR="007660AE" w:rsidRPr="00AD5B21" w:rsidRDefault="007660AE" w:rsidP="00F032BF">
            <w:pPr>
              <w:jc w:val="cente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Duration</w:t>
            </w:r>
          </w:p>
        </w:tc>
        <w:tc>
          <w:tcPr>
            <w:tcW w:w="203" w:type="pct"/>
            <w:noWrap/>
            <w:hideMark/>
          </w:tcPr>
          <w:p w14:paraId="1FCF3B0A" w14:textId="77777777" w:rsidR="007660AE" w:rsidRPr="00AD5B21" w:rsidRDefault="007660AE" w:rsidP="00F032BF">
            <w:pPr>
              <w:jc w:val="cente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Deficit</w:t>
            </w:r>
          </w:p>
        </w:tc>
        <w:tc>
          <w:tcPr>
            <w:tcW w:w="590" w:type="pct"/>
            <w:noWrap/>
            <w:hideMark/>
          </w:tcPr>
          <w:p w14:paraId="6C18C34D" w14:textId="77777777" w:rsidR="007660AE" w:rsidRPr="00AD5B21" w:rsidRDefault="007660AE" w:rsidP="00F032BF">
            <w:pPr>
              <w:jc w:val="cente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Treatment</w:t>
            </w:r>
          </w:p>
        </w:tc>
        <w:tc>
          <w:tcPr>
            <w:tcW w:w="931" w:type="pct"/>
            <w:noWrap/>
            <w:hideMark/>
          </w:tcPr>
          <w:p w14:paraId="0D09448E" w14:textId="77777777" w:rsidR="007660AE" w:rsidRPr="00AD5B21" w:rsidRDefault="007660AE" w:rsidP="00F032BF">
            <w:pPr>
              <w:jc w:val="cente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Imaging control/Time</w:t>
            </w:r>
          </w:p>
        </w:tc>
        <w:tc>
          <w:tcPr>
            <w:tcW w:w="456" w:type="pct"/>
            <w:noWrap/>
            <w:hideMark/>
          </w:tcPr>
          <w:p w14:paraId="3797BE7F" w14:textId="77777777" w:rsidR="007660AE" w:rsidRPr="00AD5B21" w:rsidRDefault="007660AE" w:rsidP="00F032BF">
            <w:pPr>
              <w:jc w:val="cente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Instability control</w:t>
            </w:r>
          </w:p>
        </w:tc>
        <w:tc>
          <w:tcPr>
            <w:tcW w:w="219" w:type="pct"/>
            <w:noWrap/>
            <w:hideMark/>
          </w:tcPr>
          <w:p w14:paraId="5373EFD8" w14:textId="77777777" w:rsidR="007660AE" w:rsidRPr="00AD5B21" w:rsidRDefault="007660AE" w:rsidP="00503687">
            <w:pP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Control</w:t>
            </w:r>
          </w:p>
        </w:tc>
        <w:tc>
          <w:tcPr>
            <w:tcW w:w="269" w:type="pct"/>
            <w:noWrap/>
            <w:hideMark/>
          </w:tcPr>
          <w:p w14:paraId="21C505EA" w14:textId="77777777" w:rsidR="007660AE" w:rsidRPr="00AD5B21" w:rsidRDefault="007660AE" w:rsidP="007660AE">
            <w:pP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Outcome</w:t>
            </w:r>
            <w:r w:rsidRPr="00AD5B21">
              <w:rPr>
                <w:rFonts w:ascii="Book Antiqua" w:eastAsia="Times New Roman" w:hAnsi="Book Antiqua" w:cs="Calibri"/>
                <w:b/>
                <w:bCs/>
                <w:color w:val="000000"/>
                <w:sz w:val="24"/>
                <w:szCs w:val="24"/>
                <w:vertAlign w:val="superscript"/>
                <w:lang w:eastAsia="en-GB"/>
              </w:rPr>
              <w:t>2</w:t>
            </w:r>
          </w:p>
        </w:tc>
      </w:tr>
      <w:tr w:rsidR="003B72EC" w:rsidRPr="00AD5B21" w14:paraId="2D2F9928" w14:textId="77777777" w:rsidTr="003B72EC">
        <w:trPr>
          <w:trHeight w:val="288"/>
        </w:trPr>
        <w:tc>
          <w:tcPr>
            <w:tcW w:w="118" w:type="pct"/>
            <w:noWrap/>
            <w:hideMark/>
          </w:tcPr>
          <w:p w14:paraId="4A06F8C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1</w:t>
            </w:r>
          </w:p>
        </w:tc>
        <w:tc>
          <w:tcPr>
            <w:tcW w:w="324" w:type="pct"/>
            <w:hideMark/>
          </w:tcPr>
          <w:p w14:paraId="08829D8C" w14:textId="005F7F9B"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Mercader</w:t>
            </w:r>
            <w:r w:rsidR="00E2374E" w:rsidRPr="00AD5B21">
              <w:rPr>
                <w:rFonts w:ascii="Book Antiqua" w:eastAsia="Times New Roman" w:hAnsi="Book Antiqua" w:cs="Calibri"/>
                <w:color w:val="000000"/>
                <w:sz w:val="24"/>
                <w:szCs w:val="24"/>
                <w:lang w:eastAsia="en-GB"/>
              </w:rPr>
              <w:t xml:space="preserve"> </w:t>
            </w:r>
            <w:r w:rsidR="00E2374E" w:rsidRPr="00AD5B21">
              <w:rPr>
                <w:rFonts w:ascii="Book Antiqua" w:eastAsia="Times New Roman" w:hAnsi="Book Antiqua" w:cs="Calibri"/>
                <w:i/>
                <w:iCs/>
                <w:color w:val="000000"/>
                <w:sz w:val="24"/>
                <w:szCs w:val="24"/>
                <w:lang w:eastAsia="en-GB"/>
              </w:rPr>
              <w:t>et al</w:t>
            </w:r>
            <w:r w:rsidR="00E2374E" w:rsidRPr="00AD5B21">
              <w:rPr>
                <w:rFonts w:ascii="Book Antiqua" w:eastAsia="Times New Roman" w:hAnsi="Book Antiqua" w:cs="Calibri"/>
                <w:color w:val="000000"/>
                <w:sz w:val="24"/>
                <w:szCs w:val="24"/>
                <w:vertAlign w:val="superscript"/>
                <w:lang w:eastAsia="en-GB"/>
              </w:rPr>
              <w:t>[2]</w:t>
            </w:r>
            <w:r w:rsidR="00E2374E"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1985</w:t>
            </w:r>
          </w:p>
        </w:tc>
        <w:tc>
          <w:tcPr>
            <w:tcW w:w="118" w:type="pct"/>
            <w:noWrap/>
            <w:hideMark/>
          </w:tcPr>
          <w:p w14:paraId="15E2C0A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65</w:t>
            </w:r>
          </w:p>
        </w:tc>
        <w:tc>
          <w:tcPr>
            <w:tcW w:w="176" w:type="pct"/>
            <w:noWrap/>
            <w:hideMark/>
          </w:tcPr>
          <w:p w14:paraId="37049FE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F</w:t>
            </w:r>
          </w:p>
        </w:tc>
        <w:tc>
          <w:tcPr>
            <w:tcW w:w="236" w:type="pct"/>
            <w:noWrap/>
            <w:hideMark/>
          </w:tcPr>
          <w:p w14:paraId="477647D7"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L4-L5/right</w:t>
            </w:r>
          </w:p>
        </w:tc>
        <w:tc>
          <w:tcPr>
            <w:tcW w:w="355" w:type="pct"/>
            <w:noWrap/>
            <w:hideMark/>
          </w:tcPr>
          <w:p w14:paraId="1FAED96D"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Med-Int</w:t>
            </w:r>
          </w:p>
        </w:tc>
        <w:tc>
          <w:tcPr>
            <w:tcW w:w="181" w:type="pct"/>
            <w:noWrap/>
            <w:hideMark/>
          </w:tcPr>
          <w:p w14:paraId="11D7E7A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CT</w:t>
            </w:r>
          </w:p>
        </w:tc>
        <w:tc>
          <w:tcPr>
            <w:tcW w:w="283" w:type="pct"/>
            <w:noWrap/>
            <w:hideMark/>
          </w:tcPr>
          <w:p w14:paraId="22DF400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SPL</w:t>
            </w:r>
          </w:p>
        </w:tc>
        <w:tc>
          <w:tcPr>
            <w:tcW w:w="288" w:type="pct"/>
            <w:noWrap/>
            <w:hideMark/>
          </w:tcPr>
          <w:p w14:paraId="69A7E2C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Rad</w:t>
            </w:r>
          </w:p>
        </w:tc>
        <w:tc>
          <w:tcPr>
            <w:tcW w:w="253" w:type="pct"/>
            <w:noWrap/>
            <w:hideMark/>
          </w:tcPr>
          <w:p w14:paraId="68B483EC" w14:textId="666BAEEF"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8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03" w:type="pct"/>
            <w:noWrap/>
            <w:hideMark/>
          </w:tcPr>
          <w:p w14:paraId="7035F07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90" w:type="pct"/>
            <w:noWrap/>
            <w:hideMark/>
          </w:tcPr>
          <w:p w14:paraId="6055F49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rest-NSAID-KT-brace</w:t>
            </w:r>
          </w:p>
        </w:tc>
        <w:tc>
          <w:tcPr>
            <w:tcW w:w="931" w:type="pct"/>
            <w:noWrap/>
            <w:hideMark/>
          </w:tcPr>
          <w:p w14:paraId="5C963C05" w14:textId="228844AD"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CT reduction/3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456" w:type="pct"/>
            <w:noWrap/>
            <w:hideMark/>
          </w:tcPr>
          <w:p w14:paraId="0A8977D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SPL</w:t>
            </w:r>
          </w:p>
        </w:tc>
        <w:tc>
          <w:tcPr>
            <w:tcW w:w="219" w:type="pct"/>
            <w:noWrap/>
            <w:hideMark/>
          </w:tcPr>
          <w:p w14:paraId="56C83047" w14:textId="4E6C0F00" w:rsidR="00503687" w:rsidRPr="00AD5B21" w:rsidRDefault="00503687" w:rsidP="00F67F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3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69" w:type="pct"/>
            <w:noWrap/>
            <w:hideMark/>
          </w:tcPr>
          <w:p w14:paraId="58F0E936" w14:textId="373DD52B"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Good</w:t>
            </w:r>
          </w:p>
        </w:tc>
      </w:tr>
      <w:tr w:rsidR="003B72EC" w:rsidRPr="00AD5B21" w14:paraId="0313839D" w14:textId="77777777" w:rsidTr="003B72EC">
        <w:trPr>
          <w:trHeight w:val="288"/>
        </w:trPr>
        <w:tc>
          <w:tcPr>
            <w:tcW w:w="118" w:type="pct"/>
            <w:noWrap/>
            <w:hideMark/>
          </w:tcPr>
          <w:p w14:paraId="1613538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2</w:t>
            </w:r>
          </w:p>
        </w:tc>
        <w:tc>
          <w:tcPr>
            <w:tcW w:w="324" w:type="pct"/>
            <w:hideMark/>
          </w:tcPr>
          <w:p w14:paraId="7E77F3CC" w14:textId="0411C9CA"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Coulier</w:t>
            </w:r>
            <w:r w:rsidR="00E2374E" w:rsidRPr="00AD5B21">
              <w:rPr>
                <w:rFonts w:ascii="Book Antiqua" w:eastAsia="Times New Roman" w:hAnsi="Book Antiqua" w:cs="Calibri"/>
                <w:color w:val="000000"/>
                <w:sz w:val="24"/>
                <w:szCs w:val="24"/>
                <w:lang w:eastAsia="en-GB"/>
              </w:rPr>
              <w:t xml:space="preserve"> </w:t>
            </w:r>
            <w:r w:rsidR="00E2374E" w:rsidRPr="00AD5B21">
              <w:rPr>
                <w:rFonts w:ascii="Book Antiqua" w:eastAsia="Times New Roman" w:hAnsi="Book Antiqua" w:cs="Calibri"/>
                <w:i/>
                <w:iCs/>
                <w:color w:val="000000"/>
                <w:sz w:val="24"/>
                <w:szCs w:val="24"/>
                <w:lang w:eastAsia="en-GB"/>
              </w:rPr>
              <w:t>et al</w:t>
            </w:r>
            <w:r w:rsidR="00E2374E" w:rsidRPr="00AD5B21">
              <w:rPr>
                <w:rFonts w:ascii="Book Antiqua" w:eastAsia="Times New Roman" w:hAnsi="Book Antiqua" w:cs="Calibri"/>
                <w:color w:val="000000"/>
                <w:sz w:val="24"/>
                <w:szCs w:val="24"/>
                <w:vertAlign w:val="superscript"/>
                <w:lang w:eastAsia="en-GB"/>
              </w:rPr>
              <w:t>[4]</w:t>
            </w:r>
            <w:r w:rsidR="00E2374E"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1998</w:t>
            </w:r>
          </w:p>
        </w:tc>
        <w:tc>
          <w:tcPr>
            <w:tcW w:w="118" w:type="pct"/>
            <w:noWrap/>
            <w:hideMark/>
          </w:tcPr>
          <w:p w14:paraId="5AD0DB2F"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47</w:t>
            </w:r>
          </w:p>
        </w:tc>
        <w:tc>
          <w:tcPr>
            <w:tcW w:w="176" w:type="pct"/>
            <w:noWrap/>
            <w:hideMark/>
          </w:tcPr>
          <w:p w14:paraId="1975808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F</w:t>
            </w:r>
          </w:p>
        </w:tc>
        <w:tc>
          <w:tcPr>
            <w:tcW w:w="236" w:type="pct"/>
            <w:noWrap/>
            <w:hideMark/>
          </w:tcPr>
          <w:p w14:paraId="4BCF93F4"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L4-L5/bilat</w:t>
            </w:r>
          </w:p>
        </w:tc>
        <w:tc>
          <w:tcPr>
            <w:tcW w:w="355" w:type="pct"/>
            <w:noWrap/>
            <w:hideMark/>
          </w:tcPr>
          <w:p w14:paraId="756BCF3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 / Med</w:t>
            </w:r>
          </w:p>
        </w:tc>
        <w:tc>
          <w:tcPr>
            <w:tcW w:w="181" w:type="pct"/>
            <w:noWrap/>
            <w:hideMark/>
          </w:tcPr>
          <w:p w14:paraId="43F9F13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CT</w:t>
            </w:r>
          </w:p>
        </w:tc>
        <w:tc>
          <w:tcPr>
            <w:tcW w:w="283" w:type="pct"/>
            <w:noWrap/>
            <w:hideMark/>
          </w:tcPr>
          <w:p w14:paraId="66A86CB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88" w:type="pct"/>
            <w:noWrap/>
            <w:hideMark/>
          </w:tcPr>
          <w:p w14:paraId="666004E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LBP</w:t>
            </w:r>
          </w:p>
        </w:tc>
        <w:tc>
          <w:tcPr>
            <w:tcW w:w="253" w:type="pct"/>
            <w:noWrap/>
            <w:hideMark/>
          </w:tcPr>
          <w:p w14:paraId="0CA9940D"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03" w:type="pct"/>
            <w:noWrap/>
            <w:hideMark/>
          </w:tcPr>
          <w:p w14:paraId="60A160A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90" w:type="pct"/>
            <w:noWrap/>
            <w:hideMark/>
          </w:tcPr>
          <w:p w14:paraId="2A06E8A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brace</w:t>
            </w:r>
          </w:p>
        </w:tc>
        <w:tc>
          <w:tcPr>
            <w:tcW w:w="931" w:type="pct"/>
            <w:noWrap/>
            <w:hideMark/>
          </w:tcPr>
          <w:p w14:paraId="66170DCD" w14:textId="60BF53DF"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CT/20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r w:rsidRPr="00AD5B21">
              <w:rPr>
                <w:rFonts w:ascii="Book Antiqua" w:eastAsia="Times New Roman" w:hAnsi="Book Antiqua" w:cs="Calibri"/>
                <w:color w:val="000000"/>
                <w:sz w:val="24"/>
                <w:szCs w:val="24"/>
                <w:lang w:eastAsia="en-GB"/>
              </w:rPr>
              <w:t>: left resolution, right reduced</w:t>
            </w:r>
          </w:p>
        </w:tc>
        <w:tc>
          <w:tcPr>
            <w:tcW w:w="456" w:type="pct"/>
            <w:noWrap/>
            <w:hideMark/>
          </w:tcPr>
          <w:p w14:paraId="1D795CD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19" w:type="pct"/>
            <w:noWrap/>
            <w:hideMark/>
          </w:tcPr>
          <w:p w14:paraId="53EBAF79" w14:textId="5F0B453D"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20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69" w:type="pct"/>
            <w:noWrap/>
            <w:hideMark/>
          </w:tcPr>
          <w:p w14:paraId="13B7891B" w14:textId="3FF31253"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r w:rsidR="003B72EC" w:rsidRPr="00AD5B21" w14:paraId="4383D613" w14:textId="77777777" w:rsidTr="003B72EC">
        <w:trPr>
          <w:trHeight w:val="288"/>
        </w:trPr>
        <w:tc>
          <w:tcPr>
            <w:tcW w:w="118" w:type="pct"/>
            <w:noWrap/>
            <w:hideMark/>
          </w:tcPr>
          <w:p w14:paraId="1EACD75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3</w:t>
            </w:r>
          </w:p>
        </w:tc>
        <w:tc>
          <w:tcPr>
            <w:tcW w:w="324" w:type="pct"/>
            <w:hideMark/>
          </w:tcPr>
          <w:p w14:paraId="67CE962D" w14:textId="272C658D" w:rsidR="00503687" w:rsidRPr="00AD5B21" w:rsidRDefault="00503687" w:rsidP="00503687">
            <w:pP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Maezawa</w:t>
            </w:r>
            <w:proofErr w:type="spellEnd"/>
            <w:r w:rsidR="00E2374E" w:rsidRPr="00AD5B21">
              <w:rPr>
                <w:rFonts w:ascii="Book Antiqua" w:eastAsia="Times New Roman" w:hAnsi="Book Antiqua" w:cs="Calibri"/>
                <w:color w:val="000000"/>
                <w:sz w:val="24"/>
                <w:szCs w:val="24"/>
                <w:lang w:eastAsia="en-GB"/>
              </w:rPr>
              <w:t xml:space="preserve"> </w:t>
            </w:r>
            <w:r w:rsidR="00E2374E" w:rsidRPr="00AD5B21">
              <w:rPr>
                <w:rFonts w:ascii="Book Antiqua" w:eastAsia="Times New Roman" w:hAnsi="Book Antiqua" w:cs="Calibri"/>
                <w:i/>
                <w:iCs/>
                <w:color w:val="000000"/>
                <w:sz w:val="24"/>
                <w:szCs w:val="24"/>
                <w:lang w:eastAsia="en-GB"/>
              </w:rPr>
              <w:t>et al</w:t>
            </w:r>
            <w:r w:rsidR="00E2374E" w:rsidRPr="00AD5B21">
              <w:rPr>
                <w:rFonts w:ascii="Book Antiqua" w:eastAsia="Times New Roman" w:hAnsi="Book Antiqua" w:cs="Calibri"/>
                <w:color w:val="000000"/>
                <w:sz w:val="24"/>
                <w:szCs w:val="24"/>
                <w:vertAlign w:val="superscript"/>
                <w:lang w:eastAsia="en-GB"/>
              </w:rPr>
              <w:t>[5]</w:t>
            </w:r>
            <w:r w:rsidR="00E2374E"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2000</w:t>
            </w:r>
          </w:p>
        </w:tc>
        <w:tc>
          <w:tcPr>
            <w:tcW w:w="118" w:type="pct"/>
            <w:noWrap/>
            <w:hideMark/>
          </w:tcPr>
          <w:p w14:paraId="7B641E3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15</w:t>
            </w:r>
          </w:p>
        </w:tc>
        <w:tc>
          <w:tcPr>
            <w:tcW w:w="176" w:type="pct"/>
            <w:noWrap/>
            <w:hideMark/>
          </w:tcPr>
          <w:p w14:paraId="4AE79345"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236" w:type="pct"/>
            <w:noWrap/>
            <w:hideMark/>
          </w:tcPr>
          <w:p w14:paraId="3109AAF0"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L4-L5/left</w:t>
            </w:r>
          </w:p>
        </w:tc>
        <w:tc>
          <w:tcPr>
            <w:tcW w:w="355" w:type="pct"/>
            <w:noWrap/>
            <w:hideMark/>
          </w:tcPr>
          <w:p w14:paraId="5AEF901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w:t>
            </w:r>
          </w:p>
        </w:tc>
        <w:tc>
          <w:tcPr>
            <w:tcW w:w="181" w:type="pct"/>
            <w:noWrap/>
            <w:hideMark/>
          </w:tcPr>
          <w:p w14:paraId="33782A4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3" w:type="pct"/>
            <w:noWrap/>
            <w:hideMark/>
          </w:tcPr>
          <w:p w14:paraId="23FA06A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88" w:type="pct"/>
            <w:noWrap/>
            <w:hideMark/>
          </w:tcPr>
          <w:p w14:paraId="49DD5AD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LBP + Rad</w:t>
            </w:r>
          </w:p>
        </w:tc>
        <w:tc>
          <w:tcPr>
            <w:tcW w:w="253" w:type="pct"/>
            <w:noWrap/>
            <w:hideMark/>
          </w:tcPr>
          <w:p w14:paraId="4BF25905" w14:textId="4C22E994"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2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03" w:type="pct"/>
            <w:noWrap/>
            <w:hideMark/>
          </w:tcPr>
          <w:p w14:paraId="2B4E052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90" w:type="pct"/>
            <w:noWrap/>
            <w:hideMark/>
          </w:tcPr>
          <w:p w14:paraId="6B27CDE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brace</w:t>
            </w:r>
          </w:p>
        </w:tc>
        <w:tc>
          <w:tcPr>
            <w:tcW w:w="931" w:type="pct"/>
            <w:noWrap/>
            <w:hideMark/>
          </w:tcPr>
          <w:p w14:paraId="71130DFA" w14:textId="2701869A"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resolution/3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456" w:type="pct"/>
            <w:noWrap/>
            <w:hideMark/>
          </w:tcPr>
          <w:p w14:paraId="030C21C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19" w:type="pct"/>
            <w:noWrap/>
            <w:hideMark/>
          </w:tcPr>
          <w:p w14:paraId="03790081" w14:textId="24B56C5F"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3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69" w:type="pct"/>
            <w:noWrap/>
            <w:hideMark/>
          </w:tcPr>
          <w:p w14:paraId="5414F83B" w14:textId="497E89EC"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r w:rsidR="003B72EC" w:rsidRPr="00AD5B21" w14:paraId="0B089F7D" w14:textId="77777777" w:rsidTr="003B72EC">
        <w:trPr>
          <w:trHeight w:val="288"/>
        </w:trPr>
        <w:tc>
          <w:tcPr>
            <w:tcW w:w="118" w:type="pct"/>
            <w:noWrap/>
            <w:hideMark/>
          </w:tcPr>
          <w:p w14:paraId="33B881F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4</w:t>
            </w:r>
          </w:p>
        </w:tc>
        <w:tc>
          <w:tcPr>
            <w:tcW w:w="324" w:type="pct"/>
            <w:hideMark/>
          </w:tcPr>
          <w:p w14:paraId="485F1CF3" w14:textId="366DFBCA" w:rsidR="00503687" w:rsidRPr="00AD5B21" w:rsidRDefault="00503687" w:rsidP="00503687">
            <w:pP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Houten</w:t>
            </w:r>
            <w:proofErr w:type="spellEnd"/>
            <w:r w:rsidR="00E2374E" w:rsidRPr="00AD5B21">
              <w:rPr>
                <w:rFonts w:ascii="Book Antiqua" w:eastAsia="Times New Roman" w:hAnsi="Book Antiqua" w:cs="Calibri"/>
                <w:color w:val="000000"/>
                <w:sz w:val="24"/>
                <w:szCs w:val="24"/>
                <w:lang w:eastAsia="en-GB"/>
              </w:rPr>
              <w:t xml:space="preserve"> </w:t>
            </w:r>
            <w:r w:rsidR="00E2374E" w:rsidRPr="00AD5B21">
              <w:rPr>
                <w:rFonts w:ascii="Book Antiqua" w:eastAsia="Times New Roman" w:hAnsi="Book Antiqua" w:cs="Calibri"/>
                <w:i/>
                <w:iCs/>
                <w:color w:val="000000"/>
                <w:sz w:val="24"/>
                <w:szCs w:val="24"/>
                <w:lang w:eastAsia="en-GB"/>
              </w:rPr>
              <w:t>et al</w:t>
            </w:r>
            <w:r w:rsidR="00E2374E" w:rsidRPr="00AD5B21">
              <w:rPr>
                <w:rFonts w:ascii="Book Antiqua" w:eastAsia="Times New Roman" w:hAnsi="Book Antiqua" w:cs="Calibri"/>
                <w:color w:val="000000"/>
                <w:sz w:val="24"/>
                <w:szCs w:val="24"/>
                <w:vertAlign w:val="superscript"/>
                <w:lang w:eastAsia="en-GB"/>
              </w:rPr>
              <w:t>[6]</w:t>
            </w:r>
            <w:r w:rsidR="00E2374E"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2003</w:t>
            </w:r>
          </w:p>
        </w:tc>
        <w:tc>
          <w:tcPr>
            <w:tcW w:w="118" w:type="pct"/>
            <w:noWrap/>
            <w:hideMark/>
          </w:tcPr>
          <w:p w14:paraId="03E67AE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64</w:t>
            </w:r>
          </w:p>
        </w:tc>
        <w:tc>
          <w:tcPr>
            <w:tcW w:w="176" w:type="pct"/>
            <w:noWrap/>
            <w:hideMark/>
          </w:tcPr>
          <w:p w14:paraId="3C05EDF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236" w:type="pct"/>
            <w:noWrap/>
            <w:hideMark/>
          </w:tcPr>
          <w:p w14:paraId="4A864AAF"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L4-L5/right</w:t>
            </w:r>
          </w:p>
        </w:tc>
        <w:tc>
          <w:tcPr>
            <w:tcW w:w="355" w:type="pct"/>
            <w:noWrap/>
            <w:hideMark/>
          </w:tcPr>
          <w:p w14:paraId="1CEBF963" w14:textId="77777777"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na</w:t>
            </w:r>
            <w:proofErr w:type="spellEnd"/>
          </w:p>
        </w:tc>
        <w:tc>
          <w:tcPr>
            <w:tcW w:w="181" w:type="pct"/>
            <w:noWrap/>
            <w:hideMark/>
          </w:tcPr>
          <w:p w14:paraId="23CB0E5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3" w:type="pct"/>
            <w:noWrap/>
            <w:hideMark/>
          </w:tcPr>
          <w:p w14:paraId="3FF16B4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88" w:type="pct"/>
            <w:noWrap/>
            <w:hideMark/>
          </w:tcPr>
          <w:p w14:paraId="2BAE716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LBP + Rad</w:t>
            </w:r>
          </w:p>
        </w:tc>
        <w:tc>
          <w:tcPr>
            <w:tcW w:w="253" w:type="pct"/>
            <w:noWrap/>
            <w:hideMark/>
          </w:tcPr>
          <w:p w14:paraId="5E41E6CB" w14:textId="7267BC0A"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7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03" w:type="pct"/>
            <w:noWrap/>
            <w:hideMark/>
          </w:tcPr>
          <w:p w14:paraId="213FDA2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90" w:type="pct"/>
            <w:noWrap/>
            <w:hideMark/>
          </w:tcPr>
          <w:p w14:paraId="29A1E7C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conservative (</w:t>
            </w:r>
            <w:proofErr w:type="spellStart"/>
            <w:r w:rsidRPr="00AD5B21">
              <w:rPr>
                <w:rFonts w:ascii="Book Antiqua" w:eastAsia="Times New Roman" w:hAnsi="Book Antiqua" w:cs="Calibri"/>
                <w:color w:val="000000"/>
                <w:sz w:val="24"/>
                <w:szCs w:val="24"/>
                <w:lang w:eastAsia="en-GB"/>
              </w:rPr>
              <w:t>na</w:t>
            </w:r>
            <w:proofErr w:type="spellEnd"/>
            <w:r w:rsidRPr="00AD5B21">
              <w:rPr>
                <w:rFonts w:ascii="Book Antiqua" w:eastAsia="Times New Roman" w:hAnsi="Book Antiqua" w:cs="Calibri"/>
                <w:color w:val="000000"/>
                <w:sz w:val="24"/>
                <w:szCs w:val="24"/>
                <w:lang w:eastAsia="en-GB"/>
              </w:rPr>
              <w:t>)</w:t>
            </w:r>
          </w:p>
        </w:tc>
        <w:tc>
          <w:tcPr>
            <w:tcW w:w="931" w:type="pct"/>
            <w:noWrap/>
            <w:hideMark/>
          </w:tcPr>
          <w:p w14:paraId="4345D207" w14:textId="00958DB4"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resolution/1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r w:rsidRPr="00AD5B21">
              <w:rPr>
                <w:rFonts w:ascii="Book Antiqua" w:eastAsia="Times New Roman" w:hAnsi="Book Antiqua" w:cs="Calibri"/>
                <w:color w:val="000000"/>
                <w:sz w:val="24"/>
                <w:szCs w:val="24"/>
                <w:lang w:eastAsia="en-GB"/>
              </w:rPr>
              <w:t xml:space="preserve"> (</w:t>
            </w:r>
            <w:proofErr w:type="spellStart"/>
            <w:r w:rsidRPr="00AD5B21">
              <w:rPr>
                <w:rFonts w:ascii="Book Antiqua" w:eastAsia="Times New Roman" w:hAnsi="Book Antiqua" w:cs="Calibri"/>
                <w:color w:val="000000"/>
                <w:sz w:val="24"/>
                <w:szCs w:val="24"/>
                <w:lang w:eastAsia="en-GB"/>
              </w:rPr>
              <w:t>na</w:t>
            </w:r>
            <w:proofErr w:type="spellEnd"/>
            <w:r w:rsidRPr="00AD5B21">
              <w:rPr>
                <w:rFonts w:ascii="Book Antiqua" w:eastAsia="Times New Roman" w:hAnsi="Book Antiqua" w:cs="Calibri"/>
                <w:color w:val="000000"/>
                <w:sz w:val="24"/>
                <w:szCs w:val="24"/>
                <w:lang w:eastAsia="en-GB"/>
              </w:rPr>
              <w:t xml:space="preserve"> images)</w:t>
            </w:r>
          </w:p>
        </w:tc>
        <w:tc>
          <w:tcPr>
            <w:tcW w:w="456" w:type="pct"/>
            <w:noWrap/>
            <w:hideMark/>
          </w:tcPr>
          <w:p w14:paraId="68971F5F"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19" w:type="pct"/>
            <w:noWrap/>
            <w:hideMark/>
          </w:tcPr>
          <w:p w14:paraId="089B6EA2" w14:textId="158B868C"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69" w:type="pct"/>
            <w:noWrap/>
            <w:hideMark/>
          </w:tcPr>
          <w:p w14:paraId="4DEFFEA3" w14:textId="7C82CBB9"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Good</w:t>
            </w:r>
          </w:p>
        </w:tc>
      </w:tr>
      <w:tr w:rsidR="003B72EC" w:rsidRPr="00AD5B21" w14:paraId="7590587C" w14:textId="77777777" w:rsidTr="003B72EC">
        <w:trPr>
          <w:trHeight w:val="288"/>
        </w:trPr>
        <w:tc>
          <w:tcPr>
            <w:tcW w:w="118" w:type="pct"/>
            <w:noWrap/>
            <w:hideMark/>
          </w:tcPr>
          <w:p w14:paraId="64DB43F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5</w:t>
            </w:r>
          </w:p>
        </w:tc>
        <w:tc>
          <w:tcPr>
            <w:tcW w:w="324" w:type="pct"/>
            <w:hideMark/>
          </w:tcPr>
          <w:p w14:paraId="4ACA63F8" w14:textId="77777777" w:rsidR="00503687" w:rsidRPr="00AD5B21" w:rsidRDefault="00503687" w:rsidP="00503687">
            <w:pPr>
              <w:jc w:val="center"/>
              <w:rPr>
                <w:rFonts w:ascii="Book Antiqua" w:eastAsia="Times New Roman" w:hAnsi="Book Antiqua" w:cs="Calibri"/>
                <w:color w:val="000000"/>
                <w:sz w:val="24"/>
                <w:szCs w:val="24"/>
                <w:lang w:eastAsia="en-GB"/>
              </w:rPr>
            </w:pPr>
          </w:p>
        </w:tc>
        <w:tc>
          <w:tcPr>
            <w:tcW w:w="118" w:type="pct"/>
            <w:noWrap/>
            <w:hideMark/>
          </w:tcPr>
          <w:p w14:paraId="5169FEC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57</w:t>
            </w:r>
          </w:p>
        </w:tc>
        <w:tc>
          <w:tcPr>
            <w:tcW w:w="176" w:type="pct"/>
            <w:noWrap/>
            <w:hideMark/>
          </w:tcPr>
          <w:p w14:paraId="6A5F0DE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F</w:t>
            </w:r>
          </w:p>
        </w:tc>
        <w:tc>
          <w:tcPr>
            <w:tcW w:w="236" w:type="pct"/>
            <w:noWrap/>
            <w:hideMark/>
          </w:tcPr>
          <w:p w14:paraId="5BA51DF3"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L4-L5/left</w:t>
            </w:r>
          </w:p>
        </w:tc>
        <w:tc>
          <w:tcPr>
            <w:tcW w:w="355" w:type="pct"/>
            <w:noWrap/>
            <w:hideMark/>
          </w:tcPr>
          <w:p w14:paraId="687AD49B" w14:textId="77777777"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na</w:t>
            </w:r>
            <w:proofErr w:type="spellEnd"/>
          </w:p>
        </w:tc>
        <w:tc>
          <w:tcPr>
            <w:tcW w:w="181" w:type="pct"/>
            <w:noWrap/>
            <w:hideMark/>
          </w:tcPr>
          <w:p w14:paraId="4B3B3CA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3" w:type="pct"/>
            <w:noWrap/>
            <w:hideMark/>
          </w:tcPr>
          <w:p w14:paraId="3A921C7F"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88" w:type="pct"/>
            <w:noWrap/>
            <w:hideMark/>
          </w:tcPr>
          <w:p w14:paraId="125C017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Rad</w:t>
            </w:r>
          </w:p>
        </w:tc>
        <w:tc>
          <w:tcPr>
            <w:tcW w:w="253" w:type="pct"/>
            <w:noWrap/>
            <w:hideMark/>
          </w:tcPr>
          <w:p w14:paraId="6EB0F716" w14:textId="10A5AD58"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5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03" w:type="pct"/>
            <w:noWrap/>
            <w:hideMark/>
          </w:tcPr>
          <w:p w14:paraId="1604046D"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90" w:type="pct"/>
            <w:noWrap/>
            <w:hideMark/>
          </w:tcPr>
          <w:p w14:paraId="332A7FC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NSAID-gabapentin</w:t>
            </w:r>
          </w:p>
        </w:tc>
        <w:tc>
          <w:tcPr>
            <w:tcW w:w="931" w:type="pct"/>
            <w:noWrap/>
            <w:hideMark/>
          </w:tcPr>
          <w:p w14:paraId="00748EEC" w14:textId="0469D802"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resolution/8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r w:rsidRPr="00AD5B21">
              <w:rPr>
                <w:rFonts w:ascii="Book Antiqua" w:eastAsia="Times New Roman" w:hAnsi="Book Antiqua" w:cs="Calibri"/>
                <w:color w:val="000000"/>
                <w:sz w:val="24"/>
                <w:szCs w:val="24"/>
                <w:lang w:eastAsia="en-GB"/>
              </w:rPr>
              <w:t xml:space="preserve"> (</w:t>
            </w:r>
            <w:proofErr w:type="spellStart"/>
            <w:r w:rsidRPr="00AD5B21">
              <w:rPr>
                <w:rFonts w:ascii="Book Antiqua" w:eastAsia="Times New Roman" w:hAnsi="Book Antiqua" w:cs="Calibri"/>
                <w:color w:val="000000"/>
                <w:sz w:val="24"/>
                <w:szCs w:val="24"/>
                <w:lang w:eastAsia="en-GB"/>
              </w:rPr>
              <w:t>na</w:t>
            </w:r>
            <w:proofErr w:type="spellEnd"/>
            <w:r w:rsidRPr="00AD5B21">
              <w:rPr>
                <w:rFonts w:ascii="Book Antiqua" w:eastAsia="Times New Roman" w:hAnsi="Book Antiqua" w:cs="Calibri"/>
                <w:color w:val="000000"/>
                <w:sz w:val="24"/>
                <w:szCs w:val="24"/>
                <w:lang w:eastAsia="en-GB"/>
              </w:rPr>
              <w:t xml:space="preserve"> images)</w:t>
            </w:r>
          </w:p>
        </w:tc>
        <w:tc>
          <w:tcPr>
            <w:tcW w:w="456" w:type="pct"/>
            <w:noWrap/>
            <w:hideMark/>
          </w:tcPr>
          <w:p w14:paraId="129BABD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19" w:type="pct"/>
            <w:noWrap/>
            <w:hideMark/>
          </w:tcPr>
          <w:p w14:paraId="791CCC45" w14:textId="1A71A9CB"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8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69" w:type="pct"/>
            <w:noWrap/>
            <w:hideMark/>
          </w:tcPr>
          <w:p w14:paraId="60D564FE" w14:textId="4B8C6A4A"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Good</w:t>
            </w:r>
          </w:p>
        </w:tc>
      </w:tr>
      <w:tr w:rsidR="003B72EC" w:rsidRPr="00AD5B21" w14:paraId="4ABC9430" w14:textId="77777777" w:rsidTr="003B72EC">
        <w:trPr>
          <w:trHeight w:val="288"/>
        </w:trPr>
        <w:tc>
          <w:tcPr>
            <w:tcW w:w="118" w:type="pct"/>
            <w:noWrap/>
            <w:hideMark/>
          </w:tcPr>
          <w:p w14:paraId="3D9F82AF"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6</w:t>
            </w:r>
          </w:p>
        </w:tc>
        <w:tc>
          <w:tcPr>
            <w:tcW w:w="324" w:type="pct"/>
            <w:hideMark/>
          </w:tcPr>
          <w:p w14:paraId="2B65544F" w14:textId="77777777" w:rsidR="00503687" w:rsidRPr="00AD5B21" w:rsidRDefault="00503687" w:rsidP="00503687">
            <w:pPr>
              <w:jc w:val="center"/>
              <w:rPr>
                <w:rFonts w:ascii="Book Antiqua" w:eastAsia="Times New Roman" w:hAnsi="Book Antiqua" w:cs="Calibri"/>
                <w:color w:val="000000"/>
                <w:sz w:val="24"/>
                <w:szCs w:val="24"/>
                <w:lang w:eastAsia="en-GB"/>
              </w:rPr>
            </w:pPr>
          </w:p>
        </w:tc>
        <w:tc>
          <w:tcPr>
            <w:tcW w:w="118" w:type="pct"/>
            <w:noWrap/>
            <w:hideMark/>
          </w:tcPr>
          <w:p w14:paraId="6960214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58</w:t>
            </w:r>
          </w:p>
        </w:tc>
        <w:tc>
          <w:tcPr>
            <w:tcW w:w="176" w:type="pct"/>
            <w:noWrap/>
            <w:hideMark/>
          </w:tcPr>
          <w:p w14:paraId="27E9A50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F</w:t>
            </w:r>
          </w:p>
        </w:tc>
        <w:tc>
          <w:tcPr>
            <w:tcW w:w="236" w:type="pct"/>
            <w:noWrap/>
            <w:hideMark/>
          </w:tcPr>
          <w:p w14:paraId="496D6153"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L4-L5/left</w:t>
            </w:r>
          </w:p>
        </w:tc>
        <w:tc>
          <w:tcPr>
            <w:tcW w:w="355" w:type="pct"/>
            <w:noWrap/>
            <w:hideMark/>
          </w:tcPr>
          <w:p w14:paraId="043B8E3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Med-Ext</w:t>
            </w:r>
          </w:p>
        </w:tc>
        <w:tc>
          <w:tcPr>
            <w:tcW w:w="181" w:type="pct"/>
            <w:noWrap/>
            <w:hideMark/>
          </w:tcPr>
          <w:p w14:paraId="7BCA838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3" w:type="pct"/>
            <w:noWrap/>
            <w:hideMark/>
          </w:tcPr>
          <w:p w14:paraId="2324C5CF"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88" w:type="pct"/>
            <w:noWrap/>
            <w:hideMark/>
          </w:tcPr>
          <w:p w14:paraId="54C5621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LBP + Rad</w:t>
            </w:r>
          </w:p>
        </w:tc>
        <w:tc>
          <w:tcPr>
            <w:tcW w:w="253" w:type="pct"/>
            <w:noWrap/>
            <w:hideMark/>
          </w:tcPr>
          <w:p w14:paraId="3351595C" w14:textId="3EF7B70D"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18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03" w:type="pct"/>
            <w:noWrap/>
            <w:hideMark/>
          </w:tcPr>
          <w:p w14:paraId="52DDF71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90" w:type="pct"/>
            <w:noWrap/>
            <w:hideMark/>
          </w:tcPr>
          <w:p w14:paraId="285BF615"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conservative (</w:t>
            </w:r>
            <w:proofErr w:type="spellStart"/>
            <w:r w:rsidRPr="00AD5B21">
              <w:rPr>
                <w:rFonts w:ascii="Book Antiqua" w:eastAsia="Times New Roman" w:hAnsi="Book Antiqua" w:cs="Calibri"/>
                <w:color w:val="000000"/>
                <w:sz w:val="24"/>
                <w:szCs w:val="24"/>
                <w:lang w:eastAsia="en-GB"/>
              </w:rPr>
              <w:t>na</w:t>
            </w:r>
            <w:proofErr w:type="spellEnd"/>
            <w:r w:rsidRPr="00AD5B21">
              <w:rPr>
                <w:rFonts w:ascii="Book Antiqua" w:eastAsia="Times New Roman" w:hAnsi="Book Antiqua" w:cs="Calibri"/>
                <w:color w:val="000000"/>
                <w:sz w:val="24"/>
                <w:szCs w:val="24"/>
                <w:lang w:eastAsia="en-GB"/>
              </w:rPr>
              <w:t>)</w:t>
            </w:r>
          </w:p>
        </w:tc>
        <w:tc>
          <w:tcPr>
            <w:tcW w:w="931" w:type="pct"/>
            <w:noWrap/>
            <w:hideMark/>
          </w:tcPr>
          <w:p w14:paraId="6AFC523A" w14:textId="6B907F3F"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resolution/4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456" w:type="pct"/>
            <w:noWrap/>
            <w:hideMark/>
          </w:tcPr>
          <w:p w14:paraId="6CEB69A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19" w:type="pct"/>
            <w:noWrap/>
            <w:hideMark/>
          </w:tcPr>
          <w:p w14:paraId="1E417C7F" w14:textId="3B828D40"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4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69" w:type="pct"/>
            <w:noWrap/>
            <w:hideMark/>
          </w:tcPr>
          <w:p w14:paraId="5151D09A" w14:textId="10F660A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Good</w:t>
            </w:r>
          </w:p>
        </w:tc>
      </w:tr>
      <w:tr w:rsidR="003B72EC" w:rsidRPr="00AD5B21" w14:paraId="3E3FAE3B" w14:textId="77777777" w:rsidTr="003B72EC">
        <w:trPr>
          <w:trHeight w:val="288"/>
        </w:trPr>
        <w:tc>
          <w:tcPr>
            <w:tcW w:w="118" w:type="pct"/>
            <w:noWrap/>
            <w:hideMark/>
          </w:tcPr>
          <w:p w14:paraId="3F8DD30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7</w:t>
            </w:r>
          </w:p>
        </w:tc>
        <w:tc>
          <w:tcPr>
            <w:tcW w:w="324" w:type="pct"/>
            <w:hideMark/>
          </w:tcPr>
          <w:p w14:paraId="3EE56200" w14:textId="7BC623B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Swartz</w:t>
            </w:r>
            <w:r w:rsidR="00E2374E" w:rsidRPr="00AD5B21">
              <w:rPr>
                <w:rFonts w:ascii="Book Antiqua" w:eastAsia="Times New Roman" w:hAnsi="Book Antiqua" w:cs="Calibri"/>
                <w:color w:val="000000"/>
                <w:sz w:val="24"/>
                <w:szCs w:val="24"/>
                <w:lang w:eastAsia="en-GB"/>
              </w:rPr>
              <w:t xml:space="preserve"> </w:t>
            </w:r>
            <w:r w:rsidR="00E2374E" w:rsidRPr="00AD5B21">
              <w:rPr>
                <w:rFonts w:ascii="Book Antiqua" w:eastAsia="Times New Roman" w:hAnsi="Book Antiqua" w:cs="Calibri"/>
                <w:i/>
                <w:iCs/>
                <w:color w:val="000000"/>
                <w:sz w:val="24"/>
                <w:szCs w:val="24"/>
                <w:lang w:eastAsia="en-GB"/>
              </w:rPr>
              <w:t>et al</w:t>
            </w:r>
            <w:r w:rsidR="00E2374E" w:rsidRPr="00AD5B21">
              <w:rPr>
                <w:rFonts w:ascii="Book Antiqua" w:eastAsia="Times New Roman" w:hAnsi="Book Antiqua" w:cs="Calibri"/>
                <w:color w:val="000000"/>
                <w:sz w:val="24"/>
                <w:szCs w:val="24"/>
                <w:vertAlign w:val="superscript"/>
                <w:lang w:eastAsia="en-GB"/>
              </w:rPr>
              <w:t>[7]</w:t>
            </w:r>
            <w:r w:rsidR="00E2374E"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2003</w:t>
            </w:r>
          </w:p>
        </w:tc>
        <w:tc>
          <w:tcPr>
            <w:tcW w:w="118" w:type="pct"/>
            <w:noWrap/>
            <w:hideMark/>
          </w:tcPr>
          <w:p w14:paraId="00ED652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58</w:t>
            </w:r>
          </w:p>
        </w:tc>
        <w:tc>
          <w:tcPr>
            <w:tcW w:w="176" w:type="pct"/>
            <w:noWrap/>
            <w:hideMark/>
          </w:tcPr>
          <w:p w14:paraId="2E4E6A2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F</w:t>
            </w:r>
          </w:p>
        </w:tc>
        <w:tc>
          <w:tcPr>
            <w:tcW w:w="236" w:type="pct"/>
            <w:noWrap/>
            <w:hideMark/>
          </w:tcPr>
          <w:p w14:paraId="114A291E"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L5-S1/right</w:t>
            </w:r>
          </w:p>
        </w:tc>
        <w:tc>
          <w:tcPr>
            <w:tcW w:w="355" w:type="pct"/>
            <w:noWrap/>
            <w:hideMark/>
          </w:tcPr>
          <w:p w14:paraId="65181A8F"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Med-Ext</w:t>
            </w:r>
          </w:p>
        </w:tc>
        <w:tc>
          <w:tcPr>
            <w:tcW w:w="181" w:type="pct"/>
            <w:noWrap/>
            <w:hideMark/>
          </w:tcPr>
          <w:p w14:paraId="68BFBA0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3" w:type="pct"/>
            <w:noWrap/>
            <w:hideMark/>
          </w:tcPr>
          <w:p w14:paraId="1E515BA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SPL</w:t>
            </w:r>
          </w:p>
        </w:tc>
        <w:tc>
          <w:tcPr>
            <w:tcW w:w="288" w:type="pct"/>
            <w:noWrap/>
            <w:hideMark/>
          </w:tcPr>
          <w:p w14:paraId="3235710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Rad</w:t>
            </w:r>
          </w:p>
        </w:tc>
        <w:tc>
          <w:tcPr>
            <w:tcW w:w="253" w:type="pct"/>
            <w:noWrap/>
            <w:hideMark/>
          </w:tcPr>
          <w:p w14:paraId="473DFA33" w14:textId="40363C66"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03" w:type="pct"/>
            <w:noWrap/>
            <w:hideMark/>
          </w:tcPr>
          <w:p w14:paraId="2FB45C8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90" w:type="pct"/>
            <w:noWrap/>
            <w:hideMark/>
          </w:tcPr>
          <w:p w14:paraId="354DA2DF"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rest-NSAID-KT-brace</w:t>
            </w:r>
          </w:p>
        </w:tc>
        <w:tc>
          <w:tcPr>
            <w:tcW w:w="931" w:type="pct"/>
            <w:noWrap/>
            <w:hideMark/>
          </w:tcPr>
          <w:p w14:paraId="7E6E0EF6" w14:textId="216E73E8"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resolution/18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456" w:type="pct"/>
            <w:noWrap/>
            <w:hideMark/>
          </w:tcPr>
          <w:p w14:paraId="5F40FE4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SPL</w:t>
            </w:r>
          </w:p>
        </w:tc>
        <w:tc>
          <w:tcPr>
            <w:tcW w:w="219" w:type="pct"/>
            <w:noWrap/>
            <w:hideMark/>
          </w:tcPr>
          <w:p w14:paraId="5B68075E" w14:textId="53032A82"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12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69" w:type="pct"/>
            <w:noWrap/>
            <w:hideMark/>
          </w:tcPr>
          <w:p w14:paraId="40EF7A9D" w14:textId="66587EC2"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Good</w:t>
            </w:r>
          </w:p>
        </w:tc>
      </w:tr>
      <w:tr w:rsidR="003B72EC" w:rsidRPr="00AD5B21" w14:paraId="490EC3E9" w14:textId="77777777" w:rsidTr="003B72EC">
        <w:trPr>
          <w:trHeight w:val="288"/>
        </w:trPr>
        <w:tc>
          <w:tcPr>
            <w:tcW w:w="118" w:type="pct"/>
            <w:noWrap/>
            <w:hideMark/>
          </w:tcPr>
          <w:p w14:paraId="2C0BD51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8</w:t>
            </w:r>
          </w:p>
        </w:tc>
        <w:tc>
          <w:tcPr>
            <w:tcW w:w="324" w:type="pct"/>
            <w:hideMark/>
          </w:tcPr>
          <w:p w14:paraId="5CF9B987" w14:textId="7E08148F"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Cox</w:t>
            </w:r>
            <w:r w:rsidR="00E2374E" w:rsidRPr="00AD5B21">
              <w:rPr>
                <w:rFonts w:ascii="Book Antiqua" w:eastAsia="Times New Roman" w:hAnsi="Book Antiqua" w:cs="Calibri"/>
                <w:color w:val="000000"/>
                <w:sz w:val="24"/>
                <w:szCs w:val="24"/>
                <w:vertAlign w:val="superscript"/>
                <w:lang w:eastAsia="en-GB"/>
              </w:rPr>
              <w:t>[8]</w:t>
            </w:r>
            <w:r w:rsidR="00E2374E"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2005</w:t>
            </w:r>
          </w:p>
        </w:tc>
        <w:tc>
          <w:tcPr>
            <w:tcW w:w="118" w:type="pct"/>
            <w:noWrap/>
            <w:hideMark/>
          </w:tcPr>
          <w:p w14:paraId="734F4D6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71</w:t>
            </w:r>
          </w:p>
        </w:tc>
        <w:tc>
          <w:tcPr>
            <w:tcW w:w="176" w:type="pct"/>
            <w:noWrap/>
            <w:hideMark/>
          </w:tcPr>
          <w:p w14:paraId="44594EB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236" w:type="pct"/>
            <w:noWrap/>
            <w:hideMark/>
          </w:tcPr>
          <w:p w14:paraId="312CDA42"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L3-L4/right</w:t>
            </w:r>
          </w:p>
        </w:tc>
        <w:tc>
          <w:tcPr>
            <w:tcW w:w="355" w:type="pct"/>
            <w:noWrap/>
            <w:hideMark/>
          </w:tcPr>
          <w:p w14:paraId="20BDD66B" w14:textId="77777777"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na</w:t>
            </w:r>
            <w:proofErr w:type="spellEnd"/>
          </w:p>
        </w:tc>
        <w:tc>
          <w:tcPr>
            <w:tcW w:w="181" w:type="pct"/>
            <w:noWrap/>
            <w:hideMark/>
          </w:tcPr>
          <w:p w14:paraId="2DD7827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3" w:type="pct"/>
            <w:noWrap/>
            <w:hideMark/>
          </w:tcPr>
          <w:p w14:paraId="3FB3EC0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88" w:type="pct"/>
            <w:noWrap/>
            <w:hideMark/>
          </w:tcPr>
          <w:p w14:paraId="7472FDF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Rad</w:t>
            </w:r>
          </w:p>
        </w:tc>
        <w:tc>
          <w:tcPr>
            <w:tcW w:w="253" w:type="pct"/>
            <w:noWrap/>
            <w:hideMark/>
          </w:tcPr>
          <w:p w14:paraId="7A84FD3C" w14:textId="7BB7E440"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6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03" w:type="pct"/>
            <w:noWrap/>
            <w:hideMark/>
          </w:tcPr>
          <w:p w14:paraId="5AF3DC35"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90" w:type="pct"/>
            <w:noWrap/>
            <w:hideMark/>
          </w:tcPr>
          <w:p w14:paraId="5853CF5E" w14:textId="14BE8C6C"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rest-NSAID-</w:t>
            </w:r>
            <w:r w:rsidR="00F33D28">
              <w:t xml:space="preserve"> c</w:t>
            </w:r>
            <w:r w:rsidR="00F33D28" w:rsidRPr="00F33D28">
              <w:rPr>
                <w:rFonts w:ascii="Book Antiqua" w:eastAsia="Times New Roman" w:hAnsi="Book Antiqua" w:cs="Calibri"/>
                <w:color w:val="000000"/>
                <w:sz w:val="24"/>
                <w:szCs w:val="24"/>
                <w:lang w:eastAsia="en-GB"/>
              </w:rPr>
              <w:t>hiropractic</w:t>
            </w:r>
          </w:p>
        </w:tc>
        <w:tc>
          <w:tcPr>
            <w:tcW w:w="931" w:type="pct"/>
            <w:noWrap/>
            <w:hideMark/>
          </w:tcPr>
          <w:p w14:paraId="22473B7E" w14:textId="2561419B"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reduction/9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456" w:type="pct"/>
            <w:noWrap/>
            <w:hideMark/>
          </w:tcPr>
          <w:p w14:paraId="21C20B4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19" w:type="pct"/>
            <w:noWrap/>
            <w:hideMark/>
          </w:tcPr>
          <w:p w14:paraId="2C3810C4" w14:textId="040F1E1E"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9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69" w:type="pct"/>
            <w:noWrap/>
            <w:hideMark/>
          </w:tcPr>
          <w:p w14:paraId="7DE804D8" w14:textId="6A883DC9"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Good</w:t>
            </w:r>
          </w:p>
        </w:tc>
      </w:tr>
      <w:tr w:rsidR="003B72EC" w:rsidRPr="00AD5B21" w14:paraId="65655947" w14:textId="77777777" w:rsidTr="003B72EC">
        <w:trPr>
          <w:trHeight w:val="288"/>
        </w:trPr>
        <w:tc>
          <w:tcPr>
            <w:tcW w:w="118" w:type="pct"/>
            <w:noWrap/>
            <w:hideMark/>
          </w:tcPr>
          <w:p w14:paraId="567E9BC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9</w:t>
            </w:r>
          </w:p>
        </w:tc>
        <w:tc>
          <w:tcPr>
            <w:tcW w:w="324" w:type="pct"/>
            <w:hideMark/>
          </w:tcPr>
          <w:p w14:paraId="522B3533" w14:textId="77777777" w:rsidR="00503687" w:rsidRPr="00AD5B21" w:rsidRDefault="00503687" w:rsidP="00503687">
            <w:pPr>
              <w:jc w:val="center"/>
              <w:rPr>
                <w:rFonts w:ascii="Book Antiqua" w:eastAsia="Times New Roman" w:hAnsi="Book Antiqua" w:cs="Calibri"/>
                <w:color w:val="000000"/>
                <w:sz w:val="24"/>
                <w:szCs w:val="24"/>
                <w:lang w:eastAsia="en-GB"/>
              </w:rPr>
            </w:pPr>
          </w:p>
        </w:tc>
        <w:tc>
          <w:tcPr>
            <w:tcW w:w="118" w:type="pct"/>
            <w:noWrap/>
            <w:hideMark/>
          </w:tcPr>
          <w:p w14:paraId="5EA4D4C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59</w:t>
            </w:r>
          </w:p>
        </w:tc>
        <w:tc>
          <w:tcPr>
            <w:tcW w:w="176" w:type="pct"/>
            <w:noWrap/>
            <w:hideMark/>
          </w:tcPr>
          <w:p w14:paraId="748465D5"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F</w:t>
            </w:r>
          </w:p>
        </w:tc>
        <w:tc>
          <w:tcPr>
            <w:tcW w:w="236" w:type="pct"/>
            <w:noWrap/>
            <w:hideMark/>
          </w:tcPr>
          <w:p w14:paraId="16438069"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L4-L5/left</w:t>
            </w:r>
          </w:p>
        </w:tc>
        <w:tc>
          <w:tcPr>
            <w:tcW w:w="355" w:type="pct"/>
            <w:noWrap/>
            <w:hideMark/>
          </w:tcPr>
          <w:p w14:paraId="36A2028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Med-Ext</w:t>
            </w:r>
          </w:p>
        </w:tc>
        <w:tc>
          <w:tcPr>
            <w:tcW w:w="181" w:type="pct"/>
            <w:noWrap/>
            <w:hideMark/>
          </w:tcPr>
          <w:p w14:paraId="0046D7D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3" w:type="pct"/>
            <w:noWrap/>
            <w:hideMark/>
          </w:tcPr>
          <w:p w14:paraId="38D35029" w14:textId="39A4D94B"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F67F87" w:rsidRPr="00AD5B21">
              <w:rPr>
                <w:rFonts w:ascii="Book Antiqua" w:eastAsia="Times New Roman" w:hAnsi="Book Antiqua" w:cs="Calibri"/>
                <w:color w:val="000000"/>
                <w:sz w:val="24"/>
                <w:szCs w:val="24"/>
                <w:vertAlign w:val="superscript"/>
                <w:lang w:eastAsia="en-GB"/>
              </w:rPr>
              <w:t>a</w:t>
            </w:r>
            <w:proofErr w:type="spellEnd"/>
          </w:p>
        </w:tc>
        <w:tc>
          <w:tcPr>
            <w:tcW w:w="288" w:type="pct"/>
            <w:noWrap/>
            <w:hideMark/>
          </w:tcPr>
          <w:p w14:paraId="1DB714C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Rad</w:t>
            </w:r>
          </w:p>
        </w:tc>
        <w:tc>
          <w:tcPr>
            <w:tcW w:w="253" w:type="pct"/>
            <w:noWrap/>
            <w:hideMark/>
          </w:tcPr>
          <w:p w14:paraId="13A5F7E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03" w:type="pct"/>
            <w:noWrap/>
            <w:hideMark/>
          </w:tcPr>
          <w:p w14:paraId="612352C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90" w:type="pct"/>
            <w:noWrap/>
            <w:hideMark/>
          </w:tcPr>
          <w:p w14:paraId="232C30B5" w14:textId="0069F369"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rest-NSAID-chiropra</w:t>
            </w:r>
            <w:r w:rsidR="00F33D28">
              <w:rPr>
                <w:rFonts w:ascii="Book Antiqua" w:eastAsia="Times New Roman" w:hAnsi="Book Antiqua" w:cs="Calibri"/>
                <w:color w:val="000000"/>
                <w:sz w:val="24"/>
                <w:szCs w:val="24"/>
                <w:lang w:eastAsia="en-GB"/>
              </w:rPr>
              <w:t>c</w:t>
            </w:r>
            <w:r w:rsidRPr="00AD5B21">
              <w:rPr>
                <w:rFonts w:ascii="Book Antiqua" w:eastAsia="Times New Roman" w:hAnsi="Book Antiqua" w:cs="Calibri"/>
                <w:color w:val="000000"/>
                <w:sz w:val="24"/>
                <w:szCs w:val="24"/>
                <w:lang w:eastAsia="en-GB"/>
              </w:rPr>
              <w:t>tic</w:t>
            </w:r>
          </w:p>
        </w:tc>
        <w:tc>
          <w:tcPr>
            <w:tcW w:w="931" w:type="pct"/>
            <w:noWrap/>
            <w:hideMark/>
          </w:tcPr>
          <w:p w14:paraId="7155460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Not performed</w:t>
            </w:r>
          </w:p>
        </w:tc>
        <w:tc>
          <w:tcPr>
            <w:tcW w:w="456" w:type="pct"/>
            <w:noWrap/>
            <w:hideMark/>
          </w:tcPr>
          <w:p w14:paraId="6F6B5B5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19" w:type="pct"/>
            <w:noWrap/>
            <w:hideMark/>
          </w:tcPr>
          <w:p w14:paraId="049B333B" w14:textId="5E231CA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2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69" w:type="pct"/>
            <w:noWrap/>
            <w:hideMark/>
          </w:tcPr>
          <w:p w14:paraId="51091B33" w14:textId="1BDF1574"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r w:rsidR="003B72EC" w:rsidRPr="00AD5B21" w14:paraId="647DCC77" w14:textId="77777777" w:rsidTr="003B72EC">
        <w:trPr>
          <w:trHeight w:val="288"/>
        </w:trPr>
        <w:tc>
          <w:tcPr>
            <w:tcW w:w="118" w:type="pct"/>
            <w:noWrap/>
            <w:hideMark/>
          </w:tcPr>
          <w:p w14:paraId="7C1EEC4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10</w:t>
            </w:r>
          </w:p>
        </w:tc>
        <w:tc>
          <w:tcPr>
            <w:tcW w:w="324" w:type="pct"/>
            <w:hideMark/>
          </w:tcPr>
          <w:p w14:paraId="495A764B" w14:textId="3F36651B"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Ewald</w:t>
            </w:r>
            <w:r w:rsidR="00E2374E" w:rsidRPr="00AD5B21">
              <w:rPr>
                <w:rFonts w:ascii="Book Antiqua" w:eastAsia="Times New Roman" w:hAnsi="Book Antiqua" w:cs="Calibri"/>
                <w:i/>
                <w:iCs/>
                <w:color w:val="000000"/>
                <w:sz w:val="24"/>
                <w:szCs w:val="24"/>
                <w:lang w:eastAsia="en-GB"/>
              </w:rPr>
              <w:t xml:space="preserve"> et al</w:t>
            </w:r>
            <w:r w:rsidR="00E2374E" w:rsidRPr="00AD5B21">
              <w:rPr>
                <w:rFonts w:ascii="Book Antiqua" w:eastAsia="Times New Roman" w:hAnsi="Book Antiqua" w:cs="Calibri"/>
                <w:color w:val="000000"/>
                <w:sz w:val="24"/>
                <w:szCs w:val="24"/>
                <w:vertAlign w:val="superscript"/>
                <w:lang w:eastAsia="en-GB"/>
              </w:rPr>
              <w:t>[9]</w:t>
            </w:r>
            <w:r w:rsidR="00E2374E"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2005</w:t>
            </w:r>
          </w:p>
        </w:tc>
        <w:tc>
          <w:tcPr>
            <w:tcW w:w="118" w:type="pct"/>
            <w:noWrap/>
            <w:hideMark/>
          </w:tcPr>
          <w:p w14:paraId="2E78FEAD"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65</w:t>
            </w:r>
          </w:p>
        </w:tc>
        <w:tc>
          <w:tcPr>
            <w:tcW w:w="176" w:type="pct"/>
            <w:noWrap/>
            <w:hideMark/>
          </w:tcPr>
          <w:p w14:paraId="72CF0E1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F</w:t>
            </w:r>
          </w:p>
        </w:tc>
        <w:tc>
          <w:tcPr>
            <w:tcW w:w="236" w:type="pct"/>
            <w:noWrap/>
            <w:hideMark/>
          </w:tcPr>
          <w:p w14:paraId="0C5D2B28"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L4-L5/right</w:t>
            </w:r>
          </w:p>
        </w:tc>
        <w:tc>
          <w:tcPr>
            <w:tcW w:w="355" w:type="pct"/>
            <w:noWrap/>
            <w:hideMark/>
          </w:tcPr>
          <w:p w14:paraId="6D4D4F0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Med-Ext</w:t>
            </w:r>
          </w:p>
        </w:tc>
        <w:tc>
          <w:tcPr>
            <w:tcW w:w="181" w:type="pct"/>
            <w:noWrap/>
            <w:hideMark/>
          </w:tcPr>
          <w:p w14:paraId="49DECEC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3" w:type="pct"/>
            <w:noWrap/>
            <w:hideMark/>
          </w:tcPr>
          <w:p w14:paraId="03AEE04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SPL</w:t>
            </w:r>
          </w:p>
        </w:tc>
        <w:tc>
          <w:tcPr>
            <w:tcW w:w="288" w:type="pct"/>
            <w:noWrap/>
            <w:hideMark/>
          </w:tcPr>
          <w:p w14:paraId="66DF3B5D"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Rad</w:t>
            </w:r>
          </w:p>
        </w:tc>
        <w:tc>
          <w:tcPr>
            <w:tcW w:w="253" w:type="pct"/>
            <w:noWrap/>
            <w:hideMark/>
          </w:tcPr>
          <w:p w14:paraId="1CF55FBD" w14:textId="58BC6B3A"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5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03" w:type="pct"/>
            <w:noWrap/>
            <w:hideMark/>
          </w:tcPr>
          <w:p w14:paraId="0C66A04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90" w:type="pct"/>
            <w:noWrap/>
            <w:hideMark/>
          </w:tcPr>
          <w:p w14:paraId="58200D6D"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rest-NSAID-KT</w:t>
            </w:r>
          </w:p>
        </w:tc>
        <w:tc>
          <w:tcPr>
            <w:tcW w:w="931" w:type="pct"/>
            <w:noWrap/>
            <w:hideMark/>
          </w:tcPr>
          <w:p w14:paraId="60AFE091" w14:textId="1F1EA53D"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reduction/3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456" w:type="pct"/>
            <w:noWrap/>
            <w:hideMark/>
          </w:tcPr>
          <w:p w14:paraId="56470FF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SPL</w:t>
            </w:r>
          </w:p>
        </w:tc>
        <w:tc>
          <w:tcPr>
            <w:tcW w:w="219" w:type="pct"/>
            <w:noWrap/>
            <w:hideMark/>
          </w:tcPr>
          <w:p w14:paraId="7F3B4E4A" w14:textId="439249B9"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3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69" w:type="pct"/>
            <w:noWrap/>
            <w:hideMark/>
          </w:tcPr>
          <w:p w14:paraId="21376080" w14:textId="2CCFD1F3"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Good</w:t>
            </w:r>
          </w:p>
        </w:tc>
      </w:tr>
      <w:tr w:rsidR="003B72EC" w:rsidRPr="00AD5B21" w14:paraId="0F840082" w14:textId="77777777" w:rsidTr="003B72EC">
        <w:trPr>
          <w:trHeight w:val="288"/>
        </w:trPr>
        <w:tc>
          <w:tcPr>
            <w:tcW w:w="118" w:type="pct"/>
            <w:noWrap/>
            <w:hideMark/>
          </w:tcPr>
          <w:p w14:paraId="4919D36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11</w:t>
            </w:r>
          </w:p>
        </w:tc>
        <w:tc>
          <w:tcPr>
            <w:tcW w:w="324" w:type="pct"/>
            <w:hideMark/>
          </w:tcPr>
          <w:p w14:paraId="7ECF54DA" w14:textId="06C8E034" w:rsidR="00503687" w:rsidRPr="00AD5B21" w:rsidRDefault="00503687" w:rsidP="00113680">
            <w:pP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Illerh</w:t>
            </w:r>
            <w:r w:rsidR="00113680">
              <w:rPr>
                <w:rFonts w:ascii="Book Antiqua" w:eastAsia="Times New Roman" w:hAnsi="Book Antiqua" w:cs="Calibri"/>
                <w:color w:val="000000"/>
                <w:sz w:val="24"/>
                <w:szCs w:val="24"/>
                <w:lang w:eastAsia="en-GB"/>
              </w:rPr>
              <w:t>a</w:t>
            </w:r>
            <w:r w:rsidRPr="00AD5B21">
              <w:rPr>
                <w:rFonts w:ascii="Book Antiqua" w:eastAsia="Times New Roman" w:hAnsi="Book Antiqua" w:cs="Calibri"/>
                <w:color w:val="000000"/>
                <w:sz w:val="24"/>
                <w:szCs w:val="24"/>
                <w:lang w:eastAsia="en-GB"/>
              </w:rPr>
              <w:t>u</w:t>
            </w:r>
            <w:r w:rsidR="00113680">
              <w:rPr>
                <w:rFonts w:ascii="Book Antiqua" w:eastAsia="Times New Roman" w:hAnsi="Book Antiqua" w:cs="Calibri"/>
                <w:color w:val="000000"/>
                <w:sz w:val="24"/>
                <w:szCs w:val="24"/>
                <w:lang w:eastAsia="en-GB"/>
              </w:rPr>
              <w:t>s</w:t>
            </w:r>
            <w:proofErr w:type="spellEnd"/>
            <w:r w:rsidR="00113680">
              <w:rPr>
                <w:rFonts w:ascii="Book Antiqua" w:eastAsia="Times New Roman" w:hAnsi="Book Antiqua" w:cs="Calibri"/>
                <w:color w:val="000000"/>
                <w:sz w:val="24"/>
                <w:szCs w:val="24"/>
                <w:lang w:eastAsia="en-GB"/>
              </w:rPr>
              <w:t xml:space="preserve"> </w:t>
            </w:r>
            <w:r w:rsidR="00E2374E" w:rsidRPr="00AD5B21">
              <w:rPr>
                <w:rFonts w:ascii="Book Antiqua" w:eastAsia="Times New Roman" w:hAnsi="Book Antiqua" w:cs="Calibri"/>
                <w:i/>
                <w:iCs/>
                <w:color w:val="000000"/>
                <w:sz w:val="24"/>
                <w:szCs w:val="24"/>
                <w:lang w:eastAsia="en-GB"/>
              </w:rPr>
              <w:t>et al</w:t>
            </w:r>
            <w:r w:rsidR="00E2374E" w:rsidRPr="00AD5B21">
              <w:rPr>
                <w:rFonts w:ascii="Book Antiqua" w:eastAsia="Times New Roman" w:hAnsi="Book Antiqua" w:cs="Calibri"/>
                <w:color w:val="000000"/>
                <w:sz w:val="24"/>
                <w:szCs w:val="24"/>
                <w:vertAlign w:val="superscript"/>
                <w:lang w:eastAsia="en-GB"/>
              </w:rPr>
              <w:t>[10]</w:t>
            </w:r>
            <w:r w:rsidR="00E2374E" w:rsidRPr="00AD5B21">
              <w:rPr>
                <w:rFonts w:ascii="Book Antiqua" w:eastAsia="Times New Roman" w:hAnsi="Book Antiqua" w:cs="Calibri"/>
                <w:color w:val="000000"/>
                <w:sz w:val="24"/>
                <w:szCs w:val="24"/>
                <w:lang w:eastAsia="en-GB"/>
              </w:rPr>
              <w:t>,</w:t>
            </w:r>
            <w:r w:rsidR="00113680">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2005</w:t>
            </w:r>
          </w:p>
        </w:tc>
        <w:tc>
          <w:tcPr>
            <w:tcW w:w="118" w:type="pct"/>
            <w:noWrap/>
            <w:hideMark/>
          </w:tcPr>
          <w:p w14:paraId="72F731D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50</w:t>
            </w:r>
          </w:p>
        </w:tc>
        <w:tc>
          <w:tcPr>
            <w:tcW w:w="176" w:type="pct"/>
            <w:noWrap/>
            <w:hideMark/>
          </w:tcPr>
          <w:p w14:paraId="1041097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236" w:type="pct"/>
            <w:noWrap/>
            <w:hideMark/>
          </w:tcPr>
          <w:p w14:paraId="2A14B86E"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L4-L5/righ</w:t>
            </w:r>
            <w:r w:rsidRPr="00AD5B21">
              <w:rPr>
                <w:rFonts w:ascii="Book Antiqua" w:eastAsia="Times New Roman" w:hAnsi="Book Antiqua" w:cs="Calibri"/>
                <w:color w:val="000000"/>
                <w:sz w:val="24"/>
                <w:szCs w:val="24"/>
                <w:lang w:eastAsia="en-GB"/>
              </w:rPr>
              <w:lastRenderedPageBreak/>
              <w:t>t</w:t>
            </w:r>
          </w:p>
        </w:tc>
        <w:tc>
          <w:tcPr>
            <w:tcW w:w="355" w:type="pct"/>
            <w:noWrap/>
            <w:hideMark/>
          </w:tcPr>
          <w:p w14:paraId="77F40F2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lastRenderedPageBreak/>
              <w:t>Med-Int</w:t>
            </w:r>
          </w:p>
        </w:tc>
        <w:tc>
          <w:tcPr>
            <w:tcW w:w="181" w:type="pct"/>
            <w:noWrap/>
            <w:hideMark/>
          </w:tcPr>
          <w:p w14:paraId="68F6380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3" w:type="pct"/>
            <w:noWrap/>
            <w:hideMark/>
          </w:tcPr>
          <w:p w14:paraId="48D0AEA0" w14:textId="60882012"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F67F87" w:rsidRPr="00AD5B21">
              <w:rPr>
                <w:rFonts w:ascii="Book Antiqua" w:eastAsia="Times New Roman" w:hAnsi="Book Antiqua" w:cs="Calibri"/>
                <w:color w:val="000000"/>
                <w:sz w:val="24"/>
                <w:szCs w:val="24"/>
                <w:vertAlign w:val="superscript"/>
                <w:lang w:eastAsia="en-GB"/>
              </w:rPr>
              <w:t>a</w:t>
            </w:r>
            <w:proofErr w:type="spellEnd"/>
          </w:p>
        </w:tc>
        <w:tc>
          <w:tcPr>
            <w:tcW w:w="288" w:type="pct"/>
            <w:noWrap/>
            <w:hideMark/>
          </w:tcPr>
          <w:p w14:paraId="08C8058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LBP + Rad</w:t>
            </w:r>
          </w:p>
        </w:tc>
        <w:tc>
          <w:tcPr>
            <w:tcW w:w="253" w:type="pct"/>
            <w:noWrap/>
            <w:hideMark/>
          </w:tcPr>
          <w:p w14:paraId="7C898207" w14:textId="4F6A7333"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12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03" w:type="pct"/>
            <w:noWrap/>
            <w:hideMark/>
          </w:tcPr>
          <w:p w14:paraId="424E534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90" w:type="pct"/>
            <w:noWrap/>
            <w:hideMark/>
          </w:tcPr>
          <w:p w14:paraId="51DCE99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NSAID-KT</w:t>
            </w:r>
          </w:p>
        </w:tc>
        <w:tc>
          <w:tcPr>
            <w:tcW w:w="931" w:type="pct"/>
            <w:noWrap/>
            <w:hideMark/>
          </w:tcPr>
          <w:p w14:paraId="22FAEF53" w14:textId="75B5C509"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resolution/7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456" w:type="pct"/>
            <w:noWrap/>
            <w:hideMark/>
          </w:tcPr>
          <w:p w14:paraId="0FBBFAFA" w14:textId="6E2BFBCE"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F67F87" w:rsidRPr="00AD5B21">
              <w:rPr>
                <w:rFonts w:ascii="Book Antiqua" w:eastAsia="Times New Roman" w:hAnsi="Book Antiqua" w:cs="Calibri"/>
                <w:color w:val="000000"/>
                <w:sz w:val="24"/>
                <w:szCs w:val="24"/>
                <w:vertAlign w:val="superscript"/>
                <w:lang w:eastAsia="en-GB"/>
              </w:rPr>
              <w:t>a</w:t>
            </w:r>
            <w:proofErr w:type="spellEnd"/>
          </w:p>
        </w:tc>
        <w:tc>
          <w:tcPr>
            <w:tcW w:w="219" w:type="pct"/>
            <w:noWrap/>
            <w:hideMark/>
          </w:tcPr>
          <w:p w14:paraId="399808A9" w14:textId="1BF5E65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7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69" w:type="pct"/>
            <w:noWrap/>
            <w:hideMark/>
          </w:tcPr>
          <w:p w14:paraId="18910BF2" w14:textId="56172E1F"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Good</w:t>
            </w:r>
          </w:p>
        </w:tc>
      </w:tr>
      <w:tr w:rsidR="003B72EC" w:rsidRPr="00AD5B21" w14:paraId="6A636864" w14:textId="77777777" w:rsidTr="003B72EC">
        <w:trPr>
          <w:trHeight w:val="288"/>
        </w:trPr>
        <w:tc>
          <w:tcPr>
            <w:tcW w:w="118" w:type="pct"/>
            <w:noWrap/>
            <w:hideMark/>
          </w:tcPr>
          <w:p w14:paraId="56143A8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lastRenderedPageBreak/>
              <w:t>12</w:t>
            </w:r>
          </w:p>
        </w:tc>
        <w:tc>
          <w:tcPr>
            <w:tcW w:w="324" w:type="pct"/>
            <w:hideMark/>
          </w:tcPr>
          <w:p w14:paraId="6116ACA1" w14:textId="3C381C53" w:rsidR="00503687" w:rsidRPr="00AD5B21" w:rsidRDefault="00503687" w:rsidP="00503687">
            <w:pP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Beukelaar</w:t>
            </w:r>
            <w:proofErr w:type="spellEnd"/>
            <w:r w:rsidR="00E2374E" w:rsidRPr="00AD5B21">
              <w:rPr>
                <w:rFonts w:ascii="Book Antiqua" w:eastAsia="Times New Roman" w:hAnsi="Book Antiqua" w:cs="Calibri"/>
                <w:color w:val="000000"/>
                <w:sz w:val="24"/>
                <w:szCs w:val="24"/>
                <w:lang w:eastAsia="en-GB"/>
              </w:rPr>
              <w:t xml:space="preserve"> </w:t>
            </w:r>
            <w:r w:rsidR="00E2374E" w:rsidRPr="00AD5B21">
              <w:rPr>
                <w:rFonts w:ascii="Book Antiqua" w:eastAsia="Times New Roman" w:hAnsi="Book Antiqua" w:cs="Calibri"/>
                <w:i/>
                <w:iCs/>
                <w:color w:val="000000"/>
                <w:sz w:val="24"/>
                <w:szCs w:val="24"/>
                <w:lang w:eastAsia="en-GB"/>
              </w:rPr>
              <w:t>et al</w:t>
            </w:r>
            <w:r w:rsidR="00E2374E" w:rsidRPr="00AD5B21">
              <w:rPr>
                <w:rFonts w:ascii="Book Antiqua" w:eastAsia="Times New Roman" w:hAnsi="Book Antiqua" w:cs="Calibri"/>
                <w:color w:val="000000"/>
                <w:sz w:val="24"/>
                <w:szCs w:val="24"/>
                <w:vertAlign w:val="superscript"/>
                <w:lang w:eastAsia="en-GB"/>
              </w:rPr>
              <w:t>[11]</w:t>
            </w:r>
            <w:r w:rsidR="00E2374E"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2010</w:t>
            </w:r>
          </w:p>
        </w:tc>
        <w:tc>
          <w:tcPr>
            <w:tcW w:w="118" w:type="pct"/>
            <w:noWrap/>
            <w:hideMark/>
          </w:tcPr>
          <w:p w14:paraId="3DE976ED"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59</w:t>
            </w:r>
          </w:p>
        </w:tc>
        <w:tc>
          <w:tcPr>
            <w:tcW w:w="176" w:type="pct"/>
            <w:noWrap/>
            <w:hideMark/>
          </w:tcPr>
          <w:p w14:paraId="4084452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236" w:type="pct"/>
            <w:noWrap/>
            <w:hideMark/>
          </w:tcPr>
          <w:p w14:paraId="2D5DC7F4"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L4-L5/right</w:t>
            </w:r>
          </w:p>
        </w:tc>
        <w:tc>
          <w:tcPr>
            <w:tcW w:w="355" w:type="pct"/>
            <w:noWrap/>
            <w:hideMark/>
          </w:tcPr>
          <w:p w14:paraId="01CCACD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w:t>
            </w:r>
          </w:p>
        </w:tc>
        <w:tc>
          <w:tcPr>
            <w:tcW w:w="181" w:type="pct"/>
            <w:noWrap/>
            <w:hideMark/>
          </w:tcPr>
          <w:p w14:paraId="2410703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3" w:type="pct"/>
            <w:noWrap/>
            <w:hideMark/>
          </w:tcPr>
          <w:p w14:paraId="25AE4807" w14:textId="51B91D9C"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F67F87" w:rsidRPr="00AD5B21">
              <w:rPr>
                <w:rFonts w:ascii="Book Antiqua" w:eastAsia="Times New Roman" w:hAnsi="Book Antiqua" w:cs="Calibri"/>
                <w:color w:val="000000"/>
                <w:sz w:val="24"/>
                <w:szCs w:val="24"/>
                <w:vertAlign w:val="superscript"/>
                <w:lang w:eastAsia="en-GB"/>
              </w:rPr>
              <w:t>a</w:t>
            </w:r>
            <w:proofErr w:type="spellEnd"/>
          </w:p>
        </w:tc>
        <w:tc>
          <w:tcPr>
            <w:tcW w:w="288" w:type="pct"/>
            <w:noWrap/>
            <w:hideMark/>
          </w:tcPr>
          <w:p w14:paraId="2A0DEEB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LBP + Rad</w:t>
            </w:r>
          </w:p>
        </w:tc>
        <w:tc>
          <w:tcPr>
            <w:tcW w:w="253" w:type="pct"/>
            <w:noWrap/>
            <w:hideMark/>
          </w:tcPr>
          <w:p w14:paraId="738AADFA" w14:textId="41D25148"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2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03" w:type="pct"/>
            <w:noWrap/>
            <w:hideMark/>
          </w:tcPr>
          <w:p w14:paraId="2A413A1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L5 S</w:t>
            </w:r>
          </w:p>
        </w:tc>
        <w:tc>
          <w:tcPr>
            <w:tcW w:w="590" w:type="pct"/>
            <w:noWrap/>
            <w:hideMark/>
          </w:tcPr>
          <w:p w14:paraId="235D8DE5"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conservative (</w:t>
            </w:r>
            <w:proofErr w:type="spellStart"/>
            <w:r w:rsidRPr="00AD5B21">
              <w:rPr>
                <w:rFonts w:ascii="Book Antiqua" w:eastAsia="Times New Roman" w:hAnsi="Book Antiqua" w:cs="Calibri"/>
                <w:color w:val="000000"/>
                <w:sz w:val="24"/>
                <w:szCs w:val="24"/>
                <w:lang w:eastAsia="en-GB"/>
              </w:rPr>
              <w:t>na</w:t>
            </w:r>
            <w:proofErr w:type="spellEnd"/>
            <w:r w:rsidRPr="00AD5B21">
              <w:rPr>
                <w:rFonts w:ascii="Book Antiqua" w:eastAsia="Times New Roman" w:hAnsi="Book Antiqua" w:cs="Calibri"/>
                <w:color w:val="000000"/>
                <w:sz w:val="24"/>
                <w:szCs w:val="24"/>
                <w:lang w:eastAsia="en-GB"/>
              </w:rPr>
              <w:t>)</w:t>
            </w:r>
          </w:p>
        </w:tc>
        <w:tc>
          <w:tcPr>
            <w:tcW w:w="931" w:type="pct"/>
            <w:noWrap/>
            <w:hideMark/>
          </w:tcPr>
          <w:p w14:paraId="57195D5C" w14:textId="5954ED18"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reduction/3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456" w:type="pct"/>
            <w:noWrap/>
            <w:hideMark/>
          </w:tcPr>
          <w:p w14:paraId="031F8418" w14:textId="6E2577DF"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F67F87" w:rsidRPr="00AD5B21">
              <w:rPr>
                <w:rFonts w:ascii="Book Antiqua" w:eastAsia="Times New Roman" w:hAnsi="Book Antiqua" w:cs="Calibri"/>
                <w:color w:val="000000"/>
                <w:sz w:val="24"/>
                <w:szCs w:val="24"/>
                <w:vertAlign w:val="superscript"/>
                <w:lang w:eastAsia="en-GB"/>
              </w:rPr>
              <w:t>b</w:t>
            </w:r>
            <w:proofErr w:type="spellEnd"/>
          </w:p>
        </w:tc>
        <w:tc>
          <w:tcPr>
            <w:tcW w:w="219" w:type="pct"/>
            <w:noWrap/>
            <w:hideMark/>
          </w:tcPr>
          <w:p w14:paraId="6B1B2EE2" w14:textId="0C0E4EE9"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3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69" w:type="pct"/>
            <w:noWrap/>
            <w:hideMark/>
          </w:tcPr>
          <w:p w14:paraId="0CE28DB7" w14:textId="14AD873C"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r w:rsidR="003B72EC" w:rsidRPr="00AD5B21" w14:paraId="08BE6F9B" w14:textId="77777777" w:rsidTr="003B72EC">
        <w:trPr>
          <w:trHeight w:val="288"/>
        </w:trPr>
        <w:tc>
          <w:tcPr>
            <w:tcW w:w="118" w:type="pct"/>
            <w:noWrap/>
            <w:hideMark/>
          </w:tcPr>
          <w:p w14:paraId="02A8A60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13</w:t>
            </w:r>
          </w:p>
        </w:tc>
        <w:tc>
          <w:tcPr>
            <w:tcW w:w="324" w:type="pct"/>
            <w:hideMark/>
          </w:tcPr>
          <w:p w14:paraId="1AF67BB7" w14:textId="6DF15BB9"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Bashir</w:t>
            </w:r>
            <w:r w:rsidR="00E2374E" w:rsidRPr="00AD5B21">
              <w:rPr>
                <w:rFonts w:ascii="Book Antiqua" w:eastAsia="Times New Roman" w:hAnsi="Book Antiqua" w:cs="Calibri"/>
                <w:color w:val="000000"/>
                <w:sz w:val="24"/>
                <w:szCs w:val="24"/>
                <w:lang w:eastAsia="en-GB"/>
              </w:rPr>
              <w:t xml:space="preserve"> </w:t>
            </w:r>
            <w:r w:rsidR="00E2374E" w:rsidRPr="00AD5B21">
              <w:rPr>
                <w:rFonts w:ascii="Book Antiqua" w:eastAsia="Times New Roman" w:hAnsi="Book Antiqua" w:cs="Calibri"/>
                <w:i/>
                <w:iCs/>
                <w:color w:val="000000"/>
                <w:sz w:val="24"/>
                <w:szCs w:val="24"/>
                <w:lang w:eastAsia="en-GB"/>
              </w:rPr>
              <w:t>et al</w:t>
            </w:r>
            <w:r w:rsidR="00E2374E" w:rsidRPr="00AD5B21">
              <w:rPr>
                <w:rFonts w:ascii="Book Antiqua" w:eastAsia="Times New Roman" w:hAnsi="Book Antiqua" w:cs="Calibri"/>
                <w:color w:val="000000"/>
                <w:sz w:val="24"/>
                <w:szCs w:val="24"/>
                <w:vertAlign w:val="superscript"/>
                <w:lang w:eastAsia="en-GB"/>
              </w:rPr>
              <w:t>[12]</w:t>
            </w:r>
            <w:r w:rsidR="00E2374E"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2012</w:t>
            </w:r>
          </w:p>
        </w:tc>
        <w:tc>
          <w:tcPr>
            <w:tcW w:w="118" w:type="pct"/>
            <w:noWrap/>
            <w:hideMark/>
          </w:tcPr>
          <w:p w14:paraId="7CF4EA2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47</w:t>
            </w:r>
          </w:p>
        </w:tc>
        <w:tc>
          <w:tcPr>
            <w:tcW w:w="176" w:type="pct"/>
            <w:noWrap/>
            <w:hideMark/>
          </w:tcPr>
          <w:p w14:paraId="5AC7E6B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236" w:type="pct"/>
            <w:noWrap/>
            <w:hideMark/>
          </w:tcPr>
          <w:p w14:paraId="41EB8AD8"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L4-L5/right</w:t>
            </w:r>
          </w:p>
        </w:tc>
        <w:tc>
          <w:tcPr>
            <w:tcW w:w="355" w:type="pct"/>
            <w:noWrap/>
            <w:hideMark/>
          </w:tcPr>
          <w:p w14:paraId="043A646D" w14:textId="77777777"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na</w:t>
            </w:r>
            <w:proofErr w:type="spellEnd"/>
          </w:p>
        </w:tc>
        <w:tc>
          <w:tcPr>
            <w:tcW w:w="181" w:type="pct"/>
            <w:noWrap/>
            <w:hideMark/>
          </w:tcPr>
          <w:p w14:paraId="4F2B68E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3" w:type="pct"/>
            <w:noWrap/>
            <w:hideMark/>
          </w:tcPr>
          <w:p w14:paraId="4F649F2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88" w:type="pct"/>
            <w:noWrap/>
            <w:hideMark/>
          </w:tcPr>
          <w:p w14:paraId="623A028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Rad</w:t>
            </w:r>
          </w:p>
        </w:tc>
        <w:tc>
          <w:tcPr>
            <w:tcW w:w="253" w:type="pct"/>
            <w:noWrap/>
            <w:hideMark/>
          </w:tcPr>
          <w:p w14:paraId="667F6502" w14:textId="3C850442"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6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03" w:type="pct"/>
            <w:noWrap/>
            <w:hideMark/>
          </w:tcPr>
          <w:p w14:paraId="4052DC8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90" w:type="pct"/>
            <w:noWrap/>
            <w:hideMark/>
          </w:tcPr>
          <w:p w14:paraId="45E25ED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rest-NSAID-KT</w:t>
            </w:r>
          </w:p>
        </w:tc>
        <w:tc>
          <w:tcPr>
            <w:tcW w:w="931" w:type="pct"/>
            <w:noWrap/>
            <w:hideMark/>
          </w:tcPr>
          <w:p w14:paraId="185C278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Not performed</w:t>
            </w:r>
          </w:p>
        </w:tc>
        <w:tc>
          <w:tcPr>
            <w:tcW w:w="456" w:type="pct"/>
            <w:noWrap/>
            <w:hideMark/>
          </w:tcPr>
          <w:p w14:paraId="226466D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19" w:type="pct"/>
            <w:noWrap/>
            <w:hideMark/>
          </w:tcPr>
          <w:p w14:paraId="00C9296F" w14:textId="021C2043"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24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69" w:type="pct"/>
            <w:noWrap/>
            <w:hideMark/>
          </w:tcPr>
          <w:p w14:paraId="40474211" w14:textId="3E5C01C1"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r w:rsidR="003B72EC" w:rsidRPr="00AD5B21" w14:paraId="4E22AF0D" w14:textId="77777777" w:rsidTr="003B72EC">
        <w:trPr>
          <w:trHeight w:val="288"/>
        </w:trPr>
        <w:tc>
          <w:tcPr>
            <w:tcW w:w="118" w:type="pct"/>
            <w:noWrap/>
            <w:hideMark/>
          </w:tcPr>
          <w:p w14:paraId="0CCC3BB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14</w:t>
            </w:r>
          </w:p>
        </w:tc>
        <w:tc>
          <w:tcPr>
            <w:tcW w:w="324" w:type="pct"/>
            <w:hideMark/>
          </w:tcPr>
          <w:p w14:paraId="121AB97D" w14:textId="77777777" w:rsidR="00503687" w:rsidRPr="00AD5B21" w:rsidRDefault="00503687" w:rsidP="00503687">
            <w:pPr>
              <w:jc w:val="center"/>
              <w:rPr>
                <w:rFonts w:ascii="Book Antiqua" w:eastAsia="Times New Roman" w:hAnsi="Book Antiqua" w:cs="Calibri"/>
                <w:color w:val="000000"/>
                <w:sz w:val="24"/>
                <w:szCs w:val="24"/>
                <w:lang w:eastAsia="en-GB"/>
              </w:rPr>
            </w:pPr>
          </w:p>
        </w:tc>
        <w:tc>
          <w:tcPr>
            <w:tcW w:w="118" w:type="pct"/>
            <w:noWrap/>
            <w:hideMark/>
          </w:tcPr>
          <w:p w14:paraId="264AAF2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58</w:t>
            </w:r>
          </w:p>
        </w:tc>
        <w:tc>
          <w:tcPr>
            <w:tcW w:w="176" w:type="pct"/>
            <w:noWrap/>
            <w:hideMark/>
          </w:tcPr>
          <w:p w14:paraId="1A2D39B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236" w:type="pct"/>
            <w:noWrap/>
            <w:hideMark/>
          </w:tcPr>
          <w:p w14:paraId="540CDCB4"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L4-L5/left</w:t>
            </w:r>
          </w:p>
        </w:tc>
        <w:tc>
          <w:tcPr>
            <w:tcW w:w="355" w:type="pct"/>
            <w:noWrap/>
            <w:hideMark/>
          </w:tcPr>
          <w:p w14:paraId="0C7BC57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w:t>
            </w:r>
          </w:p>
        </w:tc>
        <w:tc>
          <w:tcPr>
            <w:tcW w:w="181" w:type="pct"/>
            <w:noWrap/>
            <w:hideMark/>
          </w:tcPr>
          <w:p w14:paraId="0352A16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3" w:type="pct"/>
            <w:noWrap/>
            <w:hideMark/>
          </w:tcPr>
          <w:p w14:paraId="14059620" w14:textId="3A570E4F"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F67F87" w:rsidRPr="00AD5B21">
              <w:rPr>
                <w:rFonts w:ascii="Book Antiqua" w:eastAsia="Times New Roman" w:hAnsi="Book Antiqua" w:cs="Calibri"/>
                <w:color w:val="000000"/>
                <w:sz w:val="24"/>
                <w:szCs w:val="24"/>
                <w:vertAlign w:val="superscript"/>
                <w:lang w:eastAsia="en-GB"/>
              </w:rPr>
              <w:t>a</w:t>
            </w:r>
            <w:proofErr w:type="spellEnd"/>
          </w:p>
        </w:tc>
        <w:tc>
          <w:tcPr>
            <w:tcW w:w="288" w:type="pct"/>
            <w:noWrap/>
            <w:hideMark/>
          </w:tcPr>
          <w:p w14:paraId="355D109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Rad</w:t>
            </w:r>
          </w:p>
        </w:tc>
        <w:tc>
          <w:tcPr>
            <w:tcW w:w="253" w:type="pct"/>
            <w:noWrap/>
            <w:hideMark/>
          </w:tcPr>
          <w:p w14:paraId="4E52157F" w14:textId="56012E4B"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3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03" w:type="pct"/>
            <w:noWrap/>
            <w:hideMark/>
          </w:tcPr>
          <w:p w14:paraId="3E0F7C2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90" w:type="pct"/>
            <w:noWrap/>
            <w:hideMark/>
          </w:tcPr>
          <w:p w14:paraId="731AEE4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rest-NSAID-KT</w:t>
            </w:r>
          </w:p>
        </w:tc>
        <w:tc>
          <w:tcPr>
            <w:tcW w:w="931" w:type="pct"/>
            <w:noWrap/>
            <w:hideMark/>
          </w:tcPr>
          <w:p w14:paraId="6B33511C" w14:textId="0B347CCF"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 resolution/2</w:t>
            </w:r>
            <w:r w:rsidR="00024DFA" w:rsidRPr="00AD5B21">
              <w:rPr>
                <w:rFonts w:ascii="Book Antiqua" w:eastAsia="Times New Roman" w:hAnsi="Book Antiqua" w:cs="Calibri"/>
                <w:color w:val="000000"/>
                <w:sz w:val="24"/>
                <w:szCs w:val="24"/>
                <w:lang w:eastAsia="en-GB"/>
              </w:rPr>
              <w:t xml:space="preserve">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r w:rsidRPr="00AD5B21">
              <w:rPr>
                <w:rFonts w:ascii="Book Antiqua" w:eastAsia="Times New Roman" w:hAnsi="Book Antiqua" w:cs="Calibri"/>
                <w:color w:val="000000"/>
                <w:sz w:val="24"/>
                <w:szCs w:val="24"/>
                <w:lang w:eastAsia="en-GB"/>
              </w:rPr>
              <w:t xml:space="preserve"> (</w:t>
            </w:r>
            <w:proofErr w:type="spellStart"/>
            <w:r w:rsidRPr="00AD5B21">
              <w:rPr>
                <w:rFonts w:ascii="Book Antiqua" w:eastAsia="Times New Roman" w:hAnsi="Book Antiqua" w:cs="Calibri"/>
                <w:color w:val="000000"/>
                <w:sz w:val="24"/>
                <w:szCs w:val="24"/>
                <w:lang w:eastAsia="en-GB"/>
              </w:rPr>
              <w:t>na</w:t>
            </w:r>
            <w:proofErr w:type="spellEnd"/>
            <w:r w:rsidRPr="00AD5B21">
              <w:rPr>
                <w:rFonts w:ascii="Book Antiqua" w:eastAsia="Times New Roman" w:hAnsi="Book Antiqua" w:cs="Calibri"/>
                <w:color w:val="000000"/>
                <w:sz w:val="24"/>
                <w:szCs w:val="24"/>
                <w:lang w:eastAsia="en-GB"/>
              </w:rPr>
              <w:t xml:space="preserve"> images)</w:t>
            </w:r>
          </w:p>
        </w:tc>
        <w:tc>
          <w:tcPr>
            <w:tcW w:w="456" w:type="pct"/>
            <w:noWrap/>
            <w:hideMark/>
          </w:tcPr>
          <w:p w14:paraId="2ABB982F"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19" w:type="pct"/>
            <w:noWrap/>
            <w:hideMark/>
          </w:tcPr>
          <w:p w14:paraId="79CA0409" w14:textId="09B50F64"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2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69" w:type="pct"/>
            <w:noWrap/>
            <w:hideMark/>
          </w:tcPr>
          <w:p w14:paraId="5609B99D" w14:textId="4E3400B6"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r w:rsidR="003B72EC" w:rsidRPr="00AD5B21" w14:paraId="12887D36" w14:textId="77777777" w:rsidTr="003B72EC">
        <w:trPr>
          <w:trHeight w:val="288"/>
        </w:trPr>
        <w:tc>
          <w:tcPr>
            <w:tcW w:w="118" w:type="pct"/>
            <w:noWrap/>
            <w:hideMark/>
          </w:tcPr>
          <w:p w14:paraId="23A2589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15</w:t>
            </w:r>
          </w:p>
        </w:tc>
        <w:tc>
          <w:tcPr>
            <w:tcW w:w="324" w:type="pct"/>
            <w:hideMark/>
          </w:tcPr>
          <w:p w14:paraId="262D9503" w14:textId="77777777" w:rsidR="00503687" w:rsidRPr="00AD5B21" w:rsidRDefault="00503687" w:rsidP="00503687">
            <w:pPr>
              <w:jc w:val="center"/>
              <w:rPr>
                <w:rFonts w:ascii="Book Antiqua" w:eastAsia="Times New Roman" w:hAnsi="Book Antiqua" w:cs="Calibri"/>
                <w:color w:val="000000"/>
                <w:sz w:val="24"/>
                <w:szCs w:val="24"/>
                <w:lang w:eastAsia="en-GB"/>
              </w:rPr>
            </w:pPr>
          </w:p>
        </w:tc>
        <w:tc>
          <w:tcPr>
            <w:tcW w:w="118" w:type="pct"/>
            <w:noWrap/>
            <w:hideMark/>
          </w:tcPr>
          <w:p w14:paraId="3DBA6D1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41</w:t>
            </w:r>
          </w:p>
        </w:tc>
        <w:tc>
          <w:tcPr>
            <w:tcW w:w="176" w:type="pct"/>
            <w:noWrap/>
            <w:hideMark/>
          </w:tcPr>
          <w:p w14:paraId="33F8768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236" w:type="pct"/>
            <w:noWrap/>
            <w:hideMark/>
          </w:tcPr>
          <w:p w14:paraId="5DE905F1"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L5-S1/right</w:t>
            </w:r>
          </w:p>
        </w:tc>
        <w:tc>
          <w:tcPr>
            <w:tcW w:w="355" w:type="pct"/>
            <w:noWrap/>
            <w:hideMark/>
          </w:tcPr>
          <w:p w14:paraId="4F95DF04" w14:textId="77777777"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na</w:t>
            </w:r>
            <w:proofErr w:type="spellEnd"/>
          </w:p>
        </w:tc>
        <w:tc>
          <w:tcPr>
            <w:tcW w:w="181" w:type="pct"/>
            <w:noWrap/>
            <w:hideMark/>
          </w:tcPr>
          <w:p w14:paraId="43998EF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3" w:type="pct"/>
            <w:noWrap/>
            <w:hideMark/>
          </w:tcPr>
          <w:p w14:paraId="750DA25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88" w:type="pct"/>
            <w:noWrap/>
            <w:hideMark/>
          </w:tcPr>
          <w:p w14:paraId="271AE2C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Rad</w:t>
            </w:r>
          </w:p>
        </w:tc>
        <w:tc>
          <w:tcPr>
            <w:tcW w:w="253" w:type="pct"/>
            <w:noWrap/>
            <w:hideMark/>
          </w:tcPr>
          <w:p w14:paraId="4D7B35ED" w14:textId="0659D6AE"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12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03" w:type="pct"/>
            <w:noWrap/>
            <w:hideMark/>
          </w:tcPr>
          <w:p w14:paraId="0AD0971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90" w:type="pct"/>
            <w:noWrap/>
            <w:hideMark/>
          </w:tcPr>
          <w:p w14:paraId="7F405C6F"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rest-NSAID-KT</w:t>
            </w:r>
          </w:p>
        </w:tc>
        <w:tc>
          <w:tcPr>
            <w:tcW w:w="931" w:type="pct"/>
            <w:noWrap/>
            <w:hideMark/>
          </w:tcPr>
          <w:p w14:paraId="632718C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Not performed</w:t>
            </w:r>
          </w:p>
        </w:tc>
        <w:tc>
          <w:tcPr>
            <w:tcW w:w="456" w:type="pct"/>
            <w:noWrap/>
            <w:hideMark/>
          </w:tcPr>
          <w:p w14:paraId="6DEEF0FF"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19" w:type="pct"/>
            <w:noWrap/>
            <w:hideMark/>
          </w:tcPr>
          <w:p w14:paraId="02A04AE5" w14:textId="5E8AB0FF"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24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69" w:type="pct"/>
            <w:noWrap/>
            <w:hideMark/>
          </w:tcPr>
          <w:p w14:paraId="5A65E82A" w14:textId="3621E379"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r w:rsidR="003B72EC" w:rsidRPr="00AD5B21" w14:paraId="65054703" w14:textId="77777777" w:rsidTr="003B72EC">
        <w:trPr>
          <w:trHeight w:val="288"/>
        </w:trPr>
        <w:tc>
          <w:tcPr>
            <w:tcW w:w="118" w:type="pct"/>
            <w:noWrap/>
            <w:hideMark/>
          </w:tcPr>
          <w:p w14:paraId="193844F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16</w:t>
            </w:r>
          </w:p>
        </w:tc>
        <w:tc>
          <w:tcPr>
            <w:tcW w:w="324" w:type="pct"/>
            <w:hideMark/>
          </w:tcPr>
          <w:p w14:paraId="1EBA114B" w14:textId="4752E71C" w:rsidR="00503687" w:rsidRPr="00AD5B21" w:rsidRDefault="00503687" w:rsidP="00503687">
            <w:pP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Barazi</w:t>
            </w:r>
            <w:proofErr w:type="spellEnd"/>
            <w:r w:rsidR="00E2374E" w:rsidRPr="00AD5B21">
              <w:rPr>
                <w:rFonts w:ascii="Book Antiqua" w:eastAsia="Times New Roman" w:hAnsi="Book Antiqua" w:cs="Calibri"/>
                <w:color w:val="000000"/>
                <w:sz w:val="24"/>
                <w:szCs w:val="24"/>
                <w:lang w:eastAsia="en-GB"/>
              </w:rPr>
              <w:t xml:space="preserve"> </w:t>
            </w:r>
            <w:r w:rsidR="00E2374E" w:rsidRPr="00AD5B21">
              <w:rPr>
                <w:rFonts w:ascii="Book Antiqua" w:eastAsia="Times New Roman" w:hAnsi="Book Antiqua" w:cs="Calibri"/>
                <w:i/>
                <w:iCs/>
                <w:color w:val="000000"/>
                <w:sz w:val="24"/>
                <w:szCs w:val="24"/>
                <w:lang w:eastAsia="en-GB"/>
              </w:rPr>
              <w:t>et al</w:t>
            </w:r>
            <w:r w:rsidR="00E2374E" w:rsidRPr="00AD5B21">
              <w:rPr>
                <w:rFonts w:ascii="Book Antiqua" w:eastAsia="Times New Roman" w:hAnsi="Book Antiqua" w:cs="Calibri"/>
                <w:color w:val="000000"/>
                <w:sz w:val="24"/>
                <w:szCs w:val="24"/>
                <w:vertAlign w:val="superscript"/>
                <w:lang w:eastAsia="en-GB"/>
              </w:rPr>
              <w:t>[13]</w:t>
            </w:r>
            <w:r w:rsidR="00E2374E"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2012</w:t>
            </w:r>
          </w:p>
        </w:tc>
        <w:tc>
          <w:tcPr>
            <w:tcW w:w="118" w:type="pct"/>
            <w:noWrap/>
            <w:hideMark/>
          </w:tcPr>
          <w:p w14:paraId="63363D1D"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48</w:t>
            </w:r>
          </w:p>
        </w:tc>
        <w:tc>
          <w:tcPr>
            <w:tcW w:w="176" w:type="pct"/>
            <w:noWrap/>
            <w:hideMark/>
          </w:tcPr>
          <w:p w14:paraId="32D37DB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F</w:t>
            </w:r>
          </w:p>
        </w:tc>
        <w:tc>
          <w:tcPr>
            <w:tcW w:w="236" w:type="pct"/>
            <w:noWrap/>
            <w:hideMark/>
          </w:tcPr>
          <w:p w14:paraId="7689C850"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L4-L5/right</w:t>
            </w:r>
          </w:p>
        </w:tc>
        <w:tc>
          <w:tcPr>
            <w:tcW w:w="355" w:type="pct"/>
            <w:noWrap/>
            <w:hideMark/>
          </w:tcPr>
          <w:p w14:paraId="1ED69D2D" w14:textId="77777777"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na</w:t>
            </w:r>
            <w:proofErr w:type="spellEnd"/>
          </w:p>
        </w:tc>
        <w:tc>
          <w:tcPr>
            <w:tcW w:w="181" w:type="pct"/>
            <w:noWrap/>
            <w:hideMark/>
          </w:tcPr>
          <w:p w14:paraId="2A58816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3" w:type="pct"/>
            <w:noWrap/>
            <w:hideMark/>
          </w:tcPr>
          <w:p w14:paraId="2069B6F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88" w:type="pct"/>
            <w:noWrap/>
            <w:hideMark/>
          </w:tcPr>
          <w:p w14:paraId="129C29E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Rad</w:t>
            </w:r>
          </w:p>
        </w:tc>
        <w:tc>
          <w:tcPr>
            <w:tcW w:w="253" w:type="pct"/>
            <w:noWrap/>
            <w:hideMark/>
          </w:tcPr>
          <w:p w14:paraId="0C010B9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03" w:type="pct"/>
            <w:noWrap/>
            <w:hideMark/>
          </w:tcPr>
          <w:p w14:paraId="1F25826F"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90" w:type="pct"/>
            <w:noWrap/>
            <w:hideMark/>
          </w:tcPr>
          <w:p w14:paraId="7D099E1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conservative (</w:t>
            </w:r>
            <w:proofErr w:type="spellStart"/>
            <w:r w:rsidRPr="00AD5B21">
              <w:rPr>
                <w:rFonts w:ascii="Book Antiqua" w:eastAsia="Times New Roman" w:hAnsi="Book Antiqua" w:cs="Calibri"/>
                <w:color w:val="000000"/>
                <w:sz w:val="24"/>
                <w:szCs w:val="24"/>
                <w:lang w:eastAsia="en-GB"/>
              </w:rPr>
              <w:t>na</w:t>
            </w:r>
            <w:proofErr w:type="spellEnd"/>
            <w:r w:rsidRPr="00AD5B21">
              <w:rPr>
                <w:rFonts w:ascii="Book Antiqua" w:eastAsia="Times New Roman" w:hAnsi="Book Antiqua" w:cs="Calibri"/>
                <w:color w:val="000000"/>
                <w:sz w:val="24"/>
                <w:szCs w:val="24"/>
                <w:lang w:eastAsia="en-GB"/>
              </w:rPr>
              <w:t>)</w:t>
            </w:r>
          </w:p>
        </w:tc>
        <w:tc>
          <w:tcPr>
            <w:tcW w:w="931" w:type="pct"/>
            <w:noWrap/>
            <w:hideMark/>
          </w:tcPr>
          <w:p w14:paraId="75038471" w14:textId="05200949"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 resolution/8</w:t>
            </w:r>
            <w:r w:rsidR="00024DFA" w:rsidRPr="00AD5B21">
              <w:rPr>
                <w:rFonts w:ascii="Book Antiqua" w:eastAsia="Times New Roman" w:hAnsi="Book Antiqua" w:cs="Calibri"/>
                <w:color w:val="000000"/>
                <w:sz w:val="24"/>
                <w:szCs w:val="24"/>
                <w:lang w:eastAsia="en-GB"/>
              </w:rPr>
              <w:t xml:space="preserve">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r w:rsidRPr="00AD5B21">
              <w:rPr>
                <w:rFonts w:ascii="Book Antiqua" w:eastAsia="Times New Roman" w:hAnsi="Book Antiqua" w:cs="Calibri"/>
                <w:color w:val="000000"/>
                <w:sz w:val="24"/>
                <w:szCs w:val="24"/>
                <w:lang w:eastAsia="en-GB"/>
              </w:rPr>
              <w:t xml:space="preserve"> (</w:t>
            </w:r>
            <w:proofErr w:type="spellStart"/>
            <w:r w:rsidRPr="00AD5B21">
              <w:rPr>
                <w:rFonts w:ascii="Book Antiqua" w:eastAsia="Times New Roman" w:hAnsi="Book Antiqua" w:cs="Calibri"/>
                <w:color w:val="000000"/>
                <w:sz w:val="24"/>
                <w:szCs w:val="24"/>
                <w:lang w:eastAsia="en-GB"/>
              </w:rPr>
              <w:t>na</w:t>
            </w:r>
            <w:proofErr w:type="spellEnd"/>
            <w:r w:rsidRPr="00AD5B21">
              <w:rPr>
                <w:rFonts w:ascii="Book Antiqua" w:eastAsia="Times New Roman" w:hAnsi="Book Antiqua" w:cs="Calibri"/>
                <w:color w:val="000000"/>
                <w:sz w:val="24"/>
                <w:szCs w:val="24"/>
                <w:lang w:eastAsia="en-GB"/>
              </w:rPr>
              <w:t xml:space="preserve"> images)</w:t>
            </w:r>
          </w:p>
        </w:tc>
        <w:tc>
          <w:tcPr>
            <w:tcW w:w="456" w:type="pct"/>
            <w:noWrap/>
            <w:hideMark/>
          </w:tcPr>
          <w:p w14:paraId="22FCCF0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19" w:type="pct"/>
            <w:noWrap/>
            <w:hideMark/>
          </w:tcPr>
          <w:p w14:paraId="579EE947" w14:textId="1ACA50CE"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8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69" w:type="pct"/>
            <w:noWrap/>
            <w:hideMark/>
          </w:tcPr>
          <w:p w14:paraId="0668294E" w14:textId="6F769E13"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Good</w:t>
            </w:r>
          </w:p>
        </w:tc>
      </w:tr>
      <w:tr w:rsidR="003B72EC" w:rsidRPr="00AD5B21" w14:paraId="5DE5E4CF" w14:textId="77777777" w:rsidTr="003B72EC">
        <w:trPr>
          <w:trHeight w:val="288"/>
        </w:trPr>
        <w:tc>
          <w:tcPr>
            <w:tcW w:w="118" w:type="pct"/>
            <w:noWrap/>
            <w:hideMark/>
          </w:tcPr>
          <w:p w14:paraId="1682285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17</w:t>
            </w:r>
          </w:p>
        </w:tc>
        <w:tc>
          <w:tcPr>
            <w:tcW w:w="324" w:type="pct"/>
            <w:hideMark/>
          </w:tcPr>
          <w:p w14:paraId="1A525AD0" w14:textId="053A2184"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Cox</w:t>
            </w:r>
            <w:r w:rsidR="00F67F87" w:rsidRPr="00AD5B21">
              <w:rPr>
                <w:rFonts w:ascii="Book Antiqua" w:eastAsia="Times New Roman" w:hAnsi="Book Antiqua" w:cs="Calibri"/>
                <w:color w:val="000000"/>
                <w:sz w:val="24"/>
                <w:szCs w:val="24"/>
                <w:lang w:eastAsia="en-GB"/>
              </w:rPr>
              <w:t xml:space="preserve"> </w:t>
            </w:r>
            <w:r w:rsidR="00F67F87" w:rsidRPr="00AD5B21">
              <w:rPr>
                <w:rFonts w:ascii="Book Antiqua" w:eastAsia="Times New Roman" w:hAnsi="Book Antiqua" w:cs="Calibri"/>
                <w:i/>
                <w:iCs/>
                <w:color w:val="000000"/>
                <w:sz w:val="24"/>
                <w:szCs w:val="24"/>
                <w:lang w:eastAsia="en-GB"/>
              </w:rPr>
              <w:t>et al</w:t>
            </w:r>
            <w:r w:rsidR="00F67F87" w:rsidRPr="00AD5B21">
              <w:rPr>
                <w:rFonts w:ascii="Book Antiqua" w:eastAsia="Times New Roman" w:hAnsi="Book Antiqua" w:cs="Calibri"/>
                <w:color w:val="000000"/>
                <w:sz w:val="24"/>
                <w:szCs w:val="24"/>
                <w:vertAlign w:val="superscript"/>
                <w:lang w:eastAsia="en-GB"/>
              </w:rPr>
              <w:t>[14]</w:t>
            </w:r>
            <w:r w:rsidR="00F67F87"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2012</w:t>
            </w:r>
          </w:p>
        </w:tc>
        <w:tc>
          <w:tcPr>
            <w:tcW w:w="118" w:type="pct"/>
            <w:noWrap/>
            <w:hideMark/>
          </w:tcPr>
          <w:p w14:paraId="6472A2C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75</w:t>
            </w:r>
          </w:p>
        </w:tc>
        <w:tc>
          <w:tcPr>
            <w:tcW w:w="176" w:type="pct"/>
            <w:noWrap/>
            <w:hideMark/>
          </w:tcPr>
          <w:p w14:paraId="1CDC3FA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236" w:type="pct"/>
            <w:noWrap/>
            <w:hideMark/>
          </w:tcPr>
          <w:p w14:paraId="4882D7D0"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L3-L4/left</w:t>
            </w:r>
          </w:p>
        </w:tc>
        <w:tc>
          <w:tcPr>
            <w:tcW w:w="355" w:type="pct"/>
            <w:noWrap/>
            <w:hideMark/>
          </w:tcPr>
          <w:p w14:paraId="5E9E20D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Med-Int</w:t>
            </w:r>
          </w:p>
        </w:tc>
        <w:tc>
          <w:tcPr>
            <w:tcW w:w="181" w:type="pct"/>
            <w:noWrap/>
            <w:hideMark/>
          </w:tcPr>
          <w:p w14:paraId="735F205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3" w:type="pct"/>
            <w:noWrap/>
            <w:hideMark/>
          </w:tcPr>
          <w:p w14:paraId="2367841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88" w:type="pct"/>
            <w:noWrap/>
            <w:hideMark/>
          </w:tcPr>
          <w:p w14:paraId="554336E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Rad</w:t>
            </w:r>
          </w:p>
        </w:tc>
        <w:tc>
          <w:tcPr>
            <w:tcW w:w="253" w:type="pct"/>
            <w:noWrap/>
            <w:hideMark/>
          </w:tcPr>
          <w:p w14:paraId="0E9E1FE0" w14:textId="3F8D861C"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36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03" w:type="pct"/>
            <w:noWrap/>
            <w:hideMark/>
          </w:tcPr>
          <w:p w14:paraId="633993B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90" w:type="pct"/>
            <w:noWrap/>
            <w:hideMark/>
          </w:tcPr>
          <w:p w14:paraId="32E3B36F" w14:textId="7BABB4E5"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chiropra</w:t>
            </w:r>
            <w:r w:rsidR="00F33D28">
              <w:rPr>
                <w:rFonts w:ascii="Book Antiqua" w:eastAsia="Times New Roman" w:hAnsi="Book Antiqua" w:cs="Calibri"/>
                <w:color w:val="000000"/>
                <w:sz w:val="24"/>
                <w:szCs w:val="24"/>
                <w:lang w:eastAsia="en-GB"/>
              </w:rPr>
              <w:t>c</w:t>
            </w:r>
            <w:r w:rsidRPr="00AD5B21">
              <w:rPr>
                <w:rFonts w:ascii="Book Antiqua" w:eastAsia="Times New Roman" w:hAnsi="Book Antiqua" w:cs="Calibri"/>
                <w:color w:val="000000"/>
                <w:sz w:val="24"/>
                <w:szCs w:val="24"/>
                <w:lang w:eastAsia="en-GB"/>
              </w:rPr>
              <w:t>tic</w:t>
            </w:r>
          </w:p>
        </w:tc>
        <w:tc>
          <w:tcPr>
            <w:tcW w:w="931" w:type="pct"/>
            <w:noWrap/>
            <w:hideMark/>
          </w:tcPr>
          <w:p w14:paraId="646783C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Not performed</w:t>
            </w:r>
          </w:p>
        </w:tc>
        <w:tc>
          <w:tcPr>
            <w:tcW w:w="456" w:type="pct"/>
            <w:noWrap/>
            <w:hideMark/>
          </w:tcPr>
          <w:p w14:paraId="7236B2E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19" w:type="pct"/>
            <w:noWrap/>
            <w:hideMark/>
          </w:tcPr>
          <w:p w14:paraId="3779D9FA" w14:textId="0533442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2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69" w:type="pct"/>
            <w:noWrap/>
            <w:hideMark/>
          </w:tcPr>
          <w:p w14:paraId="58AC1D1E" w14:textId="4013601C"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Good</w:t>
            </w:r>
          </w:p>
        </w:tc>
      </w:tr>
      <w:tr w:rsidR="003B72EC" w:rsidRPr="00AD5B21" w14:paraId="611BD01A" w14:textId="77777777" w:rsidTr="003B72EC">
        <w:trPr>
          <w:trHeight w:val="288"/>
        </w:trPr>
        <w:tc>
          <w:tcPr>
            <w:tcW w:w="118" w:type="pct"/>
            <w:noWrap/>
            <w:hideMark/>
          </w:tcPr>
          <w:p w14:paraId="5787BC0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18</w:t>
            </w:r>
          </w:p>
        </w:tc>
        <w:tc>
          <w:tcPr>
            <w:tcW w:w="324" w:type="pct"/>
            <w:hideMark/>
          </w:tcPr>
          <w:p w14:paraId="0D4548CA" w14:textId="6D388A20" w:rsidR="00503687" w:rsidRPr="00AD5B21" w:rsidRDefault="00503687" w:rsidP="00503687">
            <w:pP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Tepe</w:t>
            </w:r>
            <w:proofErr w:type="spellEnd"/>
            <w:r w:rsidR="00F67F87" w:rsidRPr="00AD5B21">
              <w:rPr>
                <w:rFonts w:ascii="Book Antiqua" w:eastAsia="Times New Roman" w:hAnsi="Book Antiqua" w:cs="Calibri"/>
                <w:color w:val="000000"/>
                <w:sz w:val="24"/>
                <w:szCs w:val="24"/>
                <w:lang w:eastAsia="en-GB"/>
              </w:rPr>
              <w:t xml:space="preserve"> </w:t>
            </w:r>
            <w:r w:rsidR="00F67F87" w:rsidRPr="00AD5B21">
              <w:rPr>
                <w:rFonts w:ascii="Book Antiqua" w:eastAsia="Times New Roman" w:hAnsi="Book Antiqua" w:cs="Calibri"/>
                <w:i/>
                <w:iCs/>
                <w:color w:val="000000"/>
                <w:sz w:val="24"/>
                <w:szCs w:val="24"/>
                <w:lang w:eastAsia="en-GB"/>
              </w:rPr>
              <w:t>et al</w:t>
            </w:r>
            <w:r w:rsidR="00F67F87" w:rsidRPr="00AD5B21">
              <w:rPr>
                <w:rFonts w:ascii="Book Antiqua" w:eastAsia="Times New Roman" w:hAnsi="Book Antiqua" w:cs="Calibri"/>
                <w:color w:val="000000"/>
                <w:sz w:val="24"/>
                <w:szCs w:val="24"/>
                <w:vertAlign w:val="superscript"/>
                <w:lang w:eastAsia="en-GB"/>
              </w:rPr>
              <w:t>[15]</w:t>
            </w:r>
            <w:r w:rsidR="00F67F87"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2012</w:t>
            </w:r>
          </w:p>
        </w:tc>
        <w:tc>
          <w:tcPr>
            <w:tcW w:w="118" w:type="pct"/>
            <w:noWrap/>
            <w:hideMark/>
          </w:tcPr>
          <w:p w14:paraId="3606249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64</w:t>
            </w:r>
          </w:p>
        </w:tc>
        <w:tc>
          <w:tcPr>
            <w:tcW w:w="176" w:type="pct"/>
            <w:noWrap/>
            <w:hideMark/>
          </w:tcPr>
          <w:p w14:paraId="24B7232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236" w:type="pct"/>
            <w:noWrap/>
            <w:hideMark/>
          </w:tcPr>
          <w:p w14:paraId="20CB7425"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L5-S1/left</w:t>
            </w:r>
          </w:p>
        </w:tc>
        <w:tc>
          <w:tcPr>
            <w:tcW w:w="355" w:type="pct"/>
            <w:noWrap/>
            <w:hideMark/>
          </w:tcPr>
          <w:p w14:paraId="38336A0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Ext</w:t>
            </w:r>
          </w:p>
        </w:tc>
        <w:tc>
          <w:tcPr>
            <w:tcW w:w="181" w:type="pct"/>
            <w:noWrap/>
            <w:hideMark/>
          </w:tcPr>
          <w:p w14:paraId="2777B6C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3" w:type="pct"/>
            <w:noWrap/>
            <w:hideMark/>
          </w:tcPr>
          <w:p w14:paraId="36AB020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SPL</w:t>
            </w:r>
          </w:p>
        </w:tc>
        <w:tc>
          <w:tcPr>
            <w:tcW w:w="288" w:type="pct"/>
            <w:noWrap/>
            <w:hideMark/>
          </w:tcPr>
          <w:p w14:paraId="5978857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Rad</w:t>
            </w:r>
          </w:p>
        </w:tc>
        <w:tc>
          <w:tcPr>
            <w:tcW w:w="253" w:type="pct"/>
            <w:noWrap/>
            <w:hideMark/>
          </w:tcPr>
          <w:p w14:paraId="7FA4899B" w14:textId="335EC32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2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03" w:type="pct"/>
            <w:noWrap/>
            <w:hideMark/>
          </w:tcPr>
          <w:p w14:paraId="663FF0A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L5 S</w:t>
            </w:r>
          </w:p>
        </w:tc>
        <w:tc>
          <w:tcPr>
            <w:tcW w:w="590" w:type="pct"/>
            <w:noWrap/>
            <w:hideMark/>
          </w:tcPr>
          <w:p w14:paraId="3E00EFF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conservative (</w:t>
            </w:r>
            <w:proofErr w:type="spellStart"/>
            <w:r w:rsidRPr="00AD5B21">
              <w:rPr>
                <w:rFonts w:ascii="Book Antiqua" w:eastAsia="Times New Roman" w:hAnsi="Book Antiqua" w:cs="Calibri"/>
                <w:color w:val="000000"/>
                <w:sz w:val="24"/>
                <w:szCs w:val="24"/>
                <w:lang w:eastAsia="en-GB"/>
              </w:rPr>
              <w:t>na</w:t>
            </w:r>
            <w:proofErr w:type="spellEnd"/>
            <w:r w:rsidRPr="00AD5B21">
              <w:rPr>
                <w:rFonts w:ascii="Book Antiqua" w:eastAsia="Times New Roman" w:hAnsi="Book Antiqua" w:cs="Calibri"/>
                <w:color w:val="000000"/>
                <w:sz w:val="24"/>
                <w:szCs w:val="24"/>
                <w:lang w:eastAsia="en-GB"/>
              </w:rPr>
              <w:t>)</w:t>
            </w:r>
          </w:p>
        </w:tc>
        <w:tc>
          <w:tcPr>
            <w:tcW w:w="931" w:type="pct"/>
            <w:noWrap/>
            <w:hideMark/>
          </w:tcPr>
          <w:p w14:paraId="4501DB40" w14:textId="5831D708"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reduction/1 </w:t>
            </w:r>
            <w:proofErr w:type="spellStart"/>
            <w:r w:rsidRPr="00AD5B21">
              <w:rPr>
                <w:rFonts w:ascii="Book Antiqua" w:eastAsia="Times New Roman" w:hAnsi="Book Antiqua" w:cs="Calibri"/>
                <w:color w:val="000000"/>
                <w:sz w:val="24"/>
                <w:szCs w:val="24"/>
                <w:lang w:eastAsia="en-GB"/>
              </w:rPr>
              <w:t>y</w:t>
            </w:r>
            <w:r w:rsidR="00024DFA" w:rsidRPr="00AD5B21">
              <w:rPr>
                <w:rFonts w:ascii="Book Antiqua" w:eastAsia="Times New Roman" w:hAnsi="Book Antiqua" w:cs="Calibri"/>
                <w:color w:val="000000"/>
                <w:sz w:val="24"/>
                <w:szCs w:val="24"/>
                <w:lang w:eastAsia="en-GB"/>
              </w:rPr>
              <w:t>r</w:t>
            </w:r>
            <w:proofErr w:type="spellEnd"/>
            <w:r w:rsidRPr="00AD5B21">
              <w:rPr>
                <w:rFonts w:ascii="Book Antiqua" w:eastAsia="Times New Roman" w:hAnsi="Book Antiqua" w:cs="Calibri"/>
                <w:color w:val="000000"/>
                <w:sz w:val="24"/>
                <w:szCs w:val="24"/>
                <w:lang w:eastAsia="en-GB"/>
              </w:rPr>
              <w:t xml:space="preserve">, resolution/4 </w:t>
            </w:r>
            <w:proofErr w:type="spellStart"/>
            <w:r w:rsidRPr="00AD5B21">
              <w:rPr>
                <w:rFonts w:ascii="Book Antiqua" w:eastAsia="Times New Roman" w:hAnsi="Book Antiqua" w:cs="Calibri"/>
                <w:color w:val="000000"/>
                <w:sz w:val="24"/>
                <w:szCs w:val="24"/>
                <w:lang w:eastAsia="en-GB"/>
              </w:rPr>
              <w:t>y</w:t>
            </w:r>
            <w:r w:rsidR="00024DFA" w:rsidRPr="00AD5B21">
              <w:rPr>
                <w:rFonts w:ascii="Book Antiqua" w:eastAsia="Times New Roman" w:hAnsi="Book Antiqua" w:cs="Calibri"/>
                <w:color w:val="000000"/>
                <w:sz w:val="24"/>
                <w:szCs w:val="24"/>
                <w:lang w:eastAsia="en-GB"/>
              </w:rPr>
              <w:t>r</w:t>
            </w:r>
            <w:proofErr w:type="spellEnd"/>
          </w:p>
        </w:tc>
        <w:tc>
          <w:tcPr>
            <w:tcW w:w="456" w:type="pct"/>
            <w:noWrap/>
            <w:hideMark/>
          </w:tcPr>
          <w:p w14:paraId="7344F2E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SPL</w:t>
            </w:r>
          </w:p>
        </w:tc>
        <w:tc>
          <w:tcPr>
            <w:tcW w:w="219" w:type="pct"/>
            <w:noWrap/>
            <w:hideMark/>
          </w:tcPr>
          <w:p w14:paraId="37275ACA" w14:textId="3A590C22"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12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69" w:type="pct"/>
            <w:noWrap/>
            <w:hideMark/>
          </w:tcPr>
          <w:p w14:paraId="7BD2CD52" w14:textId="374D878B"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Good</w:t>
            </w:r>
          </w:p>
        </w:tc>
      </w:tr>
      <w:tr w:rsidR="003B72EC" w:rsidRPr="00AD5B21" w14:paraId="18DD2462" w14:textId="77777777" w:rsidTr="003B72EC">
        <w:trPr>
          <w:trHeight w:val="288"/>
        </w:trPr>
        <w:tc>
          <w:tcPr>
            <w:tcW w:w="118" w:type="pct"/>
            <w:noWrap/>
            <w:hideMark/>
          </w:tcPr>
          <w:p w14:paraId="030B657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19</w:t>
            </w:r>
          </w:p>
        </w:tc>
        <w:tc>
          <w:tcPr>
            <w:tcW w:w="324" w:type="pct"/>
            <w:hideMark/>
          </w:tcPr>
          <w:p w14:paraId="67404EE9" w14:textId="571A4FA6" w:rsidR="00503687" w:rsidRPr="00AD5B21" w:rsidRDefault="00503687" w:rsidP="00503687">
            <w:pP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Mattei</w:t>
            </w:r>
            <w:proofErr w:type="spellEnd"/>
            <w:r w:rsidR="00F67F87" w:rsidRPr="00AD5B21">
              <w:rPr>
                <w:rFonts w:ascii="Book Antiqua" w:eastAsia="Times New Roman" w:hAnsi="Book Antiqua" w:cs="Calibri"/>
                <w:color w:val="000000"/>
                <w:sz w:val="24"/>
                <w:szCs w:val="24"/>
                <w:lang w:eastAsia="en-GB"/>
              </w:rPr>
              <w:t xml:space="preserve"> </w:t>
            </w:r>
            <w:r w:rsidR="00F67F87" w:rsidRPr="00AD5B21">
              <w:rPr>
                <w:rFonts w:ascii="Book Antiqua" w:eastAsia="Times New Roman" w:hAnsi="Book Antiqua" w:cs="Calibri"/>
                <w:i/>
                <w:iCs/>
                <w:color w:val="000000"/>
                <w:sz w:val="24"/>
                <w:szCs w:val="24"/>
                <w:lang w:eastAsia="en-GB"/>
              </w:rPr>
              <w:t>et al</w:t>
            </w:r>
            <w:r w:rsidR="00F67F87" w:rsidRPr="00AD5B21">
              <w:rPr>
                <w:rFonts w:ascii="Book Antiqua" w:eastAsia="Times New Roman" w:hAnsi="Book Antiqua" w:cs="Calibri"/>
                <w:color w:val="000000"/>
                <w:sz w:val="24"/>
                <w:szCs w:val="24"/>
                <w:vertAlign w:val="superscript"/>
                <w:lang w:eastAsia="en-GB"/>
              </w:rPr>
              <w:t>[16]</w:t>
            </w:r>
            <w:r w:rsidR="00F67F87"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2012</w:t>
            </w:r>
          </w:p>
        </w:tc>
        <w:tc>
          <w:tcPr>
            <w:tcW w:w="118" w:type="pct"/>
            <w:noWrap/>
            <w:hideMark/>
          </w:tcPr>
          <w:p w14:paraId="292021D5"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56</w:t>
            </w:r>
          </w:p>
        </w:tc>
        <w:tc>
          <w:tcPr>
            <w:tcW w:w="176" w:type="pct"/>
            <w:noWrap/>
            <w:hideMark/>
          </w:tcPr>
          <w:p w14:paraId="50BEA30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236" w:type="pct"/>
            <w:noWrap/>
            <w:hideMark/>
          </w:tcPr>
          <w:p w14:paraId="3C81E5D1"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L5-S1/right</w:t>
            </w:r>
          </w:p>
        </w:tc>
        <w:tc>
          <w:tcPr>
            <w:tcW w:w="355" w:type="pct"/>
            <w:noWrap/>
            <w:hideMark/>
          </w:tcPr>
          <w:p w14:paraId="5E5A505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w:t>
            </w:r>
          </w:p>
        </w:tc>
        <w:tc>
          <w:tcPr>
            <w:tcW w:w="181" w:type="pct"/>
            <w:noWrap/>
            <w:hideMark/>
          </w:tcPr>
          <w:p w14:paraId="49C8725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3" w:type="pct"/>
            <w:noWrap/>
            <w:hideMark/>
          </w:tcPr>
          <w:p w14:paraId="29D76CEB" w14:textId="5E1D2EDC"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F67F87" w:rsidRPr="00AD5B21">
              <w:rPr>
                <w:rFonts w:ascii="Book Antiqua" w:eastAsia="Times New Roman" w:hAnsi="Book Antiqua" w:cs="Calibri"/>
                <w:color w:val="000000"/>
                <w:sz w:val="24"/>
                <w:szCs w:val="24"/>
                <w:vertAlign w:val="superscript"/>
                <w:lang w:eastAsia="en-GB"/>
              </w:rPr>
              <w:t>a</w:t>
            </w:r>
            <w:proofErr w:type="spellEnd"/>
          </w:p>
        </w:tc>
        <w:tc>
          <w:tcPr>
            <w:tcW w:w="288" w:type="pct"/>
            <w:noWrap/>
            <w:hideMark/>
          </w:tcPr>
          <w:p w14:paraId="487A29C5"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Rad</w:t>
            </w:r>
          </w:p>
        </w:tc>
        <w:tc>
          <w:tcPr>
            <w:tcW w:w="253" w:type="pct"/>
            <w:noWrap/>
            <w:hideMark/>
          </w:tcPr>
          <w:p w14:paraId="11A13F7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03" w:type="pct"/>
            <w:noWrap/>
            <w:hideMark/>
          </w:tcPr>
          <w:p w14:paraId="720C63F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S1 S</w:t>
            </w:r>
          </w:p>
        </w:tc>
        <w:tc>
          <w:tcPr>
            <w:tcW w:w="590" w:type="pct"/>
            <w:noWrap/>
            <w:hideMark/>
          </w:tcPr>
          <w:p w14:paraId="6064BDBF"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NSAID-KT</w:t>
            </w:r>
          </w:p>
        </w:tc>
        <w:tc>
          <w:tcPr>
            <w:tcW w:w="931" w:type="pct"/>
            <w:noWrap/>
            <w:hideMark/>
          </w:tcPr>
          <w:p w14:paraId="13D02454" w14:textId="0B133DC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resolution/13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456" w:type="pct"/>
            <w:noWrap/>
            <w:hideMark/>
          </w:tcPr>
          <w:p w14:paraId="330E591F" w14:textId="232B8AD5"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F67F87" w:rsidRPr="00AD5B21">
              <w:rPr>
                <w:rFonts w:ascii="Book Antiqua" w:eastAsia="Times New Roman" w:hAnsi="Book Antiqua" w:cs="Calibri"/>
                <w:color w:val="000000"/>
                <w:sz w:val="24"/>
                <w:szCs w:val="24"/>
                <w:vertAlign w:val="superscript"/>
                <w:lang w:eastAsia="en-GB"/>
              </w:rPr>
              <w:t>a</w:t>
            </w:r>
            <w:proofErr w:type="spellEnd"/>
          </w:p>
        </w:tc>
        <w:tc>
          <w:tcPr>
            <w:tcW w:w="219" w:type="pct"/>
            <w:noWrap/>
            <w:hideMark/>
          </w:tcPr>
          <w:p w14:paraId="487DD35A" w14:textId="51295970"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69" w:type="pct"/>
            <w:noWrap/>
            <w:hideMark/>
          </w:tcPr>
          <w:p w14:paraId="1E21FC6A" w14:textId="57F04732"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r w:rsidR="003B72EC" w:rsidRPr="00AD5B21" w14:paraId="2E60788E" w14:textId="77777777" w:rsidTr="003B72EC">
        <w:trPr>
          <w:trHeight w:val="288"/>
        </w:trPr>
        <w:tc>
          <w:tcPr>
            <w:tcW w:w="118" w:type="pct"/>
            <w:noWrap/>
            <w:hideMark/>
          </w:tcPr>
          <w:p w14:paraId="76C98E1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20</w:t>
            </w:r>
          </w:p>
        </w:tc>
        <w:tc>
          <w:tcPr>
            <w:tcW w:w="324" w:type="pct"/>
            <w:hideMark/>
          </w:tcPr>
          <w:p w14:paraId="2D5C843C" w14:textId="66161C2A" w:rsidR="00503687" w:rsidRPr="00AD5B21" w:rsidRDefault="00503687" w:rsidP="00F67F87">
            <w:pPr>
              <w:ind w:left="120" w:hangingChars="50" w:hanging="120"/>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Pulhorn</w:t>
            </w:r>
            <w:r w:rsidR="00F67F87" w:rsidRPr="00AD5B21">
              <w:rPr>
                <w:rFonts w:ascii="Book Antiqua" w:eastAsia="Times New Roman" w:hAnsi="Book Antiqua" w:cs="Calibri"/>
                <w:i/>
                <w:iCs/>
                <w:color w:val="000000"/>
                <w:sz w:val="24"/>
                <w:szCs w:val="24"/>
                <w:lang w:eastAsia="en-GB"/>
              </w:rPr>
              <w:t>et</w:t>
            </w:r>
            <w:proofErr w:type="spellEnd"/>
            <w:r w:rsidR="00F67F87" w:rsidRPr="00AD5B21">
              <w:rPr>
                <w:rFonts w:ascii="Book Antiqua" w:eastAsia="Times New Roman" w:hAnsi="Book Antiqua" w:cs="Calibri"/>
                <w:i/>
                <w:iCs/>
                <w:color w:val="000000"/>
                <w:sz w:val="24"/>
                <w:szCs w:val="24"/>
                <w:lang w:eastAsia="en-GB"/>
              </w:rPr>
              <w:t xml:space="preserve"> al</w:t>
            </w:r>
            <w:r w:rsidR="00F67F87" w:rsidRPr="00AD5B21">
              <w:rPr>
                <w:rFonts w:ascii="Book Antiqua" w:eastAsia="Times New Roman" w:hAnsi="Book Antiqua" w:cs="Calibri"/>
                <w:color w:val="000000"/>
                <w:sz w:val="24"/>
                <w:szCs w:val="24"/>
                <w:vertAlign w:val="superscript"/>
                <w:lang w:eastAsia="en-GB"/>
              </w:rPr>
              <w:t>[17]</w:t>
            </w:r>
            <w:r w:rsidR="00F67F87"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2012</w:t>
            </w:r>
          </w:p>
        </w:tc>
        <w:tc>
          <w:tcPr>
            <w:tcW w:w="118" w:type="pct"/>
            <w:noWrap/>
            <w:hideMark/>
          </w:tcPr>
          <w:p w14:paraId="5149CC1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72</w:t>
            </w:r>
          </w:p>
        </w:tc>
        <w:tc>
          <w:tcPr>
            <w:tcW w:w="176" w:type="pct"/>
            <w:noWrap/>
            <w:hideMark/>
          </w:tcPr>
          <w:p w14:paraId="17273D1D"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236" w:type="pct"/>
            <w:noWrap/>
            <w:hideMark/>
          </w:tcPr>
          <w:p w14:paraId="57604232"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L4-L5/right</w:t>
            </w:r>
          </w:p>
        </w:tc>
        <w:tc>
          <w:tcPr>
            <w:tcW w:w="355" w:type="pct"/>
            <w:noWrap/>
            <w:hideMark/>
          </w:tcPr>
          <w:p w14:paraId="22D86F0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Med-Ext</w:t>
            </w:r>
          </w:p>
        </w:tc>
        <w:tc>
          <w:tcPr>
            <w:tcW w:w="181" w:type="pct"/>
            <w:noWrap/>
            <w:hideMark/>
          </w:tcPr>
          <w:p w14:paraId="64272FF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3" w:type="pct"/>
            <w:noWrap/>
            <w:hideMark/>
          </w:tcPr>
          <w:p w14:paraId="4E68C058" w14:textId="209B916E"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F67F87" w:rsidRPr="00AD5B21">
              <w:rPr>
                <w:rFonts w:ascii="Book Antiqua" w:eastAsia="Times New Roman" w:hAnsi="Book Antiqua" w:cs="Calibri"/>
                <w:color w:val="000000"/>
                <w:sz w:val="24"/>
                <w:szCs w:val="24"/>
                <w:vertAlign w:val="superscript"/>
                <w:lang w:eastAsia="en-GB"/>
              </w:rPr>
              <w:t>a</w:t>
            </w:r>
            <w:proofErr w:type="spellEnd"/>
          </w:p>
        </w:tc>
        <w:tc>
          <w:tcPr>
            <w:tcW w:w="288" w:type="pct"/>
            <w:noWrap/>
            <w:hideMark/>
          </w:tcPr>
          <w:p w14:paraId="23A7DC1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LBP</w:t>
            </w:r>
          </w:p>
        </w:tc>
        <w:tc>
          <w:tcPr>
            <w:tcW w:w="253" w:type="pct"/>
            <w:noWrap/>
            <w:hideMark/>
          </w:tcPr>
          <w:p w14:paraId="79B33C5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03" w:type="pct"/>
            <w:noWrap/>
            <w:hideMark/>
          </w:tcPr>
          <w:p w14:paraId="6C1DC0B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90" w:type="pct"/>
            <w:noWrap/>
            <w:hideMark/>
          </w:tcPr>
          <w:p w14:paraId="4C77563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conservative (</w:t>
            </w:r>
            <w:proofErr w:type="spellStart"/>
            <w:r w:rsidRPr="00AD5B21">
              <w:rPr>
                <w:rFonts w:ascii="Book Antiqua" w:eastAsia="Times New Roman" w:hAnsi="Book Antiqua" w:cs="Calibri"/>
                <w:color w:val="000000"/>
                <w:sz w:val="24"/>
                <w:szCs w:val="24"/>
                <w:lang w:eastAsia="en-GB"/>
              </w:rPr>
              <w:t>na</w:t>
            </w:r>
            <w:proofErr w:type="spellEnd"/>
            <w:r w:rsidRPr="00AD5B21">
              <w:rPr>
                <w:rFonts w:ascii="Book Antiqua" w:eastAsia="Times New Roman" w:hAnsi="Book Antiqua" w:cs="Calibri"/>
                <w:color w:val="000000"/>
                <w:sz w:val="24"/>
                <w:szCs w:val="24"/>
                <w:lang w:eastAsia="en-GB"/>
              </w:rPr>
              <w:t>)</w:t>
            </w:r>
          </w:p>
        </w:tc>
        <w:tc>
          <w:tcPr>
            <w:tcW w:w="931" w:type="pct"/>
            <w:noWrap/>
            <w:hideMark/>
          </w:tcPr>
          <w:p w14:paraId="19327FAD" w14:textId="7C35B609"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resolution/18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456" w:type="pct"/>
            <w:noWrap/>
            <w:hideMark/>
          </w:tcPr>
          <w:p w14:paraId="4158DC93" w14:textId="54E220F5"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F67F87" w:rsidRPr="00AD5B21">
              <w:rPr>
                <w:rFonts w:ascii="Book Antiqua" w:eastAsia="Times New Roman" w:hAnsi="Book Antiqua" w:cs="Calibri"/>
                <w:color w:val="000000"/>
                <w:sz w:val="24"/>
                <w:szCs w:val="24"/>
                <w:vertAlign w:val="superscript"/>
                <w:lang w:eastAsia="en-GB"/>
              </w:rPr>
              <w:t>a</w:t>
            </w:r>
            <w:proofErr w:type="spellEnd"/>
          </w:p>
        </w:tc>
        <w:tc>
          <w:tcPr>
            <w:tcW w:w="219" w:type="pct"/>
            <w:noWrap/>
            <w:hideMark/>
          </w:tcPr>
          <w:p w14:paraId="0912CD3F" w14:textId="62CF98E4"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18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69" w:type="pct"/>
            <w:noWrap/>
            <w:hideMark/>
          </w:tcPr>
          <w:p w14:paraId="31589532" w14:textId="63C99E89"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r w:rsidR="003B72EC" w:rsidRPr="00AD5B21" w14:paraId="48B4174A" w14:textId="77777777" w:rsidTr="003B72EC">
        <w:trPr>
          <w:trHeight w:val="288"/>
        </w:trPr>
        <w:tc>
          <w:tcPr>
            <w:tcW w:w="118" w:type="pct"/>
            <w:noWrap/>
            <w:hideMark/>
          </w:tcPr>
          <w:p w14:paraId="45FDADD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21</w:t>
            </w:r>
          </w:p>
        </w:tc>
        <w:tc>
          <w:tcPr>
            <w:tcW w:w="324" w:type="pct"/>
            <w:hideMark/>
          </w:tcPr>
          <w:p w14:paraId="3001D051" w14:textId="5F6F317C"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Ngo</w:t>
            </w:r>
            <w:r w:rsidR="00F67F87" w:rsidRPr="00AD5B21">
              <w:rPr>
                <w:rFonts w:ascii="Book Antiqua" w:eastAsia="Times New Roman" w:hAnsi="Book Antiqua" w:cs="Calibri"/>
                <w:color w:val="000000"/>
                <w:sz w:val="24"/>
                <w:szCs w:val="24"/>
                <w:lang w:eastAsia="en-GB"/>
              </w:rPr>
              <w:t xml:space="preserve"> </w:t>
            </w:r>
            <w:r w:rsidR="00F67F87" w:rsidRPr="00AD5B21">
              <w:rPr>
                <w:rFonts w:ascii="Book Antiqua" w:eastAsia="Times New Roman" w:hAnsi="Book Antiqua" w:cs="Calibri"/>
                <w:i/>
                <w:iCs/>
                <w:color w:val="000000"/>
                <w:sz w:val="24"/>
                <w:szCs w:val="24"/>
                <w:lang w:eastAsia="en-GB"/>
              </w:rPr>
              <w:t>et al</w:t>
            </w:r>
            <w:r w:rsidR="00F67F87" w:rsidRPr="00AD5B21">
              <w:rPr>
                <w:rFonts w:ascii="Book Antiqua" w:eastAsia="Times New Roman" w:hAnsi="Book Antiqua" w:cs="Calibri"/>
                <w:color w:val="000000"/>
                <w:sz w:val="24"/>
                <w:szCs w:val="24"/>
                <w:vertAlign w:val="superscript"/>
                <w:lang w:eastAsia="en-GB"/>
              </w:rPr>
              <w:t>[18]</w:t>
            </w:r>
            <w:r w:rsidR="00F67F87"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2013</w:t>
            </w:r>
          </w:p>
        </w:tc>
        <w:tc>
          <w:tcPr>
            <w:tcW w:w="118" w:type="pct"/>
            <w:noWrap/>
            <w:hideMark/>
          </w:tcPr>
          <w:p w14:paraId="50A17F6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58</w:t>
            </w:r>
          </w:p>
        </w:tc>
        <w:tc>
          <w:tcPr>
            <w:tcW w:w="176" w:type="pct"/>
            <w:noWrap/>
            <w:hideMark/>
          </w:tcPr>
          <w:p w14:paraId="5EA1734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F</w:t>
            </w:r>
          </w:p>
        </w:tc>
        <w:tc>
          <w:tcPr>
            <w:tcW w:w="236" w:type="pct"/>
            <w:noWrap/>
            <w:hideMark/>
          </w:tcPr>
          <w:p w14:paraId="72D1257D"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L4-L5/right</w:t>
            </w:r>
          </w:p>
        </w:tc>
        <w:tc>
          <w:tcPr>
            <w:tcW w:w="355" w:type="pct"/>
            <w:noWrap/>
            <w:hideMark/>
          </w:tcPr>
          <w:p w14:paraId="5C98286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Med-Ext</w:t>
            </w:r>
          </w:p>
        </w:tc>
        <w:tc>
          <w:tcPr>
            <w:tcW w:w="181" w:type="pct"/>
            <w:noWrap/>
            <w:hideMark/>
          </w:tcPr>
          <w:p w14:paraId="54535C0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3" w:type="pct"/>
            <w:noWrap/>
            <w:hideMark/>
          </w:tcPr>
          <w:p w14:paraId="1CFE332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88" w:type="pct"/>
            <w:noWrap/>
            <w:hideMark/>
          </w:tcPr>
          <w:p w14:paraId="5EFCA13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LBP + Rad</w:t>
            </w:r>
          </w:p>
        </w:tc>
        <w:tc>
          <w:tcPr>
            <w:tcW w:w="253" w:type="pct"/>
            <w:noWrap/>
            <w:hideMark/>
          </w:tcPr>
          <w:p w14:paraId="1CC1196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5 d</w:t>
            </w:r>
          </w:p>
        </w:tc>
        <w:tc>
          <w:tcPr>
            <w:tcW w:w="203" w:type="pct"/>
            <w:noWrap/>
            <w:hideMark/>
          </w:tcPr>
          <w:p w14:paraId="36F8C2F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90" w:type="pct"/>
            <w:noWrap/>
            <w:hideMark/>
          </w:tcPr>
          <w:p w14:paraId="005C2DD7" w14:textId="0547A66A"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SAID-chiropra</w:t>
            </w:r>
            <w:r w:rsidR="00F33D28">
              <w:rPr>
                <w:rFonts w:ascii="Book Antiqua" w:eastAsia="Times New Roman" w:hAnsi="Book Antiqua" w:cs="Calibri"/>
                <w:color w:val="000000"/>
                <w:sz w:val="24"/>
                <w:szCs w:val="24"/>
                <w:lang w:eastAsia="en-GB"/>
              </w:rPr>
              <w:t>c</w:t>
            </w:r>
            <w:r w:rsidRPr="00AD5B21">
              <w:rPr>
                <w:rFonts w:ascii="Book Antiqua" w:eastAsia="Times New Roman" w:hAnsi="Book Antiqua" w:cs="Calibri"/>
                <w:color w:val="000000"/>
                <w:sz w:val="24"/>
                <w:szCs w:val="24"/>
                <w:lang w:eastAsia="en-GB"/>
              </w:rPr>
              <w:t>tic</w:t>
            </w:r>
          </w:p>
        </w:tc>
        <w:tc>
          <w:tcPr>
            <w:tcW w:w="931" w:type="pct"/>
            <w:noWrap/>
            <w:hideMark/>
          </w:tcPr>
          <w:p w14:paraId="6B5735B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Not performed</w:t>
            </w:r>
          </w:p>
        </w:tc>
        <w:tc>
          <w:tcPr>
            <w:tcW w:w="456" w:type="pct"/>
            <w:noWrap/>
            <w:hideMark/>
          </w:tcPr>
          <w:p w14:paraId="0BB5B36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19" w:type="pct"/>
            <w:noWrap/>
            <w:hideMark/>
          </w:tcPr>
          <w:p w14:paraId="54B08EE5" w14:textId="25810CAA"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3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69" w:type="pct"/>
            <w:noWrap/>
            <w:hideMark/>
          </w:tcPr>
          <w:p w14:paraId="1466D989" w14:textId="03AB2EA9"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r w:rsidR="003B72EC" w:rsidRPr="00AD5B21" w14:paraId="4222E861" w14:textId="77777777" w:rsidTr="003B72EC">
        <w:trPr>
          <w:trHeight w:val="288"/>
        </w:trPr>
        <w:tc>
          <w:tcPr>
            <w:tcW w:w="118" w:type="pct"/>
            <w:noWrap/>
            <w:hideMark/>
          </w:tcPr>
          <w:p w14:paraId="3FEE466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22</w:t>
            </w:r>
          </w:p>
        </w:tc>
        <w:tc>
          <w:tcPr>
            <w:tcW w:w="324" w:type="pct"/>
            <w:hideMark/>
          </w:tcPr>
          <w:p w14:paraId="330FB310" w14:textId="4897ADB5"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Kim</w:t>
            </w:r>
            <w:r w:rsidR="00F67F87" w:rsidRPr="00AD5B21">
              <w:rPr>
                <w:rFonts w:ascii="Book Antiqua" w:eastAsia="Times New Roman" w:hAnsi="Book Antiqua" w:cs="Calibri"/>
                <w:color w:val="000000"/>
                <w:sz w:val="24"/>
                <w:szCs w:val="24"/>
                <w:lang w:eastAsia="en-GB"/>
              </w:rPr>
              <w:t xml:space="preserve"> </w:t>
            </w:r>
            <w:r w:rsidR="00F67F87" w:rsidRPr="00AD5B21">
              <w:rPr>
                <w:rFonts w:ascii="Book Antiqua" w:eastAsia="Times New Roman" w:hAnsi="Book Antiqua" w:cs="Calibri"/>
                <w:i/>
                <w:iCs/>
                <w:color w:val="000000"/>
                <w:sz w:val="24"/>
                <w:szCs w:val="24"/>
                <w:lang w:eastAsia="en-GB"/>
              </w:rPr>
              <w:t>et al</w:t>
            </w:r>
            <w:r w:rsidR="00F67F87" w:rsidRPr="00AD5B21">
              <w:rPr>
                <w:rFonts w:ascii="Book Antiqua" w:eastAsia="Times New Roman" w:hAnsi="Book Antiqua" w:cs="Calibri"/>
                <w:color w:val="000000"/>
                <w:sz w:val="24"/>
                <w:szCs w:val="24"/>
                <w:vertAlign w:val="superscript"/>
                <w:lang w:eastAsia="en-GB"/>
              </w:rPr>
              <w:t>[19]</w:t>
            </w:r>
            <w:r w:rsidR="00F67F87"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 xml:space="preserve">2015 </w:t>
            </w:r>
          </w:p>
        </w:tc>
        <w:tc>
          <w:tcPr>
            <w:tcW w:w="118" w:type="pct"/>
            <w:noWrap/>
            <w:hideMark/>
          </w:tcPr>
          <w:p w14:paraId="7C5537E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58</w:t>
            </w:r>
          </w:p>
        </w:tc>
        <w:tc>
          <w:tcPr>
            <w:tcW w:w="176" w:type="pct"/>
            <w:noWrap/>
            <w:hideMark/>
          </w:tcPr>
          <w:p w14:paraId="6C4DFFD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236" w:type="pct"/>
            <w:noWrap/>
            <w:hideMark/>
          </w:tcPr>
          <w:p w14:paraId="075BD49D"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L3-L4/left</w:t>
            </w:r>
          </w:p>
        </w:tc>
        <w:tc>
          <w:tcPr>
            <w:tcW w:w="355" w:type="pct"/>
            <w:noWrap/>
            <w:hideMark/>
          </w:tcPr>
          <w:p w14:paraId="68F83CD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Med-Ext</w:t>
            </w:r>
          </w:p>
        </w:tc>
        <w:tc>
          <w:tcPr>
            <w:tcW w:w="181" w:type="pct"/>
            <w:noWrap/>
            <w:hideMark/>
          </w:tcPr>
          <w:p w14:paraId="1643BC1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3" w:type="pct"/>
            <w:noWrap/>
            <w:hideMark/>
          </w:tcPr>
          <w:p w14:paraId="3F943F2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SPL</w:t>
            </w:r>
          </w:p>
        </w:tc>
        <w:tc>
          <w:tcPr>
            <w:tcW w:w="288" w:type="pct"/>
            <w:noWrap/>
            <w:hideMark/>
          </w:tcPr>
          <w:p w14:paraId="3546E7B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LBP + Rad</w:t>
            </w:r>
          </w:p>
        </w:tc>
        <w:tc>
          <w:tcPr>
            <w:tcW w:w="253" w:type="pct"/>
            <w:noWrap/>
            <w:hideMark/>
          </w:tcPr>
          <w:p w14:paraId="7C338A87" w14:textId="557186FC"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4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03" w:type="pct"/>
            <w:noWrap/>
            <w:hideMark/>
          </w:tcPr>
          <w:p w14:paraId="6056485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90" w:type="pct"/>
            <w:noWrap/>
            <w:hideMark/>
          </w:tcPr>
          <w:p w14:paraId="69220FA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conservative (</w:t>
            </w:r>
            <w:proofErr w:type="spellStart"/>
            <w:r w:rsidRPr="00AD5B21">
              <w:rPr>
                <w:rFonts w:ascii="Book Antiqua" w:eastAsia="Times New Roman" w:hAnsi="Book Antiqua" w:cs="Calibri"/>
                <w:color w:val="000000"/>
                <w:sz w:val="24"/>
                <w:szCs w:val="24"/>
                <w:lang w:eastAsia="en-GB"/>
              </w:rPr>
              <w:t>na</w:t>
            </w:r>
            <w:proofErr w:type="spellEnd"/>
            <w:r w:rsidRPr="00AD5B21">
              <w:rPr>
                <w:rFonts w:ascii="Book Antiqua" w:eastAsia="Times New Roman" w:hAnsi="Book Antiqua" w:cs="Calibri"/>
                <w:color w:val="000000"/>
                <w:sz w:val="24"/>
                <w:szCs w:val="24"/>
                <w:lang w:eastAsia="en-GB"/>
              </w:rPr>
              <w:t>)</w:t>
            </w:r>
          </w:p>
        </w:tc>
        <w:tc>
          <w:tcPr>
            <w:tcW w:w="931" w:type="pct"/>
            <w:noWrap/>
            <w:hideMark/>
          </w:tcPr>
          <w:p w14:paraId="5ABEDED8" w14:textId="339560B2"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resolution/4 </w:t>
            </w:r>
            <w:proofErr w:type="spellStart"/>
            <w:r w:rsidRPr="00AD5B21">
              <w:rPr>
                <w:rFonts w:ascii="Book Antiqua" w:eastAsia="Times New Roman" w:hAnsi="Book Antiqua" w:cs="Calibri"/>
                <w:color w:val="000000"/>
                <w:sz w:val="24"/>
                <w:szCs w:val="24"/>
                <w:lang w:eastAsia="en-GB"/>
              </w:rPr>
              <w:t>y</w:t>
            </w:r>
            <w:r w:rsidR="00024DFA" w:rsidRPr="00AD5B21">
              <w:rPr>
                <w:rFonts w:ascii="Book Antiqua" w:eastAsia="Times New Roman" w:hAnsi="Book Antiqua" w:cs="Calibri"/>
                <w:color w:val="000000"/>
                <w:sz w:val="24"/>
                <w:szCs w:val="24"/>
                <w:lang w:eastAsia="en-GB"/>
              </w:rPr>
              <w:t>r</w:t>
            </w:r>
            <w:proofErr w:type="spellEnd"/>
          </w:p>
        </w:tc>
        <w:tc>
          <w:tcPr>
            <w:tcW w:w="456" w:type="pct"/>
            <w:noWrap/>
            <w:hideMark/>
          </w:tcPr>
          <w:p w14:paraId="6777DD4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SPL</w:t>
            </w:r>
          </w:p>
        </w:tc>
        <w:tc>
          <w:tcPr>
            <w:tcW w:w="219" w:type="pct"/>
            <w:noWrap/>
            <w:hideMark/>
          </w:tcPr>
          <w:p w14:paraId="7C70102E" w14:textId="3FBF35D5"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69" w:type="pct"/>
            <w:noWrap/>
            <w:hideMark/>
          </w:tcPr>
          <w:p w14:paraId="7229A16E" w14:textId="32731AD9"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r w:rsidR="003B72EC" w:rsidRPr="00AD5B21" w14:paraId="659DCD71" w14:textId="77777777" w:rsidTr="003B72EC">
        <w:trPr>
          <w:trHeight w:val="288"/>
        </w:trPr>
        <w:tc>
          <w:tcPr>
            <w:tcW w:w="118" w:type="pct"/>
            <w:noWrap/>
            <w:hideMark/>
          </w:tcPr>
          <w:p w14:paraId="5039AEF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23</w:t>
            </w:r>
          </w:p>
        </w:tc>
        <w:tc>
          <w:tcPr>
            <w:tcW w:w="324" w:type="pct"/>
            <w:hideMark/>
          </w:tcPr>
          <w:p w14:paraId="4FFA6936" w14:textId="7007D524" w:rsidR="00503687" w:rsidRPr="00AD5B21" w:rsidRDefault="00503687" w:rsidP="00503687">
            <w:pP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Delen</w:t>
            </w:r>
            <w:proofErr w:type="spellEnd"/>
            <w:r w:rsidR="00F67F87" w:rsidRPr="00AD5B21">
              <w:rPr>
                <w:rFonts w:ascii="Book Antiqua" w:eastAsia="Times New Roman" w:hAnsi="Book Antiqua" w:cs="Calibri"/>
                <w:color w:val="000000"/>
                <w:sz w:val="24"/>
                <w:szCs w:val="24"/>
                <w:lang w:eastAsia="en-GB"/>
              </w:rPr>
              <w:t xml:space="preserve"> </w:t>
            </w:r>
            <w:r w:rsidR="00F67F87" w:rsidRPr="00AD5B21">
              <w:rPr>
                <w:rFonts w:ascii="Book Antiqua" w:eastAsia="Times New Roman" w:hAnsi="Book Antiqua" w:cs="Calibri"/>
                <w:i/>
                <w:iCs/>
                <w:color w:val="000000"/>
                <w:sz w:val="24"/>
                <w:szCs w:val="24"/>
                <w:lang w:eastAsia="en-GB"/>
              </w:rPr>
              <w:t>et al</w:t>
            </w:r>
            <w:r w:rsidR="00F67F87" w:rsidRPr="00AD5B21">
              <w:rPr>
                <w:rFonts w:ascii="Book Antiqua" w:eastAsia="Times New Roman" w:hAnsi="Book Antiqua" w:cs="Calibri"/>
                <w:color w:val="000000"/>
                <w:sz w:val="24"/>
                <w:szCs w:val="24"/>
                <w:vertAlign w:val="superscript"/>
                <w:lang w:eastAsia="en-GB"/>
              </w:rPr>
              <w:t>[20]</w:t>
            </w:r>
            <w:r w:rsidR="00F67F87"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2015</w:t>
            </w:r>
          </w:p>
        </w:tc>
        <w:tc>
          <w:tcPr>
            <w:tcW w:w="118" w:type="pct"/>
            <w:noWrap/>
            <w:hideMark/>
          </w:tcPr>
          <w:p w14:paraId="54A325E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63</w:t>
            </w:r>
          </w:p>
        </w:tc>
        <w:tc>
          <w:tcPr>
            <w:tcW w:w="176" w:type="pct"/>
            <w:noWrap/>
            <w:hideMark/>
          </w:tcPr>
          <w:p w14:paraId="11F17D8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236" w:type="pct"/>
            <w:noWrap/>
            <w:hideMark/>
          </w:tcPr>
          <w:p w14:paraId="7869C536"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L5-S1/left</w:t>
            </w:r>
          </w:p>
        </w:tc>
        <w:tc>
          <w:tcPr>
            <w:tcW w:w="355" w:type="pct"/>
            <w:noWrap/>
            <w:hideMark/>
          </w:tcPr>
          <w:p w14:paraId="0CBF9DA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w:t>
            </w:r>
          </w:p>
        </w:tc>
        <w:tc>
          <w:tcPr>
            <w:tcW w:w="181" w:type="pct"/>
            <w:noWrap/>
            <w:hideMark/>
          </w:tcPr>
          <w:p w14:paraId="2E10056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3" w:type="pct"/>
            <w:noWrap/>
            <w:hideMark/>
          </w:tcPr>
          <w:p w14:paraId="37AB41CA" w14:textId="7FC0C926"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024DFA" w:rsidRPr="00AD5B21">
              <w:rPr>
                <w:rFonts w:ascii="Book Antiqua" w:eastAsia="Times New Roman" w:hAnsi="Book Antiqua" w:cs="Calibri"/>
                <w:color w:val="000000"/>
                <w:sz w:val="24"/>
                <w:szCs w:val="24"/>
                <w:vertAlign w:val="superscript"/>
                <w:lang w:eastAsia="en-GB"/>
              </w:rPr>
              <w:t>a</w:t>
            </w:r>
            <w:proofErr w:type="spellEnd"/>
          </w:p>
        </w:tc>
        <w:tc>
          <w:tcPr>
            <w:tcW w:w="288" w:type="pct"/>
            <w:noWrap/>
            <w:hideMark/>
          </w:tcPr>
          <w:p w14:paraId="4007BD45"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LBP + Rad</w:t>
            </w:r>
          </w:p>
        </w:tc>
        <w:tc>
          <w:tcPr>
            <w:tcW w:w="253" w:type="pct"/>
            <w:noWrap/>
            <w:hideMark/>
          </w:tcPr>
          <w:p w14:paraId="03F4E693" w14:textId="7F5446E3"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03" w:type="pct"/>
            <w:noWrap/>
            <w:hideMark/>
          </w:tcPr>
          <w:p w14:paraId="653E351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S1 S</w:t>
            </w:r>
          </w:p>
        </w:tc>
        <w:tc>
          <w:tcPr>
            <w:tcW w:w="590" w:type="pct"/>
            <w:noWrap/>
            <w:hideMark/>
          </w:tcPr>
          <w:p w14:paraId="1E87D38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NSAID-gabapentin</w:t>
            </w:r>
          </w:p>
        </w:tc>
        <w:tc>
          <w:tcPr>
            <w:tcW w:w="931" w:type="pct"/>
            <w:noWrap/>
            <w:hideMark/>
          </w:tcPr>
          <w:p w14:paraId="5BCBAF66" w14:textId="04AB5606"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resolution/1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456" w:type="pct"/>
            <w:noWrap/>
            <w:hideMark/>
          </w:tcPr>
          <w:p w14:paraId="3014BA7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↑IFF</w:t>
            </w:r>
          </w:p>
        </w:tc>
        <w:tc>
          <w:tcPr>
            <w:tcW w:w="219" w:type="pct"/>
            <w:noWrap/>
            <w:hideMark/>
          </w:tcPr>
          <w:p w14:paraId="26423BFA" w14:textId="7222E52F"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69" w:type="pct"/>
            <w:noWrap/>
            <w:hideMark/>
          </w:tcPr>
          <w:p w14:paraId="5603AA01" w14:textId="303EA9A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r w:rsidR="003B72EC" w:rsidRPr="00AD5B21" w14:paraId="78067432" w14:textId="77777777" w:rsidTr="003B72EC">
        <w:trPr>
          <w:trHeight w:val="288"/>
        </w:trPr>
        <w:tc>
          <w:tcPr>
            <w:tcW w:w="118" w:type="pct"/>
            <w:noWrap/>
            <w:hideMark/>
          </w:tcPr>
          <w:p w14:paraId="71DF432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24</w:t>
            </w:r>
          </w:p>
        </w:tc>
        <w:tc>
          <w:tcPr>
            <w:tcW w:w="324" w:type="pct"/>
            <w:hideMark/>
          </w:tcPr>
          <w:p w14:paraId="1D20774E" w14:textId="2AD6906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Sinha</w:t>
            </w:r>
            <w:r w:rsidR="00F67F87" w:rsidRPr="00AD5B21">
              <w:rPr>
                <w:rFonts w:ascii="Book Antiqua" w:eastAsia="Times New Roman" w:hAnsi="Book Antiqua" w:cs="Calibri"/>
                <w:i/>
                <w:iCs/>
                <w:color w:val="000000"/>
                <w:sz w:val="24"/>
                <w:szCs w:val="24"/>
                <w:lang w:eastAsia="en-GB"/>
              </w:rPr>
              <w:t xml:space="preserve"> et </w:t>
            </w:r>
            <w:r w:rsidR="00F67F87" w:rsidRPr="00AD5B21">
              <w:rPr>
                <w:rFonts w:ascii="Book Antiqua" w:eastAsia="Times New Roman" w:hAnsi="Book Antiqua" w:cs="Calibri"/>
                <w:i/>
                <w:iCs/>
                <w:color w:val="000000"/>
                <w:sz w:val="24"/>
                <w:szCs w:val="24"/>
                <w:lang w:eastAsia="en-GB"/>
              </w:rPr>
              <w:lastRenderedPageBreak/>
              <w:t>al</w:t>
            </w:r>
            <w:r w:rsidR="00F67F87" w:rsidRPr="00AD5B21">
              <w:rPr>
                <w:rFonts w:ascii="Book Antiqua" w:eastAsia="Times New Roman" w:hAnsi="Book Antiqua" w:cs="Calibri"/>
                <w:color w:val="000000"/>
                <w:sz w:val="24"/>
                <w:szCs w:val="24"/>
                <w:vertAlign w:val="superscript"/>
                <w:lang w:eastAsia="en-GB"/>
              </w:rPr>
              <w:t>[21]</w:t>
            </w:r>
            <w:r w:rsidR="00F67F87"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2016</w:t>
            </w:r>
          </w:p>
        </w:tc>
        <w:tc>
          <w:tcPr>
            <w:tcW w:w="118" w:type="pct"/>
            <w:noWrap/>
            <w:hideMark/>
          </w:tcPr>
          <w:p w14:paraId="018DA51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lastRenderedPageBreak/>
              <w:t>66</w:t>
            </w:r>
          </w:p>
        </w:tc>
        <w:tc>
          <w:tcPr>
            <w:tcW w:w="176" w:type="pct"/>
            <w:noWrap/>
            <w:hideMark/>
          </w:tcPr>
          <w:p w14:paraId="3203D85F"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236" w:type="pct"/>
            <w:noWrap/>
            <w:hideMark/>
          </w:tcPr>
          <w:p w14:paraId="58908D01"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L5-</w:t>
            </w:r>
            <w:r w:rsidRPr="00AD5B21">
              <w:rPr>
                <w:rFonts w:ascii="Book Antiqua" w:eastAsia="Times New Roman" w:hAnsi="Book Antiqua" w:cs="Calibri"/>
                <w:color w:val="000000"/>
                <w:sz w:val="24"/>
                <w:szCs w:val="24"/>
                <w:lang w:eastAsia="en-GB"/>
              </w:rPr>
              <w:lastRenderedPageBreak/>
              <w:t>S1/left</w:t>
            </w:r>
          </w:p>
        </w:tc>
        <w:tc>
          <w:tcPr>
            <w:tcW w:w="355" w:type="pct"/>
            <w:noWrap/>
            <w:hideMark/>
          </w:tcPr>
          <w:p w14:paraId="3C7E3232"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lastRenderedPageBreak/>
              <w:t>Med-Int</w:t>
            </w:r>
          </w:p>
        </w:tc>
        <w:tc>
          <w:tcPr>
            <w:tcW w:w="181" w:type="pct"/>
            <w:noWrap/>
            <w:hideMark/>
          </w:tcPr>
          <w:p w14:paraId="50588D9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3" w:type="pct"/>
            <w:noWrap/>
            <w:hideMark/>
          </w:tcPr>
          <w:p w14:paraId="703DBDFD"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88" w:type="pct"/>
            <w:noWrap/>
            <w:hideMark/>
          </w:tcPr>
          <w:p w14:paraId="0BAE79B7"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LBP + Rad</w:t>
            </w:r>
          </w:p>
        </w:tc>
        <w:tc>
          <w:tcPr>
            <w:tcW w:w="253" w:type="pct"/>
            <w:noWrap/>
            <w:hideMark/>
          </w:tcPr>
          <w:p w14:paraId="3F801D0C" w14:textId="5F306E65"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12 </w:t>
            </w:r>
            <w:proofErr w:type="spellStart"/>
            <w:r w:rsidRPr="00AD5B21">
              <w:rPr>
                <w:rFonts w:ascii="Book Antiqua" w:eastAsia="Times New Roman" w:hAnsi="Book Antiqua" w:cs="Calibri"/>
                <w:color w:val="000000"/>
                <w:sz w:val="24"/>
                <w:szCs w:val="24"/>
                <w:lang w:eastAsia="en-GB"/>
              </w:rPr>
              <w:t>m</w:t>
            </w:r>
            <w:r w:rsidR="00E76329" w:rsidRPr="00AD5B21">
              <w:rPr>
                <w:rFonts w:ascii="Book Antiqua" w:eastAsia="Times New Roman" w:hAnsi="Book Antiqua" w:cs="Calibri"/>
                <w:color w:val="000000"/>
                <w:sz w:val="24"/>
                <w:szCs w:val="24"/>
                <w:lang w:eastAsia="en-GB"/>
              </w:rPr>
              <w:t>o</w:t>
            </w:r>
            <w:proofErr w:type="spellEnd"/>
          </w:p>
        </w:tc>
        <w:tc>
          <w:tcPr>
            <w:tcW w:w="203" w:type="pct"/>
            <w:noWrap/>
            <w:hideMark/>
          </w:tcPr>
          <w:p w14:paraId="30E73EB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90" w:type="pct"/>
            <w:noWrap/>
            <w:hideMark/>
          </w:tcPr>
          <w:p w14:paraId="325D8E6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conservative (</w:t>
            </w:r>
            <w:proofErr w:type="spellStart"/>
            <w:r w:rsidRPr="00AD5B21">
              <w:rPr>
                <w:rFonts w:ascii="Book Antiqua" w:eastAsia="Times New Roman" w:hAnsi="Book Antiqua" w:cs="Calibri"/>
                <w:color w:val="000000"/>
                <w:sz w:val="24"/>
                <w:szCs w:val="24"/>
                <w:lang w:eastAsia="en-GB"/>
              </w:rPr>
              <w:t>na</w:t>
            </w:r>
            <w:proofErr w:type="spellEnd"/>
            <w:r w:rsidRPr="00AD5B21">
              <w:rPr>
                <w:rFonts w:ascii="Book Antiqua" w:eastAsia="Times New Roman" w:hAnsi="Book Antiqua" w:cs="Calibri"/>
                <w:color w:val="000000"/>
                <w:sz w:val="24"/>
                <w:szCs w:val="24"/>
                <w:lang w:eastAsia="en-GB"/>
              </w:rPr>
              <w:t>)</w:t>
            </w:r>
          </w:p>
        </w:tc>
        <w:tc>
          <w:tcPr>
            <w:tcW w:w="931" w:type="pct"/>
            <w:noWrap/>
            <w:hideMark/>
          </w:tcPr>
          <w:p w14:paraId="4A2DE249" w14:textId="3C0FD0FD"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resolution/12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456" w:type="pct"/>
            <w:noWrap/>
            <w:hideMark/>
          </w:tcPr>
          <w:p w14:paraId="5D4ED991"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nr</w:t>
            </w:r>
          </w:p>
        </w:tc>
        <w:tc>
          <w:tcPr>
            <w:tcW w:w="219" w:type="pct"/>
            <w:noWrap/>
            <w:hideMark/>
          </w:tcPr>
          <w:p w14:paraId="34FD81B8" w14:textId="5CE256A5"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12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69" w:type="pct"/>
            <w:noWrap/>
            <w:hideMark/>
          </w:tcPr>
          <w:p w14:paraId="7C6634D9" w14:textId="51038A71"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Good</w:t>
            </w:r>
          </w:p>
        </w:tc>
      </w:tr>
      <w:tr w:rsidR="003B72EC" w:rsidRPr="00AD5B21" w14:paraId="00E0C8FF" w14:textId="77777777" w:rsidTr="003B72EC">
        <w:trPr>
          <w:trHeight w:val="288"/>
        </w:trPr>
        <w:tc>
          <w:tcPr>
            <w:tcW w:w="118" w:type="pct"/>
            <w:noWrap/>
            <w:hideMark/>
          </w:tcPr>
          <w:p w14:paraId="2AA49CAC"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lastRenderedPageBreak/>
              <w:t>25</w:t>
            </w:r>
          </w:p>
        </w:tc>
        <w:tc>
          <w:tcPr>
            <w:tcW w:w="324" w:type="pct"/>
            <w:hideMark/>
          </w:tcPr>
          <w:p w14:paraId="081B4BBA" w14:textId="5A21C0F4" w:rsidR="00503687" w:rsidRPr="00AD5B21" w:rsidRDefault="00503687" w:rsidP="00503687">
            <w:pP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Ucler</w:t>
            </w:r>
            <w:proofErr w:type="spellEnd"/>
            <w:r w:rsidR="00F67F87" w:rsidRPr="00AD5B21">
              <w:rPr>
                <w:rFonts w:ascii="Book Antiqua" w:eastAsia="Times New Roman" w:hAnsi="Book Antiqua" w:cs="Calibri"/>
                <w:color w:val="000000"/>
                <w:sz w:val="24"/>
                <w:szCs w:val="24"/>
                <w:lang w:eastAsia="en-GB"/>
              </w:rPr>
              <w:t xml:space="preserve"> </w:t>
            </w:r>
            <w:r w:rsidR="00F67F87" w:rsidRPr="00AD5B21">
              <w:rPr>
                <w:rFonts w:ascii="Book Antiqua" w:eastAsia="Times New Roman" w:hAnsi="Book Antiqua" w:cs="Calibri"/>
                <w:i/>
                <w:iCs/>
                <w:color w:val="000000"/>
                <w:sz w:val="24"/>
                <w:szCs w:val="24"/>
                <w:lang w:eastAsia="en-GB"/>
              </w:rPr>
              <w:t>et al</w:t>
            </w:r>
            <w:r w:rsidR="00F67F87" w:rsidRPr="00AD5B21">
              <w:rPr>
                <w:rFonts w:ascii="Book Antiqua" w:eastAsia="Times New Roman" w:hAnsi="Book Antiqua" w:cs="Calibri"/>
                <w:color w:val="000000"/>
                <w:sz w:val="24"/>
                <w:szCs w:val="24"/>
                <w:vertAlign w:val="superscript"/>
                <w:lang w:eastAsia="en-GB"/>
              </w:rPr>
              <w:t>[22]</w:t>
            </w:r>
            <w:r w:rsidR="00F67F87" w:rsidRPr="00AD5B21">
              <w:rPr>
                <w:rFonts w:ascii="Book Antiqua" w:eastAsia="Times New Roman" w:hAnsi="Book Antiqua" w:cs="Calibri"/>
                <w:color w:val="000000"/>
                <w:sz w:val="24"/>
                <w:szCs w:val="24"/>
                <w:lang w:eastAsia="en-GB"/>
              </w:rPr>
              <w:t xml:space="preserve">, </w:t>
            </w:r>
            <w:r w:rsidRPr="00AD5B21">
              <w:rPr>
                <w:rFonts w:ascii="Book Antiqua" w:eastAsia="Times New Roman" w:hAnsi="Book Antiqua" w:cs="Calibri"/>
                <w:color w:val="000000"/>
                <w:sz w:val="24"/>
                <w:szCs w:val="24"/>
                <w:lang w:eastAsia="en-GB"/>
              </w:rPr>
              <w:t>2017</w:t>
            </w:r>
          </w:p>
        </w:tc>
        <w:tc>
          <w:tcPr>
            <w:tcW w:w="118" w:type="pct"/>
            <w:noWrap/>
            <w:hideMark/>
          </w:tcPr>
          <w:p w14:paraId="1A34DEDD"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36</w:t>
            </w:r>
          </w:p>
        </w:tc>
        <w:tc>
          <w:tcPr>
            <w:tcW w:w="176" w:type="pct"/>
            <w:noWrap/>
            <w:hideMark/>
          </w:tcPr>
          <w:p w14:paraId="795671EA"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F</w:t>
            </w:r>
          </w:p>
        </w:tc>
        <w:tc>
          <w:tcPr>
            <w:tcW w:w="236" w:type="pct"/>
            <w:noWrap/>
            <w:hideMark/>
          </w:tcPr>
          <w:p w14:paraId="045D0F9A"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L4-L5/right</w:t>
            </w:r>
          </w:p>
        </w:tc>
        <w:tc>
          <w:tcPr>
            <w:tcW w:w="355" w:type="pct"/>
            <w:noWrap/>
            <w:hideMark/>
          </w:tcPr>
          <w:p w14:paraId="012C488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Med-Ext</w:t>
            </w:r>
          </w:p>
        </w:tc>
        <w:tc>
          <w:tcPr>
            <w:tcW w:w="181" w:type="pct"/>
            <w:noWrap/>
            <w:hideMark/>
          </w:tcPr>
          <w:p w14:paraId="1AE67A9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3" w:type="pct"/>
            <w:noWrap/>
            <w:hideMark/>
          </w:tcPr>
          <w:p w14:paraId="16F9EB1F" w14:textId="521A8D0F"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024DFA" w:rsidRPr="00AD5B21">
              <w:rPr>
                <w:rFonts w:ascii="Book Antiqua" w:eastAsia="Times New Roman" w:hAnsi="Book Antiqua" w:cs="Calibri"/>
                <w:color w:val="000000"/>
                <w:sz w:val="24"/>
                <w:szCs w:val="24"/>
                <w:vertAlign w:val="superscript"/>
                <w:lang w:eastAsia="en-GB"/>
              </w:rPr>
              <w:t>a</w:t>
            </w:r>
            <w:proofErr w:type="spellEnd"/>
          </w:p>
        </w:tc>
        <w:tc>
          <w:tcPr>
            <w:tcW w:w="288" w:type="pct"/>
            <w:noWrap/>
            <w:hideMark/>
          </w:tcPr>
          <w:p w14:paraId="0CBDB15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LBP + Rad</w:t>
            </w:r>
          </w:p>
        </w:tc>
        <w:tc>
          <w:tcPr>
            <w:tcW w:w="253" w:type="pct"/>
            <w:noWrap/>
            <w:hideMark/>
          </w:tcPr>
          <w:p w14:paraId="6448DA63"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10 d</w:t>
            </w:r>
          </w:p>
        </w:tc>
        <w:tc>
          <w:tcPr>
            <w:tcW w:w="203" w:type="pct"/>
            <w:noWrap/>
            <w:hideMark/>
          </w:tcPr>
          <w:p w14:paraId="59EEFB9E"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90" w:type="pct"/>
            <w:noWrap/>
            <w:hideMark/>
          </w:tcPr>
          <w:p w14:paraId="4037B0EB"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rest</w:t>
            </w:r>
          </w:p>
        </w:tc>
        <w:tc>
          <w:tcPr>
            <w:tcW w:w="931" w:type="pct"/>
            <w:noWrap/>
            <w:hideMark/>
          </w:tcPr>
          <w:p w14:paraId="338AFD0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 resolution/2 d</w:t>
            </w:r>
          </w:p>
        </w:tc>
        <w:tc>
          <w:tcPr>
            <w:tcW w:w="456" w:type="pct"/>
            <w:noWrap/>
            <w:hideMark/>
          </w:tcPr>
          <w:p w14:paraId="76194D87" w14:textId="5EDDC83E"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024DFA" w:rsidRPr="00AD5B21">
              <w:rPr>
                <w:rFonts w:ascii="Book Antiqua" w:eastAsia="Times New Roman" w:hAnsi="Book Antiqua" w:cs="Calibri"/>
                <w:color w:val="000000"/>
                <w:sz w:val="24"/>
                <w:szCs w:val="24"/>
                <w:vertAlign w:val="superscript"/>
                <w:lang w:eastAsia="en-GB"/>
              </w:rPr>
              <w:t>a</w:t>
            </w:r>
            <w:proofErr w:type="spellEnd"/>
          </w:p>
        </w:tc>
        <w:tc>
          <w:tcPr>
            <w:tcW w:w="219" w:type="pct"/>
            <w:noWrap/>
            <w:hideMark/>
          </w:tcPr>
          <w:p w14:paraId="43C03465"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2 d</w:t>
            </w:r>
          </w:p>
        </w:tc>
        <w:tc>
          <w:tcPr>
            <w:tcW w:w="269" w:type="pct"/>
            <w:noWrap/>
            <w:hideMark/>
          </w:tcPr>
          <w:p w14:paraId="3FA6E660" w14:textId="11B5A358"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r w:rsidR="003B72EC" w:rsidRPr="00AD5B21" w14:paraId="73FFBCF8" w14:textId="77777777" w:rsidTr="003B72EC">
        <w:trPr>
          <w:trHeight w:val="288"/>
        </w:trPr>
        <w:tc>
          <w:tcPr>
            <w:tcW w:w="118" w:type="pct"/>
            <w:noWrap/>
            <w:hideMark/>
          </w:tcPr>
          <w:p w14:paraId="4A8B832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26</w:t>
            </w:r>
          </w:p>
        </w:tc>
        <w:tc>
          <w:tcPr>
            <w:tcW w:w="324" w:type="pct"/>
            <w:hideMark/>
          </w:tcPr>
          <w:p w14:paraId="65324E12" w14:textId="77777777" w:rsidR="00503687" w:rsidRPr="00AD5B21" w:rsidRDefault="00503687" w:rsidP="00503687">
            <w:pPr>
              <w:rPr>
                <w:rFonts w:ascii="Book Antiqua" w:eastAsia="Times New Roman" w:hAnsi="Book Antiqua" w:cs="Calibri"/>
                <w:b/>
                <w:bCs/>
                <w:color w:val="000000"/>
                <w:sz w:val="24"/>
                <w:szCs w:val="24"/>
                <w:lang w:eastAsia="en-GB"/>
              </w:rPr>
            </w:pPr>
            <w:r w:rsidRPr="00AD5B21">
              <w:rPr>
                <w:rFonts w:ascii="Book Antiqua" w:eastAsia="Times New Roman" w:hAnsi="Book Antiqua" w:cs="Calibri"/>
                <w:b/>
                <w:bCs/>
                <w:color w:val="000000"/>
                <w:sz w:val="24"/>
                <w:szCs w:val="24"/>
                <w:lang w:eastAsia="en-GB"/>
              </w:rPr>
              <w:t>Our case</w:t>
            </w:r>
          </w:p>
        </w:tc>
        <w:tc>
          <w:tcPr>
            <w:tcW w:w="118" w:type="pct"/>
            <w:noWrap/>
            <w:hideMark/>
          </w:tcPr>
          <w:p w14:paraId="55E9FFF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51</w:t>
            </w:r>
          </w:p>
        </w:tc>
        <w:tc>
          <w:tcPr>
            <w:tcW w:w="176" w:type="pct"/>
            <w:noWrap/>
            <w:hideMark/>
          </w:tcPr>
          <w:p w14:paraId="0D0DE1D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w:t>
            </w:r>
          </w:p>
        </w:tc>
        <w:tc>
          <w:tcPr>
            <w:tcW w:w="236" w:type="pct"/>
            <w:noWrap/>
            <w:hideMark/>
          </w:tcPr>
          <w:p w14:paraId="689D4AD8" w14:textId="77777777" w:rsidR="00503687" w:rsidRPr="00AD5B21" w:rsidRDefault="00503687" w:rsidP="00503687">
            <w:pP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L4-L5/right</w:t>
            </w:r>
          </w:p>
        </w:tc>
        <w:tc>
          <w:tcPr>
            <w:tcW w:w="355" w:type="pct"/>
            <w:noWrap/>
            <w:hideMark/>
          </w:tcPr>
          <w:p w14:paraId="754D2F96"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Med-Ext</w:t>
            </w:r>
          </w:p>
        </w:tc>
        <w:tc>
          <w:tcPr>
            <w:tcW w:w="181" w:type="pct"/>
            <w:noWrap/>
            <w:hideMark/>
          </w:tcPr>
          <w:p w14:paraId="2D2775A5"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MRI</w:t>
            </w:r>
          </w:p>
        </w:tc>
        <w:tc>
          <w:tcPr>
            <w:tcW w:w="283" w:type="pct"/>
            <w:noWrap/>
            <w:hideMark/>
          </w:tcPr>
          <w:p w14:paraId="5DD900FF" w14:textId="7069DBFE"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024DFA" w:rsidRPr="00AD5B21">
              <w:rPr>
                <w:rFonts w:ascii="Book Antiqua" w:eastAsia="Times New Roman" w:hAnsi="Book Antiqua" w:cs="Calibri"/>
                <w:color w:val="000000"/>
                <w:sz w:val="24"/>
                <w:szCs w:val="24"/>
                <w:vertAlign w:val="superscript"/>
                <w:lang w:eastAsia="en-GB"/>
              </w:rPr>
              <w:t>a</w:t>
            </w:r>
            <w:proofErr w:type="spellEnd"/>
          </w:p>
        </w:tc>
        <w:tc>
          <w:tcPr>
            <w:tcW w:w="288" w:type="pct"/>
            <w:noWrap/>
            <w:hideMark/>
          </w:tcPr>
          <w:p w14:paraId="69083078"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LBP + Rad</w:t>
            </w:r>
          </w:p>
        </w:tc>
        <w:tc>
          <w:tcPr>
            <w:tcW w:w="253" w:type="pct"/>
            <w:noWrap/>
            <w:hideMark/>
          </w:tcPr>
          <w:p w14:paraId="7A3852C4"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10 d</w:t>
            </w:r>
          </w:p>
        </w:tc>
        <w:tc>
          <w:tcPr>
            <w:tcW w:w="203" w:type="pct"/>
            <w:noWrap/>
            <w:hideMark/>
          </w:tcPr>
          <w:p w14:paraId="5DCC2DF9"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w:t>
            </w:r>
          </w:p>
        </w:tc>
        <w:tc>
          <w:tcPr>
            <w:tcW w:w="590" w:type="pct"/>
            <w:noWrap/>
            <w:hideMark/>
          </w:tcPr>
          <w:p w14:paraId="7D0CA490" w14:textId="7777777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rest-NSAID-SAID-brace</w:t>
            </w:r>
          </w:p>
        </w:tc>
        <w:tc>
          <w:tcPr>
            <w:tcW w:w="931" w:type="pct"/>
            <w:noWrap/>
            <w:hideMark/>
          </w:tcPr>
          <w:p w14:paraId="691212DC" w14:textId="45D14537"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MRI resolution/1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456" w:type="pct"/>
            <w:noWrap/>
            <w:hideMark/>
          </w:tcPr>
          <w:p w14:paraId="756A6726" w14:textId="2E336758" w:rsidR="00503687" w:rsidRPr="00AD5B21" w:rsidRDefault="00503687" w:rsidP="00503687">
            <w:pPr>
              <w:jc w:val="center"/>
              <w:rPr>
                <w:rFonts w:ascii="Book Antiqua" w:eastAsia="Times New Roman" w:hAnsi="Book Antiqua" w:cs="Calibri"/>
                <w:color w:val="000000"/>
                <w:sz w:val="24"/>
                <w:szCs w:val="24"/>
                <w:lang w:eastAsia="en-GB"/>
              </w:rPr>
            </w:pPr>
            <w:proofErr w:type="spellStart"/>
            <w:r w:rsidRPr="00AD5B21">
              <w:rPr>
                <w:rFonts w:ascii="Book Antiqua" w:eastAsia="Times New Roman" w:hAnsi="Book Antiqua" w:cs="Calibri"/>
                <w:color w:val="000000"/>
                <w:sz w:val="24"/>
                <w:szCs w:val="24"/>
                <w:lang w:eastAsia="en-GB"/>
              </w:rPr>
              <w:t>IFF</w:t>
            </w:r>
            <w:r w:rsidR="00024DFA" w:rsidRPr="00AD5B21">
              <w:rPr>
                <w:rFonts w:ascii="Book Antiqua" w:eastAsia="Times New Roman" w:hAnsi="Book Antiqua" w:cs="Calibri"/>
                <w:color w:val="000000"/>
                <w:sz w:val="24"/>
                <w:szCs w:val="24"/>
                <w:vertAlign w:val="superscript"/>
                <w:lang w:eastAsia="en-GB"/>
              </w:rPr>
              <w:t>b</w:t>
            </w:r>
            <w:proofErr w:type="spellEnd"/>
          </w:p>
        </w:tc>
        <w:tc>
          <w:tcPr>
            <w:tcW w:w="219" w:type="pct"/>
            <w:noWrap/>
            <w:hideMark/>
          </w:tcPr>
          <w:p w14:paraId="0E0405DC" w14:textId="55669EAE"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 xml:space="preserve">1 </w:t>
            </w:r>
            <w:proofErr w:type="spellStart"/>
            <w:r w:rsidRPr="00AD5B21">
              <w:rPr>
                <w:rFonts w:ascii="Book Antiqua" w:eastAsia="Times New Roman" w:hAnsi="Book Antiqua" w:cs="Calibri"/>
                <w:color w:val="000000"/>
                <w:sz w:val="24"/>
                <w:szCs w:val="24"/>
                <w:lang w:eastAsia="en-GB"/>
              </w:rPr>
              <w:t>m</w:t>
            </w:r>
            <w:r w:rsidR="00024DFA" w:rsidRPr="00AD5B21">
              <w:rPr>
                <w:rFonts w:ascii="Book Antiqua" w:eastAsia="Times New Roman" w:hAnsi="Book Antiqua" w:cs="Calibri"/>
                <w:color w:val="000000"/>
                <w:sz w:val="24"/>
                <w:szCs w:val="24"/>
                <w:lang w:eastAsia="en-GB"/>
              </w:rPr>
              <w:t>o</w:t>
            </w:r>
            <w:proofErr w:type="spellEnd"/>
          </w:p>
        </w:tc>
        <w:tc>
          <w:tcPr>
            <w:tcW w:w="269" w:type="pct"/>
            <w:noWrap/>
            <w:hideMark/>
          </w:tcPr>
          <w:p w14:paraId="4B616F82" w14:textId="6BA3BCA2" w:rsidR="00503687" w:rsidRPr="00AD5B21" w:rsidRDefault="00503687" w:rsidP="00503687">
            <w:pPr>
              <w:jc w:val="center"/>
              <w:rPr>
                <w:rFonts w:ascii="Book Antiqua" w:eastAsia="Times New Roman" w:hAnsi="Book Antiqua" w:cs="Calibri"/>
                <w:color w:val="000000"/>
                <w:sz w:val="24"/>
                <w:szCs w:val="24"/>
                <w:lang w:eastAsia="en-GB"/>
              </w:rPr>
            </w:pPr>
            <w:r w:rsidRPr="00AD5B21">
              <w:rPr>
                <w:rFonts w:ascii="Book Antiqua" w:eastAsia="Times New Roman" w:hAnsi="Book Antiqua" w:cs="Calibri"/>
                <w:color w:val="000000"/>
                <w:sz w:val="24"/>
                <w:szCs w:val="24"/>
                <w:lang w:eastAsia="en-GB"/>
              </w:rPr>
              <w:t>Excellent</w:t>
            </w:r>
          </w:p>
        </w:tc>
      </w:tr>
    </w:tbl>
    <w:p w14:paraId="5F96806C" w14:textId="468A040B" w:rsidR="00932670" w:rsidRPr="00E76329" w:rsidRDefault="00932670" w:rsidP="00024DFA">
      <w:pPr>
        <w:autoSpaceDE w:val="0"/>
        <w:autoSpaceDN w:val="0"/>
        <w:adjustRightInd w:val="0"/>
        <w:spacing w:after="0" w:line="360" w:lineRule="auto"/>
        <w:jc w:val="both"/>
        <w:rPr>
          <w:rFonts w:ascii="Book Antiqua" w:hAnsi="Book Antiqua" w:cs="Times New Roman"/>
          <w:bCs/>
          <w:sz w:val="24"/>
          <w:szCs w:val="24"/>
          <w:lang w:val="en-US"/>
        </w:rPr>
      </w:pPr>
      <w:r w:rsidRPr="00024DFA">
        <w:rPr>
          <w:rFonts w:ascii="Book Antiqua" w:hAnsi="Book Antiqua" w:cs="Times New Roman"/>
          <w:b/>
          <w:sz w:val="24"/>
          <w:szCs w:val="24"/>
          <w:vertAlign w:val="superscript"/>
        </w:rPr>
        <w:t>1</w:t>
      </w:r>
      <w:r w:rsidRPr="00024DFA">
        <w:rPr>
          <w:rFonts w:ascii="Book Antiqua" w:hAnsi="Book Antiqua" w:cs="Times New Roman"/>
          <w:sz w:val="24"/>
          <w:szCs w:val="24"/>
        </w:rPr>
        <w:t xml:space="preserve">Domenicucci </w:t>
      </w:r>
      <w:r w:rsidRPr="00024DFA">
        <w:rPr>
          <w:rFonts w:ascii="Book Antiqua" w:hAnsi="Book Antiqua" w:cs="Times New Roman"/>
          <w:i/>
          <w:iCs/>
          <w:sz w:val="24"/>
          <w:szCs w:val="24"/>
        </w:rPr>
        <w:t>et al</w:t>
      </w:r>
      <w:r w:rsidRPr="00024DFA">
        <w:rPr>
          <w:rFonts w:ascii="Book Antiqua" w:hAnsi="Book Antiqua" w:cs="Times New Roman"/>
          <w:sz w:val="24"/>
          <w:szCs w:val="24"/>
          <w:vertAlign w:val="superscript"/>
        </w:rPr>
        <w:t>[1]</w:t>
      </w:r>
      <w:r w:rsidRPr="00024DFA">
        <w:rPr>
          <w:rFonts w:ascii="Book Antiqua" w:hAnsi="Book Antiqua" w:cs="Times New Roman"/>
          <w:sz w:val="24"/>
          <w:szCs w:val="24"/>
        </w:rPr>
        <w:t xml:space="preserve">; </w:t>
      </w:r>
      <w:r w:rsidRPr="00024DFA">
        <w:rPr>
          <w:rFonts w:ascii="Book Antiqua" w:hAnsi="Book Antiqua" w:cs="Times New Roman"/>
          <w:sz w:val="24"/>
          <w:szCs w:val="24"/>
          <w:vertAlign w:val="superscript"/>
        </w:rPr>
        <w:t>2</w:t>
      </w:r>
      <w:r w:rsidRPr="00024DFA">
        <w:rPr>
          <w:rFonts w:ascii="Book Antiqua" w:hAnsi="Book Antiqua" w:cs="Times New Roman"/>
          <w:sz w:val="24"/>
          <w:szCs w:val="24"/>
        </w:rPr>
        <w:t>Macnab</w:t>
      </w:r>
      <w:r w:rsidRPr="00024DFA">
        <w:rPr>
          <w:rFonts w:ascii="Book Antiqua" w:hAnsi="Book Antiqua" w:cs="Times New Roman"/>
          <w:sz w:val="24"/>
          <w:szCs w:val="24"/>
          <w:vertAlign w:val="superscript"/>
        </w:rPr>
        <w:t>[3]</w:t>
      </w:r>
      <w:r w:rsidRPr="00024DFA">
        <w:rPr>
          <w:rFonts w:ascii="Book Antiqua" w:hAnsi="Book Antiqua" w:cs="Times New Roman"/>
          <w:sz w:val="24"/>
          <w:szCs w:val="24"/>
        </w:rPr>
        <w:t xml:space="preserve">; </w:t>
      </w:r>
      <w:r w:rsidR="00024DFA" w:rsidRPr="00024DFA">
        <w:rPr>
          <w:rFonts w:ascii="Book Antiqua" w:hAnsi="Book Antiqua" w:cs="Times New Roman"/>
          <w:sz w:val="24"/>
          <w:szCs w:val="24"/>
          <w:lang w:val="en-US"/>
        </w:rPr>
        <w:t>SPL</w:t>
      </w:r>
      <w:r w:rsidR="00024DFA">
        <w:rPr>
          <w:rFonts w:ascii="Book Antiqua" w:hAnsi="Book Antiqua" w:cs="Times New Roman"/>
          <w:sz w:val="24"/>
          <w:szCs w:val="24"/>
          <w:lang w:val="en-US"/>
        </w:rPr>
        <w:t xml:space="preserve">: </w:t>
      </w:r>
      <w:r w:rsidR="00024DFA" w:rsidRPr="00024DFA">
        <w:rPr>
          <w:rFonts w:ascii="Book Antiqua" w:hAnsi="Book Antiqua" w:cs="Times New Roman"/>
          <w:sz w:val="24"/>
          <w:szCs w:val="24"/>
          <w:lang w:val="en-US"/>
        </w:rPr>
        <w:t>Spondylolisthesis</w:t>
      </w:r>
      <w:r w:rsidRPr="00024DFA">
        <w:rPr>
          <w:rFonts w:ascii="Book Antiqua" w:hAnsi="Book Antiqua" w:cs="Times New Roman"/>
          <w:sz w:val="24"/>
          <w:szCs w:val="24"/>
          <w:lang w:val="en-US"/>
        </w:rPr>
        <w:t xml:space="preserve">; </w:t>
      </w:r>
      <w:r w:rsidR="00024DFA" w:rsidRPr="00024DFA">
        <w:rPr>
          <w:rFonts w:ascii="Book Antiqua" w:hAnsi="Book Antiqua" w:cs="Times New Roman"/>
          <w:sz w:val="24"/>
          <w:szCs w:val="24"/>
          <w:lang w:val="en-US"/>
        </w:rPr>
        <w:t>IFF</w:t>
      </w:r>
      <w:r w:rsidR="00024DFA">
        <w:rPr>
          <w:rFonts w:ascii="Book Antiqua" w:hAnsi="Book Antiqua" w:cs="Times New Roman"/>
          <w:sz w:val="24"/>
          <w:szCs w:val="24"/>
          <w:lang w:val="en-US"/>
        </w:rPr>
        <w:t xml:space="preserve">: </w:t>
      </w:r>
      <w:proofErr w:type="spellStart"/>
      <w:r w:rsidR="00024DFA" w:rsidRPr="00024DFA">
        <w:rPr>
          <w:rFonts w:ascii="Book Antiqua" w:hAnsi="Book Antiqua" w:cs="Times New Roman"/>
          <w:sz w:val="24"/>
          <w:szCs w:val="24"/>
          <w:lang w:val="en-US"/>
        </w:rPr>
        <w:t>Interfacet</w:t>
      </w:r>
      <w:proofErr w:type="spellEnd"/>
      <w:r w:rsidR="00024DFA" w:rsidRPr="00024DFA">
        <w:rPr>
          <w:rFonts w:ascii="Book Antiqua" w:hAnsi="Book Antiqua" w:cs="Times New Roman"/>
          <w:sz w:val="24"/>
          <w:szCs w:val="24"/>
          <w:lang w:val="en-US"/>
        </w:rPr>
        <w:t xml:space="preserve"> </w:t>
      </w:r>
      <w:r w:rsidRPr="00024DFA">
        <w:rPr>
          <w:rFonts w:ascii="Book Antiqua" w:hAnsi="Book Antiqua" w:cs="Times New Roman"/>
          <w:sz w:val="24"/>
          <w:szCs w:val="24"/>
          <w:lang w:val="en-US"/>
        </w:rPr>
        <w:t xml:space="preserve">fluid; </w:t>
      </w:r>
      <w:r w:rsidR="00024DFA" w:rsidRPr="00D641A4">
        <w:rPr>
          <w:rFonts w:ascii="Book Antiqua" w:hAnsi="Book Antiqua" w:cs="Times New Roman"/>
          <w:bCs/>
          <w:sz w:val="24"/>
          <w:szCs w:val="24"/>
          <w:lang w:val="en-US"/>
        </w:rPr>
        <w:t xml:space="preserve">LBP: Low back pain; Rad: Radiculopathy; S: Sensory deficits; NSAID: Nonsteroidal anti-inflammatory drug; SAID: Steroidal anti-inflammatory drug; KT: Kinesiotherapy; </w:t>
      </w:r>
      <w:proofErr w:type="spellStart"/>
      <w:r w:rsidR="00024DFA" w:rsidRPr="00D641A4">
        <w:rPr>
          <w:rFonts w:ascii="Book Antiqua" w:hAnsi="Book Antiqua" w:cs="Times New Roman"/>
          <w:bCs/>
          <w:sz w:val="24"/>
          <w:szCs w:val="24"/>
          <w:lang w:val="en-US"/>
        </w:rPr>
        <w:t>Nr</w:t>
      </w:r>
      <w:proofErr w:type="spellEnd"/>
      <w:r w:rsidR="00024DFA" w:rsidRPr="00D641A4">
        <w:rPr>
          <w:rFonts w:ascii="Book Antiqua" w:hAnsi="Book Antiqua" w:cs="Times New Roman"/>
          <w:bCs/>
          <w:sz w:val="24"/>
          <w:szCs w:val="24"/>
          <w:lang w:val="en-US"/>
        </w:rPr>
        <w:t>: Not reported; Na: Not available data</w:t>
      </w:r>
      <w:r w:rsidR="00024DFA">
        <w:rPr>
          <w:rFonts w:ascii="Book Antiqua" w:hAnsi="Book Antiqua" w:cs="Times New Roman"/>
          <w:bCs/>
          <w:sz w:val="24"/>
          <w:szCs w:val="24"/>
          <w:lang w:val="en-US"/>
        </w:rPr>
        <w:t xml:space="preserve">; </w:t>
      </w:r>
      <w:r w:rsidR="00024DFA" w:rsidRPr="00024DFA">
        <w:rPr>
          <w:rFonts w:ascii="Book Antiqua" w:hAnsi="Book Antiqua" w:cs="Times New Roman"/>
          <w:sz w:val="24"/>
          <w:szCs w:val="24"/>
          <w:lang w:val="en-US"/>
        </w:rPr>
        <w:t>med</w:t>
      </w:r>
      <w:r w:rsidR="00024DFA">
        <w:rPr>
          <w:rFonts w:ascii="Book Antiqua" w:hAnsi="Book Antiqua" w:cs="Times New Roman"/>
          <w:sz w:val="24"/>
          <w:szCs w:val="24"/>
          <w:lang w:val="en-US"/>
        </w:rPr>
        <w:t xml:space="preserve">: </w:t>
      </w:r>
      <w:r w:rsidR="00024DFA" w:rsidRPr="00024DFA">
        <w:rPr>
          <w:rFonts w:ascii="Book Antiqua" w:hAnsi="Book Antiqua" w:cs="Times New Roman"/>
          <w:sz w:val="24"/>
          <w:szCs w:val="24"/>
          <w:lang w:val="en-US"/>
        </w:rPr>
        <w:t>Medial</w:t>
      </w:r>
      <w:r w:rsidR="00024DFA">
        <w:rPr>
          <w:rFonts w:ascii="Book Antiqua" w:hAnsi="Book Antiqua" w:cs="Times New Roman"/>
          <w:sz w:val="24"/>
          <w:szCs w:val="24"/>
          <w:lang w:val="en-US"/>
        </w:rPr>
        <w:t xml:space="preserve">; </w:t>
      </w:r>
      <w:proofErr w:type="spellStart"/>
      <w:r w:rsidR="00024DFA" w:rsidRPr="00024DFA">
        <w:rPr>
          <w:rFonts w:ascii="Book Antiqua" w:hAnsi="Book Antiqua" w:cs="Times New Roman"/>
          <w:sz w:val="24"/>
          <w:szCs w:val="24"/>
          <w:lang w:val="en-US"/>
        </w:rPr>
        <w:t>int</w:t>
      </w:r>
      <w:proofErr w:type="spellEnd"/>
      <w:r w:rsidR="00024DFA">
        <w:rPr>
          <w:rFonts w:ascii="Book Antiqua" w:hAnsi="Book Antiqua" w:cs="Times New Roman"/>
          <w:sz w:val="24"/>
          <w:szCs w:val="24"/>
          <w:lang w:val="en-US"/>
        </w:rPr>
        <w:t xml:space="preserve">: </w:t>
      </w:r>
      <w:r w:rsidR="00024DFA" w:rsidRPr="00024DFA">
        <w:rPr>
          <w:rFonts w:ascii="Book Antiqua" w:hAnsi="Book Antiqua" w:cs="Times New Roman"/>
          <w:sz w:val="24"/>
          <w:szCs w:val="24"/>
          <w:lang w:val="en-US"/>
        </w:rPr>
        <w:t>Internal</w:t>
      </w:r>
      <w:r w:rsidR="00024DFA">
        <w:rPr>
          <w:rFonts w:ascii="Book Antiqua" w:hAnsi="Book Antiqua" w:cs="Times New Roman"/>
          <w:sz w:val="24"/>
          <w:szCs w:val="24"/>
          <w:lang w:val="en-US"/>
        </w:rPr>
        <w:t xml:space="preserve">; </w:t>
      </w:r>
      <w:proofErr w:type="spellStart"/>
      <w:r w:rsidR="00024DFA" w:rsidRPr="00024DFA">
        <w:rPr>
          <w:rFonts w:ascii="Book Antiqua" w:hAnsi="Book Antiqua" w:cs="Times New Roman"/>
          <w:sz w:val="24"/>
          <w:szCs w:val="24"/>
          <w:lang w:val="en-US"/>
        </w:rPr>
        <w:t>ext</w:t>
      </w:r>
      <w:proofErr w:type="spellEnd"/>
      <w:r w:rsidR="00024DFA">
        <w:rPr>
          <w:rFonts w:ascii="Book Antiqua" w:hAnsi="Book Antiqua" w:cs="Times New Roman"/>
          <w:sz w:val="24"/>
          <w:szCs w:val="24"/>
          <w:lang w:val="en-US"/>
        </w:rPr>
        <w:t xml:space="preserve">: </w:t>
      </w:r>
      <w:r w:rsidR="00024DFA" w:rsidRPr="00024DFA">
        <w:rPr>
          <w:rFonts w:ascii="Book Antiqua" w:hAnsi="Book Antiqua" w:cs="Times New Roman"/>
          <w:sz w:val="24"/>
          <w:szCs w:val="24"/>
          <w:lang w:val="en-US"/>
        </w:rPr>
        <w:t>External</w:t>
      </w:r>
      <w:r w:rsidR="00024DFA">
        <w:rPr>
          <w:rFonts w:ascii="Book Antiqua" w:hAnsi="Book Antiqua" w:cs="Times New Roman"/>
          <w:sz w:val="24"/>
          <w:szCs w:val="24"/>
          <w:lang w:val="en-US"/>
        </w:rPr>
        <w:t xml:space="preserve">; </w:t>
      </w:r>
      <w:r w:rsidR="00024DFA" w:rsidRPr="00024DFA">
        <w:rPr>
          <w:rFonts w:ascii="Book Antiqua" w:hAnsi="Book Antiqua" w:cs="Times New Roman"/>
          <w:sz w:val="24"/>
          <w:szCs w:val="24"/>
          <w:lang w:val="en-US"/>
        </w:rPr>
        <w:t>MRI</w:t>
      </w:r>
      <w:r w:rsidR="00024DFA">
        <w:rPr>
          <w:rFonts w:ascii="Book Antiqua" w:hAnsi="Book Antiqua" w:cs="Times New Roman"/>
          <w:sz w:val="24"/>
          <w:szCs w:val="24"/>
          <w:lang w:val="en-US"/>
        </w:rPr>
        <w:t xml:space="preserve">: </w:t>
      </w:r>
      <w:r w:rsidR="00024DFA" w:rsidRPr="00024DFA">
        <w:rPr>
          <w:rFonts w:ascii="Book Antiqua" w:hAnsi="Book Antiqua" w:cs="Times New Roman"/>
          <w:sz w:val="24"/>
          <w:szCs w:val="24"/>
          <w:lang w:val="en-US"/>
        </w:rPr>
        <w:t>Magnetic resonance</w:t>
      </w:r>
      <w:r w:rsidR="00024DFA">
        <w:rPr>
          <w:rFonts w:ascii="Book Antiqua" w:hAnsi="Book Antiqua" w:cs="Times New Roman"/>
          <w:sz w:val="24"/>
          <w:szCs w:val="24"/>
          <w:lang w:val="en-US"/>
        </w:rPr>
        <w:t xml:space="preserve">; </w:t>
      </w:r>
      <w:r w:rsidR="00024DFA" w:rsidRPr="00024DFA">
        <w:rPr>
          <w:rFonts w:ascii="Book Antiqua" w:hAnsi="Book Antiqua" w:cs="Times New Roman"/>
          <w:sz w:val="24"/>
          <w:szCs w:val="24"/>
          <w:lang w:val="en-US"/>
        </w:rPr>
        <w:t>CT</w:t>
      </w:r>
      <w:r w:rsidR="00024DFA">
        <w:rPr>
          <w:rFonts w:ascii="Book Antiqua" w:hAnsi="Book Antiqua" w:cs="Times New Roman"/>
          <w:sz w:val="24"/>
          <w:szCs w:val="24"/>
          <w:lang w:val="en-US"/>
        </w:rPr>
        <w:t xml:space="preserve">: </w:t>
      </w:r>
      <w:r w:rsidR="00024DFA" w:rsidRPr="00024DFA">
        <w:rPr>
          <w:rFonts w:ascii="Book Antiqua" w:hAnsi="Book Antiqua" w:cs="Times New Roman"/>
          <w:sz w:val="24"/>
          <w:szCs w:val="24"/>
          <w:lang w:val="en-US"/>
        </w:rPr>
        <w:t>Computed tomography</w:t>
      </w:r>
      <w:r w:rsidR="00024DFA">
        <w:rPr>
          <w:rFonts w:ascii="Book Antiqua" w:hAnsi="Book Antiqua" w:cs="Times New Roman"/>
          <w:sz w:val="24"/>
          <w:szCs w:val="24"/>
          <w:lang w:val="en-US"/>
        </w:rPr>
        <w:t xml:space="preserve">; </w:t>
      </w:r>
      <w:r w:rsidR="00024DFA" w:rsidRPr="00024DFA">
        <w:rPr>
          <w:rFonts w:ascii="Book Antiqua" w:eastAsia="Times New Roman" w:hAnsi="Book Antiqua" w:cs="Times New Roman"/>
          <w:color w:val="000000"/>
          <w:sz w:val="24"/>
          <w:szCs w:val="24"/>
          <w:vertAlign w:val="superscript"/>
          <w:lang w:eastAsia="en-GB"/>
        </w:rPr>
        <w:t>a</w:t>
      </w:r>
      <w:r w:rsidR="00024DFA" w:rsidRPr="00024DFA">
        <w:rPr>
          <w:rFonts w:ascii="Book Antiqua" w:eastAsia="Times New Roman" w:hAnsi="Book Antiqua" w:cs="Times New Roman"/>
          <w:color w:val="000000"/>
          <w:sz w:val="24"/>
          <w:szCs w:val="24"/>
          <w:lang w:eastAsia="en-GB"/>
        </w:rPr>
        <w:t>Increase</w:t>
      </w:r>
      <w:r w:rsidR="00F33D28">
        <w:rPr>
          <w:rFonts w:ascii="Book Antiqua" w:eastAsia="Times New Roman" w:hAnsi="Book Antiqua" w:cs="Times New Roman"/>
          <w:color w:val="000000"/>
          <w:sz w:val="24"/>
          <w:szCs w:val="24"/>
          <w:lang w:eastAsia="en-GB"/>
        </w:rPr>
        <w:t>;</w:t>
      </w:r>
      <w:r w:rsidR="00024DFA">
        <w:rPr>
          <w:rFonts w:ascii="Book Antiqua" w:eastAsia="Times New Roman" w:hAnsi="Book Antiqua" w:cs="Times New Roman"/>
          <w:color w:val="000000"/>
          <w:sz w:val="24"/>
          <w:szCs w:val="24"/>
          <w:lang w:eastAsia="en-GB"/>
        </w:rPr>
        <w:t xml:space="preserve"> </w:t>
      </w:r>
      <w:r w:rsidR="00024DFA" w:rsidRPr="00024DFA">
        <w:rPr>
          <w:rFonts w:ascii="Book Antiqua" w:eastAsia="Times New Roman" w:hAnsi="Book Antiqua" w:cs="Times New Roman"/>
          <w:color w:val="000000"/>
          <w:sz w:val="24"/>
          <w:szCs w:val="24"/>
          <w:vertAlign w:val="superscript"/>
          <w:lang w:eastAsia="en-GB"/>
        </w:rPr>
        <w:t>b</w:t>
      </w:r>
      <w:r w:rsidR="00024DFA" w:rsidRPr="00024DFA">
        <w:rPr>
          <w:rFonts w:ascii="Book Antiqua" w:eastAsia="Times New Roman" w:hAnsi="Book Antiqua" w:cs="Times New Roman"/>
          <w:color w:val="000000"/>
          <w:sz w:val="24"/>
          <w:szCs w:val="24"/>
          <w:lang w:eastAsia="en-GB"/>
        </w:rPr>
        <w:t>Decrease</w:t>
      </w:r>
      <w:r w:rsidR="00024DFA">
        <w:rPr>
          <w:rFonts w:ascii="Book Antiqua" w:eastAsia="Times New Roman" w:hAnsi="Book Antiqua" w:cs="Times New Roman"/>
          <w:color w:val="000000"/>
          <w:sz w:val="24"/>
          <w:szCs w:val="24"/>
          <w:lang w:eastAsia="en-GB"/>
        </w:rPr>
        <w:t>.</w:t>
      </w:r>
    </w:p>
    <w:sectPr w:rsidR="00932670" w:rsidRPr="00E76329" w:rsidSect="006356E9">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3787E" w14:textId="77777777" w:rsidR="00E97286" w:rsidRDefault="00E97286" w:rsidP="00276248">
      <w:pPr>
        <w:spacing w:after="0" w:line="240" w:lineRule="auto"/>
      </w:pPr>
      <w:r>
        <w:separator/>
      </w:r>
    </w:p>
  </w:endnote>
  <w:endnote w:type="continuationSeparator" w:id="0">
    <w:p w14:paraId="6E561C28" w14:textId="77777777" w:rsidR="00E97286" w:rsidRDefault="00E97286" w:rsidP="0027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panose1 w:val="00000000000000000000"/>
    <w:charset w:val="86"/>
    <w:family w:val="auto"/>
    <w:notTrueType/>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dvTimes">
    <w:altName w:val="Arial Unicode MS"/>
    <w:charset w:val="88"/>
    <w:family w:val="auto"/>
    <w:pitch w:val="default"/>
    <w:sig w:usb0="00000000" w:usb1="00000000" w:usb2="00000010" w:usb3="00000000" w:csb0="001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3F277" w14:textId="77777777" w:rsidR="00F032BF" w:rsidRDefault="00F032B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BB7BC" w14:textId="77777777" w:rsidR="00F032BF" w:rsidRDefault="00F032B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E34C0" w14:textId="77777777" w:rsidR="00F032BF" w:rsidRDefault="00F032B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F039B" w14:textId="77777777" w:rsidR="00F032BF" w:rsidRDefault="00F032BF">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A61A" w14:textId="77777777" w:rsidR="00F032BF" w:rsidRDefault="00F032BF">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A7DCE" w14:textId="77777777" w:rsidR="00F032BF" w:rsidRDefault="00F032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F80CE" w14:textId="77777777" w:rsidR="00E97286" w:rsidRDefault="00E97286" w:rsidP="00276248">
      <w:pPr>
        <w:spacing w:after="0" w:line="240" w:lineRule="auto"/>
      </w:pPr>
      <w:r>
        <w:separator/>
      </w:r>
    </w:p>
  </w:footnote>
  <w:footnote w:type="continuationSeparator" w:id="0">
    <w:p w14:paraId="0E381AA9" w14:textId="77777777" w:rsidR="00E97286" w:rsidRDefault="00E97286" w:rsidP="00276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0849C" w14:textId="77777777" w:rsidR="00F032BF" w:rsidRDefault="00F032BF" w:rsidP="006356E9">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D5B0A" w14:textId="77777777" w:rsidR="00F032BF" w:rsidRDefault="00F032BF" w:rsidP="006356E9">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591A" w14:textId="77777777" w:rsidR="00F032BF" w:rsidRDefault="00F032BF">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7F7C" w14:textId="77777777" w:rsidR="00F032BF" w:rsidRDefault="00F032BF" w:rsidP="006356E9">
    <w:pPr>
      <w:pStyle w:val="a9"/>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42295" w14:textId="77777777" w:rsidR="00F032BF" w:rsidRDefault="00F032BF" w:rsidP="006356E9">
    <w:pPr>
      <w:pStyle w:val="a9"/>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EFDAA" w14:textId="77777777" w:rsidR="00F032BF" w:rsidRDefault="00F032B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823"/>
    <w:multiLevelType w:val="multilevel"/>
    <w:tmpl w:val="ED4E712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F0"/>
    <w:rsid w:val="00024DFA"/>
    <w:rsid w:val="000307E2"/>
    <w:rsid w:val="0006016D"/>
    <w:rsid w:val="0006111C"/>
    <w:rsid w:val="00113680"/>
    <w:rsid w:val="00176FD5"/>
    <w:rsid w:val="00200C58"/>
    <w:rsid w:val="00207447"/>
    <w:rsid w:val="0026468D"/>
    <w:rsid w:val="00276248"/>
    <w:rsid w:val="0031311C"/>
    <w:rsid w:val="003201E1"/>
    <w:rsid w:val="00320ECE"/>
    <w:rsid w:val="003228B5"/>
    <w:rsid w:val="0033446C"/>
    <w:rsid w:val="00373EA4"/>
    <w:rsid w:val="003B72EC"/>
    <w:rsid w:val="004120B8"/>
    <w:rsid w:val="004361BA"/>
    <w:rsid w:val="004561DB"/>
    <w:rsid w:val="004630B8"/>
    <w:rsid w:val="00467611"/>
    <w:rsid w:val="00467D5A"/>
    <w:rsid w:val="00471728"/>
    <w:rsid w:val="004F290F"/>
    <w:rsid w:val="00503687"/>
    <w:rsid w:val="00503E5E"/>
    <w:rsid w:val="005167A7"/>
    <w:rsid w:val="00540199"/>
    <w:rsid w:val="005570F3"/>
    <w:rsid w:val="00572D36"/>
    <w:rsid w:val="005E1D24"/>
    <w:rsid w:val="005E3FAE"/>
    <w:rsid w:val="006356E9"/>
    <w:rsid w:val="00636B55"/>
    <w:rsid w:val="0067767F"/>
    <w:rsid w:val="006915E6"/>
    <w:rsid w:val="006A2AC8"/>
    <w:rsid w:val="006D5243"/>
    <w:rsid w:val="00743CBC"/>
    <w:rsid w:val="007660AE"/>
    <w:rsid w:val="007F54FC"/>
    <w:rsid w:val="00821F91"/>
    <w:rsid w:val="00836CAE"/>
    <w:rsid w:val="00863424"/>
    <w:rsid w:val="00866DF4"/>
    <w:rsid w:val="00883699"/>
    <w:rsid w:val="00892EA6"/>
    <w:rsid w:val="0090193C"/>
    <w:rsid w:val="00932670"/>
    <w:rsid w:val="00951885"/>
    <w:rsid w:val="009A02CE"/>
    <w:rsid w:val="00A156FF"/>
    <w:rsid w:val="00A604F0"/>
    <w:rsid w:val="00AB36F2"/>
    <w:rsid w:val="00AC395E"/>
    <w:rsid w:val="00AD5B21"/>
    <w:rsid w:val="00AF1BA5"/>
    <w:rsid w:val="00B53B4F"/>
    <w:rsid w:val="00B7722C"/>
    <w:rsid w:val="00B83DFC"/>
    <w:rsid w:val="00BB4354"/>
    <w:rsid w:val="00BE0789"/>
    <w:rsid w:val="00C64769"/>
    <w:rsid w:val="00CA587C"/>
    <w:rsid w:val="00D641A4"/>
    <w:rsid w:val="00D77301"/>
    <w:rsid w:val="00DA250C"/>
    <w:rsid w:val="00E2374E"/>
    <w:rsid w:val="00E25D5F"/>
    <w:rsid w:val="00E551A3"/>
    <w:rsid w:val="00E76329"/>
    <w:rsid w:val="00E97286"/>
    <w:rsid w:val="00EB280E"/>
    <w:rsid w:val="00EC6129"/>
    <w:rsid w:val="00F032BF"/>
    <w:rsid w:val="00F06D99"/>
    <w:rsid w:val="00F33D28"/>
    <w:rsid w:val="00F34EF2"/>
    <w:rsid w:val="00F41CC8"/>
    <w:rsid w:val="00F67F87"/>
    <w:rsid w:val="00F75598"/>
    <w:rsid w:val="00F81990"/>
    <w:rsid w:val="00F92F53"/>
    <w:rsid w:val="00FA43D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2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F0"/>
  </w:style>
  <w:style w:type="paragraph" w:styleId="1">
    <w:name w:val="heading 1"/>
    <w:basedOn w:val="a"/>
    <w:next w:val="a"/>
    <w:link w:val="1Char"/>
    <w:uiPriority w:val="9"/>
    <w:qFormat/>
    <w:rsid w:val="00892EA6"/>
    <w:pPr>
      <w:keepNext/>
      <w:keepLines/>
      <w:numPr>
        <w:numId w:val="2"/>
      </w:numPr>
      <w:spacing w:before="480" w:after="0" w:line="276" w:lineRule="auto"/>
      <w:outlineLvl w:val="0"/>
    </w:pPr>
    <w:rPr>
      <w:rFonts w:ascii="Times New Roman" w:eastAsiaTheme="majorEastAsia" w:hAnsi="Times New Roman" w:cstheme="majorBidi"/>
      <w:b/>
      <w:bCs/>
      <w:color w:val="000000" w:themeColor="text1"/>
      <w:sz w:val="28"/>
      <w:szCs w:val="28"/>
      <w:lang w:val="en-US" w:eastAsia="zh-CN"/>
    </w:rPr>
  </w:style>
  <w:style w:type="paragraph" w:styleId="2">
    <w:name w:val="heading 2"/>
    <w:basedOn w:val="a"/>
    <w:next w:val="a"/>
    <w:link w:val="2Char"/>
    <w:uiPriority w:val="9"/>
    <w:unhideWhenUsed/>
    <w:qFormat/>
    <w:rsid w:val="00892EA6"/>
    <w:pPr>
      <w:keepNext/>
      <w:keepLines/>
      <w:numPr>
        <w:ilvl w:val="1"/>
        <w:numId w:val="2"/>
      </w:numPr>
      <w:spacing w:before="200" w:after="0" w:line="276" w:lineRule="auto"/>
      <w:outlineLvl w:val="1"/>
    </w:pPr>
    <w:rPr>
      <w:rFonts w:ascii="Times New Roman" w:eastAsiaTheme="majorEastAsia" w:hAnsi="Times New Roman" w:cstheme="majorBidi"/>
      <w:b/>
      <w:bCs/>
      <w:i/>
      <w:color w:val="000000" w:themeColor="text1"/>
      <w:sz w:val="24"/>
      <w:szCs w:val="26"/>
      <w:lang w:val="en-US" w:eastAsia="zh-CN"/>
    </w:rPr>
  </w:style>
  <w:style w:type="paragraph" w:styleId="3">
    <w:name w:val="heading 3"/>
    <w:basedOn w:val="a"/>
    <w:next w:val="a"/>
    <w:link w:val="3Char"/>
    <w:uiPriority w:val="9"/>
    <w:unhideWhenUsed/>
    <w:qFormat/>
    <w:rsid w:val="00892EA6"/>
    <w:pPr>
      <w:keepNext/>
      <w:keepLines/>
      <w:numPr>
        <w:ilvl w:val="2"/>
        <w:numId w:val="2"/>
      </w:numPr>
      <w:spacing w:before="200" w:after="0" w:line="276" w:lineRule="auto"/>
      <w:outlineLvl w:val="2"/>
    </w:pPr>
    <w:rPr>
      <w:rFonts w:ascii="Times New Roman" w:eastAsiaTheme="majorEastAsia" w:hAnsi="Times New Roman" w:cstheme="majorBidi"/>
      <w:b/>
      <w:bCs/>
      <w:i/>
      <w:color w:val="000000" w:themeColor="text1"/>
      <w:sz w:val="24"/>
      <w:lang w:val="en-US" w:eastAsia="zh-CN"/>
    </w:rPr>
  </w:style>
  <w:style w:type="paragraph" w:styleId="4">
    <w:name w:val="heading 4"/>
    <w:basedOn w:val="a"/>
    <w:next w:val="a"/>
    <w:link w:val="4Char"/>
    <w:autoRedefine/>
    <w:uiPriority w:val="9"/>
    <w:unhideWhenUsed/>
    <w:qFormat/>
    <w:rsid w:val="00892EA6"/>
    <w:pPr>
      <w:keepNext/>
      <w:keepLines/>
      <w:numPr>
        <w:ilvl w:val="3"/>
        <w:numId w:val="2"/>
      </w:numPr>
      <w:spacing w:before="200" w:after="0" w:line="276" w:lineRule="auto"/>
      <w:outlineLvl w:val="3"/>
    </w:pPr>
    <w:rPr>
      <w:rFonts w:asciiTheme="majorHAnsi" w:eastAsiaTheme="majorEastAsia" w:hAnsiTheme="majorHAnsi" w:cstheme="majorBidi"/>
      <w:b/>
      <w:bCs/>
      <w:i/>
      <w:iCs/>
      <w:color w:val="8496B0" w:themeColor="text2" w:themeTint="99"/>
      <w:lang w:val="en-US" w:eastAsia="zh-CN"/>
    </w:rPr>
  </w:style>
  <w:style w:type="paragraph" w:styleId="5">
    <w:name w:val="heading 5"/>
    <w:basedOn w:val="a"/>
    <w:next w:val="a"/>
    <w:link w:val="5Char"/>
    <w:uiPriority w:val="9"/>
    <w:unhideWhenUsed/>
    <w:qFormat/>
    <w:rsid w:val="00892EA6"/>
    <w:pPr>
      <w:keepNext/>
      <w:keepLines/>
      <w:numPr>
        <w:ilvl w:val="4"/>
        <w:numId w:val="2"/>
      </w:numPr>
      <w:spacing w:before="200" w:after="0" w:line="276" w:lineRule="auto"/>
      <w:outlineLvl w:val="4"/>
    </w:pPr>
    <w:rPr>
      <w:rFonts w:asciiTheme="majorHAnsi" w:eastAsiaTheme="majorEastAsia" w:hAnsiTheme="majorHAnsi" w:cstheme="majorBidi"/>
      <w:color w:val="1F4D78" w:themeColor="accent1" w:themeShade="7F"/>
      <w:lang w:val="en-US" w:eastAsia="zh-CN"/>
    </w:rPr>
  </w:style>
  <w:style w:type="paragraph" w:styleId="6">
    <w:name w:val="heading 6"/>
    <w:basedOn w:val="a"/>
    <w:next w:val="a"/>
    <w:link w:val="6Char"/>
    <w:uiPriority w:val="9"/>
    <w:unhideWhenUsed/>
    <w:qFormat/>
    <w:rsid w:val="00892EA6"/>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lang w:val="en-US" w:eastAsia="zh-CN"/>
    </w:rPr>
  </w:style>
  <w:style w:type="paragraph" w:styleId="7">
    <w:name w:val="heading 7"/>
    <w:basedOn w:val="a"/>
    <w:next w:val="a"/>
    <w:link w:val="7Char"/>
    <w:uiPriority w:val="9"/>
    <w:semiHidden/>
    <w:unhideWhenUsed/>
    <w:qFormat/>
    <w:rsid w:val="00892EA6"/>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lang w:val="en-US" w:eastAsia="zh-CN"/>
    </w:rPr>
  </w:style>
  <w:style w:type="paragraph" w:styleId="8">
    <w:name w:val="heading 8"/>
    <w:basedOn w:val="a"/>
    <w:next w:val="a"/>
    <w:link w:val="8Char"/>
    <w:uiPriority w:val="9"/>
    <w:semiHidden/>
    <w:unhideWhenUsed/>
    <w:qFormat/>
    <w:rsid w:val="00892EA6"/>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lang w:val="en-US" w:eastAsia="zh-CN"/>
    </w:rPr>
  </w:style>
  <w:style w:type="paragraph" w:styleId="9">
    <w:name w:val="heading 9"/>
    <w:basedOn w:val="a"/>
    <w:next w:val="a"/>
    <w:link w:val="9Char"/>
    <w:uiPriority w:val="9"/>
    <w:semiHidden/>
    <w:unhideWhenUsed/>
    <w:qFormat/>
    <w:rsid w:val="00892EA6"/>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04F0"/>
    <w:rPr>
      <w:color w:val="0563C1" w:themeColor="hyperlink"/>
      <w:u w:val="single"/>
    </w:rPr>
  </w:style>
  <w:style w:type="table" w:customStyle="1" w:styleId="PlainTable3">
    <w:name w:val="Plain Table 3"/>
    <w:basedOn w:val="a1"/>
    <w:uiPriority w:val="43"/>
    <w:rsid w:val="00A604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4">
    <w:name w:val="annotation reference"/>
    <w:basedOn w:val="a0"/>
    <w:uiPriority w:val="99"/>
    <w:unhideWhenUsed/>
    <w:qFormat/>
    <w:rsid w:val="00A604F0"/>
    <w:rPr>
      <w:sz w:val="16"/>
      <w:szCs w:val="16"/>
    </w:rPr>
  </w:style>
  <w:style w:type="paragraph" w:styleId="a5">
    <w:name w:val="annotation text"/>
    <w:basedOn w:val="a"/>
    <w:link w:val="Char"/>
    <w:uiPriority w:val="99"/>
    <w:unhideWhenUsed/>
    <w:qFormat/>
    <w:rsid w:val="00A604F0"/>
    <w:pPr>
      <w:pBdr>
        <w:top w:val="nil"/>
        <w:left w:val="nil"/>
        <w:bottom w:val="nil"/>
        <w:right w:val="nil"/>
        <w:between w:val="nil"/>
        <w:bar w:val="nil"/>
      </w:pBdr>
      <w:suppressAutoHyphens/>
      <w:spacing w:after="200" w:line="240" w:lineRule="auto"/>
    </w:pPr>
    <w:rPr>
      <w:rFonts w:ascii="Calibri" w:eastAsia="Arial Unicode MS" w:hAnsi="Calibri" w:cs="Arial Unicode MS"/>
      <w:color w:val="000000"/>
      <w:sz w:val="20"/>
      <w:szCs w:val="20"/>
      <w:u w:color="000000"/>
      <w:bdr w:val="nil"/>
      <w:lang w:eastAsia="it-IT"/>
    </w:rPr>
  </w:style>
  <w:style w:type="character" w:customStyle="1" w:styleId="Char">
    <w:name w:val="批注文字 Char"/>
    <w:basedOn w:val="a0"/>
    <w:link w:val="a5"/>
    <w:uiPriority w:val="99"/>
    <w:semiHidden/>
    <w:rsid w:val="00A604F0"/>
    <w:rPr>
      <w:rFonts w:ascii="Calibri" w:eastAsia="Arial Unicode MS" w:hAnsi="Calibri" w:cs="Arial Unicode MS"/>
      <w:color w:val="000000"/>
      <w:sz w:val="20"/>
      <w:szCs w:val="20"/>
      <w:u w:color="000000"/>
      <w:bdr w:val="nil"/>
      <w:lang w:eastAsia="it-IT"/>
    </w:rPr>
  </w:style>
  <w:style w:type="paragraph" w:styleId="a6">
    <w:name w:val="Balloon Text"/>
    <w:basedOn w:val="a"/>
    <w:link w:val="Char0"/>
    <w:uiPriority w:val="99"/>
    <w:semiHidden/>
    <w:unhideWhenUsed/>
    <w:rsid w:val="00A604F0"/>
    <w:pPr>
      <w:spacing w:after="0" w:line="240" w:lineRule="auto"/>
    </w:pPr>
    <w:rPr>
      <w:rFonts w:ascii="Segoe UI" w:hAnsi="Segoe UI" w:cs="Segoe UI"/>
      <w:sz w:val="18"/>
      <w:szCs w:val="18"/>
    </w:rPr>
  </w:style>
  <w:style w:type="character" w:customStyle="1" w:styleId="Char0">
    <w:name w:val="批注框文本 Char"/>
    <w:basedOn w:val="a0"/>
    <w:link w:val="a6"/>
    <w:uiPriority w:val="99"/>
    <w:semiHidden/>
    <w:rsid w:val="00A604F0"/>
    <w:rPr>
      <w:rFonts w:ascii="Segoe UI" w:eastAsiaTheme="minorEastAsia" w:hAnsi="Segoe UI" w:cs="Segoe UI"/>
      <w:sz w:val="18"/>
      <w:szCs w:val="18"/>
    </w:rPr>
  </w:style>
  <w:style w:type="paragraph" w:styleId="a7">
    <w:name w:val="annotation subject"/>
    <w:basedOn w:val="a5"/>
    <w:next w:val="a5"/>
    <w:link w:val="Char1"/>
    <w:uiPriority w:val="99"/>
    <w:semiHidden/>
    <w:unhideWhenUsed/>
    <w:rsid w:val="00892EA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pPr>
    <w:rPr>
      <w:rFonts w:asciiTheme="minorHAnsi" w:eastAsiaTheme="minorEastAsia" w:hAnsiTheme="minorHAnsi" w:cstheme="minorBidi"/>
      <w:b/>
      <w:bCs/>
      <w:color w:val="auto"/>
      <w:sz w:val="22"/>
      <w:szCs w:val="22"/>
      <w:bdr w:val="none" w:sz="0" w:space="0" w:color="auto"/>
      <w:lang w:eastAsia="en-US"/>
    </w:rPr>
  </w:style>
  <w:style w:type="character" w:customStyle="1" w:styleId="Char1">
    <w:name w:val="批注主题 Char"/>
    <w:basedOn w:val="Char"/>
    <w:link w:val="a7"/>
    <w:uiPriority w:val="99"/>
    <w:semiHidden/>
    <w:rsid w:val="00892EA6"/>
    <w:rPr>
      <w:rFonts w:ascii="Calibri" w:eastAsia="Arial Unicode MS" w:hAnsi="Calibri" w:cs="Arial Unicode MS"/>
      <w:b/>
      <w:bCs/>
      <w:color w:val="000000"/>
      <w:sz w:val="20"/>
      <w:szCs w:val="20"/>
      <w:u w:color="000000"/>
      <w:bdr w:val="nil"/>
      <w:lang w:eastAsia="it-IT"/>
    </w:rPr>
  </w:style>
  <w:style w:type="paragraph" w:customStyle="1" w:styleId="10">
    <w:name w:val="正文1"/>
    <w:uiPriority w:val="99"/>
    <w:rsid w:val="00892EA6"/>
    <w:pPr>
      <w:spacing w:after="0" w:line="276" w:lineRule="auto"/>
    </w:pPr>
    <w:rPr>
      <w:rFonts w:ascii="Arial" w:eastAsia="宋体" w:hAnsi="Arial" w:cs="Arial"/>
      <w:color w:val="000000"/>
      <w:szCs w:val="20"/>
      <w:lang w:val="pl-PL" w:eastAsia="pl-PL"/>
    </w:rPr>
  </w:style>
  <w:style w:type="character" w:customStyle="1" w:styleId="11">
    <w:name w:val="批注文字 字符1"/>
    <w:basedOn w:val="a0"/>
    <w:uiPriority w:val="99"/>
    <w:qFormat/>
    <w:rsid w:val="00892EA6"/>
    <w:rPr>
      <w:rFonts w:eastAsiaTheme="minorEastAsia"/>
      <w:kern w:val="2"/>
      <w:sz w:val="21"/>
    </w:rPr>
  </w:style>
  <w:style w:type="paragraph" w:styleId="a8">
    <w:name w:val="List Paragraph"/>
    <w:basedOn w:val="a"/>
    <w:uiPriority w:val="34"/>
    <w:qFormat/>
    <w:rsid w:val="00892EA6"/>
    <w:pPr>
      <w:spacing w:after="200" w:line="276" w:lineRule="auto"/>
      <w:ind w:left="720"/>
      <w:contextualSpacing/>
    </w:pPr>
    <w:rPr>
      <w:rFonts w:asciiTheme="majorHAnsi" w:eastAsia="宋体" w:hAnsiTheme="majorHAnsi"/>
      <w:lang w:val="en-US" w:eastAsia="zh-CN"/>
    </w:rPr>
  </w:style>
  <w:style w:type="character" w:customStyle="1" w:styleId="1Char">
    <w:name w:val="标题 1 Char"/>
    <w:basedOn w:val="a0"/>
    <w:link w:val="1"/>
    <w:uiPriority w:val="9"/>
    <w:rsid w:val="00892EA6"/>
    <w:rPr>
      <w:rFonts w:ascii="Times New Roman" w:eastAsiaTheme="majorEastAsia" w:hAnsi="Times New Roman" w:cstheme="majorBidi"/>
      <w:b/>
      <w:bCs/>
      <w:color w:val="000000" w:themeColor="text1"/>
      <w:sz w:val="28"/>
      <w:szCs w:val="28"/>
      <w:lang w:val="en-US" w:eastAsia="zh-CN"/>
    </w:rPr>
  </w:style>
  <w:style w:type="character" w:customStyle="1" w:styleId="2Char">
    <w:name w:val="标题 2 Char"/>
    <w:basedOn w:val="a0"/>
    <w:link w:val="2"/>
    <w:uiPriority w:val="9"/>
    <w:rsid w:val="00892EA6"/>
    <w:rPr>
      <w:rFonts w:ascii="Times New Roman" w:eastAsiaTheme="majorEastAsia" w:hAnsi="Times New Roman" w:cstheme="majorBidi"/>
      <w:b/>
      <w:bCs/>
      <w:i/>
      <w:color w:val="000000" w:themeColor="text1"/>
      <w:sz w:val="24"/>
      <w:szCs w:val="26"/>
      <w:lang w:val="en-US" w:eastAsia="zh-CN"/>
    </w:rPr>
  </w:style>
  <w:style w:type="character" w:customStyle="1" w:styleId="3Char">
    <w:name w:val="标题 3 Char"/>
    <w:basedOn w:val="a0"/>
    <w:link w:val="3"/>
    <w:uiPriority w:val="9"/>
    <w:rsid w:val="00892EA6"/>
    <w:rPr>
      <w:rFonts w:ascii="Times New Roman" w:eastAsiaTheme="majorEastAsia" w:hAnsi="Times New Roman" w:cstheme="majorBidi"/>
      <w:b/>
      <w:bCs/>
      <w:i/>
      <w:color w:val="000000" w:themeColor="text1"/>
      <w:sz w:val="24"/>
      <w:lang w:val="en-US" w:eastAsia="zh-CN"/>
    </w:rPr>
  </w:style>
  <w:style w:type="character" w:customStyle="1" w:styleId="4Char">
    <w:name w:val="标题 4 Char"/>
    <w:basedOn w:val="a0"/>
    <w:link w:val="4"/>
    <w:uiPriority w:val="9"/>
    <w:rsid w:val="00892EA6"/>
    <w:rPr>
      <w:rFonts w:asciiTheme="majorHAnsi" w:eastAsiaTheme="majorEastAsia" w:hAnsiTheme="majorHAnsi" w:cstheme="majorBidi"/>
      <w:b/>
      <w:bCs/>
      <w:i/>
      <w:iCs/>
      <w:color w:val="8496B0" w:themeColor="text2" w:themeTint="99"/>
      <w:lang w:val="en-US" w:eastAsia="zh-CN"/>
    </w:rPr>
  </w:style>
  <w:style w:type="character" w:customStyle="1" w:styleId="5Char">
    <w:name w:val="标题 5 Char"/>
    <w:basedOn w:val="a0"/>
    <w:link w:val="5"/>
    <w:uiPriority w:val="9"/>
    <w:rsid w:val="00892EA6"/>
    <w:rPr>
      <w:rFonts w:asciiTheme="majorHAnsi" w:eastAsiaTheme="majorEastAsia" w:hAnsiTheme="majorHAnsi" w:cstheme="majorBidi"/>
      <w:color w:val="1F4D78" w:themeColor="accent1" w:themeShade="7F"/>
      <w:lang w:val="en-US" w:eastAsia="zh-CN"/>
    </w:rPr>
  </w:style>
  <w:style w:type="character" w:customStyle="1" w:styleId="6Char">
    <w:name w:val="标题 6 Char"/>
    <w:basedOn w:val="a0"/>
    <w:link w:val="6"/>
    <w:uiPriority w:val="9"/>
    <w:rsid w:val="00892EA6"/>
    <w:rPr>
      <w:rFonts w:asciiTheme="majorHAnsi" w:eastAsiaTheme="majorEastAsia" w:hAnsiTheme="majorHAnsi" w:cstheme="majorBidi"/>
      <w:i/>
      <w:iCs/>
      <w:color w:val="1F4D78" w:themeColor="accent1" w:themeShade="7F"/>
      <w:lang w:val="en-US" w:eastAsia="zh-CN"/>
    </w:rPr>
  </w:style>
  <w:style w:type="character" w:customStyle="1" w:styleId="7Char">
    <w:name w:val="标题 7 Char"/>
    <w:basedOn w:val="a0"/>
    <w:link w:val="7"/>
    <w:uiPriority w:val="9"/>
    <w:semiHidden/>
    <w:rsid w:val="00892EA6"/>
    <w:rPr>
      <w:rFonts w:asciiTheme="majorHAnsi" w:eastAsiaTheme="majorEastAsia" w:hAnsiTheme="majorHAnsi" w:cstheme="majorBidi"/>
      <w:i/>
      <w:iCs/>
      <w:color w:val="404040" w:themeColor="text1" w:themeTint="BF"/>
      <w:lang w:val="en-US" w:eastAsia="zh-CN"/>
    </w:rPr>
  </w:style>
  <w:style w:type="character" w:customStyle="1" w:styleId="8Char">
    <w:name w:val="标题 8 Char"/>
    <w:basedOn w:val="a0"/>
    <w:link w:val="8"/>
    <w:uiPriority w:val="9"/>
    <w:semiHidden/>
    <w:rsid w:val="00892EA6"/>
    <w:rPr>
      <w:rFonts w:asciiTheme="majorHAnsi" w:eastAsiaTheme="majorEastAsia" w:hAnsiTheme="majorHAnsi" w:cstheme="majorBidi"/>
      <w:color w:val="404040" w:themeColor="text1" w:themeTint="BF"/>
      <w:sz w:val="20"/>
      <w:szCs w:val="20"/>
      <w:lang w:val="en-US" w:eastAsia="zh-CN"/>
    </w:rPr>
  </w:style>
  <w:style w:type="character" w:customStyle="1" w:styleId="9Char">
    <w:name w:val="标题 9 Char"/>
    <w:basedOn w:val="a0"/>
    <w:link w:val="9"/>
    <w:uiPriority w:val="9"/>
    <w:semiHidden/>
    <w:rsid w:val="00892EA6"/>
    <w:rPr>
      <w:rFonts w:asciiTheme="majorHAnsi" w:eastAsiaTheme="majorEastAsia" w:hAnsiTheme="majorHAnsi" w:cstheme="majorBidi"/>
      <w:i/>
      <w:iCs/>
      <w:color w:val="404040" w:themeColor="text1" w:themeTint="BF"/>
      <w:sz w:val="20"/>
      <w:szCs w:val="20"/>
      <w:lang w:val="en-US" w:eastAsia="zh-CN"/>
    </w:rPr>
  </w:style>
  <w:style w:type="paragraph" w:styleId="a9">
    <w:name w:val="header"/>
    <w:basedOn w:val="a"/>
    <w:link w:val="Char2"/>
    <w:uiPriority w:val="99"/>
    <w:unhideWhenUsed/>
    <w:rsid w:val="0027624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276248"/>
    <w:rPr>
      <w:sz w:val="18"/>
      <w:szCs w:val="18"/>
    </w:rPr>
  </w:style>
  <w:style w:type="paragraph" w:styleId="aa">
    <w:name w:val="footer"/>
    <w:basedOn w:val="a"/>
    <w:link w:val="Char3"/>
    <w:uiPriority w:val="99"/>
    <w:unhideWhenUsed/>
    <w:rsid w:val="00276248"/>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276248"/>
    <w:rPr>
      <w:sz w:val="18"/>
      <w:szCs w:val="18"/>
    </w:rPr>
  </w:style>
  <w:style w:type="paragraph" w:styleId="ab">
    <w:name w:val="Normal (Web)"/>
    <w:basedOn w:val="a"/>
    <w:semiHidden/>
    <w:unhideWhenUsed/>
    <w:qFormat/>
    <w:rsid w:val="00276248"/>
    <w:pPr>
      <w:spacing w:before="100" w:beforeAutospacing="1" w:after="100" w:afterAutospacing="1" w:line="240" w:lineRule="auto"/>
    </w:pPr>
    <w:rPr>
      <w:rFonts w:ascii="Times New Roman" w:eastAsia="Calibri" w:hAnsi="Times New Roman" w:cs="Times New Roman"/>
      <w:sz w:val="24"/>
      <w:szCs w:val="24"/>
      <w:lang w:eastAsia="it-IT"/>
    </w:rPr>
  </w:style>
  <w:style w:type="table" w:customStyle="1" w:styleId="GridTableLight">
    <w:name w:val="Grid Table Light"/>
    <w:basedOn w:val="a1"/>
    <w:uiPriority w:val="40"/>
    <w:rsid w:val="007660A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F0"/>
  </w:style>
  <w:style w:type="paragraph" w:styleId="1">
    <w:name w:val="heading 1"/>
    <w:basedOn w:val="a"/>
    <w:next w:val="a"/>
    <w:link w:val="1Char"/>
    <w:uiPriority w:val="9"/>
    <w:qFormat/>
    <w:rsid w:val="00892EA6"/>
    <w:pPr>
      <w:keepNext/>
      <w:keepLines/>
      <w:numPr>
        <w:numId w:val="2"/>
      </w:numPr>
      <w:spacing w:before="480" w:after="0" w:line="276" w:lineRule="auto"/>
      <w:outlineLvl w:val="0"/>
    </w:pPr>
    <w:rPr>
      <w:rFonts w:ascii="Times New Roman" w:eastAsiaTheme="majorEastAsia" w:hAnsi="Times New Roman" w:cstheme="majorBidi"/>
      <w:b/>
      <w:bCs/>
      <w:color w:val="000000" w:themeColor="text1"/>
      <w:sz w:val="28"/>
      <w:szCs w:val="28"/>
      <w:lang w:val="en-US" w:eastAsia="zh-CN"/>
    </w:rPr>
  </w:style>
  <w:style w:type="paragraph" w:styleId="2">
    <w:name w:val="heading 2"/>
    <w:basedOn w:val="a"/>
    <w:next w:val="a"/>
    <w:link w:val="2Char"/>
    <w:uiPriority w:val="9"/>
    <w:unhideWhenUsed/>
    <w:qFormat/>
    <w:rsid w:val="00892EA6"/>
    <w:pPr>
      <w:keepNext/>
      <w:keepLines/>
      <w:numPr>
        <w:ilvl w:val="1"/>
        <w:numId w:val="2"/>
      </w:numPr>
      <w:spacing w:before="200" w:after="0" w:line="276" w:lineRule="auto"/>
      <w:outlineLvl w:val="1"/>
    </w:pPr>
    <w:rPr>
      <w:rFonts w:ascii="Times New Roman" w:eastAsiaTheme="majorEastAsia" w:hAnsi="Times New Roman" w:cstheme="majorBidi"/>
      <w:b/>
      <w:bCs/>
      <w:i/>
      <w:color w:val="000000" w:themeColor="text1"/>
      <w:sz w:val="24"/>
      <w:szCs w:val="26"/>
      <w:lang w:val="en-US" w:eastAsia="zh-CN"/>
    </w:rPr>
  </w:style>
  <w:style w:type="paragraph" w:styleId="3">
    <w:name w:val="heading 3"/>
    <w:basedOn w:val="a"/>
    <w:next w:val="a"/>
    <w:link w:val="3Char"/>
    <w:uiPriority w:val="9"/>
    <w:unhideWhenUsed/>
    <w:qFormat/>
    <w:rsid w:val="00892EA6"/>
    <w:pPr>
      <w:keepNext/>
      <w:keepLines/>
      <w:numPr>
        <w:ilvl w:val="2"/>
        <w:numId w:val="2"/>
      </w:numPr>
      <w:spacing w:before="200" w:after="0" w:line="276" w:lineRule="auto"/>
      <w:outlineLvl w:val="2"/>
    </w:pPr>
    <w:rPr>
      <w:rFonts w:ascii="Times New Roman" w:eastAsiaTheme="majorEastAsia" w:hAnsi="Times New Roman" w:cstheme="majorBidi"/>
      <w:b/>
      <w:bCs/>
      <w:i/>
      <w:color w:val="000000" w:themeColor="text1"/>
      <w:sz w:val="24"/>
      <w:lang w:val="en-US" w:eastAsia="zh-CN"/>
    </w:rPr>
  </w:style>
  <w:style w:type="paragraph" w:styleId="4">
    <w:name w:val="heading 4"/>
    <w:basedOn w:val="a"/>
    <w:next w:val="a"/>
    <w:link w:val="4Char"/>
    <w:autoRedefine/>
    <w:uiPriority w:val="9"/>
    <w:unhideWhenUsed/>
    <w:qFormat/>
    <w:rsid w:val="00892EA6"/>
    <w:pPr>
      <w:keepNext/>
      <w:keepLines/>
      <w:numPr>
        <w:ilvl w:val="3"/>
        <w:numId w:val="2"/>
      </w:numPr>
      <w:spacing w:before="200" w:after="0" w:line="276" w:lineRule="auto"/>
      <w:outlineLvl w:val="3"/>
    </w:pPr>
    <w:rPr>
      <w:rFonts w:asciiTheme="majorHAnsi" w:eastAsiaTheme="majorEastAsia" w:hAnsiTheme="majorHAnsi" w:cstheme="majorBidi"/>
      <w:b/>
      <w:bCs/>
      <w:i/>
      <w:iCs/>
      <w:color w:val="8496B0" w:themeColor="text2" w:themeTint="99"/>
      <w:lang w:val="en-US" w:eastAsia="zh-CN"/>
    </w:rPr>
  </w:style>
  <w:style w:type="paragraph" w:styleId="5">
    <w:name w:val="heading 5"/>
    <w:basedOn w:val="a"/>
    <w:next w:val="a"/>
    <w:link w:val="5Char"/>
    <w:uiPriority w:val="9"/>
    <w:unhideWhenUsed/>
    <w:qFormat/>
    <w:rsid w:val="00892EA6"/>
    <w:pPr>
      <w:keepNext/>
      <w:keepLines/>
      <w:numPr>
        <w:ilvl w:val="4"/>
        <w:numId w:val="2"/>
      </w:numPr>
      <w:spacing w:before="200" w:after="0" w:line="276" w:lineRule="auto"/>
      <w:outlineLvl w:val="4"/>
    </w:pPr>
    <w:rPr>
      <w:rFonts w:asciiTheme="majorHAnsi" w:eastAsiaTheme="majorEastAsia" w:hAnsiTheme="majorHAnsi" w:cstheme="majorBidi"/>
      <w:color w:val="1F4D78" w:themeColor="accent1" w:themeShade="7F"/>
      <w:lang w:val="en-US" w:eastAsia="zh-CN"/>
    </w:rPr>
  </w:style>
  <w:style w:type="paragraph" w:styleId="6">
    <w:name w:val="heading 6"/>
    <w:basedOn w:val="a"/>
    <w:next w:val="a"/>
    <w:link w:val="6Char"/>
    <w:uiPriority w:val="9"/>
    <w:unhideWhenUsed/>
    <w:qFormat/>
    <w:rsid w:val="00892EA6"/>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lang w:val="en-US" w:eastAsia="zh-CN"/>
    </w:rPr>
  </w:style>
  <w:style w:type="paragraph" w:styleId="7">
    <w:name w:val="heading 7"/>
    <w:basedOn w:val="a"/>
    <w:next w:val="a"/>
    <w:link w:val="7Char"/>
    <w:uiPriority w:val="9"/>
    <w:semiHidden/>
    <w:unhideWhenUsed/>
    <w:qFormat/>
    <w:rsid w:val="00892EA6"/>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lang w:val="en-US" w:eastAsia="zh-CN"/>
    </w:rPr>
  </w:style>
  <w:style w:type="paragraph" w:styleId="8">
    <w:name w:val="heading 8"/>
    <w:basedOn w:val="a"/>
    <w:next w:val="a"/>
    <w:link w:val="8Char"/>
    <w:uiPriority w:val="9"/>
    <w:semiHidden/>
    <w:unhideWhenUsed/>
    <w:qFormat/>
    <w:rsid w:val="00892EA6"/>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lang w:val="en-US" w:eastAsia="zh-CN"/>
    </w:rPr>
  </w:style>
  <w:style w:type="paragraph" w:styleId="9">
    <w:name w:val="heading 9"/>
    <w:basedOn w:val="a"/>
    <w:next w:val="a"/>
    <w:link w:val="9Char"/>
    <w:uiPriority w:val="9"/>
    <w:semiHidden/>
    <w:unhideWhenUsed/>
    <w:qFormat/>
    <w:rsid w:val="00892EA6"/>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04F0"/>
    <w:rPr>
      <w:color w:val="0563C1" w:themeColor="hyperlink"/>
      <w:u w:val="single"/>
    </w:rPr>
  </w:style>
  <w:style w:type="table" w:customStyle="1" w:styleId="PlainTable3">
    <w:name w:val="Plain Table 3"/>
    <w:basedOn w:val="a1"/>
    <w:uiPriority w:val="43"/>
    <w:rsid w:val="00A604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4">
    <w:name w:val="annotation reference"/>
    <w:basedOn w:val="a0"/>
    <w:uiPriority w:val="99"/>
    <w:unhideWhenUsed/>
    <w:qFormat/>
    <w:rsid w:val="00A604F0"/>
    <w:rPr>
      <w:sz w:val="16"/>
      <w:szCs w:val="16"/>
    </w:rPr>
  </w:style>
  <w:style w:type="paragraph" w:styleId="a5">
    <w:name w:val="annotation text"/>
    <w:basedOn w:val="a"/>
    <w:link w:val="Char"/>
    <w:uiPriority w:val="99"/>
    <w:unhideWhenUsed/>
    <w:qFormat/>
    <w:rsid w:val="00A604F0"/>
    <w:pPr>
      <w:pBdr>
        <w:top w:val="nil"/>
        <w:left w:val="nil"/>
        <w:bottom w:val="nil"/>
        <w:right w:val="nil"/>
        <w:between w:val="nil"/>
        <w:bar w:val="nil"/>
      </w:pBdr>
      <w:suppressAutoHyphens/>
      <w:spacing w:after="200" w:line="240" w:lineRule="auto"/>
    </w:pPr>
    <w:rPr>
      <w:rFonts w:ascii="Calibri" w:eastAsia="Arial Unicode MS" w:hAnsi="Calibri" w:cs="Arial Unicode MS"/>
      <w:color w:val="000000"/>
      <w:sz w:val="20"/>
      <w:szCs w:val="20"/>
      <w:u w:color="000000"/>
      <w:bdr w:val="nil"/>
      <w:lang w:eastAsia="it-IT"/>
    </w:rPr>
  </w:style>
  <w:style w:type="character" w:customStyle="1" w:styleId="Char">
    <w:name w:val="批注文字 Char"/>
    <w:basedOn w:val="a0"/>
    <w:link w:val="a5"/>
    <w:uiPriority w:val="99"/>
    <w:semiHidden/>
    <w:rsid w:val="00A604F0"/>
    <w:rPr>
      <w:rFonts w:ascii="Calibri" w:eastAsia="Arial Unicode MS" w:hAnsi="Calibri" w:cs="Arial Unicode MS"/>
      <w:color w:val="000000"/>
      <w:sz w:val="20"/>
      <w:szCs w:val="20"/>
      <w:u w:color="000000"/>
      <w:bdr w:val="nil"/>
      <w:lang w:eastAsia="it-IT"/>
    </w:rPr>
  </w:style>
  <w:style w:type="paragraph" w:styleId="a6">
    <w:name w:val="Balloon Text"/>
    <w:basedOn w:val="a"/>
    <w:link w:val="Char0"/>
    <w:uiPriority w:val="99"/>
    <w:semiHidden/>
    <w:unhideWhenUsed/>
    <w:rsid w:val="00A604F0"/>
    <w:pPr>
      <w:spacing w:after="0" w:line="240" w:lineRule="auto"/>
    </w:pPr>
    <w:rPr>
      <w:rFonts w:ascii="Segoe UI" w:hAnsi="Segoe UI" w:cs="Segoe UI"/>
      <w:sz w:val="18"/>
      <w:szCs w:val="18"/>
    </w:rPr>
  </w:style>
  <w:style w:type="character" w:customStyle="1" w:styleId="Char0">
    <w:name w:val="批注框文本 Char"/>
    <w:basedOn w:val="a0"/>
    <w:link w:val="a6"/>
    <w:uiPriority w:val="99"/>
    <w:semiHidden/>
    <w:rsid w:val="00A604F0"/>
    <w:rPr>
      <w:rFonts w:ascii="Segoe UI" w:eastAsiaTheme="minorEastAsia" w:hAnsi="Segoe UI" w:cs="Segoe UI"/>
      <w:sz w:val="18"/>
      <w:szCs w:val="18"/>
    </w:rPr>
  </w:style>
  <w:style w:type="paragraph" w:styleId="a7">
    <w:name w:val="annotation subject"/>
    <w:basedOn w:val="a5"/>
    <w:next w:val="a5"/>
    <w:link w:val="Char1"/>
    <w:uiPriority w:val="99"/>
    <w:semiHidden/>
    <w:unhideWhenUsed/>
    <w:rsid w:val="00892EA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pPr>
    <w:rPr>
      <w:rFonts w:asciiTheme="minorHAnsi" w:eastAsiaTheme="minorEastAsia" w:hAnsiTheme="minorHAnsi" w:cstheme="minorBidi"/>
      <w:b/>
      <w:bCs/>
      <w:color w:val="auto"/>
      <w:sz w:val="22"/>
      <w:szCs w:val="22"/>
      <w:bdr w:val="none" w:sz="0" w:space="0" w:color="auto"/>
      <w:lang w:eastAsia="en-US"/>
    </w:rPr>
  </w:style>
  <w:style w:type="character" w:customStyle="1" w:styleId="Char1">
    <w:name w:val="批注主题 Char"/>
    <w:basedOn w:val="Char"/>
    <w:link w:val="a7"/>
    <w:uiPriority w:val="99"/>
    <w:semiHidden/>
    <w:rsid w:val="00892EA6"/>
    <w:rPr>
      <w:rFonts w:ascii="Calibri" w:eastAsia="Arial Unicode MS" w:hAnsi="Calibri" w:cs="Arial Unicode MS"/>
      <w:b/>
      <w:bCs/>
      <w:color w:val="000000"/>
      <w:sz w:val="20"/>
      <w:szCs w:val="20"/>
      <w:u w:color="000000"/>
      <w:bdr w:val="nil"/>
      <w:lang w:eastAsia="it-IT"/>
    </w:rPr>
  </w:style>
  <w:style w:type="paragraph" w:customStyle="1" w:styleId="10">
    <w:name w:val="正文1"/>
    <w:uiPriority w:val="99"/>
    <w:rsid w:val="00892EA6"/>
    <w:pPr>
      <w:spacing w:after="0" w:line="276" w:lineRule="auto"/>
    </w:pPr>
    <w:rPr>
      <w:rFonts w:ascii="Arial" w:eastAsia="宋体" w:hAnsi="Arial" w:cs="Arial"/>
      <w:color w:val="000000"/>
      <w:szCs w:val="20"/>
      <w:lang w:val="pl-PL" w:eastAsia="pl-PL"/>
    </w:rPr>
  </w:style>
  <w:style w:type="character" w:customStyle="1" w:styleId="11">
    <w:name w:val="批注文字 字符1"/>
    <w:basedOn w:val="a0"/>
    <w:uiPriority w:val="99"/>
    <w:qFormat/>
    <w:rsid w:val="00892EA6"/>
    <w:rPr>
      <w:rFonts w:eastAsiaTheme="minorEastAsia"/>
      <w:kern w:val="2"/>
      <w:sz w:val="21"/>
    </w:rPr>
  </w:style>
  <w:style w:type="paragraph" w:styleId="a8">
    <w:name w:val="List Paragraph"/>
    <w:basedOn w:val="a"/>
    <w:uiPriority w:val="34"/>
    <w:qFormat/>
    <w:rsid w:val="00892EA6"/>
    <w:pPr>
      <w:spacing w:after="200" w:line="276" w:lineRule="auto"/>
      <w:ind w:left="720"/>
      <w:contextualSpacing/>
    </w:pPr>
    <w:rPr>
      <w:rFonts w:asciiTheme="majorHAnsi" w:eastAsia="宋体" w:hAnsiTheme="majorHAnsi"/>
      <w:lang w:val="en-US" w:eastAsia="zh-CN"/>
    </w:rPr>
  </w:style>
  <w:style w:type="character" w:customStyle="1" w:styleId="1Char">
    <w:name w:val="标题 1 Char"/>
    <w:basedOn w:val="a0"/>
    <w:link w:val="1"/>
    <w:uiPriority w:val="9"/>
    <w:rsid w:val="00892EA6"/>
    <w:rPr>
      <w:rFonts w:ascii="Times New Roman" w:eastAsiaTheme="majorEastAsia" w:hAnsi="Times New Roman" w:cstheme="majorBidi"/>
      <w:b/>
      <w:bCs/>
      <w:color w:val="000000" w:themeColor="text1"/>
      <w:sz w:val="28"/>
      <w:szCs w:val="28"/>
      <w:lang w:val="en-US" w:eastAsia="zh-CN"/>
    </w:rPr>
  </w:style>
  <w:style w:type="character" w:customStyle="1" w:styleId="2Char">
    <w:name w:val="标题 2 Char"/>
    <w:basedOn w:val="a0"/>
    <w:link w:val="2"/>
    <w:uiPriority w:val="9"/>
    <w:rsid w:val="00892EA6"/>
    <w:rPr>
      <w:rFonts w:ascii="Times New Roman" w:eastAsiaTheme="majorEastAsia" w:hAnsi="Times New Roman" w:cstheme="majorBidi"/>
      <w:b/>
      <w:bCs/>
      <w:i/>
      <w:color w:val="000000" w:themeColor="text1"/>
      <w:sz w:val="24"/>
      <w:szCs w:val="26"/>
      <w:lang w:val="en-US" w:eastAsia="zh-CN"/>
    </w:rPr>
  </w:style>
  <w:style w:type="character" w:customStyle="1" w:styleId="3Char">
    <w:name w:val="标题 3 Char"/>
    <w:basedOn w:val="a0"/>
    <w:link w:val="3"/>
    <w:uiPriority w:val="9"/>
    <w:rsid w:val="00892EA6"/>
    <w:rPr>
      <w:rFonts w:ascii="Times New Roman" w:eastAsiaTheme="majorEastAsia" w:hAnsi="Times New Roman" w:cstheme="majorBidi"/>
      <w:b/>
      <w:bCs/>
      <w:i/>
      <w:color w:val="000000" w:themeColor="text1"/>
      <w:sz w:val="24"/>
      <w:lang w:val="en-US" w:eastAsia="zh-CN"/>
    </w:rPr>
  </w:style>
  <w:style w:type="character" w:customStyle="1" w:styleId="4Char">
    <w:name w:val="标题 4 Char"/>
    <w:basedOn w:val="a0"/>
    <w:link w:val="4"/>
    <w:uiPriority w:val="9"/>
    <w:rsid w:val="00892EA6"/>
    <w:rPr>
      <w:rFonts w:asciiTheme="majorHAnsi" w:eastAsiaTheme="majorEastAsia" w:hAnsiTheme="majorHAnsi" w:cstheme="majorBidi"/>
      <w:b/>
      <w:bCs/>
      <w:i/>
      <w:iCs/>
      <w:color w:val="8496B0" w:themeColor="text2" w:themeTint="99"/>
      <w:lang w:val="en-US" w:eastAsia="zh-CN"/>
    </w:rPr>
  </w:style>
  <w:style w:type="character" w:customStyle="1" w:styleId="5Char">
    <w:name w:val="标题 5 Char"/>
    <w:basedOn w:val="a0"/>
    <w:link w:val="5"/>
    <w:uiPriority w:val="9"/>
    <w:rsid w:val="00892EA6"/>
    <w:rPr>
      <w:rFonts w:asciiTheme="majorHAnsi" w:eastAsiaTheme="majorEastAsia" w:hAnsiTheme="majorHAnsi" w:cstheme="majorBidi"/>
      <w:color w:val="1F4D78" w:themeColor="accent1" w:themeShade="7F"/>
      <w:lang w:val="en-US" w:eastAsia="zh-CN"/>
    </w:rPr>
  </w:style>
  <w:style w:type="character" w:customStyle="1" w:styleId="6Char">
    <w:name w:val="标题 6 Char"/>
    <w:basedOn w:val="a0"/>
    <w:link w:val="6"/>
    <w:uiPriority w:val="9"/>
    <w:rsid w:val="00892EA6"/>
    <w:rPr>
      <w:rFonts w:asciiTheme="majorHAnsi" w:eastAsiaTheme="majorEastAsia" w:hAnsiTheme="majorHAnsi" w:cstheme="majorBidi"/>
      <w:i/>
      <w:iCs/>
      <w:color w:val="1F4D78" w:themeColor="accent1" w:themeShade="7F"/>
      <w:lang w:val="en-US" w:eastAsia="zh-CN"/>
    </w:rPr>
  </w:style>
  <w:style w:type="character" w:customStyle="1" w:styleId="7Char">
    <w:name w:val="标题 7 Char"/>
    <w:basedOn w:val="a0"/>
    <w:link w:val="7"/>
    <w:uiPriority w:val="9"/>
    <w:semiHidden/>
    <w:rsid w:val="00892EA6"/>
    <w:rPr>
      <w:rFonts w:asciiTheme="majorHAnsi" w:eastAsiaTheme="majorEastAsia" w:hAnsiTheme="majorHAnsi" w:cstheme="majorBidi"/>
      <w:i/>
      <w:iCs/>
      <w:color w:val="404040" w:themeColor="text1" w:themeTint="BF"/>
      <w:lang w:val="en-US" w:eastAsia="zh-CN"/>
    </w:rPr>
  </w:style>
  <w:style w:type="character" w:customStyle="1" w:styleId="8Char">
    <w:name w:val="标题 8 Char"/>
    <w:basedOn w:val="a0"/>
    <w:link w:val="8"/>
    <w:uiPriority w:val="9"/>
    <w:semiHidden/>
    <w:rsid w:val="00892EA6"/>
    <w:rPr>
      <w:rFonts w:asciiTheme="majorHAnsi" w:eastAsiaTheme="majorEastAsia" w:hAnsiTheme="majorHAnsi" w:cstheme="majorBidi"/>
      <w:color w:val="404040" w:themeColor="text1" w:themeTint="BF"/>
      <w:sz w:val="20"/>
      <w:szCs w:val="20"/>
      <w:lang w:val="en-US" w:eastAsia="zh-CN"/>
    </w:rPr>
  </w:style>
  <w:style w:type="character" w:customStyle="1" w:styleId="9Char">
    <w:name w:val="标题 9 Char"/>
    <w:basedOn w:val="a0"/>
    <w:link w:val="9"/>
    <w:uiPriority w:val="9"/>
    <w:semiHidden/>
    <w:rsid w:val="00892EA6"/>
    <w:rPr>
      <w:rFonts w:asciiTheme="majorHAnsi" w:eastAsiaTheme="majorEastAsia" w:hAnsiTheme="majorHAnsi" w:cstheme="majorBidi"/>
      <w:i/>
      <w:iCs/>
      <w:color w:val="404040" w:themeColor="text1" w:themeTint="BF"/>
      <w:sz w:val="20"/>
      <w:szCs w:val="20"/>
      <w:lang w:val="en-US" w:eastAsia="zh-CN"/>
    </w:rPr>
  </w:style>
  <w:style w:type="paragraph" w:styleId="a9">
    <w:name w:val="header"/>
    <w:basedOn w:val="a"/>
    <w:link w:val="Char2"/>
    <w:uiPriority w:val="99"/>
    <w:unhideWhenUsed/>
    <w:rsid w:val="0027624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276248"/>
    <w:rPr>
      <w:sz w:val="18"/>
      <w:szCs w:val="18"/>
    </w:rPr>
  </w:style>
  <w:style w:type="paragraph" w:styleId="aa">
    <w:name w:val="footer"/>
    <w:basedOn w:val="a"/>
    <w:link w:val="Char3"/>
    <w:uiPriority w:val="99"/>
    <w:unhideWhenUsed/>
    <w:rsid w:val="00276248"/>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276248"/>
    <w:rPr>
      <w:sz w:val="18"/>
      <w:szCs w:val="18"/>
    </w:rPr>
  </w:style>
  <w:style w:type="paragraph" w:styleId="ab">
    <w:name w:val="Normal (Web)"/>
    <w:basedOn w:val="a"/>
    <w:semiHidden/>
    <w:unhideWhenUsed/>
    <w:qFormat/>
    <w:rsid w:val="00276248"/>
    <w:pPr>
      <w:spacing w:before="100" w:beforeAutospacing="1" w:after="100" w:afterAutospacing="1" w:line="240" w:lineRule="auto"/>
    </w:pPr>
    <w:rPr>
      <w:rFonts w:ascii="Times New Roman" w:eastAsia="Calibri" w:hAnsi="Times New Roman" w:cs="Times New Roman"/>
      <w:sz w:val="24"/>
      <w:szCs w:val="24"/>
      <w:lang w:eastAsia="it-IT"/>
    </w:rPr>
  </w:style>
  <w:style w:type="table" w:customStyle="1" w:styleId="GridTableLight">
    <w:name w:val="Grid Table Light"/>
    <w:basedOn w:val="a1"/>
    <w:uiPriority w:val="40"/>
    <w:rsid w:val="007660A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5097">
      <w:bodyDiv w:val="1"/>
      <w:marLeft w:val="0"/>
      <w:marRight w:val="0"/>
      <w:marTop w:val="0"/>
      <w:marBottom w:val="0"/>
      <w:divBdr>
        <w:top w:val="none" w:sz="0" w:space="0" w:color="auto"/>
        <w:left w:val="none" w:sz="0" w:space="0" w:color="auto"/>
        <w:bottom w:val="none" w:sz="0" w:space="0" w:color="auto"/>
        <w:right w:val="none" w:sz="0" w:space="0" w:color="auto"/>
      </w:divBdr>
      <w:divsChild>
        <w:div w:id="512570879">
          <w:marLeft w:val="0"/>
          <w:marRight w:val="1"/>
          <w:marTop w:val="0"/>
          <w:marBottom w:val="0"/>
          <w:divBdr>
            <w:top w:val="none" w:sz="0" w:space="0" w:color="auto"/>
            <w:left w:val="none" w:sz="0" w:space="0" w:color="auto"/>
            <w:bottom w:val="none" w:sz="0" w:space="0" w:color="auto"/>
            <w:right w:val="none" w:sz="0" w:space="0" w:color="auto"/>
          </w:divBdr>
          <w:divsChild>
            <w:div w:id="1806702888">
              <w:marLeft w:val="0"/>
              <w:marRight w:val="0"/>
              <w:marTop w:val="0"/>
              <w:marBottom w:val="0"/>
              <w:divBdr>
                <w:top w:val="none" w:sz="0" w:space="0" w:color="auto"/>
                <w:left w:val="none" w:sz="0" w:space="0" w:color="auto"/>
                <w:bottom w:val="none" w:sz="0" w:space="0" w:color="auto"/>
                <w:right w:val="none" w:sz="0" w:space="0" w:color="auto"/>
              </w:divBdr>
              <w:divsChild>
                <w:div w:id="1154491230">
                  <w:marLeft w:val="0"/>
                  <w:marRight w:val="1"/>
                  <w:marTop w:val="0"/>
                  <w:marBottom w:val="0"/>
                  <w:divBdr>
                    <w:top w:val="none" w:sz="0" w:space="0" w:color="auto"/>
                    <w:left w:val="none" w:sz="0" w:space="0" w:color="auto"/>
                    <w:bottom w:val="none" w:sz="0" w:space="0" w:color="auto"/>
                    <w:right w:val="none" w:sz="0" w:space="0" w:color="auto"/>
                  </w:divBdr>
                  <w:divsChild>
                    <w:div w:id="1790203218">
                      <w:marLeft w:val="0"/>
                      <w:marRight w:val="0"/>
                      <w:marTop w:val="0"/>
                      <w:marBottom w:val="0"/>
                      <w:divBdr>
                        <w:top w:val="none" w:sz="0" w:space="0" w:color="auto"/>
                        <w:left w:val="none" w:sz="0" w:space="0" w:color="auto"/>
                        <w:bottom w:val="none" w:sz="0" w:space="0" w:color="auto"/>
                        <w:right w:val="none" w:sz="0" w:space="0" w:color="auto"/>
                      </w:divBdr>
                      <w:divsChild>
                        <w:div w:id="372115356">
                          <w:marLeft w:val="0"/>
                          <w:marRight w:val="0"/>
                          <w:marTop w:val="0"/>
                          <w:marBottom w:val="0"/>
                          <w:divBdr>
                            <w:top w:val="none" w:sz="0" w:space="0" w:color="auto"/>
                            <w:left w:val="none" w:sz="0" w:space="0" w:color="auto"/>
                            <w:bottom w:val="none" w:sz="0" w:space="0" w:color="auto"/>
                            <w:right w:val="none" w:sz="0" w:space="0" w:color="auto"/>
                          </w:divBdr>
                          <w:divsChild>
                            <w:div w:id="719943772">
                              <w:marLeft w:val="0"/>
                              <w:marRight w:val="0"/>
                              <w:marTop w:val="120"/>
                              <w:marBottom w:val="360"/>
                              <w:divBdr>
                                <w:top w:val="none" w:sz="0" w:space="0" w:color="auto"/>
                                <w:left w:val="none" w:sz="0" w:space="0" w:color="auto"/>
                                <w:bottom w:val="none" w:sz="0" w:space="0" w:color="auto"/>
                                <w:right w:val="none" w:sz="0" w:space="0" w:color="auto"/>
                              </w:divBdr>
                              <w:divsChild>
                                <w:div w:id="234122756">
                                  <w:marLeft w:val="420"/>
                                  <w:marRight w:val="0"/>
                                  <w:marTop w:val="0"/>
                                  <w:marBottom w:val="0"/>
                                  <w:divBdr>
                                    <w:top w:val="none" w:sz="0" w:space="0" w:color="auto"/>
                                    <w:left w:val="none" w:sz="0" w:space="0" w:color="auto"/>
                                    <w:bottom w:val="none" w:sz="0" w:space="0" w:color="auto"/>
                                    <w:right w:val="none" w:sz="0" w:space="0" w:color="auto"/>
                                  </w:divBdr>
                                  <w:divsChild>
                                    <w:div w:id="2053378053">
                                      <w:marLeft w:val="0"/>
                                      <w:marRight w:val="0"/>
                                      <w:marTop w:val="0"/>
                                      <w:marBottom w:val="0"/>
                                      <w:divBdr>
                                        <w:top w:val="none" w:sz="0" w:space="0" w:color="auto"/>
                                        <w:left w:val="none" w:sz="0" w:space="0" w:color="auto"/>
                                        <w:bottom w:val="none" w:sz="0" w:space="0" w:color="auto"/>
                                        <w:right w:val="none" w:sz="0" w:space="0" w:color="auto"/>
                                      </w:divBdr>
                                      <w:divsChild>
                                        <w:div w:id="9726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400587">
      <w:bodyDiv w:val="1"/>
      <w:marLeft w:val="0"/>
      <w:marRight w:val="0"/>
      <w:marTop w:val="0"/>
      <w:marBottom w:val="0"/>
      <w:divBdr>
        <w:top w:val="none" w:sz="0" w:space="0" w:color="auto"/>
        <w:left w:val="none" w:sz="0" w:space="0" w:color="auto"/>
        <w:bottom w:val="none" w:sz="0" w:space="0" w:color="auto"/>
        <w:right w:val="none" w:sz="0" w:space="0" w:color="auto"/>
      </w:divBdr>
      <w:divsChild>
        <w:div w:id="1766532388">
          <w:marLeft w:val="0"/>
          <w:marRight w:val="0"/>
          <w:marTop w:val="0"/>
          <w:marBottom w:val="0"/>
          <w:divBdr>
            <w:top w:val="none" w:sz="0" w:space="0" w:color="auto"/>
            <w:left w:val="none" w:sz="0" w:space="0" w:color="auto"/>
            <w:bottom w:val="none" w:sz="0" w:space="0" w:color="auto"/>
            <w:right w:val="none" w:sz="0" w:space="0" w:color="auto"/>
          </w:divBdr>
          <w:divsChild>
            <w:div w:id="1834296999">
              <w:marLeft w:val="0"/>
              <w:marRight w:val="0"/>
              <w:marTop w:val="0"/>
              <w:marBottom w:val="0"/>
              <w:divBdr>
                <w:top w:val="none" w:sz="0" w:space="0" w:color="auto"/>
                <w:left w:val="none" w:sz="0" w:space="0" w:color="auto"/>
                <w:bottom w:val="none" w:sz="0" w:space="0" w:color="auto"/>
                <w:right w:val="none" w:sz="0" w:space="0" w:color="auto"/>
              </w:divBdr>
              <w:divsChild>
                <w:div w:id="22051698">
                  <w:marLeft w:val="0"/>
                  <w:marRight w:val="0"/>
                  <w:marTop w:val="0"/>
                  <w:marBottom w:val="0"/>
                  <w:divBdr>
                    <w:top w:val="none" w:sz="0" w:space="0" w:color="auto"/>
                    <w:left w:val="none" w:sz="0" w:space="0" w:color="auto"/>
                    <w:bottom w:val="none" w:sz="0" w:space="0" w:color="auto"/>
                    <w:right w:val="none" w:sz="0" w:space="0" w:color="auto"/>
                  </w:divBdr>
                  <w:divsChild>
                    <w:div w:id="1647009682">
                      <w:marLeft w:val="0"/>
                      <w:marRight w:val="0"/>
                      <w:marTop w:val="0"/>
                      <w:marBottom w:val="0"/>
                      <w:divBdr>
                        <w:top w:val="none" w:sz="0" w:space="0" w:color="auto"/>
                        <w:left w:val="none" w:sz="0" w:space="0" w:color="auto"/>
                        <w:bottom w:val="none" w:sz="0" w:space="0" w:color="auto"/>
                        <w:right w:val="none" w:sz="0" w:space="0" w:color="auto"/>
                      </w:divBdr>
                      <w:divsChild>
                        <w:div w:id="1340306553">
                          <w:marLeft w:val="0"/>
                          <w:marRight w:val="0"/>
                          <w:marTop w:val="0"/>
                          <w:marBottom w:val="0"/>
                          <w:divBdr>
                            <w:top w:val="none" w:sz="0" w:space="0" w:color="auto"/>
                            <w:left w:val="none" w:sz="0" w:space="0" w:color="auto"/>
                            <w:bottom w:val="none" w:sz="0" w:space="0" w:color="auto"/>
                            <w:right w:val="none" w:sz="0" w:space="0" w:color="auto"/>
                          </w:divBdr>
                          <w:divsChild>
                            <w:div w:id="1668290971">
                              <w:marLeft w:val="0"/>
                              <w:marRight w:val="0"/>
                              <w:marTop w:val="0"/>
                              <w:marBottom w:val="0"/>
                              <w:divBdr>
                                <w:top w:val="none" w:sz="0" w:space="0" w:color="auto"/>
                                <w:left w:val="none" w:sz="0" w:space="0" w:color="auto"/>
                                <w:bottom w:val="none" w:sz="0" w:space="0" w:color="auto"/>
                                <w:right w:val="none" w:sz="0" w:space="0" w:color="auto"/>
                              </w:divBdr>
                              <w:divsChild>
                                <w:div w:id="333000960">
                                  <w:marLeft w:val="0"/>
                                  <w:marRight w:val="0"/>
                                  <w:marTop w:val="0"/>
                                  <w:marBottom w:val="0"/>
                                  <w:divBdr>
                                    <w:top w:val="none" w:sz="0" w:space="0" w:color="auto"/>
                                    <w:left w:val="none" w:sz="0" w:space="0" w:color="auto"/>
                                    <w:bottom w:val="none" w:sz="0" w:space="0" w:color="auto"/>
                                    <w:right w:val="none" w:sz="0" w:space="0" w:color="auto"/>
                                  </w:divBdr>
                                  <w:divsChild>
                                    <w:div w:id="136530089">
                                      <w:marLeft w:val="0"/>
                                      <w:marRight w:val="0"/>
                                      <w:marTop w:val="0"/>
                                      <w:marBottom w:val="0"/>
                                      <w:divBdr>
                                        <w:top w:val="none" w:sz="0" w:space="0" w:color="auto"/>
                                        <w:left w:val="none" w:sz="0" w:space="0" w:color="auto"/>
                                        <w:bottom w:val="none" w:sz="0" w:space="0" w:color="auto"/>
                                        <w:right w:val="none" w:sz="0" w:space="0" w:color="auto"/>
                                      </w:divBdr>
                                      <w:divsChild>
                                        <w:div w:id="910118484">
                                          <w:marLeft w:val="0"/>
                                          <w:marRight w:val="0"/>
                                          <w:marTop w:val="0"/>
                                          <w:marBottom w:val="495"/>
                                          <w:divBdr>
                                            <w:top w:val="none" w:sz="0" w:space="0" w:color="auto"/>
                                            <w:left w:val="none" w:sz="0" w:space="0" w:color="auto"/>
                                            <w:bottom w:val="none" w:sz="0" w:space="0" w:color="auto"/>
                                            <w:right w:val="none" w:sz="0" w:space="0" w:color="auto"/>
                                          </w:divBdr>
                                          <w:divsChild>
                                            <w:div w:id="9051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5102708">
      <w:bodyDiv w:val="1"/>
      <w:marLeft w:val="0"/>
      <w:marRight w:val="0"/>
      <w:marTop w:val="0"/>
      <w:marBottom w:val="0"/>
      <w:divBdr>
        <w:top w:val="none" w:sz="0" w:space="0" w:color="auto"/>
        <w:left w:val="none" w:sz="0" w:space="0" w:color="auto"/>
        <w:bottom w:val="none" w:sz="0" w:space="0" w:color="auto"/>
        <w:right w:val="none" w:sz="0" w:space="0" w:color="auto"/>
      </w:divBdr>
      <w:divsChild>
        <w:div w:id="1176266595">
          <w:marLeft w:val="0"/>
          <w:marRight w:val="0"/>
          <w:marTop w:val="0"/>
          <w:marBottom w:val="0"/>
          <w:divBdr>
            <w:top w:val="none" w:sz="0" w:space="0" w:color="auto"/>
            <w:left w:val="none" w:sz="0" w:space="0" w:color="auto"/>
            <w:bottom w:val="none" w:sz="0" w:space="0" w:color="auto"/>
            <w:right w:val="none" w:sz="0" w:space="0" w:color="auto"/>
          </w:divBdr>
          <w:divsChild>
            <w:div w:id="617225934">
              <w:marLeft w:val="0"/>
              <w:marRight w:val="0"/>
              <w:marTop w:val="0"/>
              <w:marBottom w:val="0"/>
              <w:divBdr>
                <w:top w:val="none" w:sz="0" w:space="0" w:color="auto"/>
                <w:left w:val="none" w:sz="0" w:space="0" w:color="auto"/>
                <w:bottom w:val="none" w:sz="0" w:space="0" w:color="auto"/>
                <w:right w:val="none" w:sz="0" w:space="0" w:color="auto"/>
              </w:divBdr>
              <w:divsChild>
                <w:div w:id="1243249176">
                  <w:marLeft w:val="0"/>
                  <w:marRight w:val="0"/>
                  <w:marTop w:val="0"/>
                  <w:marBottom w:val="0"/>
                  <w:divBdr>
                    <w:top w:val="none" w:sz="0" w:space="0" w:color="auto"/>
                    <w:left w:val="none" w:sz="0" w:space="0" w:color="auto"/>
                    <w:bottom w:val="none" w:sz="0" w:space="0" w:color="auto"/>
                    <w:right w:val="none" w:sz="0" w:space="0" w:color="auto"/>
                  </w:divBdr>
                  <w:divsChild>
                    <w:div w:id="1839535484">
                      <w:marLeft w:val="0"/>
                      <w:marRight w:val="0"/>
                      <w:marTop w:val="0"/>
                      <w:marBottom w:val="0"/>
                      <w:divBdr>
                        <w:top w:val="none" w:sz="0" w:space="0" w:color="auto"/>
                        <w:left w:val="none" w:sz="0" w:space="0" w:color="auto"/>
                        <w:bottom w:val="none" w:sz="0" w:space="0" w:color="auto"/>
                        <w:right w:val="none" w:sz="0" w:space="0" w:color="auto"/>
                      </w:divBdr>
                      <w:divsChild>
                        <w:div w:id="1241063863">
                          <w:marLeft w:val="0"/>
                          <w:marRight w:val="0"/>
                          <w:marTop w:val="0"/>
                          <w:marBottom w:val="0"/>
                          <w:divBdr>
                            <w:top w:val="none" w:sz="0" w:space="0" w:color="auto"/>
                            <w:left w:val="none" w:sz="0" w:space="0" w:color="auto"/>
                            <w:bottom w:val="none" w:sz="0" w:space="0" w:color="auto"/>
                            <w:right w:val="none" w:sz="0" w:space="0" w:color="auto"/>
                          </w:divBdr>
                          <w:divsChild>
                            <w:div w:id="1254514646">
                              <w:marLeft w:val="0"/>
                              <w:marRight w:val="0"/>
                              <w:marTop w:val="0"/>
                              <w:marBottom w:val="0"/>
                              <w:divBdr>
                                <w:top w:val="none" w:sz="0" w:space="0" w:color="auto"/>
                                <w:left w:val="none" w:sz="0" w:space="0" w:color="auto"/>
                                <w:bottom w:val="none" w:sz="0" w:space="0" w:color="auto"/>
                                <w:right w:val="none" w:sz="0" w:space="0" w:color="auto"/>
                              </w:divBdr>
                              <w:divsChild>
                                <w:div w:id="368603706">
                                  <w:marLeft w:val="0"/>
                                  <w:marRight w:val="0"/>
                                  <w:marTop w:val="0"/>
                                  <w:marBottom w:val="0"/>
                                  <w:divBdr>
                                    <w:top w:val="none" w:sz="0" w:space="0" w:color="auto"/>
                                    <w:left w:val="none" w:sz="0" w:space="0" w:color="auto"/>
                                    <w:bottom w:val="none" w:sz="0" w:space="0" w:color="auto"/>
                                    <w:right w:val="none" w:sz="0" w:space="0" w:color="auto"/>
                                  </w:divBdr>
                                  <w:divsChild>
                                    <w:div w:id="471601187">
                                      <w:marLeft w:val="0"/>
                                      <w:marRight w:val="0"/>
                                      <w:marTop w:val="0"/>
                                      <w:marBottom w:val="0"/>
                                      <w:divBdr>
                                        <w:top w:val="none" w:sz="0" w:space="0" w:color="auto"/>
                                        <w:left w:val="none" w:sz="0" w:space="0" w:color="auto"/>
                                        <w:bottom w:val="none" w:sz="0" w:space="0" w:color="auto"/>
                                        <w:right w:val="none" w:sz="0" w:space="0" w:color="auto"/>
                                      </w:divBdr>
                                      <w:divsChild>
                                        <w:div w:id="604382351">
                                          <w:marLeft w:val="0"/>
                                          <w:marRight w:val="0"/>
                                          <w:marTop w:val="0"/>
                                          <w:marBottom w:val="495"/>
                                          <w:divBdr>
                                            <w:top w:val="none" w:sz="0" w:space="0" w:color="auto"/>
                                            <w:left w:val="none" w:sz="0" w:space="0" w:color="auto"/>
                                            <w:bottom w:val="none" w:sz="0" w:space="0" w:color="auto"/>
                                            <w:right w:val="none" w:sz="0" w:space="0" w:color="auto"/>
                                          </w:divBdr>
                                          <w:divsChild>
                                            <w:div w:id="10891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3611</Words>
  <Characters>20584</Characters>
  <Application>Microsoft Office Word</Application>
  <DocSecurity>0</DocSecurity>
  <Lines>171</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Ramieri</dc:creator>
  <cp:keywords/>
  <dc:description/>
  <cp:lastModifiedBy>1678909943@qq.com</cp:lastModifiedBy>
  <cp:revision>15</cp:revision>
  <dcterms:created xsi:type="dcterms:W3CDTF">2019-10-27T22:29:00Z</dcterms:created>
  <dcterms:modified xsi:type="dcterms:W3CDTF">2020-01-02T06:39:00Z</dcterms:modified>
</cp:coreProperties>
</file>