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6C73C" w14:textId="77777777" w:rsidR="00A77B3E" w:rsidRPr="00901972" w:rsidRDefault="00BF5BCA">
      <w:pPr>
        <w:spacing w:line="360" w:lineRule="auto"/>
        <w:jc w:val="both"/>
      </w:pPr>
      <w:r w:rsidRPr="00901972">
        <w:rPr>
          <w:rFonts w:ascii="Book Antiqua" w:eastAsia="Book Antiqua" w:hAnsi="Book Antiqua" w:cs="Book Antiqua"/>
          <w:b/>
          <w:color w:val="000000"/>
        </w:rPr>
        <w:t xml:space="preserve">Name of Journal: </w:t>
      </w:r>
      <w:r w:rsidRPr="00901972">
        <w:rPr>
          <w:rFonts w:ascii="Book Antiqua" w:eastAsia="Book Antiqua" w:hAnsi="Book Antiqua" w:cs="Book Antiqua"/>
          <w:i/>
          <w:color w:val="000000"/>
        </w:rPr>
        <w:t>World Journal of Orthopedics</w:t>
      </w:r>
    </w:p>
    <w:p w14:paraId="44661453" w14:textId="77777777" w:rsidR="00A77B3E" w:rsidRPr="00901972" w:rsidRDefault="00BF5BCA">
      <w:pPr>
        <w:spacing w:line="360" w:lineRule="auto"/>
        <w:jc w:val="both"/>
      </w:pPr>
      <w:r w:rsidRPr="00901972">
        <w:rPr>
          <w:rFonts w:ascii="Book Antiqua" w:eastAsia="Book Antiqua" w:hAnsi="Book Antiqua" w:cs="Book Antiqua"/>
          <w:b/>
          <w:color w:val="000000"/>
        </w:rPr>
        <w:t xml:space="preserve">Manuscript NO: </w:t>
      </w:r>
      <w:r w:rsidRPr="00901972">
        <w:rPr>
          <w:rFonts w:ascii="Book Antiqua" w:eastAsia="Book Antiqua" w:hAnsi="Book Antiqua" w:cs="Book Antiqua"/>
          <w:color w:val="000000"/>
        </w:rPr>
        <w:t>58753</w:t>
      </w:r>
    </w:p>
    <w:p w14:paraId="1B269197" w14:textId="77777777" w:rsidR="00A77B3E" w:rsidRPr="00901972" w:rsidRDefault="00BF5BCA">
      <w:pPr>
        <w:spacing w:line="360" w:lineRule="auto"/>
        <w:jc w:val="both"/>
      </w:pPr>
      <w:r w:rsidRPr="00901972">
        <w:rPr>
          <w:rFonts w:ascii="Book Antiqua" w:eastAsia="Book Antiqua" w:hAnsi="Book Antiqua" w:cs="Book Antiqua"/>
          <w:b/>
          <w:color w:val="000000"/>
        </w:rPr>
        <w:t xml:space="preserve">Manuscript Type: </w:t>
      </w:r>
      <w:r w:rsidRPr="00901972">
        <w:rPr>
          <w:rFonts w:ascii="Book Antiqua" w:eastAsia="Book Antiqua" w:hAnsi="Book Antiqua" w:cs="Book Antiqua"/>
          <w:color w:val="000000"/>
        </w:rPr>
        <w:t>ORIGINAL ARTICLE</w:t>
      </w:r>
    </w:p>
    <w:p w14:paraId="31AC14BD" w14:textId="77777777" w:rsidR="00A77B3E" w:rsidRPr="00901972" w:rsidRDefault="00A77B3E">
      <w:pPr>
        <w:spacing w:line="360" w:lineRule="auto"/>
        <w:jc w:val="both"/>
      </w:pPr>
    </w:p>
    <w:p w14:paraId="31A46A0E" w14:textId="77777777" w:rsidR="00A77B3E" w:rsidRPr="00901972" w:rsidRDefault="00BF5BCA">
      <w:pPr>
        <w:spacing w:line="360" w:lineRule="auto"/>
        <w:jc w:val="both"/>
      </w:pPr>
      <w:r w:rsidRPr="00901972">
        <w:rPr>
          <w:rFonts w:ascii="Book Antiqua" w:eastAsia="Book Antiqua" w:hAnsi="Book Antiqua" w:cs="Book Antiqua"/>
          <w:b/>
          <w:i/>
          <w:color w:val="000000"/>
        </w:rPr>
        <w:t>Observational Study</w:t>
      </w:r>
    </w:p>
    <w:p w14:paraId="0B857B4C" w14:textId="6226B3E9" w:rsidR="00A77B3E" w:rsidRPr="00901972" w:rsidRDefault="00BF5BCA">
      <w:pPr>
        <w:spacing w:line="360" w:lineRule="auto"/>
        <w:jc w:val="both"/>
      </w:pPr>
      <w:r w:rsidRPr="00901972">
        <w:rPr>
          <w:rFonts w:ascii="Book Antiqua" w:eastAsia="Book Antiqua" w:hAnsi="Book Antiqua" w:cs="Book Antiqua"/>
          <w:b/>
          <w:color w:val="000000"/>
        </w:rPr>
        <w:t>Ceramic-o</w:t>
      </w:r>
      <w:r w:rsidR="006F2C17" w:rsidRPr="00901972">
        <w:rPr>
          <w:rFonts w:ascii="Book Antiqua" w:eastAsia="Book Antiqua" w:hAnsi="Book Antiqua" w:cs="Book Antiqua"/>
          <w:b/>
          <w:color w:val="000000"/>
        </w:rPr>
        <w:t xml:space="preserve">n-ceramic </w:t>
      </w:r>
      <w:r w:rsidR="006F2C17" w:rsidRPr="00901972">
        <w:rPr>
          <w:rFonts w:ascii="Book Antiqua" w:eastAsia="Book Antiqua" w:hAnsi="Book Antiqua" w:cs="Book Antiqua"/>
          <w:b/>
          <w:i/>
          <w:iCs/>
          <w:color w:val="000000"/>
        </w:rPr>
        <w:t>vs</w:t>
      </w:r>
      <w:r w:rsidR="006F2C17" w:rsidRPr="00901972">
        <w:rPr>
          <w:rFonts w:ascii="Book Antiqua" w:eastAsia="Book Antiqua" w:hAnsi="Book Antiqua" w:cs="Book Antiqua"/>
          <w:b/>
          <w:color w:val="000000"/>
        </w:rPr>
        <w:t xml:space="preserve"> ceramic-on-polyet</w:t>
      </w:r>
      <w:r w:rsidRPr="00901972">
        <w:rPr>
          <w:rFonts w:ascii="Book Antiqua" w:eastAsia="Book Antiqua" w:hAnsi="Book Antiqua" w:cs="Book Antiqua"/>
          <w:b/>
          <w:color w:val="000000"/>
        </w:rPr>
        <w:t>hylene, a</w:t>
      </w:r>
      <w:r w:rsidR="000F294B" w:rsidRPr="00901972">
        <w:rPr>
          <w:rFonts w:ascii="Book Antiqua" w:eastAsia="Book Antiqua" w:hAnsi="Book Antiqua" w:cs="Book Antiqua"/>
          <w:b/>
          <w:color w:val="000000"/>
        </w:rPr>
        <w:t xml:space="preserve"> comparative study with 10-year</w:t>
      </w:r>
      <w:r w:rsidRPr="00901972">
        <w:rPr>
          <w:rFonts w:ascii="Book Antiqua" w:eastAsia="Book Antiqua" w:hAnsi="Book Antiqua" w:cs="Book Antiqua"/>
          <w:b/>
          <w:color w:val="000000"/>
        </w:rPr>
        <w:t xml:space="preserve"> follow-up</w:t>
      </w:r>
    </w:p>
    <w:p w14:paraId="1AD7CEC8" w14:textId="77777777" w:rsidR="00A77B3E" w:rsidRPr="00901972" w:rsidRDefault="00A77B3E">
      <w:pPr>
        <w:spacing w:line="360" w:lineRule="auto"/>
        <w:jc w:val="both"/>
      </w:pPr>
    </w:p>
    <w:p w14:paraId="64247CA9" w14:textId="173741AE" w:rsidR="00A77B3E" w:rsidRPr="007E0428" w:rsidRDefault="00625174">
      <w:pPr>
        <w:spacing w:line="360" w:lineRule="auto"/>
        <w:jc w:val="both"/>
      </w:pPr>
      <w:r w:rsidRPr="001F703B">
        <w:rPr>
          <w:rFonts w:ascii="Book Antiqua" w:eastAsia="Book Antiqua" w:hAnsi="Book Antiqua" w:cs="Book Antiqua"/>
          <w:color w:val="000000"/>
        </w:rPr>
        <w:t xml:space="preserve">van Loon J </w:t>
      </w:r>
      <w:r w:rsidRPr="001F703B">
        <w:rPr>
          <w:rFonts w:ascii="Book Antiqua" w:eastAsia="Book Antiqua" w:hAnsi="Book Antiqua" w:cs="Book Antiqua"/>
          <w:i/>
          <w:iCs/>
          <w:color w:val="000000"/>
        </w:rPr>
        <w:t>et al</w:t>
      </w:r>
      <w:r w:rsidRPr="001F703B">
        <w:rPr>
          <w:rFonts w:ascii="Book Antiqua" w:eastAsia="Book Antiqua" w:hAnsi="Book Antiqua" w:cs="Book Antiqua"/>
          <w:color w:val="000000"/>
        </w:rPr>
        <w:t xml:space="preserve">. </w:t>
      </w:r>
      <w:r w:rsidRPr="00901972">
        <w:rPr>
          <w:rFonts w:ascii="Book Antiqua" w:eastAsia="Book Antiqua" w:hAnsi="Book Antiqua" w:cs="Book Antiqua"/>
          <w:color w:val="000000"/>
        </w:rPr>
        <w:t>Comparative study of CoC</w:t>
      </w:r>
      <w:r w:rsidR="00BF5BCA" w:rsidRPr="00A451AD">
        <w:rPr>
          <w:rFonts w:ascii="Book Antiqua" w:eastAsia="Book Antiqua" w:hAnsi="Book Antiqua" w:cs="Book Antiqua"/>
          <w:color w:val="000000"/>
        </w:rPr>
        <w:t xml:space="preserve"> </w:t>
      </w:r>
      <w:r w:rsidR="00BF5BCA" w:rsidRPr="00E80D78">
        <w:rPr>
          <w:rFonts w:ascii="Book Antiqua" w:eastAsia="Book Antiqua" w:hAnsi="Book Antiqua" w:cs="Book Antiqua"/>
          <w:i/>
          <w:iCs/>
          <w:color w:val="000000"/>
        </w:rPr>
        <w:t>vs</w:t>
      </w:r>
      <w:r w:rsidR="00BF5BCA" w:rsidRPr="007E0428">
        <w:rPr>
          <w:rFonts w:ascii="Book Antiqua" w:eastAsia="Book Antiqua" w:hAnsi="Book Antiqua" w:cs="Book Antiqua"/>
          <w:color w:val="000000"/>
        </w:rPr>
        <w:t xml:space="preserve"> </w:t>
      </w:r>
      <w:r w:rsidRPr="007E0428">
        <w:rPr>
          <w:rFonts w:ascii="Book Antiqua" w:eastAsia="Book Antiqua" w:hAnsi="Book Antiqua" w:cs="Book Antiqua"/>
          <w:color w:val="000000"/>
        </w:rPr>
        <w:t>CoPE</w:t>
      </w:r>
    </w:p>
    <w:p w14:paraId="66CF4D76" w14:textId="77777777" w:rsidR="00A77B3E" w:rsidRPr="00901972" w:rsidRDefault="00A77B3E">
      <w:pPr>
        <w:spacing w:line="360" w:lineRule="auto"/>
        <w:jc w:val="both"/>
      </w:pPr>
    </w:p>
    <w:p w14:paraId="39DBA18D" w14:textId="77777777" w:rsidR="00A77B3E" w:rsidRPr="001F703B" w:rsidRDefault="00BF5BCA">
      <w:pPr>
        <w:spacing w:line="360" w:lineRule="auto"/>
        <w:jc w:val="both"/>
      </w:pPr>
      <w:r w:rsidRPr="001F703B">
        <w:rPr>
          <w:rFonts w:ascii="Book Antiqua" w:eastAsia="Book Antiqua" w:hAnsi="Book Antiqua" w:cs="Book Antiqua"/>
          <w:color w:val="000000"/>
        </w:rPr>
        <w:t>Justin van Loon, Daniël Hoornenborg, Harm M van der Vis, Inger N Sierevelt, Kim TM Opdam, Gino MMJ Kerkhoffs, Daniël Haverkamp</w:t>
      </w:r>
    </w:p>
    <w:p w14:paraId="39D17777" w14:textId="77777777" w:rsidR="00A77B3E" w:rsidRPr="001F703B" w:rsidRDefault="00A77B3E">
      <w:pPr>
        <w:spacing w:line="360" w:lineRule="auto"/>
        <w:jc w:val="both"/>
      </w:pPr>
    </w:p>
    <w:p w14:paraId="33E0D085" w14:textId="53E5A39A" w:rsidR="00A77B3E" w:rsidRPr="001F703B" w:rsidRDefault="00BF5BCA">
      <w:pPr>
        <w:spacing w:line="360" w:lineRule="auto"/>
        <w:jc w:val="both"/>
      </w:pPr>
      <w:r w:rsidRPr="001F703B">
        <w:rPr>
          <w:rFonts w:ascii="Book Antiqua" w:eastAsia="Book Antiqua" w:hAnsi="Book Antiqua" w:cs="Book Antiqua"/>
          <w:b/>
          <w:bCs/>
          <w:color w:val="000000"/>
        </w:rPr>
        <w:t xml:space="preserve">Justin van Loon, Daniël Hoornenborg, Harm M van der Vis, Inger N Sierevelt, Daniël Haverkamp, </w:t>
      </w:r>
      <w:r w:rsidRPr="001F703B">
        <w:rPr>
          <w:rFonts w:ascii="Book Antiqua" w:eastAsia="Book Antiqua" w:hAnsi="Book Antiqua" w:cs="Book Antiqua"/>
          <w:color w:val="000000"/>
        </w:rPr>
        <w:t xml:space="preserve">Department of Orthopedic Surgery, Xpert Orthopedie Amsterdam/SCORE (Specialized Center of Orthopedic Research and Education), Amsterdam 1101EA, </w:t>
      </w:r>
      <w:r w:rsidR="005F0C5C" w:rsidRPr="001F703B">
        <w:rPr>
          <w:rFonts w:ascii="Book Antiqua" w:eastAsia="Book Antiqua" w:hAnsi="Book Antiqua" w:cs="Book Antiqua"/>
          <w:color w:val="000000"/>
        </w:rPr>
        <w:t xml:space="preserve">The </w:t>
      </w:r>
      <w:r w:rsidRPr="001F703B">
        <w:rPr>
          <w:rFonts w:ascii="Book Antiqua" w:eastAsia="Book Antiqua" w:hAnsi="Book Antiqua" w:cs="Book Antiqua"/>
          <w:color w:val="000000"/>
        </w:rPr>
        <w:t>Netherlands</w:t>
      </w:r>
    </w:p>
    <w:p w14:paraId="52AC524F" w14:textId="77777777" w:rsidR="00A77B3E" w:rsidRPr="001F703B" w:rsidRDefault="00A77B3E">
      <w:pPr>
        <w:spacing w:line="360" w:lineRule="auto"/>
        <w:jc w:val="both"/>
      </w:pPr>
    </w:p>
    <w:p w14:paraId="37DE924B" w14:textId="04C9FD92" w:rsidR="00A77B3E" w:rsidRPr="00901972" w:rsidRDefault="00BF5BCA">
      <w:pPr>
        <w:spacing w:line="360" w:lineRule="auto"/>
        <w:jc w:val="both"/>
      </w:pPr>
      <w:r w:rsidRPr="00901972">
        <w:rPr>
          <w:rFonts w:ascii="Book Antiqua" w:eastAsia="Book Antiqua" w:hAnsi="Book Antiqua" w:cs="Book Antiqua"/>
          <w:b/>
          <w:bCs/>
          <w:color w:val="000000"/>
        </w:rPr>
        <w:t xml:space="preserve">Justin van Loon, Kim TM Opdam, Gino MMJ Kerkhoffs, </w:t>
      </w:r>
      <w:r w:rsidRPr="00A451AD">
        <w:rPr>
          <w:rFonts w:ascii="Book Antiqua" w:eastAsia="Book Antiqua" w:hAnsi="Book Antiqua" w:cs="Book Antiqua"/>
          <w:color w:val="000000"/>
        </w:rPr>
        <w:t xml:space="preserve">Department of Orthopedic Surgery, Amsterdam </w:t>
      </w:r>
      <w:r w:rsidRPr="00901972">
        <w:rPr>
          <w:rFonts w:ascii="Book Antiqua" w:eastAsia="Book Antiqua" w:hAnsi="Book Antiqua" w:cs="Book Antiqua"/>
          <w:color w:val="000000"/>
        </w:rPr>
        <w:t xml:space="preserve">University Medical Centres, location Academic Medical Center, Amsterdam 1105AZ, </w:t>
      </w:r>
      <w:r w:rsidR="005F0C5C" w:rsidRPr="00901972">
        <w:rPr>
          <w:rFonts w:ascii="Book Antiqua" w:eastAsia="Book Antiqua" w:hAnsi="Book Antiqua" w:cs="Book Antiqua"/>
          <w:color w:val="000000"/>
        </w:rPr>
        <w:t xml:space="preserve">The </w:t>
      </w:r>
      <w:r w:rsidRPr="00901972">
        <w:rPr>
          <w:rFonts w:ascii="Book Antiqua" w:eastAsia="Book Antiqua" w:hAnsi="Book Antiqua" w:cs="Book Antiqua"/>
          <w:color w:val="000000"/>
        </w:rPr>
        <w:t>Netherlands</w:t>
      </w:r>
    </w:p>
    <w:p w14:paraId="709F08CE" w14:textId="77777777" w:rsidR="00A77B3E" w:rsidRPr="00901972" w:rsidRDefault="00A77B3E">
      <w:pPr>
        <w:spacing w:line="360" w:lineRule="auto"/>
        <w:jc w:val="both"/>
      </w:pPr>
    </w:p>
    <w:p w14:paraId="2021C491" w14:textId="3DDF669C" w:rsidR="00A77B3E" w:rsidRPr="00901972" w:rsidRDefault="00BF5BCA">
      <w:pPr>
        <w:spacing w:line="360" w:lineRule="auto"/>
        <w:jc w:val="both"/>
      </w:pPr>
      <w:r w:rsidRPr="00901972">
        <w:rPr>
          <w:rFonts w:ascii="Book Antiqua" w:eastAsia="Book Antiqua" w:hAnsi="Book Antiqua" w:cs="Book Antiqua"/>
          <w:b/>
          <w:bCs/>
          <w:color w:val="000000"/>
        </w:rPr>
        <w:t xml:space="preserve">Inger N Sierevelt, </w:t>
      </w:r>
      <w:r w:rsidRPr="00901972">
        <w:rPr>
          <w:rFonts w:ascii="Book Antiqua" w:eastAsia="Book Antiqua" w:hAnsi="Book Antiqua" w:cs="Book Antiqua"/>
          <w:color w:val="000000"/>
        </w:rPr>
        <w:t xml:space="preserve">Department of Orthopedic Surgery, Spaarne Gasthuis, Hoofddorp 2134TM, </w:t>
      </w:r>
      <w:r w:rsidR="005F0C5C" w:rsidRPr="00901972">
        <w:rPr>
          <w:rFonts w:ascii="Book Antiqua" w:eastAsia="Book Antiqua" w:hAnsi="Book Antiqua" w:cs="Book Antiqua"/>
          <w:color w:val="000000"/>
        </w:rPr>
        <w:t xml:space="preserve">The </w:t>
      </w:r>
      <w:r w:rsidRPr="00901972">
        <w:rPr>
          <w:rFonts w:ascii="Book Antiqua" w:eastAsia="Book Antiqua" w:hAnsi="Book Antiqua" w:cs="Book Antiqua"/>
          <w:color w:val="000000"/>
        </w:rPr>
        <w:t>Netherlands</w:t>
      </w:r>
    </w:p>
    <w:p w14:paraId="4A7EC0B9" w14:textId="77777777" w:rsidR="00A77B3E" w:rsidRPr="00901972" w:rsidRDefault="00A77B3E">
      <w:pPr>
        <w:spacing w:line="360" w:lineRule="auto"/>
        <w:jc w:val="both"/>
      </w:pPr>
    </w:p>
    <w:p w14:paraId="7BB44F12" w14:textId="7A131713" w:rsidR="00A77B3E" w:rsidRPr="00901972" w:rsidRDefault="00BF5BCA">
      <w:pPr>
        <w:spacing w:line="360" w:lineRule="auto"/>
        <w:jc w:val="both"/>
      </w:pPr>
      <w:r w:rsidRPr="00901972">
        <w:rPr>
          <w:rFonts w:ascii="Book Antiqua" w:eastAsia="Book Antiqua" w:hAnsi="Book Antiqua" w:cs="Book Antiqua"/>
          <w:b/>
          <w:bCs/>
          <w:color w:val="000000"/>
        </w:rPr>
        <w:t xml:space="preserve">Author contributions: </w:t>
      </w:r>
      <w:r w:rsidRPr="00901972">
        <w:rPr>
          <w:rFonts w:ascii="Book Antiqua" w:eastAsia="Book Antiqua" w:hAnsi="Book Antiqua" w:cs="Book Antiqua"/>
          <w:color w:val="000000"/>
          <w:shd w:val="clear" w:color="auto" w:fill="FFFFFF"/>
        </w:rPr>
        <w:t>All authors contributed to the study conception and design</w:t>
      </w:r>
      <w:r w:rsidR="005F0C5C" w:rsidRPr="00901972">
        <w:rPr>
          <w:rFonts w:ascii="Book Antiqua" w:eastAsia="Book Antiqua" w:hAnsi="Book Antiqua" w:cs="Book Antiqua"/>
          <w:color w:val="000000"/>
          <w:shd w:val="clear" w:color="auto" w:fill="FFFFFF"/>
        </w:rPr>
        <w:t xml:space="preserve">; </w:t>
      </w:r>
      <w:r w:rsidRPr="00901972">
        <w:rPr>
          <w:rFonts w:ascii="Book Antiqua" w:eastAsia="Book Antiqua" w:hAnsi="Book Antiqua" w:cs="Book Antiqua"/>
          <w:color w:val="000000"/>
          <w:shd w:val="clear" w:color="auto" w:fill="FFFFFF"/>
        </w:rPr>
        <w:t>Haverkamp</w:t>
      </w:r>
      <w:r w:rsidR="005F0C5C" w:rsidRPr="00901972">
        <w:rPr>
          <w:rFonts w:ascii="Book Antiqua" w:eastAsia="Book Antiqua" w:hAnsi="Book Antiqua" w:cs="Book Antiqua"/>
          <w:color w:val="000000"/>
          <w:shd w:val="clear" w:color="auto" w:fill="FFFFFF"/>
        </w:rPr>
        <w:t xml:space="preserve"> D</w:t>
      </w:r>
      <w:r w:rsidRPr="00901972">
        <w:rPr>
          <w:rFonts w:ascii="Book Antiqua" w:eastAsia="Book Antiqua" w:hAnsi="Book Antiqua" w:cs="Book Antiqua"/>
          <w:color w:val="000000"/>
          <w:shd w:val="clear" w:color="auto" w:fill="FFFFFF"/>
        </w:rPr>
        <w:t>, Hoornenborg</w:t>
      </w:r>
      <w:r w:rsidR="005F0C5C" w:rsidRPr="00901972">
        <w:rPr>
          <w:rFonts w:ascii="Book Antiqua" w:eastAsia="Book Antiqua" w:hAnsi="Book Antiqua" w:cs="Book Antiqua"/>
          <w:color w:val="000000"/>
          <w:shd w:val="clear" w:color="auto" w:fill="FFFFFF"/>
        </w:rPr>
        <w:t xml:space="preserve"> D</w:t>
      </w:r>
      <w:r w:rsidR="00901972" w:rsidRPr="00901972">
        <w:rPr>
          <w:rFonts w:ascii="Book Antiqua" w:eastAsia="Book Antiqua" w:hAnsi="Book Antiqua" w:cs="Book Antiqua"/>
          <w:color w:val="000000"/>
          <w:shd w:val="clear" w:color="auto" w:fill="FFFFFF"/>
        </w:rPr>
        <w:t>,</w:t>
      </w:r>
      <w:r w:rsidR="005F0C5C" w:rsidRPr="00901972">
        <w:rPr>
          <w:rFonts w:ascii="Book Antiqua" w:eastAsia="Book Antiqua" w:hAnsi="Book Antiqua" w:cs="Book Antiqua"/>
          <w:color w:val="000000"/>
          <w:shd w:val="clear" w:color="auto" w:fill="FFFFFF"/>
        </w:rPr>
        <w:t xml:space="preserve"> and</w:t>
      </w:r>
      <w:r w:rsidRPr="00901972">
        <w:rPr>
          <w:rFonts w:ascii="Book Antiqua" w:eastAsia="Book Antiqua" w:hAnsi="Book Antiqua" w:cs="Book Antiqua"/>
          <w:color w:val="000000"/>
          <w:shd w:val="clear" w:color="auto" w:fill="FFFFFF"/>
        </w:rPr>
        <w:t xml:space="preserve"> van der Vis </w:t>
      </w:r>
      <w:r w:rsidR="005F0C5C" w:rsidRPr="00901972">
        <w:rPr>
          <w:rFonts w:ascii="Book Antiqua" w:eastAsia="Book Antiqua" w:hAnsi="Book Antiqua" w:cs="Book Antiqua"/>
          <w:color w:val="000000"/>
          <w:shd w:val="clear" w:color="auto" w:fill="FFFFFF"/>
        </w:rPr>
        <w:t xml:space="preserve">HM </w:t>
      </w:r>
      <w:r w:rsidRPr="00901972">
        <w:rPr>
          <w:rFonts w:ascii="Book Antiqua" w:eastAsia="Book Antiqua" w:hAnsi="Book Antiqua" w:cs="Book Antiqua"/>
          <w:color w:val="000000"/>
          <w:shd w:val="clear" w:color="auto" w:fill="FFFFFF"/>
        </w:rPr>
        <w:t xml:space="preserve">were involved in </w:t>
      </w:r>
      <w:r w:rsidR="00901972" w:rsidRPr="00901972">
        <w:rPr>
          <w:rFonts w:ascii="Book Antiqua" w:eastAsia="Book Antiqua" w:hAnsi="Book Antiqua" w:cs="Book Antiqua"/>
          <w:color w:val="000000"/>
          <w:shd w:val="clear" w:color="auto" w:fill="FFFFFF"/>
        </w:rPr>
        <w:t xml:space="preserve">the </w:t>
      </w:r>
      <w:r w:rsidRPr="00901972">
        <w:rPr>
          <w:rFonts w:ascii="Book Antiqua" w:eastAsia="Book Antiqua" w:hAnsi="Book Antiqua" w:cs="Book Antiqua"/>
          <w:color w:val="000000"/>
          <w:shd w:val="clear" w:color="auto" w:fill="FFFFFF"/>
        </w:rPr>
        <w:t xml:space="preserve">follow-up </w:t>
      </w:r>
      <w:r w:rsidR="00901972" w:rsidRPr="00901972">
        <w:rPr>
          <w:rFonts w:ascii="Book Antiqua" w:eastAsia="Book Antiqua" w:hAnsi="Book Antiqua" w:cs="Book Antiqua"/>
          <w:color w:val="000000"/>
          <w:shd w:val="clear" w:color="auto" w:fill="FFFFFF"/>
        </w:rPr>
        <w:t xml:space="preserve">after </w:t>
      </w:r>
      <w:r w:rsidRPr="00901972">
        <w:rPr>
          <w:rFonts w:ascii="Book Antiqua" w:eastAsia="Book Antiqua" w:hAnsi="Book Antiqua" w:cs="Book Antiqua"/>
          <w:color w:val="000000"/>
          <w:shd w:val="clear" w:color="auto" w:fill="FFFFFF"/>
        </w:rPr>
        <w:t>the surg</w:t>
      </w:r>
      <w:r w:rsidR="00901972" w:rsidRPr="00901972">
        <w:rPr>
          <w:rFonts w:ascii="Book Antiqua" w:eastAsia="Book Antiqua" w:hAnsi="Book Antiqua" w:cs="Book Antiqua"/>
          <w:color w:val="000000"/>
          <w:shd w:val="clear" w:color="auto" w:fill="FFFFFF"/>
        </w:rPr>
        <w:t>ical</w:t>
      </w:r>
      <w:r w:rsidRPr="00901972">
        <w:rPr>
          <w:rFonts w:ascii="Book Antiqua" w:eastAsia="Book Antiqua" w:hAnsi="Book Antiqua" w:cs="Book Antiqua"/>
          <w:color w:val="000000"/>
          <w:shd w:val="clear" w:color="auto" w:fill="FFFFFF"/>
        </w:rPr>
        <w:t xml:space="preserve"> procedures</w:t>
      </w:r>
      <w:r w:rsidR="005F0C5C" w:rsidRPr="00901972">
        <w:rPr>
          <w:rFonts w:ascii="Book Antiqua" w:eastAsia="Book Antiqua" w:hAnsi="Book Antiqua" w:cs="Book Antiqua"/>
          <w:color w:val="000000"/>
          <w:shd w:val="clear" w:color="auto" w:fill="FFFFFF"/>
        </w:rPr>
        <w:t xml:space="preserve">; </w:t>
      </w:r>
      <w:r w:rsidR="00901972" w:rsidRPr="00901972">
        <w:rPr>
          <w:rFonts w:ascii="Book Antiqua" w:eastAsia="Book Antiqua" w:hAnsi="Book Antiqua" w:cs="Book Antiqua"/>
          <w:color w:val="000000"/>
          <w:shd w:val="clear" w:color="auto" w:fill="FFFFFF"/>
        </w:rPr>
        <w:t xml:space="preserve">van Loon J and Sierevelt IN performed the </w:t>
      </w:r>
      <w:r w:rsidR="005F0C5C" w:rsidRPr="00901972">
        <w:rPr>
          <w:rFonts w:ascii="Book Antiqua" w:eastAsia="Book Antiqua" w:hAnsi="Book Antiqua" w:cs="Book Antiqua"/>
          <w:color w:val="000000"/>
          <w:shd w:val="clear" w:color="auto" w:fill="FFFFFF"/>
        </w:rPr>
        <w:t>d</w:t>
      </w:r>
      <w:r w:rsidRPr="00901972">
        <w:rPr>
          <w:rFonts w:ascii="Book Antiqua" w:eastAsia="Book Antiqua" w:hAnsi="Book Antiqua" w:cs="Book Antiqua"/>
          <w:color w:val="000000"/>
          <w:shd w:val="clear" w:color="auto" w:fill="FFFFFF"/>
        </w:rPr>
        <w:t xml:space="preserve">ata collection </w:t>
      </w:r>
      <w:r w:rsidRPr="00901972">
        <w:rPr>
          <w:rFonts w:ascii="Book Antiqua" w:eastAsia="Book Antiqua" w:hAnsi="Book Antiqua" w:cs="Book Antiqua"/>
          <w:color w:val="000000"/>
          <w:shd w:val="clear" w:color="auto" w:fill="FFFFFF"/>
        </w:rPr>
        <w:lastRenderedPageBreak/>
        <w:t>and analys</w:t>
      </w:r>
      <w:r w:rsidR="00901972" w:rsidRPr="00901972">
        <w:rPr>
          <w:rFonts w:ascii="Book Antiqua" w:eastAsia="Book Antiqua" w:hAnsi="Book Antiqua" w:cs="Book Antiqua"/>
          <w:color w:val="000000"/>
          <w:shd w:val="clear" w:color="auto" w:fill="FFFFFF"/>
        </w:rPr>
        <w:t>e</w:t>
      </w:r>
      <w:r w:rsidRPr="00901972">
        <w:rPr>
          <w:rFonts w:ascii="Book Antiqua" w:eastAsia="Book Antiqua" w:hAnsi="Book Antiqua" w:cs="Book Antiqua"/>
          <w:color w:val="000000"/>
          <w:shd w:val="clear" w:color="auto" w:fill="FFFFFF"/>
        </w:rPr>
        <w:t>s</w:t>
      </w:r>
      <w:r w:rsidR="005F0C5C" w:rsidRPr="00901972">
        <w:rPr>
          <w:rFonts w:ascii="Book Antiqua" w:eastAsia="Book Antiqua" w:hAnsi="Book Antiqua" w:cs="Book Antiqua"/>
          <w:color w:val="000000"/>
          <w:shd w:val="clear" w:color="auto" w:fill="FFFFFF"/>
        </w:rPr>
        <w:t>;</w:t>
      </w:r>
      <w:r w:rsidR="00901972" w:rsidRPr="00901972">
        <w:rPr>
          <w:rFonts w:ascii="Book Antiqua" w:eastAsia="Book Antiqua" w:hAnsi="Book Antiqua" w:cs="Book Antiqua"/>
          <w:color w:val="000000"/>
          <w:shd w:val="clear" w:color="auto" w:fill="FFFFFF"/>
        </w:rPr>
        <w:t xml:space="preserve"> van Loon J wrote</w:t>
      </w:r>
      <w:r w:rsidR="005F0C5C" w:rsidRPr="00901972">
        <w:rPr>
          <w:rFonts w:ascii="Book Antiqua" w:eastAsia="Book Antiqua" w:hAnsi="Book Antiqua" w:cs="Book Antiqua"/>
          <w:color w:val="000000"/>
          <w:shd w:val="clear" w:color="auto" w:fill="FFFFFF"/>
        </w:rPr>
        <w:t xml:space="preserve"> t</w:t>
      </w:r>
      <w:r w:rsidRPr="00901972">
        <w:rPr>
          <w:rFonts w:ascii="Book Antiqua" w:eastAsia="Book Antiqua" w:hAnsi="Book Antiqua" w:cs="Book Antiqua"/>
          <w:color w:val="000000"/>
          <w:shd w:val="clear" w:color="auto" w:fill="FFFFFF"/>
        </w:rPr>
        <w:t>he first draft of the manuscript</w:t>
      </w:r>
      <w:r w:rsidR="005F0C5C" w:rsidRPr="00901972">
        <w:rPr>
          <w:rFonts w:ascii="Book Antiqua" w:eastAsia="Book Antiqua" w:hAnsi="Book Antiqua" w:cs="Book Antiqua"/>
          <w:color w:val="000000"/>
          <w:shd w:val="clear" w:color="auto" w:fill="FFFFFF"/>
        </w:rPr>
        <w:t>;</w:t>
      </w:r>
      <w:r w:rsidRPr="00901972">
        <w:rPr>
          <w:rFonts w:ascii="Book Antiqua" w:eastAsia="Book Antiqua" w:hAnsi="Book Antiqua" w:cs="Book Antiqua"/>
          <w:color w:val="000000"/>
          <w:shd w:val="clear" w:color="auto" w:fill="FFFFFF"/>
        </w:rPr>
        <w:t xml:space="preserve"> </w:t>
      </w:r>
      <w:r w:rsidR="00901972" w:rsidRPr="00901972">
        <w:rPr>
          <w:rFonts w:ascii="Book Antiqua" w:eastAsia="Book Antiqua" w:hAnsi="Book Antiqua" w:cs="Book Antiqua"/>
          <w:color w:val="000000"/>
          <w:shd w:val="clear" w:color="auto" w:fill="FFFFFF"/>
        </w:rPr>
        <w:t>A</w:t>
      </w:r>
      <w:r w:rsidRPr="00901972">
        <w:rPr>
          <w:rFonts w:ascii="Book Antiqua" w:eastAsia="Book Antiqua" w:hAnsi="Book Antiqua" w:cs="Book Antiqua"/>
          <w:color w:val="000000"/>
          <w:shd w:val="clear" w:color="auto" w:fill="FFFFFF"/>
        </w:rPr>
        <w:t>ll authors read and approved the final manuscript.</w:t>
      </w:r>
    </w:p>
    <w:p w14:paraId="426FC2D4" w14:textId="77F9F308" w:rsidR="00A77B3E" w:rsidRPr="00901972" w:rsidRDefault="00BF5BCA">
      <w:pPr>
        <w:spacing w:line="360" w:lineRule="auto"/>
        <w:jc w:val="both"/>
      </w:pPr>
      <w:r w:rsidRPr="00901972">
        <w:rPr>
          <w:rFonts w:ascii="Book Antiqua" w:eastAsia="Book Antiqua" w:hAnsi="Book Antiqua" w:cs="Book Antiqua"/>
          <w:b/>
          <w:bCs/>
          <w:color w:val="000000"/>
        </w:rPr>
        <w:t xml:space="preserve">Corresponding author: </w:t>
      </w:r>
      <w:proofErr w:type="spellStart"/>
      <w:r w:rsidRPr="00901972">
        <w:rPr>
          <w:rFonts w:ascii="Book Antiqua" w:eastAsia="Book Antiqua" w:hAnsi="Book Antiqua" w:cs="Book Antiqua"/>
          <w:b/>
          <w:bCs/>
          <w:color w:val="000000"/>
        </w:rPr>
        <w:t>Daniël</w:t>
      </w:r>
      <w:proofErr w:type="spellEnd"/>
      <w:r w:rsidRPr="00901972">
        <w:rPr>
          <w:rFonts w:ascii="Book Antiqua" w:eastAsia="Book Antiqua" w:hAnsi="Book Antiqua" w:cs="Book Antiqua"/>
          <w:b/>
          <w:bCs/>
          <w:color w:val="000000"/>
        </w:rPr>
        <w:t xml:space="preserve"> </w:t>
      </w:r>
      <w:proofErr w:type="spellStart"/>
      <w:r w:rsidRPr="00901972">
        <w:rPr>
          <w:rFonts w:ascii="Book Antiqua" w:eastAsia="Book Antiqua" w:hAnsi="Book Antiqua" w:cs="Book Antiqua"/>
          <w:b/>
          <w:bCs/>
          <w:color w:val="000000"/>
        </w:rPr>
        <w:t>Haverkamp</w:t>
      </w:r>
      <w:proofErr w:type="spellEnd"/>
      <w:r w:rsidRPr="00901972">
        <w:rPr>
          <w:rFonts w:ascii="Book Antiqua" w:eastAsia="Book Antiqua" w:hAnsi="Book Antiqua" w:cs="Book Antiqua"/>
          <w:b/>
          <w:bCs/>
          <w:color w:val="000000"/>
        </w:rPr>
        <w:t xml:space="preserve">, MD, PhD, Doctor, Postdoc, Surgeon, </w:t>
      </w:r>
      <w:r w:rsidRPr="00901972">
        <w:rPr>
          <w:rFonts w:ascii="Book Antiqua" w:eastAsia="Book Antiqua" w:hAnsi="Book Antiqua" w:cs="Book Antiqua"/>
          <w:color w:val="000000"/>
        </w:rPr>
        <w:t xml:space="preserve">Department of Orthopedic Surgery, Xpert Orthopedie Amsterdam/SCORE (Specialized Center of Orthopedic Research and Education), Laarderhoogtweg 12, Amsterdam 1101EA, </w:t>
      </w:r>
      <w:r w:rsidR="00DD0048" w:rsidRPr="00901972">
        <w:rPr>
          <w:rFonts w:ascii="Book Antiqua" w:eastAsia="Book Antiqua" w:hAnsi="Book Antiqua" w:cs="Book Antiqua"/>
          <w:color w:val="000000"/>
        </w:rPr>
        <w:t xml:space="preserve">The </w:t>
      </w:r>
      <w:r w:rsidRPr="00901972">
        <w:rPr>
          <w:rFonts w:ascii="Book Antiqua" w:eastAsia="Book Antiqua" w:hAnsi="Book Antiqua" w:cs="Book Antiqua"/>
          <w:color w:val="000000"/>
        </w:rPr>
        <w:t>Netherlands. d.haverkamp@xpertorthopedie.nl</w:t>
      </w:r>
    </w:p>
    <w:p w14:paraId="54921D59" w14:textId="77777777" w:rsidR="00A77B3E" w:rsidRPr="00901972" w:rsidRDefault="00A77B3E">
      <w:pPr>
        <w:spacing w:line="360" w:lineRule="auto"/>
        <w:jc w:val="both"/>
      </w:pPr>
    </w:p>
    <w:p w14:paraId="047CD37A" w14:textId="77777777" w:rsidR="00A77B3E" w:rsidRPr="00901972" w:rsidRDefault="00BF5BCA">
      <w:pPr>
        <w:spacing w:line="360" w:lineRule="auto"/>
        <w:jc w:val="both"/>
      </w:pPr>
      <w:r w:rsidRPr="00901972">
        <w:rPr>
          <w:rFonts w:ascii="Book Antiqua" w:eastAsia="Book Antiqua" w:hAnsi="Book Antiqua" w:cs="Book Antiqua"/>
          <w:b/>
          <w:bCs/>
          <w:color w:val="000000"/>
        </w:rPr>
        <w:t xml:space="preserve">Received: </w:t>
      </w:r>
      <w:r w:rsidRPr="00901972">
        <w:rPr>
          <w:rFonts w:ascii="Book Antiqua" w:eastAsia="Book Antiqua" w:hAnsi="Book Antiqua" w:cs="Book Antiqua"/>
          <w:color w:val="000000"/>
        </w:rPr>
        <w:t>August 5, 2020</w:t>
      </w:r>
    </w:p>
    <w:p w14:paraId="43C99143" w14:textId="77777777" w:rsidR="00A77B3E" w:rsidRPr="00901972" w:rsidRDefault="00BF5BCA">
      <w:pPr>
        <w:spacing w:line="360" w:lineRule="auto"/>
        <w:jc w:val="both"/>
      </w:pPr>
      <w:r w:rsidRPr="00901972">
        <w:rPr>
          <w:rFonts w:ascii="Book Antiqua" w:eastAsia="Book Antiqua" w:hAnsi="Book Antiqua" w:cs="Book Antiqua"/>
          <w:b/>
          <w:bCs/>
          <w:color w:val="000000"/>
        </w:rPr>
        <w:t xml:space="preserve">Revised: </w:t>
      </w:r>
      <w:r w:rsidRPr="00901972">
        <w:rPr>
          <w:rFonts w:ascii="Book Antiqua" w:eastAsia="Book Antiqua" w:hAnsi="Book Antiqua" w:cs="Book Antiqua"/>
          <w:color w:val="000000"/>
        </w:rPr>
        <w:t>November 4, 2020</w:t>
      </w:r>
    </w:p>
    <w:p w14:paraId="26D69C0C" w14:textId="4FF78063" w:rsidR="00A77B3E" w:rsidRPr="00901972" w:rsidRDefault="00BF5BCA">
      <w:pPr>
        <w:spacing w:line="360" w:lineRule="auto"/>
        <w:jc w:val="both"/>
      </w:pPr>
      <w:r w:rsidRPr="00901972">
        <w:rPr>
          <w:rFonts w:ascii="Book Antiqua" w:eastAsia="Book Antiqua" w:hAnsi="Book Antiqua" w:cs="Book Antiqua"/>
          <w:b/>
          <w:bCs/>
          <w:color w:val="000000"/>
        </w:rPr>
        <w:t xml:space="preserve">Accepted: </w:t>
      </w:r>
      <w:r w:rsidR="001E3A02" w:rsidRPr="00901972">
        <w:rPr>
          <w:rFonts w:ascii="Book Antiqua" w:eastAsia="Book Antiqua" w:hAnsi="Book Antiqua" w:cs="Book Antiqua"/>
          <w:color w:val="000000"/>
        </w:rPr>
        <w:t>November 12, 2020</w:t>
      </w:r>
    </w:p>
    <w:p w14:paraId="122D30A2" w14:textId="00A726BE" w:rsidR="00A77B3E" w:rsidRPr="00CC46DB" w:rsidRDefault="00BF5BCA">
      <w:pPr>
        <w:spacing w:line="360" w:lineRule="auto"/>
        <w:jc w:val="both"/>
        <w:rPr>
          <w:lang w:eastAsia="zh-CN"/>
        </w:rPr>
      </w:pPr>
      <w:r w:rsidRPr="00901972">
        <w:rPr>
          <w:rFonts w:ascii="Book Antiqua" w:eastAsia="Book Antiqua" w:hAnsi="Book Antiqua" w:cs="Book Antiqua"/>
          <w:b/>
          <w:bCs/>
          <w:color w:val="000000"/>
        </w:rPr>
        <w:t xml:space="preserve">Published online: </w:t>
      </w:r>
      <w:r w:rsidR="00CC46DB">
        <w:rPr>
          <w:rFonts w:ascii="Book Antiqua" w:hAnsi="Book Antiqua"/>
          <w:color w:val="000000"/>
          <w:shd w:val="clear" w:color="auto" w:fill="FFFFFF"/>
        </w:rPr>
        <w:t>January 18</w:t>
      </w:r>
      <w:r w:rsidR="00CC46DB" w:rsidRPr="00901972">
        <w:rPr>
          <w:rFonts w:ascii="Book Antiqua" w:eastAsia="Book Antiqua" w:hAnsi="Book Antiqua" w:cs="Book Antiqua"/>
          <w:color w:val="000000"/>
        </w:rPr>
        <w:t>, 202</w:t>
      </w:r>
      <w:r w:rsidR="00CC46DB">
        <w:rPr>
          <w:rFonts w:ascii="Book Antiqua" w:hAnsi="Book Antiqua" w:cs="Book Antiqua" w:hint="eastAsia"/>
          <w:color w:val="000000"/>
          <w:lang w:eastAsia="zh-CN"/>
        </w:rPr>
        <w:t>1</w:t>
      </w:r>
    </w:p>
    <w:p w14:paraId="6AAF7A23" w14:textId="77777777" w:rsidR="00A77B3E" w:rsidRPr="00901972" w:rsidRDefault="00A77B3E">
      <w:pPr>
        <w:spacing w:line="360" w:lineRule="auto"/>
        <w:jc w:val="both"/>
        <w:sectPr w:rsidR="00A77B3E" w:rsidRPr="00901972">
          <w:footerReference w:type="default" r:id="rId7"/>
          <w:pgSz w:w="12240" w:h="15840"/>
          <w:pgMar w:top="1440" w:right="1440" w:bottom="1440" w:left="1440" w:header="720" w:footer="720" w:gutter="0"/>
          <w:cols w:space="720"/>
          <w:docGrid w:linePitch="360"/>
        </w:sectPr>
      </w:pPr>
    </w:p>
    <w:p w14:paraId="68ED6EE6" w14:textId="77777777" w:rsidR="00A77B3E" w:rsidRPr="00A451AD" w:rsidRDefault="00BF5BCA">
      <w:pPr>
        <w:spacing w:line="360" w:lineRule="auto"/>
        <w:jc w:val="both"/>
      </w:pPr>
      <w:r w:rsidRPr="00901972">
        <w:rPr>
          <w:rFonts w:ascii="Book Antiqua" w:eastAsia="Book Antiqua" w:hAnsi="Book Antiqua" w:cs="Book Antiqua"/>
          <w:b/>
          <w:color w:val="000000"/>
        </w:rPr>
        <w:lastRenderedPageBreak/>
        <w:t>Abstract</w:t>
      </w:r>
    </w:p>
    <w:p w14:paraId="77C453C1" w14:textId="77777777" w:rsidR="00A77B3E" w:rsidRPr="00901972" w:rsidRDefault="00BF5BCA">
      <w:pPr>
        <w:spacing w:line="360" w:lineRule="auto"/>
        <w:jc w:val="both"/>
      </w:pPr>
      <w:r w:rsidRPr="00901972">
        <w:rPr>
          <w:rFonts w:ascii="Book Antiqua" w:eastAsia="Book Antiqua" w:hAnsi="Book Antiqua" w:cs="Book Antiqua"/>
          <w:color w:val="000000"/>
        </w:rPr>
        <w:t>BACKGROUND</w:t>
      </w:r>
    </w:p>
    <w:p w14:paraId="41CE0A06" w14:textId="7982A77D" w:rsidR="00A77B3E" w:rsidRPr="00901972" w:rsidRDefault="00BF5BCA">
      <w:pPr>
        <w:spacing w:line="360" w:lineRule="auto"/>
        <w:jc w:val="both"/>
      </w:pPr>
      <w:r w:rsidRPr="00901972">
        <w:rPr>
          <w:rFonts w:ascii="Book Antiqua" w:eastAsia="Book Antiqua" w:hAnsi="Book Antiqua" w:cs="Book Antiqua"/>
          <w:color w:val="000000"/>
        </w:rPr>
        <w:t xml:space="preserve">In press-fit total hip arthroplasty (THA) </w:t>
      </w:r>
      <w:r w:rsidR="00A451AD">
        <w:rPr>
          <w:rFonts w:ascii="Book Antiqua" w:eastAsia="Book Antiqua" w:hAnsi="Book Antiqua" w:cs="Book Antiqua"/>
          <w:color w:val="000000"/>
        </w:rPr>
        <w:t xml:space="preserve">with </w:t>
      </w:r>
      <w:r w:rsidRPr="00A451AD">
        <w:rPr>
          <w:rFonts w:ascii="Book Antiqua" w:eastAsia="Book Antiqua" w:hAnsi="Book Antiqua" w:cs="Book Antiqua"/>
          <w:color w:val="000000"/>
        </w:rPr>
        <w:t xml:space="preserve">ceramic-on-ceramic (CoC) bearings are a potential </w:t>
      </w:r>
      <w:r w:rsidR="00A451AD">
        <w:rPr>
          <w:rFonts w:ascii="Book Antiqua" w:eastAsia="Book Antiqua" w:hAnsi="Book Antiqua" w:cs="Book Antiqua"/>
          <w:color w:val="000000"/>
        </w:rPr>
        <w:t>for</w:t>
      </w:r>
      <w:r w:rsidRPr="00A451AD">
        <w:rPr>
          <w:rFonts w:ascii="Book Antiqua" w:eastAsia="Book Antiqua" w:hAnsi="Book Antiqua" w:cs="Book Antiqua"/>
          <w:color w:val="000000"/>
        </w:rPr>
        <w:t xml:space="preserve"> overcom</w:t>
      </w:r>
      <w:r w:rsidR="00A451AD">
        <w:rPr>
          <w:rFonts w:ascii="Book Antiqua" w:eastAsia="Book Antiqua" w:hAnsi="Book Antiqua" w:cs="Book Antiqua"/>
          <w:color w:val="000000"/>
        </w:rPr>
        <w:t>ing the</w:t>
      </w:r>
      <w:r w:rsidRPr="00A451AD">
        <w:rPr>
          <w:rFonts w:ascii="Book Antiqua" w:eastAsia="Book Antiqua" w:hAnsi="Book Antiqua" w:cs="Book Antiqua"/>
          <w:color w:val="000000"/>
        </w:rPr>
        <w:t xml:space="preserve"> wear</w:t>
      </w:r>
      <w:r w:rsidR="00A451AD">
        <w:rPr>
          <w:rFonts w:ascii="Book Antiqua" w:eastAsia="Book Antiqua" w:hAnsi="Book Antiqua" w:cs="Book Antiqua"/>
          <w:color w:val="000000"/>
        </w:rPr>
        <w:t xml:space="preserve"> that</w:t>
      </w:r>
      <w:r w:rsidRPr="00A451AD">
        <w:rPr>
          <w:rFonts w:ascii="Book Antiqua" w:eastAsia="Book Antiqua" w:hAnsi="Book Antiqua" w:cs="Book Antiqua"/>
          <w:color w:val="000000"/>
        </w:rPr>
        <w:t xml:space="preserve"> is seen in ceramic-on-</w:t>
      </w:r>
      <w:bookmarkStart w:id="0" w:name="_Hlk55995301"/>
      <w:r w:rsidRPr="00A451AD">
        <w:rPr>
          <w:rFonts w:ascii="Book Antiqua" w:eastAsia="Book Antiqua" w:hAnsi="Book Antiqua" w:cs="Book Antiqua"/>
          <w:color w:val="000000"/>
        </w:rPr>
        <w:t>polyethylene</w:t>
      </w:r>
      <w:bookmarkEnd w:id="0"/>
      <w:r w:rsidRPr="00A451AD">
        <w:rPr>
          <w:rFonts w:ascii="Book Antiqua" w:eastAsia="Book Antiqua" w:hAnsi="Book Antiqua" w:cs="Book Antiqua"/>
          <w:color w:val="000000"/>
        </w:rPr>
        <w:t xml:space="preserve"> (CoPE) bearings</w:t>
      </w:r>
      <w:r w:rsidR="00A451AD">
        <w:rPr>
          <w:rFonts w:ascii="Book Antiqua" w:eastAsia="Book Antiqua" w:hAnsi="Book Antiqua" w:cs="Book Antiqua"/>
          <w:color w:val="000000"/>
        </w:rPr>
        <w:t>,</w:t>
      </w:r>
      <w:r w:rsidRPr="00A451AD">
        <w:rPr>
          <w:rFonts w:ascii="Book Antiqua" w:eastAsia="Book Antiqua" w:hAnsi="Book Antiqua" w:cs="Book Antiqua"/>
          <w:color w:val="000000"/>
        </w:rPr>
        <w:t xml:space="preserve"> and can </w:t>
      </w:r>
      <w:r w:rsidR="00A451AD">
        <w:rPr>
          <w:rFonts w:ascii="Book Antiqua" w:eastAsia="Book Antiqua" w:hAnsi="Book Antiqua" w:cs="Book Antiqua"/>
          <w:color w:val="000000"/>
        </w:rPr>
        <w:t>lead to</w:t>
      </w:r>
      <w:r w:rsidR="00A451AD" w:rsidRPr="00A451AD">
        <w:rPr>
          <w:rFonts w:ascii="Book Antiqua" w:eastAsia="Book Antiqua" w:hAnsi="Book Antiqua" w:cs="Book Antiqua"/>
          <w:color w:val="000000"/>
        </w:rPr>
        <w:t xml:space="preserve"> </w:t>
      </w:r>
      <w:r w:rsidRPr="00A451AD">
        <w:rPr>
          <w:rFonts w:ascii="Book Antiqua" w:eastAsia="Book Antiqua" w:hAnsi="Book Antiqua" w:cs="Book Antiqua"/>
          <w:color w:val="000000"/>
        </w:rPr>
        <w:t>wear</w:t>
      </w:r>
      <w:r w:rsidR="00901972" w:rsidRPr="00A451AD">
        <w:rPr>
          <w:rFonts w:ascii="Book Antiqua" w:eastAsia="Book Antiqua" w:hAnsi="Book Antiqua" w:cs="Book Antiqua"/>
          <w:color w:val="000000"/>
        </w:rPr>
        <w:t>-</w:t>
      </w:r>
      <w:r w:rsidRPr="00901972">
        <w:rPr>
          <w:rFonts w:ascii="Book Antiqua" w:eastAsia="Book Antiqua" w:hAnsi="Book Antiqua" w:cs="Book Antiqua"/>
          <w:color w:val="000000"/>
        </w:rPr>
        <w:t>induced osteolysis</w:t>
      </w:r>
      <w:r w:rsidR="001A4FFD">
        <w:rPr>
          <w:rFonts w:ascii="Book Antiqua" w:eastAsia="Book Antiqua" w:hAnsi="Book Antiqua" w:cs="Book Antiqua"/>
          <w:color w:val="000000"/>
        </w:rPr>
        <w:t xml:space="preserve">, </w:t>
      </w:r>
      <w:r w:rsidRPr="00901972">
        <w:rPr>
          <w:rFonts w:ascii="Book Antiqua" w:eastAsia="Book Antiqua" w:hAnsi="Book Antiqua" w:cs="Book Antiqua"/>
          <w:color w:val="000000"/>
        </w:rPr>
        <w:t>result</w:t>
      </w:r>
      <w:r w:rsidR="001A4FFD">
        <w:rPr>
          <w:rFonts w:ascii="Book Antiqua" w:eastAsia="Book Antiqua" w:hAnsi="Book Antiqua" w:cs="Book Antiqua"/>
          <w:color w:val="000000"/>
        </w:rPr>
        <w:t>ing</w:t>
      </w:r>
      <w:r w:rsidRPr="001A4FFD">
        <w:rPr>
          <w:rFonts w:ascii="Book Antiqua" w:eastAsia="Book Antiqua" w:hAnsi="Book Antiqua" w:cs="Book Antiqua"/>
          <w:color w:val="000000"/>
        </w:rPr>
        <w:t xml:space="preserve"> in loosening of the implant. However, CoC bearings show disadvantages as well, such as squeaking sound</w:t>
      </w:r>
      <w:r w:rsidR="003D4D98">
        <w:rPr>
          <w:rFonts w:ascii="Book Antiqua" w:eastAsia="Book Antiqua" w:hAnsi="Book Antiqua" w:cs="Book Antiqua"/>
          <w:color w:val="000000"/>
        </w:rPr>
        <w:t>s</w:t>
      </w:r>
      <w:r w:rsidRPr="001A4FFD">
        <w:rPr>
          <w:rFonts w:ascii="Book Antiqua" w:eastAsia="Book Antiqua" w:hAnsi="Book Antiqua" w:cs="Book Antiqua"/>
          <w:color w:val="000000"/>
        </w:rPr>
        <w:t xml:space="preserve"> and being more fragile, which can cause ceramic head or liner fracture. </w:t>
      </w:r>
      <w:r w:rsidR="0011122F">
        <w:rPr>
          <w:rFonts w:ascii="Book Antiqua" w:eastAsia="Book Antiqua" w:hAnsi="Book Antiqua" w:cs="Book Antiqua"/>
          <w:color w:val="000000"/>
        </w:rPr>
        <w:t>Because</w:t>
      </w:r>
      <w:r w:rsidR="0011122F" w:rsidRPr="001A4FFD">
        <w:rPr>
          <w:rFonts w:ascii="Book Antiqua" w:eastAsia="Book Antiqua" w:hAnsi="Book Antiqua" w:cs="Book Antiqua"/>
          <w:color w:val="000000"/>
        </w:rPr>
        <w:t xml:space="preserve"> </w:t>
      </w:r>
      <w:r w:rsidRPr="001A4FFD">
        <w:rPr>
          <w:rFonts w:ascii="Book Antiqua" w:eastAsia="Book Antiqua" w:hAnsi="Book Antiqua" w:cs="Book Antiqua"/>
          <w:color w:val="000000"/>
        </w:rPr>
        <w:t>comparative long</w:t>
      </w:r>
      <w:r w:rsidRPr="003D4D98">
        <w:rPr>
          <w:rFonts w:ascii="Book Antiqua" w:eastAsia="Book Antiqua" w:hAnsi="Book Antiqua" w:cs="Book Antiqua"/>
          <w:color w:val="000000"/>
        </w:rPr>
        <w:t xml:space="preserve">-term studies are limited, the objective of this study </w:t>
      </w:r>
      <w:r w:rsidR="00901972" w:rsidRPr="00901972">
        <w:rPr>
          <w:rFonts w:ascii="Book Antiqua" w:eastAsia="Book Antiqua" w:hAnsi="Book Antiqua" w:cs="Book Antiqua"/>
          <w:color w:val="000000"/>
        </w:rPr>
        <w:t xml:space="preserve">was </w:t>
      </w:r>
      <w:r w:rsidRPr="00901972">
        <w:rPr>
          <w:rFonts w:ascii="Book Antiqua" w:eastAsia="Book Antiqua" w:hAnsi="Book Antiqua" w:cs="Book Antiqua"/>
          <w:color w:val="000000"/>
        </w:rPr>
        <w:t xml:space="preserve">to determine the long-term difference in wear, identify potential predictive factors for wear, investigate radiological findings such as osteolysis, </w:t>
      </w:r>
      <w:r w:rsidR="00901972"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evaluate clinical functioning and complications between these bearings.</w:t>
      </w:r>
    </w:p>
    <w:p w14:paraId="18636C36" w14:textId="77777777" w:rsidR="00A77B3E" w:rsidRPr="00901972" w:rsidRDefault="00A77B3E">
      <w:pPr>
        <w:spacing w:line="360" w:lineRule="auto"/>
        <w:jc w:val="both"/>
      </w:pPr>
    </w:p>
    <w:p w14:paraId="393B19E7" w14:textId="77777777" w:rsidR="00A77B3E" w:rsidRPr="00901972" w:rsidRDefault="00BF5BCA">
      <w:pPr>
        <w:spacing w:line="360" w:lineRule="auto"/>
        <w:jc w:val="both"/>
      </w:pPr>
      <w:r w:rsidRPr="00901972">
        <w:rPr>
          <w:rFonts w:ascii="Book Antiqua" w:eastAsia="Book Antiqua" w:hAnsi="Book Antiqua" w:cs="Book Antiqua"/>
          <w:color w:val="000000"/>
        </w:rPr>
        <w:t>AIM</w:t>
      </w:r>
    </w:p>
    <w:p w14:paraId="2B5D74EE" w14:textId="42BCB21D" w:rsidR="00A77B3E" w:rsidRPr="00901972" w:rsidRDefault="00886CB9">
      <w:pPr>
        <w:spacing w:line="360" w:lineRule="auto"/>
        <w:jc w:val="both"/>
      </w:pPr>
      <w:r w:rsidRPr="00901972">
        <w:rPr>
          <w:rFonts w:ascii="Book Antiqua" w:eastAsia="Book Antiqua" w:hAnsi="Book Antiqua" w:cs="Book Antiqua"/>
          <w:color w:val="000000"/>
        </w:rPr>
        <w:t xml:space="preserve">To determine 10-year </w:t>
      </w:r>
      <w:r w:rsidR="00BF5BCA" w:rsidRPr="00901972">
        <w:rPr>
          <w:rFonts w:ascii="Book Antiqua" w:eastAsia="Book Antiqua" w:hAnsi="Book Antiqua" w:cs="Book Antiqua"/>
          <w:color w:val="000000"/>
        </w:rPr>
        <w:t>differences in wear, predictive factors for wear,</w:t>
      </w:r>
      <w:r w:rsidR="00981A57">
        <w:rPr>
          <w:rFonts w:ascii="Book Antiqua" w:eastAsia="Book Antiqua" w:hAnsi="Book Antiqua" w:cs="Book Antiqua"/>
          <w:color w:val="000000"/>
        </w:rPr>
        <w:t xml:space="preserve"> and</w:t>
      </w:r>
      <w:r w:rsidR="00BF5BCA" w:rsidRPr="00981A57">
        <w:rPr>
          <w:rFonts w:ascii="Book Antiqua" w:eastAsia="Book Antiqua" w:hAnsi="Book Antiqua" w:cs="Book Antiqua"/>
          <w:color w:val="000000"/>
        </w:rPr>
        <w:t xml:space="preserve"> investigate radiological findings and clinical functioning between CoC and CoPE.</w:t>
      </w:r>
    </w:p>
    <w:p w14:paraId="3B5BA946" w14:textId="77777777" w:rsidR="00A77B3E" w:rsidRPr="00901972" w:rsidRDefault="00A77B3E">
      <w:pPr>
        <w:spacing w:line="360" w:lineRule="auto"/>
        <w:jc w:val="both"/>
      </w:pPr>
    </w:p>
    <w:p w14:paraId="4679C1F7" w14:textId="77777777" w:rsidR="00A77B3E" w:rsidRPr="00901972" w:rsidRDefault="00BF5BCA">
      <w:pPr>
        <w:spacing w:line="360" w:lineRule="auto"/>
        <w:jc w:val="both"/>
      </w:pPr>
      <w:r w:rsidRPr="00901972">
        <w:rPr>
          <w:rFonts w:ascii="Book Antiqua" w:eastAsia="Book Antiqua" w:hAnsi="Book Antiqua" w:cs="Book Antiqua"/>
          <w:color w:val="000000"/>
        </w:rPr>
        <w:t>METHODS</w:t>
      </w:r>
    </w:p>
    <w:p w14:paraId="18CABFBE" w14:textId="50B213EA" w:rsidR="00A77B3E" w:rsidRPr="00901972" w:rsidRDefault="00BF5BCA">
      <w:pPr>
        <w:spacing w:line="360" w:lineRule="auto"/>
        <w:jc w:val="both"/>
      </w:pPr>
      <w:r w:rsidRPr="00901972">
        <w:rPr>
          <w:rFonts w:ascii="Book Antiqua" w:eastAsia="Book Antiqua" w:hAnsi="Book Antiqua" w:cs="Book Antiqua"/>
          <w:color w:val="000000"/>
        </w:rPr>
        <w:t>This observational prospective single</w:t>
      </w:r>
      <w:r w:rsidR="00981A57">
        <w:rPr>
          <w:rFonts w:ascii="Book Antiqua" w:eastAsia="Book Antiqua" w:hAnsi="Book Antiqua" w:cs="Book Antiqua"/>
          <w:color w:val="000000"/>
        </w:rPr>
        <w:t>-</w:t>
      </w:r>
      <w:r w:rsidRPr="00901972">
        <w:rPr>
          <w:rFonts w:ascii="Book Antiqua" w:eastAsia="Book Antiqua" w:hAnsi="Book Antiqua" w:cs="Book Antiqua"/>
          <w:color w:val="000000"/>
        </w:rPr>
        <w:t>center cohort study wi</w:t>
      </w:r>
      <w:r w:rsidR="00A33029" w:rsidRPr="00901972">
        <w:rPr>
          <w:rFonts w:ascii="Book Antiqua" w:eastAsia="Book Antiqua" w:hAnsi="Book Antiqua" w:cs="Book Antiqua"/>
          <w:color w:val="000000"/>
        </w:rPr>
        <w:t>th</w:t>
      </w:r>
      <w:r w:rsidR="00981A57">
        <w:rPr>
          <w:rFonts w:ascii="Book Antiqua" w:eastAsia="Book Antiqua" w:hAnsi="Book Antiqua" w:cs="Book Antiqua"/>
          <w:color w:val="000000"/>
        </w:rPr>
        <w:t xml:space="preserve"> a</w:t>
      </w:r>
      <w:r w:rsidR="00A33029" w:rsidRPr="00981A57">
        <w:rPr>
          <w:rFonts w:ascii="Book Antiqua" w:eastAsia="Book Antiqua" w:hAnsi="Book Antiqua" w:cs="Book Antiqua"/>
          <w:color w:val="000000"/>
        </w:rPr>
        <w:t xml:space="preserve"> 10-year </w:t>
      </w:r>
      <w:r w:rsidRPr="00E80D78">
        <w:rPr>
          <w:rFonts w:ascii="Book Antiqua" w:eastAsia="Book Antiqua" w:hAnsi="Book Antiqua" w:cs="Book Antiqua"/>
          <w:color w:val="000000"/>
        </w:rPr>
        <w:t xml:space="preserve">follow-up includes a documented series of elective THAs. Primary outcome was wear measured by </w:t>
      </w:r>
      <w:r w:rsidR="006F2C17" w:rsidRPr="00901972">
        <w:rPr>
          <w:rFonts w:ascii="Book Antiqua" w:eastAsia="Book Antiqua" w:hAnsi="Book Antiqua" w:cs="Book Antiqua"/>
          <w:color w:val="000000"/>
        </w:rPr>
        <w:t>anteroposterior (</w:t>
      </w:r>
      <w:r w:rsidRPr="00901972">
        <w:rPr>
          <w:rFonts w:ascii="Book Antiqua" w:eastAsia="Book Antiqua" w:hAnsi="Book Antiqua" w:cs="Book Antiqua"/>
          <w:color w:val="000000"/>
        </w:rPr>
        <w:t>AP</w:t>
      </w:r>
      <w:r w:rsidR="006F2C17" w:rsidRPr="00901972">
        <w:rPr>
          <w:rFonts w:ascii="Book Antiqua" w:eastAsia="Book Antiqua" w:hAnsi="Book Antiqua" w:cs="Book Antiqua"/>
          <w:color w:val="000000"/>
        </w:rPr>
        <w:t>)</w:t>
      </w:r>
      <w:r w:rsidRPr="00901972">
        <w:rPr>
          <w:rFonts w:ascii="Book Antiqua" w:eastAsia="Book Antiqua" w:hAnsi="Book Antiqua" w:cs="Book Antiqua"/>
          <w:color w:val="000000"/>
        </w:rPr>
        <w:t xml:space="preserve"> radiographs. Secondary outcomes were potential predictive factors for wear, complications during follow-up, Harris </w:t>
      </w:r>
      <w:r w:rsidR="00362D88">
        <w:rPr>
          <w:rFonts w:ascii="Book Antiqua" w:eastAsia="Book Antiqua" w:hAnsi="Book Antiqua" w:cs="Book Antiqua"/>
          <w:color w:val="000000"/>
        </w:rPr>
        <w:t>h</w:t>
      </w:r>
      <w:r w:rsidRPr="00901972">
        <w:rPr>
          <w:rFonts w:ascii="Book Antiqua" w:eastAsia="Book Antiqua" w:hAnsi="Book Antiqua" w:cs="Book Antiqua"/>
          <w:color w:val="000000"/>
        </w:rPr>
        <w:t xml:space="preserve">ip </w:t>
      </w:r>
      <w:r w:rsidR="00362D88">
        <w:rPr>
          <w:rFonts w:ascii="Book Antiqua" w:eastAsia="Book Antiqua" w:hAnsi="Book Antiqua" w:cs="Book Antiqua"/>
          <w:color w:val="000000"/>
        </w:rPr>
        <w:t>s</w:t>
      </w:r>
      <w:r w:rsidRPr="00901972">
        <w:rPr>
          <w:rFonts w:ascii="Book Antiqua" w:eastAsia="Book Antiqua" w:hAnsi="Book Antiqua" w:cs="Book Antiqua"/>
          <w:color w:val="000000"/>
        </w:rPr>
        <w:t>core (HHS)</w:t>
      </w:r>
      <w:r w:rsidR="00A00A4D">
        <w:rPr>
          <w:rFonts w:ascii="Book Antiqua" w:eastAsia="Book Antiqua" w:hAnsi="Book Antiqua" w:cs="Book Antiqua"/>
          <w:color w:val="000000"/>
        </w:rPr>
        <w:t>,</w:t>
      </w:r>
      <w:r w:rsidRPr="00A00A4D">
        <w:rPr>
          <w:rFonts w:ascii="Book Antiqua" w:eastAsia="Book Antiqua" w:hAnsi="Book Antiqua" w:cs="Book Antiqua"/>
          <w:color w:val="000000"/>
        </w:rPr>
        <w:t xml:space="preserve"> and radiological findings such as presence of radiolucency, osteolysis, atrophy</w:t>
      </w:r>
      <w:r w:rsidR="00A00A4D">
        <w:rPr>
          <w:rFonts w:ascii="Book Antiqua" w:eastAsia="Book Antiqua" w:hAnsi="Book Antiqua" w:cs="Book Antiqua"/>
          <w:color w:val="000000"/>
        </w:rPr>
        <w:t>,</w:t>
      </w:r>
      <w:r w:rsidRPr="00A00A4D">
        <w:rPr>
          <w:rFonts w:ascii="Book Antiqua" w:eastAsia="Book Antiqua" w:hAnsi="Book Antiqua" w:cs="Book Antiqua"/>
          <w:color w:val="000000"/>
        </w:rPr>
        <w:t xml:space="preserve"> and hypertrophy around the cup.</w:t>
      </w:r>
      <w:r w:rsidR="006F2C17" w:rsidRPr="00901972">
        <w:rPr>
          <w:lang w:eastAsia="zh-CN"/>
        </w:rPr>
        <w:t xml:space="preserve"> </w:t>
      </w:r>
      <w:r w:rsidRPr="00901972">
        <w:rPr>
          <w:rFonts w:ascii="Book Antiqua" w:eastAsia="Book Antiqua" w:hAnsi="Book Antiqua" w:cs="Book Antiqua"/>
          <w:color w:val="000000"/>
        </w:rPr>
        <w:t>Due to the absence of wear in the CoC group, stratified analysis to identify risk factors for wear was only performed in the CoPE group by use of univ</w:t>
      </w:r>
      <w:r w:rsidR="00987013" w:rsidRPr="00901972">
        <w:rPr>
          <w:rFonts w:ascii="Book Antiqua" w:eastAsia="Book Antiqua" w:hAnsi="Book Antiqua" w:cs="Book Antiqua"/>
          <w:color w:val="000000"/>
        </w:rPr>
        <w:t>ariate linear regression analysi</w:t>
      </w:r>
      <w:r w:rsidRPr="00901972">
        <w:rPr>
          <w:rFonts w:ascii="Book Antiqua" w:eastAsia="Book Antiqua" w:hAnsi="Book Antiqua" w:cs="Book Antiqua"/>
          <w:color w:val="000000"/>
        </w:rPr>
        <w:t>s. HHS was expressed as a change from baseline and the association with bearing type was assessed by use of multivariate linear regression analysis, adjusted for potential confounders.</w:t>
      </w:r>
    </w:p>
    <w:p w14:paraId="352AA05C" w14:textId="77777777" w:rsidR="00A77B3E" w:rsidRPr="00901972" w:rsidRDefault="00A77B3E">
      <w:pPr>
        <w:spacing w:line="360" w:lineRule="auto"/>
        <w:jc w:val="both"/>
      </w:pPr>
    </w:p>
    <w:p w14:paraId="3F56B613" w14:textId="77777777" w:rsidR="00A77B3E" w:rsidRPr="00901972" w:rsidRDefault="00BF5BCA">
      <w:pPr>
        <w:spacing w:line="360" w:lineRule="auto"/>
        <w:jc w:val="both"/>
      </w:pPr>
      <w:r w:rsidRPr="00901972">
        <w:rPr>
          <w:rFonts w:ascii="Book Antiqua" w:eastAsia="Book Antiqua" w:hAnsi="Book Antiqua" w:cs="Book Antiqua"/>
          <w:color w:val="000000"/>
        </w:rPr>
        <w:t>RESULTS</w:t>
      </w:r>
    </w:p>
    <w:p w14:paraId="7C93C9C5" w14:textId="2A01E009" w:rsidR="00A77B3E" w:rsidRPr="009F4115" w:rsidRDefault="00BF5BCA" w:rsidP="006F2C17">
      <w:pPr>
        <w:spacing w:line="360" w:lineRule="auto"/>
        <w:jc w:val="both"/>
      </w:pPr>
      <w:r w:rsidRPr="00901972">
        <w:rPr>
          <w:rFonts w:ascii="Book Antiqua" w:eastAsia="Book Antiqua" w:hAnsi="Book Antiqua" w:cs="Book Antiqua"/>
          <w:color w:val="000000"/>
        </w:rPr>
        <w:lastRenderedPageBreak/>
        <w:t>A total of 17 CoPE (63.0%) and 25 CoC (73.5%) cases were available for follow-up and showed a linear wear of respectively 0.130 mm/year (range 0.010; 0.350) and 0.000 mm/year (range 0.000; 0.005), which was significant (</w:t>
      </w:r>
      <w:r w:rsidR="006F2C17" w:rsidRPr="00901972">
        <w:rPr>
          <w:rFonts w:ascii="Book Antiqua" w:eastAsia="Book Antiqua" w:hAnsi="Book Antiqua" w:cs="Book Antiqua"/>
          <w:i/>
          <w:iCs/>
          <w:color w:val="000000"/>
        </w:rPr>
        <w:t xml:space="preserve">P </w:t>
      </w:r>
      <w:r w:rsidRPr="00901972">
        <w:rPr>
          <w:rFonts w:ascii="Book Antiqua" w:eastAsia="Book Antiqua" w:hAnsi="Book Antiqua" w:cs="Book Antiqua"/>
          <w:color w:val="000000"/>
        </w:rPr>
        <w:t>&lt;</w:t>
      </w:r>
      <w:r w:rsidR="006F2C17" w:rsidRPr="00901972">
        <w:rPr>
          <w:rFonts w:ascii="Book Antiqua" w:eastAsia="Book Antiqua" w:hAnsi="Book Antiqua" w:cs="Book Antiqua"/>
          <w:color w:val="000000"/>
        </w:rPr>
        <w:t xml:space="preserve"> </w:t>
      </w:r>
      <w:r w:rsidRPr="00901972">
        <w:rPr>
          <w:rFonts w:ascii="Book Antiqua" w:eastAsia="Book Antiqua" w:hAnsi="Book Antiqua" w:cs="Book Antiqua"/>
          <w:color w:val="000000"/>
        </w:rPr>
        <w:t xml:space="preserve">0.001) between both groups. Wear </w:t>
      </w:r>
      <w:r w:rsidR="00701787">
        <w:rPr>
          <w:rFonts w:ascii="Book Antiqua" w:eastAsia="Book Antiqua" w:hAnsi="Book Antiqua" w:cs="Book Antiqua"/>
          <w:color w:val="000000"/>
        </w:rPr>
        <w:t xml:space="preserve">always </w:t>
      </w:r>
      <w:r w:rsidRPr="00701787">
        <w:rPr>
          <w:rFonts w:ascii="Book Antiqua" w:eastAsia="Book Antiqua" w:hAnsi="Book Antiqua" w:cs="Book Antiqua"/>
          <w:color w:val="000000"/>
        </w:rPr>
        <w:t xml:space="preserve">occurred in </w:t>
      </w:r>
      <w:r w:rsidR="00701787">
        <w:rPr>
          <w:rFonts w:ascii="Book Antiqua" w:eastAsia="Book Antiqua" w:hAnsi="Book Antiqua" w:cs="Book Antiqua"/>
          <w:color w:val="000000"/>
        </w:rPr>
        <w:t xml:space="preserve">the </w:t>
      </w:r>
      <w:r w:rsidRPr="00701787">
        <w:rPr>
          <w:rFonts w:ascii="Book Antiqua" w:eastAsia="Book Antiqua" w:hAnsi="Book Antiqua" w:cs="Book Antiqua"/>
          <w:color w:val="000000"/>
        </w:rPr>
        <w:t>cranial direction. Cup inclination was the only predictive factor for polyethylene (PE) wear. No dislocations, ceramic head</w:t>
      </w:r>
      <w:r w:rsidR="00A00A4D">
        <w:rPr>
          <w:rFonts w:ascii="Book Antiqua" w:eastAsia="Book Antiqua" w:hAnsi="Book Antiqua" w:cs="Book Antiqua"/>
          <w:color w:val="000000"/>
        </w:rPr>
        <w:t>,</w:t>
      </w:r>
      <w:r w:rsidRPr="00A00A4D">
        <w:rPr>
          <w:rFonts w:ascii="Book Antiqua" w:eastAsia="Book Antiqua" w:hAnsi="Book Antiqua" w:cs="Book Antiqua"/>
          <w:color w:val="000000"/>
        </w:rPr>
        <w:t xml:space="preserve"> o</w:t>
      </w:r>
      <w:r w:rsidRPr="00E80D78">
        <w:rPr>
          <w:rFonts w:ascii="Book Antiqua" w:eastAsia="Book Antiqua" w:hAnsi="Book Antiqua" w:cs="Book Antiqua"/>
          <w:color w:val="000000"/>
        </w:rPr>
        <w:t>r liner fractures were seen. The HHS score showed a mean change from baseline of 37.1 points (SD 18.5) in the CoPE group and 43.9 (SD 17.0) in the CoC group. This crude difference of 6.8 (range -5.2;</w:t>
      </w:r>
      <w:r w:rsidR="006F2C17" w:rsidRPr="00701787">
        <w:rPr>
          <w:rFonts w:ascii="Book Antiqua" w:eastAsia="Book Antiqua" w:hAnsi="Book Antiqua" w:cs="Book Antiqua"/>
          <w:color w:val="000000"/>
        </w:rPr>
        <w:t xml:space="preserve"> </w:t>
      </w:r>
      <w:r w:rsidRPr="00701787">
        <w:rPr>
          <w:rFonts w:ascii="Book Antiqua" w:eastAsia="Book Antiqua" w:hAnsi="Book Antiqua" w:cs="Book Antiqua"/>
          <w:color w:val="000000"/>
        </w:rPr>
        <w:t>18.7) in favo</w:t>
      </w:r>
      <w:r w:rsidRPr="00901972">
        <w:rPr>
          <w:rFonts w:ascii="Book Antiqua" w:eastAsia="Book Antiqua" w:hAnsi="Book Antiqua" w:cs="Book Antiqua"/>
          <w:color w:val="000000"/>
        </w:rPr>
        <w:t xml:space="preserve">r of the </w:t>
      </w:r>
      <w:proofErr w:type="spellStart"/>
      <w:r w:rsidRPr="00901972">
        <w:rPr>
          <w:rFonts w:ascii="Book Antiqua" w:eastAsia="Book Antiqua" w:hAnsi="Book Antiqua" w:cs="Book Antiqua"/>
          <w:color w:val="000000"/>
        </w:rPr>
        <w:t>CoC</w:t>
      </w:r>
      <w:proofErr w:type="spellEnd"/>
      <w:r w:rsidRPr="00901972">
        <w:rPr>
          <w:rFonts w:ascii="Book Antiqua" w:eastAsia="Book Antiqua" w:hAnsi="Book Antiqua" w:cs="Book Antiqua"/>
          <w:color w:val="000000"/>
        </w:rPr>
        <w:t xml:space="preserve"> group was not significant (</w:t>
      </w:r>
      <w:r w:rsidRPr="00901972">
        <w:rPr>
          <w:rFonts w:ascii="Book Antiqua" w:eastAsia="Book Antiqua" w:hAnsi="Book Antiqua" w:cs="Book Antiqua"/>
          <w:i/>
          <w:iCs/>
          <w:color w:val="000000"/>
        </w:rPr>
        <w:t>P</w:t>
      </w:r>
      <w:r w:rsidRPr="00901972">
        <w:rPr>
          <w:rFonts w:ascii="Book Antiqua" w:eastAsia="Book Antiqua" w:hAnsi="Book Antiqua" w:cs="Book Antiqua"/>
          <w:color w:val="000000"/>
        </w:rPr>
        <w:t xml:space="preserve"> = 0.26) and </w:t>
      </w:r>
      <w:r w:rsidR="009F4115">
        <w:rPr>
          <w:rFonts w:ascii="Book Antiqua" w:eastAsia="Book Antiqua" w:hAnsi="Book Antiqua" w:cs="Book Antiqua"/>
          <w:color w:val="000000"/>
        </w:rPr>
        <w:t xml:space="preserve">was </w:t>
      </w:r>
      <w:r w:rsidRPr="009F4115">
        <w:rPr>
          <w:rFonts w:ascii="Book Antiqua" w:eastAsia="Book Antiqua" w:hAnsi="Book Antiqua" w:cs="Book Antiqua"/>
          <w:color w:val="000000"/>
        </w:rPr>
        <w:t>not significant when adjusted for age, gender</w:t>
      </w:r>
      <w:r w:rsidR="009F4115">
        <w:rPr>
          <w:rFonts w:ascii="Book Antiqua" w:eastAsia="Book Antiqua" w:hAnsi="Book Antiqua" w:cs="Book Antiqua"/>
          <w:color w:val="000000"/>
        </w:rPr>
        <w:t>,</w:t>
      </w:r>
      <w:r w:rsidRPr="009F4115">
        <w:rPr>
          <w:rFonts w:ascii="Book Antiqua" w:eastAsia="Book Antiqua" w:hAnsi="Book Antiqua" w:cs="Book Antiqua"/>
          <w:color w:val="000000"/>
        </w:rPr>
        <w:t xml:space="preserve"> and diagnosis either (</w:t>
      </w:r>
      <w:r w:rsidRPr="009F4115">
        <w:rPr>
          <w:rFonts w:ascii="Book Antiqua" w:eastAsia="Book Antiqua" w:hAnsi="Book Antiqua" w:cs="Book Antiqua"/>
          <w:i/>
          <w:iCs/>
          <w:color w:val="000000"/>
        </w:rPr>
        <w:t>P</w:t>
      </w:r>
      <w:r w:rsidRPr="009F4115">
        <w:rPr>
          <w:rFonts w:ascii="Book Antiqua" w:eastAsia="Book Antiqua" w:hAnsi="Book Antiqua" w:cs="Book Antiqua"/>
          <w:color w:val="000000"/>
        </w:rPr>
        <w:t xml:space="preserve"> = 0.99)</w:t>
      </w:r>
      <w:r w:rsidR="009F4115">
        <w:rPr>
          <w:rFonts w:ascii="Book Antiqua" w:eastAsia="Book Antiqua" w:hAnsi="Book Antiqua" w:cs="Book Antiqua"/>
          <w:color w:val="000000"/>
        </w:rPr>
        <w:t>.</w:t>
      </w:r>
      <w:r w:rsidRPr="009F4115">
        <w:rPr>
          <w:rFonts w:ascii="Book Antiqua" w:eastAsia="Book Antiqua" w:hAnsi="Book Antiqua" w:cs="Book Antiqua"/>
          <w:color w:val="000000"/>
        </w:rPr>
        <w:t xml:space="preserve"> No significant differences in complications and radiological findings were seen between groups. </w:t>
      </w:r>
    </w:p>
    <w:p w14:paraId="4CB086B9" w14:textId="77777777" w:rsidR="00A77B3E" w:rsidRPr="00901972" w:rsidRDefault="00A77B3E" w:rsidP="006F2C17">
      <w:pPr>
        <w:spacing w:line="360" w:lineRule="auto"/>
        <w:jc w:val="both"/>
      </w:pPr>
    </w:p>
    <w:p w14:paraId="2B2D404C" w14:textId="77777777" w:rsidR="00A77B3E" w:rsidRPr="00901972" w:rsidRDefault="00BF5BCA">
      <w:pPr>
        <w:spacing w:line="360" w:lineRule="auto"/>
        <w:jc w:val="both"/>
      </w:pPr>
      <w:r w:rsidRPr="00901972">
        <w:rPr>
          <w:rFonts w:ascii="Book Antiqua" w:eastAsia="Book Antiqua" w:hAnsi="Book Antiqua" w:cs="Book Antiqua"/>
          <w:color w:val="000000"/>
        </w:rPr>
        <w:t>CONCLUSION</w:t>
      </w:r>
    </w:p>
    <w:p w14:paraId="02087C54" w14:textId="150168C1" w:rsidR="00A77B3E" w:rsidRPr="00901972" w:rsidRDefault="00BF5BCA">
      <w:pPr>
        <w:spacing w:line="360" w:lineRule="auto"/>
        <w:jc w:val="both"/>
      </w:pPr>
      <w:r w:rsidRPr="00901972">
        <w:rPr>
          <w:rFonts w:ascii="Book Antiqua" w:eastAsia="Book Antiqua" w:hAnsi="Book Antiqua" w:cs="Book Antiqua"/>
          <w:color w:val="000000"/>
        </w:rPr>
        <w:t>CoC bearing shows lower wear ra</w:t>
      </w:r>
      <w:r w:rsidR="00A33029" w:rsidRPr="00901972">
        <w:rPr>
          <w:rFonts w:ascii="Book Antiqua" w:eastAsia="Book Antiqua" w:hAnsi="Book Antiqua" w:cs="Book Antiqua"/>
          <w:color w:val="000000"/>
        </w:rPr>
        <w:t>tes compared to CoPE at 10-year</w:t>
      </w:r>
      <w:r w:rsidRPr="00901972">
        <w:rPr>
          <w:rFonts w:ascii="Book Antiqua" w:eastAsia="Book Antiqua" w:hAnsi="Book Antiqua" w:cs="Book Antiqua"/>
          <w:color w:val="000000"/>
        </w:rPr>
        <w:t xml:space="preserve"> follow-up with cup inclination as a predictive factor for wear and no differences in complications, HHS</w:t>
      </w:r>
      <w:r w:rsidR="009F4115">
        <w:rPr>
          <w:rFonts w:ascii="Book Antiqua" w:eastAsia="Book Antiqua" w:hAnsi="Book Antiqua" w:cs="Book Antiqua"/>
          <w:color w:val="000000"/>
        </w:rPr>
        <w:t>,</w:t>
      </w:r>
      <w:r w:rsidRPr="009F4115">
        <w:rPr>
          <w:rFonts w:ascii="Book Antiqua" w:eastAsia="Book Antiqua" w:hAnsi="Book Antiqua" w:cs="Book Antiqua"/>
          <w:color w:val="000000"/>
        </w:rPr>
        <w:t xml:space="preserve"> and radiological findings. </w:t>
      </w:r>
    </w:p>
    <w:p w14:paraId="1A965864" w14:textId="77777777" w:rsidR="00A77B3E" w:rsidRPr="00901972" w:rsidRDefault="00A77B3E">
      <w:pPr>
        <w:spacing w:line="360" w:lineRule="auto"/>
        <w:jc w:val="both"/>
      </w:pPr>
    </w:p>
    <w:p w14:paraId="14C9BED0" w14:textId="439E2018" w:rsidR="00A77B3E" w:rsidRDefault="00BF5BCA">
      <w:pPr>
        <w:spacing w:line="360" w:lineRule="auto"/>
        <w:jc w:val="both"/>
        <w:rPr>
          <w:rFonts w:ascii="Book Antiqua" w:hAnsi="Book Antiqua" w:cs="Book Antiqua" w:hint="eastAsia"/>
          <w:color w:val="000000"/>
          <w:lang w:eastAsia="zh-CN"/>
        </w:rPr>
      </w:pPr>
      <w:r w:rsidRPr="00901972">
        <w:rPr>
          <w:rFonts w:ascii="Book Antiqua" w:eastAsia="Book Antiqua" w:hAnsi="Book Antiqua" w:cs="Book Antiqua"/>
          <w:b/>
          <w:bCs/>
          <w:color w:val="000000"/>
        </w:rPr>
        <w:t xml:space="preserve">Key Words: </w:t>
      </w:r>
      <w:r w:rsidR="006F2C17" w:rsidRPr="00901972">
        <w:rPr>
          <w:rFonts w:ascii="Book Antiqua" w:eastAsia="Book Antiqua" w:hAnsi="Book Antiqua" w:cs="Book Antiqua"/>
          <w:color w:val="000000"/>
        </w:rPr>
        <w:t>T</w:t>
      </w:r>
      <w:r w:rsidRPr="00901972">
        <w:rPr>
          <w:rFonts w:ascii="Book Antiqua" w:eastAsia="Book Antiqua" w:hAnsi="Book Antiqua" w:cs="Book Antiqua"/>
          <w:color w:val="000000"/>
        </w:rPr>
        <w:t xml:space="preserve">otal hip arthroplasty; </w:t>
      </w:r>
      <w:r w:rsidR="006F2C17" w:rsidRPr="00901972">
        <w:rPr>
          <w:rFonts w:ascii="Book Antiqua" w:eastAsia="Book Antiqua" w:hAnsi="Book Antiqua" w:cs="Book Antiqua"/>
          <w:color w:val="000000"/>
        </w:rPr>
        <w:t>P</w:t>
      </w:r>
      <w:r w:rsidRPr="00901972">
        <w:rPr>
          <w:rFonts w:ascii="Book Antiqua" w:eastAsia="Book Antiqua" w:hAnsi="Book Antiqua" w:cs="Book Antiqua"/>
          <w:color w:val="000000"/>
        </w:rPr>
        <w:t xml:space="preserve">ress-fit; </w:t>
      </w:r>
      <w:r w:rsidR="006F2C17" w:rsidRPr="00901972">
        <w:rPr>
          <w:rFonts w:ascii="Book Antiqua" w:eastAsia="Book Antiqua" w:hAnsi="Book Antiqua" w:cs="Book Antiqua"/>
          <w:color w:val="000000"/>
        </w:rPr>
        <w:t>B</w:t>
      </w:r>
      <w:r w:rsidRPr="00901972">
        <w:rPr>
          <w:rFonts w:ascii="Book Antiqua" w:eastAsia="Book Antiqua" w:hAnsi="Book Antiqua" w:cs="Book Antiqua"/>
          <w:color w:val="000000"/>
        </w:rPr>
        <w:t xml:space="preserve">earing; </w:t>
      </w:r>
      <w:r w:rsidR="006F2C17" w:rsidRPr="00901972">
        <w:rPr>
          <w:rFonts w:ascii="Book Antiqua" w:eastAsia="Book Antiqua" w:hAnsi="Book Antiqua" w:cs="Book Antiqua"/>
          <w:color w:val="000000"/>
        </w:rPr>
        <w:t>C</w:t>
      </w:r>
      <w:r w:rsidRPr="00901972">
        <w:rPr>
          <w:rFonts w:ascii="Book Antiqua" w:eastAsia="Book Antiqua" w:hAnsi="Book Antiqua" w:cs="Book Antiqua"/>
          <w:color w:val="000000"/>
        </w:rPr>
        <w:t xml:space="preserve">eramic-on-ceramic; </w:t>
      </w:r>
      <w:r w:rsidR="006F2C17" w:rsidRPr="00901972">
        <w:rPr>
          <w:rFonts w:ascii="Book Antiqua" w:eastAsia="Book Antiqua" w:hAnsi="Book Antiqua" w:cs="Book Antiqua"/>
          <w:color w:val="000000"/>
        </w:rPr>
        <w:t>C</w:t>
      </w:r>
      <w:r w:rsidRPr="00901972">
        <w:rPr>
          <w:rFonts w:ascii="Book Antiqua" w:eastAsia="Book Antiqua" w:hAnsi="Book Antiqua" w:cs="Book Antiqua"/>
          <w:color w:val="000000"/>
        </w:rPr>
        <w:t xml:space="preserve">eramic-on-polyethylene; </w:t>
      </w:r>
      <w:r w:rsidR="006F2C17" w:rsidRPr="00901972">
        <w:rPr>
          <w:rFonts w:ascii="Book Antiqua" w:eastAsia="Book Antiqua" w:hAnsi="Book Antiqua" w:cs="Book Antiqua"/>
          <w:color w:val="000000"/>
        </w:rPr>
        <w:t>W</w:t>
      </w:r>
      <w:r w:rsidRPr="00901972">
        <w:rPr>
          <w:rFonts w:ascii="Book Antiqua" w:eastAsia="Book Antiqua" w:hAnsi="Book Antiqua" w:cs="Book Antiqua"/>
          <w:color w:val="000000"/>
        </w:rPr>
        <w:t>ear</w:t>
      </w:r>
    </w:p>
    <w:p w14:paraId="2182974B" w14:textId="77777777" w:rsidR="00361D95" w:rsidRDefault="00361D95">
      <w:pPr>
        <w:spacing w:line="360" w:lineRule="auto"/>
        <w:jc w:val="both"/>
        <w:rPr>
          <w:rFonts w:ascii="Book Antiqua" w:hAnsi="Book Antiqua" w:cs="Book Antiqua" w:hint="eastAsia"/>
          <w:color w:val="000000"/>
          <w:lang w:eastAsia="zh-CN"/>
        </w:rPr>
      </w:pPr>
    </w:p>
    <w:p w14:paraId="29F2E832" w14:textId="49982AAA" w:rsidR="00361D95" w:rsidRPr="00361D95" w:rsidRDefault="00361D95" w:rsidP="00361D95">
      <w:pPr>
        <w:spacing w:line="360" w:lineRule="auto"/>
        <w:rPr>
          <w:rFonts w:ascii="Book Antiqua" w:hAnsi="Book Antiqua" w:cs="Book Antiqua" w:hint="eastAsi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AA9EACF" w14:textId="77777777" w:rsidR="00A77B3E" w:rsidRPr="00901972" w:rsidRDefault="00A77B3E">
      <w:pPr>
        <w:spacing w:line="360" w:lineRule="auto"/>
        <w:jc w:val="both"/>
      </w:pPr>
    </w:p>
    <w:p w14:paraId="03A1D85A" w14:textId="3A13389B" w:rsidR="00A77B3E" w:rsidRPr="00901972" w:rsidRDefault="00BF5BCA">
      <w:pPr>
        <w:spacing w:line="360" w:lineRule="auto"/>
        <w:jc w:val="both"/>
      </w:pPr>
      <w:r w:rsidRPr="00901972">
        <w:rPr>
          <w:rFonts w:ascii="Book Antiqua" w:eastAsia="Book Antiqua" w:hAnsi="Book Antiqua" w:cs="Book Antiqua"/>
          <w:color w:val="000000"/>
        </w:rPr>
        <w:t>van Loon J, Hoornenborg D, van der Vis HM, Sierevelt IN, Opdam KT, Kerkhoffs GM, Haverkamp D. Ceramic-</w:t>
      </w:r>
      <w:r w:rsidR="006F2C17" w:rsidRPr="00901972">
        <w:rPr>
          <w:rFonts w:ascii="Book Antiqua" w:eastAsia="Book Antiqua" w:hAnsi="Book Antiqua" w:cs="Book Antiqua"/>
          <w:color w:val="000000"/>
        </w:rPr>
        <w:t xml:space="preserve">on-ceramic </w:t>
      </w:r>
      <w:r w:rsidR="006F2C17" w:rsidRPr="00901972">
        <w:rPr>
          <w:rFonts w:ascii="Book Antiqua" w:eastAsia="Book Antiqua" w:hAnsi="Book Antiqua" w:cs="Book Antiqua"/>
          <w:i/>
          <w:iCs/>
          <w:color w:val="000000"/>
        </w:rPr>
        <w:t>vs</w:t>
      </w:r>
      <w:r w:rsidR="006F2C17" w:rsidRPr="00901972">
        <w:rPr>
          <w:rFonts w:ascii="Book Antiqua" w:eastAsia="Book Antiqua" w:hAnsi="Book Antiqua" w:cs="Book Antiqua"/>
          <w:color w:val="000000"/>
        </w:rPr>
        <w:t xml:space="preserve"> ceramic-on-poly</w:t>
      </w:r>
      <w:r w:rsidRPr="00901972">
        <w:rPr>
          <w:rFonts w:ascii="Book Antiqua" w:eastAsia="Book Antiqua" w:hAnsi="Book Antiqua" w:cs="Book Antiqua"/>
          <w:color w:val="000000"/>
        </w:rPr>
        <w:t>ethylene, a</w:t>
      </w:r>
      <w:r w:rsidR="00702AA3" w:rsidRPr="00901972">
        <w:rPr>
          <w:rFonts w:ascii="Book Antiqua" w:eastAsia="Book Antiqua" w:hAnsi="Book Antiqua" w:cs="Book Antiqua"/>
          <w:color w:val="000000"/>
        </w:rPr>
        <w:t xml:space="preserve"> comparative study with 10-year</w:t>
      </w:r>
      <w:r w:rsidR="007A31A9" w:rsidRPr="00901972">
        <w:rPr>
          <w:rFonts w:ascii="Book Antiqua" w:eastAsia="Book Antiqua" w:hAnsi="Book Antiqua" w:cs="Book Antiqua"/>
          <w:color w:val="000000"/>
        </w:rPr>
        <w:t xml:space="preserve"> </w:t>
      </w:r>
      <w:r w:rsidRPr="00901972">
        <w:rPr>
          <w:rFonts w:ascii="Book Antiqua" w:eastAsia="Book Antiqua" w:hAnsi="Book Antiqua" w:cs="Book Antiqua"/>
          <w:color w:val="000000"/>
        </w:rPr>
        <w:t xml:space="preserve">follow-up. </w:t>
      </w:r>
      <w:r w:rsidRPr="00901972">
        <w:rPr>
          <w:rFonts w:ascii="Book Antiqua" w:eastAsia="Book Antiqua" w:hAnsi="Book Antiqua" w:cs="Book Antiqua"/>
          <w:i/>
          <w:iCs/>
          <w:color w:val="000000"/>
        </w:rPr>
        <w:t xml:space="preserve">World J </w:t>
      </w:r>
      <w:proofErr w:type="spellStart"/>
      <w:r w:rsidRPr="00901972">
        <w:rPr>
          <w:rFonts w:ascii="Book Antiqua" w:eastAsia="Book Antiqua" w:hAnsi="Book Antiqua" w:cs="Book Antiqua"/>
          <w:i/>
          <w:iCs/>
          <w:color w:val="000000"/>
        </w:rPr>
        <w:t>Orthop</w:t>
      </w:r>
      <w:proofErr w:type="spellEnd"/>
      <w:r w:rsidRPr="00901972">
        <w:rPr>
          <w:rFonts w:ascii="Book Antiqua" w:eastAsia="Book Antiqua" w:hAnsi="Book Antiqua" w:cs="Book Antiqua"/>
          <w:color w:val="000000"/>
        </w:rPr>
        <w:t xml:space="preserve"> 202</w:t>
      </w:r>
      <w:r w:rsidR="00CC46DB">
        <w:rPr>
          <w:rFonts w:ascii="Book Antiqua" w:hAnsi="Book Antiqua" w:cs="Book Antiqua" w:hint="eastAsia"/>
          <w:color w:val="000000"/>
          <w:lang w:eastAsia="zh-CN"/>
        </w:rPr>
        <w:t>1</w:t>
      </w:r>
      <w:r w:rsidRPr="00901972">
        <w:rPr>
          <w:rFonts w:ascii="Book Antiqua" w:eastAsia="Book Antiqua" w:hAnsi="Book Antiqua" w:cs="Book Antiqua"/>
          <w:color w:val="000000"/>
        </w:rPr>
        <w:t xml:space="preserve">; </w:t>
      </w:r>
      <w:r w:rsidR="00CC46DB" w:rsidRPr="00CC46DB">
        <w:rPr>
          <w:rFonts w:ascii="Book Antiqua" w:eastAsia="Book Antiqua" w:hAnsi="Book Antiqua" w:cs="Book Antiqua"/>
          <w:color w:val="000000"/>
        </w:rPr>
        <w:t xml:space="preserve">12(1): </w:t>
      </w:r>
      <w:r w:rsidR="00B8335C">
        <w:rPr>
          <w:rFonts w:ascii="Book Antiqua" w:eastAsia="Book Antiqua" w:hAnsi="Book Antiqua" w:cs="Book Antiqua"/>
          <w:color w:val="000000"/>
        </w:rPr>
        <w:t>14-</w:t>
      </w:r>
      <w:r w:rsidR="00717684">
        <w:rPr>
          <w:rFonts w:ascii="Book Antiqua" w:eastAsia="Book Antiqua" w:hAnsi="Book Antiqua" w:cs="Book Antiqua"/>
          <w:color w:val="000000"/>
        </w:rPr>
        <w:t>23</w:t>
      </w:r>
      <w:r w:rsidR="00CC46DB" w:rsidRPr="00CC46DB">
        <w:rPr>
          <w:rFonts w:ascii="Book Antiqua" w:eastAsia="Book Antiqua" w:hAnsi="Book Antiqua" w:cs="Book Antiqua"/>
          <w:color w:val="000000"/>
        </w:rPr>
        <w:t xml:space="preserve"> URL: https://www.wjgnet.com/2218-5836/full/v12/i1/</w:t>
      </w:r>
      <w:r w:rsidR="00717684">
        <w:rPr>
          <w:rFonts w:ascii="Book Antiqua" w:eastAsia="Book Antiqua" w:hAnsi="Book Antiqua" w:cs="Book Antiqua"/>
          <w:color w:val="000000"/>
        </w:rPr>
        <w:t>14</w:t>
      </w:r>
      <w:r w:rsidR="00CC46DB" w:rsidRPr="00CC46DB">
        <w:rPr>
          <w:rFonts w:ascii="Book Antiqua" w:eastAsia="Book Antiqua" w:hAnsi="Book Antiqua" w:cs="Book Antiqua"/>
          <w:color w:val="000000"/>
        </w:rPr>
        <w:t>.htm DOI: https://dx.doi.org/10.5312/wjo.v12.i1.</w:t>
      </w:r>
      <w:r w:rsidR="00717684">
        <w:rPr>
          <w:rFonts w:ascii="Book Antiqua" w:eastAsia="Book Antiqua" w:hAnsi="Book Antiqua" w:cs="Book Antiqua"/>
          <w:color w:val="000000"/>
        </w:rPr>
        <w:t>14</w:t>
      </w:r>
    </w:p>
    <w:p w14:paraId="72F59D4E" w14:textId="77777777" w:rsidR="00A77B3E" w:rsidRPr="00901972" w:rsidRDefault="00A77B3E">
      <w:pPr>
        <w:spacing w:line="360" w:lineRule="auto"/>
        <w:jc w:val="both"/>
      </w:pPr>
    </w:p>
    <w:p w14:paraId="53A0A468" w14:textId="58BD62B3" w:rsidR="00A77B3E" w:rsidRPr="002C6EF8" w:rsidRDefault="00BF5BCA">
      <w:pPr>
        <w:spacing w:line="360" w:lineRule="auto"/>
        <w:jc w:val="both"/>
      </w:pPr>
      <w:r w:rsidRPr="00901972">
        <w:rPr>
          <w:rFonts w:ascii="Book Antiqua" w:eastAsia="Book Antiqua" w:hAnsi="Book Antiqua" w:cs="Book Antiqua"/>
          <w:b/>
          <w:bCs/>
          <w:color w:val="000000"/>
        </w:rPr>
        <w:lastRenderedPageBreak/>
        <w:t xml:space="preserve">Core Tip: </w:t>
      </w:r>
      <w:r w:rsidRPr="00901972">
        <w:rPr>
          <w:rFonts w:ascii="Book Antiqua" w:eastAsia="Book Antiqua" w:hAnsi="Book Antiqua" w:cs="Book Antiqua"/>
          <w:color w:val="000000"/>
        </w:rPr>
        <w:t xml:space="preserve">Polyethylene wear of the acetabular insert can cause osteolysis and aseptic loosening of the implant in total hip arthroplasty. Ceramic-on-ceramic (CoC) bearing can overcome this problem, but comparative long-term data between </w:t>
      </w:r>
      <w:r w:rsidR="006F2C17" w:rsidRPr="00901972">
        <w:rPr>
          <w:rFonts w:ascii="Book Antiqua" w:eastAsia="Book Antiqua" w:hAnsi="Book Antiqua" w:cs="Book Antiqua"/>
          <w:color w:val="000000"/>
        </w:rPr>
        <w:t>ceramic-on-polyethylene (</w:t>
      </w:r>
      <w:proofErr w:type="spellStart"/>
      <w:r w:rsidRPr="00901972">
        <w:rPr>
          <w:rFonts w:ascii="Book Antiqua" w:eastAsia="Book Antiqua" w:hAnsi="Book Antiqua" w:cs="Book Antiqua"/>
          <w:color w:val="000000"/>
        </w:rPr>
        <w:t>CoPE</w:t>
      </w:r>
      <w:proofErr w:type="spellEnd"/>
      <w:r w:rsidR="006F2C17" w:rsidRPr="00901972">
        <w:rPr>
          <w:rFonts w:ascii="Book Antiqua" w:eastAsia="Book Antiqua" w:hAnsi="Book Antiqua" w:cs="Book Antiqua"/>
          <w:color w:val="000000"/>
        </w:rPr>
        <w:t>)</w:t>
      </w:r>
      <w:r w:rsidRPr="00901972">
        <w:rPr>
          <w:rFonts w:ascii="Book Antiqua" w:eastAsia="Book Antiqua" w:hAnsi="Book Antiqua" w:cs="Book Antiqua"/>
          <w:color w:val="000000"/>
        </w:rPr>
        <w:t xml:space="preserve"> a</w:t>
      </w:r>
      <w:r w:rsidR="00A33029" w:rsidRPr="00901972">
        <w:rPr>
          <w:rFonts w:ascii="Book Antiqua" w:eastAsia="Book Antiqua" w:hAnsi="Book Antiqua" w:cs="Book Antiqua"/>
          <w:color w:val="000000"/>
        </w:rPr>
        <w:t xml:space="preserve">nd </w:t>
      </w:r>
      <w:proofErr w:type="spellStart"/>
      <w:r w:rsidR="00A33029" w:rsidRPr="00901972">
        <w:rPr>
          <w:rFonts w:ascii="Book Antiqua" w:eastAsia="Book Antiqua" w:hAnsi="Book Antiqua" w:cs="Book Antiqua"/>
          <w:color w:val="000000"/>
        </w:rPr>
        <w:t>CoC</w:t>
      </w:r>
      <w:proofErr w:type="spellEnd"/>
      <w:r w:rsidR="00A33029" w:rsidRPr="00901972">
        <w:rPr>
          <w:rFonts w:ascii="Book Antiqua" w:eastAsia="Book Antiqua" w:hAnsi="Book Antiqua" w:cs="Book Antiqua"/>
          <w:color w:val="000000"/>
        </w:rPr>
        <w:t xml:space="preserve"> </w:t>
      </w:r>
      <w:r w:rsidR="002C6EF8">
        <w:rPr>
          <w:rFonts w:ascii="Book Antiqua" w:eastAsia="Book Antiqua" w:hAnsi="Book Antiqua" w:cs="Book Antiqua"/>
          <w:color w:val="000000"/>
        </w:rPr>
        <w:t>are</w:t>
      </w:r>
      <w:r w:rsidR="002C6EF8" w:rsidRPr="002C6EF8">
        <w:rPr>
          <w:rFonts w:ascii="Book Antiqua" w:eastAsia="Book Antiqua" w:hAnsi="Book Antiqua" w:cs="Book Antiqua"/>
          <w:color w:val="000000"/>
        </w:rPr>
        <w:t xml:space="preserve"> </w:t>
      </w:r>
      <w:r w:rsidR="00A33029" w:rsidRPr="002C6EF8">
        <w:rPr>
          <w:rFonts w:ascii="Book Antiqua" w:eastAsia="Book Antiqua" w:hAnsi="Book Antiqua" w:cs="Book Antiqua"/>
          <w:color w:val="000000"/>
        </w:rPr>
        <w:t>limited. This 10-year</w:t>
      </w:r>
      <w:r w:rsidRPr="002C6EF8">
        <w:rPr>
          <w:rFonts w:ascii="Book Antiqua" w:eastAsia="Book Antiqua" w:hAnsi="Book Antiqua" w:cs="Book Antiqua"/>
          <w:color w:val="000000"/>
        </w:rPr>
        <w:t xml:space="preserve"> follow-up study showed higher wear rates in CoPE with cup inclination as a predictive factor for wear. No differences in complications, radiological findings</w:t>
      </w:r>
      <w:r w:rsidR="002C6EF8">
        <w:rPr>
          <w:rFonts w:ascii="Book Antiqua" w:eastAsia="Book Antiqua" w:hAnsi="Book Antiqua" w:cs="Book Antiqua"/>
          <w:color w:val="000000"/>
        </w:rPr>
        <w:t>,</w:t>
      </w:r>
      <w:r w:rsidRPr="002C6EF8">
        <w:rPr>
          <w:rFonts w:ascii="Book Antiqua" w:eastAsia="Book Antiqua" w:hAnsi="Book Antiqua" w:cs="Book Antiqua"/>
          <w:color w:val="000000"/>
        </w:rPr>
        <w:t xml:space="preserve"> and clinical scores were seen. To confirm the potential benefits of </w:t>
      </w:r>
      <w:proofErr w:type="spellStart"/>
      <w:r w:rsidRPr="002C6EF8">
        <w:rPr>
          <w:rFonts w:ascii="Book Antiqua" w:eastAsia="Book Antiqua" w:hAnsi="Book Antiqua" w:cs="Book Antiqua"/>
          <w:color w:val="000000"/>
        </w:rPr>
        <w:t>CoC</w:t>
      </w:r>
      <w:proofErr w:type="spellEnd"/>
      <w:r w:rsidRPr="002C6EF8">
        <w:rPr>
          <w:rFonts w:ascii="Book Antiqua" w:eastAsia="Book Antiqua" w:hAnsi="Book Antiqua" w:cs="Book Antiqua"/>
          <w:color w:val="000000"/>
        </w:rPr>
        <w:t xml:space="preserve"> bearing focusing on wear and survival rates of the implant, more long-term data </w:t>
      </w:r>
      <w:r w:rsidR="002C6EF8">
        <w:rPr>
          <w:rFonts w:ascii="Book Antiqua" w:eastAsia="Book Antiqua" w:hAnsi="Book Antiqua" w:cs="Book Antiqua"/>
          <w:color w:val="000000"/>
        </w:rPr>
        <w:t>are</w:t>
      </w:r>
      <w:r w:rsidR="002C6EF8" w:rsidRPr="002C6EF8">
        <w:rPr>
          <w:rFonts w:ascii="Book Antiqua" w:eastAsia="Book Antiqua" w:hAnsi="Book Antiqua" w:cs="Book Antiqua"/>
          <w:color w:val="000000"/>
        </w:rPr>
        <w:t xml:space="preserve"> </w:t>
      </w:r>
      <w:r w:rsidRPr="002C6EF8">
        <w:rPr>
          <w:rFonts w:ascii="Book Antiqua" w:eastAsia="Book Antiqua" w:hAnsi="Book Antiqua" w:cs="Book Antiqua"/>
          <w:color w:val="000000"/>
        </w:rPr>
        <w:t>needed.</w:t>
      </w:r>
    </w:p>
    <w:p w14:paraId="4E6956EE" w14:textId="2B6374F9" w:rsidR="00A77B3E" w:rsidRPr="00901972" w:rsidRDefault="006F2C17">
      <w:pPr>
        <w:spacing w:line="360" w:lineRule="auto"/>
        <w:jc w:val="both"/>
      </w:pPr>
      <w:r w:rsidRPr="00901972">
        <w:br w:type="page"/>
      </w:r>
      <w:r w:rsidR="00BF5BCA" w:rsidRPr="00901972">
        <w:rPr>
          <w:rFonts w:ascii="Book Antiqua" w:eastAsia="Book Antiqua" w:hAnsi="Book Antiqua" w:cs="Book Antiqua"/>
          <w:b/>
          <w:caps/>
          <w:color w:val="000000"/>
          <w:u w:val="single"/>
        </w:rPr>
        <w:lastRenderedPageBreak/>
        <w:t>INTRODUCTION</w:t>
      </w:r>
    </w:p>
    <w:p w14:paraId="3A38BC02" w14:textId="74804CDC" w:rsidR="00A77B3E" w:rsidRPr="00901972" w:rsidRDefault="00BF5BCA" w:rsidP="006F2C17">
      <w:pPr>
        <w:spacing w:line="360" w:lineRule="auto"/>
        <w:jc w:val="both"/>
      </w:pPr>
      <w:r w:rsidRPr="00901972">
        <w:rPr>
          <w:rFonts w:ascii="Book Antiqua" w:eastAsia="Book Antiqua" w:hAnsi="Book Antiqua" w:cs="Book Antiqua"/>
          <w:color w:val="000000"/>
        </w:rPr>
        <w:t xml:space="preserve">Total hip arthroplasty (THA) is considered the operation of the century, but the search for the ideal articulation is still </w:t>
      </w:r>
      <w:r w:rsidR="00A528D0">
        <w:rPr>
          <w:rFonts w:ascii="Book Antiqua" w:eastAsia="Book Antiqua" w:hAnsi="Book Antiqua" w:cs="Book Antiqua"/>
          <w:color w:val="000000"/>
        </w:rPr>
        <w:t xml:space="preserve">a </w:t>
      </w:r>
      <w:r w:rsidRPr="00A528D0">
        <w:rPr>
          <w:rFonts w:ascii="Book Antiqua" w:eastAsia="Book Antiqua" w:hAnsi="Book Antiqua" w:cs="Book Antiqua"/>
          <w:color w:val="000000"/>
        </w:rPr>
        <w:t xml:space="preserve">point of </w:t>
      </w:r>
      <w:proofErr w:type="gramStart"/>
      <w:r w:rsidRPr="00A528D0">
        <w:rPr>
          <w:rFonts w:ascii="Book Antiqua" w:eastAsia="Book Antiqua" w:hAnsi="Book Antiqua" w:cs="Book Antiqua"/>
          <w:color w:val="000000"/>
        </w:rPr>
        <w:t>discussion</w:t>
      </w:r>
      <w:r w:rsidR="006F2C17" w:rsidRPr="00A528D0">
        <w:rPr>
          <w:rFonts w:ascii="Book Antiqua" w:eastAsia="Book Antiqua" w:hAnsi="Book Antiqua" w:cs="Book Antiqua"/>
          <w:color w:val="000000"/>
          <w:szCs w:val="30"/>
          <w:vertAlign w:val="superscript"/>
        </w:rPr>
        <w:t>[</w:t>
      </w:r>
      <w:proofErr w:type="gramEnd"/>
      <w:r w:rsidR="006F2C17" w:rsidRPr="00A528D0">
        <w:rPr>
          <w:rFonts w:ascii="Book Antiqua" w:eastAsia="Book Antiqua" w:hAnsi="Book Antiqua" w:cs="Book Antiqua"/>
          <w:color w:val="000000"/>
          <w:szCs w:val="30"/>
          <w:vertAlign w:val="superscript"/>
        </w:rPr>
        <w:t>1]</w:t>
      </w:r>
      <w:r w:rsidRPr="00A528D0">
        <w:rPr>
          <w:rFonts w:ascii="Book Antiqua" w:eastAsia="Book Antiqua" w:hAnsi="Book Antiqua" w:cs="Book Antiqua"/>
          <w:color w:val="000000"/>
        </w:rPr>
        <w:t>.</w:t>
      </w:r>
      <w:r w:rsidRPr="00A528D0">
        <w:rPr>
          <w:rFonts w:ascii="Book Antiqua" w:eastAsia="Book Antiqua" w:hAnsi="Book Antiqua" w:cs="Book Antiqua"/>
          <w:color w:val="000000"/>
          <w:szCs w:val="30"/>
          <w:vertAlign w:val="superscript"/>
        </w:rPr>
        <w:t xml:space="preserve"> </w:t>
      </w:r>
      <w:r w:rsidRPr="00A528D0">
        <w:rPr>
          <w:rFonts w:ascii="Book Antiqua" w:eastAsia="Book Antiqua" w:hAnsi="Book Antiqua" w:cs="Book Antiqua"/>
          <w:color w:val="000000"/>
        </w:rPr>
        <w:t>Several bearing surfaces have been developed in the past to reduce causes for revision. Polyethylene (PE)</w:t>
      </w:r>
      <w:r w:rsidRPr="00901972">
        <w:rPr>
          <w:rFonts w:ascii="Book Antiqua" w:eastAsia="Book Antiqua" w:hAnsi="Book Antiqua" w:cs="Book Antiqua"/>
          <w:color w:val="000000"/>
        </w:rPr>
        <w:t xml:space="preserve"> or highly cross-linked PE (HXLPE) inlay combined with a ceramic head still remains the option of choice</w:t>
      </w:r>
      <w:r w:rsidR="006F2C17" w:rsidRPr="00901972">
        <w:rPr>
          <w:rFonts w:ascii="Book Antiqua" w:eastAsia="Book Antiqua" w:hAnsi="Book Antiqua" w:cs="Book Antiqua"/>
          <w:color w:val="000000"/>
          <w:szCs w:val="30"/>
          <w:vertAlign w:val="superscript"/>
        </w:rPr>
        <w:t>[2]</w:t>
      </w:r>
      <w:r w:rsidRPr="00901972">
        <w:rPr>
          <w:rFonts w:ascii="Book Antiqua" w:eastAsia="Book Antiqua" w:hAnsi="Book Antiqua" w:cs="Book Antiqua"/>
          <w:color w:val="000000"/>
        </w:rPr>
        <w:t>.</w:t>
      </w:r>
      <w:r w:rsidRPr="00901972">
        <w:rPr>
          <w:rFonts w:ascii="Book Antiqua" w:eastAsia="Book Antiqua" w:hAnsi="Book Antiqua" w:cs="Book Antiqua"/>
          <w:color w:val="000000"/>
          <w:szCs w:val="30"/>
          <w:vertAlign w:val="superscript"/>
        </w:rPr>
        <w:t xml:space="preserve"> </w:t>
      </w:r>
      <w:r w:rsidRPr="00901972">
        <w:rPr>
          <w:rFonts w:ascii="Book Antiqua" w:eastAsia="Book Antiqua" w:hAnsi="Book Antiqua" w:cs="Book Antiqua"/>
          <w:color w:val="000000"/>
        </w:rPr>
        <w:t>Therefore, the use of a ceramic-on-polyethylene (CoPE) articulation increased with almost 20% in the last decade up to 63.4% of all THAs as seen in the Dutch Arthroplasty Register in 2019</w:t>
      </w:r>
      <w:r w:rsidR="006F2C17" w:rsidRPr="00901972">
        <w:rPr>
          <w:rFonts w:ascii="Book Antiqua" w:eastAsia="Book Antiqua" w:hAnsi="Book Antiqua" w:cs="Book Antiqua"/>
          <w:color w:val="000000"/>
          <w:szCs w:val="30"/>
          <w:vertAlign w:val="superscript"/>
        </w:rPr>
        <w:t>[3]</w:t>
      </w:r>
      <w:r w:rsidRPr="00901972">
        <w:rPr>
          <w:rFonts w:ascii="Book Antiqua" w:eastAsia="Book Antiqua" w:hAnsi="Book Antiqua" w:cs="Book Antiqua"/>
          <w:color w:val="000000"/>
        </w:rPr>
        <w:t>.</w:t>
      </w:r>
    </w:p>
    <w:p w14:paraId="2D916082" w14:textId="2CE4DDFA" w:rsidR="00A77B3E" w:rsidRPr="00901972" w:rsidRDefault="00BF5BCA" w:rsidP="006F2C17">
      <w:pPr>
        <w:spacing w:line="360" w:lineRule="auto"/>
        <w:ind w:firstLineChars="100" w:firstLine="240"/>
        <w:jc w:val="both"/>
      </w:pPr>
      <w:r w:rsidRPr="00901972">
        <w:rPr>
          <w:rFonts w:ascii="Book Antiqua" w:eastAsia="Book Antiqua" w:hAnsi="Book Antiqua" w:cs="Book Antiqua"/>
          <w:color w:val="000000"/>
        </w:rPr>
        <w:t>Wear rates of PE are widely investigated, since wear</w:t>
      </w:r>
      <w:r w:rsidR="00A07267">
        <w:rPr>
          <w:rFonts w:ascii="Book Antiqua" w:eastAsia="Book Antiqua" w:hAnsi="Book Antiqua" w:cs="Book Antiqua"/>
          <w:color w:val="000000"/>
        </w:rPr>
        <w:t>-</w:t>
      </w:r>
      <w:r w:rsidRPr="00901972">
        <w:rPr>
          <w:rFonts w:ascii="Book Antiqua" w:eastAsia="Book Antiqua" w:hAnsi="Book Antiqua" w:cs="Book Antiqua"/>
          <w:color w:val="000000"/>
        </w:rPr>
        <w:t xml:space="preserve">induced osteolysis resulting in aseptic loosening still remains one of the main causes of late </w:t>
      </w:r>
      <w:proofErr w:type="gramStart"/>
      <w:r w:rsidRPr="00901972">
        <w:rPr>
          <w:rFonts w:ascii="Book Antiqua" w:eastAsia="Book Antiqua" w:hAnsi="Book Antiqua" w:cs="Book Antiqua"/>
          <w:color w:val="000000"/>
        </w:rPr>
        <w:t>revision</w:t>
      </w:r>
      <w:r w:rsidR="006F2C17" w:rsidRPr="00901972">
        <w:rPr>
          <w:rFonts w:ascii="Book Antiqua" w:eastAsia="Book Antiqua" w:hAnsi="Book Antiqua" w:cs="Book Antiqua"/>
          <w:color w:val="000000"/>
          <w:szCs w:val="30"/>
          <w:vertAlign w:val="superscript"/>
        </w:rPr>
        <w:t>[</w:t>
      </w:r>
      <w:proofErr w:type="gramEnd"/>
      <w:r w:rsidR="006F2C17" w:rsidRPr="00901972">
        <w:rPr>
          <w:rFonts w:ascii="Book Antiqua" w:eastAsia="Book Antiqua" w:hAnsi="Book Antiqua" w:cs="Book Antiqua"/>
          <w:color w:val="000000"/>
          <w:szCs w:val="30"/>
          <w:vertAlign w:val="superscript"/>
        </w:rPr>
        <w:t>4,5]</w:t>
      </w:r>
      <w:r w:rsidRPr="00901972">
        <w:rPr>
          <w:rFonts w:ascii="Book Antiqua" w:eastAsia="Book Antiqua" w:hAnsi="Book Antiqua" w:cs="Book Antiqua"/>
          <w:color w:val="000000"/>
        </w:rPr>
        <w:t>. The threshold of 0.05 mm/year eventually eliminate</w:t>
      </w:r>
      <w:r w:rsidR="00A07267">
        <w:rPr>
          <w:rFonts w:ascii="Book Antiqua" w:eastAsia="Book Antiqua" w:hAnsi="Book Antiqua" w:cs="Book Antiqua"/>
          <w:color w:val="000000"/>
        </w:rPr>
        <w:t>s</w:t>
      </w:r>
      <w:r w:rsidRPr="00A07267">
        <w:rPr>
          <w:rFonts w:ascii="Book Antiqua" w:eastAsia="Book Antiqua" w:hAnsi="Book Antiqua" w:cs="Book Antiqua"/>
          <w:color w:val="000000"/>
        </w:rPr>
        <w:t xml:space="preserve"> osteolysis, but recent long-term results showed that even wear rates below this threshold in both PE and HXLPE are associated with </w:t>
      </w:r>
      <w:proofErr w:type="gramStart"/>
      <w:r w:rsidRPr="00A07267">
        <w:rPr>
          <w:rFonts w:ascii="Book Antiqua" w:eastAsia="Book Antiqua" w:hAnsi="Book Antiqua" w:cs="Book Antiqua"/>
          <w:color w:val="000000"/>
        </w:rPr>
        <w:t>osteolysis</w:t>
      </w:r>
      <w:r w:rsidR="006F2C17" w:rsidRPr="00901972">
        <w:rPr>
          <w:rFonts w:ascii="Book Antiqua" w:eastAsia="Book Antiqua" w:hAnsi="Book Antiqua" w:cs="Book Antiqua"/>
          <w:color w:val="000000"/>
          <w:szCs w:val="30"/>
          <w:vertAlign w:val="superscript"/>
        </w:rPr>
        <w:t>[</w:t>
      </w:r>
      <w:proofErr w:type="gramEnd"/>
      <w:r w:rsidR="006F2C17" w:rsidRPr="00901972">
        <w:rPr>
          <w:rFonts w:ascii="Book Antiqua" w:eastAsia="Book Antiqua" w:hAnsi="Book Antiqua" w:cs="Book Antiqua"/>
          <w:color w:val="000000"/>
          <w:szCs w:val="30"/>
          <w:vertAlign w:val="superscript"/>
        </w:rPr>
        <w:t>6,7]</w:t>
      </w:r>
      <w:r w:rsidRPr="00901972">
        <w:rPr>
          <w:rFonts w:ascii="Book Antiqua" w:eastAsia="Book Antiqua" w:hAnsi="Book Antiqua" w:cs="Book Antiqua"/>
          <w:color w:val="000000"/>
        </w:rPr>
        <w:t>.</w:t>
      </w:r>
      <w:r w:rsidRPr="00901972">
        <w:rPr>
          <w:rFonts w:ascii="Book Antiqua" w:eastAsia="Book Antiqua" w:hAnsi="Book Antiqua" w:cs="Book Antiqua"/>
          <w:i/>
          <w:iCs/>
          <w:color w:val="000000"/>
          <w:szCs w:val="20"/>
          <w:vertAlign w:val="superscript"/>
        </w:rPr>
        <w:t xml:space="preserve"> </w:t>
      </w:r>
      <w:r w:rsidRPr="00901972">
        <w:rPr>
          <w:rFonts w:ascii="Book Antiqua" w:eastAsia="Book Antiqua" w:hAnsi="Book Antiqua" w:cs="Book Antiqua"/>
          <w:color w:val="000000"/>
        </w:rPr>
        <w:t>Ceramic-on-ceramic (CoC) bearings are a potential to overcome this problem, with lower wear rates and incidence of osteolysis than CoPE</w:t>
      </w:r>
      <w:r w:rsidR="006F2C17" w:rsidRPr="00901972">
        <w:rPr>
          <w:rFonts w:ascii="Book Antiqua" w:eastAsia="Book Antiqua" w:hAnsi="Book Antiqua" w:cs="Book Antiqua"/>
          <w:color w:val="000000"/>
          <w:szCs w:val="30"/>
          <w:vertAlign w:val="superscript"/>
        </w:rPr>
        <w:t>[8]</w:t>
      </w:r>
      <w:r w:rsidRPr="00901972">
        <w:rPr>
          <w:rFonts w:ascii="Book Antiqua" w:eastAsia="Book Antiqua" w:hAnsi="Book Antiqua" w:cs="Book Antiqua"/>
          <w:color w:val="000000"/>
        </w:rPr>
        <w:t>.</w:t>
      </w:r>
      <w:r w:rsidRPr="00901972">
        <w:rPr>
          <w:rFonts w:ascii="Book Antiqua" w:eastAsia="Book Antiqua" w:hAnsi="Book Antiqua" w:cs="Book Antiqua"/>
          <w:color w:val="000000"/>
          <w:szCs w:val="30"/>
          <w:vertAlign w:val="superscript"/>
        </w:rPr>
        <w:t xml:space="preserve"> </w:t>
      </w:r>
      <w:r w:rsidRPr="00901972">
        <w:rPr>
          <w:rFonts w:ascii="Book Antiqua" w:eastAsia="Book Antiqua" w:hAnsi="Book Antiqua" w:cs="Book Antiqua"/>
          <w:color w:val="000000"/>
        </w:rPr>
        <w:t>However, CoC bearings show disadvantages as well, such as a squeaking sound and being more fragile, which can cause fracture of both the head and the inlay and makes revision THA challenging</w:t>
      </w:r>
      <w:r w:rsidR="006F2C17" w:rsidRPr="00901972">
        <w:rPr>
          <w:rFonts w:ascii="Book Antiqua" w:eastAsia="Book Antiqua" w:hAnsi="Book Antiqua" w:cs="Book Antiqua"/>
          <w:color w:val="000000"/>
          <w:szCs w:val="30"/>
          <w:vertAlign w:val="superscript"/>
        </w:rPr>
        <w:t>[9,10]</w:t>
      </w:r>
      <w:r w:rsidRPr="00901972">
        <w:rPr>
          <w:rFonts w:ascii="Book Antiqua" w:eastAsia="Book Antiqua" w:hAnsi="Book Antiqua" w:cs="Book Antiqua"/>
          <w:color w:val="000000"/>
        </w:rPr>
        <w:t>.</w:t>
      </w:r>
    </w:p>
    <w:p w14:paraId="3D303584" w14:textId="09E08B58" w:rsidR="00A77B3E" w:rsidRPr="00901972" w:rsidRDefault="00BF5BCA" w:rsidP="006F2C17">
      <w:pPr>
        <w:spacing w:line="360" w:lineRule="auto"/>
        <w:ind w:firstLineChars="100" w:firstLine="240"/>
        <w:jc w:val="both"/>
      </w:pPr>
      <w:r w:rsidRPr="00901972">
        <w:rPr>
          <w:rFonts w:ascii="Book Antiqua" w:eastAsia="Book Antiqua" w:hAnsi="Book Antiqua" w:cs="Book Antiqua"/>
          <w:color w:val="000000"/>
        </w:rPr>
        <w:t>Comparative long-term studies are needed to confirm if the aforementioned disadvantages of both bearings will be reflected in accompanying revision rates, clinical functioning</w:t>
      </w:r>
      <w:r w:rsidR="00E10ACA">
        <w:rPr>
          <w:rFonts w:ascii="Book Antiqua" w:eastAsia="Book Antiqua" w:hAnsi="Book Antiqua" w:cs="Book Antiqua"/>
          <w:color w:val="000000"/>
        </w:rPr>
        <w:t>,</w:t>
      </w:r>
      <w:r w:rsidRPr="00E10ACA">
        <w:rPr>
          <w:rFonts w:ascii="Book Antiqua" w:eastAsia="Book Antiqua" w:hAnsi="Book Antiqua" w:cs="Book Antiqua"/>
          <w:color w:val="000000"/>
        </w:rPr>
        <w:t xml:space="preserve"> and radiological findings over time. Recent systematic reviews </w:t>
      </w:r>
      <w:r w:rsidR="00E10ACA">
        <w:rPr>
          <w:rFonts w:ascii="Book Antiqua" w:eastAsia="Book Antiqua" w:hAnsi="Book Antiqua" w:cs="Book Antiqua"/>
          <w:color w:val="000000"/>
        </w:rPr>
        <w:t xml:space="preserve">have </w:t>
      </w:r>
      <w:r w:rsidRPr="00E10ACA">
        <w:rPr>
          <w:rFonts w:ascii="Book Antiqua" w:eastAsia="Book Antiqua" w:hAnsi="Book Antiqua" w:cs="Book Antiqua"/>
          <w:color w:val="000000"/>
        </w:rPr>
        <w:t>show</w:t>
      </w:r>
      <w:r w:rsidR="00E10ACA">
        <w:rPr>
          <w:rFonts w:ascii="Book Antiqua" w:eastAsia="Book Antiqua" w:hAnsi="Book Antiqua" w:cs="Book Antiqua"/>
          <w:color w:val="000000"/>
        </w:rPr>
        <w:t>n</w:t>
      </w:r>
      <w:r w:rsidRPr="00E10ACA">
        <w:rPr>
          <w:rFonts w:ascii="Book Antiqua" w:eastAsia="Book Antiqua" w:hAnsi="Book Antiqua" w:cs="Book Antiqua"/>
          <w:color w:val="000000"/>
        </w:rPr>
        <w:t xml:space="preserve"> that more data and especially more research focused on long-term </w:t>
      </w:r>
      <w:r w:rsidR="00837709">
        <w:rPr>
          <w:rFonts w:ascii="Book Antiqua" w:eastAsia="Book Antiqua" w:hAnsi="Book Antiqua" w:cs="Book Antiqua"/>
          <w:color w:val="000000"/>
        </w:rPr>
        <w:t>are</w:t>
      </w:r>
      <w:r w:rsidR="00837709" w:rsidRPr="00E10ACA">
        <w:rPr>
          <w:rFonts w:ascii="Book Antiqua" w:eastAsia="Book Antiqua" w:hAnsi="Book Antiqua" w:cs="Book Antiqua"/>
          <w:color w:val="000000"/>
        </w:rPr>
        <w:t xml:space="preserve"> </w:t>
      </w:r>
      <w:r w:rsidRPr="00E10ACA">
        <w:rPr>
          <w:rFonts w:ascii="Book Antiqua" w:eastAsia="Book Antiqua" w:hAnsi="Book Antiqua" w:cs="Book Antiqua"/>
          <w:color w:val="000000"/>
        </w:rPr>
        <w:t xml:space="preserve">required to clarify clinical advantages of both </w:t>
      </w:r>
      <w:proofErr w:type="gramStart"/>
      <w:r w:rsidRPr="00E10ACA">
        <w:rPr>
          <w:rFonts w:ascii="Book Antiqua" w:eastAsia="Book Antiqua" w:hAnsi="Book Antiqua" w:cs="Book Antiqua"/>
          <w:color w:val="000000"/>
        </w:rPr>
        <w:t>bearings</w:t>
      </w:r>
      <w:r w:rsidR="006F2C17" w:rsidRPr="00901972">
        <w:rPr>
          <w:rFonts w:ascii="Book Antiqua" w:eastAsia="Book Antiqua" w:hAnsi="Book Antiqua" w:cs="Book Antiqua"/>
          <w:color w:val="000000"/>
          <w:szCs w:val="30"/>
          <w:vertAlign w:val="superscript"/>
        </w:rPr>
        <w:t>[</w:t>
      </w:r>
      <w:proofErr w:type="gramEnd"/>
      <w:r w:rsidR="006F2C17" w:rsidRPr="00901972">
        <w:rPr>
          <w:rFonts w:ascii="Book Antiqua" w:eastAsia="Book Antiqua" w:hAnsi="Book Antiqua" w:cs="Book Antiqua"/>
          <w:color w:val="000000"/>
          <w:szCs w:val="30"/>
          <w:vertAlign w:val="superscript"/>
        </w:rPr>
        <w:t>11,12]</w:t>
      </w:r>
      <w:r w:rsidRPr="00901972">
        <w:rPr>
          <w:rFonts w:ascii="Book Antiqua" w:eastAsia="Book Antiqua" w:hAnsi="Book Antiqua" w:cs="Book Antiqua"/>
          <w:color w:val="000000"/>
        </w:rPr>
        <w:t>.</w:t>
      </w:r>
    </w:p>
    <w:p w14:paraId="47F25E35" w14:textId="4F483915" w:rsidR="006F2C17" w:rsidRPr="00837709" w:rsidRDefault="00BF5BCA" w:rsidP="006F2C17">
      <w:pPr>
        <w:spacing w:line="360" w:lineRule="auto"/>
        <w:ind w:firstLineChars="100" w:firstLine="240"/>
        <w:jc w:val="both"/>
        <w:rPr>
          <w:rFonts w:ascii="Book Antiqua" w:eastAsia="Book Antiqua" w:hAnsi="Book Antiqua" w:cs="Book Antiqua"/>
          <w:color w:val="000000"/>
        </w:rPr>
      </w:pPr>
      <w:r w:rsidRPr="00901972">
        <w:rPr>
          <w:rFonts w:ascii="Book Antiqua" w:eastAsia="Book Antiqua" w:hAnsi="Book Antiqua" w:cs="Book Antiqua"/>
          <w:color w:val="000000"/>
        </w:rPr>
        <w:t xml:space="preserve">The objective of this study </w:t>
      </w:r>
      <w:r w:rsidR="00837709">
        <w:rPr>
          <w:rFonts w:ascii="Book Antiqua" w:eastAsia="Book Antiqua" w:hAnsi="Book Antiqua" w:cs="Book Antiqua"/>
          <w:color w:val="000000"/>
        </w:rPr>
        <w:t>was</w:t>
      </w:r>
      <w:r w:rsidR="00837709" w:rsidRPr="00837709">
        <w:rPr>
          <w:rFonts w:ascii="Book Antiqua" w:eastAsia="Book Antiqua" w:hAnsi="Book Antiqua" w:cs="Book Antiqua"/>
          <w:color w:val="000000"/>
        </w:rPr>
        <w:t xml:space="preserve"> </w:t>
      </w:r>
      <w:r w:rsidRPr="00837709">
        <w:rPr>
          <w:rFonts w:ascii="Book Antiqua" w:eastAsia="Book Antiqua" w:hAnsi="Book Antiqua" w:cs="Book Antiqua"/>
          <w:color w:val="000000"/>
        </w:rPr>
        <w:t xml:space="preserve">to determine the long-term difference in wear, identify potential predictive factors for wear, investigate radiological findings such as osteolysis, </w:t>
      </w:r>
      <w:r w:rsidR="00837709">
        <w:rPr>
          <w:rFonts w:ascii="Book Antiqua" w:eastAsia="Book Antiqua" w:hAnsi="Book Antiqua" w:cs="Book Antiqua"/>
          <w:color w:val="000000"/>
        </w:rPr>
        <w:t xml:space="preserve">and </w:t>
      </w:r>
      <w:r w:rsidRPr="00837709">
        <w:rPr>
          <w:rFonts w:ascii="Book Antiqua" w:eastAsia="Book Antiqua" w:hAnsi="Book Antiqua" w:cs="Book Antiqua"/>
          <w:color w:val="000000"/>
        </w:rPr>
        <w:t xml:space="preserve">evaluate clinical functioning and complications between </w:t>
      </w:r>
      <w:proofErr w:type="spellStart"/>
      <w:r w:rsidRPr="00837709">
        <w:rPr>
          <w:rFonts w:ascii="Book Antiqua" w:eastAsia="Book Antiqua" w:hAnsi="Book Antiqua" w:cs="Book Antiqua"/>
          <w:color w:val="000000"/>
        </w:rPr>
        <w:t>CoC</w:t>
      </w:r>
      <w:proofErr w:type="spellEnd"/>
      <w:r w:rsidRPr="00837709">
        <w:rPr>
          <w:rFonts w:ascii="Book Antiqua" w:eastAsia="Book Antiqua" w:hAnsi="Book Antiqua" w:cs="Book Antiqua"/>
          <w:color w:val="000000"/>
        </w:rPr>
        <w:t xml:space="preserve"> bearing </w:t>
      </w:r>
      <w:r w:rsidRPr="00837709">
        <w:rPr>
          <w:rFonts w:ascii="Book Antiqua" w:eastAsia="Book Antiqua" w:hAnsi="Book Antiqua" w:cs="Book Antiqua"/>
          <w:i/>
          <w:iCs/>
          <w:color w:val="000000"/>
        </w:rPr>
        <w:t>vs</w:t>
      </w:r>
      <w:r w:rsidRPr="00837709">
        <w:rPr>
          <w:rFonts w:ascii="Book Antiqua" w:eastAsia="Book Antiqua" w:hAnsi="Book Antiqua" w:cs="Book Antiqua"/>
          <w:color w:val="000000"/>
        </w:rPr>
        <w:t xml:space="preserve"> </w:t>
      </w:r>
      <w:proofErr w:type="spellStart"/>
      <w:r w:rsidRPr="00837709">
        <w:rPr>
          <w:rFonts w:ascii="Book Antiqua" w:eastAsia="Book Antiqua" w:hAnsi="Book Antiqua" w:cs="Book Antiqua"/>
          <w:color w:val="000000"/>
        </w:rPr>
        <w:t>CoPE</w:t>
      </w:r>
      <w:proofErr w:type="spellEnd"/>
      <w:r w:rsidRPr="00837709">
        <w:rPr>
          <w:rFonts w:ascii="Book Antiqua" w:eastAsia="Book Antiqua" w:hAnsi="Book Antiqua" w:cs="Book Antiqua"/>
          <w:color w:val="000000"/>
        </w:rPr>
        <w:t xml:space="preserve"> in </w:t>
      </w:r>
      <w:r w:rsidR="00E80D78">
        <w:rPr>
          <w:rFonts w:ascii="Book Antiqua" w:eastAsia="Book Antiqua" w:hAnsi="Book Antiqua" w:cs="Book Antiqua"/>
          <w:color w:val="000000"/>
        </w:rPr>
        <w:t>THA</w:t>
      </w:r>
      <w:r w:rsidRPr="00837709">
        <w:rPr>
          <w:rFonts w:ascii="Book Antiqua" w:eastAsia="Book Antiqua" w:hAnsi="Book Antiqua" w:cs="Book Antiqua"/>
          <w:color w:val="000000"/>
        </w:rPr>
        <w:t xml:space="preserve"> when using the same implants with a 10 years follow-up.</w:t>
      </w:r>
    </w:p>
    <w:p w14:paraId="7D81DE11" w14:textId="381502B4" w:rsidR="00A77B3E" w:rsidRPr="00901972" w:rsidRDefault="00BF5BCA" w:rsidP="006F2C17">
      <w:pPr>
        <w:spacing w:line="360" w:lineRule="auto"/>
        <w:ind w:firstLineChars="100" w:firstLine="240"/>
        <w:jc w:val="both"/>
      </w:pPr>
      <w:r w:rsidRPr="00901972">
        <w:rPr>
          <w:rFonts w:ascii="Book Antiqua" w:eastAsia="Book Antiqua" w:hAnsi="Book Antiqua" w:cs="Book Antiqua"/>
          <w:color w:val="000000"/>
        </w:rPr>
        <w:t>Our hypotheses were that CoPE would show higher wear rates than CoC and no differences would be observed in radiological findings, clinical functioning and complications.</w:t>
      </w:r>
    </w:p>
    <w:p w14:paraId="7A313F90" w14:textId="77777777" w:rsidR="00A77B3E" w:rsidRPr="00901972" w:rsidRDefault="00A77B3E" w:rsidP="006F2C17">
      <w:pPr>
        <w:spacing w:line="360" w:lineRule="auto"/>
        <w:jc w:val="both"/>
      </w:pPr>
    </w:p>
    <w:p w14:paraId="4E606E39" w14:textId="77777777" w:rsidR="00A77B3E" w:rsidRPr="00901972" w:rsidRDefault="00BF5BCA">
      <w:pPr>
        <w:spacing w:line="360" w:lineRule="auto"/>
        <w:jc w:val="both"/>
      </w:pPr>
      <w:r w:rsidRPr="00901972">
        <w:rPr>
          <w:rFonts w:ascii="Book Antiqua" w:eastAsia="Book Antiqua" w:hAnsi="Book Antiqua" w:cs="Book Antiqua"/>
          <w:b/>
          <w:caps/>
          <w:color w:val="000000"/>
          <w:u w:val="single"/>
        </w:rPr>
        <w:t>MATERIALS AND METHODS</w:t>
      </w:r>
    </w:p>
    <w:p w14:paraId="647164BC" w14:textId="77777777" w:rsidR="00A77B3E" w:rsidRPr="00901972" w:rsidRDefault="00BF5BCA">
      <w:pPr>
        <w:spacing w:line="360" w:lineRule="auto"/>
        <w:jc w:val="both"/>
        <w:rPr>
          <w:b/>
          <w:bCs/>
        </w:rPr>
      </w:pPr>
      <w:r w:rsidRPr="00901972">
        <w:rPr>
          <w:rFonts w:ascii="Book Antiqua" w:eastAsia="Book Antiqua" w:hAnsi="Book Antiqua" w:cs="Book Antiqua"/>
          <w:b/>
          <w:bCs/>
          <w:i/>
          <w:iCs/>
          <w:color w:val="000000"/>
        </w:rPr>
        <w:t>Ethical approval/registration</w:t>
      </w:r>
    </w:p>
    <w:p w14:paraId="6D326CF1" w14:textId="76879390" w:rsidR="00A77B3E" w:rsidRPr="00240F3E" w:rsidRDefault="00BF5BCA" w:rsidP="006F2C17">
      <w:pPr>
        <w:spacing w:line="360" w:lineRule="auto"/>
        <w:jc w:val="both"/>
      </w:pPr>
      <w:r w:rsidRPr="00901972">
        <w:rPr>
          <w:rFonts w:ascii="Book Antiqua" w:eastAsia="Book Antiqua" w:hAnsi="Book Antiqua" w:cs="Book Antiqua"/>
          <w:color w:val="000000"/>
        </w:rPr>
        <w:t xml:space="preserve">No ethical approval was needed for this observational prospective cohort study </w:t>
      </w:r>
      <w:r w:rsidR="00240F3E">
        <w:rPr>
          <w:rFonts w:ascii="Book Antiqua" w:eastAsia="Book Antiqua" w:hAnsi="Book Antiqua" w:cs="Book Antiqua"/>
          <w:color w:val="000000"/>
        </w:rPr>
        <w:t xml:space="preserve">because </w:t>
      </w:r>
      <w:r w:rsidRPr="00240F3E">
        <w:rPr>
          <w:rFonts w:ascii="Book Antiqua" w:eastAsia="Book Antiqua" w:hAnsi="Book Antiqua" w:cs="Book Antiqua"/>
          <w:color w:val="000000"/>
        </w:rPr>
        <w:t xml:space="preserve">this documented series was part of the normal follow-up of elective THAs. Reporting was done in accordance </w:t>
      </w:r>
      <w:r w:rsidR="00240F3E">
        <w:rPr>
          <w:rFonts w:ascii="Book Antiqua" w:eastAsia="Book Antiqua" w:hAnsi="Book Antiqua" w:cs="Book Antiqua"/>
          <w:color w:val="000000"/>
        </w:rPr>
        <w:t>with</w:t>
      </w:r>
      <w:r w:rsidR="00240F3E" w:rsidRPr="00240F3E">
        <w:rPr>
          <w:rFonts w:ascii="Book Antiqua" w:eastAsia="Book Antiqua" w:hAnsi="Book Antiqua" w:cs="Book Antiqua"/>
          <w:color w:val="000000"/>
        </w:rPr>
        <w:t xml:space="preserve"> </w:t>
      </w:r>
      <w:r w:rsidRPr="00240F3E">
        <w:rPr>
          <w:rFonts w:ascii="Book Antiqua" w:eastAsia="Book Antiqua" w:hAnsi="Book Antiqua" w:cs="Book Antiqua"/>
          <w:color w:val="000000"/>
        </w:rPr>
        <w:t xml:space="preserve">the Strengthening the Reporting of Observational studies in Epidemiology (STROBE) statement. This research was conducted </w:t>
      </w:r>
      <w:r w:rsidR="00240F3E">
        <w:rPr>
          <w:rFonts w:ascii="Book Antiqua" w:eastAsia="Book Antiqua" w:hAnsi="Book Antiqua" w:cs="Book Antiqua"/>
          <w:color w:val="000000"/>
        </w:rPr>
        <w:t>according to</w:t>
      </w:r>
      <w:r w:rsidRPr="00240F3E">
        <w:rPr>
          <w:rFonts w:ascii="Book Antiqua" w:eastAsia="Book Antiqua" w:hAnsi="Book Antiqua" w:cs="Book Antiqua"/>
          <w:color w:val="000000"/>
        </w:rPr>
        <w:t xml:space="preserve"> the Declaration of Helsinki. </w:t>
      </w:r>
    </w:p>
    <w:p w14:paraId="428A41ED" w14:textId="77777777" w:rsidR="00A77B3E" w:rsidRPr="00901972" w:rsidRDefault="00A77B3E" w:rsidP="006F2C17">
      <w:pPr>
        <w:spacing w:line="360" w:lineRule="auto"/>
        <w:jc w:val="both"/>
      </w:pPr>
    </w:p>
    <w:p w14:paraId="4D0FFBFC" w14:textId="77777777" w:rsidR="00A77B3E" w:rsidRPr="00901972" w:rsidRDefault="00BF5BCA">
      <w:pPr>
        <w:spacing w:line="360" w:lineRule="auto"/>
        <w:jc w:val="both"/>
        <w:rPr>
          <w:b/>
          <w:bCs/>
        </w:rPr>
      </w:pPr>
      <w:r w:rsidRPr="00901972">
        <w:rPr>
          <w:rFonts w:ascii="Book Antiqua" w:eastAsia="Book Antiqua" w:hAnsi="Book Antiqua" w:cs="Book Antiqua"/>
          <w:b/>
          <w:bCs/>
          <w:i/>
          <w:iCs/>
          <w:color w:val="000000"/>
        </w:rPr>
        <w:t>Study design</w:t>
      </w:r>
    </w:p>
    <w:p w14:paraId="7942D90C" w14:textId="3CEA4E8D" w:rsidR="00A77B3E" w:rsidRPr="004E0A2E" w:rsidRDefault="00BF5BCA" w:rsidP="006F2C17">
      <w:pPr>
        <w:spacing w:line="360" w:lineRule="auto"/>
        <w:jc w:val="both"/>
      </w:pPr>
      <w:r w:rsidRPr="00901972">
        <w:rPr>
          <w:rFonts w:ascii="Book Antiqua" w:eastAsia="Book Antiqua" w:hAnsi="Book Antiqua" w:cs="Book Antiqua"/>
          <w:color w:val="000000"/>
        </w:rPr>
        <w:t>This observational prospective single c</w:t>
      </w:r>
      <w:r w:rsidR="00A33029" w:rsidRPr="00901972">
        <w:rPr>
          <w:rFonts w:ascii="Book Antiqua" w:eastAsia="Book Antiqua" w:hAnsi="Book Antiqua" w:cs="Book Antiqua"/>
          <w:color w:val="000000"/>
        </w:rPr>
        <w:t>enter cohort study with 10-year</w:t>
      </w:r>
      <w:r w:rsidRPr="00901972">
        <w:rPr>
          <w:rFonts w:ascii="Book Antiqua" w:eastAsia="Book Antiqua" w:hAnsi="Book Antiqua" w:cs="Book Antiqua"/>
          <w:color w:val="000000"/>
        </w:rPr>
        <w:t xml:space="preserve"> follow-up include</w:t>
      </w:r>
      <w:r w:rsidR="00240F3E">
        <w:rPr>
          <w:rFonts w:ascii="Book Antiqua" w:eastAsia="Book Antiqua" w:hAnsi="Book Antiqua" w:cs="Book Antiqua"/>
          <w:color w:val="000000"/>
        </w:rPr>
        <w:t>d</w:t>
      </w:r>
      <w:r w:rsidRPr="00901972">
        <w:rPr>
          <w:rFonts w:ascii="Book Antiqua" w:eastAsia="Book Antiqua" w:hAnsi="Book Antiqua" w:cs="Book Antiqua"/>
          <w:color w:val="000000"/>
        </w:rPr>
        <w:t xml:space="preserve"> a documented series of elective THAs performed between December 2003 and December 2004 comparing the EP-FIT PLUS press-fit cup system with ceramic insert (BIOLOX delta, Smith </w:t>
      </w:r>
      <w:r w:rsidR="006F2C17"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 xml:space="preserve">Nephew) to standard PE acetabular inserts (Standard REXPOL, Smith </w:t>
      </w:r>
      <w:r w:rsidR="006F2C17"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 xml:space="preserve">Nephew) with similar ceramic head (BIOLOX delta, Smith </w:t>
      </w:r>
      <w:r w:rsidR="006F2C17"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 xml:space="preserve">Nephew) articulation. No randomization was performed in this study. The choice between </w:t>
      </w:r>
      <w:r w:rsidR="007E0428">
        <w:rPr>
          <w:rFonts w:ascii="Book Antiqua" w:eastAsia="Book Antiqua" w:hAnsi="Book Antiqua" w:cs="Book Antiqua"/>
          <w:color w:val="000000"/>
        </w:rPr>
        <w:t>PE</w:t>
      </w:r>
      <w:r w:rsidR="007E0428" w:rsidRPr="007E0428">
        <w:rPr>
          <w:rFonts w:ascii="Book Antiqua" w:eastAsia="Book Antiqua" w:hAnsi="Book Antiqua" w:cs="Book Antiqua"/>
          <w:color w:val="000000"/>
        </w:rPr>
        <w:t xml:space="preserve"> </w:t>
      </w:r>
      <w:r w:rsidRPr="007E0428">
        <w:rPr>
          <w:rFonts w:ascii="Book Antiqua" w:eastAsia="Book Antiqua" w:hAnsi="Book Antiqua" w:cs="Book Antiqua"/>
          <w:color w:val="000000"/>
        </w:rPr>
        <w:t>or ceramic insert depended on patient characteristics and the experienced orthopedic surgeons’ preferences. All patients included were seen in a sta</w:t>
      </w:r>
      <w:r w:rsidRPr="00001EF8">
        <w:rPr>
          <w:rFonts w:ascii="Book Antiqua" w:eastAsia="Book Antiqua" w:hAnsi="Book Antiqua" w:cs="Book Antiqua"/>
          <w:color w:val="000000"/>
        </w:rPr>
        <w:t>ndard follow-up scheme with X-rays at baseline, 3, 12, 36, 60</w:t>
      </w:r>
      <w:r w:rsidR="006E03FF">
        <w:rPr>
          <w:rFonts w:ascii="Book Antiqua" w:eastAsia="Book Antiqua" w:hAnsi="Book Antiqua" w:cs="Book Antiqua"/>
          <w:color w:val="000000"/>
        </w:rPr>
        <w:t>,</w:t>
      </w:r>
      <w:r w:rsidRPr="006E03FF">
        <w:rPr>
          <w:rFonts w:ascii="Book Antiqua" w:eastAsia="Book Antiqua" w:hAnsi="Book Antiqua" w:cs="Book Antiqua"/>
          <w:color w:val="000000"/>
        </w:rPr>
        <w:t xml:space="preserve"> and 120 mo post-operatively. After surgery</w:t>
      </w:r>
      <w:r w:rsidR="006E03FF">
        <w:rPr>
          <w:rFonts w:ascii="Book Antiqua" w:eastAsia="Book Antiqua" w:hAnsi="Book Antiqua" w:cs="Book Antiqua"/>
          <w:color w:val="000000"/>
        </w:rPr>
        <w:t>,</w:t>
      </w:r>
      <w:r w:rsidRPr="006E03FF">
        <w:rPr>
          <w:rFonts w:ascii="Book Antiqua" w:eastAsia="Book Antiqua" w:hAnsi="Book Antiqua" w:cs="Book Antiqua"/>
          <w:color w:val="000000"/>
        </w:rPr>
        <w:t xml:space="preserve"> a standard postoperative rehabilitation protocol under guidance of a physical therapist consisted of immediate weightbearing and crutches for </w:t>
      </w:r>
      <w:r w:rsidR="004E0A2E">
        <w:rPr>
          <w:rFonts w:ascii="Book Antiqua" w:eastAsia="Book Antiqua" w:hAnsi="Book Antiqua" w:cs="Book Antiqua"/>
          <w:color w:val="000000"/>
        </w:rPr>
        <w:t>6 wk</w:t>
      </w:r>
      <w:r w:rsidRPr="004E0A2E">
        <w:rPr>
          <w:rFonts w:ascii="Book Antiqua" w:eastAsia="Book Antiqua" w:hAnsi="Book Antiqua" w:cs="Book Antiqua"/>
          <w:color w:val="000000"/>
        </w:rPr>
        <w:t>. All outcomes were analy</w:t>
      </w:r>
      <w:r w:rsidR="004E0A2E">
        <w:rPr>
          <w:rFonts w:ascii="Book Antiqua" w:eastAsia="Book Antiqua" w:hAnsi="Book Antiqua" w:cs="Book Antiqua"/>
          <w:color w:val="000000"/>
        </w:rPr>
        <w:t>z</w:t>
      </w:r>
      <w:r w:rsidRPr="004E0A2E">
        <w:rPr>
          <w:rFonts w:ascii="Book Antiqua" w:eastAsia="Book Antiqua" w:hAnsi="Book Antiqua" w:cs="Book Antiqua"/>
          <w:color w:val="000000"/>
        </w:rPr>
        <w:t>ed by a reviewer and checked by a second researcher who were both not involved in the selection, surgery</w:t>
      </w:r>
      <w:r w:rsidR="00D067C8">
        <w:rPr>
          <w:rFonts w:ascii="Book Antiqua" w:eastAsia="Book Antiqua" w:hAnsi="Book Antiqua" w:cs="Book Antiqua"/>
          <w:color w:val="000000"/>
        </w:rPr>
        <w:t>,</w:t>
      </w:r>
      <w:r w:rsidRPr="004E0A2E">
        <w:rPr>
          <w:rFonts w:ascii="Book Antiqua" w:eastAsia="Book Antiqua" w:hAnsi="Book Antiqua" w:cs="Book Antiqua"/>
          <w:color w:val="000000"/>
        </w:rPr>
        <w:t xml:space="preserve"> and follow-up process.</w:t>
      </w:r>
    </w:p>
    <w:p w14:paraId="148D8DC9" w14:textId="77777777" w:rsidR="00A77B3E" w:rsidRPr="00257BB5" w:rsidRDefault="00A77B3E" w:rsidP="006F2C17">
      <w:pPr>
        <w:spacing w:line="360" w:lineRule="auto"/>
        <w:jc w:val="both"/>
      </w:pPr>
    </w:p>
    <w:p w14:paraId="15850534" w14:textId="77777777" w:rsidR="00A77B3E" w:rsidRPr="00001EF8" w:rsidRDefault="00BF5BCA">
      <w:pPr>
        <w:spacing w:line="360" w:lineRule="auto"/>
        <w:jc w:val="both"/>
        <w:rPr>
          <w:b/>
          <w:bCs/>
        </w:rPr>
      </w:pPr>
      <w:r w:rsidRPr="00102E18">
        <w:rPr>
          <w:rFonts w:ascii="Book Antiqua" w:eastAsia="Book Antiqua" w:hAnsi="Book Antiqua" w:cs="Book Antiqua"/>
          <w:b/>
          <w:bCs/>
          <w:i/>
          <w:iCs/>
          <w:color w:val="000000"/>
        </w:rPr>
        <w:t>Eligibility</w:t>
      </w:r>
    </w:p>
    <w:p w14:paraId="2B2563AC" w14:textId="1E4EBA73" w:rsidR="00A77B3E" w:rsidRPr="00901972" w:rsidRDefault="00BF5BCA" w:rsidP="006F2C17">
      <w:pPr>
        <w:spacing w:line="360" w:lineRule="auto"/>
        <w:jc w:val="both"/>
        <w:rPr>
          <w:rFonts w:ascii="Book Antiqua" w:eastAsia="Book Antiqua" w:hAnsi="Book Antiqua" w:cs="Book Antiqua"/>
          <w:color w:val="000000"/>
        </w:rPr>
      </w:pPr>
      <w:r w:rsidRPr="00901972">
        <w:rPr>
          <w:rFonts w:ascii="Book Antiqua" w:eastAsia="Book Antiqua" w:hAnsi="Book Antiqua" w:cs="Book Antiqua"/>
          <w:color w:val="000000"/>
        </w:rPr>
        <w:t xml:space="preserve">All indications for THA included in this study were primary osteoarthritis (OA), degeneration due to rheumatoid arthritis or other inflammatory arthritis, avascular necrosis and hip dysplasia. Patients were included after completing verbal informed consent. Patients with secondary OA due to trauma, infection of the hip, osteoporosis or </w:t>
      </w:r>
      <w:r w:rsidRPr="00901972">
        <w:rPr>
          <w:rFonts w:ascii="Book Antiqua" w:eastAsia="Book Antiqua" w:hAnsi="Book Antiqua" w:cs="Book Antiqua"/>
          <w:color w:val="000000"/>
        </w:rPr>
        <w:lastRenderedPageBreak/>
        <w:t>a prior osteotomy or arthroplasty were excluded from this study. No a priori power analysis was performed.</w:t>
      </w:r>
    </w:p>
    <w:p w14:paraId="546D97C6" w14:textId="77777777" w:rsidR="00A77B3E" w:rsidRPr="00901972" w:rsidRDefault="00BF5BCA">
      <w:pPr>
        <w:spacing w:line="360" w:lineRule="auto"/>
        <w:jc w:val="both"/>
        <w:rPr>
          <w:b/>
          <w:bCs/>
        </w:rPr>
      </w:pPr>
      <w:r w:rsidRPr="00901972">
        <w:rPr>
          <w:rFonts w:ascii="Book Antiqua" w:eastAsia="Book Antiqua" w:hAnsi="Book Antiqua" w:cs="Book Antiqua"/>
          <w:b/>
          <w:bCs/>
          <w:i/>
          <w:iCs/>
          <w:color w:val="000000"/>
        </w:rPr>
        <w:t>Surgical procedure</w:t>
      </w:r>
    </w:p>
    <w:p w14:paraId="0B645C0D" w14:textId="2A346B62" w:rsidR="00A77B3E" w:rsidRPr="00901972" w:rsidRDefault="00BF5BCA" w:rsidP="006F2C17">
      <w:pPr>
        <w:spacing w:line="360" w:lineRule="auto"/>
        <w:jc w:val="both"/>
      </w:pPr>
      <w:r w:rsidRPr="00901972">
        <w:rPr>
          <w:rFonts w:ascii="Book Antiqua" w:eastAsia="Book Antiqua" w:hAnsi="Book Antiqua" w:cs="Book Antiqua"/>
          <w:color w:val="000000"/>
        </w:rPr>
        <w:t xml:space="preserve">All THAs were performed at </w:t>
      </w:r>
      <w:proofErr w:type="spellStart"/>
      <w:r w:rsidRPr="00901972">
        <w:rPr>
          <w:rFonts w:ascii="Book Antiqua" w:eastAsia="Book Antiqua" w:hAnsi="Book Antiqua" w:cs="Book Antiqua"/>
          <w:color w:val="000000"/>
        </w:rPr>
        <w:t>Slotervaart</w:t>
      </w:r>
      <w:proofErr w:type="spellEnd"/>
      <w:r w:rsidRPr="00901972">
        <w:rPr>
          <w:rFonts w:ascii="Book Antiqua" w:eastAsia="Book Antiqua" w:hAnsi="Book Antiqua" w:cs="Book Antiqua"/>
          <w:color w:val="000000"/>
        </w:rPr>
        <w:t xml:space="preserve"> </w:t>
      </w:r>
      <w:r w:rsidR="00D067C8">
        <w:rPr>
          <w:rFonts w:ascii="Book Antiqua" w:eastAsia="Book Antiqua" w:hAnsi="Book Antiqua" w:cs="Book Antiqua"/>
          <w:color w:val="000000"/>
        </w:rPr>
        <w:t>M</w:t>
      </w:r>
      <w:r w:rsidRPr="00901972">
        <w:rPr>
          <w:rFonts w:ascii="Book Antiqua" w:eastAsia="Book Antiqua" w:hAnsi="Book Antiqua" w:cs="Book Antiqua"/>
          <w:color w:val="000000"/>
        </w:rPr>
        <w:t xml:space="preserve">edical </w:t>
      </w:r>
      <w:r w:rsidR="00D067C8">
        <w:rPr>
          <w:rFonts w:ascii="Book Antiqua" w:eastAsia="Book Antiqua" w:hAnsi="Book Antiqua" w:cs="Book Antiqua"/>
          <w:color w:val="000000"/>
        </w:rPr>
        <w:t>C</w:t>
      </w:r>
      <w:r w:rsidRPr="00901972">
        <w:rPr>
          <w:rFonts w:ascii="Book Antiqua" w:eastAsia="Book Antiqua" w:hAnsi="Book Antiqua" w:cs="Book Antiqua"/>
          <w:color w:val="000000"/>
        </w:rPr>
        <w:t xml:space="preserve">enter by experienced orthopedic surgeons using a straight lateral approach under standard antibiotic prophylaxis. The surgical approach was according to the surgical technique described by the manufacturer of the implants. The same uncemented acetabular cup (EP-FIT PLUS, Smith </w:t>
      </w:r>
      <w:r w:rsidR="006F2C17"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Nephew) was used in all patients. This cup is an equatorial flattened press-fit cup design with an open porous titanium vacuum plasma coating to increase roughness, with initial fixation by 2</w:t>
      </w:r>
      <w:r w:rsidR="006F2C17" w:rsidRPr="00901972">
        <w:rPr>
          <w:rFonts w:ascii="Book Antiqua" w:eastAsia="Book Antiqua" w:hAnsi="Book Antiqua" w:cs="Book Antiqua"/>
          <w:color w:val="000000"/>
        </w:rPr>
        <w:t>%</w:t>
      </w:r>
      <w:r w:rsidRPr="00901972">
        <w:rPr>
          <w:rFonts w:ascii="Book Antiqua" w:eastAsia="Book Antiqua" w:hAnsi="Book Antiqua" w:cs="Book Antiqua"/>
          <w:color w:val="000000"/>
        </w:rPr>
        <w:t>-3% oversizing. A non</w:t>
      </w:r>
      <w:r w:rsidR="00342755">
        <w:rPr>
          <w:rFonts w:ascii="Book Antiqua" w:eastAsia="Book Antiqua" w:hAnsi="Book Antiqua" w:cs="Book Antiqua"/>
          <w:color w:val="000000"/>
        </w:rPr>
        <w:t>-</w:t>
      </w:r>
      <w:r w:rsidRPr="00342755">
        <w:rPr>
          <w:rFonts w:ascii="Book Antiqua" w:eastAsia="Book Antiqua" w:hAnsi="Book Antiqua" w:cs="Book Antiqua"/>
          <w:color w:val="000000"/>
        </w:rPr>
        <w:t xml:space="preserve">cemented </w:t>
      </w:r>
      <w:proofErr w:type="spellStart"/>
      <w:r w:rsidRPr="00342755">
        <w:rPr>
          <w:rFonts w:ascii="Book Antiqua" w:eastAsia="Book Antiqua" w:hAnsi="Book Antiqua" w:cs="Book Antiqua"/>
          <w:color w:val="000000"/>
        </w:rPr>
        <w:t>Zweymuller</w:t>
      </w:r>
      <w:proofErr w:type="spellEnd"/>
      <w:r w:rsidRPr="00342755">
        <w:rPr>
          <w:rFonts w:ascii="Book Antiqua" w:eastAsia="Book Antiqua" w:hAnsi="Book Antiqua" w:cs="Book Antiqua"/>
          <w:color w:val="000000"/>
        </w:rPr>
        <w:t xml:space="preserve"> titanium rectangular tapere</w:t>
      </w:r>
      <w:r w:rsidRPr="00845B05">
        <w:rPr>
          <w:rFonts w:ascii="Book Antiqua" w:eastAsia="Book Antiqua" w:hAnsi="Book Antiqua" w:cs="Book Antiqua"/>
          <w:color w:val="000000"/>
        </w:rPr>
        <w:t xml:space="preserve">d shape femoral stem (SL-PLUS, Smith </w:t>
      </w:r>
      <w:r w:rsidR="006F2C17"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 xml:space="preserve">Nephew) was used as femur component in all cases in combination with a ceramic head articulation (BIOLOX delta, Smith </w:t>
      </w:r>
      <w:r w:rsidR="006F2C17"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 xml:space="preserve">Nephew). A 32 mm and 28 mm head were respectively used in CoC and CoPE bearing. The liner being used was either a ceramic insert (BIOLOX delta, Smith </w:t>
      </w:r>
      <w:r w:rsidR="006F2C17"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 xml:space="preserve">Nephew) or a standard PE acetabular insert (Standard PE, Smith </w:t>
      </w:r>
      <w:r w:rsidR="006F2C17"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 xml:space="preserve">Nephew). Both the ceramic head and liner are made of a zirconia toughened alumina ceramic alloy, a fourth-generation ceramic material. The aimed leg length and femoral offset was measured accordingly to be identical to the contralateral side. </w:t>
      </w:r>
    </w:p>
    <w:p w14:paraId="242C1F63" w14:textId="77777777" w:rsidR="00A77B3E" w:rsidRPr="00901972" w:rsidRDefault="00A77B3E" w:rsidP="006F2C17">
      <w:pPr>
        <w:spacing w:line="360" w:lineRule="auto"/>
        <w:jc w:val="both"/>
      </w:pPr>
    </w:p>
    <w:p w14:paraId="4BBCE970" w14:textId="77777777" w:rsidR="00A77B3E" w:rsidRPr="00901972" w:rsidRDefault="00BF5BCA">
      <w:pPr>
        <w:spacing w:line="360" w:lineRule="auto"/>
        <w:jc w:val="both"/>
        <w:rPr>
          <w:b/>
          <w:bCs/>
        </w:rPr>
      </w:pPr>
      <w:r w:rsidRPr="00901972">
        <w:rPr>
          <w:rFonts w:ascii="Book Antiqua" w:eastAsia="Book Antiqua" w:hAnsi="Book Antiqua" w:cs="Book Antiqua"/>
          <w:b/>
          <w:bCs/>
          <w:i/>
          <w:iCs/>
          <w:color w:val="000000"/>
        </w:rPr>
        <w:t>Outcomes</w:t>
      </w:r>
    </w:p>
    <w:p w14:paraId="29544AAD" w14:textId="38086658" w:rsidR="00A77B3E" w:rsidRPr="00901972" w:rsidRDefault="00BF5BCA" w:rsidP="006F2C17">
      <w:pPr>
        <w:spacing w:line="360" w:lineRule="auto"/>
        <w:jc w:val="both"/>
      </w:pPr>
      <w:r w:rsidRPr="00901972">
        <w:rPr>
          <w:rFonts w:ascii="Book Antiqua" w:eastAsia="Book Antiqua" w:hAnsi="Book Antiqua" w:cs="Book Antiqua"/>
          <w:color w:val="000000"/>
        </w:rPr>
        <w:t xml:space="preserve">Patient demographics were recorded at baseline, including age, gender, </w:t>
      </w:r>
      <w:r w:rsidR="006F2C17" w:rsidRPr="00901972">
        <w:rPr>
          <w:rFonts w:ascii="Book Antiqua" w:eastAsia="Book Antiqua" w:hAnsi="Book Antiqua" w:cs="Book Antiqua"/>
          <w:color w:val="000000"/>
        </w:rPr>
        <w:t>body mass inde</w:t>
      </w:r>
      <w:r w:rsidRPr="00901972">
        <w:rPr>
          <w:rFonts w:ascii="Book Antiqua" w:eastAsia="Book Antiqua" w:hAnsi="Book Antiqua" w:cs="Book Antiqua"/>
          <w:color w:val="000000"/>
        </w:rPr>
        <w:t>x (BMI), indication for surgery (primary OA or other diagnosis)</w:t>
      </w:r>
      <w:r w:rsidR="00DF7AE6">
        <w:rPr>
          <w:rFonts w:ascii="Book Antiqua" w:eastAsia="Book Antiqua" w:hAnsi="Book Antiqua" w:cs="Book Antiqua"/>
          <w:color w:val="000000"/>
        </w:rPr>
        <w:t>,</w:t>
      </w:r>
      <w:r w:rsidRPr="00DF7AE6">
        <w:rPr>
          <w:rFonts w:ascii="Book Antiqua" w:eastAsia="Book Antiqua" w:hAnsi="Book Antiqua" w:cs="Book Antiqua"/>
          <w:color w:val="000000"/>
        </w:rPr>
        <w:t xml:space="preserve"> and operation side. Information regarding the operation was recorded as well including articulation, head size</w:t>
      </w:r>
      <w:r w:rsidR="00DF7AE6">
        <w:rPr>
          <w:rFonts w:ascii="Book Antiqua" w:eastAsia="Book Antiqua" w:hAnsi="Book Antiqua" w:cs="Book Antiqua"/>
          <w:color w:val="000000"/>
        </w:rPr>
        <w:t>,</w:t>
      </w:r>
      <w:r w:rsidRPr="00DF7AE6">
        <w:rPr>
          <w:rFonts w:ascii="Book Antiqua" w:eastAsia="Book Antiqua" w:hAnsi="Book Antiqua" w:cs="Book Antiqua"/>
          <w:color w:val="000000"/>
        </w:rPr>
        <w:t xml:space="preserve"> and cup inclination in degrees on direct post-operative radiographs. Perioperative and complications during follow-up l</w:t>
      </w:r>
      <w:r w:rsidRPr="00901972">
        <w:rPr>
          <w:rFonts w:ascii="Book Antiqua" w:eastAsia="Book Antiqua" w:hAnsi="Book Antiqua" w:cs="Book Antiqua"/>
          <w:color w:val="000000"/>
        </w:rPr>
        <w:t xml:space="preserve">ike ceramic articulation fractures, squeaking and dislocations were directly registered. </w:t>
      </w:r>
    </w:p>
    <w:p w14:paraId="21C19249" w14:textId="16CD0E8B" w:rsidR="00A77B3E" w:rsidRPr="00901972" w:rsidRDefault="00BF5BCA" w:rsidP="006F2C17">
      <w:pPr>
        <w:spacing w:line="360" w:lineRule="auto"/>
        <w:ind w:firstLineChars="100" w:firstLine="240"/>
        <w:jc w:val="both"/>
        <w:rPr>
          <w:rFonts w:ascii="Book Antiqua" w:eastAsia="Book Antiqua" w:hAnsi="Book Antiqua" w:cs="Book Antiqua"/>
          <w:color w:val="000000"/>
        </w:rPr>
      </w:pPr>
      <w:r w:rsidRPr="00901972">
        <w:rPr>
          <w:rFonts w:ascii="Book Antiqua" w:eastAsia="Book Antiqua" w:hAnsi="Book Antiqua" w:cs="Book Antiqua"/>
          <w:color w:val="000000"/>
        </w:rPr>
        <w:t xml:space="preserve">The primary outcome was wear in mm/year measured by an independent orthopedic surgeon, by consecutive radiography using standard weightbearing anterior-posterior radiographs. By using the penetration and the size of the head, the </w:t>
      </w:r>
      <w:r w:rsidRPr="00901972">
        <w:rPr>
          <w:rFonts w:ascii="Book Antiqua" w:eastAsia="Book Antiqua" w:hAnsi="Book Antiqua" w:cs="Book Antiqua"/>
          <w:color w:val="000000"/>
        </w:rPr>
        <w:lastRenderedPageBreak/>
        <w:t xml:space="preserve">thickness of the inlay was calculated. The method being used as demonstrated in Figure 1, is widely used and first described and validated by Charnley </w:t>
      </w:r>
      <w:r w:rsidRPr="00901972">
        <w:rPr>
          <w:rFonts w:ascii="Book Antiqua" w:eastAsia="Book Antiqua" w:hAnsi="Book Antiqua" w:cs="Book Antiqua"/>
          <w:i/>
          <w:iCs/>
          <w:color w:val="000000"/>
        </w:rPr>
        <w:t>et al</w:t>
      </w:r>
      <w:r w:rsidRPr="00901972">
        <w:rPr>
          <w:rFonts w:ascii="Book Antiqua" w:eastAsia="Book Antiqua" w:hAnsi="Book Antiqua" w:cs="Book Antiqua"/>
          <w:color w:val="000000"/>
          <w:szCs w:val="30"/>
          <w:vertAlign w:val="superscript"/>
        </w:rPr>
        <w:t>[13]</w:t>
      </w:r>
      <w:r w:rsidRPr="00901972">
        <w:rPr>
          <w:rFonts w:ascii="Book Antiqua" w:eastAsia="Book Antiqua" w:hAnsi="Book Antiqua" w:cs="Book Antiqua"/>
          <w:color w:val="000000"/>
        </w:rPr>
        <w:t xml:space="preserve"> The width of the narrowest part of the inlay in the proximal weightbearing region (B) was subtracted from the widest part in the distal non-weightbearing area (A) and halved. With this formula, wear = (A – B)/2, wear was calculated as cranial migration in </w:t>
      </w:r>
      <w:r w:rsidR="00DF7AE6">
        <w:rPr>
          <w:rFonts w:ascii="Book Antiqua" w:eastAsia="Book Antiqua" w:hAnsi="Book Antiqua" w:cs="Book Antiqua"/>
          <w:color w:val="000000"/>
        </w:rPr>
        <w:t>mm</w:t>
      </w:r>
      <w:r w:rsidRPr="00DF7AE6">
        <w:rPr>
          <w:rFonts w:ascii="Book Antiqua" w:eastAsia="Book Antiqua" w:hAnsi="Book Antiqua" w:cs="Book Antiqua"/>
          <w:color w:val="000000"/>
        </w:rPr>
        <w:t>. These outcomes were used to calculate linear wear rates in mm/year. As an example, if no wear occurs, the thickness of the inlay is the same in all directions. Hereby the difference between the measurement of A and B is zero, meaning that th</w:t>
      </w:r>
      <w:r w:rsidRPr="00901972">
        <w:rPr>
          <w:rFonts w:ascii="Book Antiqua" w:eastAsia="Book Antiqua" w:hAnsi="Book Antiqua" w:cs="Book Antiqua"/>
          <w:color w:val="000000"/>
        </w:rPr>
        <w:t>ere is no cranial migration and hereby no wear. If wear increases and more cranial migration is seen, the measurement of B will become lower and A will increase due to a wider distal part, resulting in a greater difference between both values (Figure 1)</w:t>
      </w:r>
      <w:r w:rsidR="00C32709">
        <w:rPr>
          <w:rFonts w:ascii="Book Antiqua" w:eastAsia="Book Antiqua" w:hAnsi="Book Antiqua" w:cs="Book Antiqua"/>
          <w:color w:val="000000"/>
        </w:rPr>
        <w:t>.</w:t>
      </w:r>
      <w:r w:rsidRPr="00C32709">
        <w:rPr>
          <w:rFonts w:ascii="Book Antiqua" w:eastAsia="Book Antiqua" w:hAnsi="Book Antiqua" w:cs="Book Antiqua"/>
          <w:color w:val="000000"/>
        </w:rPr>
        <w:t xml:space="preserve"> As </w:t>
      </w:r>
      <w:r w:rsidR="00F3473B">
        <w:rPr>
          <w:rFonts w:ascii="Book Antiqua" w:eastAsia="Book Antiqua" w:hAnsi="Book Antiqua" w:cs="Book Antiqua"/>
          <w:color w:val="000000"/>
        </w:rPr>
        <w:t xml:space="preserve">a </w:t>
      </w:r>
      <w:r w:rsidRPr="00C32709">
        <w:rPr>
          <w:rFonts w:ascii="Book Antiqua" w:eastAsia="Book Antiqua" w:hAnsi="Book Antiqua" w:cs="Book Antiqua"/>
          <w:color w:val="000000"/>
        </w:rPr>
        <w:t>secondary outcome</w:t>
      </w:r>
      <w:r w:rsidR="00C32709">
        <w:rPr>
          <w:rFonts w:ascii="Book Antiqua" w:eastAsia="Book Antiqua" w:hAnsi="Book Antiqua" w:cs="Book Antiqua"/>
          <w:color w:val="000000"/>
        </w:rPr>
        <w:t>,</w:t>
      </w:r>
      <w:r w:rsidRPr="00C32709">
        <w:rPr>
          <w:rFonts w:ascii="Book Antiqua" w:eastAsia="Book Antiqua" w:hAnsi="Book Antiqua" w:cs="Book Antiqua"/>
          <w:color w:val="000000"/>
        </w:rPr>
        <w:t xml:space="preserve"> potential predictive factors for wear such as gender, age, operation side, BMI, diagnosis (primary OA </w:t>
      </w:r>
      <w:r w:rsidRPr="009A712B">
        <w:rPr>
          <w:rFonts w:ascii="Book Antiqua" w:eastAsia="Book Antiqua" w:hAnsi="Book Antiqua" w:cs="Book Antiqua"/>
          <w:i/>
          <w:iCs/>
          <w:color w:val="000000"/>
        </w:rPr>
        <w:t>vs</w:t>
      </w:r>
      <w:r w:rsidRPr="00F3473B">
        <w:rPr>
          <w:rFonts w:ascii="Book Antiqua" w:eastAsia="Book Antiqua" w:hAnsi="Book Antiqua" w:cs="Book Antiqua"/>
          <w:color w:val="000000"/>
        </w:rPr>
        <w:t xml:space="preserve"> other), cup size</w:t>
      </w:r>
      <w:r w:rsidR="00F3473B">
        <w:rPr>
          <w:rFonts w:ascii="Book Antiqua" w:eastAsia="Book Antiqua" w:hAnsi="Book Antiqua" w:cs="Book Antiqua"/>
          <w:color w:val="000000"/>
        </w:rPr>
        <w:t>,</w:t>
      </w:r>
      <w:r w:rsidRPr="00F3473B">
        <w:rPr>
          <w:rFonts w:ascii="Book Antiqua" w:eastAsia="Book Antiqua" w:hAnsi="Book Antiqua" w:cs="Book Antiqua"/>
          <w:color w:val="000000"/>
        </w:rPr>
        <w:t xml:space="preserve"> and cup inclination</w:t>
      </w:r>
      <w:r w:rsidRPr="00901972">
        <w:rPr>
          <w:rFonts w:ascii="Book Antiqua" w:eastAsia="Book Antiqua" w:hAnsi="Book Antiqua" w:cs="Book Antiqua"/>
          <w:color w:val="000000"/>
        </w:rPr>
        <w:t xml:space="preserve"> were determined. The Harris </w:t>
      </w:r>
      <w:r w:rsidR="00362D88">
        <w:rPr>
          <w:rFonts w:ascii="Book Antiqua" w:eastAsia="Book Antiqua" w:hAnsi="Book Antiqua" w:cs="Book Antiqua"/>
          <w:color w:val="000000"/>
        </w:rPr>
        <w:t>h</w:t>
      </w:r>
      <w:r w:rsidRPr="00901972">
        <w:rPr>
          <w:rFonts w:ascii="Book Antiqua" w:eastAsia="Book Antiqua" w:hAnsi="Book Antiqua" w:cs="Book Antiqua"/>
          <w:color w:val="000000"/>
        </w:rPr>
        <w:t xml:space="preserve">ip </w:t>
      </w:r>
      <w:r w:rsidR="00362D88">
        <w:rPr>
          <w:rFonts w:ascii="Book Antiqua" w:eastAsia="Book Antiqua" w:hAnsi="Book Antiqua" w:cs="Book Antiqua"/>
          <w:color w:val="000000"/>
        </w:rPr>
        <w:t>s</w:t>
      </w:r>
      <w:r w:rsidRPr="00901972">
        <w:rPr>
          <w:rFonts w:ascii="Book Antiqua" w:eastAsia="Book Antiqua" w:hAnsi="Book Antiqua" w:cs="Book Antiqua"/>
          <w:color w:val="000000"/>
        </w:rPr>
        <w:t xml:space="preserve">core (HHS) was used as a clinical questionnaire to measure patient reported </w:t>
      </w:r>
      <w:proofErr w:type="gramStart"/>
      <w:r w:rsidRPr="00901972">
        <w:rPr>
          <w:rFonts w:ascii="Book Antiqua" w:eastAsia="Book Antiqua" w:hAnsi="Book Antiqua" w:cs="Book Antiqua"/>
          <w:color w:val="000000"/>
        </w:rPr>
        <w:t>outcomes</w:t>
      </w:r>
      <w:r w:rsidRPr="00901972">
        <w:rPr>
          <w:rFonts w:ascii="Book Antiqua" w:eastAsia="Book Antiqua" w:hAnsi="Book Antiqua" w:cs="Book Antiqua"/>
          <w:color w:val="000000"/>
          <w:szCs w:val="30"/>
          <w:vertAlign w:val="superscript"/>
        </w:rPr>
        <w:t>[</w:t>
      </w:r>
      <w:proofErr w:type="gramEnd"/>
      <w:r w:rsidRPr="00901972">
        <w:rPr>
          <w:rFonts w:ascii="Book Antiqua" w:eastAsia="Book Antiqua" w:hAnsi="Book Antiqua" w:cs="Book Antiqua"/>
          <w:color w:val="000000"/>
          <w:szCs w:val="30"/>
          <w:vertAlign w:val="superscript"/>
        </w:rPr>
        <w:t>14]</w:t>
      </w:r>
      <w:r w:rsidR="00362D88">
        <w:rPr>
          <w:rFonts w:ascii="Book Antiqua" w:eastAsia="Book Antiqua" w:hAnsi="Book Antiqua" w:cs="Book Antiqua"/>
          <w:color w:val="000000"/>
          <w:szCs w:val="30"/>
        </w:rPr>
        <w:t>.</w:t>
      </w:r>
      <w:r w:rsidRPr="00901972">
        <w:rPr>
          <w:rFonts w:ascii="Book Antiqua" w:eastAsia="Book Antiqua" w:hAnsi="Book Antiqua" w:cs="Book Antiqua"/>
          <w:color w:val="000000"/>
          <w:szCs w:val="30"/>
          <w:vertAlign w:val="superscript"/>
        </w:rPr>
        <w:t xml:space="preserve"> </w:t>
      </w:r>
      <w:r w:rsidRPr="00901972">
        <w:rPr>
          <w:rFonts w:ascii="Book Antiqua" w:eastAsia="Book Antiqua" w:hAnsi="Book Antiqua" w:cs="Book Antiqua"/>
          <w:color w:val="000000"/>
        </w:rPr>
        <w:t>Radiographs were evaluated by two researchers to determine presence of radiolucency, osteolysis, atrophy</w:t>
      </w:r>
      <w:r w:rsidR="00F3473B">
        <w:rPr>
          <w:rFonts w:ascii="Book Antiqua" w:eastAsia="Book Antiqua" w:hAnsi="Book Antiqua" w:cs="Book Antiqua"/>
          <w:color w:val="000000"/>
        </w:rPr>
        <w:t>,</w:t>
      </w:r>
      <w:r w:rsidRPr="00F3473B">
        <w:rPr>
          <w:rFonts w:ascii="Book Antiqua" w:eastAsia="Book Antiqua" w:hAnsi="Book Antiqua" w:cs="Book Antiqua"/>
          <w:color w:val="000000"/>
        </w:rPr>
        <w:t xml:space="preserve"> and hypertrophy around the cup in Zones I-III according to DeLee </w:t>
      </w:r>
      <w:r w:rsidR="00ED312A" w:rsidRPr="00901972">
        <w:rPr>
          <w:rFonts w:ascii="Book Antiqua" w:eastAsia="Book Antiqua" w:hAnsi="Book Antiqua" w:cs="Book Antiqua"/>
          <w:i/>
          <w:iCs/>
          <w:color w:val="000000"/>
        </w:rPr>
        <w:t>et al</w:t>
      </w:r>
      <w:r w:rsidR="006F2C17" w:rsidRPr="00901972">
        <w:rPr>
          <w:rFonts w:ascii="Book Antiqua" w:eastAsia="Book Antiqua" w:hAnsi="Book Antiqua" w:cs="Book Antiqua"/>
          <w:color w:val="000000"/>
          <w:szCs w:val="30"/>
          <w:vertAlign w:val="superscript"/>
        </w:rPr>
        <w:t>[15]</w:t>
      </w:r>
      <w:r w:rsidRPr="00901972">
        <w:rPr>
          <w:rFonts w:ascii="Book Antiqua" w:eastAsia="Book Antiqua" w:hAnsi="Book Antiqua" w:cs="Book Antiqua"/>
          <w:color w:val="000000"/>
        </w:rPr>
        <w:t>.</w:t>
      </w:r>
    </w:p>
    <w:p w14:paraId="032407D3" w14:textId="77777777" w:rsidR="006F2C17" w:rsidRPr="00901972" w:rsidRDefault="006F2C17" w:rsidP="006F2C17">
      <w:pPr>
        <w:spacing w:line="360" w:lineRule="auto"/>
        <w:jc w:val="both"/>
        <w:rPr>
          <w:b/>
          <w:bCs/>
        </w:rPr>
      </w:pPr>
    </w:p>
    <w:p w14:paraId="1A15C048" w14:textId="77777777" w:rsidR="00A77B3E" w:rsidRPr="00901972" w:rsidRDefault="00BF5BCA">
      <w:pPr>
        <w:spacing w:line="360" w:lineRule="auto"/>
        <w:jc w:val="both"/>
        <w:rPr>
          <w:b/>
          <w:bCs/>
        </w:rPr>
      </w:pPr>
      <w:r w:rsidRPr="00901972">
        <w:rPr>
          <w:rFonts w:ascii="Book Antiqua" w:eastAsia="Book Antiqua" w:hAnsi="Book Antiqua" w:cs="Book Antiqua"/>
          <w:b/>
          <w:bCs/>
          <w:i/>
          <w:iCs/>
          <w:color w:val="000000"/>
        </w:rPr>
        <w:t>Statistical analysis</w:t>
      </w:r>
    </w:p>
    <w:p w14:paraId="4F7E41C1" w14:textId="406D15FD" w:rsidR="00A77B3E" w:rsidRPr="00901972" w:rsidRDefault="00BF5BCA">
      <w:pPr>
        <w:spacing w:line="360" w:lineRule="auto"/>
        <w:jc w:val="both"/>
      </w:pPr>
      <w:r w:rsidRPr="00901972">
        <w:rPr>
          <w:rFonts w:ascii="Book Antiqua" w:eastAsia="Book Antiqua" w:hAnsi="Book Antiqua" w:cs="Book Antiqua"/>
          <w:color w:val="000000"/>
        </w:rPr>
        <w:t xml:space="preserve">Statistical analyses were performed with Statistical Package for Social Sciences (SPSS) version 26.0 </w:t>
      </w:r>
      <w:r w:rsidRPr="00901972">
        <w:rPr>
          <w:rFonts w:ascii="Book Antiqua" w:eastAsia="Book Antiqua" w:hAnsi="Book Antiqua" w:cs="Book Antiqua"/>
          <w:color w:val="000000"/>
          <w:shd w:val="clear" w:color="auto" w:fill="FFFFFF"/>
        </w:rPr>
        <w:t xml:space="preserve">(IBM Corp., Armonk, New York, </w:t>
      </w:r>
      <w:r w:rsidR="006F2C17" w:rsidRPr="00901972">
        <w:rPr>
          <w:rFonts w:ascii="Book Antiqua" w:eastAsia="Book Antiqua" w:hAnsi="Book Antiqua" w:cs="Book Antiqua"/>
          <w:color w:val="000000"/>
          <w:shd w:val="clear" w:color="auto" w:fill="FFFFFF"/>
        </w:rPr>
        <w:t>United States</w:t>
      </w:r>
      <w:r w:rsidRPr="00901972">
        <w:rPr>
          <w:rFonts w:ascii="Book Antiqua" w:eastAsia="Book Antiqua" w:hAnsi="Book Antiqua" w:cs="Book Antiqua"/>
          <w:color w:val="000000"/>
          <w:shd w:val="clear" w:color="auto" w:fill="FFFFFF"/>
        </w:rPr>
        <w:t>)</w:t>
      </w:r>
      <w:r w:rsidRPr="00901972">
        <w:rPr>
          <w:rFonts w:ascii="Book Antiqua" w:eastAsia="Book Antiqua" w:hAnsi="Book Antiqua" w:cs="Book Antiqua"/>
          <w:color w:val="000000"/>
        </w:rPr>
        <w:t xml:space="preserve">. Normally distributed continuous variables are stated as mean with standard deviation (SD) and tested by use of Student’s </w:t>
      </w:r>
      <w:r w:rsidRPr="00901972">
        <w:rPr>
          <w:rFonts w:ascii="Book Antiqua" w:eastAsia="Book Antiqua" w:hAnsi="Book Antiqua" w:cs="Book Antiqua"/>
          <w:i/>
          <w:iCs/>
          <w:color w:val="000000"/>
        </w:rPr>
        <w:t>t</w:t>
      </w:r>
      <w:r w:rsidRPr="00901972">
        <w:rPr>
          <w:rFonts w:ascii="Book Antiqua" w:eastAsia="Book Antiqua" w:hAnsi="Book Antiqua" w:cs="Book Antiqua"/>
          <w:color w:val="000000"/>
        </w:rPr>
        <w:t xml:space="preserve">-test. In case of non-normality medians with interquartile ranges are presented and a Mann-Whitney </w:t>
      </w:r>
      <w:r w:rsidRPr="00901972">
        <w:rPr>
          <w:rFonts w:ascii="Book Antiqua" w:eastAsia="Book Antiqua" w:hAnsi="Book Antiqua" w:cs="Book Antiqua"/>
          <w:i/>
          <w:iCs/>
          <w:color w:val="000000"/>
        </w:rPr>
        <w:t>U</w:t>
      </w:r>
      <w:r w:rsidRPr="00901972">
        <w:rPr>
          <w:rFonts w:ascii="Book Antiqua" w:eastAsia="Book Antiqua" w:hAnsi="Book Antiqua" w:cs="Book Antiqua"/>
          <w:color w:val="000000"/>
        </w:rPr>
        <w:t xml:space="preserve"> test was used to asses for significant differences between both groups. Categorical data were compared by use of </w:t>
      </w:r>
      <w:r w:rsidR="007B447F">
        <w:rPr>
          <w:rFonts w:ascii="Book Antiqua" w:eastAsia="Book Antiqua" w:hAnsi="Book Antiqua" w:cs="Book Antiqua"/>
          <w:color w:val="000000"/>
        </w:rPr>
        <w:t>c</w:t>
      </w:r>
      <w:r w:rsidRPr="00901972">
        <w:rPr>
          <w:rFonts w:ascii="Book Antiqua" w:eastAsia="Book Antiqua" w:hAnsi="Book Antiqua" w:cs="Book Antiqua"/>
          <w:color w:val="000000"/>
        </w:rPr>
        <w:t>hi-</w:t>
      </w:r>
      <w:r w:rsidR="007B447F">
        <w:rPr>
          <w:rFonts w:ascii="Book Antiqua" w:eastAsia="Book Antiqua" w:hAnsi="Book Antiqua" w:cs="Book Antiqua"/>
          <w:color w:val="000000"/>
        </w:rPr>
        <w:t xml:space="preserve">squared </w:t>
      </w:r>
      <w:r w:rsidRPr="007B447F">
        <w:rPr>
          <w:rFonts w:ascii="Book Antiqua" w:eastAsia="Book Antiqua" w:hAnsi="Book Antiqua" w:cs="Book Antiqua"/>
          <w:color w:val="000000"/>
        </w:rPr>
        <w:t xml:space="preserve">tests. Due to the absence of wear in the CoC group, stratified analysis to identify risk factors for wear was only performed in the CoPE group by use of univariate linear regression analyses. HHS was expressed as a change from baseline and the association with bearing type was assessed by use of multivariate linear regression analysis, adjusted for </w:t>
      </w:r>
      <w:r w:rsidRPr="007B447F">
        <w:rPr>
          <w:rFonts w:ascii="Book Antiqua" w:eastAsia="Book Antiqua" w:hAnsi="Book Antiqua" w:cs="Book Antiqua"/>
          <w:color w:val="000000"/>
        </w:rPr>
        <w:lastRenderedPageBreak/>
        <w:t>potential confounders (</w:t>
      </w:r>
      <w:r w:rsidRPr="007B447F">
        <w:rPr>
          <w:rFonts w:ascii="Book Antiqua" w:eastAsia="Book Antiqua" w:hAnsi="Book Antiqua" w:cs="Book Antiqua"/>
          <w:i/>
          <w:iCs/>
          <w:color w:val="000000"/>
        </w:rPr>
        <w:t>i.e.</w:t>
      </w:r>
      <w:r w:rsidRPr="00901972">
        <w:rPr>
          <w:rFonts w:ascii="Book Antiqua" w:eastAsia="Book Antiqua" w:hAnsi="Book Antiqua" w:cs="Book Antiqua"/>
          <w:color w:val="000000"/>
        </w:rPr>
        <w:t xml:space="preserve"> age, sex</w:t>
      </w:r>
      <w:r w:rsidR="00845B05">
        <w:rPr>
          <w:rFonts w:ascii="Book Antiqua" w:eastAsia="Book Antiqua" w:hAnsi="Book Antiqua" w:cs="Book Antiqua"/>
          <w:color w:val="000000"/>
        </w:rPr>
        <w:t>,</w:t>
      </w:r>
      <w:r w:rsidRPr="00845B05">
        <w:rPr>
          <w:rFonts w:ascii="Book Antiqua" w:eastAsia="Book Antiqua" w:hAnsi="Book Antiqua" w:cs="Book Antiqua"/>
          <w:color w:val="000000"/>
        </w:rPr>
        <w:t xml:space="preserve"> and diagnosis). Differences were stated significant if </w:t>
      </w:r>
      <w:r w:rsidR="00AC0B0E" w:rsidRPr="00901972">
        <w:rPr>
          <w:rFonts w:ascii="Book Antiqua" w:eastAsia="Book Antiqua" w:hAnsi="Book Antiqua" w:cs="Book Antiqua"/>
          <w:i/>
          <w:iCs/>
          <w:color w:val="000000"/>
        </w:rPr>
        <w:t>P</w:t>
      </w:r>
      <w:r w:rsidR="00AC0B0E" w:rsidRPr="00901972">
        <w:rPr>
          <w:rFonts w:ascii="Book Antiqua" w:eastAsia="Book Antiqua" w:hAnsi="Book Antiqua" w:cs="Book Antiqua"/>
          <w:color w:val="000000"/>
        </w:rPr>
        <w:t xml:space="preserve"> </w:t>
      </w:r>
      <w:r w:rsidRPr="00901972">
        <w:rPr>
          <w:rFonts w:ascii="Book Antiqua" w:eastAsia="Book Antiqua" w:hAnsi="Book Antiqua" w:cs="Book Antiqua"/>
          <w:color w:val="000000"/>
        </w:rPr>
        <w:t>values were less than 0.05. Complications and radiological findings were expressed as frequencies with percentage. All statistical methods in this study were done by a biomedical statistical expert (Inger N Sierevelt)</w:t>
      </w:r>
      <w:r w:rsidR="00AC0B0E" w:rsidRPr="00901972">
        <w:rPr>
          <w:rFonts w:ascii="Book Antiqua" w:eastAsia="Book Antiqua" w:hAnsi="Book Antiqua" w:cs="Book Antiqua"/>
          <w:color w:val="000000"/>
        </w:rPr>
        <w:t>.</w:t>
      </w:r>
    </w:p>
    <w:p w14:paraId="39AD5A69" w14:textId="77777777" w:rsidR="00A77B3E" w:rsidRPr="00901972" w:rsidRDefault="00A77B3E">
      <w:pPr>
        <w:spacing w:line="360" w:lineRule="auto"/>
        <w:jc w:val="both"/>
      </w:pPr>
    </w:p>
    <w:p w14:paraId="4A724B0E" w14:textId="77777777" w:rsidR="00A77B3E" w:rsidRPr="00901972" w:rsidRDefault="00BF5BCA">
      <w:pPr>
        <w:spacing w:line="360" w:lineRule="auto"/>
        <w:jc w:val="both"/>
      </w:pPr>
      <w:r w:rsidRPr="00901972">
        <w:rPr>
          <w:rFonts w:ascii="Book Antiqua" w:eastAsia="Book Antiqua" w:hAnsi="Book Antiqua" w:cs="Book Antiqua"/>
          <w:b/>
          <w:caps/>
          <w:color w:val="000000"/>
          <w:u w:val="single"/>
        </w:rPr>
        <w:t>RESULTS</w:t>
      </w:r>
    </w:p>
    <w:p w14:paraId="63BC9D01" w14:textId="2D1E56F7" w:rsidR="00AC0B0E" w:rsidRPr="00901972" w:rsidRDefault="00BF5BCA" w:rsidP="00AC0B0E">
      <w:pPr>
        <w:spacing w:line="360" w:lineRule="auto"/>
        <w:jc w:val="both"/>
        <w:rPr>
          <w:rFonts w:ascii="Book Antiqua" w:eastAsia="Book Antiqua" w:hAnsi="Book Antiqua" w:cs="Book Antiqua"/>
          <w:color w:val="000000"/>
        </w:rPr>
      </w:pPr>
      <w:r w:rsidRPr="00901972">
        <w:rPr>
          <w:rFonts w:ascii="Book Antiqua" w:eastAsia="Book Antiqua" w:hAnsi="Book Antiqua" w:cs="Book Antiqua"/>
          <w:color w:val="000000"/>
        </w:rPr>
        <w:t xml:space="preserve">A total of 61 patients receiving THAs were included in this study at baseline (Figure 2). A significant difference in age and distribution of diagnosis (primary OA </w:t>
      </w:r>
      <w:r w:rsidRPr="00901972">
        <w:rPr>
          <w:rFonts w:ascii="Book Antiqua" w:eastAsia="Book Antiqua" w:hAnsi="Book Antiqua" w:cs="Book Antiqua"/>
          <w:i/>
          <w:iCs/>
          <w:color w:val="000000"/>
        </w:rPr>
        <w:t>vs</w:t>
      </w:r>
      <w:r w:rsidRPr="00901972">
        <w:rPr>
          <w:rFonts w:ascii="Book Antiqua" w:eastAsia="Book Antiqua" w:hAnsi="Book Antiqua" w:cs="Book Antiqua"/>
          <w:color w:val="000000"/>
        </w:rPr>
        <w:t xml:space="preserve"> other) between both groups was observed (Table 1). A total of 17 </w:t>
      </w:r>
      <w:proofErr w:type="spellStart"/>
      <w:r w:rsidRPr="00901972">
        <w:rPr>
          <w:rFonts w:ascii="Book Antiqua" w:eastAsia="Book Antiqua" w:hAnsi="Book Antiqua" w:cs="Book Antiqua"/>
          <w:color w:val="000000"/>
        </w:rPr>
        <w:t>CoPE</w:t>
      </w:r>
      <w:proofErr w:type="spellEnd"/>
      <w:r w:rsidRPr="00901972">
        <w:rPr>
          <w:rFonts w:ascii="Book Antiqua" w:eastAsia="Book Antiqua" w:hAnsi="Book Antiqua" w:cs="Book Antiqua"/>
          <w:color w:val="000000"/>
        </w:rPr>
        <w:t xml:space="preserve"> (63.0%) and 25 CoC (73.5%) c</w:t>
      </w:r>
      <w:r w:rsidR="00A33029" w:rsidRPr="00901972">
        <w:rPr>
          <w:rFonts w:ascii="Book Antiqua" w:eastAsia="Book Antiqua" w:hAnsi="Book Antiqua" w:cs="Book Antiqua"/>
          <w:color w:val="000000"/>
        </w:rPr>
        <w:t>ases were available for 10-year</w:t>
      </w:r>
      <w:r w:rsidRPr="00901972">
        <w:rPr>
          <w:rFonts w:ascii="Book Antiqua" w:eastAsia="Book Antiqua" w:hAnsi="Book Antiqua" w:cs="Book Antiqua"/>
          <w:color w:val="000000"/>
        </w:rPr>
        <w:t xml:space="preserve"> follow-up. Intra-operative trochanteric fracture occurred in one case (4%) in the CoPE group and two (6%) in the CoC group</w:t>
      </w:r>
      <w:r w:rsidR="00845B05">
        <w:rPr>
          <w:rFonts w:ascii="Book Antiqua" w:eastAsia="Book Antiqua" w:hAnsi="Book Antiqua" w:cs="Book Antiqua"/>
          <w:color w:val="000000"/>
        </w:rPr>
        <w:t>,</w:t>
      </w:r>
      <w:r w:rsidRPr="00845B05">
        <w:rPr>
          <w:rFonts w:ascii="Book Antiqua" w:eastAsia="Book Antiqua" w:hAnsi="Book Antiqua" w:cs="Book Antiqua"/>
          <w:color w:val="000000"/>
        </w:rPr>
        <w:t xml:space="preserve"> and were treated with a trochanteric wire. Delayed wound healing was seen in two (8%) and four (13%) patients in the CoPE and CoC group, respectively. Temporary peroneal nerve injury was observed in the CoPE group in two cases (7.4%). During follow-up</w:t>
      </w:r>
      <w:r w:rsidR="00845B05">
        <w:rPr>
          <w:rFonts w:ascii="Book Antiqua" w:eastAsia="Book Antiqua" w:hAnsi="Book Antiqua" w:cs="Book Antiqua"/>
          <w:color w:val="000000"/>
        </w:rPr>
        <w:t>,</w:t>
      </w:r>
      <w:r w:rsidRPr="00845B05">
        <w:rPr>
          <w:rFonts w:ascii="Book Antiqua" w:eastAsia="Book Antiqua" w:hAnsi="Book Antiqua" w:cs="Book Antiqua"/>
          <w:color w:val="000000"/>
        </w:rPr>
        <w:t xml:space="preserve"> one periprosthetic joint infection (3%) was seen in the CoC group, which was initially treated with lavage and antibiotics</w:t>
      </w:r>
      <w:r w:rsidR="00845B05">
        <w:rPr>
          <w:rFonts w:ascii="Book Antiqua" w:eastAsia="Book Antiqua" w:hAnsi="Book Antiqua" w:cs="Book Antiqua"/>
          <w:color w:val="000000"/>
        </w:rPr>
        <w:t>;</w:t>
      </w:r>
      <w:r w:rsidRPr="00845B05">
        <w:rPr>
          <w:rFonts w:ascii="Book Antiqua" w:eastAsia="Book Antiqua" w:hAnsi="Book Antiqua" w:cs="Book Antiqua"/>
          <w:color w:val="000000"/>
        </w:rPr>
        <w:t xml:space="preserve"> however</w:t>
      </w:r>
      <w:r w:rsidR="00845B05">
        <w:rPr>
          <w:rFonts w:ascii="Book Antiqua" w:eastAsia="Book Antiqua" w:hAnsi="Book Antiqua" w:cs="Book Antiqua"/>
          <w:color w:val="000000"/>
        </w:rPr>
        <w:t>,</w:t>
      </w:r>
      <w:r w:rsidRPr="00845B05">
        <w:rPr>
          <w:rFonts w:ascii="Book Antiqua" w:eastAsia="Book Antiqua" w:hAnsi="Book Antiqua" w:cs="Book Antiqua"/>
          <w:color w:val="000000"/>
        </w:rPr>
        <w:t xml:space="preserve"> removal of the implant was done elsewhere after </w:t>
      </w:r>
      <w:r w:rsidR="00845B05">
        <w:rPr>
          <w:rFonts w:ascii="Book Antiqua" w:eastAsia="Book Antiqua" w:hAnsi="Book Antiqua" w:cs="Book Antiqua"/>
          <w:color w:val="000000"/>
        </w:rPr>
        <w:t>3</w:t>
      </w:r>
      <w:r w:rsidR="00845B05" w:rsidRPr="00845B05">
        <w:rPr>
          <w:rFonts w:ascii="Book Antiqua" w:eastAsia="Book Antiqua" w:hAnsi="Book Antiqua" w:cs="Book Antiqua"/>
          <w:color w:val="000000"/>
        </w:rPr>
        <w:t xml:space="preserve"> </w:t>
      </w:r>
      <w:r w:rsidRPr="00845B05">
        <w:rPr>
          <w:rFonts w:ascii="Book Antiqua" w:eastAsia="Book Antiqua" w:hAnsi="Book Antiqua" w:cs="Book Antiqua"/>
          <w:color w:val="000000"/>
        </w:rPr>
        <w:t xml:space="preserve">years </w:t>
      </w:r>
      <w:r w:rsidR="00845B05">
        <w:rPr>
          <w:rFonts w:ascii="Book Antiqua" w:eastAsia="Book Antiqua" w:hAnsi="Book Antiqua" w:cs="Book Antiqua"/>
          <w:color w:val="000000"/>
        </w:rPr>
        <w:t xml:space="preserve">of </w:t>
      </w:r>
      <w:r w:rsidRPr="00845B05">
        <w:rPr>
          <w:rFonts w:ascii="Book Antiqua" w:eastAsia="Book Antiqua" w:hAnsi="Book Antiqua" w:cs="Book Antiqua"/>
          <w:color w:val="000000"/>
        </w:rPr>
        <w:t>follow-up. Femoral component loosening was the reason for one revision in both groups, treated by revision of the stem and inlay elsewhere in the CoC case and in our clinic in the CoPE patient. No dislocations, sque</w:t>
      </w:r>
      <w:r w:rsidR="00845B05">
        <w:rPr>
          <w:rFonts w:ascii="Book Antiqua" w:eastAsia="Book Antiqua" w:hAnsi="Book Antiqua" w:cs="Book Antiqua"/>
          <w:color w:val="000000"/>
        </w:rPr>
        <w:t>a</w:t>
      </w:r>
      <w:r w:rsidRPr="00845B05">
        <w:rPr>
          <w:rFonts w:ascii="Book Antiqua" w:eastAsia="Book Antiqua" w:hAnsi="Book Antiqua" w:cs="Book Antiqua"/>
          <w:color w:val="000000"/>
        </w:rPr>
        <w:t>king</w:t>
      </w:r>
      <w:r w:rsidR="00311DED">
        <w:rPr>
          <w:rFonts w:ascii="Book Antiqua" w:eastAsia="Book Antiqua" w:hAnsi="Book Antiqua" w:cs="Book Antiqua"/>
          <w:color w:val="000000"/>
        </w:rPr>
        <w:t>,</w:t>
      </w:r>
      <w:r w:rsidRPr="00845B05">
        <w:rPr>
          <w:rFonts w:ascii="Book Antiqua" w:eastAsia="Book Antiqua" w:hAnsi="Book Antiqua" w:cs="Book Antiqua"/>
          <w:color w:val="000000"/>
        </w:rPr>
        <w:t xml:space="preserve"> and fracture of the ceramic liner were observed. A total of</w:t>
      </w:r>
      <w:r w:rsidRPr="00901972">
        <w:rPr>
          <w:rFonts w:ascii="Book Antiqua" w:eastAsia="Book Antiqua" w:hAnsi="Book Antiqua" w:cs="Book Antiqua"/>
          <w:color w:val="000000"/>
        </w:rPr>
        <w:t xml:space="preserve"> two revisions were planned in t</w:t>
      </w:r>
      <w:r w:rsidR="00A33029" w:rsidRPr="00901972">
        <w:rPr>
          <w:rFonts w:ascii="Book Antiqua" w:eastAsia="Book Antiqua" w:hAnsi="Book Antiqua" w:cs="Book Antiqua"/>
          <w:color w:val="000000"/>
        </w:rPr>
        <w:t>he CoPE group after the 10-year</w:t>
      </w:r>
      <w:r w:rsidRPr="00901972">
        <w:rPr>
          <w:rFonts w:ascii="Book Antiqua" w:eastAsia="Book Antiqua" w:hAnsi="Book Antiqua" w:cs="Book Antiqua"/>
          <w:color w:val="000000"/>
        </w:rPr>
        <w:t xml:space="preserve"> follow-up due to complaints combined with excessive wear. All complications showed no significant differences between both groups. </w:t>
      </w:r>
    </w:p>
    <w:p w14:paraId="0F019F3D" w14:textId="77777777" w:rsidR="00AC0B0E" w:rsidRPr="00901972" w:rsidRDefault="00AC0B0E" w:rsidP="00AC0B0E">
      <w:pPr>
        <w:spacing w:line="360" w:lineRule="auto"/>
        <w:jc w:val="both"/>
        <w:rPr>
          <w:rFonts w:ascii="Book Antiqua" w:eastAsia="Book Antiqua" w:hAnsi="Book Antiqua" w:cs="Book Antiqua"/>
          <w:color w:val="000000"/>
        </w:rPr>
      </w:pPr>
    </w:p>
    <w:p w14:paraId="1DB63AEB" w14:textId="55E00A8D" w:rsidR="00A77B3E" w:rsidRPr="00901972" w:rsidRDefault="00BF5BCA" w:rsidP="00AC0B0E">
      <w:pPr>
        <w:spacing w:line="360" w:lineRule="auto"/>
        <w:jc w:val="both"/>
        <w:rPr>
          <w:b/>
          <w:bCs/>
        </w:rPr>
      </w:pPr>
      <w:r w:rsidRPr="00901972">
        <w:rPr>
          <w:rFonts w:ascii="Book Antiqua" w:eastAsia="Book Antiqua" w:hAnsi="Book Antiqua" w:cs="Book Antiqua"/>
          <w:b/>
          <w:bCs/>
          <w:i/>
          <w:iCs/>
          <w:color w:val="000000"/>
        </w:rPr>
        <w:t>Primary outcome</w:t>
      </w:r>
    </w:p>
    <w:p w14:paraId="72FF133F" w14:textId="7FFB07C9" w:rsidR="00A77B3E" w:rsidRPr="00901972" w:rsidRDefault="00BF5BCA">
      <w:pPr>
        <w:spacing w:line="360" w:lineRule="auto"/>
        <w:jc w:val="both"/>
      </w:pPr>
      <w:r w:rsidRPr="00901972">
        <w:rPr>
          <w:rFonts w:ascii="Book Antiqua" w:eastAsia="Book Antiqua" w:hAnsi="Book Antiqua" w:cs="Book Antiqua"/>
          <w:color w:val="000000"/>
        </w:rPr>
        <w:t xml:space="preserve">After 10 years of follow-up, the median linear wear of CoPE and CoC bearing was 0.130 mm/year (range 0.010; 0.350) and 0.000 mm/year (range 0.000; 0.005), respectively. Wear </w:t>
      </w:r>
      <w:r w:rsidR="00845B05">
        <w:rPr>
          <w:rFonts w:ascii="Book Antiqua" w:eastAsia="Book Antiqua" w:hAnsi="Book Antiqua" w:cs="Book Antiqua"/>
          <w:color w:val="000000"/>
        </w:rPr>
        <w:t xml:space="preserve">always </w:t>
      </w:r>
      <w:r w:rsidRPr="00845B05">
        <w:rPr>
          <w:rFonts w:ascii="Book Antiqua" w:eastAsia="Book Antiqua" w:hAnsi="Book Antiqua" w:cs="Book Antiqua"/>
          <w:color w:val="000000"/>
        </w:rPr>
        <w:t xml:space="preserve">occurred in </w:t>
      </w:r>
      <w:r w:rsidR="00845B05">
        <w:rPr>
          <w:rFonts w:ascii="Book Antiqua" w:eastAsia="Book Antiqua" w:hAnsi="Book Antiqua" w:cs="Book Antiqua"/>
          <w:color w:val="000000"/>
        </w:rPr>
        <w:t xml:space="preserve">the </w:t>
      </w:r>
      <w:r w:rsidRPr="00845B05">
        <w:rPr>
          <w:rFonts w:ascii="Book Antiqua" w:eastAsia="Book Antiqua" w:hAnsi="Book Antiqua" w:cs="Book Antiqua"/>
          <w:color w:val="000000"/>
        </w:rPr>
        <w:t>cranial direction. In two patients in the CoC group, wear of 0.05 mm was measured, in all other cases</w:t>
      </w:r>
      <w:r w:rsidR="00845B05">
        <w:rPr>
          <w:rFonts w:ascii="Book Antiqua" w:eastAsia="Book Antiqua" w:hAnsi="Book Antiqua" w:cs="Book Antiqua"/>
          <w:color w:val="000000"/>
        </w:rPr>
        <w:t>,</w:t>
      </w:r>
      <w:r w:rsidRPr="00845B05">
        <w:rPr>
          <w:rFonts w:ascii="Book Antiqua" w:eastAsia="Book Antiqua" w:hAnsi="Book Antiqua" w:cs="Book Antiqua"/>
          <w:color w:val="000000"/>
        </w:rPr>
        <w:t xml:space="preserve"> no wear was observed. The difference in wear between both groups was significant (</w:t>
      </w:r>
      <w:r w:rsidR="00AC0B0E" w:rsidRPr="00845B05">
        <w:rPr>
          <w:rFonts w:ascii="Book Antiqua" w:eastAsia="Book Antiqua" w:hAnsi="Book Antiqua" w:cs="Book Antiqua"/>
          <w:i/>
          <w:iCs/>
          <w:color w:val="000000"/>
        </w:rPr>
        <w:t xml:space="preserve">P </w:t>
      </w:r>
      <w:r w:rsidRPr="00901972">
        <w:rPr>
          <w:rFonts w:ascii="Book Antiqua" w:eastAsia="Book Antiqua" w:hAnsi="Book Antiqua" w:cs="Book Antiqua"/>
          <w:color w:val="000000"/>
        </w:rPr>
        <w:t>&lt;</w:t>
      </w:r>
      <w:r w:rsidR="00AC0B0E" w:rsidRPr="00901972">
        <w:rPr>
          <w:rFonts w:ascii="Book Antiqua" w:eastAsia="Book Antiqua" w:hAnsi="Book Antiqua" w:cs="Book Antiqua"/>
          <w:color w:val="000000"/>
        </w:rPr>
        <w:t xml:space="preserve"> </w:t>
      </w:r>
      <w:r w:rsidRPr="00901972">
        <w:rPr>
          <w:rFonts w:ascii="Book Antiqua" w:eastAsia="Book Antiqua" w:hAnsi="Book Antiqua" w:cs="Book Antiqua"/>
          <w:color w:val="000000"/>
        </w:rPr>
        <w:t>0.001).</w:t>
      </w:r>
    </w:p>
    <w:p w14:paraId="3E925BD6" w14:textId="77777777" w:rsidR="00A77B3E" w:rsidRPr="00901972" w:rsidRDefault="00A77B3E">
      <w:pPr>
        <w:spacing w:line="360" w:lineRule="auto"/>
        <w:jc w:val="both"/>
      </w:pPr>
    </w:p>
    <w:p w14:paraId="0FD9F5A4" w14:textId="77777777" w:rsidR="00A77B3E" w:rsidRPr="00901972" w:rsidRDefault="00BF5BCA">
      <w:pPr>
        <w:spacing w:line="360" w:lineRule="auto"/>
        <w:jc w:val="both"/>
        <w:rPr>
          <w:b/>
          <w:bCs/>
        </w:rPr>
      </w:pPr>
      <w:r w:rsidRPr="00901972">
        <w:rPr>
          <w:rFonts w:ascii="Book Antiqua" w:eastAsia="Book Antiqua" w:hAnsi="Book Antiqua" w:cs="Book Antiqua"/>
          <w:b/>
          <w:bCs/>
          <w:i/>
          <w:iCs/>
          <w:color w:val="000000"/>
        </w:rPr>
        <w:t>Secondary outcomes</w:t>
      </w:r>
    </w:p>
    <w:p w14:paraId="37B14056" w14:textId="5C66A3DA" w:rsidR="00A77B3E" w:rsidRPr="00901972" w:rsidRDefault="00BF5BCA" w:rsidP="00AC0B0E">
      <w:pPr>
        <w:spacing w:line="360" w:lineRule="auto"/>
        <w:jc w:val="both"/>
      </w:pPr>
      <w:r w:rsidRPr="00901972">
        <w:rPr>
          <w:rFonts w:ascii="Book Antiqua" w:eastAsia="Book Antiqua" w:hAnsi="Book Antiqua" w:cs="Book Antiqua"/>
          <w:color w:val="000000"/>
        </w:rPr>
        <w:t xml:space="preserve">The results of the stratified analysis to identify risk factors for wear in the CoPE group are shown in Table 2. Increased cup inclination was the only predictive factor for </w:t>
      </w:r>
      <w:r w:rsidR="007E0428">
        <w:rPr>
          <w:rFonts w:ascii="Book Antiqua" w:eastAsia="Book Antiqua" w:hAnsi="Book Antiqua" w:cs="Book Antiqua"/>
          <w:color w:val="000000"/>
        </w:rPr>
        <w:t>PE</w:t>
      </w:r>
      <w:r w:rsidR="007E0428" w:rsidRPr="007E0428">
        <w:rPr>
          <w:rFonts w:ascii="Book Antiqua" w:eastAsia="Book Antiqua" w:hAnsi="Book Antiqua" w:cs="Book Antiqua"/>
          <w:color w:val="000000"/>
        </w:rPr>
        <w:t xml:space="preserve"> </w:t>
      </w:r>
      <w:r w:rsidRPr="007E0428">
        <w:rPr>
          <w:rFonts w:ascii="Book Antiqua" w:eastAsia="Book Antiqua" w:hAnsi="Book Antiqua" w:cs="Book Antiqua"/>
          <w:color w:val="000000"/>
        </w:rPr>
        <w:t xml:space="preserve">wear in </w:t>
      </w:r>
      <w:proofErr w:type="spellStart"/>
      <w:r w:rsidRPr="007E0428">
        <w:rPr>
          <w:rFonts w:ascii="Book Antiqua" w:eastAsia="Book Antiqua" w:hAnsi="Book Antiqua" w:cs="Book Antiqua"/>
          <w:color w:val="000000"/>
        </w:rPr>
        <w:t>CoPE</w:t>
      </w:r>
      <w:proofErr w:type="spellEnd"/>
      <w:r w:rsidRPr="007E0428">
        <w:rPr>
          <w:rFonts w:ascii="Book Antiqua" w:eastAsia="Book Antiqua" w:hAnsi="Book Antiqua" w:cs="Book Antiqua"/>
          <w:color w:val="000000"/>
        </w:rPr>
        <w:t xml:space="preserve"> bearing. </w:t>
      </w:r>
    </w:p>
    <w:p w14:paraId="25FE0015" w14:textId="68A8C985" w:rsidR="00A77B3E" w:rsidRPr="00901972" w:rsidRDefault="00BF5BCA" w:rsidP="00AC0B0E">
      <w:pPr>
        <w:spacing w:line="360" w:lineRule="auto"/>
        <w:ind w:firstLineChars="100" w:firstLine="240"/>
        <w:jc w:val="both"/>
      </w:pPr>
      <w:r w:rsidRPr="00901972">
        <w:rPr>
          <w:rFonts w:ascii="Book Antiqua" w:eastAsia="Book Antiqua" w:hAnsi="Book Antiqua" w:cs="Book Antiqua"/>
          <w:color w:val="000000"/>
        </w:rPr>
        <w:t>The HHS score showed a mean change from baseline of 37.1 points (SD 18.5) in the CoPE group and 43.9 (SD 17.0) in the CoC group. This crude difference of 6.8 (range -5.2;</w:t>
      </w:r>
      <w:r w:rsidR="00AC0B0E" w:rsidRPr="00901972">
        <w:rPr>
          <w:rFonts w:ascii="Book Antiqua" w:eastAsia="Book Antiqua" w:hAnsi="Book Antiqua" w:cs="Book Antiqua"/>
          <w:color w:val="000000"/>
        </w:rPr>
        <w:t xml:space="preserve"> </w:t>
      </w:r>
      <w:r w:rsidRPr="00901972">
        <w:rPr>
          <w:rFonts w:ascii="Book Antiqua" w:eastAsia="Book Antiqua" w:hAnsi="Book Antiqua" w:cs="Book Antiqua"/>
          <w:color w:val="000000"/>
        </w:rPr>
        <w:t xml:space="preserve">18.7) in favor of the </w:t>
      </w:r>
      <w:proofErr w:type="spellStart"/>
      <w:r w:rsidRPr="00901972">
        <w:rPr>
          <w:rFonts w:ascii="Book Antiqua" w:eastAsia="Book Antiqua" w:hAnsi="Book Antiqua" w:cs="Book Antiqua"/>
          <w:color w:val="000000"/>
        </w:rPr>
        <w:t>CoC</w:t>
      </w:r>
      <w:proofErr w:type="spellEnd"/>
      <w:r w:rsidRPr="00901972">
        <w:rPr>
          <w:rFonts w:ascii="Book Antiqua" w:eastAsia="Book Antiqua" w:hAnsi="Book Antiqua" w:cs="Book Antiqua"/>
          <w:color w:val="000000"/>
        </w:rPr>
        <w:t xml:space="preserve"> group was not significant (</w:t>
      </w:r>
      <w:r w:rsidRPr="00901972">
        <w:rPr>
          <w:rFonts w:ascii="Book Antiqua" w:eastAsia="Book Antiqua" w:hAnsi="Book Antiqua" w:cs="Book Antiqua"/>
          <w:i/>
          <w:iCs/>
          <w:color w:val="000000"/>
        </w:rPr>
        <w:t>P</w:t>
      </w:r>
      <w:r w:rsidRPr="00901972">
        <w:rPr>
          <w:rFonts w:ascii="Book Antiqua" w:eastAsia="Book Antiqua" w:hAnsi="Book Antiqua" w:cs="Book Antiqua"/>
          <w:color w:val="000000"/>
        </w:rPr>
        <w:t xml:space="preserve"> = 0.26). When adjusted for age, gender</w:t>
      </w:r>
      <w:r w:rsidR="000B363B">
        <w:rPr>
          <w:rFonts w:ascii="Book Antiqua" w:eastAsia="Book Antiqua" w:hAnsi="Book Antiqua" w:cs="Book Antiqua"/>
          <w:color w:val="000000"/>
        </w:rPr>
        <w:t>,</w:t>
      </w:r>
      <w:r w:rsidRPr="000B363B">
        <w:rPr>
          <w:rFonts w:ascii="Book Antiqua" w:eastAsia="Book Antiqua" w:hAnsi="Book Antiqua" w:cs="Book Antiqua"/>
          <w:color w:val="000000"/>
        </w:rPr>
        <w:t xml:space="preserve"> and diagnosis (primary OA </w:t>
      </w:r>
      <w:r w:rsidRPr="00FB5A44">
        <w:rPr>
          <w:rFonts w:ascii="Book Antiqua" w:eastAsia="Book Antiqua" w:hAnsi="Book Antiqua" w:cs="Book Antiqua"/>
          <w:i/>
          <w:iCs/>
          <w:color w:val="000000"/>
        </w:rPr>
        <w:t>vs</w:t>
      </w:r>
      <w:r w:rsidRPr="005564A0">
        <w:rPr>
          <w:rFonts w:ascii="Book Antiqua" w:eastAsia="Book Antiqua" w:hAnsi="Book Antiqua" w:cs="Book Antiqua"/>
          <w:color w:val="000000"/>
        </w:rPr>
        <w:t xml:space="preserve"> other), a mean difference of -0.02 (range -14.7;</w:t>
      </w:r>
      <w:r w:rsidR="00AC0B0E" w:rsidRPr="00901972">
        <w:rPr>
          <w:rFonts w:ascii="Book Antiqua" w:eastAsia="Book Antiqua" w:hAnsi="Book Antiqua" w:cs="Book Antiqua"/>
          <w:color w:val="000000"/>
        </w:rPr>
        <w:t xml:space="preserve"> </w:t>
      </w:r>
      <w:r w:rsidRPr="00901972">
        <w:rPr>
          <w:rFonts w:ascii="Book Antiqua" w:eastAsia="Book Antiqua" w:hAnsi="Book Antiqua" w:cs="Book Antiqua"/>
          <w:color w:val="000000"/>
        </w:rPr>
        <w:t>14.7) was seen, which was not significant either (</w:t>
      </w:r>
      <w:r w:rsidRPr="00901972">
        <w:rPr>
          <w:rFonts w:ascii="Book Antiqua" w:eastAsia="Book Antiqua" w:hAnsi="Book Antiqua" w:cs="Book Antiqua"/>
          <w:i/>
          <w:iCs/>
          <w:color w:val="000000"/>
        </w:rPr>
        <w:t>P</w:t>
      </w:r>
      <w:r w:rsidRPr="00901972">
        <w:rPr>
          <w:rFonts w:ascii="Book Antiqua" w:eastAsia="Book Antiqua" w:hAnsi="Book Antiqua" w:cs="Book Antiqua"/>
          <w:color w:val="000000"/>
        </w:rPr>
        <w:t xml:space="preserve"> = 0.99). </w:t>
      </w:r>
    </w:p>
    <w:p w14:paraId="1C55DB21" w14:textId="77777777" w:rsidR="00A77B3E" w:rsidRPr="00901972" w:rsidRDefault="00BF5BCA" w:rsidP="00AC0B0E">
      <w:pPr>
        <w:spacing w:line="360" w:lineRule="auto"/>
        <w:ind w:firstLineChars="100" w:firstLine="240"/>
        <w:jc w:val="both"/>
      </w:pPr>
      <w:r w:rsidRPr="00901972">
        <w:rPr>
          <w:rFonts w:ascii="Book Antiqua" w:eastAsia="Book Antiqua" w:hAnsi="Book Antiqua" w:cs="Book Antiqua"/>
          <w:color w:val="000000"/>
        </w:rPr>
        <w:t>The radiological findings in the periacetabular cup zones are shown in Table 3. These outcomes showed no significant differences between both groups.</w:t>
      </w:r>
    </w:p>
    <w:p w14:paraId="24C44EFE" w14:textId="77777777" w:rsidR="00A77B3E" w:rsidRPr="00901972" w:rsidRDefault="00A77B3E" w:rsidP="00AC0B0E">
      <w:pPr>
        <w:spacing w:line="360" w:lineRule="auto"/>
        <w:jc w:val="both"/>
      </w:pPr>
    </w:p>
    <w:p w14:paraId="1A171D20" w14:textId="77777777" w:rsidR="00A77B3E" w:rsidRPr="00901972" w:rsidRDefault="00BF5BCA">
      <w:pPr>
        <w:spacing w:line="360" w:lineRule="auto"/>
        <w:jc w:val="both"/>
      </w:pPr>
      <w:r w:rsidRPr="00901972">
        <w:rPr>
          <w:rFonts w:ascii="Book Antiqua" w:eastAsia="Book Antiqua" w:hAnsi="Book Antiqua" w:cs="Book Antiqua"/>
          <w:b/>
          <w:caps/>
          <w:color w:val="000000"/>
          <w:u w:val="single"/>
        </w:rPr>
        <w:t>DISCUSSION</w:t>
      </w:r>
    </w:p>
    <w:p w14:paraId="03C5069B" w14:textId="5580A5D9" w:rsidR="00A77B3E" w:rsidRPr="00901972" w:rsidRDefault="00BF5BCA" w:rsidP="00AC0B0E">
      <w:pPr>
        <w:spacing w:line="360" w:lineRule="auto"/>
        <w:jc w:val="both"/>
      </w:pPr>
      <w:r w:rsidRPr="00901972">
        <w:rPr>
          <w:rFonts w:ascii="Book Antiqua" w:eastAsia="Book Antiqua" w:hAnsi="Book Antiqua" w:cs="Book Antiqua"/>
          <w:color w:val="000000"/>
        </w:rPr>
        <w:t xml:space="preserve">The main finding of this observational prospective cohort study of 61 THAs with 17 CoPE and 25 </w:t>
      </w:r>
      <w:r w:rsidR="00A33029" w:rsidRPr="00901972">
        <w:rPr>
          <w:rFonts w:ascii="Book Antiqua" w:eastAsia="Book Antiqua" w:hAnsi="Book Antiqua" w:cs="Book Antiqua"/>
          <w:color w:val="000000"/>
        </w:rPr>
        <w:t>CoC cases available for 10-year</w:t>
      </w:r>
      <w:r w:rsidRPr="00901972">
        <w:rPr>
          <w:rFonts w:ascii="Book Antiqua" w:eastAsia="Book Antiqua" w:hAnsi="Book Antiqua" w:cs="Book Antiqua"/>
          <w:color w:val="000000"/>
        </w:rPr>
        <w:t xml:space="preserve"> follow-up was a significantly different degree of</w:t>
      </w:r>
      <w:r w:rsidR="00EA3160" w:rsidRPr="00901972">
        <w:rPr>
          <w:rFonts w:ascii="Book Antiqua" w:eastAsia="Book Antiqua" w:hAnsi="Book Antiqua" w:cs="Book Antiqua"/>
          <w:color w:val="000000"/>
        </w:rPr>
        <w:t xml:space="preserve"> </w:t>
      </w:r>
      <w:r w:rsidRPr="00901972">
        <w:rPr>
          <w:rFonts w:ascii="Book Antiqua" w:eastAsia="Book Antiqua" w:hAnsi="Book Antiqua" w:cs="Book Antiqua"/>
          <w:color w:val="000000"/>
        </w:rPr>
        <w:t xml:space="preserve">wear between the CoPE and CoC, with values of 0.130 mm/year (range 0.010; 0.350) and 0.000 mm/year (range 0.000; 0.005), respectively in </w:t>
      </w:r>
      <w:r w:rsidR="00992C45">
        <w:rPr>
          <w:rFonts w:ascii="Book Antiqua" w:eastAsia="Book Antiqua" w:hAnsi="Book Antiqua" w:cs="Book Antiqua"/>
          <w:color w:val="000000"/>
        </w:rPr>
        <w:t xml:space="preserve">the </w:t>
      </w:r>
      <w:r w:rsidRPr="00992C45">
        <w:rPr>
          <w:rFonts w:ascii="Book Antiqua" w:eastAsia="Book Antiqua" w:hAnsi="Book Antiqua" w:cs="Book Antiqua"/>
          <w:color w:val="000000"/>
        </w:rPr>
        <w:t xml:space="preserve">cranial direction. Comparable significant differences in wear rates were seen in </w:t>
      </w:r>
      <w:r w:rsidR="00992C45">
        <w:rPr>
          <w:rFonts w:ascii="Book Antiqua" w:eastAsia="Book Antiqua" w:hAnsi="Book Antiqua" w:cs="Book Antiqua"/>
          <w:color w:val="000000"/>
        </w:rPr>
        <w:t xml:space="preserve">the </w:t>
      </w:r>
      <w:r w:rsidRPr="00992C45">
        <w:rPr>
          <w:rFonts w:ascii="Book Antiqua" w:eastAsia="Book Antiqua" w:hAnsi="Book Antiqua" w:cs="Book Antiqua"/>
          <w:color w:val="000000"/>
        </w:rPr>
        <w:t xml:space="preserve">literature </w:t>
      </w:r>
      <w:r w:rsidR="0083106A">
        <w:rPr>
          <w:rFonts w:ascii="Book Antiqua" w:eastAsia="Book Antiqua" w:hAnsi="Book Antiqua" w:cs="Book Antiqua"/>
          <w:color w:val="000000"/>
        </w:rPr>
        <w:t>i</w:t>
      </w:r>
      <w:r w:rsidRPr="00992C45">
        <w:rPr>
          <w:rFonts w:ascii="Book Antiqua" w:eastAsia="Book Antiqua" w:hAnsi="Book Antiqua" w:cs="Book Antiqua"/>
          <w:color w:val="000000"/>
        </w:rPr>
        <w:t>n both</w:t>
      </w:r>
      <w:r w:rsidR="0083106A">
        <w:rPr>
          <w:rFonts w:ascii="Book Antiqua" w:eastAsia="Book Antiqua" w:hAnsi="Book Antiqua" w:cs="Book Antiqua"/>
          <w:color w:val="000000"/>
        </w:rPr>
        <w:t xml:space="preserve"> the</w:t>
      </w:r>
      <w:r w:rsidRPr="00992C45">
        <w:rPr>
          <w:rFonts w:ascii="Book Antiqua" w:eastAsia="Book Antiqua" w:hAnsi="Book Antiqua" w:cs="Book Antiqua"/>
          <w:color w:val="000000"/>
        </w:rPr>
        <w:t xml:space="preserve"> short and long-</w:t>
      </w:r>
      <w:proofErr w:type="gramStart"/>
      <w:r w:rsidRPr="00992C45">
        <w:rPr>
          <w:rFonts w:ascii="Book Antiqua" w:eastAsia="Book Antiqua" w:hAnsi="Book Antiqua" w:cs="Book Antiqua"/>
          <w:color w:val="000000"/>
        </w:rPr>
        <w:t>term</w:t>
      </w:r>
      <w:r w:rsidR="00AC0B0E" w:rsidRPr="00901972">
        <w:rPr>
          <w:rFonts w:ascii="Book Antiqua" w:eastAsia="Book Antiqua" w:hAnsi="Book Antiqua" w:cs="Book Antiqua"/>
          <w:color w:val="000000"/>
          <w:szCs w:val="30"/>
          <w:vertAlign w:val="superscript"/>
        </w:rPr>
        <w:t>[</w:t>
      </w:r>
      <w:proofErr w:type="gramEnd"/>
      <w:r w:rsidR="00AC0B0E" w:rsidRPr="00901972">
        <w:rPr>
          <w:rFonts w:ascii="Book Antiqua" w:eastAsia="Book Antiqua" w:hAnsi="Book Antiqua" w:cs="Book Antiqua"/>
          <w:color w:val="000000"/>
          <w:szCs w:val="30"/>
          <w:vertAlign w:val="superscript"/>
        </w:rPr>
        <w:t>8,16]</w:t>
      </w:r>
      <w:r w:rsidRPr="00901972">
        <w:rPr>
          <w:rFonts w:ascii="Book Antiqua" w:eastAsia="Book Antiqua" w:hAnsi="Book Antiqua" w:cs="Book Antiqua"/>
          <w:color w:val="000000"/>
        </w:rPr>
        <w:t>.</w:t>
      </w:r>
      <w:r w:rsidRPr="00901972">
        <w:rPr>
          <w:rFonts w:ascii="Book Antiqua" w:eastAsia="Book Antiqua" w:hAnsi="Book Antiqua" w:cs="Book Antiqua"/>
          <w:color w:val="000000"/>
          <w:szCs w:val="30"/>
          <w:vertAlign w:val="superscript"/>
        </w:rPr>
        <w:t xml:space="preserve"> </w:t>
      </w:r>
      <w:r w:rsidRPr="00901972">
        <w:rPr>
          <w:rFonts w:ascii="Book Antiqua" w:eastAsia="Book Antiqua" w:hAnsi="Book Antiqua" w:cs="Book Antiqua"/>
          <w:color w:val="000000"/>
        </w:rPr>
        <w:t>Conventional PE inlays have been improved by cross-linking to improve wear rates, but CoC bearings still show the lowest wear rates</w:t>
      </w:r>
      <w:r w:rsidR="00AC0B0E" w:rsidRPr="00901972">
        <w:rPr>
          <w:rFonts w:ascii="Book Antiqua" w:eastAsia="Book Antiqua" w:hAnsi="Book Antiqua" w:cs="Book Antiqua"/>
          <w:color w:val="000000"/>
          <w:szCs w:val="30"/>
          <w:vertAlign w:val="superscript"/>
        </w:rPr>
        <w:t>[17-19]</w:t>
      </w:r>
      <w:r w:rsidRPr="00901972">
        <w:rPr>
          <w:rFonts w:ascii="Book Antiqua" w:eastAsia="Book Antiqua" w:hAnsi="Book Antiqua" w:cs="Book Antiqua"/>
          <w:color w:val="000000"/>
        </w:rPr>
        <w:t xml:space="preserve">. Therefore, long-term follow-up is required to assess whether differences in wear will result in different survival rates. Although survival was not the focus of our study, </w:t>
      </w:r>
      <w:r w:rsidR="005C7451">
        <w:rPr>
          <w:rFonts w:ascii="Book Antiqua" w:eastAsia="Book Antiqua" w:hAnsi="Book Antiqua" w:cs="Book Antiqua"/>
          <w:color w:val="000000"/>
        </w:rPr>
        <w:t xml:space="preserve">to the best of our knowledge, the </w:t>
      </w:r>
      <w:r w:rsidRPr="005C7451">
        <w:rPr>
          <w:rFonts w:ascii="Book Antiqua" w:eastAsia="Book Antiqua" w:hAnsi="Book Antiqua" w:cs="Book Antiqua"/>
          <w:color w:val="000000"/>
        </w:rPr>
        <w:t xml:space="preserve">literature </w:t>
      </w:r>
      <w:r w:rsidR="005C7451">
        <w:rPr>
          <w:rFonts w:ascii="Book Antiqua" w:eastAsia="Book Antiqua" w:hAnsi="Book Antiqua" w:cs="Book Antiqua"/>
          <w:color w:val="000000"/>
        </w:rPr>
        <w:t>has</w:t>
      </w:r>
      <w:r w:rsidRPr="0083106A">
        <w:rPr>
          <w:rFonts w:ascii="Book Antiqua" w:eastAsia="Book Antiqua" w:hAnsi="Book Antiqua" w:cs="Book Antiqua"/>
          <w:color w:val="000000"/>
        </w:rPr>
        <w:t xml:space="preserve"> only one comparative study with 12.6 years </w:t>
      </w:r>
      <w:r w:rsidR="005C7451">
        <w:rPr>
          <w:rFonts w:ascii="Book Antiqua" w:eastAsia="Book Antiqua" w:hAnsi="Book Antiqua" w:cs="Book Antiqua"/>
          <w:color w:val="000000"/>
        </w:rPr>
        <w:t xml:space="preserve">of </w:t>
      </w:r>
      <w:r w:rsidRPr="0083106A">
        <w:rPr>
          <w:rFonts w:ascii="Book Antiqua" w:eastAsia="Book Antiqua" w:hAnsi="Book Antiqua" w:cs="Book Antiqua"/>
          <w:color w:val="000000"/>
        </w:rPr>
        <w:t>follow-up show</w:t>
      </w:r>
      <w:r w:rsidR="00F729F2">
        <w:rPr>
          <w:rFonts w:ascii="Book Antiqua" w:eastAsia="Book Antiqua" w:hAnsi="Book Antiqua" w:cs="Book Antiqua"/>
          <w:color w:val="000000"/>
        </w:rPr>
        <w:t>ing</w:t>
      </w:r>
      <w:r w:rsidRPr="0083106A">
        <w:rPr>
          <w:rFonts w:ascii="Book Antiqua" w:eastAsia="Book Antiqua" w:hAnsi="Book Antiqua" w:cs="Book Antiqua"/>
          <w:color w:val="000000"/>
        </w:rPr>
        <w:t xml:space="preserve"> no differences between CoC and CoHXLPE</w:t>
      </w:r>
      <w:r w:rsidR="00AC0B0E" w:rsidRPr="0083106A">
        <w:rPr>
          <w:rFonts w:ascii="Book Antiqua" w:eastAsia="Book Antiqua" w:hAnsi="Book Antiqua" w:cs="Book Antiqua"/>
          <w:color w:val="000000"/>
          <w:szCs w:val="30"/>
          <w:vertAlign w:val="superscript"/>
        </w:rPr>
        <w:t>[18]</w:t>
      </w:r>
      <w:r w:rsidRPr="0083106A">
        <w:rPr>
          <w:rFonts w:ascii="Book Antiqua" w:eastAsia="Book Antiqua" w:hAnsi="Book Antiqua" w:cs="Book Antiqua"/>
          <w:color w:val="000000"/>
        </w:rPr>
        <w:t>. Studies that</w:t>
      </w:r>
      <w:r w:rsidR="00433665">
        <w:rPr>
          <w:rFonts w:ascii="Book Antiqua" w:eastAsia="Book Antiqua" w:hAnsi="Book Antiqua" w:cs="Book Antiqua"/>
          <w:color w:val="000000"/>
        </w:rPr>
        <w:t xml:space="preserve"> only</w:t>
      </w:r>
      <w:r w:rsidRPr="0083106A">
        <w:rPr>
          <w:rFonts w:ascii="Book Antiqua" w:eastAsia="Book Antiqua" w:hAnsi="Book Antiqua" w:cs="Book Antiqua"/>
          <w:color w:val="000000"/>
        </w:rPr>
        <w:t xml:space="preserve"> focus</w:t>
      </w:r>
      <w:r w:rsidRPr="00901972">
        <w:rPr>
          <w:rFonts w:ascii="Book Antiqua" w:eastAsia="Book Antiqua" w:hAnsi="Book Antiqua" w:cs="Book Antiqua"/>
          <w:color w:val="000000"/>
        </w:rPr>
        <w:t xml:space="preserve">ed on </w:t>
      </w:r>
      <w:proofErr w:type="spellStart"/>
      <w:r w:rsidRPr="00901972">
        <w:rPr>
          <w:rFonts w:ascii="Book Antiqua" w:eastAsia="Book Antiqua" w:hAnsi="Book Antiqua" w:cs="Book Antiqua"/>
          <w:color w:val="000000"/>
        </w:rPr>
        <w:t>CoPE</w:t>
      </w:r>
      <w:proofErr w:type="spellEnd"/>
      <w:r w:rsidRPr="00901972">
        <w:rPr>
          <w:rFonts w:ascii="Book Antiqua" w:eastAsia="Book Antiqua" w:hAnsi="Book Antiqua" w:cs="Book Antiqua"/>
          <w:color w:val="000000"/>
        </w:rPr>
        <w:t xml:space="preserve"> and </w:t>
      </w:r>
      <w:proofErr w:type="spellStart"/>
      <w:r w:rsidRPr="00901972">
        <w:rPr>
          <w:rFonts w:ascii="Book Antiqua" w:eastAsia="Book Antiqua" w:hAnsi="Book Antiqua" w:cs="Book Antiqua"/>
          <w:color w:val="000000"/>
        </w:rPr>
        <w:t>CoHXLPE</w:t>
      </w:r>
      <w:proofErr w:type="spellEnd"/>
      <w:r w:rsidRPr="00901972">
        <w:rPr>
          <w:rFonts w:ascii="Book Antiqua" w:eastAsia="Book Antiqua" w:hAnsi="Book Antiqua" w:cs="Book Antiqua"/>
          <w:color w:val="000000"/>
        </w:rPr>
        <w:t xml:space="preserve"> showed long</w:t>
      </w:r>
      <w:r w:rsidR="00433665">
        <w:rPr>
          <w:rFonts w:ascii="Book Antiqua" w:eastAsia="Book Antiqua" w:hAnsi="Book Antiqua" w:cs="Book Antiqua"/>
          <w:color w:val="000000"/>
        </w:rPr>
        <w:t>-</w:t>
      </w:r>
      <w:r w:rsidRPr="00901972">
        <w:rPr>
          <w:rFonts w:ascii="Book Antiqua" w:eastAsia="Book Antiqua" w:hAnsi="Book Antiqua" w:cs="Book Antiqua"/>
          <w:color w:val="000000"/>
        </w:rPr>
        <w:t>term survival rates of 86% and 100%</w:t>
      </w:r>
      <w:r w:rsidR="00433665">
        <w:rPr>
          <w:rFonts w:ascii="Book Antiqua" w:eastAsia="Book Antiqua" w:hAnsi="Book Antiqua" w:cs="Book Antiqua"/>
          <w:color w:val="000000"/>
        </w:rPr>
        <w:t>, respectively</w:t>
      </w:r>
      <w:r w:rsidR="0059277F">
        <w:rPr>
          <w:rFonts w:ascii="Book Antiqua" w:eastAsia="Book Antiqua" w:hAnsi="Book Antiqua" w:cs="Book Antiqua"/>
          <w:color w:val="000000"/>
        </w:rPr>
        <w:t>,</w:t>
      </w:r>
      <w:r w:rsidRPr="00433665">
        <w:rPr>
          <w:rFonts w:ascii="Book Antiqua" w:eastAsia="Book Antiqua" w:hAnsi="Book Antiqua" w:cs="Book Antiqua"/>
          <w:color w:val="000000"/>
        </w:rPr>
        <w:t xml:space="preserve"> at 13</w:t>
      </w:r>
      <w:r w:rsidR="0059277F">
        <w:rPr>
          <w:rFonts w:ascii="Book Antiqua" w:eastAsia="Book Antiqua" w:hAnsi="Book Antiqua" w:cs="Book Antiqua"/>
          <w:color w:val="000000"/>
        </w:rPr>
        <w:t xml:space="preserve"> </w:t>
      </w:r>
      <w:r w:rsidRPr="00433665">
        <w:rPr>
          <w:rFonts w:ascii="Book Antiqua" w:eastAsia="Book Antiqua" w:hAnsi="Book Antiqua" w:cs="Book Antiqua"/>
          <w:color w:val="000000"/>
        </w:rPr>
        <w:t>year</w:t>
      </w:r>
      <w:r w:rsidR="0059277F">
        <w:rPr>
          <w:rFonts w:ascii="Book Antiqua" w:eastAsia="Book Antiqua" w:hAnsi="Book Antiqua" w:cs="Book Antiqua"/>
          <w:color w:val="000000"/>
        </w:rPr>
        <w:t>s</w:t>
      </w:r>
      <w:r w:rsidRPr="00901972">
        <w:rPr>
          <w:rFonts w:ascii="Book Antiqua" w:eastAsia="Book Antiqua" w:hAnsi="Book Antiqua" w:cs="Book Antiqua"/>
          <w:color w:val="000000"/>
        </w:rPr>
        <w:t xml:space="preserve"> and 88.3% and 93.8%</w:t>
      </w:r>
      <w:r w:rsidR="00AE32FA">
        <w:rPr>
          <w:rFonts w:ascii="Book Antiqua" w:eastAsia="Book Antiqua" w:hAnsi="Book Antiqua" w:cs="Book Antiqua"/>
          <w:color w:val="000000"/>
        </w:rPr>
        <w:t>, respectively,</w:t>
      </w:r>
      <w:r w:rsidRPr="00AE32FA">
        <w:rPr>
          <w:rFonts w:ascii="Book Antiqua" w:eastAsia="Book Antiqua" w:hAnsi="Book Antiqua" w:cs="Book Antiqua"/>
          <w:color w:val="000000"/>
        </w:rPr>
        <w:t xml:space="preserve"> at 16</w:t>
      </w:r>
      <w:r w:rsidR="00503318">
        <w:rPr>
          <w:rFonts w:ascii="Book Antiqua" w:eastAsia="Book Antiqua" w:hAnsi="Book Antiqua" w:cs="Book Antiqua"/>
          <w:color w:val="000000"/>
        </w:rPr>
        <w:t xml:space="preserve"> </w:t>
      </w:r>
      <w:proofErr w:type="gramStart"/>
      <w:r w:rsidRPr="00901972">
        <w:rPr>
          <w:rFonts w:ascii="Book Antiqua" w:eastAsia="Book Antiqua" w:hAnsi="Book Antiqua" w:cs="Book Antiqua"/>
          <w:color w:val="000000"/>
        </w:rPr>
        <w:t>years</w:t>
      </w:r>
      <w:r w:rsidR="00AC0B0E" w:rsidRPr="00901972">
        <w:rPr>
          <w:rFonts w:ascii="Book Antiqua" w:eastAsia="Book Antiqua" w:hAnsi="Book Antiqua" w:cs="Book Antiqua"/>
          <w:color w:val="000000"/>
          <w:szCs w:val="30"/>
          <w:vertAlign w:val="superscript"/>
        </w:rPr>
        <w:t>[</w:t>
      </w:r>
      <w:proofErr w:type="gramEnd"/>
      <w:r w:rsidR="00AC0B0E" w:rsidRPr="00901972">
        <w:rPr>
          <w:rFonts w:ascii="Book Antiqua" w:eastAsia="Book Antiqua" w:hAnsi="Book Antiqua" w:cs="Book Antiqua"/>
          <w:color w:val="000000"/>
          <w:szCs w:val="30"/>
          <w:vertAlign w:val="superscript"/>
        </w:rPr>
        <w:t>20,21]</w:t>
      </w:r>
      <w:r w:rsidRPr="00901972">
        <w:rPr>
          <w:rFonts w:ascii="Book Antiqua" w:eastAsia="Book Antiqua" w:hAnsi="Book Antiqua" w:cs="Book Antiqua"/>
          <w:color w:val="000000"/>
        </w:rPr>
        <w:t xml:space="preserve">. Long-term studies that focused only on </w:t>
      </w:r>
      <w:proofErr w:type="spellStart"/>
      <w:r w:rsidRPr="00901972">
        <w:rPr>
          <w:rFonts w:ascii="Book Antiqua" w:eastAsia="Book Antiqua" w:hAnsi="Book Antiqua" w:cs="Book Antiqua"/>
          <w:color w:val="000000"/>
        </w:rPr>
        <w:t>CoC</w:t>
      </w:r>
      <w:proofErr w:type="spellEnd"/>
      <w:r w:rsidRPr="00901972">
        <w:rPr>
          <w:rFonts w:ascii="Book Antiqua" w:eastAsia="Book Antiqua" w:hAnsi="Book Antiqua" w:cs="Book Antiqua"/>
          <w:color w:val="000000"/>
        </w:rPr>
        <w:t xml:space="preserve"> showed divergent survival rates, with a 15-year follow-up study showing a survival rate of 92%, whereas another 20</w:t>
      </w:r>
      <w:r w:rsidR="00767545">
        <w:rPr>
          <w:rFonts w:ascii="Book Antiqua" w:eastAsia="Book Antiqua" w:hAnsi="Book Antiqua" w:cs="Book Antiqua"/>
          <w:color w:val="000000"/>
        </w:rPr>
        <w:t xml:space="preserve"> </w:t>
      </w:r>
      <w:r w:rsidRPr="00901972">
        <w:rPr>
          <w:rFonts w:ascii="Book Antiqua" w:eastAsia="Book Antiqua" w:hAnsi="Book Antiqua" w:cs="Book Antiqua"/>
          <w:color w:val="000000"/>
        </w:rPr>
        <w:t>years</w:t>
      </w:r>
      <w:r w:rsidR="00767545">
        <w:rPr>
          <w:rFonts w:ascii="Book Antiqua" w:eastAsia="Book Antiqua" w:hAnsi="Book Antiqua" w:cs="Book Antiqua"/>
          <w:color w:val="000000"/>
        </w:rPr>
        <w:t xml:space="preserve"> of</w:t>
      </w:r>
      <w:r w:rsidRPr="00767545">
        <w:rPr>
          <w:rFonts w:ascii="Book Antiqua" w:eastAsia="Book Antiqua" w:hAnsi="Book Antiqua" w:cs="Book Antiqua"/>
          <w:color w:val="000000"/>
        </w:rPr>
        <w:t xml:space="preserve"> follow-up showed a </w:t>
      </w:r>
      <w:r w:rsidRPr="00767545">
        <w:rPr>
          <w:rFonts w:ascii="Book Antiqua" w:eastAsia="Book Antiqua" w:hAnsi="Book Antiqua" w:cs="Book Antiqua"/>
          <w:color w:val="000000"/>
        </w:rPr>
        <w:lastRenderedPageBreak/>
        <w:t>survival rate of 99.7%</w:t>
      </w:r>
      <w:r w:rsidR="00AC0B0E" w:rsidRPr="000B2785">
        <w:rPr>
          <w:rFonts w:ascii="Book Antiqua" w:eastAsia="Book Antiqua" w:hAnsi="Book Antiqua" w:cs="Book Antiqua"/>
          <w:color w:val="000000"/>
          <w:szCs w:val="30"/>
          <w:vertAlign w:val="superscript"/>
        </w:rPr>
        <w:t>[22,23]</w:t>
      </w:r>
      <w:r w:rsidRPr="000B2785">
        <w:rPr>
          <w:rFonts w:ascii="Book Antiqua" w:eastAsia="Book Antiqua" w:hAnsi="Book Antiqua" w:cs="Book Antiqua"/>
          <w:color w:val="000000"/>
        </w:rPr>
        <w:t xml:space="preserve">. Our wear rate results combined with the revision rates in </w:t>
      </w:r>
      <w:r w:rsidR="000B2785">
        <w:rPr>
          <w:rFonts w:ascii="Book Antiqua" w:eastAsia="Book Antiqua" w:hAnsi="Book Antiqua" w:cs="Book Antiqua"/>
          <w:color w:val="000000"/>
        </w:rPr>
        <w:t xml:space="preserve">the </w:t>
      </w:r>
      <w:r w:rsidRPr="000B2785">
        <w:rPr>
          <w:rFonts w:ascii="Book Antiqua" w:eastAsia="Book Antiqua" w:hAnsi="Book Antiqua" w:cs="Book Antiqua"/>
          <w:color w:val="000000"/>
        </w:rPr>
        <w:t>literature indicate</w:t>
      </w:r>
      <w:r w:rsidR="000B2785">
        <w:rPr>
          <w:rFonts w:ascii="Book Antiqua" w:eastAsia="Book Antiqua" w:hAnsi="Book Antiqua" w:cs="Book Antiqua"/>
          <w:color w:val="000000"/>
        </w:rPr>
        <w:t>d</w:t>
      </w:r>
      <w:r w:rsidRPr="000B2785">
        <w:rPr>
          <w:rFonts w:ascii="Book Antiqua" w:eastAsia="Book Antiqua" w:hAnsi="Book Antiqua" w:cs="Book Antiqua"/>
          <w:color w:val="000000"/>
        </w:rPr>
        <w:t xml:space="preserve"> a possible advantage of ceramic coupling over PE, which needs to be confirmed with longer follow-up</w:t>
      </w:r>
      <w:r w:rsidR="007F369A" w:rsidRPr="000B2785">
        <w:rPr>
          <w:rFonts w:ascii="Book Antiqua" w:eastAsia="Book Antiqua" w:hAnsi="Book Antiqua" w:cs="Book Antiqua"/>
          <w:color w:val="000000"/>
        </w:rPr>
        <w:t xml:space="preserve"> studies</w:t>
      </w:r>
      <w:r w:rsidRPr="000B2785">
        <w:rPr>
          <w:rFonts w:ascii="Book Antiqua" w:eastAsia="Book Antiqua" w:hAnsi="Book Antiqua" w:cs="Book Antiqua"/>
          <w:color w:val="000000"/>
        </w:rPr>
        <w:t xml:space="preserve"> of at least 20</w:t>
      </w:r>
      <w:r w:rsidR="000B2785">
        <w:rPr>
          <w:rFonts w:ascii="Book Antiqua" w:eastAsia="Book Antiqua" w:hAnsi="Book Antiqua" w:cs="Book Antiqua"/>
          <w:color w:val="000000"/>
        </w:rPr>
        <w:t xml:space="preserve"> </w:t>
      </w:r>
      <w:r w:rsidRPr="00901972">
        <w:rPr>
          <w:rFonts w:ascii="Book Antiqua" w:eastAsia="Book Antiqua" w:hAnsi="Book Antiqua" w:cs="Book Antiqua"/>
          <w:color w:val="000000"/>
        </w:rPr>
        <w:t>years.</w:t>
      </w:r>
    </w:p>
    <w:p w14:paraId="389B21B4" w14:textId="436759A3" w:rsidR="00A77B3E" w:rsidRPr="00901972" w:rsidRDefault="00BF5BCA" w:rsidP="00AC0B0E">
      <w:pPr>
        <w:spacing w:line="360" w:lineRule="auto"/>
        <w:ind w:firstLineChars="100" w:firstLine="240"/>
        <w:jc w:val="both"/>
      </w:pPr>
      <w:r w:rsidRPr="00901972">
        <w:rPr>
          <w:rFonts w:ascii="Book Antiqua" w:eastAsia="Book Antiqua" w:hAnsi="Book Antiqua" w:cs="Book Antiqua"/>
          <w:color w:val="000000"/>
        </w:rPr>
        <w:t xml:space="preserve">The low wear and revision rates of </w:t>
      </w:r>
      <w:proofErr w:type="spellStart"/>
      <w:r w:rsidRPr="00901972">
        <w:rPr>
          <w:rFonts w:ascii="Book Antiqua" w:eastAsia="Book Antiqua" w:hAnsi="Book Antiqua" w:cs="Book Antiqua"/>
          <w:color w:val="000000"/>
        </w:rPr>
        <w:t>CoC</w:t>
      </w:r>
      <w:proofErr w:type="spellEnd"/>
      <w:r w:rsidRPr="00901972">
        <w:rPr>
          <w:rFonts w:ascii="Book Antiqua" w:eastAsia="Book Antiqua" w:hAnsi="Book Antiqua" w:cs="Book Antiqua"/>
          <w:color w:val="000000"/>
        </w:rPr>
        <w:t xml:space="preserve"> </w:t>
      </w:r>
      <w:r w:rsidR="00A669A1">
        <w:rPr>
          <w:rFonts w:ascii="Book Antiqua" w:eastAsia="Book Antiqua" w:hAnsi="Book Antiqua" w:cs="Book Antiqua"/>
          <w:color w:val="000000"/>
        </w:rPr>
        <w:t>i</w:t>
      </w:r>
      <w:r w:rsidR="00A669A1" w:rsidRPr="00A669A1">
        <w:rPr>
          <w:rFonts w:ascii="Book Antiqua" w:eastAsia="Book Antiqua" w:hAnsi="Book Antiqua" w:cs="Book Antiqua"/>
          <w:color w:val="000000"/>
        </w:rPr>
        <w:t>n</w:t>
      </w:r>
      <w:r w:rsidR="00A669A1">
        <w:rPr>
          <w:rFonts w:ascii="Book Antiqua" w:eastAsia="Book Antiqua" w:hAnsi="Book Antiqua" w:cs="Book Antiqua"/>
          <w:color w:val="000000"/>
        </w:rPr>
        <w:t xml:space="preserve"> the</w:t>
      </w:r>
      <w:r w:rsidR="00A669A1" w:rsidRPr="00A669A1">
        <w:rPr>
          <w:rFonts w:ascii="Book Antiqua" w:eastAsia="Book Antiqua" w:hAnsi="Book Antiqua" w:cs="Book Antiqua"/>
          <w:color w:val="000000"/>
        </w:rPr>
        <w:t xml:space="preserve"> </w:t>
      </w:r>
      <w:r w:rsidRPr="00A669A1">
        <w:rPr>
          <w:rFonts w:ascii="Book Antiqua" w:eastAsia="Book Antiqua" w:hAnsi="Book Antiqua" w:cs="Book Antiqua"/>
          <w:color w:val="000000"/>
        </w:rPr>
        <w:t xml:space="preserve">longer term become highly relevant since a rise in prevalence of THA and a shift to younger age is seen over the last </w:t>
      </w:r>
      <w:proofErr w:type="gramStart"/>
      <w:r w:rsidRPr="00A669A1">
        <w:rPr>
          <w:rFonts w:ascii="Book Antiqua" w:eastAsia="Book Antiqua" w:hAnsi="Book Antiqua" w:cs="Book Antiqua"/>
          <w:color w:val="000000"/>
        </w:rPr>
        <w:t>decades</w:t>
      </w:r>
      <w:r w:rsidR="00AC0B0E" w:rsidRPr="00901972">
        <w:rPr>
          <w:rFonts w:ascii="Book Antiqua" w:eastAsia="Book Antiqua" w:hAnsi="Book Antiqua" w:cs="Book Antiqua"/>
          <w:color w:val="000000"/>
          <w:szCs w:val="30"/>
          <w:vertAlign w:val="superscript"/>
        </w:rPr>
        <w:t>[</w:t>
      </w:r>
      <w:proofErr w:type="gramEnd"/>
      <w:r w:rsidR="00AC0B0E" w:rsidRPr="00901972">
        <w:rPr>
          <w:rFonts w:ascii="Book Antiqua" w:eastAsia="Book Antiqua" w:hAnsi="Book Antiqua" w:cs="Book Antiqua"/>
          <w:color w:val="000000"/>
          <w:szCs w:val="30"/>
          <w:vertAlign w:val="superscript"/>
        </w:rPr>
        <w:t>24]</w:t>
      </w:r>
      <w:r w:rsidRPr="00901972">
        <w:rPr>
          <w:rFonts w:ascii="Book Antiqua" w:eastAsia="Book Antiqua" w:hAnsi="Book Antiqua" w:cs="Book Antiqua"/>
          <w:color w:val="000000"/>
        </w:rPr>
        <w:t>. Moreover, our study shows that patients receiving CoC articulation were significantly younger. Since life expectancy is still increasing worldwide, further research is needed to show if CoC can improve the longevity of THAs</w:t>
      </w:r>
      <w:r w:rsidR="00AC0B0E" w:rsidRPr="00901972">
        <w:rPr>
          <w:rFonts w:ascii="Book Antiqua" w:eastAsia="Book Antiqua" w:hAnsi="Book Antiqua" w:cs="Book Antiqua"/>
          <w:color w:val="000000"/>
          <w:szCs w:val="30"/>
          <w:vertAlign w:val="superscript"/>
        </w:rPr>
        <w:t>[</w:t>
      </w:r>
      <w:r w:rsidR="00AC0B0E" w:rsidRPr="00901972">
        <w:rPr>
          <w:rFonts w:ascii="Book Antiqua" w:eastAsia="Book Antiqua" w:hAnsi="Book Antiqua" w:cs="Book Antiqua"/>
          <w:color w:val="000000"/>
          <w:szCs w:val="20"/>
          <w:vertAlign w:val="superscript"/>
        </w:rPr>
        <w:t>25]</w:t>
      </w:r>
      <w:r w:rsidRPr="00901972">
        <w:rPr>
          <w:rFonts w:ascii="Book Antiqua" w:eastAsia="Book Antiqua" w:hAnsi="Book Antiqua" w:cs="Book Antiqua"/>
          <w:color w:val="000000"/>
        </w:rPr>
        <w:t>.</w:t>
      </w:r>
    </w:p>
    <w:p w14:paraId="3268D57A" w14:textId="166AB888" w:rsidR="00A77B3E" w:rsidRPr="00901972" w:rsidRDefault="00BF5BCA" w:rsidP="00AC0B0E">
      <w:pPr>
        <w:spacing w:line="360" w:lineRule="auto"/>
        <w:ind w:firstLineChars="100" w:firstLine="240"/>
        <w:jc w:val="both"/>
      </w:pPr>
      <w:r w:rsidRPr="00901972">
        <w:rPr>
          <w:rFonts w:ascii="Book Antiqua" w:eastAsia="Book Antiqua" w:hAnsi="Book Antiqua" w:cs="Book Antiqua"/>
          <w:color w:val="000000"/>
        </w:rPr>
        <w:t xml:space="preserve">Our study showed that a higher inclination angle of the cup is a significant risk factor for wear. The same results are seen in </w:t>
      </w:r>
      <w:r w:rsidR="008669A5">
        <w:rPr>
          <w:rFonts w:ascii="Book Antiqua" w:eastAsia="Book Antiqua" w:hAnsi="Book Antiqua" w:cs="Book Antiqua"/>
          <w:color w:val="000000"/>
        </w:rPr>
        <w:t xml:space="preserve">the </w:t>
      </w:r>
      <w:r w:rsidRPr="008669A5">
        <w:rPr>
          <w:rFonts w:ascii="Book Antiqua" w:eastAsia="Book Antiqua" w:hAnsi="Book Antiqua" w:cs="Book Antiqua"/>
          <w:color w:val="000000"/>
        </w:rPr>
        <w:t>literature, with inclination angles above 45 degrees</w:t>
      </w:r>
      <w:r w:rsidR="00AC0B0E" w:rsidRPr="00901972">
        <w:rPr>
          <w:rFonts w:ascii="Book Antiqua" w:eastAsia="Book Antiqua" w:hAnsi="Book Antiqua" w:cs="Book Antiqua"/>
          <w:color w:val="000000"/>
          <w:szCs w:val="30"/>
          <w:vertAlign w:val="superscript"/>
        </w:rPr>
        <w:t>[26-28]</w:t>
      </w:r>
      <w:r w:rsidRPr="00901972">
        <w:rPr>
          <w:rFonts w:ascii="Book Antiqua" w:eastAsia="Book Antiqua" w:hAnsi="Book Antiqua" w:cs="Book Antiqua"/>
          <w:color w:val="000000"/>
        </w:rPr>
        <w:t>. Since the mean angle of CoPE in our group was above this angle, it supports that acetabular positioning is highly important to reduce wear of CoPE.</w:t>
      </w:r>
    </w:p>
    <w:p w14:paraId="7AD2700D" w14:textId="6EE699F4" w:rsidR="00A77B3E" w:rsidRPr="00901972" w:rsidRDefault="00BF5BCA" w:rsidP="00AC0B0E">
      <w:pPr>
        <w:spacing w:line="360" w:lineRule="auto"/>
        <w:ind w:firstLineChars="100" w:firstLine="240"/>
        <w:jc w:val="both"/>
      </w:pPr>
      <w:r w:rsidRPr="00901972">
        <w:rPr>
          <w:rFonts w:ascii="Book Antiqua" w:eastAsia="Book Antiqua" w:hAnsi="Book Antiqua" w:cs="Book Antiqua"/>
          <w:color w:val="000000"/>
        </w:rPr>
        <w:t xml:space="preserve">In addition, inclination angles above 45 degrees are related to </w:t>
      </w:r>
      <w:r w:rsidR="00447217">
        <w:rPr>
          <w:rFonts w:ascii="Book Antiqua" w:eastAsia="Book Antiqua" w:hAnsi="Book Antiqua" w:cs="Book Antiqua"/>
          <w:color w:val="000000"/>
        </w:rPr>
        <w:t xml:space="preserve">the </w:t>
      </w:r>
      <w:r w:rsidRPr="00447217">
        <w:rPr>
          <w:rFonts w:ascii="Book Antiqua" w:eastAsia="Book Antiqua" w:hAnsi="Book Antiqua" w:cs="Book Antiqua"/>
          <w:color w:val="000000"/>
        </w:rPr>
        <w:t>higher incidence of sque</w:t>
      </w:r>
      <w:r w:rsidR="00C5723B">
        <w:rPr>
          <w:rFonts w:ascii="Book Antiqua" w:eastAsia="Book Antiqua" w:hAnsi="Book Antiqua" w:cs="Book Antiqua"/>
          <w:color w:val="000000"/>
        </w:rPr>
        <w:t>a</w:t>
      </w:r>
      <w:r w:rsidRPr="00901972">
        <w:rPr>
          <w:rFonts w:ascii="Book Antiqua" w:eastAsia="Book Antiqua" w:hAnsi="Book Antiqua" w:cs="Book Antiqua"/>
          <w:color w:val="000000"/>
        </w:rPr>
        <w:t xml:space="preserve">king in </w:t>
      </w:r>
      <w:proofErr w:type="spellStart"/>
      <w:proofErr w:type="gramStart"/>
      <w:r w:rsidRPr="00901972">
        <w:rPr>
          <w:rFonts w:ascii="Book Antiqua" w:eastAsia="Book Antiqua" w:hAnsi="Book Antiqua" w:cs="Book Antiqua"/>
          <w:color w:val="000000"/>
        </w:rPr>
        <w:t>CoC</w:t>
      </w:r>
      <w:proofErr w:type="spellEnd"/>
      <w:r w:rsidR="00AC0B0E" w:rsidRPr="00901972">
        <w:rPr>
          <w:rFonts w:ascii="Book Antiqua" w:eastAsia="Book Antiqua" w:hAnsi="Book Antiqua" w:cs="Book Antiqua"/>
          <w:color w:val="000000"/>
          <w:szCs w:val="30"/>
          <w:vertAlign w:val="superscript"/>
        </w:rPr>
        <w:t>[</w:t>
      </w:r>
      <w:proofErr w:type="gramEnd"/>
      <w:r w:rsidR="00AC0B0E" w:rsidRPr="00901972">
        <w:rPr>
          <w:rFonts w:ascii="Book Antiqua" w:eastAsia="Book Antiqua" w:hAnsi="Book Antiqua" w:cs="Book Antiqua"/>
          <w:color w:val="000000"/>
          <w:szCs w:val="30"/>
          <w:vertAlign w:val="superscript"/>
        </w:rPr>
        <w:t>29,30]</w:t>
      </w:r>
      <w:r w:rsidRPr="00901972">
        <w:rPr>
          <w:rFonts w:ascii="Book Antiqua" w:eastAsia="Book Antiqua" w:hAnsi="Book Antiqua" w:cs="Book Antiqua"/>
          <w:color w:val="000000"/>
        </w:rPr>
        <w:t>.</w:t>
      </w:r>
      <w:r w:rsidRPr="00901972">
        <w:rPr>
          <w:rFonts w:ascii="Book Antiqua" w:eastAsia="Book Antiqua" w:hAnsi="Book Antiqua" w:cs="Book Antiqua"/>
          <w:color w:val="000000"/>
          <w:szCs w:val="30"/>
          <w:vertAlign w:val="superscript"/>
        </w:rPr>
        <w:t xml:space="preserve"> </w:t>
      </w:r>
      <w:r w:rsidRPr="00901972">
        <w:rPr>
          <w:rFonts w:ascii="Book Antiqua" w:eastAsia="Book Antiqua" w:hAnsi="Book Antiqua" w:cs="Book Antiqua"/>
          <w:color w:val="000000"/>
        </w:rPr>
        <w:t xml:space="preserve">In </w:t>
      </w:r>
      <w:r w:rsidR="008669A5">
        <w:rPr>
          <w:rFonts w:ascii="Book Antiqua" w:eastAsia="Book Antiqua" w:hAnsi="Book Antiqua" w:cs="Book Antiqua"/>
          <w:color w:val="000000"/>
        </w:rPr>
        <w:t xml:space="preserve">the </w:t>
      </w:r>
      <w:r w:rsidRPr="008669A5">
        <w:rPr>
          <w:rFonts w:ascii="Book Antiqua" w:eastAsia="Book Antiqua" w:hAnsi="Book Antiqua" w:cs="Book Antiqua"/>
          <w:color w:val="000000"/>
        </w:rPr>
        <w:t>literature, the incidence of squeaking is significantly higher in CoC than CoPE and varies between 0.5% and 20% and can influence the satisfaction of patients</w:t>
      </w:r>
      <w:r w:rsidR="00AC0B0E" w:rsidRPr="00901972">
        <w:rPr>
          <w:rFonts w:ascii="Book Antiqua" w:eastAsia="Book Antiqua" w:hAnsi="Book Antiqua" w:cs="Book Antiqua"/>
          <w:color w:val="000000"/>
          <w:szCs w:val="30"/>
          <w:vertAlign w:val="superscript"/>
        </w:rPr>
        <w:t>[11,12,31]</w:t>
      </w:r>
      <w:r w:rsidRPr="00901972">
        <w:rPr>
          <w:rFonts w:ascii="Book Antiqua" w:eastAsia="Book Antiqua" w:hAnsi="Book Antiqua" w:cs="Book Antiqua"/>
          <w:color w:val="000000"/>
        </w:rPr>
        <w:t>. Although the mean angle of inclination in CoC in our study was just below the 45 degrees, no squeaking was reported.</w:t>
      </w:r>
    </w:p>
    <w:p w14:paraId="76218E8B" w14:textId="63A0E1D0" w:rsidR="00A77B3E" w:rsidRPr="00901972" w:rsidRDefault="00BF5BCA" w:rsidP="00AC0B0E">
      <w:pPr>
        <w:spacing w:line="360" w:lineRule="auto"/>
        <w:ind w:firstLineChars="100" w:firstLine="240"/>
        <w:jc w:val="both"/>
      </w:pPr>
      <w:r w:rsidRPr="00901972">
        <w:rPr>
          <w:rFonts w:ascii="Book Antiqua" w:eastAsia="Book Antiqua" w:hAnsi="Book Antiqua" w:cs="Book Antiqua"/>
          <w:color w:val="000000"/>
        </w:rPr>
        <w:t>Since the introduction of CoC, fracture of the ceramic, which was seen more often than in CoPE, was one of the greatest concerns against using this articulation</w:t>
      </w:r>
      <w:r w:rsidR="00AC0B0E" w:rsidRPr="00901972">
        <w:rPr>
          <w:rFonts w:ascii="Book Antiqua" w:eastAsia="Book Antiqua" w:hAnsi="Book Antiqua" w:cs="Book Antiqua"/>
          <w:color w:val="000000"/>
          <w:szCs w:val="30"/>
          <w:vertAlign w:val="superscript"/>
        </w:rPr>
        <w:t>[11,12]</w:t>
      </w:r>
      <w:r w:rsidRPr="00901972">
        <w:rPr>
          <w:rFonts w:ascii="Book Antiqua" w:eastAsia="Book Antiqua" w:hAnsi="Book Antiqua" w:cs="Book Antiqua"/>
          <w:color w:val="000000"/>
        </w:rPr>
        <w:t>. A recent long-term meta-analysis showed that improvement of the ceramic over time led to lower fracture rates</w:t>
      </w:r>
      <w:r w:rsidR="00AC0B0E" w:rsidRPr="00901972">
        <w:rPr>
          <w:rFonts w:ascii="Book Antiqua" w:eastAsia="Book Antiqua" w:hAnsi="Book Antiqua" w:cs="Book Antiqua"/>
          <w:color w:val="000000"/>
          <w:szCs w:val="30"/>
          <w:vertAlign w:val="superscript"/>
        </w:rPr>
        <w:t>[32]</w:t>
      </w:r>
      <w:r w:rsidRPr="00901972">
        <w:rPr>
          <w:rFonts w:ascii="Book Antiqua" w:eastAsia="Book Antiqua" w:hAnsi="Book Antiqua" w:cs="Book Antiqua"/>
          <w:color w:val="000000"/>
        </w:rPr>
        <w:t>.</w:t>
      </w:r>
      <w:r w:rsidR="00AC0B0E" w:rsidRPr="00901972">
        <w:rPr>
          <w:rFonts w:ascii="Book Antiqua" w:eastAsia="Book Antiqua" w:hAnsi="Book Antiqua" w:cs="Book Antiqua"/>
          <w:color w:val="000000"/>
        </w:rPr>
        <w:t xml:space="preserve"> </w:t>
      </w:r>
      <w:r w:rsidRPr="00901972">
        <w:rPr>
          <w:rFonts w:ascii="Book Antiqua" w:eastAsia="Book Antiqua" w:hAnsi="Book Antiqua" w:cs="Book Antiqua"/>
          <w:color w:val="000000"/>
        </w:rPr>
        <w:t xml:space="preserve">Additionally, in </w:t>
      </w:r>
      <w:r w:rsidR="00676945">
        <w:rPr>
          <w:rFonts w:ascii="Book Antiqua" w:eastAsia="Book Antiqua" w:hAnsi="Book Antiqua" w:cs="Book Antiqua"/>
          <w:color w:val="000000"/>
        </w:rPr>
        <w:t xml:space="preserve">the </w:t>
      </w:r>
      <w:r w:rsidRPr="00676945">
        <w:rPr>
          <w:rFonts w:ascii="Book Antiqua" w:eastAsia="Book Antiqua" w:hAnsi="Book Antiqua" w:cs="Book Antiqua"/>
          <w:color w:val="000000"/>
        </w:rPr>
        <w:t>literature</w:t>
      </w:r>
      <w:r w:rsidR="00A77656">
        <w:rPr>
          <w:rFonts w:ascii="Book Antiqua" w:eastAsia="Book Antiqua" w:hAnsi="Book Antiqua" w:cs="Book Antiqua"/>
          <w:color w:val="000000"/>
        </w:rPr>
        <w:t>,</w:t>
      </w:r>
      <w:r w:rsidRPr="00676945">
        <w:rPr>
          <w:rFonts w:ascii="Book Antiqua" w:eastAsia="Book Antiqua" w:hAnsi="Book Antiqua" w:cs="Book Antiqua"/>
          <w:color w:val="000000"/>
        </w:rPr>
        <w:t xml:space="preserve"> fourth-generation ceramic bearings showed no ceramic fracture when compared to third-generation CoC</w:t>
      </w:r>
      <w:r w:rsidR="00AC0B0E" w:rsidRPr="00676945">
        <w:rPr>
          <w:rFonts w:ascii="Book Antiqua" w:eastAsia="Book Antiqua" w:hAnsi="Book Antiqua" w:cs="Book Antiqua"/>
          <w:color w:val="000000"/>
          <w:szCs w:val="30"/>
          <w:vertAlign w:val="superscript"/>
        </w:rPr>
        <w:t>[33]</w:t>
      </w:r>
      <w:r w:rsidRPr="00001EF8">
        <w:rPr>
          <w:rFonts w:ascii="Book Antiqua" w:eastAsia="Book Antiqua" w:hAnsi="Book Antiqua" w:cs="Book Antiqua"/>
          <w:color w:val="000000"/>
        </w:rPr>
        <w:t>. Since we used a fourth-generation</w:t>
      </w:r>
      <w:r w:rsidRPr="00901972">
        <w:rPr>
          <w:rFonts w:ascii="Book Antiqua" w:eastAsia="Book Antiqua" w:hAnsi="Book Antiqua" w:cs="Book Antiqua"/>
          <w:color w:val="000000"/>
        </w:rPr>
        <w:t xml:space="preserve"> ceramic bearing</w:t>
      </w:r>
      <w:r w:rsidR="00B158B2">
        <w:rPr>
          <w:rFonts w:ascii="Book Antiqua" w:eastAsia="Book Antiqua" w:hAnsi="Book Antiqua" w:cs="Book Antiqua"/>
          <w:color w:val="000000"/>
        </w:rPr>
        <w:t>,</w:t>
      </w:r>
      <w:r w:rsidRPr="00B158B2">
        <w:rPr>
          <w:rFonts w:ascii="Book Antiqua" w:eastAsia="Book Antiqua" w:hAnsi="Book Antiqua" w:cs="Book Antiqua"/>
          <w:color w:val="000000"/>
        </w:rPr>
        <w:t xml:space="preserve"> this might be a reason that no head or liner fractures occurred in our study</w:t>
      </w:r>
      <w:r w:rsidR="00AC0B0E" w:rsidRPr="00901972">
        <w:rPr>
          <w:rFonts w:ascii="Book Antiqua" w:eastAsia="Book Antiqua" w:hAnsi="Book Antiqua" w:cs="Book Antiqua"/>
          <w:color w:val="000000"/>
          <w:szCs w:val="30"/>
          <w:vertAlign w:val="superscript"/>
        </w:rPr>
        <w:t>[32,33]</w:t>
      </w:r>
      <w:r w:rsidRPr="00901972">
        <w:rPr>
          <w:rFonts w:ascii="Book Antiqua" w:eastAsia="Book Antiqua" w:hAnsi="Book Antiqua" w:cs="Book Antiqua"/>
          <w:color w:val="000000"/>
        </w:rPr>
        <w:t>.</w:t>
      </w:r>
    </w:p>
    <w:p w14:paraId="00665306" w14:textId="15D031F1" w:rsidR="00A77B3E" w:rsidRPr="00012885" w:rsidRDefault="00BF5BCA" w:rsidP="00AC0B0E">
      <w:pPr>
        <w:spacing w:line="360" w:lineRule="auto"/>
        <w:ind w:firstLineChars="100" w:firstLine="240"/>
        <w:jc w:val="both"/>
      </w:pPr>
      <w:r w:rsidRPr="00901972">
        <w:rPr>
          <w:rFonts w:ascii="Book Antiqua" w:eastAsia="Book Antiqua" w:hAnsi="Book Antiqua" w:cs="Book Antiqua"/>
          <w:color w:val="000000"/>
        </w:rPr>
        <w:t>Another complication that influences long-term outcomes is dislocation, which can be caused by wear and malpositioning</w:t>
      </w:r>
      <w:r w:rsidR="00AC0B0E" w:rsidRPr="00901972">
        <w:rPr>
          <w:rFonts w:ascii="Book Antiqua" w:eastAsia="Book Antiqua" w:hAnsi="Book Antiqua" w:cs="Book Antiqua"/>
          <w:color w:val="000000"/>
          <w:szCs w:val="30"/>
          <w:vertAlign w:val="superscript"/>
        </w:rPr>
        <w:t>[34,35]</w:t>
      </w:r>
      <w:r w:rsidRPr="00901972">
        <w:rPr>
          <w:rFonts w:ascii="Book Antiqua" w:eastAsia="Book Antiqua" w:hAnsi="Book Antiqua" w:cs="Book Antiqua"/>
          <w:color w:val="000000"/>
        </w:rPr>
        <w:t xml:space="preserve">. In </w:t>
      </w:r>
      <w:r w:rsidR="00977B9A">
        <w:rPr>
          <w:rFonts w:ascii="Book Antiqua" w:eastAsia="Book Antiqua" w:hAnsi="Book Antiqua" w:cs="Book Antiqua"/>
          <w:color w:val="000000"/>
        </w:rPr>
        <w:t xml:space="preserve">the </w:t>
      </w:r>
      <w:r w:rsidRPr="00977B9A">
        <w:rPr>
          <w:rFonts w:ascii="Book Antiqua" w:eastAsia="Book Antiqua" w:hAnsi="Book Antiqua" w:cs="Book Antiqua"/>
          <w:color w:val="000000"/>
        </w:rPr>
        <w:t>literature</w:t>
      </w:r>
      <w:r w:rsidR="00977B9A">
        <w:rPr>
          <w:rFonts w:ascii="Book Antiqua" w:eastAsia="Book Antiqua" w:hAnsi="Book Antiqua" w:cs="Book Antiqua"/>
          <w:color w:val="000000"/>
        </w:rPr>
        <w:t>,</w:t>
      </w:r>
      <w:r w:rsidRPr="00977B9A">
        <w:rPr>
          <w:rFonts w:ascii="Book Antiqua" w:eastAsia="Book Antiqua" w:hAnsi="Book Antiqua" w:cs="Book Antiqua"/>
          <w:color w:val="000000"/>
        </w:rPr>
        <w:t xml:space="preserve"> a trend is seen in favo</w:t>
      </w:r>
      <w:r w:rsidRPr="00901972">
        <w:rPr>
          <w:rFonts w:ascii="Book Antiqua" w:eastAsia="Book Antiqua" w:hAnsi="Book Antiqua" w:cs="Book Antiqua"/>
          <w:color w:val="000000"/>
        </w:rPr>
        <w:t xml:space="preserve">r to </w:t>
      </w:r>
      <w:proofErr w:type="spellStart"/>
      <w:r w:rsidRPr="00901972">
        <w:rPr>
          <w:rFonts w:ascii="Book Antiqua" w:eastAsia="Book Antiqua" w:hAnsi="Book Antiqua" w:cs="Book Antiqua"/>
          <w:color w:val="000000"/>
        </w:rPr>
        <w:t>CoC</w:t>
      </w:r>
      <w:proofErr w:type="spellEnd"/>
      <w:r w:rsidRPr="00901972">
        <w:rPr>
          <w:rFonts w:ascii="Book Antiqua" w:eastAsia="Book Antiqua" w:hAnsi="Book Antiqua" w:cs="Book Antiqua"/>
          <w:color w:val="000000"/>
        </w:rPr>
        <w:t xml:space="preserve"> over </w:t>
      </w:r>
      <w:proofErr w:type="spellStart"/>
      <w:proofErr w:type="gramStart"/>
      <w:r w:rsidRPr="00901972">
        <w:rPr>
          <w:rFonts w:ascii="Book Antiqua" w:eastAsia="Book Antiqua" w:hAnsi="Book Antiqua" w:cs="Book Antiqua"/>
          <w:color w:val="000000"/>
        </w:rPr>
        <w:t>CoPE</w:t>
      </w:r>
      <w:proofErr w:type="spellEnd"/>
      <w:r w:rsidR="00AC0B0E" w:rsidRPr="00901972">
        <w:rPr>
          <w:rFonts w:ascii="Book Antiqua" w:eastAsia="Book Antiqua" w:hAnsi="Book Antiqua" w:cs="Book Antiqua"/>
          <w:color w:val="000000"/>
          <w:szCs w:val="30"/>
          <w:vertAlign w:val="superscript"/>
        </w:rPr>
        <w:t>[</w:t>
      </w:r>
      <w:proofErr w:type="gramEnd"/>
      <w:r w:rsidR="00AC0B0E" w:rsidRPr="00901972">
        <w:rPr>
          <w:rFonts w:ascii="Book Antiqua" w:eastAsia="Book Antiqua" w:hAnsi="Book Antiqua" w:cs="Book Antiqua"/>
          <w:color w:val="000000"/>
          <w:szCs w:val="30"/>
          <w:vertAlign w:val="superscript"/>
        </w:rPr>
        <w:t>11,12]</w:t>
      </w:r>
      <w:r w:rsidRPr="00901972">
        <w:rPr>
          <w:rFonts w:ascii="Book Antiqua" w:eastAsia="Book Antiqua" w:hAnsi="Book Antiqua" w:cs="Book Antiqua"/>
          <w:color w:val="000000"/>
        </w:rPr>
        <w:t>.</w:t>
      </w:r>
      <w:r w:rsidRPr="00901972">
        <w:rPr>
          <w:rFonts w:ascii="Book Antiqua" w:eastAsia="Book Antiqua" w:hAnsi="Book Antiqua" w:cs="Book Antiqua"/>
          <w:color w:val="000000"/>
          <w:szCs w:val="30"/>
          <w:vertAlign w:val="superscript"/>
        </w:rPr>
        <w:t xml:space="preserve"> </w:t>
      </w:r>
      <w:r w:rsidRPr="00901972">
        <w:rPr>
          <w:rFonts w:ascii="Book Antiqua" w:eastAsia="Book Antiqua" w:hAnsi="Book Antiqua" w:cs="Book Antiqua"/>
          <w:color w:val="000000"/>
        </w:rPr>
        <w:t xml:space="preserve">Although no dislocations were seen in our study, the higher wear rate and wider angles of inclination presented in </w:t>
      </w:r>
      <w:proofErr w:type="spellStart"/>
      <w:r w:rsidRPr="00901972">
        <w:rPr>
          <w:rFonts w:ascii="Book Antiqua" w:eastAsia="Book Antiqua" w:hAnsi="Book Antiqua" w:cs="Book Antiqua"/>
          <w:color w:val="000000"/>
        </w:rPr>
        <w:t>CoPE</w:t>
      </w:r>
      <w:proofErr w:type="spellEnd"/>
      <w:r w:rsidRPr="00901972">
        <w:rPr>
          <w:rFonts w:ascii="Book Antiqua" w:eastAsia="Book Antiqua" w:hAnsi="Book Antiqua" w:cs="Book Antiqua"/>
          <w:color w:val="000000"/>
        </w:rPr>
        <w:t xml:space="preserve"> c</w:t>
      </w:r>
      <w:r w:rsidR="00012885">
        <w:rPr>
          <w:rFonts w:ascii="Book Antiqua" w:eastAsia="Book Antiqua" w:hAnsi="Book Antiqua" w:cs="Book Antiqua"/>
          <w:color w:val="000000"/>
        </w:rPr>
        <w:t>an</w:t>
      </w:r>
      <w:r w:rsidRPr="00901972">
        <w:rPr>
          <w:rFonts w:ascii="Book Antiqua" w:eastAsia="Book Antiqua" w:hAnsi="Book Antiqua" w:cs="Book Antiqua"/>
          <w:color w:val="000000"/>
        </w:rPr>
        <w:t xml:space="preserve"> indicate an increased risk of dislocation, which might become significant </w:t>
      </w:r>
      <w:r w:rsidR="00012885">
        <w:rPr>
          <w:rFonts w:ascii="Book Antiqua" w:eastAsia="Book Antiqua" w:hAnsi="Book Antiqua" w:cs="Book Antiqua"/>
          <w:color w:val="000000"/>
        </w:rPr>
        <w:t>i</w:t>
      </w:r>
      <w:r w:rsidR="00012885" w:rsidRPr="00012885">
        <w:rPr>
          <w:rFonts w:ascii="Book Antiqua" w:eastAsia="Book Antiqua" w:hAnsi="Book Antiqua" w:cs="Book Antiqua"/>
          <w:color w:val="000000"/>
        </w:rPr>
        <w:t>n</w:t>
      </w:r>
      <w:r w:rsidR="00012885">
        <w:rPr>
          <w:rFonts w:ascii="Book Antiqua" w:eastAsia="Book Antiqua" w:hAnsi="Book Antiqua" w:cs="Book Antiqua"/>
          <w:color w:val="000000"/>
        </w:rPr>
        <w:t xml:space="preserve"> the</w:t>
      </w:r>
      <w:r w:rsidR="00012885" w:rsidRPr="00012885">
        <w:rPr>
          <w:rFonts w:ascii="Book Antiqua" w:eastAsia="Book Antiqua" w:hAnsi="Book Antiqua" w:cs="Book Antiqua"/>
          <w:color w:val="000000"/>
        </w:rPr>
        <w:t xml:space="preserve"> </w:t>
      </w:r>
      <w:r w:rsidRPr="00012885">
        <w:rPr>
          <w:rFonts w:ascii="Book Antiqua" w:eastAsia="Book Antiqua" w:hAnsi="Book Antiqua" w:cs="Book Antiqua"/>
          <w:color w:val="000000"/>
        </w:rPr>
        <w:t>longer term.</w:t>
      </w:r>
    </w:p>
    <w:p w14:paraId="708BCFA3" w14:textId="08D1BC1E" w:rsidR="00A77B3E" w:rsidRPr="00901972" w:rsidRDefault="00BF5BCA" w:rsidP="00AC0B0E">
      <w:pPr>
        <w:spacing w:line="360" w:lineRule="auto"/>
        <w:ind w:firstLineChars="100" w:firstLine="240"/>
        <w:jc w:val="both"/>
      </w:pPr>
      <w:r w:rsidRPr="003F1AB7">
        <w:rPr>
          <w:rFonts w:ascii="Book Antiqua" w:eastAsia="Book Antiqua" w:hAnsi="Book Antiqua" w:cs="Book Antiqua"/>
          <w:color w:val="000000"/>
        </w:rPr>
        <w:lastRenderedPageBreak/>
        <w:t>In our study</w:t>
      </w:r>
      <w:r w:rsidR="003F1AB7">
        <w:rPr>
          <w:rFonts w:ascii="Book Antiqua" w:eastAsia="Book Antiqua" w:hAnsi="Book Antiqua" w:cs="Book Antiqua"/>
          <w:color w:val="000000"/>
        </w:rPr>
        <w:t>,</w:t>
      </w:r>
      <w:r w:rsidRPr="003F1AB7">
        <w:rPr>
          <w:rFonts w:ascii="Book Antiqua" w:eastAsia="Book Antiqua" w:hAnsi="Book Antiqua" w:cs="Book Antiqua"/>
          <w:color w:val="000000"/>
        </w:rPr>
        <w:t xml:space="preserve"> no differences in radiological findings such as osteolysis were seen, which was supported by recent systematic reviews comparing CoC and CoPE</w:t>
      </w:r>
      <w:r w:rsidR="00AC0B0E" w:rsidRPr="00901972">
        <w:rPr>
          <w:rFonts w:ascii="Book Antiqua" w:eastAsia="Book Antiqua" w:hAnsi="Book Antiqua" w:cs="Book Antiqua"/>
          <w:color w:val="000000"/>
          <w:szCs w:val="30"/>
          <w:vertAlign w:val="superscript"/>
        </w:rPr>
        <w:t>[11,12]</w:t>
      </w:r>
      <w:r w:rsidRPr="00901972">
        <w:rPr>
          <w:rFonts w:ascii="Book Antiqua" w:eastAsia="Book Antiqua" w:hAnsi="Book Antiqua" w:cs="Book Antiqua"/>
          <w:color w:val="000000"/>
        </w:rPr>
        <w:t>. Longer follow-up is needed to see if differences in osteolysis will occur over time.</w:t>
      </w:r>
    </w:p>
    <w:p w14:paraId="3EA9A4D7" w14:textId="37CC433B" w:rsidR="00A77B3E" w:rsidRPr="00901972" w:rsidRDefault="00BF5BCA" w:rsidP="00AC0B0E">
      <w:pPr>
        <w:spacing w:line="360" w:lineRule="auto"/>
        <w:ind w:firstLineChars="100" w:firstLine="240"/>
        <w:jc w:val="both"/>
      </w:pPr>
      <w:r w:rsidRPr="00901972">
        <w:rPr>
          <w:rFonts w:ascii="Book Antiqua" w:eastAsia="Book Antiqua" w:hAnsi="Book Antiqua" w:cs="Book Antiqua"/>
          <w:color w:val="000000"/>
        </w:rPr>
        <w:t>No significant differences in clinical outcomes on the HHS were seen in our study. Since comparable scores on the HHS were seen in systematic reviews, there is no preference for one of the bearings based on functioning</w:t>
      </w:r>
      <w:r w:rsidR="00AC0B0E" w:rsidRPr="00901972">
        <w:rPr>
          <w:rFonts w:ascii="Book Antiqua" w:eastAsia="Book Antiqua" w:hAnsi="Book Antiqua" w:cs="Book Antiqua"/>
          <w:color w:val="000000"/>
          <w:szCs w:val="30"/>
          <w:vertAlign w:val="superscript"/>
        </w:rPr>
        <w:t>[11,12]</w:t>
      </w:r>
      <w:r w:rsidRPr="00901972">
        <w:rPr>
          <w:rFonts w:ascii="Book Antiqua" w:eastAsia="Book Antiqua" w:hAnsi="Book Antiqua" w:cs="Book Antiqua"/>
          <w:color w:val="000000"/>
        </w:rPr>
        <w:t>.</w:t>
      </w:r>
    </w:p>
    <w:p w14:paraId="0D25A14D" w14:textId="444627D3" w:rsidR="00A77B3E" w:rsidRPr="00E77D3C" w:rsidRDefault="00BF5BCA" w:rsidP="00AC0B0E">
      <w:pPr>
        <w:spacing w:line="360" w:lineRule="auto"/>
        <w:ind w:firstLineChars="100" w:firstLine="240"/>
        <w:jc w:val="both"/>
      </w:pPr>
      <w:r w:rsidRPr="00901972">
        <w:rPr>
          <w:rFonts w:ascii="Book Antiqua" w:eastAsia="Book Antiqua" w:hAnsi="Book Antiqua" w:cs="Book Antiqua"/>
          <w:color w:val="000000"/>
        </w:rPr>
        <w:t xml:space="preserve">Finally, ceramic inserts are more expensive than PE, which might be an important issue in decision making in modern healthcare systems with an increasing focus on healthcare costs. Beaupre </w:t>
      </w:r>
      <w:r w:rsidRPr="00901972">
        <w:rPr>
          <w:rFonts w:ascii="Book Antiqua" w:eastAsia="Book Antiqua" w:hAnsi="Book Antiqua" w:cs="Book Antiqua"/>
          <w:i/>
          <w:iCs/>
          <w:color w:val="000000"/>
        </w:rPr>
        <w:t>et al</w:t>
      </w:r>
      <w:r w:rsidR="00AC0B0E" w:rsidRPr="00901972">
        <w:rPr>
          <w:rFonts w:ascii="Book Antiqua" w:eastAsia="Book Antiqua" w:hAnsi="Book Antiqua" w:cs="Book Antiqua"/>
          <w:color w:val="000000"/>
          <w:szCs w:val="30"/>
          <w:vertAlign w:val="superscript"/>
        </w:rPr>
        <w:t>[36]</w:t>
      </w:r>
      <w:r w:rsidRPr="00901972">
        <w:rPr>
          <w:rFonts w:ascii="Book Antiqua" w:eastAsia="Book Antiqua" w:hAnsi="Book Antiqua" w:cs="Book Antiqua"/>
          <w:color w:val="000000"/>
        </w:rPr>
        <w:t xml:space="preserve"> stated that the costs of ceramic inserts were three times higher. To </w:t>
      </w:r>
      <w:r w:rsidR="003F1AB7">
        <w:rPr>
          <w:rFonts w:ascii="Book Antiqua" w:eastAsia="Book Antiqua" w:hAnsi="Book Antiqua" w:cs="Book Antiqua"/>
          <w:color w:val="000000"/>
        </w:rPr>
        <w:t xml:space="preserve">the best of </w:t>
      </w:r>
      <w:r w:rsidRPr="003F1AB7">
        <w:rPr>
          <w:rFonts w:ascii="Book Antiqua" w:eastAsia="Book Antiqua" w:hAnsi="Book Antiqua" w:cs="Book Antiqua"/>
          <w:color w:val="000000"/>
        </w:rPr>
        <w:t>our knowledge</w:t>
      </w:r>
      <w:r w:rsidR="003F1AB7">
        <w:rPr>
          <w:rFonts w:ascii="Book Antiqua" w:eastAsia="Book Antiqua" w:hAnsi="Book Antiqua" w:cs="Book Antiqua"/>
          <w:color w:val="000000"/>
        </w:rPr>
        <w:t>,</w:t>
      </w:r>
      <w:r w:rsidRPr="003F1AB7">
        <w:rPr>
          <w:rFonts w:ascii="Book Antiqua" w:eastAsia="Book Antiqua" w:hAnsi="Book Antiqua" w:cs="Book Antiqua"/>
          <w:color w:val="000000"/>
        </w:rPr>
        <w:t xml:space="preserve"> no cost-analyses are performed in</w:t>
      </w:r>
      <w:r w:rsidR="00E77D3C">
        <w:rPr>
          <w:rFonts w:ascii="Book Antiqua" w:eastAsia="Book Antiqua" w:hAnsi="Book Antiqua" w:cs="Book Antiqua"/>
          <w:color w:val="000000"/>
        </w:rPr>
        <w:t xml:space="preserve"> the</w:t>
      </w:r>
      <w:r w:rsidRPr="003F1AB7">
        <w:rPr>
          <w:rFonts w:ascii="Book Antiqua" w:eastAsia="Book Antiqua" w:hAnsi="Book Antiqua" w:cs="Book Antiqua"/>
          <w:color w:val="000000"/>
        </w:rPr>
        <w:t xml:space="preserve"> literature between CoC and Co(HXL)PE. Long-term analysis needs to clarify if differences in outcomes, complication</w:t>
      </w:r>
      <w:r w:rsidR="00527A8D">
        <w:rPr>
          <w:rFonts w:ascii="Book Antiqua" w:eastAsia="Book Antiqua" w:hAnsi="Book Antiqua" w:cs="Book Antiqua"/>
          <w:color w:val="000000"/>
        </w:rPr>
        <w:t>,</w:t>
      </w:r>
      <w:r w:rsidRPr="003F1AB7">
        <w:rPr>
          <w:rFonts w:ascii="Book Antiqua" w:eastAsia="Book Antiqua" w:hAnsi="Book Antiqua" w:cs="Book Antiqua"/>
          <w:color w:val="000000"/>
        </w:rPr>
        <w:t xml:space="preserve"> and revision rates are cost-effective to the costs of both bearings.</w:t>
      </w:r>
    </w:p>
    <w:p w14:paraId="77A9CE9A" w14:textId="3D18E885" w:rsidR="00A77B3E" w:rsidRPr="00527A8D" w:rsidRDefault="00BF5BCA" w:rsidP="00AC0B0E">
      <w:pPr>
        <w:spacing w:line="360" w:lineRule="auto"/>
        <w:ind w:firstLineChars="100" w:firstLine="240"/>
        <w:jc w:val="both"/>
      </w:pPr>
      <w:r w:rsidRPr="00236B6B">
        <w:rPr>
          <w:rFonts w:ascii="Book Antiqua" w:eastAsia="Book Antiqua" w:hAnsi="Book Antiqua" w:cs="Book Antiqua"/>
          <w:color w:val="000000"/>
        </w:rPr>
        <w:t>A strength of our study is that we provide</w:t>
      </w:r>
      <w:r w:rsidR="00236B6B">
        <w:rPr>
          <w:rFonts w:ascii="Book Antiqua" w:eastAsia="Book Antiqua" w:hAnsi="Book Antiqua" w:cs="Book Antiqua"/>
          <w:color w:val="000000"/>
        </w:rPr>
        <w:t>d</w:t>
      </w:r>
      <w:r w:rsidRPr="00236B6B">
        <w:rPr>
          <w:rFonts w:ascii="Book Antiqua" w:eastAsia="Book Antiqua" w:hAnsi="Book Antiqua" w:cs="Book Antiqua"/>
          <w:color w:val="000000"/>
        </w:rPr>
        <w:t xml:space="preserve"> comparative results of a fourth-generation cer</w:t>
      </w:r>
      <w:r w:rsidRPr="00055EF5">
        <w:rPr>
          <w:rFonts w:ascii="Book Antiqua" w:eastAsia="Book Antiqua" w:hAnsi="Book Antiqua" w:cs="Book Antiqua"/>
          <w:color w:val="000000"/>
        </w:rPr>
        <w:t xml:space="preserve">amic bearing, which are limited in </w:t>
      </w:r>
      <w:r w:rsidR="00055EF5">
        <w:rPr>
          <w:rFonts w:ascii="Book Antiqua" w:eastAsia="Book Antiqua" w:hAnsi="Book Antiqua" w:cs="Book Antiqua"/>
          <w:color w:val="000000"/>
        </w:rPr>
        <w:t xml:space="preserve">the </w:t>
      </w:r>
      <w:r w:rsidRPr="00055EF5">
        <w:rPr>
          <w:rFonts w:ascii="Book Antiqua" w:eastAsia="Book Antiqua" w:hAnsi="Book Antiqua" w:cs="Book Antiqua"/>
          <w:color w:val="000000"/>
        </w:rPr>
        <w:t>literature including wear, clinical</w:t>
      </w:r>
      <w:r w:rsidR="00055EF5">
        <w:rPr>
          <w:rFonts w:ascii="Book Antiqua" w:eastAsia="Book Antiqua" w:hAnsi="Book Antiqua" w:cs="Book Antiqua"/>
          <w:color w:val="000000"/>
        </w:rPr>
        <w:t>,</w:t>
      </w:r>
      <w:r w:rsidRPr="00055EF5">
        <w:rPr>
          <w:rFonts w:ascii="Book Antiqua" w:eastAsia="Book Antiqua" w:hAnsi="Book Antiqua" w:cs="Book Antiqua"/>
          <w:color w:val="000000"/>
        </w:rPr>
        <w:t xml:space="preserve"> and radiological results. A limitation of our study was that no randomi</w:t>
      </w:r>
      <w:r w:rsidR="000E0976" w:rsidRPr="00055EF5">
        <w:rPr>
          <w:rFonts w:ascii="Book Antiqua" w:eastAsia="Book Antiqua" w:hAnsi="Book Antiqua" w:cs="Book Antiqua"/>
          <w:color w:val="000000"/>
        </w:rPr>
        <w:t>z</w:t>
      </w:r>
      <w:r w:rsidRPr="00527A8D">
        <w:rPr>
          <w:rFonts w:ascii="Book Antiqua" w:eastAsia="Book Antiqua" w:hAnsi="Book Antiqua" w:cs="Book Antiqua"/>
          <w:color w:val="000000"/>
        </w:rPr>
        <w:t>ation was performed, which can have consequences for the comparability of the groups and might give indication b</w:t>
      </w:r>
      <w:r w:rsidRPr="00901972">
        <w:rPr>
          <w:rFonts w:ascii="Book Antiqua" w:eastAsia="Book Antiqua" w:hAnsi="Book Antiqua" w:cs="Book Antiqua"/>
          <w:color w:val="000000"/>
        </w:rPr>
        <w:t xml:space="preserve">ias. Moreover, a high loss to follow-up was seen in this study. Wear measurements were done using standard AP radiographs, which is a valid method, but is subsidiary to </w:t>
      </w:r>
      <w:proofErr w:type="spellStart"/>
      <w:r w:rsidR="00FB5A44">
        <w:rPr>
          <w:rFonts w:ascii="Book Antiqua" w:eastAsia="Book Antiqua" w:hAnsi="Book Antiqua" w:cs="Book Antiqua"/>
          <w:color w:val="000000"/>
        </w:rPr>
        <w:t>r</w:t>
      </w:r>
      <w:r w:rsidRPr="00901972">
        <w:rPr>
          <w:rFonts w:ascii="Book Antiqua" w:eastAsia="Book Antiqua" w:hAnsi="Book Antiqua" w:cs="Book Antiqua"/>
          <w:color w:val="000000"/>
        </w:rPr>
        <w:t>adiostereometric</w:t>
      </w:r>
      <w:proofErr w:type="spellEnd"/>
      <w:r w:rsidRPr="00901972">
        <w:rPr>
          <w:rFonts w:ascii="Book Antiqua" w:eastAsia="Book Antiqua" w:hAnsi="Book Antiqua" w:cs="Book Antiqua"/>
          <w:color w:val="000000"/>
        </w:rPr>
        <w:t xml:space="preserve"> </w:t>
      </w:r>
      <w:r w:rsidR="00FB5A44">
        <w:rPr>
          <w:rFonts w:ascii="Book Antiqua" w:eastAsia="Book Antiqua" w:hAnsi="Book Antiqua" w:cs="Book Antiqua"/>
          <w:color w:val="000000"/>
        </w:rPr>
        <w:t>a</w:t>
      </w:r>
      <w:r w:rsidRPr="00901972">
        <w:rPr>
          <w:rFonts w:ascii="Book Antiqua" w:eastAsia="Book Antiqua" w:hAnsi="Book Antiqua" w:cs="Book Antiqua"/>
          <w:color w:val="000000"/>
        </w:rPr>
        <w:t>nalysis (RSA</w:t>
      </w:r>
      <w:proofErr w:type="gramStart"/>
      <w:r w:rsidRPr="00901972">
        <w:rPr>
          <w:rFonts w:ascii="Book Antiqua" w:eastAsia="Book Antiqua" w:hAnsi="Book Antiqua" w:cs="Book Antiqua"/>
          <w:color w:val="000000"/>
        </w:rPr>
        <w:t>)</w:t>
      </w:r>
      <w:r w:rsidR="00AC0B0E" w:rsidRPr="00901972">
        <w:rPr>
          <w:rFonts w:ascii="Book Antiqua" w:eastAsia="Book Antiqua" w:hAnsi="Book Antiqua" w:cs="Book Antiqua"/>
          <w:color w:val="000000"/>
          <w:szCs w:val="30"/>
          <w:vertAlign w:val="superscript"/>
        </w:rPr>
        <w:t>[</w:t>
      </w:r>
      <w:proofErr w:type="gramEnd"/>
      <w:r w:rsidR="00AC0B0E" w:rsidRPr="00901972">
        <w:rPr>
          <w:rFonts w:ascii="Book Antiqua" w:eastAsia="Book Antiqua" w:hAnsi="Book Antiqua" w:cs="Book Antiqua"/>
          <w:color w:val="000000"/>
          <w:szCs w:val="30"/>
          <w:vertAlign w:val="superscript"/>
        </w:rPr>
        <w:t>37]</w:t>
      </w:r>
      <w:r w:rsidRPr="00901972">
        <w:rPr>
          <w:rFonts w:ascii="Book Antiqua" w:eastAsia="Book Antiqua" w:hAnsi="Book Antiqua" w:cs="Book Antiqua"/>
          <w:color w:val="000000"/>
        </w:rPr>
        <w:t xml:space="preserve">. For example, we measured wear in two cases of CoC, which might be an error. Finally, no HXLPE was used, which is </w:t>
      </w:r>
      <w:r w:rsidR="00055EF5">
        <w:rPr>
          <w:rFonts w:ascii="Book Antiqua" w:eastAsia="Book Antiqua" w:hAnsi="Book Antiqua" w:cs="Book Antiqua"/>
          <w:color w:val="000000"/>
        </w:rPr>
        <w:t>currently</w:t>
      </w:r>
      <w:r w:rsidR="00055EF5" w:rsidRPr="00055EF5">
        <w:rPr>
          <w:rFonts w:ascii="Book Antiqua" w:eastAsia="Book Antiqua" w:hAnsi="Book Antiqua" w:cs="Book Antiqua"/>
          <w:color w:val="000000"/>
        </w:rPr>
        <w:t xml:space="preserve"> </w:t>
      </w:r>
      <w:r w:rsidRPr="00055EF5">
        <w:rPr>
          <w:rFonts w:ascii="Book Antiqua" w:eastAsia="Book Antiqua" w:hAnsi="Book Antiqua" w:cs="Book Antiqua"/>
          <w:color w:val="000000"/>
        </w:rPr>
        <w:t xml:space="preserve">preferred when using a CoPE bearing. </w:t>
      </w:r>
    </w:p>
    <w:p w14:paraId="4867DCA9" w14:textId="77777777" w:rsidR="00A77B3E" w:rsidRPr="00901972" w:rsidRDefault="00A77B3E" w:rsidP="00AC0B0E">
      <w:pPr>
        <w:spacing w:line="360" w:lineRule="auto"/>
        <w:jc w:val="both"/>
      </w:pPr>
    </w:p>
    <w:p w14:paraId="53891CD4" w14:textId="77777777" w:rsidR="00A77B3E" w:rsidRPr="00901972" w:rsidRDefault="00BF5BCA">
      <w:pPr>
        <w:spacing w:line="360" w:lineRule="auto"/>
        <w:jc w:val="both"/>
      </w:pPr>
      <w:r w:rsidRPr="00901972">
        <w:rPr>
          <w:rFonts w:ascii="Book Antiqua" w:eastAsia="Book Antiqua" w:hAnsi="Book Antiqua" w:cs="Book Antiqua"/>
          <w:b/>
          <w:caps/>
          <w:color w:val="000000"/>
          <w:u w:val="single"/>
        </w:rPr>
        <w:t>CONCLUSION</w:t>
      </w:r>
    </w:p>
    <w:p w14:paraId="4E23DE43" w14:textId="50C6A600" w:rsidR="00A77B3E" w:rsidRPr="00901972" w:rsidRDefault="00BF5BCA">
      <w:pPr>
        <w:spacing w:line="360" w:lineRule="auto"/>
        <w:jc w:val="both"/>
      </w:pPr>
      <w:r w:rsidRPr="00901972">
        <w:rPr>
          <w:rFonts w:ascii="Book Antiqua" w:eastAsia="Book Antiqua" w:hAnsi="Book Antiqua" w:cs="Book Antiqua"/>
          <w:color w:val="000000"/>
        </w:rPr>
        <w:t>In this study</w:t>
      </w:r>
      <w:r w:rsidR="00055EF5">
        <w:rPr>
          <w:rFonts w:ascii="Book Antiqua" w:eastAsia="Book Antiqua" w:hAnsi="Book Antiqua" w:cs="Book Antiqua"/>
          <w:color w:val="000000"/>
        </w:rPr>
        <w:t>,</w:t>
      </w:r>
      <w:r w:rsidRPr="00055EF5">
        <w:rPr>
          <w:rFonts w:ascii="Book Antiqua" w:eastAsia="Book Antiqua" w:hAnsi="Book Antiqua" w:cs="Book Antiqua"/>
          <w:color w:val="000000"/>
        </w:rPr>
        <w:t xml:space="preserve"> higher wear rates </w:t>
      </w:r>
      <w:r w:rsidR="00055EF5">
        <w:rPr>
          <w:rFonts w:ascii="Book Antiqua" w:eastAsia="Book Antiqua" w:hAnsi="Book Antiqua" w:cs="Book Antiqua"/>
          <w:color w:val="000000"/>
        </w:rPr>
        <w:t>were</w:t>
      </w:r>
      <w:r w:rsidR="00055EF5" w:rsidRPr="00055EF5">
        <w:rPr>
          <w:rFonts w:ascii="Book Antiqua" w:eastAsia="Book Antiqua" w:hAnsi="Book Antiqua" w:cs="Book Antiqua"/>
          <w:color w:val="000000"/>
        </w:rPr>
        <w:t xml:space="preserve"> </w:t>
      </w:r>
      <w:r w:rsidRPr="00055EF5">
        <w:rPr>
          <w:rFonts w:ascii="Book Antiqua" w:eastAsia="Book Antiqua" w:hAnsi="Book Antiqua" w:cs="Book Antiqua"/>
          <w:color w:val="000000"/>
        </w:rPr>
        <w:t xml:space="preserve">observed in </w:t>
      </w:r>
      <w:proofErr w:type="spellStart"/>
      <w:r w:rsidRPr="00055EF5">
        <w:rPr>
          <w:rFonts w:ascii="Book Antiqua" w:eastAsia="Book Antiqua" w:hAnsi="Book Antiqua" w:cs="Book Antiqua"/>
          <w:color w:val="000000"/>
        </w:rPr>
        <w:t>CoPE</w:t>
      </w:r>
      <w:proofErr w:type="spellEnd"/>
      <w:r w:rsidRPr="00055EF5">
        <w:rPr>
          <w:rFonts w:ascii="Book Antiqua" w:eastAsia="Book Antiqua" w:hAnsi="Book Antiqua" w:cs="Book Antiqua"/>
          <w:color w:val="000000"/>
        </w:rPr>
        <w:t xml:space="preserve"> compared t</w:t>
      </w:r>
      <w:r w:rsidR="00A33029" w:rsidRPr="00055EF5">
        <w:rPr>
          <w:rFonts w:ascii="Book Antiqua" w:eastAsia="Book Antiqua" w:hAnsi="Book Antiqua" w:cs="Book Antiqua"/>
          <w:color w:val="000000"/>
        </w:rPr>
        <w:t xml:space="preserve">o </w:t>
      </w:r>
      <w:proofErr w:type="spellStart"/>
      <w:r w:rsidR="00A33029" w:rsidRPr="00055EF5">
        <w:rPr>
          <w:rFonts w:ascii="Book Antiqua" w:eastAsia="Book Antiqua" w:hAnsi="Book Antiqua" w:cs="Book Antiqua"/>
          <w:color w:val="000000"/>
        </w:rPr>
        <w:t>CoC</w:t>
      </w:r>
      <w:proofErr w:type="spellEnd"/>
      <w:r w:rsidR="00A33029" w:rsidRPr="00055EF5">
        <w:rPr>
          <w:rFonts w:ascii="Book Antiqua" w:eastAsia="Book Antiqua" w:hAnsi="Book Antiqua" w:cs="Book Antiqua"/>
          <w:color w:val="000000"/>
        </w:rPr>
        <w:t xml:space="preserve"> bearing in THA at </w:t>
      </w:r>
      <w:r w:rsidR="00055EF5">
        <w:rPr>
          <w:rFonts w:ascii="Book Antiqua" w:eastAsia="Book Antiqua" w:hAnsi="Book Antiqua" w:cs="Book Antiqua"/>
          <w:color w:val="000000"/>
        </w:rPr>
        <w:t xml:space="preserve">the </w:t>
      </w:r>
      <w:r w:rsidR="00A33029" w:rsidRPr="00055EF5">
        <w:rPr>
          <w:rFonts w:ascii="Book Antiqua" w:eastAsia="Book Antiqua" w:hAnsi="Book Antiqua" w:cs="Book Antiqua"/>
          <w:color w:val="000000"/>
        </w:rPr>
        <w:t>10-year</w:t>
      </w:r>
      <w:r w:rsidRPr="00055EF5">
        <w:rPr>
          <w:rFonts w:ascii="Book Antiqua" w:eastAsia="Book Antiqua" w:hAnsi="Book Antiqua" w:cs="Book Antiqua"/>
          <w:color w:val="000000"/>
        </w:rPr>
        <w:t xml:space="preserve"> follow-up, with cup inclination as a predictive factor for wear for </w:t>
      </w:r>
      <w:proofErr w:type="spellStart"/>
      <w:r w:rsidRPr="00055EF5">
        <w:rPr>
          <w:rFonts w:ascii="Book Antiqua" w:eastAsia="Book Antiqua" w:hAnsi="Book Antiqua" w:cs="Book Antiqua"/>
          <w:color w:val="000000"/>
        </w:rPr>
        <w:t>CoPE</w:t>
      </w:r>
      <w:proofErr w:type="spellEnd"/>
      <w:r w:rsidRPr="00055EF5">
        <w:rPr>
          <w:rFonts w:ascii="Book Antiqua" w:eastAsia="Book Antiqua" w:hAnsi="Book Antiqua" w:cs="Book Antiqua"/>
          <w:color w:val="000000"/>
        </w:rPr>
        <w:t xml:space="preserve"> bearing, and no differences in complications, HHS</w:t>
      </w:r>
      <w:r w:rsidR="005B2002">
        <w:rPr>
          <w:rFonts w:ascii="Book Antiqua" w:eastAsia="Book Antiqua" w:hAnsi="Book Antiqua" w:cs="Book Antiqua"/>
          <w:color w:val="000000"/>
        </w:rPr>
        <w:t>,</w:t>
      </w:r>
      <w:r w:rsidRPr="00055EF5">
        <w:rPr>
          <w:rFonts w:ascii="Book Antiqua" w:eastAsia="Book Antiqua" w:hAnsi="Book Antiqua" w:cs="Book Antiqua"/>
          <w:color w:val="000000"/>
        </w:rPr>
        <w:t xml:space="preserve"> and radiological findings. More long-term comparative studies are needed to confirm potential benefits of CoC </w:t>
      </w:r>
      <w:r w:rsidRPr="00055EF5">
        <w:rPr>
          <w:rFonts w:ascii="Book Antiqua" w:eastAsia="Book Antiqua" w:hAnsi="Book Antiqua" w:cs="Book Antiqua"/>
          <w:color w:val="000000"/>
        </w:rPr>
        <w:lastRenderedPageBreak/>
        <w:t>bearing, which might be the preference in THA focu</w:t>
      </w:r>
      <w:r w:rsidRPr="00901972">
        <w:rPr>
          <w:rFonts w:ascii="Book Antiqua" w:eastAsia="Book Antiqua" w:hAnsi="Book Antiqua" w:cs="Book Antiqua"/>
          <w:color w:val="000000"/>
        </w:rPr>
        <w:t>sed on wear and survival rates, especially in younger patients.</w:t>
      </w:r>
    </w:p>
    <w:p w14:paraId="511283BC" w14:textId="77777777" w:rsidR="00A77B3E" w:rsidRPr="00901972" w:rsidRDefault="00A77B3E">
      <w:pPr>
        <w:spacing w:line="360" w:lineRule="auto"/>
        <w:jc w:val="both"/>
      </w:pPr>
    </w:p>
    <w:p w14:paraId="4E54A381" w14:textId="77777777" w:rsidR="00A77B3E" w:rsidRPr="00901972" w:rsidRDefault="00BF5BCA">
      <w:pPr>
        <w:spacing w:line="360" w:lineRule="auto"/>
        <w:jc w:val="both"/>
      </w:pPr>
      <w:r w:rsidRPr="00901972">
        <w:rPr>
          <w:rFonts w:ascii="Book Antiqua" w:eastAsia="Book Antiqua" w:hAnsi="Book Antiqua" w:cs="Book Antiqua"/>
          <w:b/>
          <w:caps/>
          <w:color w:val="000000"/>
          <w:u w:val="single"/>
        </w:rPr>
        <w:t>ARTICLE HIGHLIGHTS</w:t>
      </w:r>
    </w:p>
    <w:p w14:paraId="20116E65" w14:textId="77777777" w:rsidR="00A77B3E" w:rsidRPr="00901972" w:rsidRDefault="00BF5BCA">
      <w:pPr>
        <w:spacing w:line="360" w:lineRule="auto"/>
        <w:jc w:val="both"/>
      </w:pPr>
      <w:r w:rsidRPr="00901972">
        <w:rPr>
          <w:rFonts w:ascii="Book Antiqua" w:eastAsia="Book Antiqua" w:hAnsi="Book Antiqua" w:cs="Book Antiqua"/>
          <w:b/>
          <w:i/>
          <w:color w:val="000000"/>
        </w:rPr>
        <w:t>Research background</w:t>
      </w:r>
    </w:p>
    <w:p w14:paraId="57C4ED0F" w14:textId="33F37E2E" w:rsidR="00A77B3E" w:rsidRPr="00901972" w:rsidRDefault="00BF5BCA">
      <w:pPr>
        <w:spacing w:line="360" w:lineRule="auto"/>
        <w:jc w:val="both"/>
      </w:pPr>
      <w:r w:rsidRPr="00901972">
        <w:rPr>
          <w:rFonts w:ascii="Book Antiqua" w:eastAsia="Book Antiqua" w:hAnsi="Book Antiqua" w:cs="Book Antiqua"/>
          <w:color w:val="000000"/>
        </w:rPr>
        <w:t xml:space="preserve">Ceramic-on-ceramic (CoC) bearing in </w:t>
      </w:r>
      <w:r w:rsidR="00AC0B0E" w:rsidRPr="00901972">
        <w:rPr>
          <w:rFonts w:ascii="Book Antiqua" w:eastAsia="Book Antiqua" w:hAnsi="Book Antiqua" w:cs="Book Antiqua"/>
          <w:color w:val="000000"/>
        </w:rPr>
        <w:t>total hip arthroplasty (</w:t>
      </w:r>
      <w:r w:rsidRPr="00901972">
        <w:rPr>
          <w:rFonts w:ascii="Book Antiqua" w:eastAsia="Book Antiqua" w:hAnsi="Book Antiqua" w:cs="Book Antiqua"/>
          <w:color w:val="000000"/>
        </w:rPr>
        <w:t>THA</w:t>
      </w:r>
      <w:r w:rsidR="00AC0B0E" w:rsidRPr="00901972">
        <w:rPr>
          <w:rFonts w:ascii="Book Antiqua" w:eastAsia="Book Antiqua" w:hAnsi="Book Antiqua" w:cs="Book Antiqua"/>
          <w:color w:val="000000"/>
        </w:rPr>
        <w:t>)</w:t>
      </w:r>
      <w:r w:rsidRPr="00901972">
        <w:rPr>
          <w:rFonts w:ascii="Book Antiqua" w:eastAsia="Book Antiqua" w:hAnsi="Book Antiqua" w:cs="Book Antiqua"/>
          <w:color w:val="000000"/>
        </w:rPr>
        <w:t xml:space="preserve"> is presumed to give lower wear rates </w:t>
      </w:r>
      <w:r w:rsidRPr="00901972">
        <w:rPr>
          <w:rFonts w:ascii="Book Antiqua" w:eastAsia="Book Antiqua" w:hAnsi="Book Antiqua" w:cs="Book Antiqua"/>
          <w:i/>
          <w:iCs/>
          <w:color w:val="000000"/>
        </w:rPr>
        <w:t>in vivo</w:t>
      </w:r>
      <w:r w:rsidRPr="00901972">
        <w:rPr>
          <w:rFonts w:ascii="Book Antiqua" w:eastAsia="Book Antiqua" w:hAnsi="Book Antiqua" w:cs="Book Antiqua"/>
          <w:color w:val="000000"/>
        </w:rPr>
        <w:t>, compared to ceramic-on-polyethylene (CoPE).</w:t>
      </w:r>
    </w:p>
    <w:p w14:paraId="38C74685" w14:textId="77777777" w:rsidR="00A77B3E" w:rsidRPr="00901972" w:rsidRDefault="00A77B3E">
      <w:pPr>
        <w:spacing w:line="360" w:lineRule="auto"/>
        <w:jc w:val="both"/>
      </w:pPr>
    </w:p>
    <w:p w14:paraId="4FE92FA3" w14:textId="77777777" w:rsidR="00A77B3E" w:rsidRPr="00901972" w:rsidRDefault="00BF5BCA">
      <w:pPr>
        <w:spacing w:line="360" w:lineRule="auto"/>
        <w:jc w:val="both"/>
      </w:pPr>
      <w:r w:rsidRPr="00901972">
        <w:rPr>
          <w:rFonts w:ascii="Book Antiqua" w:eastAsia="Book Antiqua" w:hAnsi="Book Antiqua" w:cs="Book Antiqua"/>
          <w:b/>
          <w:i/>
          <w:color w:val="000000"/>
        </w:rPr>
        <w:t>Research motivation</w:t>
      </w:r>
    </w:p>
    <w:p w14:paraId="3FD55974" w14:textId="77777777" w:rsidR="00A77B3E" w:rsidRPr="00901972" w:rsidRDefault="00BF5BCA">
      <w:pPr>
        <w:spacing w:line="360" w:lineRule="auto"/>
        <w:jc w:val="both"/>
      </w:pPr>
      <w:r w:rsidRPr="00901972">
        <w:rPr>
          <w:rFonts w:ascii="Book Antiqua" w:eastAsia="Book Antiqua" w:hAnsi="Book Antiqua" w:cs="Book Antiqua"/>
          <w:color w:val="000000"/>
        </w:rPr>
        <w:t xml:space="preserve">More </w:t>
      </w:r>
      <w:r w:rsidRPr="00901972">
        <w:rPr>
          <w:rFonts w:ascii="Book Antiqua" w:eastAsia="Book Antiqua" w:hAnsi="Book Antiqua" w:cs="Book Antiqua"/>
          <w:i/>
          <w:iCs/>
          <w:color w:val="000000"/>
        </w:rPr>
        <w:t>in vivo</w:t>
      </w:r>
      <w:r w:rsidRPr="00901972">
        <w:rPr>
          <w:rFonts w:ascii="Book Antiqua" w:eastAsia="Book Antiqua" w:hAnsi="Book Antiqua" w:cs="Book Antiqua"/>
          <w:color w:val="000000"/>
        </w:rPr>
        <w:t xml:space="preserve"> long-term studies are needed in literature, to confirm potential benefits or disadvantages of CoC over CoPE.</w:t>
      </w:r>
    </w:p>
    <w:p w14:paraId="76D59DCA" w14:textId="77777777" w:rsidR="00A77B3E" w:rsidRPr="00901972" w:rsidRDefault="00A77B3E">
      <w:pPr>
        <w:spacing w:line="360" w:lineRule="auto"/>
        <w:jc w:val="both"/>
      </w:pPr>
    </w:p>
    <w:p w14:paraId="7C1348BD" w14:textId="77777777" w:rsidR="00A77B3E" w:rsidRPr="00901972" w:rsidRDefault="00BF5BCA">
      <w:pPr>
        <w:spacing w:line="360" w:lineRule="auto"/>
        <w:jc w:val="both"/>
      </w:pPr>
      <w:r w:rsidRPr="00901972">
        <w:rPr>
          <w:rFonts w:ascii="Book Antiqua" w:eastAsia="Book Antiqua" w:hAnsi="Book Antiqua" w:cs="Book Antiqua"/>
          <w:b/>
          <w:i/>
          <w:color w:val="000000"/>
        </w:rPr>
        <w:t>Research objectives</w:t>
      </w:r>
    </w:p>
    <w:p w14:paraId="0ADA6C54" w14:textId="5365BE54" w:rsidR="00A77B3E" w:rsidRPr="00901972" w:rsidRDefault="00BF5BCA">
      <w:pPr>
        <w:spacing w:line="360" w:lineRule="auto"/>
        <w:jc w:val="both"/>
      </w:pPr>
      <w:r w:rsidRPr="00901972">
        <w:rPr>
          <w:rFonts w:ascii="Book Antiqua" w:eastAsia="Book Antiqua" w:hAnsi="Book Antiqua" w:cs="Book Antiqua"/>
          <w:color w:val="000000"/>
        </w:rPr>
        <w:t>The objective of this stu</w:t>
      </w:r>
      <w:r w:rsidR="00A33029" w:rsidRPr="00901972">
        <w:rPr>
          <w:rFonts w:ascii="Book Antiqua" w:eastAsia="Book Antiqua" w:hAnsi="Book Antiqua" w:cs="Book Antiqua"/>
          <w:color w:val="000000"/>
        </w:rPr>
        <w:t>dy was to determine the 10-year</w:t>
      </w:r>
      <w:r w:rsidRPr="00901972">
        <w:rPr>
          <w:rFonts w:ascii="Book Antiqua" w:eastAsia="Book Antiqua" w:hAnsi="Book Antiqua" w:cs="Book Antiqua"/>
          <w:color w:val="000000"/>
        </w:rPr>
        <w:t xml:space="preserve"> difference in wear, identify potential predictive factors for wear, investigate radiological findings such as osteolysis, evaluate clinical functioning and complications between CoC bearing </w:t>
      </w:r>
      <w:r w:rsidRPr="00901972">
        <w:rPr>
          <w:rFonts w:ascii="Book Antiqua" w:eastAsia="Book Antiqua" w:hAnsi="Book Antiqua" w:cs="Book Antiqua"/>
          <w:i/>
          <w:iCs/>
          <w:color w:val="000000"/>
        </w:rPr>
        <w:t>vs</w:t>
      </w:r>
      <w:r w:rsidRPr="00901972">
        <w:rPr>
          <w:rFonts w:ascii="Book Antiqua" w:eastAsia="Book Antiqua" w:hAnsi="Book Antiqua" w:cs="Book Antiqua"/>
          <w:color w:val="000000"/>
        </w:rPr>
        <w:t xml:space="preserve"> CoPE when using the same implants.</w:t>
      </w:r>
    </w:p>
    <w:p w14:paraId="787A9B1E" w14:textId="77777777" w:rsidR="00A77B3E" w:rsidRPr="00901972" w:rsidRDefault="00A77B3E">
      <w:pPr>
        <w:spacing w:line="360" w:lineRule="auto"/>
        <w:jc w:val="both"/>
      </w:pPr>
    </w:p>
    <w:p w14:paraId="129DCE7A" w14:textId="77777777" w:rsidR="00A77B3E" w:rsidRPr="00901972" w:rsidRDefault="00BF5BCA">
      <w:pPr>
        <w:spacing w:line="360" w:lineRule="auto"/>
        <w:jc w:val="both"/>
      </w:pPr>
      <w:r w:rsidRPr="00901972">
        <w:rPr>
          <w:rFonts w:ascii="Book Antiqua" w:eastAsia="Book Antiqua" w:hAnsi="Book Antiqua" w:cs="Book Antiqua"/>
          <w:b/>
          <w:i/>
          <w:color w:val="000000"/>
        </w:rPr>
        <w:t>Research methods</w:t>
      </w:r>
    </w:p>
    <w:p w14:paraId="4B06EC78" w14:textId="6FDB3F70" w:rsidR="00A77B3E" w:rsidRPr="00901972" w:rsidRDefault="00BF5BCA">
      <w:pPr>
        <w:spacing w:line="360" w:lineRule="auto"/>
        <w:jc w:val="both"/>
      </w:pPr>
      <w:r w:rsidRPr="00901972">
        <w:rPr>
          <w:rFonts w:ascii="Book Antiqua" w:eastAsia="Book Antiqua" w:hAnsi="Book Antiqua" w:cs="Book Antiqua"/>
          <w:color w:val="000000"/>
        </w:rPr>
        <w:t>A</w:t>
      </w:r>
      <w:r w:rsidR="000E0976" w:rsidRPr="00901972">
        <w:rPr>
          <w:rFonts w:ascii="Book Antiqua" w:eastAsia="Book Antiqua" w:hAnsi="Book Antiqua" w:cs="Book Antiqua"/>
          <w:color w:val="000000"/>
        </w:rPr>
        <w:t>n</w:t>
      </w:r>
      <w:r w:rsidRPr="00901972">
        <w:rPr>
          <w:rFonts w:ascii="Book Antiqua" w:eastAsia="Book Antiqua" w:hAnsi="Book Antiqua" w:cs="Book Antiqua"/>
          <w:color w:val="000000"/>
        </w:rPr>
        <w:t xml:space="preserve"> observational prospective single</w:t>
      </w:r>
      <w:r w:rsidR="00A85DCF">
        <w:rPr>
          <w:rFonts w:ascii="Book Antiqua" w:eastAsia="Book Antiqua" w:hAnsi="Book Antiqua" w:cs="Book Antiqua"/>
          <w:color w:val="000000"/>
        </w:rPr>
        <w:t>-</w:t>
      </w:r>
      <w:r w:rsidRPr="00901972">
        <w:rPr>
          <w:rFonts w:ascii="Book Antiqua" w:eastAsia="Book Antiqua" w:hAnsi="Book Antiqua" w:cs="Book Antiqua"/>
          <w:color w:val="000000"/>
        </w:rPr>
        <w:t>c</w:t>
      </w:r>
      <w:r w:rsidR="00A33029" w:rsidRPr="00901972">
        <w:rPr>
          <w:rFonts w:ascii="Book Antiqua" w:eastAsia="Book Antiqua" w:hAnsi="Book Antiqua" w:cs="Book Antiqua"/>
          <w:color w:val="000000"/>
        </w:rPr>
        <w:t>enter cohort study with 10-year</w:t>
      </w:r>
      <w:r w:rsidRPr="00901972">
        <w:rPr>
          <w:rFonts w:ascii="Book Antiqua" w:eastAsia="Book Antiqua" w:hAnsi="Book Antiqua" w:cs="Book Antiqua"/>
          <w:color w:val="000000"/>
        </w:rPr>
        <w:t xml:space="preserve"> follow-up of a documented series of elective THAs was performed with either a ceramic (BIOLOX delta, Smith </w:t>
      </w:r>
      <w:r w:rsidR="00AC0B0E"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 xml:space="preserve">Nephew) or a standard PE acetabular insert (Standard REXPOL, Smith </w:t>
      </w:r>
      <w:r w:rsidR="00AC0B0E"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 xml:space="preserve">Nephew) with </w:t>
      </w:r>
      <w:r w:rsidR="00A85DCF">
        <w:rPr>
          <w:rFonts w:ascii="Book Antiqua" w:eastAsia="Book Antiqua" w:hAnsi="Book Antiqua" w:cs="Book Antiqua"/>
          <w:color w:val="000000"/>
        </w:rPr>
        <w:t xml:space="preserve">a </w:t>
      </w:r>
      <w:r w:rsidRPr="00A85DCF">
        <w:rPr>
          <w:rFonts w:ascii="Book Antiqua" w:eastAsia="Book Antiqua" w:hAnsi="Book Antiqua" w:cs="Book Antiqua"/>
          <w:color w:val="000000"/>
        </w:rPr>
        <w:t xml:space="preserve">similar ceramic head (BIOLOX delta, Smith </w:t>
      </w:r>
      <w:r w:rsidR="00AC0B0E" w:rsidRPr="00A85DCF">
        <w:rPr>
          <w:rFonts w:ascii="Book Antiqua" w:eastAsia="Book Antiqua" w:hAnsi="Book Antiqua" w:cs="Book Antiqua"/>
          <w:color w:val="000000"/>
        </w:rPr>
        <w:t xml:space="preserve">and </w:t>
      </w:r>
      <w:r w:rsidRPr="00901972">
        <w:rPr>
          <w:rFonts w:ascii="Book Antiqua" w:eastAsia="Book Antiqua" w:hAnsi="Book Antiqua" w:cs="Book Antiqua"/>
          <w:color w:val="000000"/>
        </w:rPr>
        <w:t>Nephew) articulation.</w:t>
      </w:r>
    </w:p>
    <w:p w14:paraId="63AAA2BD" w14:textId="77777777" w:rsidR="00A77B3E" w:rsidRPr="00901972" w:rsidRDefault="00A77B3E">
      <w:pPr>
        <w:spacing w:line="360" w:lineRule="auto"/>
        <w:jc w:val="both"/>
      </w:pPr>
    </w:p>
    <w:p w14:paraId="24322320" w14:textId="77777777" w:rsidR="00A77B3E" w:rsidRPr="00901972" w:rsidRDefault="00BF5BCA">
      <w:pPr>
        <w:spacing w:line="360" w:lineRule="auto"/>
        <w:jc w:val="both"/>
      </w:pPr>
      <w:r w:rsidRPr="00901972">
        <w:rPr>
          <w:rFonts w:ascii="Book Antiqua" w:eastAsia="Book Antiqua" w:hAnsi="Book Antiqua" w:cs="Book Antiqua"/>
          <w:b/>
          <w:i/>
          <w:color w:val="000000"/>
        </w:rPr>
        <w:t>Research results</w:t>
      </w:r>
    </w:p>
    <w:p w14:paraId="327A3CC5" w14:textId="35B38A8B" w:rsidR="00A77B3E" w:rsidRPr="00901972" w:rsidRDefault="00BF5BCA">
      <w:pPr>
        <w:spacing w:line="360" w:lineRule="auto"/>
        <w:jc w:val="both"/>
      </w:pPr>
      <w:r w:rsidRPr="00901972">
        <w:rPr>
          <w:rFonts w:ascii="Book Antiqua" w:eastAsia="Book Antiqua" w:hAnsi="Book Antiqua" w:cs="Book Antiqua"/>
          <w:color w:val="000000"/>
        </w:rPr>
        <w:t>Higher wear rates were observed in CoPE compar</w:t>
      </w:r>
      <w:r w:rsidR="00A33029" w:rsidRPr="00901972">
        <w:rPr>
          <w:rFonts w:ascii="Book Antiqua" w:eastAsia="Book Antiqua" w:hAnsi="Book Antiqua" w:cs="Book Antiqua"/>
          <w:color w:val="000000"/>
        </w:rPr>
        <w:t>ed to CoC bearing after 10-year</w:t>
      </w:r>
      <w:r w:rsidRPr="00901972">
        <w:rPr>
          <w:rFonts w:ascii="Book Antiqua" w:eastAsia="Book Antiqua" w:hAnsi="Book Antiqua" w:cs="Book Antiqua"/>
          <w:color w:val="000000"/>
        </w:rPr>
        <w:t xml:space="preserve"> follow-up with cup inclination as a predictive factor for wear for </w:t>
      </w:r>
      <w:proofErr w:type="spellStart"/>
      <w:r w:rsidRPr="00901972">
        <w:rPr>
          <w:rFonts w:ascii="Book Antiqua" w:eastAsia="Book Antiqua" w:hAnsi="Book Antiqua" w:cs="Book Antiqua"/>
          <w:color w:val="000000"/>
        </w:rPr>
        <w:t>CoPE</w:t>
      </w:r>
      <w:proofErr w:type="spellEnd"/>
      <w:r w:rsidRPr="00901972">
        <w:rPr>
          <w:rFonts w:ascii="Book Antiqua" w:eastAsia="Book Antiqua" w:hAnsi="Book Antiqua" w:cs="Book Antiqua"/>
          <w:color w:val="000000"/>
        </w:rPr>
        <w:t xml:space="preserve"> bearing, and no differences in complications, </w:t>
      </w:r>
      <w:r w:rsidR="00AC0B0E" w:rsidRPr="00901972">
        <w:rPr>
          <w:rFonts w:ascii="Book Antiqua" w:eastAsia="Book Antiqua" w:hAnsi="Book Antiqua" w:cs="Book Antiqua"/>
          <w:color w:val="000000"/>
        </w:rPr>
        <w:t xml:space="preserve">Harris </w:t>
      </w:r>
      <w:r w:rsidR="00362D88">
        <w:rPr>
          <w:rFonts w:ascii="Book Antiqua" w:eastAsia="Book Antiqua" w:hAnsi="Book Antiqua" w:cs="Book Antiqua"/>
          <w:color w:val="000000"/>
        </w:rPr>
        <w:t>h</w:t>
      </w:r>
      <w:r w:rsidR="00AC0B0E" w:rsidRPr="00901972">
        <w:rPr>
          <w:rFonts w:ascii="Book Antiqua" w:eastAsia="Book Antiqua" w:hAnsi="Book Antiqua" w:cs="Book Antiqua"/>
          <w:color w:val="000000"/>
        </w:rPr>
        <w:t xml:space="preserve">ip </w:t>
      </w:r>
      <w:r w:rsidR="00362D88">
        <w:rPr>
          <w:rFonts w:ascii="Book Antiqua" w:eastAsia="Book Antiqua" w:hAnsi="Book Antiqua" w:cs="Book Antiqua"/>
          <w:color w:val="000000"/>
        </w:rPr>
        <w:t>s</w:t>
      </w:r>
      <w:r w:rsidR="00AC0B0E" w:rsidRPr="00901972">
        <w:rPr>
          <w:rFonts w:ascii="Book Antiqua" w:eastAsia="Book Antiqua" w:hAnsi="Book Antiqua" w:cs="Book Antiqua"/>
          <w:color w:val="000000"/>
        </w:rPr>
        <w:t>core</w:t>
      </w:r>
      <w:r w:rsidR="00A85DCF">
        <w:rPr>
          <w:rFonts w:ascii="Book Antiqua" w:eastAsia="Book Antiqua" w:hAnsi="Book Antiqua" w:cs="Book Antiqua"/>
          <w:color w:val="000000"/>
        </w:rPr>
        <w:t>,</w:t>
      </w:r>
      <w:r w:rsidRPr="00A85DCF">
        <w:rPr>
          <w:rFonts w:ascii="Book Antiqua" w:eastAsia="Book Antiqua" w:hAnsi="Book Antiqua" w:cs="Book Antiqua"/>
          <w:color w:val="000000"/>
        </w:rPr>
        <w:t xml:space="preserve"> and radiological findings.</w:t>
      </w:r>
    </w:p>
    <w:p w14:paraId="167A299C" w14:textId="77777777" w:rsidR="00A77B3E" w:rsidRPr="00901972" w:rsidRDefault="00A77B3E">
      <w:pPr>
        <w:spacing w:line="360" w:lineRule="auto"/>
        <w:jc w:val="both"/>
      </w:pPr>
    </w:p>
    <w:p w14:paraId="679B098E" w14:textId="77777777" w:rsidR="00A77B3E" w:rsidRPr="00901972" w:rsidRDefault="00BF5BCA">
      <w:pPr>
        <w:spacing w:line="360" w:lineRule="auto"/>
        <w:jc w:val="both"/>
      </w:pPr>
      <w:r w:rsidRPr="00901972">
        <w:rPr>
          <w:rFonts w:ascii="Book Antiqua" w:eastAsia="Book Antiqua" w:hAnsi="Book Antiqua" w:cs="Book Antiqua"/>
          <w:b/>
          <w:i/>
          <w:color w:val="000000"/>
        </w:rPr>
        <w:t>Research conclusions</w:t>
      </w:r>
    </w:p>
    <w:p w14:paraId="41CA7C28" w14:textId="1048F4C2" w:rsidR="00A77B3E" w:rsidRPr="00901972" w:rsidRDefault="00BF5BCA">
      <w:pPr>
        <w:spacing w:line="360" w:lineRule="auto"/>
        <w:jc w:val="both"/>
      </w:pPr>
      <w:r w:rsidRPr="00901972">
        <w:rPr>
          <w:rFonts w:ascii="Book Antiqua" w:eastAsia="Book Antiqua" w:hAnsi="Book Antiqua" w:cs="Book Antiqua"/>
          <w:color w:val="000000"/>
        </w:rPr>
        <w:t>The potential bene</w:t>
      </w:r>
      <w:r w:rsidR="00A33029" w:rsidRPr="00901972">
        <w:rPr>
          <w:rFonts w:ascii="Book Antiqua" w:eastAsia="Book Antiqua" w:hAnsi="Book Antiqua" w:cs="Book Antiqua"/>
          <w:color w:val="000000"/>
        </w:rPr>
        <w:t xml:space="preserve">fit of CoC over CoPE at </w:t>
      </w:r>
      <w:r w:rsidR="00A85DCF">
        <w:rPr>
          <w:rFonts w:ascii="Book Antiqua" w:eastAsia="Book Antiqua" w:hAnsi="Book Antiqua" w:cs="Book Antiqua"/>
          <w:color w:val="000000"/>
        </w:rPr>
        <w:t xml:space="preserve">the </w:t>
      </w:r>
      <w:r w:rsidR="00A33029" w:rsidRPr="00A85DCF">
        <w:rPr>
          <w:rFonts w:ascii="Book Antiqua" w:eastAsia="Book Antiqua" w:hAnsi="Book Antiqua" w:cs="Book Antiqua"/>
          <w:color w:val="000000"/>
        </w:rPr>
        <w:t>10-year</w:t>
      </w:r>
      <w:r w:rsidRPr="00A85DCF">
        <w:rPr>
          <w:rFonts w:ascii="Book Antiqua" w:eastAsia="Book Antiqua" w:hAnsi="Book Antiqua" w:cs="Book Antiqua"/>
          <w:color w:val="000000"/>
        </w:rPr>
        <w:t xml:space="preserve"> follow-up is less wear with cup inclination as a predictive factor for wear, without differences in clin</w:t>
      </w:r>
      <w:r w:rsidRPr="00901972">
        <w:rPr>
          <w:rFonts w:ascii="Book Antiqua" w:eastAsia="Book Antiqua" w:hAnsi="Book Antiqua" w:cs="Book Antiqua"/>
          <w:color w:val="000000"/>
        </w:rPr>
        <w:t xml:space="preserve">ical or radiological outcomes. </w:t>
      </w:r>
    </w:p>
    <w:p w14:paraId="1009CFC5" w14:textId="77777777" w:rsidR="00A77B3E" w:rsidRPr="00901972" w:rsidRDefault="00A77B3E">
      <w:pPr>
        <w:spacing w:line="360" w:lineRule="auto"/>
        <w:jc w:val="both"/>
      </w:pPr>
    </w:p>
    <w:p w14:paraId="637465BF" w14:textId="77777777" w:rsidR="00A77B3E" w:rsidRPr="00901972" w:rsidRDefault="00BF5BCA">
      <w:pPr>
        <w:spacing w:line="360" w:lineRule="auto"/>
        <w:jc w:val="both"/>
      </w:pPr>
      <w:r w:rsidRPr="00901972">
        <w:rPr>
          <w:rFonts w:ascii="Book Antiqua" w:eastAsia="Book Antiqua" w:hAnsi="Book Antiqua" w:cs="Book Antiqua"/>
          <w:b/>
          <w:i/>
          <w:color w:val="000000"/>
        </w:rPr>
        <w:t>Research perspectives</w:t>
      </w:r>
    </w:p>
    <w:p w14:paraId="03703E89" w14:textId="2874E444" w:rsidR="00A77B3E" w:rsidRPr="00901972" w:rsidRDefault="00BF5BCA">
      <w:pPr>
        <w:spacing w:line="360" w:lineRule="auto"/>
        <w:jc w:val="both"/>
      </w:pPr>
      <w:r w:rsidRPr="00901972">
        <w:rPr>
          <w:rFonts w:ascii="Book Antiqua" w:eastAsia="Book Antiqua" w:hAnsi="Book Antiqua" w:cs="Book Antiqua"/>
          <w:color w:val="000000"/>
        </w:rPr>
        <w:t>Further investigation of wear, revision</w:t>
      </w:r>
      <w:r w:rsidR="004A7C1A">
        <w:rPr>
          <w:rFonts w:ascii="Book Antiqua" w:eastAsia="Book Antiqua" w:hAnsi="Book Antiqua" w:cs="Book Antiqua"/>
          <w:color w:val="000000"/>
        </w:rPr>
        <w:t>,</w:t>
      </w:r>
      <w:r w:rsidRPr="004A7C1A">
        <w:rPr>
          <w:rFonts w:ascii="Book Antiqua" w:eastAsia="Book Antiqua" w:hAnsi="Book Antiqua" w:cs="Book Antiqua"/>
          <w:color w:val="000000"/>
        </w:rPr>
        <w:t xml:space="preserve"> and complication rates between </w:t>
      </w:r>
      <w:proofErr w:type="spellStart"/>
      <w:r w:rsidRPr="004A7C1A">
        <w:rPr>
          <w:rFonts w:ascii="Book Antiqua" w:eastAsia="Book Antiqua" w:hAnsi="Book Antiqua" w:cs="Book Antiqua"/>
          <w:color w:val="000000"/>
        </w:rPr>
        <w:t>CoC</w:t>
      </w:r>
      <w:proofErr w:type="spellEnd"/>
      <w:r w:rsidRPr="004A7C1A">
        <w:rPr>
          <w:rFonts w:ascii="Book Antiqua" w:eastAsia="Book Antiqua" w:hAnsi="Book Antiqua" w:cs="Book Antiqua"/>
          <w:color w:val="000000"/>
        </w:rPr>
        <w:t xml:space="preserve"> and </w:t>
      </w:r>
      <w:proofErr w:type="spellStart"/>
      <w:r w:rsidRPr="004A7C1A">
        <w:rPr>
          <w:rFonts w:ascii="Book Antiqua" w:eastAsia="Book Antiqua" w:hAnsi="Book Antiqua" w:cs="Book Antiqua"/>
          <w:color w:val="000000"/>
        </w:rPr>
        <w:t>CoPE</w:t>
      </w:r>
      <w:proofErr w:type="spellEnd"/>
      <w:r w:rsidRPr="00600225">
        <w:rPr>
          <w:rFonts w:ascii="Book Antiqua" w:eastAsia="Book Antiqua" w:hAnsi="Book Antiqua" w:cs="Book Antiqua"/>
          <w:color w:val="000000"/>
        </w:rPr>
        <w:t xml:space="preserve">, especially </w:t>
      </w:r>
      <w:r w:rsidR="00600225">
        <w:rPr>
          <w:rFonts w:ascii="Book Antiqua" w:eastAsia="Book Antiqua" w:hAnsi="Book Antiqua" w:cs="Book Antiqua"/>
          <w:color w:val="000000"/>
        </w:rPr>
        <w:t>i</w:t>
      </w:r>
      <w:r w:rsidR="00600225" w:rsidRPr="00600225">
        <w:rPr>
          <w:rFonts w:ascii="Book Antiqua" w:eastAsia="Book Antiqua" w:hAnsi="Book Antiqua" w:cs="Book Antiqua"/>
          <w:color w:val="000000"/>
        </w:rPr>
        <w:t>n</w:t>
      </w:r>
      <w:r w:rsidR="00600225">
        <w:rPr>
          <w:rFonts w:ascii="Book Antiqua" w:eastAsia="Book Antiqua" w:hAnsi="Book Antiqua" w:cs="Book Antiqua"/>
          <w:color w:val="000000"/>
        </w:rPr>
        <w:t xml:space="preserve"> the</w:t>
      </w:r>
      <w:r w:rsidR="00600225" w:rsidRPr="00600225">
        <w:rPr>
          <w:rFonts w:ascii="Book Antiqua" w:eastAsia="Book Antiqua" w:hAnsi="Book Antiqua" w:cs="Book Antiqua"/>
          <w:color w:val="000000"/>
        </w:rPr>
        <w:t xml:space="preserve"> </w:t>
      </w:r>
      <w:r w:rsidRPr="00600225">
        <w:rPr>
          <w:rFonts w:ascii="Book Antiqua" w:eastAsia="Book Antiqua" w:hAnsi="Book Antiqua" w:cs="Book Antiqua"/>
          <w:color w:val="000000"/>
        </w:rPr>
        <w:t>long</w:t>
      </w:r>
      <w:r w:rsidR="00600225">
        <w:rPr>
          <w:rFonts w:ascii="Book Antiqua" w:eastAsia="Book Antiqua" w:hAnsi="Book Antiqua" w:cs="Book Antiqua"/>
          <w:color w:val="000000"/>
        </w:rPr>
        <w:t>-</w:t>
      </w:r>
      <w:r w:rsidRPr="00600225">
        <w:rPr>
          <w:rFonts w:ascii="Book Antiqua" w:eastAsia="Book Antiqua" w:hAnsi="Book Antiqua" w:cs="Book Antiqua"/>
          <w:color w:val="000000"/>
        </w:rPr>
        <w:t>term, should be done, to confirm potential benefits of CoC over CoPE and to prove if it can improve the longevity of THAs. In addition, long-term analysis needs to clarify if differences in outcomes, complication</w:t>
      </w:r>
      <w:r w:rsidR="00983978">
        <w:rPr>
          <w:rFonts w:ascii="Book Antiqua" w:eastAsia="Book Antiqua" w:hAnsi="Book Antiqua" w:cs="Book Antiqua"/>
          <w:color w:val="000000"/>
        </w:rPr>
        <w:t>,</w:t>
      </w:r>
      <w:r w:rsidRPr="00600225">
        <w:rPr>
          <w:rFonts w:ascii="Book Antiqua" w:eastAsia="Book Antiqua" w:hAnsi="Book Antiqua" w:cs="Book Antiqua"/>
          <w:color w:val="000000"/>
        </w:rPr>
        <w:t xml:space="preserve"> and revision rates are cost-effective to the costs of both bearings.</w:t>
      </w:r>
    </w:p>
    <w:p w14:paraId="041BC1B3" w14:textId="77777777" w:rsidR="00A77B3E" w:rsidRPr="00901972" w:rsidRDefault="00A77B3E">
      <w:pPr>
        <w:spacing w:line="360" w:lineRule="auto"/>
        <w:jc w:val="both"/>
      </w:pPr>
    </w:p>
    <w:p w14:paraId="37E29EC9" w14:textId="77777777" w:rsidR="00A77B3E" w:rsidRPr="00901972" w:rsidRDefault="00BF5BCA">
      <w:pPr>
        <w:spacing w:line="360" w:lineRule="auto"/>
        <w:jc w:val="both"/>
      </w:pPr>
      <w:r w:rsidRPr="00901972">
        <w:rPr>
          <w:rFonts w:ascii="Book Antiqua" w:eastAsia="Book Antiqua" w:hAnsi="Book Antiqua" w:cs="Book Antiqua"/>
          <w:b/>
          <w:color w:val="000000"/>
        </w:rPr>
        <w:t>REFERENCES</w:t>
      </w:r>
    </w:p>
    <w:p w14:paraId="0BF245B0" w14:textId="77777777" w:rsidR="00A77B3E" w:rsidRPr="00901972" w:rsidRDefault="00BF5BCA">
      <w:pPr>
        <w:spacing w:line="360" w:lineRule="auto"/>
        <w:jc w:val="both"/>
      </w:pPr>
      <w:r w:rsidRPr="00901972">
        <w:rPr>
          <w:rFonts w:ascii="Book Antiqua" w:eastAsia="Book Antiqua" w:hAnsi="Book Antiqua" w:cs="Book Antiqua"/>
          <w:color w:val="000000"/>
        </w:rPr>
        <w:t xml:space="preserve">1 </w:t>
      </w:r>
      <w:r w:rsidRPr="00901972">
        <w:rPr>
          <w:rFonts w:ascii="Book Antiqua" w:eastAsia="Book Antiqua" w:hAnsi="Book Antiqua" w:cs="Book Antiqua"/>
          <w:b/>
          <w:bCs/>
          <w:color w:val="000000"/>
        </w:rPr>
        <w:t>Learmonth ID</w:t>
      </w:r>
      <w:r w:rsidRPr="00901972">
        <w:rPr>
          <w:rFonts w:ascii="Book Antiqua" w:eastAsia="Book Antiqua" w:hAnsi="Book Antiqua" w:cs="Book Antiqua"/>
          <w:color w:val="000000"/>
        </w:rPr>
        <w:t xml:space="preserve">, Young C, </w:t>
      </w:r>
      <w:proofErr w:type="spellStart"/>
      <w:r w:rsidRPr="00901972">
        <w:rPr>
          <w:rFonts w:ascii="Book Antiqua" w:eastAsia="Book Antiqua" w:hAnsi="Book Antiqua" w:cs="Book Antiqua"/>
          <w:color w:val="000000"/>
        </w:rPr>
        <w:t>Rorabeck</w:t>
      </w:r>
      <w:proofErr w:type="spellEnd"/>
      <w:r w:rsidRPr="00901972">
        <w:rPr>
          <w:rFonts w:ascii="Book Antiqua" w:eastAsia="Book Antiqua" w:hAnsi="Book Antiqua" w:cs="Book Antiqua"/>
          <w:color w:val="000000"/>
        </w:rPr>
        <w:t xml:space="preserve"> C. The operation of the century: total hip replacement. </w:t>
      </w:r>
      <w:r w:rsidRPr="00901972">
        <w:rPr>
          <w:rFonts w:ascii="Book Antiqua" w:eastAsia="Book Antiqua" w:hAnsi="Book Antiqua" w:cs="Book Antiqua"/>
          <w:i/>
          <w:iCs/>
          <w:color w:val="000000"/>
        </w:rPr>
        <w:t>Lancet</w:t>
      </w:r>
      <w:r w:rsidRPr="00901972">
        <w:rPr>
          <w:rFonts w:ascii="Book Antiqua" w:eastAsia="Book Antiqua" w:hAnsi="Book Antiqua" w:cs="Book Antiqua"/>
          <w:color w:val="000000"/>
        </w:rPr>
        <w:t xml:space="preserve"> 2007; </w:t>
      </w:r>
      <w:r w:rsidRPr="00901972">
        <w:rPr>
          <w:rFonts w:ascii="Book Antiqua" w:eastAsia="Book Antiqua" w:hAnsi="Book Antiqua" w:cs="Book Antiqua"/>
          <w:b/>
          <w:bCs/>
          <w:color w:val="000000"/>
        </w:rPr>
        <w:t>370</w:t>
      </w:r>
      <w:r w:rsidRPr="00901972">
        <w:rPr>
          <w:rFonts w:ascii="Book Antiqua" w:eastAsia="Book Antiqua" w:hAnsi="Book Antiqua" w:cs="Book Antiqua"/>
          <w:color w:val="000000"/>
        </w:rPr>
        <w:t>: 1508-1519 [PMID: 17964352 DOI: 10.1016/s0140-6736(07)60457-7]</w:t>
      </w:r>
    </w:p>
    <w:p w14:paraId="68681B0C" w14:textId="2F9298D7" w:rsidR="00A77B3E" w:rsidRPr="00901972" w:rsidRDefault="00BF5BCA">
      <w:pPr>
        <w:spacing w:line="360" w:lineRule="auto"/>
        <w:jc w:val="both"/>
      </w:pPr>
      <w:r w:rsidRPr="00901972">
        <w:rPr>
          <w:rFonts w:ascii="Book Antiqua" w:eastAsia="Book Antiqua" w:hAnsi="Book Antiqua" w:cs="Book Antiqua"/>
          <w:color w:val="000000"/>
        </w:rPr>
        <w:t xml:space="preserve">2 </w:t>
      </w:r>
      <w:r w:rsidRPr="00901972">
        <w:rPr>
          <w:rFonts w:ascii="Book Antiqua" w:eastAsia="Book Antiqua" w:hAnsi="Book Antiqua" w:cs="Book Antiqua"/>
          <w:b/>
          <w:bCs/>
          <w:color w:val="000000"/>
        </w:rPr>
        <w:t>Haverkamp D</w:t>
      </w:r>
      <w:r w:rsidRPr="00901972">
        <w:rPr>
          <w:rFonts w:ascii="Book Antiqua" w:eastAsia="Book Antiqua" w:hAnsi="Book Antiqua" w:cs="Book Antiqua"/>
          <w:color w:val="000000"/>
        </w:rPr>
        <w:t xml:space="preserve">. The latest information on total hip arthroplasty bearing surfaces. </w:t>
      </w:r>
      <w:r w:rsidRPr="00901972">
        <w:rPr>
          <w:rFonts w:ascii="Book Antiqua" w:eastAsia="Book Antiqua" w:hAnsi="Book Antiqua" w:cs="Book Antiqua"/>
          <w:i/>
          <w:iCs/>
          <w:color w:val="000000"/>
        </w:rPr>
        <w:t xml:space="preserve">Minerva </w:t>
      </w:r>
      <w:proofErr w:type="spellStart"/>
      <w:r w:rsidRPr="00901972">
        <w:rPr>
          <w:rFonts w:ascii="Book Antiqua" w:eastAsia="Book Antiqua" w:hAnsi="Book Antiqua" w:cs="Book Antiqua"/>
          <w:i/>
          <w:iCs/>
          <w:color w:val="000000"/>
        </w:rPr>
        <w:t>Ortop</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Traumatol</w:t>
      </w:r>
      <w:proofErr w:type="spellEnd"/>
      <w:r w:rsidRPr="00901972">
        <w:rPr>
          <w:rFonts w:ascii="Book Antiqua" w:eastAsia="Book Antiqua" w:hAnsi="Book Antiqua" w:cs="Book Antiqua"/>
          <w:color w:val="000000"/>
        </w:rPr>
        <w:t xml:space="preserve"> 2009; </w:t>
      </w:r>
      <w:r w:rsidRPr="00901972">
        <w:rPr>
          <w:rFonts w:ascii="Book Antiqua" w:eastAsia="Book Antiqua" w:hAnsi="Book Antiqua" w:cs="Book Antiqua"/>
          <w:b/>
          <w:bCs/>
          <w:color w:val="000000"/>
        </w:rPr>
        <w:t>60</w:t>
      </w:r>
      <w:r w:rsidRPr="00901972">
        <w:rPr>
          <w:rFonts w:ascii="Book Antiqua" w:eastAsia="Book Antiqua" w:hAnsi="Book Antiqua" w:cs="Book Antiqua"/>
          <w:color w:val="000000"/>
        </w:rPr>
        <w:t>: 233-240</w:t>
      </w:r>
    </w:p>
    <w:p w14:paraId="7CE27858" w14:textId="6229A3ED" w:rsidR="00A77B3E" w:rsidRPr="00A451AD" w:rsidRDefault="00BF5BCA">
      <w:pPr>
        <w:spacing w:line="360" w:lineRule="auto"/>
        <w:jc w:val="both"/>
      </w:pPr>
      <w:r w:rsidRPr="00901972">
        <w:rPr>
          <w:rFonts w:ascii="Book Antiqua" w:eastAsia="Book Antiqua" w:hAnsi="Book Antiqua" w:cs="Book Antiqua"/>
          <w:color w:val="000000"/>
          <w:highlight w:val="yellow"/>
        </w:rPr>
        <w:t xml:space="preserve">3 </w:t>
      </w:r>
      <w:r w:rsidRPr="00901972">
        <w:rPr>
          <w:rFonts w:ascii="Book Antiqua" w:eastAsia="Book Antiqua" w:hAnsi="Book Antiqua" w:cs="Book Antiqua"/>
          <w:b/>
          <w:bCs/>
          <w:color w:val="000000"/>
          <w:highlight w:val="yellow"/>
        </w:rPr>
        <w:t>Dutch National Arthroplasty Register (LROI) Annual Report</w:t>
      </w:r>
      <w:r w:rsidRPr="00901972">
        <w:rPr>
          <w:rFonts w:ascii="Book Antiqua" w:eastAsia="Book Antiqua" w:hAnsi="Book Antiqua" w:cs="Book Antiqua"/>
          <w:color w:val="000000"/>
          <w:highlight w:val="yellow"/>
        </w:rPr>
        <w:t xml:space="preserve">. 2019. </w:t>
      </w:r>
      <w:r w:rsidR="004A4044" w:rsidRPr="00901972">
        <w:rPr>
          <w:rFonts w:ascii="Book Antiqua" w:eastAsia="Book Antiqua" w:hAnsi="Book Antiqua" w:cs="Book Antiqua"/>
          <w:color w:val="000000"/>
          <w:highlight w:val="yellow"/>
        </w:rPr>
        <w:t xml:space="preserve">Available from: </w:t>
      </w:r>
      <w:hyperlink r:id="rId8" w:history="1">
        <w:r w:rsidR="006F5496" w:rsidRPr="00A451AD">
          <w:rPr>
            <w:rStyle w:val="a7"/>
            <w:rFonts w:ascii="Book Antiqua" w:eastAsia="Book Antiqua" w:hAnsi="Book Antiqua" w:cs="Book Antiqua"/>
            <w:highlight w:val="yellow"/>
          </w:rPr>
          <w:t>https://www.lroi-report.nl/previous-reports/online-lroi-report-2019</w:t>
        </w:r>
      </w:hyperlink>
      <w:r w:rsidR="006F5496" w:rsidRPr="00901972">
        <w:rPr>
          <w:rFonts w:ascii="Book Antiqua" w:eastAsia="Book Antiqua" w:hAnsi="Book Antiqua" w:cs="Book Antiqua"/>
          <w:color w:val="000000"/>
        </w:rPr>
        <w:t xml:space="preserve"> </w:t>
      </w:r>
    </w:p>
    <w:p w14:paraId="172FB1C5" w14:textId="2E3E10B3" w:rsidR="00A77B3E" w:rsidRPr="00901972" w:rsidRDefault="00BF5BCA">
      <w:pPr>
        <w:spacing w:line="360" w:lineRule="auto"/>
        <w:jc w:val="both"/>
      </w:pPr>
      <w:r w:rsidRPr="00A451AD">
        <w:rPr>
          <w:rFonts w:ascii="Book Antiqua" w:eastAsia="Book Antiqua" w:hAnsi="Book Antiqua" w:cs="Book Antiqua"/>
          <w:color w:val="000000"/>
        </w:rPr>
        <w:t xml:space="preserve">4 </w:t>
      </w:r>
      <w:proofErr w:type="spellStart"/>
      <w:r w:rsidRPr="00E80D78">
        <w:rPr>
          <w:rFonts w:ascii="Book Antiqua" w:eastAsia="Book Antiqua" w:hAnsi="Book Antiqua" w:cs="Book Antiqua"/>
          <w:b/>
          <w:bCs/>
          <w:color w:val="000000"/>
        </w:rPr>
        <w:t>McCalden</w:t>
      </w:r>
      <w:proofErr w:type="spellEnd"/>
      <w:r w:rsidRPr="00E80D78">
        <w:rPr>
          <w:rFonts w:ascii="Book Antiqua" w:eastAsia="Book Antiqua" w:hAnsi="Book Antiqua" w:cs="Book Antiqua"/>
          <w:b/>
          <w:bCs/>
          <w:color w:val="000000"/>
        </w:rPr>
        <w:t xml:space="preserve"> RW</w:t>
      </w:r>
      <w:r w:rsidRPr="007E0428">
        <w:rPr>
          <w:rFonts w:ascii="Book Antiqua" w:eastAsia="Book Antiqua" w:hAnsi="Book Antiqua" w:cs="Book Antiqua"/>
          <w:color w:val="000000"/>
        </w:rPr>
        <w:t>,</w:t>
      </w:r>
      <w:r w:rsidRPr="00FB5A44">
        <w:rPr>
          <w:rFonts w:ascii="Book Antiqua" w:eastAsia="Book Antiqua" w:hAnsi="Book Antiqua" w:cs="Book Antiqua"/>
          <w:color w:val="000000"/>
        </w:rPr>
        <w:t xml:space="preserve"> MacDonald SJ, </w:t>
      </w:r>
      <w:proofErr w:type="spellStart"/>
      <w:r w:rsidRPr="00FB5A44">
        <w:rPr>
          <w:rFonts w:ascii="Book Antiqua" w:eastAsia="Book Antiqua" w:hAnsi="Book Antiqua" w:cs="Book Antiqua"/>
          <w:color w:val="000000"/>
        </w:rPr>
        <w:t>Rorabeck</w:t>
      </w:r>
      <w:proofErr w:type="spellEnd"/>
      <w:r w:rsidRPr="00FB5A44">
        <w:rPr>
          <w:rFonts w:ascii="Book Antiqua" w:eastAsia="Book Antiqua" w:hAnsi="Book Antiqua" w:cs="Book Antiqua"/>
          <w:color w:val="000000"/>
        </w:rPr>
        <w:t xml:space="preserve"> CH, Bourne RB, Chess DG, Charron KD. Wear rate of highly cross-link</w:t>
      </w:r>
      <w:r w:rsidRPr="00901972">
        <w:rPr>
          <w:rFonts w:ascii="Book Antiqua" w:eastAsia="Book Antiqua" w:hAnsi="Book Antiqua" w:cs="Book Antiqua"/>
          <w:color w:val="000000"/>
        </w:rPr>
        <w:t xml:space="preserve">ed polyethylene in total hip arthroplasty. A randomized controlled trial. </w:t>
      </w:r>
      <w:r w:rsidRPr="00901972">
        <w:rPr>
          <w:rFonts w:ascii="Book Antiqua" w:eastAsia="Book Antiqua" w:hAnsi="Book Antiqua" w:cs="Book Antiqua"/>
          <w:i/>
          <w:iCs/>
          <w:color w:val="000000"/>
        </w:rPr>
        <w:t>J Bone Joint Surg Am</w:t>
      </w:r>
      <w:r w:rsidRPr="00901972">
        <w:rPr>
          <w:rFonts w:ascii="Book Antiqua" w:eastAsia="Book Antiqua" w:hAnsi="Book Antiqua" w:cs="Book Antiqua"/>
          <w:color w:val="000000"/>
        </w:rPr>
        <w:t xml:space="preserve"> 2009; </w:t>
      </w:r>
      <w:r w:rsidRPr="00901972">
        <w:rPr>
          <w:rFonts w:ascii="Book Antiqua" w:eastAsia="Book Antiqua" w:hAnsi="Book Antiqua" w:cs="Book Antiqua"/>
          <w:b/>
          <w:bCs/>
          <w:color w:val="000000"/>
        </w:rPr>
        <w:t>91</w:t>
      </w:r>
      <w:r w:rsidRPr="00901972">
        <w:rPr>
          <w:rFonts w:ascii="Book Antiqua" w:eastAsia="Book Antiqua" w:hAnsi="Book Antiqua" w:cs="Book Antiqua"/>
          <w:color w:val="000000"/>
        </w:rPr>
        <w:t xml:space="preserve">: 773-782 [PMID: 19339560 DOI: </w:t>
      </w:r>
      <w:r w:rsidR="00AA2276" w:rsidRPr="00901972">
        <w:rPr>
          <w:rFonts w:ascii="Book Antiqua" w:eastAsia="Book Antiqua" w:hAnsi="Book Antiqua" w:cs="Book Antiqua"/>
          <w:color w:val="000000"/>
        </w:rPr>
        <w:t>10.2106/JBJS.H.00244</w:t>
      </w:r>
      <w:r w:rsidRPr="00901972">
        <w:rPr>
          <w:rFonts w:ascii="Book Antiqua" w:eastAsia="Book Antiqua" w:hAnsi="Book Antiqua" w:cs="Book Antiqua"/>
          <w:color w:val="000000"/>
        </w:rPr>
        <w:t>]</w:t>
      </w:r>
    </w:p>
    <w:p w14:paraId="1BC39854" w14:textId="016259DF" w:rsidR="00A77B3E" w:rsidRPr="00901972" w:rsidRDefault="00BF5BCA">
      <w:pPr>
        <w:spacing w:line="360" w:lineRule="auto"/>
        <w:jc w:val="both"/>
      </w:pPr>
      <w:r w:rsidRPr="00901972">
        <w:rPr>
          <w:rFonts w:ascii="Book Antiqua" w:eastAsia="Book Antiqua" w:hAnsi="Book Antiqua" w:cs="Book Antiqua"/>
          <w:color w:val="000000"/>
        </w:rPr>
        <w:t xml:space="preserve">5 </w:t>
      </w:r>
      <w:r w:rsidRPr="00901972">
        <w:rPr>
          <w:rFonts w:ascii="Book Antiqua" w:eastAsia="Book Antiqua" w:hAnsi="Book Antiqua" w:cs="Book Antiqua"/>
          <w:b/>
          <w:bCs/>
          <w:color w:val="000000"/>
        </w:rPr>
        <w:t>Mori T</w:t>
      </w:r>
      <w:r w:rsidRPr="00901972">
        <w:rPr>
          <w:rFonts w:ascii="Book Antiqua" w:eastAsia="Book Antiqua" w:hAnsi="Book Antiqua" w:cs="Book Antiqua"/>
          <w:color w:val="000000"/>
        </w:rPr>
        <w:t xml:space="preserve">, Tsukamoto M. Highly cross-linked polyethylene in total hip arthroplasty, present and future. </w:t>
      </w:r>
      <w:r w:rsidRPr="00901972">
        <w:rPr>
          <w:rFonts w:ascii="Book Antiqua" w:eastAsia="Book Antiqua" w:hAnsi="Book Antiqua" w:cs="Book Antiqua"/>
          <w:i/>
          <w:iCs/>
          <w:color w:val="000000"/>
        </w:rPr>
        <w:t xml:space="preserve">Ann </w:t>
      </w:r>
      <w:proofErr w:type="spellStart"/>
      <w:r w:rsidRPr="00901972">
        <w:rPr>
          <w:rFonts w:ascii="Book Antiqua" w:eastAsia="Book Antiqua" w:hAnsi="Book Antiqua" w:cs="Book Antiqua"/>
          <w:i/>
          <w:iCs/>
          <w:color w:val="000000"/>
        </w:rPr>
        <w:t>Jt</w:t>
      </w:r>
      <w:proofErr w:type="spellEnd"/>
      <w:r w:rsidRPr="00901972">
        <w:rPr>
          <w:rFonts w:ascii="Book Antiqua" w:eastAsia="Book Antiqua" w:hAnsi="Book Antiqua" w:cs="Book Antiqua"/>
          <w:i/>
          <w:iCs/>
          <w:color w:val="000000"/>
        </w:rPr>
        <w:t xml:space="preserve"> </w:t>
      </w:r>
      <w:r w:rsidRPr="00901972">
        <w:rPr>
          <w:rFonts w:ascii="Book Antiqua" w:eastAsia="Book Antiqua" w:hAnsi="Book Antiqua" w:cs="Book Antiqua"/>
          <w:color w:val="000000"/>
        </w:rPr>
        <w:t xml:space="preserve">2018; </w:t>
      </w:r>
      <w:r w:rsidRPr="00901972">
        <w:rPr>
          <w:rFonts w:ascii="Book Antiqua" w:eastAsia="Book Antiqua" w:hAnsi="Book Antiqua" w:cs="Book Antiqua"/>
          <w:b/>
          <w:bCs/>
          <w:color w:val="000000"/>
        </w:rPr>
        <w:t>3</w:t>
      </w:r>
      <w:r w:rsidRPr="00901972">
        <w:rPr>
          <w:rFonts w:ascii="Book Antiqua" w:eastAsia="Book Antiqua" w:hAnsi="Book Antiqua" w:cs="Book Antiqua"/>
          <w:color w:val="000000"/>
        </w:rPr>
        <w:t xml:space="preserve"> [DOI: 10.21037/aoj.2018.07.05]</w:t>
      </w:r>
    </w:p>
    <w:p w14:paraId="39B7861D" w14:textId="2B1BB064" w:rsidR="00A77B3E" w:rsidRPr="00901972" w:rsidRDefault="00BF5BCA">
      <w:pPr>
        <w:spacing w:line="360" w:lineRule="auto"/>
        <w:jc w:val="both"/>
      </w:pPr>
      <w:r w:rsidRPr="00901972">
        <w:rPr>
          <w:rFonts w:ascii="Book Antiqua" w:eastAsia="Book Antiqua" w:hAnsi="Book Antiqua" w:cs="Book Antiqua"/>
          <w:color w:val="000000"/>
        </w:rPr>
        <w:t xml:space="preserve">6 </w:t>
      </w:r>
      <w:r w:rsidRPr="00901972">
        <w:rPr>
          <w:rFonts w:ascii="Book Antiqua" w:eastAsia="Book Antiqua" w:hAnsi="Book Antiqua" w:cs="Book Antiqua"/>
          <w:b/>
          <w:bCs/>
          <w:color w:val="000000"/>
        </w:rPr>
        <w:t>Broomfield JA</w:t>
      </w:r>
      <w:r w:rsidRPr="00901972">
        <w:rPr>
          <w:rFonts w:ascii="Book Antiqua" w:eastAsia="Book Antiqua" w:hAnsi="Book Antiqua" w:cs="Book Antiqua"/>
          <w:color w:val="000000"/>
        </w:rPr>
        <w:t>, Malak TT, Thomas GE, Palmer AJ, Taylor A, Glyn-Jones S</w:t>
      </w:r>
      <w:r w:rsidR="00990C22" w:rsidRPr="00901972">
        <w:rPr>
          <w:rFonts w:ascii="Book Antiqua" w:eastAsia="Book Antiqua" w:hAnsi="Book Antiqua" w:cs="Book Antiqua"/>
          <w:color w:val="000000"/>
        </w:rPr>
        <w:t>.</w:t>
      </w:r>
      <w:r w:rsidRPr="00901972">
        <w:rPr>
          <w:rFonts w:ascii="Book Antiqua" w:eastAsia="Book Antiqua" w:hAnsi="Book Antiqua" w:cs="Book Antiqua"/>
          <w:color w:val="000000"/>
        </w:rPr>
        <w:t xml:space="preserve"> The Relationship Between Polyethylene Wear and Periprosthetic Osteolysis in Total Hip </w:t>
      </w:r>
      <w:r w:rsidRPr="00901972">
        <w:rPr>
          <w:rFonts w:ascii="Book Antiqua" w:eastAsia="Book Antiqua" w:hAnsi="Book Antiqua" w:cs="Book Antiqua"/>
          <w:color w:val="000000"/>
        </w:rPr>
        <w:lastRenderedPageBreak/>
        <w:t xml:space="preserve">Arthroplasty at 12 Years in a Randomized Controlled Trial Cohort. </w:t>
      </w:r>
      <w:r w:rsidRPr="00901972">
        <w:rPr>
          <w:rFonts w:ascii="Book Antiqua" w:eastAsia="Book Antiqua" w:hAnsi="Book Antiqua" w:cs="Book Antiqua"/>
          <w:i/>
          <w:iCs/>
          <w:color w:val="000000"/>
        </w:rPr>
        <w:t>J Arthroplasty</w:t>
      </w:r>
      <w:r w:rsidRPr="00901972">
        <w:rPr>
          <w:rFonts w:ascii="Book Antiqua" w:eastAsia="Book Antiqua" w:hAnsi="Book Antiqua" w:cs="Book Antiqua"/>
          <w:color w:val="000000"/>
        </w:rPr>
        <w:t xml:space="preserve"> 2017; </w:t>
      </w:r>
      <w:r w:rsidRPr="00901972">
        <w:rPr>
          <w:rFonts w:ascii="Book Antiqua" w:eastAsia="Book Antiqua" w:hAnsi="Book Antiqua" w:cs="Book Antiqua"/>
          <w:b/>
          <w:bCs/>
          <w:color w:val="000000"/>
        </w:rPr>
        <w:t>32</w:t>
      </w:r>
      <w:r w:rsidRPr="00901972">
        <w:rPr>
          <w:rFonts w:ascii="Book Antiqua" w:eastAsia="Book Antiqua" w:hAnsi="Book Antiqua" w:cs="Book Antiqua"/>
          <w:color w:val="000000"/>
        </w:rPr>
        <w:t xml:space="preserve">: 1186-1191 [PMID: 27998657 DOI: </w:t>
      </w:r>
      <w:r w:rsidR="00AA2276" w:rsidRPr="00901972">
        <w:rPr>
          <w:rFonts w:ascii="Book Antiqua" w:eastAsia="Book Antiqua" w:hAnsi="Book Antiqua" w:cs="Book Antiqua"/>
          <w:color w:val="000000"/>
        </w:rPr>
        <w:t>10.1016/j.arth.2016.10.037</w:t>
      </w:r>
      <w:r w:rsidRPr="00901972">
        <w:rPr>
          <w:rFonts w:ascii="Book Antiqua" w:eastAsia="Book Antiqua" w:hAnsi="Book Antiqua" w:cs="Book Antiqua"/>
          <w:color w:val="000000"/>
        </w:rPr>
        <w:t>]</w:t>
      </w:r>
    </w:p>
    <w:p w14:paraId="50A0D7D5" w14:textId="53A05A02" w:rsidR="00A77B3E" w:rsidRPr="00901972" w:rsidRDefault="00BF5BCA">
      <w:pPr>
        <w:spacing w:line="360" w:lineRule="auto"/>
        <w:jc w:val="both"/>
      </w:pPr>
      <w:r w:rsidRPr="00901972">
        <w:rPr>
          <w:rFonts w:ascii="Book Antiqua" w:eastAsia="Book Antiqua" w:hAnsi="Book Antiqua" w:cs="Book Antiqua"/>
          <w:color w:val="000000"/>
        </w:rPr>
        <w:t xml:space="preserve">7 </w:t>
      </w:r>
      <w:proofErr w:type="spellStart"/>
      <w:r w:rsidRPr="00901972">
        <w:rPr>
          <w:rFonts w:ascii="Book Antiqua" w:eastAsia="Book Antiqua" w:hAnsi="Book Antiqua" w:cs="Book Antiqua"/>
          <w:b/>
          <w:bCs/>
          <w:color w:val="000000"/>
        </w:rPr>
        <w:t>Dumbleton</w:t>
      </w:r>
      <w:proofErr w:type="spellEnd"/>
      <w:r w:rsidRPr="00901972">
        <w:rPr>
          <w:rFonts w:ascii="Book Antiqua" w:eastAsia="Book Antiqua" w:hAnsi="Book Antiqua" w:cs="Book Antiqua"/>
          <w:b/>
          <w:bCs/>
          <w:color w:val="000000"/>
        </w:rPr>
        <w:t xml:space="preserve"> JH</w:t>
      </w:r>
      <w:r w:rsidRPr="00901972">
        <w:rPr>
          <w:rFonts w:ascii="Book Antiqua" w:eastAsia="Book Antiqua" w:hAnsi="Book Antiqua" w:cs="Book Antiqua"/>
          <w:color w:val="000000"/>
        </w:rPr>
        <w:t xml:space="preserve">, Manley MT, </w:t>
      </w:r>
      <w:proofErr w:type="spellStart"/>
      <w:r w:rsidRPr="00901972">
        <w:rPr>
          <w:rFonts w:ascii="Book Antiqua" w:eastAsia="Book Antiqua" w:hAnsi="Book Antiqua" w:cs="Book Antiqua"/>
          <w:color w:val="000000"/>
        </w:rPr>
        <w:t>Edidin</w:t>
      </w:r>
      <w:proofErr w:type="spellEnd"/>
      <w:r w:rsidRPr="00901972">
        <w:rPr>
          <w:rFonts w:ascii="Book Antiqua" w:eastAsia="Book Antiqua" w:hAnsi="Book Antiqua" w:cs="Book Antiqua"/>
          <w:color w:val="000000"/>
        </w:rPr>
        <w:t xml:space="preserve"> AA. A literature review of the association between wear rate and osteolysis in total hip arthroplasty. </w:t>
      </w:r>
      <w:r w:rsidRPr="00901972">
        <w:rPr>
          <w:rFonts w:ascii="Book Antiqua" w:eastAsia="Book Antiqua" w:hAnsi="Book Antiqua" w:cs="Book Antiqua"/>
          <w:i/>
          <w:iCs/>
          <w:color w:val="000000"/>
        </w:rPr>
        <w:t>J Arthroplasty</w:t>
      </w:r>
      <w:r w:rsidRPr="00901972">
        <w:rPr>
          <w:rFonts w:ascii="Book Antiqua" w:eastAsia="Book Antiqua" w:hAnsi="Book Antiqua" w:cs="Book Antiqua"/>
          <w:color w:val="000000"/>
        </w:rPr>
        <w:t xml:space="preserve"> 2002; </w:t>
      </w:r>
      <w:r w:rsidRPr="00901972">
        <w:rPr>
          <w:rFonts w:ascii="Book Antiqua" w:eastAsia="Book Antiqua" w:hAnsi="Book Antiqua" w:cs="Book Antiqua"/>
          <w:b/>
          <w:bCs/>
          <w:color w:val="000000"/>
        </w:rPr>
        <w:t>17</w:t>
      </w:r>
      <w:r w:rsidRPr="00901972">
        <w:rPr>
          <w:rFonts w:ascii="Book Antiqua" w:eastAsia="Book Antiqua" w:hAnsi="Book Antiqua" w:cs="Book Antiqua"/>
          <w:color w:val="000000"/>
        </w:rPr>
        <w:t>: 649-661 [PMID: 12168184 DOI: 10.1054/arth.2002.33664]</w:t>
      </w:r>
    </w:p>
    <w:p w14:paraId="4584E34A" w14:textId="3CFCDA80" w:rsidR="00A77B3E" w:rsidRPr="00901972" w:rsidRDefault="00BF5BCA">
      <w:pPr>
        <w:spacing w:line="360" w:lineRule="auto"/>
        <w:jc w:val="both"/>
      </w:pPr>
      <w:r w:rsidRPr="00901972">
        <w:rPr>
          <w:rFonts w:ascii="Book Antiqua" w:eastAsia="Book Antiqua" w:hAnsi="Book Antiqua" w:cs="Book Antiqua"/>
          <w:color w:val="000000"/>
        </w:rPr>
        <w:t xml:space="preserve">8 </w:t>
      </w:r>
      <w:proofErr w:type="spellStart"/>
      <w:r w:rsidRPr="00901972">
        <w:rPr>
          <w:rFonts w:ascii="Book Antiqua" w:eastAsia="Book Antiqua" w:hAnsi="Book Antiqua" w:cs="Book Antiqua"/>
          <w:b/>
          <w:bCs/>
          <w:color w:val="000000"/>
        </w:rPr>
        <w:t>Hernigou</w:t>
      </w:r>
      <w:proofErr w:type="spellEnd"/>
      <w:r w:rsidRPr="00901972">
        <w:rPr>
          <w:rFonts w:ascii="Book Antiqua" w:eastAsia="Book Antiqua" w:hAnsi="Book Antiqua" w:cs="Book Antiqua"/>
          <w:b/>
          <w:bCs/>
          <w:color w:val="000000"/>
        </w:rPr>
        <w:t xml:space="preserve"> P</w:t>
      </w:r>
      <w:r w:rsidRPr="00901972">
        <w:rPr>
          <w:rFonts w:ascii="Book Antiqua" w:eastAsia="Book Antiqua" w:hAnsi="Book Antiqua" w:cs="Book Antiqua"/>
          <w:color w:val="000000"/>
        </w:rPr>
        <w:t xml:space="preserve">, </w:t>
      </w:r>
      <w:proofErr w:type="spellStart"/>
      <w:r w:rsidRPr="00901972">
        <w:rPr>
          <w:rFonts w:ascii="Book Antiqua" w:eastAsia="Book Antiqua" w:hAnsi="Book Antiqua" w:cs="Book Antiqua"/>
          <w:color w:val="000000"/>
        </w:rPr>
        <w:t>Zilber</w:t>
      </w:r>
      <w:proofErr w:type="spellEnd"/>
      <w:r w:rsidRPr="00901972">
        <w:rPr>
          <w:rFonts w:ascii="Book Antiqua" w:eastAsia="Book Antiqua" w:hAnsi="Book Antiqua" w:cs="Book Antiqua"/>
          <w:color w:val="000000"/>
        </w:rPr>
        <w:t xml:space="preserve"> S, </w:t>
      </w:r>
      <w:proofErr w:type="spellStart"/>
      <w:r w:rsidRPr="00901972">
        <w:rPr>
          <w:rFonts w:ascii="Book Antiqua" w:eastAsia="Book Antiqua" w:hAnsi="Book Antiqua" w:cs="Book Antiqua"/>
          <w:color w:val="000000"/>
        </w:rPr>
        <w:t>Filippini</w:t>
      </w:r>
      <w:proofErr w:type="spellEnd"/>
      <w:r w:rsidRPr="00901972">
        <w:rPr>
          <w:rFonts w:ascii="Book Antiqua" w:eastAsia="Book Antiqua" w:hAnsi="Book Antiqua" w:cs="Book Antiqua"/>
          <w:color w:val="000000"/>
        </w:rPr>
        <w:t xml:space="preserve"> P, </w:t>
      </w:r>
      <w:proofErr w:type="spellStart"/>
      <w:r w:rsidRPr="00901972">
        <w:rPr>
          <w:rFonts w:ascii="Book Antiqua" w:eastAsia="Book Antiqua" w:hAnsi="Book Antiqua" w:cs="Book Antiqua"/>
          <w:color w:val="000000"/>
        </w:rPr>
        <w:t>Poignard</w:t>
      </w:r>
      <w:proofErr w:type="spellEnd"/>
      <w:r w:rsidRPr="00901972">
        <w:rPr>
          <w:rFonts w:ascii="Book Antiqua" w:eastAsia="Book Antiqua" w:hAnsi="Book Antiqua" w:cs="Book Antiqua"/>
          <w:color w:val="000000"/>
        </w:rPr>
        <w:t xml:space="preserve"> A. Ceramic-ceramic bearing decreases osteolysis: a 20-year study v</w:t>
      </w:r>
      <w:r w:rsidR="00990C22" w:rsidRPr="00901972">
        <w:rPr>
          <w:rFonts w:ascii="Book Antiqua" w:eastAsia="Book Antiqua" w:hAnsi="Book Antiqua" w:cs="Book Antiqua"/>
          <w:color w:val="000000"/>
        </w:rPr>
        <w:t>er</w:t>
      </w:r>
      <w:r w:rsidRPr="00901972">
        <w:rPr>
          <w:rFonts w:ascii="Book Antiqua" w:eastAsia="Book Antiqua" w:hAnsi="Book Antiqua" w:cs="Book Antiqua"/>
          <w:color w:val="000000"/>
        </w:rPr>
        <w:t>s</w:t>
      </w:r>
      <w:r w:rsidR="00990C22" w:rsidRPr="00901972">
        <w:rPr>
          <w:rFonts w:ascii="Book Antiqua" w:eastAsia="Book Antiqua" w:hAnsi="Book Antiqua" w:cs="Book Antiqua"/>
          <w:color w:val="000000"/>
        </w:rPr>
        <w:t>us</w:t>
      </w:r>
      <w:r w:rsidRPr="00901972">
        <w:rPr>
          <w:rFonts w:ascii="Book Antiqua" w:eastAsia="Book Antiqua" w:hAnsi="Book Antiqua" w:cs="Book Antiqua"/>
          <w:color w:val="000000"/>
        </w:rPr>
        <w:t xml:space="preserve"> ceramic-polyethylene on the contralateral hip. </w:t>
      </w:r>
      <w:proofErr w:type="spellStart"/>
      <w:r w:rsidRPr="00901972">
        <w:rPr>
          <w:rFonts w:ascii="Book Antiqua" w:eastAsia="Book Antiqua" w:hAnsi="Book Antiqua" w:cs="Book Antiqua"/>
          <w:i/>
          <w:iCs/>
          <w:color w:val="000000"/>
        </w:rPr>
        <w:t>Clin</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Orthop</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Relat</w:t>
      </w:r>
      <w:proofErr w:type="spellEnd"/>
      <w:r w:rsidRPr="00901972">
        <w:rPr>
          <w:rFonts w:ascii="Book Antiqua" w:eastAsia="Book Antiqua" w:hAnsi="Book Antiqua" w:cs="Book Antiqua"/>
          <w:i/>
          <w:iCs/>
          <w:color w:val="000000"/>
        </w:rPr>
        <w:t xml:space="preserve"> Res</w:t>
      </w:r>
      <w:r w:rsidRPr="00901972">
        <w:rPr>
          <w:rFonts w:ascii="Book Antiqua" w:eastAsia="Book Antiqua" w:hAnsi="Book Antiqua" w:cs="Book Antiqua"/>
          <w:color w:val="000000"/>
        </w:rPr>
        <w:t xml:space="preserve"> 2009; </w:t>
      </w:r>
      <w:r w:rsidRPr="00901972">
        <w:rPr>
          <w:rFonts w:ascii="Book Antiqua" w:eastAsia="Book Antiqua" w:hAnsi="Book Antiqua" w:cs="Book Antiqua"/>
          <w:b/>
          <w:bCs/>
          <w:color w:val="000000"/>
        </w:rPr>
        <w:t>467</w:t>
      </w:r>
      <w:r w:rsidRPr="00901972">
        <w:rPr>
          <w:rFonts w:ascii="Book Antiqua" w:eastAsia="Book Antiqua" w:hAnsi="Book Antiqua" w:cs="Book Antiqua"/>
          <w:color w:val="000000"/>
        </w:rPr>
        <w:t>: 2274-2280 [PMID: 19283439 DOI: 10.1007/s11999-009-0773-2]</w:t>
      </w:r>
    </w:p>
    <w:p w14:paraId="161070B7" w14:textId="49A9ECDF" w:rsidR="00A77B3E" w:rsidRPr="00901972" w:rsidRDefault="00BF5BCA">
      <w:pPr>
        <w:spacing w:line="360" w:lineRule="auto"/>
        <w:jc w:val="both"/>
      </w:pPr>
      <w:r w:rsidRPr="00901972">
        <w:rPr>
          <w:rFonts w:ascii="Book Antiqua" w:eastAsia="Book Antiqua" w:hAnsi="Book Antiqua" w:cs="Book Antiqua"/>
          <w:color w:val="000000"/>
        </w:rPr>
        <w:t xml:space="preserve">9 </w:t>
      </w:r>
      <w:r w:rsidRPr="00901972">
        <w:rPr>
          <w:rFonts w:ascii="Book Antiqua" w:eastAsia="Book Antiqua" w:hAnsi="Book Antiqua" w:cs="Book Antiqua"/>
          <w:b/>
          <w:bCs/>
          <w:color w:val="000000"/>
        </w:rPr>
        <w:t>Howard DP</w:t>
      </w:r>
      <w:r w:rsidRPr="00901972">
        <w:rPr>
          <w:rFonts w:ascii="Book Antiqua" w:eastAsia="Book Antiqua" w:hAnsi="Book Antiqua" w:cs="Book Antiqua"/>
          <w:color w:val="000000"/>
        </w:rPr>
        <w:t xml:space="preserve">, Wall PDH, Fernandez MA, Parsons H, Howard PW. Ceramic-on-ceramic bearing fractures in total hip arthroplasty: an analysis of data from the National Joint Registry. </w:t>
      </w:r>
      <w:r w:rsidRPr="00901972">
        <w:rPr>
          <w:rFonts w:ascii="Book Antiqua" w:eastAsia="Book Antiqua" w:hAnsi="Book Antiqua" w:cs="Book Antiqua"/>
          <w:i/>
          <w:iCs/>
          <w:color w:val="000000"/>
        </w:rPr>
        <w:t>Bone Joint J</w:t>
      </w:r>
      <w:r w:rsidRPr="00901972">
        <w:rPr>
          <w:rFonts w:ascii="Book Antiqua" w:eastAsia="Book Antiqua" w:hAnsi="Book Antiqua" w:cs="Book Antiqua"/>
          <w:color w:val="000000"/>
        </w:rPr>
        <w:t xml:space="preserve"> 2017; </w:t>
      </w:r>
      <w:r w:rsidRPr="00901972">
        <w:rPr>
          <w:rFonts w:ascii="Book Antiqua" w:eastAsia="Book Antiqua" w:hAnsi="Book Antiqua" w:cs="Book Antiqua"/>
          <w:b/>
          <w:bCs/>
          <w:color w:val="000000"/>
        </w:rPr>
        <w:t>99-B</w:t>
      </w:r>
      <w:r w:rsidRPr="00901972">
        <w:rPr>
          <w:rFonts w:ascii="Book Antiqua" w:eastAsia="Book Antiqua" w:hAnsi="Book Antiqua" w:cs="Book Antiqua"/>
          <w:color w:val="000000"/>
        </w:rPr>
        <w:t xml:space="preserve">: 1012-1019 [PMID: 28768777 DOI: </w:t>
      </w:r>
      <w:r w:rsidR="00217E37" w:rsidRPr="00901972">
        <w:rPr>
          <w:rFonts w:ascii="Book Antiqua" w:eastAsia="Book Antiqua" w:hAnsi="Book Antiqua" w:cs="Book Antiqua"/>
          <w:color w:val="000000"/>
        </w:rPr>
        <w:t>10.1302/0301-620X.99B8.BJJ-2017-0019.R1</w:t>
      </w:r>
      <w:r w:rsidRPr="00901972">
        <w:rPr>
          <w:rFonts w:ascii="Book Antiqua" w:eastAsia="Book Antiqua" w:hAnsi="Book Antiqua" w:cs="Book Antiqua"/>
          <w:color w:val="000000"/>
        </w:rPr>
        <w:t>]</w:t>
      </w:r>
    </w:p>
    <w:p w14:paraId="0FC0E65D" w14:textId="77777777" w:rsidR="00A77B3E" w:rsidRPr="00901972" w:rsidRDefault="00BF5BCA">
      <w:pPr>
        <w:spacing w:line="360" w:lineRule="auto"/>
        <w:jc w:val="both"/>
      </w:pPr>
      <w:r w:rsidRPr="001F703B">
        <w:rPr>
          <w:rFonts w:ascii="Book Antiqua" w:eastAsia="Book Antiqua" w:hAnsi="Book Antiqua" w:cs="Book Antiqua"/>
          <w:color w:val="000000"/>
        </w:rPr>
        <w:t xml:space="preserve">10 </w:t>
      </w:r>
      <w:r w:rsidRPr="001F703B">
        <w:rPr>
          <w:rFonts w:ascii="Book Antiqua" w:eastAsia="Book Antiqua" w:hAnsi="Book Antiqua" w:cs="Book Antiqua"/>
          <w:b/>
          <w:bCs/>
          <w:color w:val="000000"/>
        </w:rPr>
        <w:t>Yang CC</w:t>
      </w:r>
      <w:r w:rsidRPr="001F703B">
        <w:rPr>
          <w:rFonts w:ascii="Book Antiqua" w:eastAsia="Book Antiqua" w:hAnsi="Book Antiqua" w:cs="Book Antiqua"/>
          <w:color w:val="000000"/>
        </w:rPr>
        <w:t xml:space="preserve">, Kim RH, Dennis DA. </w:t>
      </w:r>
      <w:r w:rsidRPr="00901972">
        <w:rPr>
          <w:rFonts w:ascii="Book Antiqua" w:eastAsia="Book Antiqua" w:hAnsi="Book Antiqua" w:cs="Book Antiqua"/>
          <w:color w:val="000000"/>
        </w:rPr>
        <w:t xml:space="preserve">The squeaking hip: a cause for concern-disagrees. </w:t>
      </w:r>
      <w:r w:rsidRPr="00A451AD">
        <w:rPr>
          <w:rFonts w:ascii="Book Antiqua" w:eastAsia="Book Antiqua" w:hAnsi="Book Antiqua" w:cs="Book Antiqua"/>
          <w:i/>
          <w:iCs/>
          <w:color w:val="000000"/>
        </w:rPr>
        <w:t>Orthopedics</w:t>
      </w:r>
      <w:r w:rsidRPr="00E80D78">
        <w:rPr>
          <w:rFonts w:ascii="Book Antiqua" w:eastAsia="Book Antiqua" w:hAnsi="Book Antiqua" w:cs="Book Antiqua"/>
          <w:color w:val="000000"/>
        </w:rPr>
        <w:t xml:space="preserve"> 2007; </w:t>
      </w:r>
      <w:r w:rsidRPr="007E0428">
        <w:rPr>
          <w:rFonts w:ascii="Book Antiqua" w:eastAsia="Book Antiqua" w:hAnsi="Book Antiqua" w:cs="Book Antiqua"/>
          <w:b/>
          <w:bCs/>
          <w:color w:val="000000"/>
        </w:rPr>
        <w:t>30</w:t>
      </w:r>
      <w:r w:rsidRPr="00FB5A44">
        <w:rPr>
          <w:rFonts w:ascii="Book Antiqua" w:eastAsia="Book Antiqua" w:hAnsi="Book Antiqua" w:cs="Book Antiqua"/>
          <w:color w:val="000000"/>
        </w:rPr>
        <w:t>: 739-742 [PMID: 17899918 DOI: 10.3928/01477447-20070901-33]</w:t>
      </w:r>
    </w:p>
    <w:p w14:paraId="76523501" w14:textId="77777777" w:rsidR="00A77B3E" w:rsidRPr="00901972" w:rsidRDefault="00BF5BCA">
      <w:pPr>
        <w:spacing w:line="360" w:lineRule="auto"/>
        <w:jc w:val="both"/>
      </w:pPr>
      <w:r w:rsidRPr="00901972">
        <w:rPr>
          <w:rFonts w:ascii="Book Antiqua" w:eastAsia="Book Antiqua" w:hAnsi="Book Antiqua" w:cs="Book Antiqua"/>
          <w:color w:val="000000"/>
        </w:rPr>
        <w:t xml:space="preserve">11 </w:t>
      </w:r>
      <w:r w:rsidRPr="00901972">
        <w:rPr>
          <w:rFonts w:ascii="Book Antiqua" w:eastAsia="Book Antiqua" w:hAnsi="Book Antiqua" w:cs="Book Antiqua"/>
          <w:b/>
          <w:bCs/>
          <w:color w:val="000000"/>
        </w:rPr>
        <w:t>Dong YL</w:t>
      </w:r>
      <w:r w:rsidRPr="00901972">
        <w:rPr>
          <w:rFonts w:ascii="Book Antiqua" w:eastAsia="Book Antiqua" w:hAnsi="Book Antiqua" w:cs="Book Antiqua"/>
          <w:color w:val="000000"/>
        </w:rPr>
        <w:t xml:space="preserve">, Li T, Xiao K, </w:t>
      </w:r>
      <w:proofErr w:type="spellStart"/>
      <w:r w:rsidRPr="00901972">
        <w:rPr>
          <w:rFonts w:ascii="Book Antiqua" w:eastAsia="Book Antiqua" w:hAnsi="Book Antiqua" w:cs="Book Antiqua"/>
          <w:color w:val="000000"/>
        </w:rPr>
        <w:t>Bian</w:t>
      </w:r>
      <w:proofErr w:type="spellEnd"/>
      <w:r w:rsidRPr="00901972">
        <w:rPr>
          <w:rFonts w:ascii="Book Antiqua" w:eastAsia="Book Antiqua" w:hAnsi="Book Antiqua" w:cs="Book Antiqua"/>
          <w:color w:val="000000"/>
        </w:rPr>
        <w:t xml:space="preserve"> YY, </w:t>
      </w:r>
      <w:proofErr w:type="spellStart"/>
      <w:r w:rsidRPr="00901972">
        <w:rPr>
          <w:rFonts w:ascii="Book Antiqua" w:eastAsia="Book Antiqua" w:hAnsi="Book Antiqua" w:cs="Book Antiqua"/>
          <w:color w:val="000000"/>
        </w:rPr>
        <w:t>Weng</w:t>
      </w:r>
      <w:proofErr w:type="spellEnd"/>
      <w:r w:rsidRPr="00901972">
        <w:rPr>
          <w:rFonts w:ascii="Book Antiqua" w:eastAsia="Book Antiqua" w:hAnsi="Book Antiqua" w:cs="Book Antiqua"/>
          <w:color w:val="000000"/>
        </w:rPr>
        <w:t xml:space="preserve"> XS. Ceramic on Ceramic or Ceramic-on-polyethylene for Total Hip Arthroplasty: A Systemic Review and Meta-analysis of Prospective Randomized Studies. </w:t>
      </w:r>
      <w:r w:rsidRPr="00901972">
        <w:rPr>
          <w:rFonts w:ascii="Book Antiqua" w:eastAsia="Book Antiqua" w:hAnsi="Book Antiqua" w:cs="Book Antiqua"/>
          <w:i/>
          <w:iCs/>
          <w:color w:val="000000"/>
        </w:rPr>
        <w:t>Chin Med J (Engl)</w:t>
      </w:r>
      <w:r w:rsidRPr="00901972">
        <w:rPr>
          <w:rFonts w:ascii="Book Antiqua" w:eastAsia="Book Antiqua" w:hAnsi="Book Antiqua" w:cs="Book Antiqua"/>
          <w:color w:val="000000"/>
        </w:rPr>
        <w:t xml:space="preserve"> 2015; </w:t>
      </w:r>
      <w:r w:rsidRPr="00901972">
        <w:rPr>
          <w:rFonts w:ascii="Book Antiqua" w:eastAsia="Book Antiqua" w:hAnsi="Book Antiqua" w:cs="Book Antiqua"/>
          <w:b/>
          <w:bCs/>
          <w:color w:val="000000"/>
        </w:rPr>
        <w:t>128</w:t>
      </w:r>
      <w:r w:rsidRPr="00901972">
        <w:rPr>
          <w:rFonts w:ascii="Book Antiqua" w:eastAsia="Book Antiqua" w:hAnsi="Book Antiqua" w:cs="Book Antiqua"/>
          <w:color w:val="000000"/>
        </w:rPr>
        <w:t>: 1223-1231 [PMID: 25947407 DOI: 10.4103/0366-6999.156136]</w:t>
      </w:r>
    </w:p>
    <w:p w14:paraId="4AC8628C" w14:textId="08B1E144" w:rsidR="00A77B3E" w:rsidRPr="00901972" w:rsidRDefault="00BF5BCA">
      <w:pPr>
        <w:spacing w:line="360" w:lineRule="auto"/>
        <w:jc w:val="both"/>
      </w:pPr>
      <w:r w:rsidRPr="00901972">
        <w:rPr>
          <w:rFonts w:ascii="Book Antiqua" w:eastAsia="Book Antiqua" w:hAnsi="Book Antiqua" w:cs="Book Antiqua"/>
          <w:color w:val="000000"/>
        </w:rPr>
        <w:t xml:space="preserve">12 </w:t>
      </w:r>
      <w:r w:rsidRPr="00901972">
        <w:rPr>
          <w:rFonts w:ascii="Book Antiqua" w:eastAsia="Book Antiqua" w:hAnsi="Book Antiqua" w:cs="Book Antiqua"/>
          <w:b/>
          <w:bCs/>
          <w:color w:val="000000"/>
        </w:rPr>
        <w:t>Hu D</w:t>
      </w:r>
      <w:r w:rsidRPr="00901972">
        <w:rPr>
          <w:rFonts w:ascii="Book Antiqua" w:eastAsia="Book Antiqua" w:hAnsi="Book Antiqua" w:cs="Book Antiqua"/>
          <w:color w:val="000000"/>
        </w:rPr>
        <w:t xml:space="preserve">, Yang X, Tan Y, </w:t>
      </w:r>
      <w:proofErr w:type="spellStart"/>
      <w:r w:rsidRPr="00901972">
        <w:rPr>
          <w:rFonts w:ascii="Book Antiqua" w:eastAsia="Book Antiqua" w:hAnsi="Book Antiqua" w:cs="Book Antiqua"/>
          <w:color w:val="000000"/>
        </w:rPr>
        <w:t>Alaidaros</w:t>
      </w:r>
      <w:proofErr w:type="spellEnd"/>
      <w:r w:rsidRPr="00901972">
        <w:rPr>
          <w:rFonts w:ascii="Book Antiqua" w:eastAsia="Book Antiqua" w:hAnsi="Book Antiqua" w:cs="Book Antiqua"/>
          <w:color w:val="000000"/>
        </w:rPr>
        <w:t xml:space="preserve"> M, Chen L. Ceramic-on-ceramic v</w:t>
      </w:r>
      <w:r w:rsidR="00994FBC" w:rsidRPr="00901972">
        <w:rPr>
          <w:rFonts w:ascii="Book Antiqua" w:eastAsia="Book Antiqua" w:hAnsi="Book Antiqua" w:cs="Book Antiqua"/>
          <w:color w:val="000000"/>
        </w:rPr>
        <w:t>ersu</w:t>
      </w:r>
      <w:r w:rsidRPr="00901972">
        <w:rPr>
          <w:rFonts w:ascii="Book Antiqua" w:eastAsia="Book Antiqua" w:hAnsi="Book Antiqua" w:cs="Book Antiqua"/>
          <w:color w:val="000000"/>
        </w:rPr>
        <w:t xml:space="preserve">s ceramic-on-polyethylene bearing surfaces in total hip arthroplasty. </w:t>
      </w:r>
      <w:r w:rsidRPr="00901972">
        <w:rPr>
          <w:rFonts w:ascii="Book Antiqua" w:eastAsia="Book Antiqua" w:hAnsi="Book Antiqua" w:cs="Book Antiqua"/>
          <w:i/>
          <w:iCs/>
          <w:color w:val="000000"/>
        </w:rPr>
        <w:t>Orthopedics</w:t>
      </w:r>
      <w:r w:rsidRPr="00901972">
        <w:rPr>
          <w:rFonts w:ascii="Book Antiqua" w:eastAsia="Book Antiqua" w:hAnsi="Book Antiqua" w:cs="Book Antiqua"/>
          <w:color w:val="000000"/>
        </w:rPr>
        <w:t xml:space="preserve"> 2015; </w:t>
      </w:r>
      <w:r w:rsidRPr="00901972">
        <w:rPr>
          <w:rFonts w:ascii="Book Antiqua" w:eastAsia="Book Antiqua" w:hAnsi="Book Antiqua" w:cs="Book Antiqua"/>
          <w:b/>
          <w:bCs/>
          <w:color w:val="000000"/>
        </w:rPr>
        <w:t>38</w:t>
      </w:r>
      <w:r w:rsidRPr="00901972">
        <w:rPr>
          <w:rFonts w:ascii="Book Antiqua" w:eastAsia="Book Antiqua" w:hAnsi="Book Antiqua" w:cs="Book Antiqua"/>
          <w:color w:val="000000"/>
        </w:rPr>
        <w:t>: e331-e338 [PMID: 25901628 DOI: 10.3928/01477447-20150402-63]</w:t>
      </w:r>
    </w:p>
    <w:p w14:paraId="04796004" w14:textId="125EE22B" w:rsidR="00A77B3E" w:rsidRPr="00901972" w:rsidRDefault="00BF5BCA">
      <w:pPr>
        <w:spacing w:line="360" w:lineRule="auto"/>
        <w:jc w:val="both"/>
      </w:pPr>
      <w:r w:rsidRPr="00901972">
        <w:rPr>
          <w:rFonts w:ascii="Book Antiqua" w:eastAsia="Book Antiqua" w:hAnsi="Book Antiqua" w:cs="Book Antiqua"/>
          <w:color w:val="000000"/>
        </w:rPr>
        <w:t xml:space="preserve">13 </w:t>
      </w:r>
      <w:r w:rsidRPr="00901972">
        <w:rPr>
          <w:rFonts w:ascii="Book Antiqua" w:eastAsia="Book Antiqua" w:hAnsi="Book Antiqua" w:cs="Book Antiqua"/>
          <w:b/>
          <w:bCs/>
          <w:color w:val="000000"/>
        </w:rPr>
        <w:t>Charnley J</w:t>
      </w:r>
      <w:r w:rsidRPr="00901972">
        <w:rPr>
          <w:rFonts w:ascii="Book Antiqua" w:eastAsia="Book Antiqua" w:hAnsi="Book Antiqua" w:cs="Book Antiqua"/>
          <w:color w:val="000000"/>
        </w:rPr>
        <w:t xml:space="preserve">, Halley DK. Rate of wear in total hip replacement. </w:t>
      </w:r>
      <w:proofErr w:type="spellStart"/>
      <w:r w:rsidRPr="00901972">
        <w:rPr>
          <w:rFonts w:ascii="Book Antiqua" w:eastAsia="Book Antiqua" w:hAnsi="Book Antiqua" w:cs="Book Antiqua"/>
          <w:i/>
          <w:iCs/>
          <w:color w:val="000000"/>
        </w:rPr>
        <w:t>Clin</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Orthop</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Relat</w:t>
      </w:r>
      <w:proofErr w:type="spellEnd"/>
      <w:r w:rsidRPr="00901972">
        <w:rPr>
          <w:rFonts w:ascii="Book Antiqua" w:eastAsia="Book Antiqua" w:hAnsi="Book Antiqua" w:cs="Book Antiqua"/>
          <w:i/>
          <w:iCs/>
          <w:color w:val="000000"/>
        </w:rPr>
        <w:t xml:space="preserve"> Res</w:t>
      </w:r>
      <w:r w:rsidRPr="00901972">
        <w:rPr>
          <w:rFonts w:ascii="Book Antiqua" w:eastAsia="Book Antiqua" w:hAnsi="Book Antiqua" w:cs="Book Antiqua"/>
          <w:color w:val="000000"/>
        </w:rPr>
        <w:t xml:space="preserve"> 1975; </w:t>
      </w:r>
      <w:r w:rsidR="006F5496" w:rsidRPr="00901972">
        <w:rPr>
          <w:rFonts w:ascii="Book Antiqua" w:eastAsia="Book Antiqua" w:hAnsi="Book Antiqua" w:cs="Book Antiqua"/>
          <w:b/>
          <w:color w:val="000000"/>
        </w:rPr>
        <w:t>(112)</w:t>
      </w:r>
      <w:r w:rsidRPr="00901972">
        <w:rPr>
          <w:rFonts w:ascii="Book Antiqua" w:eastAsia="Book Antiqua" w:hAnsi="Book Antiqua" w:cs="Book Antiqua"/>
          <w:color w:val="000000"/>
        </w:rPr>
        <w:t>: 170-179 [PMID: 1192630]</w:t>
      </w:r>
    </w:p>
    <w:p w14:paraId="3F65340C" w14:textId="77777777" w:rsidR="00A77B3E" w:rsidRPr="00901972" w:rsidRDefault="00BF5BCA">
      <w:pPr>
        <w:spacing w:line="360" w:lineRule="auto"/>
        <w:jc w:val="both"/>
      </w:pPr>
      <w:r w:rsidRPr="00901972">
        <w:rPr>
          <w:rFonts w:ascii="Book Antiqua" w:eastAsia="Book Antiqua" w:hAnsi="Book Antiqua" w:cs="Book Antiqua"/>
          <w:color w:val="000000"/>
        </w:rPr>
        <w:t xml:space="preserve">14 </w:t>
      </w:r>
      <w:r w:rsidRPr="00901972">
        <w:rPr>
          <w:rFonts w:ascii="Book Antiqua" w:eastAsia="Book Antiqua" w:hAnsi="Book Antiqua" w:cs="Book Antiqua"/>
          <w:b/>
          <w:bCs/>
          <w:color w:val="000000"/>
        </w:rPr>
        <w:t>Harris WH</w:t>
      </w:r>
      <w:r w:rsidRPr="00901972">
        <w:rPr>
          <w:rFonts w:ascii="Book Antiqua" w:eastAsia="Book Antiqua" w:hAnsi="Book Antiqua" w:cs="Book Antiqua"/>
          <w:color w:val="000000"/>
        </w:rPr>
        <w:t xml:space="preserve">. Traumatic arthritis of the hip after dislocation and acetabular fractures: treatment by mold arthroplasty. An end-result study using a new method of result evaluation. </w:t>
      </w:r>
      <w:r w:rsidRPr="00901972">
        <w:rPr>
          <w:rFonts w:ascii="Book Antiqua" w:eastAsia="Book Antiqua" w:hAnsi="Book Antiqua" w:cs="Book Antiqua"/>
          <w:i/>
          <w:iCs/>
          <w:color w:val="000000"/>
        </w:rPr>
        <w:t>J Bone Joint Surg Am</w:t>
      </w:r>
      <w:r w:rsidRPr="00901972">
        <w:rPr>
          <w:rFonts w:ascii="Book Antiqua" w:eastAsia="Book Antiqua" w:hAnsi="Book Antiqua" w:cs="Book Antiqua"/>
          <w:color w:val="000000"/>
        </w:rPr>
        <w:t xml:space="preserve"> 1969; </w:t>
      </w:r>
      <w:r w:rsidRPr="00901972">
        <w:rPr>
          <w:rFonts w:ascii="Book Antiqua" w:eastAsia="Book Antiqua" w:hAnsi="Book Antiqua" w:cs="Book Antiqua"/>
          <w:b/>
          <w:bCs/>
          <w:color w:val="000000"/>
        </w:rPr>
        <w:t>51</w:t>
      </w:r>
      <w:r w:rsidRPr="00901972">
        <w:rPr>
          <w:rFonts w:ascii="Book Antiqua" w:eastAsia="Book Antiqua" w:hAnsi="Book Antiqua" w:cs="Book Antiqua"/>
          <w:color w:val="000000"/>
        </w:rPr>
        <w:t>: 737-755 [PMID: 5783851]</w:t>
      </w:r>
    </w:p>
    <w:p w14:paraId="288A8BD9" w14:textId="2B42B2B4" w:rsidR="00A77B3E" w:rsidRPr="00901972" w:rsidRDefault="00BF5BCA">
      <w:pPr>
        <w:spacing w:line="360" w:lineRule="auto"/>
        <w:jc w:val="both"/>
      </w:pPr>
      <w:r w:rsidRPr="00901972">
        <w:rPr>
          <w:rFonts w:ascii="Book Antiqua" w:eastAsia="Book Antiqua" w:hAnsi="Book Antiqua" w:cs="Book Antiqua"/>
          <w:color w:val="000000"/>
        </w:rPr>
        <w:t xml:space="preserve">15 </w:t>
      </w:r>
      <w:r w:rsidRPr="00901972">
        <w:rPr>
          <w:rFonts w:ascii="Book Antiqua" w:eastAsia="Book Antiqua" w:hAnsi="Book Antiqua" w:cs="Book Antiqua"/>
          <w:b/>
          <w:bCs/>
          <w:color w:val="000000"/>
        </w:rPr>
        <w:t>DeLee JG</w:t>
      </w:r>
      <w:r w:rsidRPr="00901972">
        <w:rPr>
          <w:rFonts w:ascii="Book Antiqua" w:eastAsia="Book Antiqua" w:hAnsi="Book Antiqua" w:cs="Book Antiqua"/>
          <w:color w:val="000000"/>
        </w:rPr>
        <w:t xml:space="preserve">, Charnley J. Radiological demarcation of cemented sockets in total hip replacement. </w:t>
      </w:r>
      <w:proofErr w:type="spellStart"/>
      <w:r w:rsidRPr="00901972">
        <w:rPr>
          <w:rFonts w:ascii="Book Antiqua" w:eastAsia="Book Antiqua" w:hAnsi="Book Antiqua" w:cs="Book Antiqua"/>
          <w:i/>
          <w:iCs/>
          <w:color w:val="000000"/>
        </w:rPr>
        <w:t>Clin</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Orthop</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Relat</w:t>
      </w:r>
      <w:proofErr w:type="spellEnd"/>
      <w:r w:rsidRPr="00901972">
        <w:rPr>
          <w:rFonts w:ascii="Book Antiqua" w:eastAsia="Book Antiqua" w:hAnsi="Book Antiqua" w:cs="Book Antiqua"/>
          <w:i/>
          <w:iCs/>
          <w:color w:val="000000"/>
        </w:rPr>
        <w:t xml:space="preserve"> Res</w:t>
      </w:r>
      <w:r w:rsidRPr="00901972">
        <w:rPr>
          <w:rFonts w:ascii="Book Antiqua" w:eastAsia="Book Antiqua" w:hAnsi="Book Antiqua" w:cs="Book Antiqua"/>
          <w:color w:val="000000"/>
        </w:rPr>
        <w:t xml:space="preserve"> 1976; </w:t>
      </w:r>
      <w:r w:rsidR="003E5306" w:rsidRPr="00901972">
        <w:rPr>
          <w:rFonts w:ascii="Book Antiqua" w:eastAsia="Book Antiqua" w:hAnsi="Book Antiqua" w:cs="Book Antiqua"/>
          <w:b/>
          <w:color w:val="000000"/>
        </w:rPr>
        <w:t>(121)</w:t>
      </w:r>
      <w:r w:rsidRPr="00901972">
        <w:rPr>
          <w:rFonts w:ascii="Book Antiqua" w:eastAsia="Book Antiqua" w:hAnsi="Book Antiqua" w:cs="Book Antiqua"/>
          <w:color w:val="000000"/>
        </w:rPr>
        <w:t>: 20-32 [PMID: 991504]</w:t>
      </w:r>
    </w:p>
    <w:p w14:paraId="6623D55A" w14:textId="77777777" w:rsidR="00A77B3E" w:rsidRPr="00901972" w:rsidRDefault="00BF5BCA">
      <w:pPr>
        <w:spacing w:line="360" w:lineRule="auto"/>
        <w:jc w:val="both"/>
      </w:pPr>
      <w:r w:rsidRPr="00901972">
        <w:rPr>
          <w:rFonts w:ascii="Book Antiqua" w:eastAsia="Book Antiqua" w:hAnsi="Book Antiqua" w:cs="Book Antiqua"/>
          <w:color w:val="000000"/>
        </w:rPr>
        <w:lastRenderedPageBreak/>
        <w:t xml:space="preserve">16 </w:t>
      </w:r>
      <w:proofErr w:type="spellStart"/>
      <w:r w:rsidRPr="00901972">
        <w:rPr>
          <w:rFonts w:ascii="Book Antiqua" w:eastAsia="Book Antiqua" w:hAnsi="Book Antiqua" w:cs="Book Antiqua"/>
          <w:b/>
          <w:bCs/>
          <w:color w:val="000000"/>
        </w:rPr>
        <w:t>Amanatullah</w:t>
      </w:r>
      <w:proofErr w:type="spellEnd"/>
      <w:r w:rsidRPr="00901972">
        <w:rPr>
          <w:rFonts w:ascii="Book Antiqua" w:eastAsia="Book Antiqua" w:hAnsi="Book Antiqua" w:cs="Book Antiqua"/>
          <w:b/>
          <w:bCs/>
          <w:color w:val="000000"/>
        </w:rPr>
        <w:t xml:space="preserve"> DF</w:t>
      </w:r>
      <w:r w:rsidRPr="00901972">
        <w:rPr>
          <w:rFonts w:ascii="Book Antiqua" w:eastAsia="Book Antiqua" w:hAnsi="Book Antiqua" w:cs="Book Antiqua"/>
          <w:color w:val="000000"/>
        </w:rPr>
        <w:t xml:space="preserve">, </w:t>
      </w:r>
      <w:proofErr w:type="spellStart"/>
      <w:r w:rsidRPr="00901972">
        <w:rPr>
          <w:rFonts w:ascii="Book Antiqua" w:eastAsia="Book Antiqua" w:hAnsi="Book Antiqua" w:cs="Book Antiqua"/>
          <w:color w:val="000000"/>
        </w:rPr>
        <w:t>Landa</w:t>
      </w:r>
      <w:proofErr w:type="spellEnd"/>
      <w:r w:rsidRPr="00901972">
        <w:rPr>
          <w:rFonts w:ascii="Book Antiqua" w:eastAsia="Book Antiqua" w:hAnsi="Book Antiqua" w:cs="Book Antiqua"/>
          <w:color w:val="000000"/>
        </w:rPr>
        <w:t xml:space="preserve"> J, Strauss EJ, Garino JP, Kim SH, Di Cesare PE. Comparison of surgical outcomes and implant wear between ceramic-ceramic and ceramic-polyethylene articulations in total hip arthroplasty. </w:t>
      </w:r>
      <w:r w:rsidRPr="00901972">
        <w:rPr>
          <w:rFonts w:ascii="Book Antiqua" w:eastAsia="Book Antiqua" w:hAnsi="Book Antiqua" w:cs="Book Antiqua"/>
          <w:i/>
          <w:iCs/>
          <w:color w:val="000000"/>
        </w:rPr>
        <w:t>J Arthroplasty</w:t>
      </w:r>
      <w:r w:rsidRPr="00901972">
        <w:rPr>
          <w:rFonts w:ascii="Book Antiqua" w:eastAsia="Book Antiqua" w:hAnsi="Book Antiqua" w:cs="Book Antiqua"/>
          <w:color w:val="000000"/>
        </w:rPr>
        <w:t xml:space="preserve"> 2011; </w:t>
      </w:r>
      <w:r w:rsidRPr="00901972">
        <w:rPr>
          <w:rFonts w:ascii="Book Antiqua" w:eastAsia="Book Antiqua" w:hAnsi="Book Antiqua" w:cs="Book Antiqua"/>
          <w:b/>
          <w:bCs/>
          <w:color w:val="000000"/>
        </w:rPr>
        <w:t>26</w:t>
      </w:r>
      <w:r w:rsidRPr="00901972">
        <w:rPr>
          <w:rFonts w:ascii="Book Antiqua" w:eastAsia="Book Antiqua" w:hAnsi="Book Antiqua" w:cs="Book Antiqua"/>
          <w:color w:val="000000"/>
        </w:rPr>
        <w:t>: 72-77 [PMID: 21680138 DOI: 10.1016/j.arth.2011.04.032]</w:t>
      </w:r>
    </w:p>
    <w:p w14:paraId="07BCCF84" w14:textId="77777777" w:rsidR="00A77B3E" w:rsidRPr="00901972" w:rsidRDefault="00BF5BCA">
      <w:pPr>
        <w:spacing w:line="360" w:lineRule="auto"/>
        <w:jc w:val="both"/>
      </w:pPr>
      <w:r w:rsidRPr="00901972">
        <w:rPr>
          <w:rFonts w:ascii="Book Antiqua" w:eastAsia="Book Antiqua" w:hAnsi="Book Antiqua" w:cs="Book Antiqua"/>
          <w:color w:val="000000"/>
        </w:rPr>
        <w:t xml:space="preserve">17 </w:t>
      </w:r>
      <w:proofErr w:type="spellStart"/>
      <w:r w:rsidRPr="00901972">
        <w:rPr>
          <w:rFonts w:ascii="Book Antiqua" w:eastAsia="Book Antiqua" w:hAnsi="Book Antiqua" w:cs="Book Antiqua"/>
          <w:b/>
          <w:bCs/>
          <w:color w:val="000000"/>
        </w:rPr>
        <w:t>Callary</w:t>
      </w:r>
      <w:proofErr w:type="spellEnd"/>
      <w:r w:rsidRPr="00901972">
        <w:rPr>
          <w:rFonts w:ascii="Book Antiqua" w:eastAsia="Book Antiqua" w:hAnsi="Book Antiqua" w:cs="Book Antiqua"/>
          <w:b/>
          <w:bCs/>
          <w:color w:val="000000"/>
        </w:rPr>
        <w:t xml:space="preserve"> SA</w:t>
      </w:r>
      <w:r w:rsidRPr="00901972">
        <w:rPr>
          <w:rFonts w:ascii="Book Antiqua" w:eastAsia="Book Antiqua" w:hAnsi="Book Antiqua" w:cs="Book Antiqua"/>
          <w:color w:val="000000"/>
        </w:rPr>
        <w:t xml:space="preserve">, Solomon LB, </w:t>
      </w:r>
      <w:proofErr w:type="spellStart"/>
      <w:r w:rsidRPr="00901972">
        <w:rPr>
          <w:rFonts w:ascii="Book Antiqua" w:eastAsia="Book Antiqua" w:hAnsi="Book Antiqua" w:cs="Book Antiqua"/>
          <w:color w:val="000000"/>
        </w:rPr>
        <w:t>Holubowycz</w:t>
      </w:r>
      <w:proofErr w:type="spellEnd"/>
      <w:r w:rsidRPr="00901972">
        <w:rPr>
          <w:rFonts w:ascii="Book Antiqua" w:eastAsia="Book Antiqua" w:hAnsi="Book Antiqua" w:cs="Book Antiqua"/>
          <w:color w:val="000000"/>
        </w:rPr>
        <w:t xml:space="preserve"> OT, Campbell DG, Munn Z, Howie DW. Wear of highly crosslinked polyethylene acetabular components. </w:t>
      </w:r>
      <w:r w:rsidRPr="00901972">
        <w:rPr>
          <w:rFonts w:ascii="Book Antiqua" w:eastAsia="Book Antiqua" w:hAnsi="Book Antiqua" w:cs="Book Antiqua"/>
          <w:i/>
          <w:iCs/>
          <w:color w:val="000000"/>
        </w:rPr>
        <w:t>Acta Orthop</w:t>
      </w:r>
      <w:r w:rsidRPr="00901972">
        <w:rPr>
          <w:rFonts w:ascii="Book Antiqua" w:eastAsia="Book Antiqua" w:hAnsi="Book Antiqua" w:cs="Book Antiqua"/>
          <w:color w:val="000000"/>
        </w:rPr>
        <w:t xml:space="preserve"> 2015; </w:t>
      </w:r>
      <w:r w:rsidRPr="00901972">
        <w:rPr>
          <w:rFonts w:ascii="Book Antiqua" w:eastAsia="Book Antiqua" w:hAnsi="Book Antiqua" w:cs="Book Antiqua"/>
          <w:b/>
          <w:bCs/>
          <w:color w:val="000000"/>
        </w:rPr>
        <w:t>86</w:t>
      </w:r>
      <w:r w:rsidRPr="00901972">
        <w:rPr>
          <w:rFonts w:ascii="Book Antiqua" w:eastAsia="Book Antiqua" w:hAnsi="Book Antiqua" w:cs="Book Antiqua"/>
          <w:color w:val="000000"/>
        </w:rPr>
        <w:t>: 159-168 [PMID: 25301435 DOI: 10.3109/17453674.2014.972890]</w:t>
      </w:r>
    </w:p>
    <w:p w14:paraId="7171AB0E" w14:textId="77777777" w:rsidR="00A77B3E" w:rsidRPr="00901972" w:rsidRDefault="00BF5BCA">
      <w:pPr>
        <w:spacing w:line="360" w:lineRule="auto"/>
        <w:jc w:val="both"/>
      </w:pPr>
      <w:r w:rsidRPr="00901972">
        <w:rPr>
          <w:rFonts w:ascii="Book Antiqua" w:eastAsia="Book Antiqua" w:hAnsi="Book Antiqua" w:cs="Book Antiqua"/>
          <w:color w:val="000000"/>
        </w:rPr>
        <w:t xml:space="preserve">18 </w:t>
      </w:r>
      <w:r w:rsidRPr="00901972">
        <w:rPr>
          <w:rFonts w:ascii="Book Antiqua" w:eastAsia="Book Antiqua" w:hAnsi="Book Antiqua" w:cs="Book Antiqua"/>
          <w:b/>
          <w:bCs/>
          <w:color w:val="000000"/>
        </w:rPr>
        <w:t>Kim YH</w:t>
      </w:r>
      <w:r w:rsidRPr="00901972">
        <w:rPr>
          <w:rFonts w:ascii="Book Antiqua" w:eastAsia="Book Antiqua" w:hAnsi="Book Antiqua" w:cs="Book Antiqua"/>
          <w:color w:val="000000"/>
        </w:rPr>
        <w:t xml:space="preserve">, Park JW, Kulkarni SS, Kim YH. A </w:t>
      </w:r>
      <w:proofErr w:type="spellStart"/>
      <w:r w:rsidRPr="00901972">
        <w:rPr>
          <w:rFonts w:ascii="Book Antiqua" w:eastAsia="Book Antiqua" w:hAnsi="Book Antiqua" w:cs="Book Antiqua"/>
          <w:color w:val="000000"/>
        </w:rPr>
        <w:t>randomised</w:t>
      </w:r>
      <w:proofErr w:type="spellEnd"/>
      <w:r w:rsidRPr="00901972">
        <w:rPr>
          <w:rFonts w:ascii="Book Antiqua" w:eastAsia="Book Antiqua" w:hAnsi="Book Antiqua" w:cs="Book Antiqua"/>
          <w:color w:val="000000"/>
        </w:rPr>
        <w:t xml:space="preserve"> prospective evaluation of ceramic-on-ceramic and ceramic-on-highly cross-linked polyethylene bearings in the same patients with primary cementless total hip arthroplasty. </w:t>
      </w:r>
      <w:r w:rsidRPr="00901972">
        <w:rPr>
          <w:rFonts w:ascii="Book Antiqua" w:eastAsia="Book Antiqua" w:hAnsi="Book Antiqua" w:cs="Book Antiqua"/>
          <w:i/>
          <w:iCs/>
          <w:color w:val="000000"/>
        </w:rPr>
        <w:t>Int Orthop</w:t>
      </w:r>
      <w:r w:rsidRPr="00901972">
        <w:rPr>
          <w:rFonts w:ascii="Book Antiqua" w:eastAsia="Book Antiqua" w:hAnsi="Book Antiqua" w:cs="Book Antiqua"/>
          <w:color w:val="000000"/>
        </w:rPr>
        <w:t xml:space="preserve"> 2013; </w:t>
      </w:r>
      <w:r w:rsidRPr="00901972">
        <w:rPr>
          <w:rFonts w:ascii="Book Antiqua" w:eastAsia="Book Antiqua" w:hAnsi="Book Antiqua" w:cs="Book Antiqua"/>
          <w:b/>
          <w:bCs/>
          <w:color w:val="000000"/>
        </w:rPr>
        <w:t>37</w:t>
      </w:r>
      <w:r w:rsidRPr="00901972">
        <w:rPr>
          <w:rFonts w:ascii="Book Antiqua" w:eastAsia="Book Antiqua" w:hAnsi="Book Antiqua" w:cs="Book Antiqua"/>
          <w:color w:val="000000"/>
        </w:rPr>
        <w:t>: 2131-2137 [PMID: 23912267 DOI: 10.1007/s00264-013-2036-9]</w:t>
      </w:r>
    </w:p>
    <w:p w14:paraId="30BC2974" w14:textId="77777777" w:rsidR="00A77B3E" w:rsidRPr="00901972" w:rsidRDefault="00BF5BCA">
      <w:pPr>
        <w:spacing w:line="360" w:lineRule="auto"/>
        <w:jc w:val="both"/>
      </w:pPr>
      <w:r w:rsidRPr="00901972">
        <w:rPr>
          <w:rFonts w:ascii="Book Antiqua" w:eastAsia="Book Antiqua" w:hAnsi="Book Antiqua" w:cs="Book Antiqua"/>
          <w:color w:val="000000"/>
        </w:rPr>
        <w:t xml:space="preserve">19 </w:t>
      </w:r>
      <w:r w:rsidRPr="00901972">
        <w:rPr>
          <w:rFonts w:ascii="Book Antiqua" w:eastAsia="Book Antiqua" w:hAnsi="Book Antiqua" w:cs="Book Antiqua"/>
          <w:b/>
          <w:bCs/>
          <w:color w:val="000000"/>
        </w:rPr>
        <w:t>Lewis PM</w:t>
      </w:r>
      <w:r w:rsidRPr="00901972">
        <w:rPr>
          <w:rFonts w:ascii="Book Antiqua" w:eastAsia="Book Antiqua" w:hAnsi="Book Antiqua" w:cs="Book Antiqua"/>
          <w:color w:val="000000"/>
        </w:rPr>
        <w:t>, Al-</w:t>
      </w:r>
      <w:proofErr w:type="spellStart"/>
      <w:r w:rsidRPr="00901972">
        <w:rPr>
          <w:rFonts w:ascii="Book Antiqua" w:eastAsia="Book Antiqua" w:hAnsi="Book Antiqua" w:cs="Book Antiqua"/>
          <w:color w:val="000000"/>
        </w:rPr>
        <w:t>Belooshi</w:t>
      </w:r>
      <w:proofErr w:type="spellEnd"/>
      <w:r w:rsidRPr="00901972">
        <w:rPr>
          <w:rFonts w:ascii="Book Antiqua" w:eastAsia="Book Antiqua" w:hAnsi="Book Antiqua" w:cs="Book Antiqua"/>
          <w:color w:val="000000"/>
        </w:rPr>
        <w:t xml:space="preserve"> A, Olsen M, </w:t>
      </w:r>
      <w:proofErr w:type="spellStart"/>
      <w:r w:rsidRPr="00901972">
        <w:rPr>
          <w:rFonts w:ascii="Book Antiqua" w:eastAsia="Book Antiqua" w:hAnsi="Book Antiqua" w:cs="Book Antiqua"/>
          <w:color w:val="000000"/>
        </w:rPr>
        <w:t>Schemitch</w:t>
      </w:r>
      <w:proofErr w:type="spellEnd"/>
      <w:r w:rsidRPr="00901972">
        <w:rPr>
          <w:rFonts w:ascii="Book Antiqua" w:eastAsia="Book Antiqua" w:hAnsi="Book Antiqua" w:cs="Book Antiqua"/>
          <w:color w:val="000000"/>
        </w:rPr>
        <w:t xml:space="preserve"> EH, Waddell JP. Prospective randomized trial comparing alumina ceramic-on-ceramic with ceramic-on-conventional polyethylene bearings in total hip arthroplasty. </w:t>
      </w:r>
      <w:r w:rsidRPr="00901972">
        <w:rPr>
          <w:rFonts w:ascii="Book Antiqua" w:eastAsia="Book Antiqua" w:hAnsi="Book Antiqua" w:cs="Book Antiqua"/>
          <w:i/>
          <w:iCs/>
          <w:color w:val="000000"/>
        </w:rPr>
        <w:t>J Arthroplasty</w:t>
      </w:r>
      <w:r w:rsidRPr="00901972">
        <w:rPr>
          <w:rFonts w:ascii="Book Antiqua" w:eastAsia="Book Antiqua" w:hAnsi="Book Antiqua" w:cs="Book Antiqua"/>
          <w:color w:val="000000"/>
        </w:rPr>
        <w:t xml:space="preserve"> 2010; </w:t>
      </w:r>
      <w:r w:rsidRPr="00901972">
        <w:rPr>
          <w:rFonts w:ascii="Book Antiqua" w:eastAsia="Book Antiqua" w:hAnsi="Book Antiqua" w:cs="Book Antiqua"/>
          <w:b/>
          <w:bCs/>
          <w:color w:val="000000"/>
        </w:rPr>
        <w:t>25</w:t>
      </w:r>
      <w:r w:rsidRPr="00901972">
        <w:rPr>
          <w:rFonts w:ascii="Book Antiqua" w:eastAsia="Book Antiqua" w:hAnsi="Book Antiqua" w:cs="Book Antiqua"/>
          <w:color w:val="000000"/>
        </w:rPr>
        <w:t>: 392-397 [PMID: 19195824 DOI: 10.1016/j.arth.2009.01.013]</w:t>
      </w:r>
    </w:p>
    <w:p w14:paraId="3D8F1A3D" w14:textId="16F1014E" w:rsidR="00A77B3E" w:rsidRPr="00901972" w:rsidRDefault="00BF5BCA">
      <w:pPr>
        <w:spacing w:line="360" w:lineRule="auto"/>
        <w:jc w:val="both"/>
      </w:pPr>
      <w:r w:rsidRPr="00901972">
        <w:rPr>
          <w:rFonts w:ascii="Book Antiqua" w:eastAsia="Book Antiqua" w:hAnsi="Book Antiqua" w:cs="Book Antiqua"/>
          <w:color w:val="000000"/>
        </w:rPr>
        <w:t xml:space="preserve">20 </w:t>
      </w:r>
      <w:r w:rsidRPr="00901972">
        <w:rPr>
          <w:rFonts w:ascii="Book Antiqua" w:eastAsia="Book Antiqua" w:hAnsi="Book Antiqua" w:cs="Book Antiqua"/>
          <w:b/>
          <w:bCs/>
          <w:color w:val="000000"/>
        </w:rPr>
        <w:t xml:space="preserve">de </w:t>
      </w:r>
      <w:proofErr w:type="spellStart"/>
      <w:r w:rsidRPr="00901972">
        <w:rPr>
          <w:rFonts w:ascii="Book Antiqua" w:eastAsia="Book Antiqua" w:hAnsi="Book Antiqua" w:cs="Book Antiqua"/>
          <w:b/>
          <w:bCs/>
          <w:color w:val="000000"/>
        </w:rPr>
        <w:t>Steiger</w:t>
      </w:r>
      <w:proofErr w:type="spellEnd"/>
      <w:r w:rsidRPr="00901972">
        <w:rPr>
          <w:rFonts w:ascii="Book Antiqua" w:eastAsia="Book Antiqua" w:hAnsi="Book Antiqua" w:cs="Book Antiqua"/>
          <w:b/>
          <w:bCs/>
          <w:color w:val="000000"/>
        </w:rPr>
        <w:t xml:space="preserve"> R</w:t>
      </w:r>
      <w:r w:rsidRPr="00901972">
        <w:rPr>
          <w:rFonts w:ascii="Book Antiqua" w:eastAsia="Book Antiqua" w:hAnsi="Book Antiqua" w:cs="Book Antiqua"/>
          <w:color w:val="000000"/>
        </w:rPr>
        <w:t xml:space="preserve">, Lorimer M, Graves SE. Cross-Linked Polyethylene for Total Hip Arthroplasty Markedly Reduces Revision Surgery at 16 Years. </w:t>
      </w:r>
      <w:r w:rsidRPr="00901972">
        <w:rPr>
          <w:rFonts w:ascii="Book Antiqua" w:eastAsia="Book Antiqua" w:hAnsi="Book Antiqua" w:cs="Book Antiqua"/>
          <w:i/>
          <w:iCs/>
          <w:color w:val="000000"/>
        </w:rPr>
        <w:t>J Bone Joint Surg Am</w:t>
      </w:r>
      <w:r w:rsidRPr="00901972">
        <w:rPr>
          <w:rFonts w:ascii="Book Antiqua" w:eastAsia="Book Antiqua" w:hAnsi="Book Antiqua" w:cs="Book Antiqua"/>
          <w:color w:val="000000"/>
        </w:rPr>
        <w:t xml:space="preserve"> 2018; </w:t>
      </w:r>
      <w:r w:rsidRPr="00901972">
        <w:rPr>
          <w:rFonts w:ascii="Book Antiqua" w:eastAsia="Book Antiqua" w:hAnsi="Book Antiqua" w:cs="Book Antiqua"/>
          <w:b/>
          <w:bCs/>
          <w:color w:val="000000"/>
        </w:rPr>
        <w:t>100</w:t>
      </w:r>
      <w:r w:rsidRPr="00901972">
        <w:rPr>
          <w:rFonts w:ascii="Book Antiqua" w:eastAsia="Book Antiqua" w:hAnsi="Book Antiqua" w:cs="Book Antiqua"/>
          <w:color w:val="000000"/>
        </w:rPr>
        <w:t xml:space="preserve">: 1281-1288 [PMID: 30063590 DOI: </w:t>
      </w:r>
      <w:r w:rsidR="00217E37" w:rsidRPr="00901972">
        <w:rPr>
          <w:rFonts w:ascii="Book Antiqua" w:eastAsia="Book Antiqua" w:hAnsi="Book Antiqua" w:cs="Book Antiqua"/>
          <w:color w:val="000000"/>
        </w:rPr>
        <w:t>10.2106/JBJS.17.01221</w:t>
      </w:r>
      <w:r w:rsidRPr="00901972">
        <w:rPr>
          <w:rFonts w:ascii="Book Antiqua" w:eastAsia="Book Antiqua" w:hAnsi="Book Antiqua" w:cs="Book Antiqua"/>
          <w:color w:val="000000"/>
        </w:rPr>
        <w:t>]</w:t>
      </w:r>
    </w:p>
    <w:p w14:paraId="35EE5A7F" w14:textId="36CBBC18" w:rsidR="00A77B3E" w:rsidRPr="00901972" w:rsidRDefault="00BF5BCA">
      <w:pPr>
        <w:spacing w:line="360" w:lineRule="auto"/>
        <w:jc w:val="both"/>
      </w:pPr>
      <w:r w:rsidRPr="00901972">
        <w:rPr>
          <w:rFonts w:ascii="Book Antiqua" w:eastAsia="Book Antiqua" w:hAnsi="Book Antiqua" w:cs="Book Antiqua"/>
          <w:color w:val="000000"/>
        </w:rPr>
        <w:t xml:space="preserve">21 </w:t>
      </w:r>
      <w:r w:rsidRPr="00901972">
        <w:rPr>
          <w:rFonts w:ascii="Book Antiqua" w:eastAsia="Book Antiqua" w:hAnsi="Book Antiqua" w:cs="Book Antiqua"/>
          <w:b/>
          <w:bCs/>
          <w:color w:val="000000"/>
        </w:rPr>
        <w:t>Hanna SA</w:t>
      </w:r>
      <w:r w:rsidRPr="00901972">
        <w:rPr>
          <w:rFonts w:ascii="Book Antiqua" w:eastAsia="Book Antiqua" w:hAnsi="Book Antiqua" w:cs="Book Antiqua"/>
          <w:color w:val="000000"/>
        </w:rPr>
        <w:t xml:space="preserve">, Somerville L, </w:t>
      </w:r>
      <w:proofErr w:type="spellStart"/>
      <w:r w:rsidRPr="00901972">
        <w:rPr>
          <w:rFonts w:ascii="Book Antiqua" w:eastAsia="Book Antiqua" w:hAnsi="Book Antiqua" w:cs="Book Antiqua"/>
          <w:color w:val="000000"/>
        </w:rPr>
        <w:t>McCalden</w:t>
      </w:r>
      <w:proofErr w:type="spellEnd"/>
      <w:r w:rsidRPr="00901972">
        <w:rPr>
          <w:rFonts w:ascii="Book Antiqua" w:eastAsia="Book Antiqua" w:hAnsi="Book Antiqua" w:cs="Book Antiqua"/>
          <w:color w:val="000000"/>
        </w:rPr>
        <w:t xml:space="preserve"> RW, </w:t>
      </w:r>
      <w:proofErr w:type="spellStart"/>
      <w:r w:rsidRPr="00901972">
        <w:rPr>
          <w:rFonts w:ascii="Book Antiqua" w:eastAsia="Book Antiqua" w:hAnsi="Book Antiqua" w:cs="Book Antiqua"/>
          <w:color w:val="000000"/>
        </w:rPr>
        <w:t>Naudie</w:t>
      </w:r>
      <w:proofErr w:type="spellEnd"/>
      <w:r w:rsidRPr="00901972">
        <w:rPr>
          <w:rFonts w:ascii="Book Antiqua" w:eastAsia="Book Antiqua" w:hAnsi="Book Antiqua" w:cs="Book Antiqua"/>
          <w:color w:val="000000"/>
        </w:rPr>
        <w:t xml:space="preserve"> DD, MacDonald SJ. Highly cross-linked polyethylene decreases the rate of revision of total hip arthroplasty compared with conventional polyethylene at 13 years' follow-up. </w:t>
      </w:r>
      <w:r w:rsidRPr="00901972">
        <w:rPr>
          <w:rFonts w:ascii="Book Antiqua" w:eastAsia="Book Antiqua" w:hAnsi="Book Antiqua" w:cs="Book Antiqua"/>
          <w:i/>
          <w:iCs/>
          <w:color w:val="000000"/>
        </w:rPr>
        <w:t>Bone Joint J</w:t>
      </w:r>
      <w:r w:rsidRPr="00901972">
        <w:rPr>
          <w:rFonts w:ascii="Book Antiqua" w:eastAsia="Book Antiqua" w:hAnsi="Book Antiqua" w:cs="Book Antiqua"/>
          <w:color w:val="000000"/>
        </w:rPr>
        <w:t xml:space="preserve"> 2016; </w:t>
      </w:r>
      <w:r w:rsidRPr="00901972">
        <w:rPr>
          <w:rFonts w:ascii="Book Antiqua" w:eastAsia="Book Antiqua" w:hAnsi="Book Antiqua" w:cs="Book Antiqua"/>
          <w:b/>
          <w:bCs/>
          <w:color w:val="000000"/>
        </w:rPr>
        <w:t>98-B</w:t>
      </w:r>
      <w:r w:rsidRPr="00901972">
        <w:rPr>
          <w:rFonts w:ascii="Book Antiqua" w:eastAsia="Book Antiqua" w:hAnsi="Book Antiqua" w:cs="Book Antiqua"/>
          <w:color w:val="000000"/>
        </w:rPr>
        <w:t xml:space="preserve">: 28-32 [PMID: 26733512 DOI: </w:t>
      </w:r>
      <w:r w:rsidR="00217E37" w:rsidRPr="00901972">
        <w:rPr>
          <w:rFonts w:ascii="Book Antiqua" w:eastAsia="Book Antiqua" w:hAnsi="Book Antiqua" w:cs="Book Antiqua"/>
          <w:color w:val="000000"/>
        </w:rPr>
        <w:t>10.1302/0301-620X.98B1.36527</w:t>
      </w:r>
      <w:r w:rsidRPr="00901972">
        <w:rPr>
          <w:rFonts w:ascii="Book Antiqua" w:eastAsia="Book Antiqua" w:hAnsi="Book Antiqua" w:cs="Book Antiqua"/>
          <w:color w:val="000000"/>
        </w:rPr>
        <w:t>]</w:t>
      </w:r>
    </w:p>
    <w:p w14:paraId="141286CB" w14:textId="77777777" w:rsidR="00A77B3E" w:rsidRPr="00901972" w:rsidRDefault="00BF5BCA">
      <w:pPr>
        <w:spacing w:line="360" w:lineRule="auto"/>
        <w:jc w:val="both"/>
      </w:pPr>
      <w:r w:rsidRPr="00901972">
        <w:rPr>
          <w:rFonts w:ascii="Book Antiqua" w:eastAsia="Book Antiqua" w:hAnsi="Book Antiqua" w:cs="Book Antiqua"/>
          <w:color w:val="000000"/>
        </w:rPr>
        <w:t xml:space="preserve">22 </w:t>
      </w:r>
      <w:r w:rsidRPr="00901972">
        <w:rPr>
          <w:rFonts w:ascii="Book Antiqua" w:eastAsia="Book Antiqua" w:hAnsi="Book Antiqua" w:cs="Book Antiqua"/>
          <w:b/>
          <w:bCs/>
          <w:color w:val="000000"/>
        </w:rPr>
        <w:t>Kim YH</w:t>
      </w:r>
      <w:r w:rsidRPr="00901972">
        <w:rPr>
          <w:rFonts w:ascii="Book Antiqua" w:eastAsia="Book Antiqua" w:hAnsi="Book Antiqua" w:cs="Book Antiqua"/>
          <w:color w:val="000000"/>
        </w:rPr>
        <w:t xml:space="preserve">, Park JW, Kim JS. Long-Term Results of Third-Generation Ceramic-on-Ceramic Bearing Cementless Total Hip Arthroplasty in Young Patients. </w:t>
      </w:r>
      <w:r w:rsidRPr="00901972">
        <w:rPr>
          <w:rFonts w:ascii="Book Antiqua" w:eastAsia="Book Antiqua" w:hAnsi="Book Antiqua" w:cs="Book Antiqua"/>
          <w:i/>
          <w:iCs/>
          <w:color w:val="000000"/>
        </w:rPr>
        <w:t>J Arthroplasty</w:t>
      </w:r>
      <w:r w:rsidRPr="00901972">
        <w:rPr>
          <w:rFonts w:ascii="Book Antiqua" w:eastAsia="Book Antiqua" w:hAnsi="Book Antiqua" w:cs="Book Antiqua"/>
          <w:color w:val="000000"/>
        </w:rPr>
        <w:t xml:space="preserve"> 2016; </w:t>
      </w:r>
      <w:r w:rsidRPr="00901972">
        <w:rPr>
          <w:rFonts w:ascii="Book Antiqua" w:eastAsia="Book Antiqua" w:hAnsi="Book Antiqua" w:cs="Book Antiqua"/>
          <w:b/>
          <w:bCs/>
          <w:color w:val="000000"/>
        </w:rPr>
        <w:t>31</w:t>
      </w:r>
      <w:r w:rsidRPr="00901972">
        <w:rPr>
          <w:rFonts w:ascii="Book Antiqua" w:eastAsia="Book Antiqua" w:hAnsi="Book Antiqua" w:cs="Book Antiqua"/>
          <w:color w:val="000000"/>
        </w:rPr>
        <w:t>: 2520-2524 [PMID: 27172862 DOI: 10.1016/j.arth.2016.03.058]</w:t>
      </w:r>
    </w:p>
    <w:p w14:paraId="25C9C641" w14:textId="402C3581" w:rsidR="00A77B3E" w:rsidRPr="00901972" w:rsidRDefault="00BF5BCA">
      <w:pPr>
        <w:spacing w:line="360" w:lineRule="auto"/>
        <w:jc w:val="both"/>
      </w:pPr>
      <w:r w:rsidRPr="00901972">
        <w:rPr>
          <w:rFonts w:ascii="Book Antiqua" w:eastAsia="Book Antiqua" w:hAnsi="Book Antiqua" w:cs="Book Antiqua"/>
          <w:color w:val="000000"/>
        </w:rPr>
        <w:t xml:space="preserve">23 </w:t>
      </w:r>
      <w:proofErr w:type="spellStart"/>
      <w:r w:rsidRPr="00901972">
        <w:rPr>
          <w:rFonts w:ascii="Book Antiqua" w:eastAsia="Book Antiqua" w:hAnsi="Book Antiqua" w:cs="Book Antiqua"/>
          <w:b/>
          <w:bCs/>
          <w:color w:val="000000"/>
        </w:rPr>
        <w:t>Pitto</w:t>
      </w:r>
      <w:proofErr w:type="spellEnd"/>
      <w:r w:rsidRPr="00901972">
        <w:rPr>
          <w:rFonts w:ascii="Book Antiqua" w:eastAsia="Book Antiqua" w:hAnsi="Book Antiqua" w:cs="Book Antiqua"/>
          <w:b/>
          <w:bCs/>
          <w:color w:val="000000"/>
        </w:rPr>
        <w:t xml:space="preserve"> R</w:t>
      </w:r>
      <w:r w:rsidRPr="00901972">
        <w:rPr>
          <w:rFonts w:ascii="Book Antiqua" w:eastAsia="Book Antiqua" w:hAnsi="Book Antiqua" w:cs="Book Antiqua"/>
          <w:color w:val="000000"/>
        </w:rPr>
        <w:t xml:space="preserve">. </w:t>
      </w:r>
      <w:r w:rsidR="00217E37" w:rsidRPr="00901972">
        <w:rPr>
          <w:rFonts w:ascii="Book Antiqua" w:eastAsia="Book Antiqua" w:hAnsi="Book Antiqua" w:cs="Book Antiqua"/>
          <w:color w:val="000000"/>
        </w:rPr>
        <w:t>Ceramic-on-ceramic total hip arthroplasty: long-term results in a national registry</w:t>
      </w:r>
      <w:r w:rsidRPr="00901972">
        <w:rPr>
          <w:rFonts w:ascii="Book Antiqua" w:eastAsia="Book Antiqua" w:hAnsi="Book Antiqua" w:cs="Book Antiqua"/>
          <w:color w:val="000000"/>
        </w:rPr>
        <w:t xml:space="preserve">. </w:t>
      </w:r>
      <w:r w:rsidRPr="00901972">
        <w:rPr>
          <w:rFonts w:ascii="Book Antiqua" w:eastAsia="Book Antiqua" w:hAnsi="Book Antiqua" w:cs="Book Antiqua"/>
          <w:i/>
          <w:iCs/>
          <w:color w:val="000000"/>
        </w:rPr>
        <w:t>Orthop Proceed</w:t>
      </w:r>
      <w:r w:rsidRPr="00901972">
        <w:rPr>
          <w:rFonts w:ascii="Book Antiqua" w:eastAsia="Book Antiqua" w:hAnsi="Book Antiqua" w:cs="Book Antiqua"/>
          <w:color w:val="000000"/>
        </w:rPr>
        <w:t xml:space="preserve"> 2018; </w:t>
      </w:r>
      <w:r w:rsidRPr="00901972">
        <w:rPr>
          <w:rFonts w:ascii="Book Antiqua" w:eastAsia="Book Antiqua" w:hAnsi="Book Antiqua" w:cs="Book Antiqua"/>
          <w:b/>
          <w:bCs/>
          <w:color w:val="000000"/>
        </w:rPr>
        <w:t>100-B</w:t>
      </w:r>
      <w:r w:rsidRPr="00901972">
        <w:rPr>
          <w:rFonts w:ascii="Book Antiqua" w:eastAsia="Book Antiqua" w:hAnsi="Book Antiqua" w:cs="Book Antiqua"/>
          <w:color w:val="000000"/>
        </w:rPr>
        <w:t>: 5-5</w:t>
      </w:r>
    </w:p>
    <w:p w14:paraId="48C78168" w14:textId="37AB6844" w:rsidR="00A77B3E" w:rsidRPr="00901972" w:rsidRDefault="00BF5BCA">
      <w:pPr>
        <w:spacing w:line="360" w:lineRule="auto"/>
        <w:jc w:val="both"/>
      </w:pPr>
      <w:r w:rsidRPr="00901972">
        <w:rPr>
          <w:rFonts w:ascii="Book Antiqua" w:eastAsia="Book Antiqua" w:hAnsi="Book Antiqua" w:cs="Book Antiqua"/>
          <w:color w:val="000000"/>
        </w:rPr>
        <w:t xml:space="preserve">24 </w:t>
      </w:r>
      <w:proofErr w:type="spellStart"/>
      <w:r w:rsidRPr="00901972">
        <w:rPr>
          <w:rFonts w:ascii="Book Antiqua" w:eastAsia="Book Antiqua" w:hAnsi="Book Antiqua" w:cs="Book Antiqua"/>
          <w:b/>
          <w:bCs/>
          <w:color w:val="000000"/>
        </w:rPr>
        <w:t>Maradit</w:t>
      </w:r>
      <w:proofErr w:type="spellEnd"/>
      <w:r w:rsidRPr="00901972">
        <w:rPr>
          <w:rFonts w:ascii="Book Antiqua" w:eastAsia="Book Antiqua" w:hAnsi="Book Antiqua" w:cs="Book Antiqua"/>
          <w:b/>
          <w:bCs/>
          <w:color w:val="000000"/>
        </w:rPr>
        <w:t xml:space="preserve"> </w:t>
      </w:r>
      <w:proofErr w:type="spellStart"/>
      <w:r w:rsidRPr="00901972">
        <w:rPr>
          <w:rFonts w:ascii="Book Antiqua" w:eastAsia="Book Antiqua" w:hAnsi="Book Antiqua" w:cs="Book Antiqua"/>
          <w:b/>
          <w:bCs/>
          <w:color w:val="000000"/>
        </w:rPr>
        <w:t>Kremers</w:t>
      </w:r>
      <w:proofErr w:type="spellEnd"/>
      <w:r w:rsidRPr="00901972">
        <w:rPr>
          <w:rFonts w:ascii="Book Antiqua" w:eastAsia="Book Antiqua" w:hAnsi="Book Antiqua" w:cs="Book Antiqua"/>
          <w:b/>
          <w:bCs/>
          <w:color w:val="000000"/>
        </w:rPr>
        <w:t xml:space="preserve"> H</w:t>
      </w:r>
      <w:r w:rsidRPr="00901972">
        <w:rPr>
          <w:rFonts w:ascii="Book Antiqua" w:eastAsia="Book Antiqua" w:hAnsi="Book Antiqua" w:cs="Book Antiqua"/>
          <w:color w:val="000000"/>
        </w:rPr>
        <w:t xml:space="preserve">, Larson DR, </w:t>
      </w:r>
      <w:proofErr w:type="spellStart"/>
      <w:r w:rsidRPr="00901972">
        <w:rPr>
          <w:rFonts w:ascii="Book Antiqua" w:eastAsia="Book Antiqua" w:hAnsi="Book Antiqua" w:cs="Book Antiqua"/>
          <w:color w:val="000000"/>
        </w:rPr>
        <w:t>Crowson</w:t>
      </w:r>
      <w:proofErr w:type="spellEnd"/>
      <w:r w:rsidRPr="00901972">
        <w:rPr>
          <w:rFonts w:ascii="Book Antiqua" w:eastAsia="Book Antiqua" w:hAnsi="Book Antiqua" w:cs="Book Antiqua"/>
          <w:color w:val="000000"/>
        </w:rPr>
        <w:t xml:space="preserve"> CS, </w:t>
      </w:r>
      <w:proofErr w:type="spellStart"/>
      <w:r w:rsidRPr="00901972">
        <w:rPr>
          <w:rFonts w:ascii="Book Antiqua" w:eastAsia="Book Antiqua" w:hAnsi="Book Antiqua" w:cs="Book Antiqua"/>
          <w:color w:val="000000"/>
        </w:rPr>
        <w:t>Kremers</w:t>
      </w:r>
      <w:proofErr w:type="spellEnd"/>
      <w:r w:rsidRPr="00901972">
        <w:rPr>
          <w:rFonts w:ascii="Book Antiqua" w:eastAsia="Book Antiqua" w:hAnsi="Book Antiqua" w:cs="Book Antiqua"/>
          <w:color w:val="000000"/>
        </w:rPr>
        <w:t xml:space="preserve"> WK, Washington RE, Steiner CA, </w:t>
      </w:r>
      <w:proofErr w:type="spellStart"/>
      <w:r w:rsidRPr="00901972">
        <w:rPr>
          <w:rFonts w:ascii="Book Antiqua" w:eastAsia="Book Antiqua" w:hAnsi="Book Antiqua" w:cs="Book Antiqua"/>
          <w:color w:val="000000"/>
        </w:rPr>
        <w:t>Jiranek</w:t>
      </w:r>
      <w:proofErr w:type="spellEnd"/>
      <w:r w:rsidRPr="00901972">
        <w:rPr>
          <w:rFonts w:ascii="Book Antiqua" w:eastAsia="Book Antiqua" w:hAnsi="Book Antiqua" w:cs="Book Antiqua"/>
          <w:color w:val="000000"/>
        </w:rPr>
        <w:t xml:space="preserve"> WA, Berry DJ. Prevalence of Total Hip and Knee Replacement in the United </w:t>
      </w:r>
      <w:r w:rsidRPr="00901972">
        <w:rPr>
          <w:rFonts w:ascii="Book Antiqua" w:eastAsia="Book Antiqua" w:hAnsi="Book Antiqua" w:cs="Book Antiqua"/>
          <w:color w:val="000000"/>
        </w:rPr>
        <w:lastRenderedPageBreak/>
        <w:t xml:space="preserve">States. </w:t>
      </w:r>
      <w:r w:rsidRPr="00901972">
        <w:rPr>
          <w:rFonts w:ascii="Book Antiqua" w:eastAsia="Book Antiqua" w:hAnsi="Book Antiqua" w:cs="Book Antiqua"/>
          <w:i/>
          <w:iCs/>
          <w:color w:val="000000"/>
        </w:rPr>
        <w:t>J Bone Joint Surg Am</w:t>
      </w:r>
      <w:r w:rsidRPr="00901972">
        <w:rPr>
          <w:rFonts w:ascii="Book Antiqua" w:eastAsia="Book Antiqua" w:hAnsi="Book Antiqua" w:cs="Book Antiqua"/>
          <w:color w:val="000000"/>
        </w:rPr>
        <w:t xml:space="preserve"> 2015; </w:t>
      </w:r>
      <w:r w:rsidRPr="00901972">
        <w:rPr>
          <w:rFonts w:ascii="Book Antiqua" w:eastAsia="Book Antiqua" w:hAnsi="Book Antiqua" w:cs="Book Antiqua"/>
          <w:b/>
          <w:bCs/>
          <w:color w:val="000000"/>
        </w:rPr>
        <w:t>97</w:t>
      </w:r>
      <w:r w:rsidRPr="00901972">
        <w:rPr>
          <w:rFonts w:ascii="Book Antiqua" w:eastAsia="Book Antiqua" w:hAnsi="Book Antiqua" w:cs="Book Antiqua"/>
          <w:color w:val="000000"/>
        </w:rPr>
        <w:t xml:space="preserve">: 1386-1397 [PMID: 26333733 DOI: </w:t>
      </w:r>
      <w:r w:rsidR="00963C8A" w:rsidRPr="00901972">
        <w:rPr>
          <w:rFonts w:ascii="Book Antiqua" w:eastAsia="Book Antiqua" w:hAnsi="Book Antiqua" w:cs="Book Antiqua"/>
          <w:color w:val="000000"/>
        </w:rPr>
        <w:t>10.2106/JBJS.N.01141</w:t>
      </w:r>
      <w:r w:rsidRPr="00901972">
        <w:rPr>
          <w:rFonts w:ascii="Book Antiqua" w:eastAsia="Book Antiqua" w:hAnsi="Book Antiqua" w:cs="Book Antiqua"/>
          <w:color w:val="000000"/>
        </w:rPr>
        <w:t>]</w:t>
      </w:r>
    </w:p>
    <w:p w14:paraId="28BC4BCC" w14:textId="31AB6AC0" w:rsidR="00A77B3E" w:rsidRPr="00901972" w:rsidRDefault="00BF5BCA">
      <w:pPr>
        <w:spacing w:line="360" w:lineRule="auto"/>
        <w:jc w:val="both"/>
      </w:pPr>
      <w:r w:rsidRPr="00901972">
        <w:rPr>
          <w:rFonts w:ascii="Book Antiqua" w:eastAsia="Book Antiqua" w:hAnsi="Book Antiqua" w:cs="Book Antiqua"/>
          <w:color w:val="000000"/>
          <w:highlight w:val="yellow"/>
        </w:rPr>
        <w:t xml:space="preserve">25 </w:t>
      </w:r>
      <w:proofErr w:type="spellStart"/>
      <w:r w:rsidRPr="00901972">
        <w:rPr>
          <w:rFonts w:ascii="Book Antiqua" w:eastAsia="Book Antiqua" w:hAnsi="Book Antiqua" w:cs="Book Antiqua"/>
          <w:b/>
          <w:bCs/>
          <w:color w:val="000000"/>
          <w:highlight w:val="yellow"/>
        </w:rPr>
        <w:t>Roser</w:t>
      </w:r>
      <w:proofErr w:type="spellEnd"/>
      <w:r w:rsidRPr="00901972">
        <w:rPr>
          <w:rFonts w:ascii="Book Antiqua" w:eastAsia="Book Antiqua" w:hAnsi="Book Antiqua" w:cs="Book Antiqua"/>
          <w:b/>
          <w:bCs/>
          <w:color w:val="000000"/>
          <w:highlight w:val="yellow"/>
        </w:rPr>
        <w:t xml:space="preserve"> M</w:t>
      </w:r>
      <w:r w:rsidRPr="00901972">
        <w:rPr>
          <w:rFonts w:ascii="Book Antiqua" w:eastAsia="Book Antiqua" w:hAnsi="Book Antiqua" w:cs="Book Antiqua"/>
          <w:color w:val="000000"/>
          <w:highlight w:val="yellow"/>
        </w:rPr>
        <w:t xml:space="preserve">, Ritchie H, Ortiz-Ospina E. World Population Growth. Published online at </w:t>
      </w:r>
      <w:proofErr w:type="spellStart"/>
      <w:r w:rsidRPr="00901972">
        <w:rPr>
          <w:rFonts w:ascii="Book Antiqua" w:eastAsia="Book Antiqua" w:hAnsi="Book Antiqua" w:cs="Book Antiqua"/>
          <w:color w:val="000000"/>
          <w:highlight w:val="yellow"/>
        </w:rPr>
        <w:t>OurWorldInDataorg</w:t>
      </w:r>
      <w:proofErr w:type="spellEnd"/>
      <w:r w:rsidRPr="00901972">
        <w:rPr>
          <w:rFonts w:ascii="Book Antiqua" w:eastAsia="Book Antiqua" w:hAnsi="Book Antiqua" w:cs="Book Antiqua"/>
          <w:color w:val="000000"/>
          <w:highlight w:val="yellow"/>
        </w:rPr>
        <w:t xml:space="preserve"> 2013. </w:t>
      </w:r>
      <w:r w:rsidR="00963C8A" w:rsidRPr="00901972">
        <w:rPr>
          <w:rFonts w:ascii="Book Antiqua" w:eastAsia="Book Antiqua" w:hAnsi="Book Antiqua" w:cs="Book Antiqua"/>
          <w:color w:val="000000"/>
          <w:highlight w:val="yellow"/>
        </w:rPr>
        <w:t xml:space="preserve">Available from: </w:t>
      </w:r>
      <w:r w:rsidRPr="00901972">
        <w:rPr>
          <w:rFonts w:ascii="Book Antiqua" w:eastAsia="Book Antiqua" w:hAnsi="Book Antiqua" w:cs="Book Antiqua"/>
          <w:color w:val="000000"/>
          <w:highlight w:val="yellow"/>
        </w:rPr>
        <w:t>https://ourworldindata.org/world-population-growth</w:t>
      </w:r>
    </w:p>
    <w:p w14:paraId="5AB4A2DB" w14:textId="784BA04F" w:rsidR="00A77B3E" w:rsidRPr="00901972" w:rsidRDefault="00BF5BCA">
      <w:pPr>
        <w:spacing w:line="360" w:lineRule="auto"/>
        <w:jc w:val="both"/>
      </w:pPr>
      <w:r w:rsidRPr="00901972">
        <w:rPr>
          <w:rFonts w:ascii="Book Antiqua" w:eastAsia="Book Antiqua" w:hAnsi="Book Antiqua" w:cs="Book Antiqua"/>
          <w:color w:val="000000"/>
        </w:rPr>
        <w:t xml:space="preserve">26 </w:t>
      </w:r>
      <w:r w:rsidRPr="00901972">
        <w:rPr>
          <w:rFonts w:ascii="Book Antiqua" w:eastAsia="Book Antiqua" w:hAnsi="Book Antiqua" w:cs="Book Antiqua"/>
          <w:b/>
          <w:bCs/>
          <w:color w:val="000000"/>
        </w:rPr>
        <w:t>Bhaskar D</w:t>
      </w:r>
      <w:r w:rsidRPr="00901972">
        <w:rPr>
          <w:rFonts w:ascii="Book Antiqua" w:eastAsia="Book Antiqua" w:hAnsi="Book Antiqua" w:cs="Book Antiqua"/>
          <w:color w:val="000000"/>
        </w:rPr>
        <w:t xml:space="preserve">, Rajpura A, Board T. Current Concepts in Acetabular Positioning in Total Hip Arthroplasty. </w:t>
      </w:r>
      <w:r w:rsidRPr="00901972">
        <w:rPr>
          <w:rFonts w:ascii="Book Antiqua" w:eastAsia="Book Antiqua" w:hAnsi="Book Antiqua" w:cs="Book Antiqua"/>
          <w:i/>
          <w:iCs/>
          <w:color w:val="000000"/>
        </w:rPr>
        <w:t>Indian J Orthop</w:t>
      </w:r>
      <w:r w:rsidRPr="00901972">
        <w:rPr>
          <w:rFonts w:ascii="Book Antiqua" w:eastAsia="Book Antiqua" w:hAnsi="Book Antiqua" w:cs="Book Antiqua"/>
          <w:color w:val="000000"/>
        </w:rPr>
        <w:t xml:space="preserve"> 2017; </w:t>
      </w:r>
      <w:r w:rsidRPr="00901972">
        <w:rPr>
          <w:rFonts w:ascii="Book Antiqua" w:eastAsia="Book Antiqua" w:hAnsi="Book Antiqua" w:cs="Book Antiqua"/>
          <w:b/>
          <w:bCs/>
          <w:color w:val="000000"/>
        </w:rPr>
        <w:t>51</w:t>
      </w:r>
      <w:r w:rsidRPr="00901972">
        <w:rPr>
          <w:rFonts w:ascii="Book Antiqua" w:eastAsia="Book Antiqua" w:hAnsi="Book Antiqua" w:cs="Book Antiqua"/>
          <w:color w:val="000000"/>
        </w:rPr>
        <w:t>: 386-396 [</w:t>
      </w:r>
      <w:r w:rsidR="00963C8A" w:rsidRPr="00901972">
        <w:rPr>
          <w:rFonts w:ascii="Book Antiqua" w:eastAsia="Book Antiqua" w:hAnsi="Book Antiqua" w:cs="Book Antiqua"/>
          <w:color w:val="000000"/>
        </w:rPr>
        <w:t>PMID: 28790467 DOI: 10.4103/ortho.IJOrtho_144_17</w:t>
      </w:r>
      <w:r w:rsidRPr="00901972">
        <w:rPr>
          <w:rFonts w:ascii="Book Antiqua" w:eastAsia="Book Antiqua" w:hAnsi="Book Antiqua" w:cs="Book Antiqua"/>
          <w:color w:val="000000"/>
        </w:rPr>
        <w:t>]</w:t>
      </w:r>
    </w:p>
    <w:p w14:paraId="5ED88BEA" w14:textId="77777777" w:rsidR="00A77B3E" w:rsidRPr="00901972" w:rsidRDefault="00BF5BCA">
      <w:pPr>
        <w:spacing w:line="360" w:lineRule="auto"/>
        <w:jc w:val="both"/>
      </w:pPr>
      <w:r w:rsidRPr="00901972">
        <w:rPr>
          <w:rFonts w:ascii="Book Antiqua" w:eastAsia="Book Antiqua" w:hAnsi="Book Antiqua" w:cs="Book Antiqua"/>
          <w:color w:val="000000"/>
        </w:rPr>
        <w:t xml:space="preserve">27 </w:t>
      </w:r>
      <w:r w:rsidRPr="00901972">
        <w:rPr>
          <w:rFonts w:ascii="Book Antiqua" w:eastAsia="Book Antiqua" w:hAnsi="Book Antiqua" w:cs="Book Antiqua"/>
          <w:b/>
          <w:bCs/>
          <w:color w:val="000000"/>
        </w:rPr>
        <w:t>Little NJ</w:t>
      </w:r>
      <w:r w:rsidRPr="00901972">
        <w:rPr>
          <w:rFonts w:ascii="Book Antiqua" w:eastAsia="Book Antiqua" w:hAnsi="Book Antiqua" w:cs="Book Antiqua"/>
          <w:color w:val="000000"/>
        </w:rPr>
        <w:t xml:space="preserve">, Busch CA, Gallagher JA, </w:t>
      </w:r>
      <w:proofErr w:type="spellStart"/>
      <w:r w:rsidRPr="00901972">
        <w:rPr>
          <w:rFonts w:ascii="Book Antiqua" w:eastAsia="Book Antiqua" w:hAnsi="Book Antiqua" w:cs="Book Antiqua"/>
          <w:color w:val="000000"/>
        </w:rPr>
        <w:t>Rorabeck</w:t>
      </w:r>
      <w:proofErr w:type="spellEnd"/>
      <w:r w:rsidRPr="00901972">
        <w:rPr>
          <w:rFonts w:ascii="Book Antiqua" w:eastAsia="Book Antiqua" w:hAnsi="Book Antiqua" w:cs="Book Antiqua"/>
          <w:color w:val="000000"/>
        </w:rPr>
        <w:t xml:space="preserve"> CH, Bourne RB. Acetabular polyethylene wear and acetabular inclination and femoral offset. </w:t>
      </w:r>
      <w:proofErr w:type="spellStart"/>
      <w:r w:rsidRPr="00901972">
        <w:rPr>
          <w:rFonts w:ascii="Book Antiqua" w:eastAsia="Book Antiqua" w:hAnsi="Book Antiqua" w:cs="Book Antiqua"/>
          <w:i/>
          <w:iCs/>
          <w:color w:val="000000"/>
        </w:rPr>
        <w:t>Clin</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Orthop</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Relat</w:t>
      </w:r>
      <w:proofErr w:type="spellEnd"/>
      <w:r w:rsidRPr="00901972">
        <w:rPr>
          <w:rFonts w:ascii="Book Antiqua" w:eastAsia="Book Antiqua" w:hAnsi="Book Antiqua" w:cs="Book Antiqua"/>
          <w:i/>
          <w:iCs/>
          <w:color w:val="000000"/>
        </w:rPr>
        <w:t xml:space="preserve"> Res</w:t>
      </w:r>
      <w:r w:rsidRPr="00901972">
        <w:rPr>
          <w:rFonts w:ascii="Book Antiqua" w:eastAsia="Book Antiqua" w:hAnsi="Book Antiqua" w:cs="Book Antiqua"/>
          <w:color w:val="000000"/>
        </w:rPr>
        <w:t xml:space="preserve"> 2009; </w:t>
      </w:r>
      <w:r w:rsidRPr="00901972">
        <w:rPr>
          <w:rFonts w:ascii="Book Antiqua" w:eastAsia="Book Antiqua" w:hAnsi="Book Antiqua" w:cs="Book Antiqua"/>
          <w:b/>
          <w:bCs/>
          <w:color w:val="000000"/>
        </w:rPr>
        <w:t>467</w:t>
      </w:r>
      <w:r w:rsidRPr="00901972">
        <w:rPr>
          <w:rFonts w:ascii="Book Antiqua" w:eastAsia="Book Antiqua" w:hAnsi="Book Antiqua" w:cs="Book Antiqua"/>
          <w:color w:val="000000"/>
        </w:rPr>
        <w:t>: 2895-2900 [PMID: 19412648 DOI: 10.1007/s11999-009-0845-3]</w:t>
      </w:r>
    </w:p>
    <w:p w14:paraId="347C807A" w14:textId="77777777" w:rsidR="00A77B3E" w:rsidRPr="00901972" w:rsidRDefault="00BF5BCA">
      <w:pPr>
        <w:spacing w:line="360" w:lineRule="auto"/>
        <w:jc w:val="both"/>
      </w:pPr>
      <w:r w:rsidRPr="00901972">
        <w:rPr>
          <w:rFonts w:ascii="Book Antiqua" w:eastAsia="Book Antiqua" w:hAnsi="Book Antiqua" w:cs="Book Antiqua"/>
          <w:color w:val="000000"/>
        </w:rPr>
        <w:t xml:space="preserve">28 </w:t>
      </w:r>
      <w:proofErr w:type="spellStart"/>
      <w:r w:rsidRPr="00901972">
        <w:rPr>
          <w:rFonts w:ascii="Book Antiqua" w:eastAsia="Book Antiqua" w:hAnsi="Book Antiqua" w:cs="Book Antiqua"/>
          <w:b/>
          <w:bCs/>
          <w:color w:val="000000"/>
        </w:rPr>
        <w:t>Patil</w:t>
      </w:r>
      <w:proofErr w:type="spellEnd"/>
      <w:r w:rsidRPr="00901972">
        <w:rPr>
          <w:rFonts w:ascii="Book Antiqua" w:eastAsia="Book Antiqua" w:hAnsi="Book Antiqua" w:cs="Book Antiqua"/>
          <w:b/>
          <w:bCs/>
          <w:color w:val="000000"/>
        </w:rPr>
        <w:t xml:space="preserve"> S</w:t>
      </w:r>
      <w:r w:rsidRPr="00901972">
        <w:rPr>
          <w:rFonts w:ascii="Book Antiqua" w:eastAsia="Book Antiqua" w:hAnsi="Book Antiqua" w:cs="Book Antiqua"/>
          <w:color w:val="000000"/>
        </w:rPr>
        <w:t xml:space="preserve">, </w:t>
      </w:r>
      <w:proofErr w:type="spellStart"/>
      <w:r w:rsidRPr="00901972">
        <w:rPr>
          <w:rFonts w:ascii="Book Antiqua" w:eastAsia="Book Antiqua" w:hAnsi="Book Antiqua" w:cs="Book Antiqua"/>
          <w:color w:val="000000"/>
        </w:rPr>
        <w:t>Bergula</w:t>
      </w:r>
      <w:proofErr w:type="spellEnd"/>
      <w:r w:rsidRPr="00901972">
        <w:rPr>
          <w:rFonts w:ascii="Book Antiqua" w:eastAsia="Book Antiqua" w:hAnsi="Book Antiqua" w:cs="Book Antiqua"/>
          <w:color w:val="000000"/>
        </w:rPr>
        <w:t xml:space="preserve"> A, Chen PC, Colwell CW Jr, </w:t>
      </w:r>
      <w:proofErr w:type="spellStart"/>
      <w:r w:rsidRPr="00901972">
        <w:rPr>
          <w:rFonts w:ascii="Book Antiqua" w:eastAsia="Book Antiqua" w:hAnsi="Book Antiqua" w:cs="Book Antiqua"/>
          <w:color w:val="000000"/>
        </w:rPr>
        <w:t>D'Lima</w:t>
      </w:r>
      <w:proofErr w:type="spellEnd"/>
      <w:r w:rsidRPr="00901972">
        <w:rPr>
          <w:rFonts w:ascii="Book Antiqua" w:eastAsia="Book Antiqua" w:hAnsi="Book Antiqua" w:cs="Book Antiqua"/>
          <w:color w:val="000000"/>
        </w:rPr>
        <w:t xml:space="preserve"> DD. Polyethylene wear and acetabular component orientation. </w:t>
      </w:r>
      <w:r w:rsidRPr="00901972">
        <w:rPr>
          <w:rFonts w:ascii="Book Antiqua" w:eastAsia="Book Antiqua" w:hAnsi="Book Antiqua" w:cs="Book Antiqua"/>
          <w:i/>
          <w:iCs/>
          <w:color w:val="000000"/>
        </w:rPr>
        <w:t>J Bone Joint Surg Am</w:t>
      </w:r>
      <w:r w:rsidRPr="00901972">
        <w:rPr>
          <w:rFonts w:ascii="Book Antiqua" w:eastAsia="Book Antiqua" w:hAnsi="Book Antiqua" w:cs="Book Antiqua"/>
          <w:color w:val="000000"/>
        </w:rPr>
        <w:t xml:space="preserve"> 2003; </w:t>
      </w:r>
      <w:r w:rsidRPr="00901972">
        <w:rPr>
          <w:rFonts w:ascii="Book Antiqua" w:eastAsia="Book Antiqua" w:hAnsi="Book Antiqua" w:cs="Book Antiqua"/>
          <w:b/>
          <w:bCs/>
          <w:color w:val="000000"/>
        </w:rPr>
        <w:t>85-A Suppl 4</w:t>
      </w:r>
      <w:r w:rsidRPr="00901972">
        <w:rPr>
          <w:rFonts w:ascii="Book Antiqua" w:eastAsia="Book Antiqua" w:hAnsi="Book Antiqua" w:cs="Book Antiqua"/>
          <w:color w:val="000000"/>
        </w:rPr>
        <w:t>: 56-63 [PMID: 14652394 DOI: 10.2106/00004623-200300004-00007]</w:t>
      </w:r>
    </w:p>
    <w:p w14:paraId="27599473" w14:textId="77777777" w:rsidR="00A77B3E" w:rsidRPr="00901972" w:rsidRDefault="00BF5BCA">
      <w:pPr>
        <w:spacing w:line="360" w:lineRule="auto"/>
        <w:jc w:val="both"/>
      </w:pPr>
      <w:r w:rsidRPr="00901972">
        <w:rPr>
          <w:rFonts w:ascii="Book Antiqua" w:eastAsia="Book Antiqua" w:hAnsi="Book Antiqua" w:cs="Book Antiqua"/>
          <w:color w:val="000000"/>
        </w:rPr>
        <w:t xml:space="preserve">29 </w:t>
      </w:r>
      <w:proofErr w:type="spellStart"/>
      <w:r w:rsidRPr="00901972">
        <w:rPr>
          <w:rFonts w:ascii="Book Antiqua" w:eastAsia="Book Antiqua" w:hAnsi="Book Antiqua" w:cs="Book Antiqua"/>
          <w:b/>
          <w:bCs/>
          <w:color w:val="000000"/>
        </w:rPr>
        <w:t>Sariali</w:t>
      </w:r>
      <w:proofErr w:type="spellEnd"/>
      <w:r w:rsidRPr="00901972">
        <w:rPr>
          <w:rFonts w:ascii="Book Antiqua" w:eastAsia="Book Antiqua" w:hAnsi="Book Antiqua" w:cs="Book Antiqua"/>
          <w:b/>
          <w:bCs/>
          <w:color w:val="000000"/>
        </w:rPr>
        <w:t xml:space="preserve"> E</w:t>
      </w:r>
      <w:r w:rsidRPr="00901972">
        <w:rPr>
          <w:rFonts w:ascii="Book Antiqua" w:eastAsia="Book Antiqua" w:hAnsi="Book Antiqua" w:cs="Book Antiqua"/>
          <w:color w:val="000000"/>
        </w:rPr>
        <w:t xml:space="preserve">, </w:t>
      </w:r>
      <w:proofErr w:type="spellStart"/>
      <w:r w:rsidRPr="00901972">
        <w:rPr>
          <w:rFonts w:ascii="Book Antiqua" w:eastAsia="Book Antiqua" w:hAnsi="Book Antiqua" w:cs="Book Antiqua"/>
          <w:color w:val="000000"/>
        </w:rPr>
        <w:t>Klouche</w:t>
      </w:r>
      <w:proofErr w:type="spellEnd"/>
      <w:r w:rsidRPr="00901972">
        <w:rPr>
          <w:rFonts w:ascii="Book Antiqua" w:eastAsia="Book Antiqua" w:hAnsi="Book Antiqua" w:cs="Book Antiqua"/>
          <w:color w:val="000000"/>
        </w:rPr>
        <w:t xml:space="preserve"> S, </w:t>
      </w:r>
      <w:proofErr w:type="spellStart"/>
      <w:r w:rsidRPr="00901972">
        <w:rPr>
          <w:rFonts w:ascii="Book Antiqua" w:eastAsia="Book Antiqua" w:hAnsi="Book Antiqua" w:cs="Book Antiqua"/>
          <w:color w:val="000000"/>
        </w:rPr>
        <w:t>Mamoudy</w:t>
      </w:r>
      <w:proofErr w:type="spellEnd"/>
      <w:r w:rsidRPr="00901972">
        <w:rPr>
          <w:rFonts w:ascii="Book Antiqua" w:eastAsia="Book Antiqua" w:hAnsi="Book Antiqua" w:cs="Book Antiqua"/>
          <w:color w:val="000000"/>
        </w:rPr>
        <w:t xml:space="preserve"> P. Ceramic-on-ceramic total hip arthroplasty: is squeaking related to an inaccurate three-dimensional hip anatomy reconstruction? </w:t>
      </w:r>
      <w:proofErr w:type="spellStart"/>
      <w:r w:rsidRPr="00901972">
        <w:rPr>
          <w:rFonts w:ascii="Book Antiqua" w:eastAsia="Book Antiqua" w:hAnsi="Book Antiqua" w:cs="Book Antiqua"/>
          <w:i/>
          <w:iCs/>
          <w:color w:val="000000"/>
        </w:rPr>
        <w:t>Orthop</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Traumatol</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Surg</w:t>
      </w:r>
      <w:proofErr w:type="spellEnd"/>
      <w:r w:rsidRPr="00901972">
        <w:rPr>
          <w:rFonts w:ascii="Book Antiqua" w:eastAsia="Book Antiqua" w:hAnsi="Book Antiqua" w:cs="Book Antiqua"/>
          <w:i/>
          <w:iCs/>
          <w:color w:val="000000"/>
        </w:rPr>
        <w:t xml:space="preserve"> Res</w:t>
      </w:r>
      <w:r w:rsidRPr="00901972">
        <w:rPr>
          <w:rFonts w:ascii="Book Antiqua" w:eastAsia="Book Antiqua" w:hAnsi="Book Antiqua" w:cs="Book Antiqua"/>
          <w:color w:val="000000"/>
        </w:rPr>
        <w:t xml:space="preserve"> 2014; </w:t>
      </w:r>
      <w:r w:rsidRPr="00901972">
        <w:rPr>
          <w:rFonts w:ascii="Book Antiqua" w:eastAsia="Book Antiqua" w:hAnsi="Book Antiqua" w:cs="Book Antiqua"/>
          <w:b/>
          <w:bCs/>
          <w:color w:val="000000"/>
        </w:rPr>
        <w:t>100</w:t>
      </w:r>
      <w:r w:rsidRPr="00901972">
        <w:rPr>
          <w:rFonts w:ascii="Book Antiqua" w:eastAsia="Book Antiqua" w:hAnsi="Book Antiqua" w:cs="Book Antiqua"/>
          <w:color w:val="000000"/>
        </w:rPr>
        <w:t>: 437-440 [PMID: 24736014 DOI: 10.1016/j.otsr.2014.01.009]</w:t>
      </w:r>
    </w:p>
    <w:p w14:paraId="32A0C83C" w14:textId="77777777" w:rsidR="00A77B3E" w:rsidRPr="00901972" w:rsidRDefault="00BF5BCA">
      <w:pPr>
        <w:spacing w:line="360" w:lineRule="auto"/>
        <w:jc w:val="both"/>
      </w:pPr>
      <w:r w:rsidRPr="00901972">
        <w:rPr>
          <w:rFonts w:ascii="Book Antiqua" w:eastAsia="Book Antiqua" w:hAnsi="Book Antiqua" w:cs="Book Antiqua"/>
          <w:color w:val="000000"/>
        </w:rPr>
        <w:t xml:space="preserve">30 </w:t>
      </w:r>
      <w:r w:rsidRPr="00901972">
        <w:rPr>
          <w:rFonts w:ascii="Book Antiqua" w:eastAsia="Book Antiqua" w:hAnsi="Book Antiqua" w:cs="Book Antiqua"/>
          <w:b/>
          <w:bCs/>
          <w:color w:val="000000"/>
        </w:rPr>
        <w:t>Walter WL</w:t>
      </w:r>
      <w:r w:rsidRPr="00901972">
        <w:rPr>
          <w:rFonts w:ascii="Book Antiqua" w:eastAsia="Book Antiqua" w:hAnsi="Book Antiqua" w:cs="Book Antiqua"/>
          <w:color w:val="000000"/>
        </w:rPr>
        <w:t xml:space="preserve">, </w:t>
      </w:r>
      <w:proofErr w:type="spellStart"/>
      <w:r w:rsidRPr="00901972">
        <w:rPr>
          <w:rFonts w:ascii="Book Antiqua" w:eastAsia="Book Antiqua" w:hAnsi="Book Antiqua" w:cs="Book Antiqua"/>
          <w:color w:val="000000"/>
        </w:rPr>
        <w:t>O'toole</w:t>
      </w:r>
      <w:proofErr w:type="spellEnd"/>
      <w:r w:rsidRPr="00901972">
        <w:rPr>
          <w:rFonts w:ascii="Book Antiqua" w:eastAsia="Book Antiqua" w:hAnsi="Book Antiqua" w:cs="Book Antiqua"/>
          <w:color w:val="000000"/>
        </w:rPr>
        <w:t xml:space="preserve"> GC, Walter WK, Ellis A, </w:t>
      </w:r>
      <w:proofErr w:type="spellStart"/>
      <w:r w:rsidRPr="00901972">
        <w:rPr>
          <w:rFonts w:ascii="Book Antiqua" w:eastAsia="Book Antiqua" w:hAnsi="Book Antiqua" w:cs="Book Antiqua"/>
          <w:color w:val="000000"/>
        </w:rPr>
        <w:t>Zicat</w:t>
      </w:r>
      <w:proofErr w:type="spellEnd"/>
      <w:r w:rsidRPr="00901972">
        <w:rPr>
          <w:rFonts w:ascii="Book Antiqua" w:eastAsia="Book Antiqua" w:hAnsi="Book Antiqua" w:cs="Book Antiqua"/>
          <w:color w:val="000000"/>
        </w:rPr>
        <w:t xml:space="preserve"> BA. Squeaking in ceramic-on-ceramic hips: the importance of acetabular component orientation. </w:t>
      </w:r>
      <w:r w:rsidRPr="00901972">
        <w:rPr>
          <w:rFonts w:ascii="Book Antiqua" w:eastAsia="Book Antiqua" w:hAnsi="Book Antiqua" w:cs="Book Antiqua"/>
          <w:i/>
          <w:iCs/>
          <w:color w:val="000000"/>
        </w:rPr>
        <w:t>J Arthroplasty</w:t>
      </w:r>
      <w:r w:rsidRPr="00901972">
        <w:rPr>
          <w:rFonts w:ascii="Book Antiqua" w:eastAsia="Book Antiqua" w:hAnsi="Book Antiqua" w:cs="Book Antiqua"/>
          <w:color w:val="000000"/>
        </w:rPr>
        <w:t xml:space="preserve"> 2007; </w:t>
      </w:r>
      <w:r w:rsidRPr="00901972">
        <w:rPr>
          <w:rFonts w:ascii="Book Antiqua" w:eastAsia="Book Antiqua" w:hAnsi="Book Antiqua" w:cs="Book Antiqua"/>
          <w:b/>
          <w:bCs/>
          <w:color w:val="000000"/>
        </w:rPr>
        <w:t>22</w:t>
      </w:r>
      <w:r w:rsidRPr="00901972">
        <w:rPr>
          <w:rFonts w:ascii="Book Antiqua" w:eastAsia="Book Antiqua" w:hAnsi="Book Antiqua" w:cs="Book Antiqua"/>
          <w:color w:val="000000"/>
        </w:rPr>
        <w:t>: 496-503 [PMID: 17562404 DOI: 10.1016/j.arth.2006.06.018]</w:t>
      </w:r>
    </w:p>
    <w:p w14:paraId="5D2E7213" w14:textId="77777777" w:rsidR="00A77B3E" w:rsidRPr="00901972" w:rsidRDefault="00BF5BCA">
      <w:pPr>
        <w:spacing w:line="360" w:lineRule="auto"/>
        <w:jc w:val="both"/>
      </w:pPr>
      <w:r w:rsidRPr="00901972">
        <w:rPr>
          <w:rFonts w:ascii="Book Antiqua" w:eastAsia="Book Antiqua" w:hAnsi="Book Antiqua" w:cs="Book Antiqua"/>
          <w:color w:val="000000"/>
        </w:rPr>
        <w:t xml:space="preserve">31 </w:t>
      </w:r>
      <w:proofErr w:type="spellStart"/>
      <w:r w:rsidRPr="00901972">
        <w:rPr>
          <w:rFonts w:ascii="Book Antiqua" w:eastAsia="Book Antiqua" w:hAnsi="Book Antiqua" w:cs="Book Antiqua"/>
          <w:b/>
          <w:bCs/>
          <w:color w:val="000000"/>
        </w:rPr>
        <w:t>Traina</w:t>
      </w:r>
      <w:proofErr w:type="spellEnd"/>
      <w:r w:rsidRPr="00901972">
        <w:rPr>
          <w:rFonts w:ascii="Book Antiqua" w:eastAsia="Book Antiqua" w:hAnsi="Book Antiqua" w:cs="Book Antiqua"/>
          <w:b/>
          <w:bCs/>
          <w:color w:val="000000"/>
        </w:rPr>
        <w:t xml:space="preserve"> F</w:t>
      </w:r>
      <w:r w:rsidRPr="00901972">
        <w:rPr>
          <w:rFonts w:ascii="Book Antiqua" w:eastAsia="Book Antiqua" w:hAnsi="Book Antiqua" w:cs="Book Antiqua"/>
          <w:color w:val="000000"/>
        </w:rPr>
        <w:t xml:space="preserve">, De Fine M, Di Martino A, </w:t>
      </w:r>
      <w:proofErr w:type="spellStart"/>
      <w:r w:rsidRPr="00901972">
        <w:rPr>
          <w:rFonts w:ascii="Book Antiqua" w:eastAsia="Book Antiqua" w:hAnsi="Book Antiqua" w:cs="Book Antiqua"/>
          <w:color w:val="000000"/>
        </w:rPr>
        <w:t>Faldini</w:t>
      </w:r>
      <w:proofErr w:type="spellEnd"/>
      <w:r w:rsidRPr="00901972">
        <w:rPr>
          <w:rFonts w:ascii="Book Antiqua" w:eastAsia="Book Antiqua" w:hAnsi="Book Antiqua" w:cs="Book Antiqua"/>
          <w:color w:val="000000"/>
        </w:rPr>
        <w:t xml:space="preserve"> C. Fracture of ceramic bearing surfaces following total hip replacement: a systematic review. </w:t>
      </w:r>
      <w:r w:rsidRPr="00901972">
        <w:rPr>
          <w:rFonts w:ascii="Book Antiqua" w:eastAsia="Book Antiqua" w:hAnsi="Book Antiqua" w:cs="Book Antiqua"/>
          <w:i/>
          <w:iCs/>
          <w:color w:val="000000"/>
        </w:rPr>
        <w:t>Biomed Res Int</w:t>
      </w:r>
      <w:r w:rsidRPr="00901972">
        <w:rPr>
          <w:rFonts w:ascii="Book Antiqua" w:eastAsia="Book Antiqua" w:hAnsi="Book Antiqua" w:cs="Book Antiqua"/>
          <w:color w:val="000000"/>
        </w:rPr>
        <w:t xml:space="preserve"> 2013; </w:t>
      </w:r>
      <w:r w:rsidRPr="00901972">
        <w:rPr>
          <w:rFonts w:ascii="Book Antiqua" w:eastAsia="Book Antiqua" w:hAnsi="Book Antiqua" w:cs="Book Antiqua"/>
          <w:b/>
          <w:bCs/>
          <w:color w:val="000000"/>
        </w:rPr>
        <w:t>2013</w:t>
      </w:r>
      <w:r w:rsidRPr="00901972">
        <w:rPr>
          <w:rFonts w:ascii="Book Antiqua" w:eastAsia="Book Antiqua" w:hAnsi="Book Antiqua" w:cs="Book Antiqua"/>
          <w:color w:val="000000"/>
        </w:rPr>
        <w:t>: 157247 [PMID: 23844356 DOI: 10.1155/2013/157247]</w:t>
      </w:r>
    </w:p>
    <w:p w14:paraId="59DB194B" w14:textId="77777777" w:rsidR="00A77B3E" w:rsidRPr="00901972" w:rsidRDefault="00BF5BCA">
      <w:pPr>
        <w:spacing w:line="360" w:lineRule="auto"/>
        <w:jc w:val="both"/>
      </w:pPr>
      <w:r w:rsidRPr="00901972">
        <w:rPr>
          <w:rFonts w:ascii="Book Antiqua" w:eastAsia="Book Antiqua" w:hAnsi="Book Antiqua" w:cs="Book Antiqua"/>
          <w:color w:val="000000"/>
        </w:rPr>
        <w:t xml:space="preserve">32 </w:t>
      </w:r>
      <w:r w:rsidRPr="00901972">
        <w:rPr>
          <w:rFonts w:ascii="Book Antiqua" w:eastAsia="Book Antiqua" w:hAnsi="Book Antiqua" w:cs="Book Antiqua"/>
          <w:b/>
          <w:bCs/>
          <w:color w:val="000000"/>
        </w:rPr>
        <w:t>Yoon BH</w:t>
      </w:r>
      <w:r w:rsidRPr="00901972">
        <w:rPr>
          <w:rFonts w:ascii="Book Antiqua" w:eastAsia="Book Antiqua" w:hAnsi="Book Antiqua" w:cs="Book Antiqua"/>
          <w:color w:val="000000"/>
        </w:rPr>
        <w:t xml:space="preserve">, Park JW, Cha YH, Won SH, Lee YK, Ha YC, Koo KH. Incidence of Ceramic Fracture in Contemporary Ceramic-on-Ceramic Total Hip Arthroplasty: A Meta-analysis of Proportions. </w:t>
      </w:r>
      <w:r w:rsidRPr="00901972">
        <w:rPr>
          <w:rFonts w:ascii="Book Antiqua" w:eastAsia="Book Antiqua" w:hAnsi="Book Antiqua" w:cs="Book Antiqua"/>
          <w:i/>
          <w:iCs/>
          <w:color w:val="000000"/>
        </w:rPr>
        <w:t>J Arthroplasty</w:t>
      </w:r>
      <w:r w:rsidRPr="00901972">
        <w:rPr>
          <w:rFonts w:ascii="Book Antiqua" w:eastAsia="Book Antiqua" w:hAnsi="Book Antiqua" w:cs="Book Antiqua"/>
          <w:color w:val="000000"/>
        </w:rPr>
        <w:t xml:space="preserve"> 2020; </w:t>
      </w:r>
      <w:r w:rsidRPr="00901972">
        <w:rPr>
          <w:rFonts w:ascii="Book Antiqua" w:eastAsia="Book Antiqua" w:hAnsi="Book Antiqua" w:cs="Book Antiqua"/>
          <w:b/>
          <w:bCs/>
          <w:color w:val="000000"/>
        </w:rPr>
        <w:t>35</w:t>
      </w:r>
      <w:r w:rsidRPr="00901972">
        <w:rPr>
          <w:rFonts w:ascii="Book Antiqua" w:eastAsia="Book Antiqua" w:hAnsi="Book Antiqua" w:cs="Book Antiqua"/>
          <w:color w:val="000000"/>
        </w:rPr>
        <w:t>: 1437-1443.e3 [PMID: 31902618 DOI: 10.1016/j.arth.2019.12.013]</w:t>
      </w:r>
    </w:p>
    <w:p w14:paraId="45663CA5" w14:textId="77777777" w:rsidR="00A77B3E" w:rsidRPr="00901972" w:rsidRDefault="00BF5BCA">
      <w:pPr>
        <w:spacing w:line="360" w:lineRule="auto"/>
        <w:jc w:val="both"/>
      </w:pPr>
      <w:r w:rsidRPr="00901972">
        <w:rPr>
          <w:rFonts w:ascii="Book Antiqua" w:eastAsia="Book Antiqua" w:hAnsi="Book Antiqua" w:cs="Book Antiqua"/>
          <w:color w:val="000000"/>
        </w:rPr>
        <w:lastRenderedPageBreak/>
        <w:t xml:space="preserve">33 </w:t>
      </w:r>
      <w:r w:rsidRPr="00901972">
        <w:rPr>
          <w:rFonts w:ascii="Book Antiqua" w:eastAsia="Book Antiqua" w:hAnsi="Book Antiqua" w:cs="Book Antiqua"/>
          <w:b/>
          <w:bCs/>
          <w:color w:val="000000"/>
        </w:rPr>
        <w:t>Kim SC</w:t>
      </w:r>
      <w:r w:rsidRPr="00901972">
        <w:rPr>
          <w:rFonts w:ascii="Book Antiqua" w:eastAsia="Book Antiqua" w:hAnsi="Book Antiqua" w:cs="Book Antiqua"/>
          <w:color w:val="000000"/>
        </w:rPr>
        <w:t xml:space="preserve">, Lim YW, Jo WL, Park HW, Han SB, Kwon SY, Kim YS. Fourth-generation ceramic-on-ceramic THA results in improvements in midterm outcomes compared to third-generation THA but does not resolve noise problems: a cohort study of a single-hip system. </w:t>
      </w:r>
      <w:r w:rsidRPr="00901972">
        <w:rPr>
          <w:rFonts w:ascii="Book Antiqua" w:eastAsia="Book Antiqua" w:hAnsi="Book Antiqua" w:cs="Book Antiqua"/>
          <w:i/>
          <w:iCs/>
          <w:color w:val="000000"/>
        </w:rPr>
        <w:t xml:space="preserve">BMC </w:t>
      </w:r>
      <w:proofErr w:type="spellStart"/>
      <w:r w:rsidRPr="00901972">
        <w:rPr>
          <w:rFonts w:ascii="Book Antiqua" w:eastAsia="Book Antiqua" w:hAnsi="Book Antiqua" w:cs="Book Antiqua"/>
          <w:i/>
          <w:iCs/>
          <w:color w:val="000000"/>
        </w:rPr>
        <w:t>Musculoskelet</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Disord</w:t>
      </w:r>
      <w:proofErr w:type="spellEnd"/>
      <w:r w:rsidRPr="00901972">
        <w:rPr>
          <w:rFonts w:ascii="Book Antiqua" w:eastAsia="Book Antiqua" w:hAnsi="Book Antiqua" w:cs="Book Antiqua"/>
          <w:color w:val="000000"/>
        </w:rPr>
        <w:t xml:space="preserve"> 2019; </w:t>
      </w:r>
      <w:r w:rsidRPr="00901972">
        <w:rPr>
          <w:rFonts w:ascii="Book Antiqua" w:eastAsia="Book Antiqua" w:hAnsi="Book Antiqua" w:cs="Book Antiqua"/>
          <w:b/>
          <w:bCs/>
          <w:color w:val="000000"/>
        </w:rPr>
        <w:t>20</w:t>
      </w:r>
      <w:r w:rsidRPr="00901972">
        <w:rPr>
          <w:rFonts w:ascii="Book Antiqua" w:eastAsia="Book Antiqua" w:hAnsi="Book Antiqua" w:cs="Book Antiqua"/>
          <w:color w:val="000000"/>
        </w:rPr>
        <w:t>: 263 [PMID: 31142296 DOI: 10.1186/s12891-019-2641-x]</w:t>
      </w:r>
    </w:p>
    <w:p w14:paraId="7E315D14" w14:textId="77777777" w:rsidR="00A77B3E" w:rsidRPr="00901972" w:rsidRDefault="00BF5BCA">
      <w:pPr>
        <w:spacing w:line="360" w:lineRule="auto"/>
        <w:jc w:val="both"/>
      </w:pPr>
      <w:r w:rsidRPr="00901972">
        <w:rPr>
          <w:rFonts w:ascii="Book Antiqua" w:eastAsia="Book Antiqua" w:hAnsi="Book Antiqua" w:cs="Book Antiqua"/>
          <w:color w:val="000000"/>
        </w:rPr>
        <w:t xml:space="preserve">34 </w:t>
      </w:r>
      <w:proofErr w:type="spellStart"/>
      <w:r w:rsidRPr="00901972">
        <w:rPr>
          <w:rFonts w:ascii="Book Antiqua" w:eastAsia="Book Antiqua" w:hAnsi="Book Antiqua" w:cs="Book Antiqua"/>
          <w:b/>
          <w:bCs/>
          <w:color w:val="000000"/>
        </w:rPr>
        <w:t>Dargel</w:t>
      </w:r>
      <w:proofErr w:type="spellEnd"/>
      <w:r w:rsidRPr="00901972">
        <w:rPr>
          <w:rFonts w:ascii="Book Antiqua" w:eastAsia="Book Antiqua" w:hAnsi="Book Antiqua" w:cs="Book Antiqua"/>
          <w:b/>
          <w:bCs/>
          <w:color w:val="000000"/>
        </w:rPr>
        <w:t xml:space="preserve"> J</w:t>
      </w:r>
      <w:r w:rsidRPr="00901972">
        <w:rPr>
          <w:rFonts w:ascii="Book Antiqua" w:eastAsia="Book Antiqua" w:hAnsi="Book Antiqua" w:cs="Book Antiqua"/>
          <w:color w:val="000000"/>
        </w:rPr>
        <w:t xml:space="preserve">, </w:t>
      </w:r>
      <w:proofErr w:type="spellStart"/>
      <w:r w:rsidRPr="00901972">
        <w:rPr>
          <w:rFonts w:ascii="Book Antiqua" w:eastAsia="Book Antiqua" w:hAnsi="Book Antiqua" w:cs="Book Antiqua"/>
          <w:color w:val="000000"/>
        </w:rPr>
        <w:t>Oppermann</w:t>
      </w:r>
      <w:proofErr w:type="spellEnd"/>
      <w:r w:rsidRPr="00901972">
        <w:rPr>
          <w:rFonts w:ascii="Book Antiqua" w:eastAsia="Book Antiqua" w:hAnsi="Book Antiqua" w:cs="Book Antiqua"/>
          <w:color w:val="000000"/>
        </w:rPr>
        <w:t xml:space="preserve"> J, </w:t>
      </w:r>
      <w:proofErr w:type="spellStart"/>
      <w:r w:rsidRPr="00901972">
        <w:rPr>
          <w:rFonts w:ascii="Book Antiqua" w:eastAsia="Book Antiqua" w:hAnsi="Book Antiqua" w:cs="Book Antiqua"/>
          <w:color w:val="000000"/>
        </w:rPr>
        <w:t>Brüggemann</w:t>
      </w:r>
      <w:proofErr w:type="spellEnd"/>
      <w:r w:rsidRPr="00901972">
        <w:rPr>
          <w:rFonts w:ascii="Book Antiqua" w:eastAsia="Book Antiqua" w:hAnsi="Book Antiqua" w:cs="Book Antiqua"/>
          <w:color w:val="000000"/>
        </w:rPr>
        <w:t xml:space="preserve"> GP, </w:t>
      </w:r>
      <w:proofErr w:type="spellStart"/>
      <w:r w:rsidRPr="00901972">
        <w:rPr>
          <w:rFonts w:ascii="Book Antiqua" w:eastAsia="Book Antiqua" w:hAnsi="Book Antiqua" w:cs="Book Antiqua"/>
          <w:color w:val="000000"/>
        </w:rPr>
        <w:t>Eysel</w:t>
      </w:r>
      <w:proofErr w:type="spellEnd"/>
      <w:r w:rsidRPr="00901972">
        <w:rPr>
          <w:rFonts w:ascii="Book Antiqua" w:eastAsia="Book Antiqua" w:hAnsi="Book Antiqua" w:cs="Book Antiqua"/>
          <w:color w:val="000000"/>
        </w:rPr>
        <w:t xml:space="preserve"> P. Dislocation following total hip replacement. </w:t>
      </w:r>
      <w:proofErr w:type="spellStart"/>
      <w:r w:rsidRPr="00901972">
        <w:rPr>
          <w:rFonts w:ascii="Book Antiqua" w:eastAsia="Book Antiqua" w:hAnsi="Book Antiqua" w:cs="Book Antiqua"/>
          <w:i/>
          <w:iCs/>
          <w:color w:val="000000"/>
        </w:rPr>
        <w:t>Dtsch</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Arztebl</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Int</w:t>
      </w:r>
      <w:proofErr w:type="spellEnd"/>
      <w:r w:rsidRPr="00901972">
        <w:rPr>
          <w:rFonts w:ascii="Book Antiqua" w:eastAsia="Book Antiqua" w:hAnsi="Book Antiqua" w:cs="Book Antiqua"/>
          <w:color w:val="000000"/>
        </w:rPr>
        <w:t xml:space="preserve"> 2014; </w:t>
      </w:r>
      <w:r w:rsidRPr="00901972">
        <w:rPr>
          <w:rFonts w:ascii="Book Antiqua" w:eastAsia="Book Antiqua" w:hAnsi="Book Antiqua" w:cs="Book Antiqua"/>
          <w:b/>
          <w:bCs/>
          <w:color w:val="000000"/>
        </w:rPr>
        <w:t>111</w:t>
      </w:r>
      <w:r w:rsidRPr="00901972">
        <w:rPr>
          <w:rFonts w:ascii="Book Antiqua" w:eastAsia="Book Antiqua" w:hAnsi="Book Antiqua" w:cs="Book Antiqua"/>
          <w:color w:val="000000"/>
        </w:rPr>
        <w:t>: 884-890 [PMID: 25597367 DOI: 10.3238/arztebl.2014.0884]</w:t>
      </w:r>
    </w:p>
    <w:p w14:paraId="46CCD1FC" w14:textId="77777777" w:rsidR="00A77B3E" w:rsidRPr="00901972" w:rsidRDefault="00BF5BCA">
      <w:pPr>
        <w:spacing w:line="360" w:lineRule="auto"/>
        <w:jc w:val="both"/>
      </w:pPr>
      <w:r w:rsidRPr="00901972">
        <w:rPr>
          <w:rFonts w:ascii="Book Antiqua" w:eastAsia="Book Antiqua" w:hAnsi="Book Antiqua" w:cs="Book Antiqua"/>
          <w:color w:val="000000"/>
        </w:rPr>
        <w:t xml:space="preserve">35 </w:t>
      </w:r>
      <w:r w:rsidRPr="00901972">
        <w:rPr>
          <w:rFonts w:ascii="Book Antiqua" w:eastAsia="Book Antiqua" w:hAnsi="Book Antiqua" w:cs="Book Antiqua"/>
          <w:b/>
          <w:bCs/>
          <w:color w:val="000000"/>
        </w:rPr>
        <w:t>Lu Y</w:t>
      </w:r>
      <w:r w:rsidRPr="00901972">
        <w:rPr>
          <w:rFonts w:ascii="Book Antiqua" w:eastAsia="Book Antiqua" w:hAnsi="Book Antiqua" w:cs="Book Antiqua"/>
          <w:color w:val="000000"/>
        </w:rPr>
        <w:t xml:space="preserve">, Xiao H, Xue F. Causes of and treatment options for dislocation following total hip arthroplasty. </w:t>
      </w:r>
      <w:proofErr w:type="spellStart"/>
      <w:r w:rsidRPr="00901972">
        <w:rPr>
          <w:rFonts w:ascii="Book Antiqua" w:eastAsia="Book Antiqua" w:hAnsi="Book Antiqua" w:cs="Book Antiqua"/>
          <w:i/>
          <w:iCs/>
          <w:color w:val="000000"/>
        </w:rPr>
        <w:t>Exp</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Ther</w:t>
      </w:r>
      <w:proofErr w:type="spellEnd"/>
      <w:r w:rsidRPr="00901972">
        <w:rPr>
          <w:rFonts w:ascii="Book Antiqua" w:eastAsia="Book Antiqua" w:hAnsi="Book Antiqua" w:cs="Book Antiqua"/>
          <w:i/>
          <w:iCs/>
          <w:color w:val="000000"/>
        </w:rPr>
        <w:t xml:space="preserve"> Med</w:t>
      </w:r>
      <w:r w:rsidRPr="00901972">
        <w:rPr>
          <w:rFonts w:ascii="Book Antiqua" w:eastAsia="Book Antiqua" w:hAnsi="Book Antiqua" w:cs="Book Antiqua"/>
          <w:color w:val="000000"/>
        </w:rPr>
        <w:t xml:space="preserve"> 2019; </w:t>
      </w:r>
      <w:r w:rsidRPr="00901972">
        <w:rPr>
          <w:rFonts w:ascii="Book Antiqua" w:eastAsia="Book Antiqua" w:hAnsi="Book Antiqua" w:cs="Book Antiqua"/>
          <w:b/>
          <w:bCs/>
          <w:color w:val="000000"/>
        </w:rPr>
        <w:t>18</w:t>
      </w:r>
      <w:r w:rsidRPr="00901972">
        <w:rPr>
          <w:rFonts w:ascii="Book Antiqua" w:eastAsia="Book Antiqua" w:hAnsi="Book Antiqua" w:cs="Book Antiqua"/>
          <w:color w:val="000000"/>
        </w:rPr>
        <w:t>: 1715-1722 [PMID: 31410129 DOI: 10.3892/etm.2019.7733]</w:t>
      </w:r>
    </w:p>
    <w:p w14:paraId="3AA084FE" w14:textId="77777777" w:rsidR="00A77B3E" w:rsidRPr="00901972" w:rsidRDefault="00BF5BCA">
      <w:pPr>
        <w:spacing w:line="360" w:lineRule="auto"/>
        <w:jc w:val="both"/>
      </w:pPr>
      <w:r w:rsidRPr="00901972">
        <w:rPr>
          <w:rFonts w:ascii="Book Antiqua" w:eastAsia="Book Antiqua" w:hAnsi="Book Antiqua" w:cs="Book Antiqua"/>
          <w:color w:val="000000"/>
        </w:rPr>
        <w:t xml:space="preserve">36 </w:t>
      </w:r>
      <w:r w:rsidRPr="00901972">
        <w:rPr>
          <w:rFonts w:ascii="Book Antiqua" w:eastAsia="Book Antiqua" w:hAnsi="Book Antiqua" w:cs="Book Antiqua"/>
          <w:b/>
          <w:bCs/>
          <w:color w:val="000000"/>
        </w:rPr>
        <w:t>Beaupre LA</w:t>
      </w:r>
      <w:r w:rsidRPr="00901972">
        <w:rPr>
          <w:rFonts w:ascii="Book Antiqua" w:eastAsia="Book Antiqua" w:hAnsi="Book Antiqua" w:cs="Book Antiqua"/>
          <w:color w:val="000000"/>
        </w:rPr>
        <w:t>, Al-</w:t>
      </w:r>
      <w:proofErr w:type="spellStart"/>
      <w:r w:rsidRPr="00901972">
        <w:rPr>
          <w:rFonts w:ascii="Book Antiqua" w:eastAsia="Book Antiqua" w:hAnsi="Book Antiqua" w:cs="Book Antiqua"/>
          <w:color w:val="000000"/>
        </w:rPr>
        <w:t>Houkail</w:t>
      </w:r>
      <w:proofErr w:type="spellEnd"/>
      <w:r w:rsidRPr="00901972">
        <w:rPr>
          <w:rFonts w:ascii="Book Antiqua" w:eastAsia="Book Antiqua" w:hAnsi="Book Antiqua" w:cs="Book Antiqua"/>
          <w:color w:val="000000"/>
        </w:rPr>
        <w:t xml:space="preserve"> A, Johnston DWC. A Randomized Trial Comparing Ceramic-on-Ceramic Bearing </w:t>
      </w:r>
      <w:r w:rsidRPr="00901972">
        <w:rPr>
          <w:rFonts w:ascii="Book Antiqua" w:eastAsia="Book Antiqua" w:hAnsi="Book Antiqua" w:cs="Book Antiqua"/>
          <w:i/>
          <w:iCs/>
          <w:color w:val="000000"/>
        </w:rPr>
        <w:t>vs</w:t>
      </w:r>
      <w:r w:rsidRPr="00901972">
        <w:rPr>
          <w:rFonts w:ascii="Book Antiqua" w:eastAsia="Book Antiqua" w:hAnsi="Book Antiqua" w:cs="Book Antiqua"/>
          <w:color w:val="000000"/>
        </w:rPr>
        <w:t xml:space="preserve"> Ceramic-on-Crossfire-Polyethylene Bearing Surfaces in Total Hip Arthroplasty. </w:t>
      </w:r>
      <w:r w:rsidRPr="00901972">
        <w:rPr>
          <w:rFonts w:ascii="Book Antiqua" w:eastAsia="Book Antiqua" w:hAnsi="Book Antiqua" w:cs="Book Antiqua"/>
          <w:i/>
          <w:iCs/>
          <w:color w:val="000000"/>
        </w:rPr>
        <w:t>J Arthroplasty</w:t>
      </w:r>
      <w:r w:rsidRPr="00901972">
        <w:rPr>
          <w:rFonts w:ascii="Book Antiqua" w:eastAsia="Book Antiqua" w:hAnsi="Book Antiqua" w:cs="Book Antiqua"/>
          <w:color w:val="000000"/>
        </w:rPr>
        <w:t xml:space="preserve"> 2016; </w:t>
      </w:r>
      <w:r w:rsidRPr="00901972">
        <w:rPr>
          <w:rFonts w:ascii="Book Antiqua" w:eastAsia="Book Antiqua" w:hAnsi="Book Antiqua" w:cs="Book Antiqua"/>
          <w:b/>
          <w:bCs/>
          <w:color w:val="000000"/>
        </w:rPr>
        <w:t>31</w:t>
      </w:r>
      <w:r w:rsidRPr="00901972">
        <w:rPr>
          <w:rFonts w:ascii="Book Antiqua" w:eastAsia="Book Antiqua" w:hAnsi="Book Antiqua" w:cs="Book Antiqua"/>
          <w:color w:val="000000"/>
        </w:rPr>
        <w:t>: 1240-1245 [PMID: 26730451 DOI: 10.1016/j.arth.2015.11.043]</w:t>
      </w:r>
    </w:p>
    <w:p w14:paraId="3B1AD2F3" w14:textId="77777777" w:rsidR="00A77B3E" w:rsidRPr="00901972" w:rsidRDefault="00BF5BCA">
      <w:pPr>
        <w:spacing w:line="360" w:lineRule="auto"/>
        <w:jc w:val="both"/>
      </w:pPr>
      <w:r w:rsidRPr="00901972">
        <w:rPr>
          <w:rFonts w:ascii="Book Antiqua" w:eastAsia="Book Antiqua" w:hAnsi="Book Antiqua" w:cs="Book Antiqua"/>
          <w:color w:val="000000"/>
        </w:rPr>
        <w:t xml:space="preserve">37 </w:t>
      </w:r>
      <w:r w:rsidRPr="00901972">
        <w:rPr>
          <w:rFonts w:ascii="Book Antiqua" w:eastAsia="Book Antiqua" w:hAnsi="Book Antiqua" w:cs="Book Antiqua"/>
          <w:b/>
          <w:bCs/>
          <w:color w:val="000000"/>
        </w:rPr>
        <w:t>Stilling M</w:t>
      </w:r>
      <w:r w:rsidRPr="00901972">
        <w:rPr>
          <w:rFonts w:ascii="Book Antiqua" w:eastAsia="Book Antiqua" w:hAnsi="Book Antiqua" w:cs="Book Antiqua"/>
          <w:color w:val="000000"/>
        </w:rPr>
        <w:t xml:space="preserve">, </w:t>
      </w:r>
      <w:proofErr w:type="spellStart"/>
      <w:r w:rsidRPr="00901972">
        <w:rPr>
          <w:rFonts w:ascii="Book Antiqua" w:eastAsia="Book Antiqua" w:hAnsi="Book Antiqua" w:cs="Book Antiqua"/>
          <w:color w:val="000000"/>
        </w:rPr>
        <w:t>Kold</w:t>
      </w:r>
      <w:proofErr w:type="spellEnd"/>
      <w:r w:rsidRPr="00901972">
        <w:rPr>
          <w:rFonts w:ascii="Book Antiqua" w:eastAsia="Book Antiqua" w:hAnsi="Book Antiqua" w:cs="Book Antiqua"/>
          <w:color w:val="000000"/>
        </w:rPr>
        <w:t xml:space="preserve"> S, de </w:t>
      </w:r>
      <w:proofErr w:type="spellStart"/>
      <w:r w:rsidRPr="00901972">
        <w:rPr>
          <w:rFonts w:ascii="Book Antiqua" w:eastAsia="Book Antiqua" w:hAnsi="Book Antiqua" w:cs="Book Antiqua"/>
          <w:color w:val="000000"/>
        </w:rPr>
        <w:t>Raedt</w:t>
      </w:r>
      <w:proofErr w:type="spellEnd"/>
      <w:r w:rsidRPr="00901972">
        <w:rPr>
          <w:rFonts w:ascii="Book Antiqua" w:eastAsia="Book Antiqua" w:hAnsi="Book Antiqua" w:cs="Book Antiqua"/>
          <w:color w:val="000000"/>
        </w:rPr>
        <w:t xml:space="preserve"> S, Andersen NT, </w:t>
      </w:r>
      <w:proofErr w:type="spellStart"/>
      <w:r w:rsidRPr="00901972">
        <w:rPr>
          <w:rFonts w:ascii="Book Antiqua" w:eastAsia="Book Antiqua" w:hAnsi="Book Antiqua" w:cs="Book Antiqua"/>
          <w:color w:val="000000"/>
        </w:rPr>
        <w:t>Rahbek</w:t>
      </w:r>
      <w:proofErr w:type="spellEnd"/>
      <w:r w:rsidRPr="00901972">
        <w:rPr>
          <w:rFonts w:ascii="Book Antiqua" w:eastAsia="Book Antiqua" w:hAnsi="Book Antiqua" w:cs="Book Antiqua"/>
          <w:color w:val="000000"/>
        </w:rPr>
        <w:t xml:space="preserve"> O, </w:t>
      </w:r>
      <w:proofErr w:type="spellStart"/>
      <w:r w:rsidRPr="00901972">
        <w:rPr>
          <w:rFonts w:ascii="Book Antiqua" w:eastAsia="Book Antiqua" w:hAnsi="Book Antiqua" w:cs="Book Antiqua"/>
          <w:color w:val="000000"/>
        </w:rPr>
        <w:t>Søballe</w:t>
      </w:r>
      <w:proofErr w:type="spellEnd"/>
      <w:r w:rsidRPr="00901972">
        <w:rPr>
          <w:rFonts w:ascii="Book Antiqua" w:eastAsia="Book Antiqua" w:hAnsi="Book Antiqua" w:cs="Book Antiqua"/>
          <w:color w:val="000000"/>
        </w:rPr>
        <w:t xml:space="preserve"> K. Superior accuracy of model-based </w:t>
      </w:r>
      <w:proofErr w:type="spellStart"/>
      <w:r w:rsidRPr="00901972">
        <w:rPr>
          <w:rFonts w:ascii="Book Antiqua" w:eastAsia="Book Antiqua" w:hAnsi="Book Antiqua" w:cs="Book Antiqua"/>
          <w:color w:val="000000"/>
        </w:rPr>
        <w:t>radiostereometric</w:t>
      </w:r>
      <w:proofErr w:type="spellEnd"/>
      <w:r w:rsidRPr="00901972">
        <w:rPr>
          <w:rFonts w:ascii="Book Antiqua" w:eastAsia="Book Antiqua" w:hAnsi="Book Antiqua" w:cs="Book Antiqua"/>
          <w:color w:val="000000"/>
        </w:rPr>
        <w:t xml:space="preserve"> analysis for measurement of polyethylene wear: A phantom study. </w:t>
      </w:r>
      <w:r w:rsidRPr="00901972">
        <w:rPr>
          <w:rFonts w:ascii="Book Antiqua" w:eastAsia="Book Antiqua" w:hAnsi="Book Antiqua" w:cs="Book Antiqua"/>
          <w:i/>
          <w:iCs/>
          <w:color w:val="000000"/>
        </w:rPr>
        <w:t>Bone Joint Res</w:t>
      </w:r>
      <w:r w:rsidRPr="00901972">
        <w:rPr>
          <w:rFonts w:ascii="Book Antiqua" w:eastAsia="Book Antiqua" w:hAnsi="Book Antiqua" w:cs="Book Antiqua"/>
          <w:color w:val="000000"/>
        </w:rPr>
        <w:t xml:space="preserve"> 2012; </w:t>
      </w:r>
      <w:r w:rsidRPr="00901972">
        <w:rPr>
          <w:rFonts w:ascii="Book Antiqua" w:eastAsia="Book Antiqua" w:hAnsi="Book Antiqua" w:cs="Book Antiqua"/>
          <w:b/>
          <w:bCs/>
          <w:color w:val="000000"/>
        </w:rPr>
        <w:t>1</w:t>
      </w:r>
      <w:r w:rsidRPr="00901972">
        <w:rPr>
          <w:rFonts w:ascii="Book Antiqua" w:eastAsia="Book Antiqua" w:hAnsi="Book Antiqua" w:cs="Book Antiqua"/>
          <w:color w:val="000000"/>
        </w:rPr>
        <w:t>: 180-191 [PMID: 23610688 DOI: 10.1302/2046-3758.18.2000041]</w:t>
      </w:r>
    </w:p>
    <w:p w14:paraId="0F1B837B" w14:textId="77777777" w:rsidR="00A77B3E" w:rsidRPr="00901972" w:rsidRDefault="00A77B3E">
      <w:pPr>
        <w:spacing w:line="360" w:lineRule="auto"/>
        <w:jc w:val="both"/>
        <w:sectPr w:rsidR="00A77B3E" w:rsidRPr="00901972">
          <w:pgSz w:w="12240" w:h="15840"/>
          <w:pgMar w:top="1440" w:right="1440" w:bottom="1440" w:left="1440" w:header="720" w:footer="720" w:gutter="0"/>
          <w:cols w:space="720"/>
          <w:docGrid w:linePitch="360"/>
        </w:sectPr>
      </w:pPr>
    </w:p>
    <w:p w14:paraId="2D8FB8F0" w14:textId="77777777" w:rsidR="00A77B3E" w:rsidRPr="00901972" w:rsidRDefault="00BF5BCA">
      <w:pPr>
        <w:spacing w:line="360" w:lineRule="auto"/>
        <w:jc w:val="both"/>
      </w:pPr>
      <w:r w:rsidRPr="00102E18">
        <w:rPr>
          <w:rFonts w:ascii="Book Antiqua" w:eastAsia="Book Antiqua" w:hAnsi="Book Antiqua" w:cs="Book Antiqua"/>
          <w:b/>
          <w:color w:val="000000"/>
        </w:rPr>
        <w:lastRenderedPageBreak/>
        <w:t>Footnotes</w:t>
      </w:r>
    </w:p>
    <w:p w14:paraId="7DB68BF3" w14:textId="2765D4BA" w:rsidR="00A77B3E" w:rsidRPr="00102E18" w:rsidRDefault="00BF5BCA">
      <w:pPr>
        <w:spacing w:line="360" w:lineRule="auto"/>
        <w:jc w:val="both"/>
      </w:pPr>
      <w:r w:rsidRPr="00901972">
        <w:rPr>
          <w:rFonts w:ascii="Book Antiqua" w:eastAsia="Book Antiqua" w:hAnsi="Book Antiqua" w:cs="Book Antiqua"/>
          <w:b/>
          <w:bCs/>
          <w:color w:val="000000"/>
        </w:rPr>
        <w:t xml:space="preserve">Institutional review board statement: </w:t>
      </w:r>
      <w:r w:rsidRPr="00901972">
        <w:rPr>
          <w:rFonts w:ascii="Book Antiqua" w:eastAsia="Book Antiqua" w:hAnsi="Book Antiqua" w:cs="Book Antiqua"/>
          <w:color w:val="000000"/>
        </w:rPr>
        <w:t>This observational prospective single</w:t>
      </w:r>
      <w:r w:rsidR="00102E18">
        <w:rPr>
          <w:rFonts w:ascii="Book Antiqua" w:eastAsia="Book Antiqua" w:hAnsi="Book Antiqua" w:cs="Book Antiqua"/>
          <w:color w:val="000000"/>
        </w:rPr>
        <w:t>-</w:t>
      </w:r>
      <w:r w:rsidRPr="00901972">
        <w:rPr>
          <w:rFonts w:ascii="Book Antiqua" w:eastAsia="Book Antiqua" w:hAnsi="Book Antiqua" w:cs="Book Antiqua"/>
          <w:color w:val="000000"/>
        </w:rPr>
        <w:t>c</w:t>
      </w:r>
      <w:r w:rsidR="00A33029" w:rsidRPr="00901972">
        <w:rPr>
          <w:rFonts w:ascii="Book Antiqua" w:eastAsia="Book Antiqua" w:hAnsi="Book Antiqua" w:cs="Book Antiqua"/>
          <w:color w:val="000000"/>
        </w:rPr>
        <w:t xml:space="preserve">enter cohort study with </w:t>
      </w:r>
      <w:r w:rsidR="00102E18">
        <w:rPr>
          <w:rFonts w:ascii="Book Antiqua" w:eastAsia="Book Antiqua" w:hAnsi="Book Antiqua" w:cs="Book Antiqua"/>
          <w:color w:val="000000"/>
        </w:rPr>
        <w:t xml:space="preserve">a </w:t>
      </w:r>
      <w:r w:rsidR="00A33029" w:rsidRPr="00102E18">
        <w:rPr>
          <w:rFonts w:ascii="Book Antiqua" w:eastAsia="Book Antiqua" w:hAnsi="Book Antiqua" w:cs="Book Antiqua"/>
          <w:color w:val="000000"/>
        </w:rPr>
        <w:t>10-year</w:t>
      </w:r>
      <w:r w:rsidRPr="00102E18">
        <w:rPr>
          <w:rFonts w:ascii="Book Antiqua" w:eastAsia="Book Antiqua" w:hAnsi="Book Antiqua" w:cs="Book Antiqua"/>
          <w:color w:val="000000"/>
        </w:rPr>
        <w:t xml:space="preserve"> follow-up was part of the normal follow-up of a documented series of elective THAs. Therefore, no ethical approval was needed for this study. Moreover, the analysis used anonymous data that were obtained after each patient agreed to the operation by written consent.</w:t>
      </w:r>
    </w:p>
    <w:p w14:paraId="5F23F564" w14:textId="77777777" w:rsidR="00A77B3E" w:rsidRPr="00901972" w:rsidRDefault="00A77B3E">
      <w:pPr>
        <w:spacing w:line="360" w:lineRule="auto"/>
        <w:jc w:val="both"/>
      </w:pPr>
    </w:p>
    <w:p w14:paraId="0189F0F2" w14:textId="77777777" w:rsidR="00A77B3E" w:rsidRPr="00901972" w:rsidRDefault="00BF5BCA">
      <w:pPr>
        <w:spacing w:line="360" w:lineRule="auto"/>
        <w:jc w:val="both"/>
      </w:pPr>
      <w:r w:rsidRPr="00901972">
        <w:rPr>
          <w:rFonts w:ascii="Book Antiqua" w:eastAsia="Book Antiqua" w:hAnsi="Book Antiqua" w:cs="Book Antiqua"/>
          <w:b/>
          <w:bCs/>
          <w:color w:val="000000"/>
        </w:rPr>
        <w:t xml:space="preserve">Informed consent statement: </w:t>
      </w:r>
      <w:r w:rsidRPr="00901972">
        <w:rPr>
          <w:rFonts w:ascii="Book Antiqua" w:eastAsia="Book Antiqua" w:hAnsi="Book Antiqua" w:cs="Book Antiqua"/>
          <w:color w:val="000000"/>
        </w:rPr>
        <w:t>All study participants, or their legal guardian, provided informed written consent for the operation.</w:t>
      </w:r>
    </w:p>
    <w:p w14:paraId="23ED31CF" w14:textId="77777777" w:rsidR="00A77B3E" w:rsidRPr="00901972" w:rsidRDefault="00A77B3E">
      <w:pPr>
        <w:spacing w:line="360" w:lineRule="auto"/>
        <w:jc w:val="both"/>
      </w:pPr>
    </w:p>
    <w:p w14:paraId="5D9C8706" w14:textId="77777777" w:rsidR="00A77B3E" w:rsidRPr="00901972" w:rsidRDefault="00BF5BCA">
      <w:pPr>
        <w:spacing w:line="360" w:lineRule="auto"/>
        <w:jc w:val="both"/>
      </w:pPr>
      <w:r w:rsidRPr="00901972">
        <w:rPr>
          <w:rFonts w:ascii="Book Antiqua" w:eastAsia="Book Antiqua" w:hAnsi="Book Antiqua" w:cs="Book Antiqua"/>
          <w:b/>
          <w:bCs/>
          <w:color w:val="000000"/>
        </w:rPr>
        <w:t xml:space="preserve">Conflict-of-interest statement: </w:t>
      </w:r>
      <w:r w:rsidRPr="00901972">
        <w:rPr>
          <w:rFonts w:ascii="Book Antiqua" w:eastAsia="Book Antiqua" w:hAnsi="Book Antiqua" w:cs="Book Antiqua"/>
          <w:color w:val="000000"/>
          <w:shd w:val="clear" w:color="auto" w:fill="FFFFFF"/>
        </w:rPr>
        <w:t>The authors declare that there is no conflict of interest.</w:t>
      </w:r>
    </w:p>
    <w:p w14:paraId="58F4D8B1" w14:textId="77777777" w:rsidR="00A77B3E" w:rsidRPr="00901972" w:rsidRDefault="00A77B3E">
      <w:pPr>
        <w:spacing w:line="360" w:lineRule="auto"/>
        <w:jc w:val="both"/>
      </w:pPr>
    </w:p>
    <w:p w14:paraId="4429E8D9" w14:textId="77777777" w:rsidR="00A77B3E" w:rsidRPr="00901972" w:rsidRDefault="00BF5BCA">
      <w:pPr>
        <w:spacing w:line="360" w:lineRule="auto"/>
        <w:jc w:val="both"/>
      </w:pPr>
      <w:r w:rsidRPr="00901972">
        <w:rPr>
          <w:rFonts w:ascii="Book Antiqua" w:eastAsia="Book Antiqua" w:hAnsi="Book Antiqua" w:cs="Book Antiqua"/>
          <w:b/>
          <w:bCs/>
          <w:color w:val="000000"/>
        </w:rPr>
        <w:t xml:space="preserve">Data sharing statement: </w:t>
      </w:r>
      <w:r w:rsidRPr="00901972">
        <w:rPr>
          <w:rFonts w:ascii="Book Antiqua" w:eastAsia="Book Antiqua" w:hAnsi="Book Antiqua" w:cs="Book Antiqua"/>
          <w:color w:val="000000"/>
        </w:rPr>
        <w:t>No additional data are available.</w:t>
      </w:r>
    </w:p>
    <w:p w14:paraId="16D6B1EA" w14:textId="77777777" w:rsidR="00A77B3E" w:rsidRPr="00901972" w:rsidRDefault="00A77B3E">
      <w:pPr>
        <w:spacing w:line="360" w:lineRule="auto"/>
        <w:jc w:val="both"/>
      </w:pPr>
    </w:p>
    <w:p w14:paraId="457412C2" w14:textId="356A4BCE" w:rsidR="00A77B3E" w:rsidRPr="00901972" w:rsidRDefault="00BF5BCA">
      <w:pPr>
        <w:spacing w:line="360" w:lineRule="auto"/>
        <w:jc w:val="both"/>
      </w:pPr>
      <w:r w:rsidRPr="00901972">
        <w:rPr>
          <w:rFonts w:ascii="Book Antiqua" w:eastAsia="Book Antiqua" w:hAnsi="Book Antiqua" w:cs="Book Antiqua"/>
          <w:b/>
          <w:bCs/>
          <w:color w:val="000000"/>
        </w:rPr>
        <w:t xml:space="preserve">STROBE statement: </w:t>
      </w:r>
      <w:r w:rsidRPr="00901972">
        <w:rPr>
          <w:rFonts w:ascii="Book Antiqua" w:eastAsia="Book Antiqua" w:hAnsi="Book Antiqua" w:cs="Book Antiqua"/>
          <w:color w:val="000000"/>
          <w:shd w:val="clear" w:color="auto" w:fill="FFFFFF"/>
        </w:rPr>
        <w:t>The authors have read the STROBE Statement</w:t>
      </w:r>
      <w:r w:rsidR="00343B5A" w:rsidRPr="00901972">
        <w:rPr>
          <w:rFonts w:ascii="Book Antiqua" w:eastAsia="Book Antiqua" w:hAnsi="Book Antiqua" w:cs="Book Antiqua"/>
          <w:color w:val="000000"/>
          <w:shd w:val="clear" w:color="auto" w:fill="FFFFFF"/>
        </w:rPr>
        <w:t>-</w:t>
      </w:r>
      <w:r w:rsidRPr="00901972">
        <w:rPr>
          <w:rFonts w:ascii="Book Antiqua" w:eastAsia="Book Antiqua" w:hAnsi="Book Antiqua" w:cs="Book Antiqua"/>
          <w:color w:val="000000"/>
          <w:shd w:val="clear" w:color="auto" w:fill="FFFFFF"/>
        </w:rPr>
        <w:t>checklist of items, and the manuscript was prepared and revised according to the STROBE Statement</w:t>
      </w:r>
      <w:r w:rsidR="00343B5A" w:rsidRPr="00901972">
        <w:rPr>
          <w:rFonts w:ascii="Book Antiqua" w:eastAsia="Book Antiqua" w:hAnsi="Book Antiqua" w:cs="Book Antiqua"/>
          <w:color w:val="000000"/>
          <w:shd w:val="clear" w:color="auto" w:fill="FFFFFF"/>
        </w:rPr>
        <w:t>-</w:t>
      </w:r>
      <w:r w:rsidRPr="00901972">
        <w:rPr>
          <w:rFonts w:ascii="Book Antiqua" w:eastAsia="Book Antiqua" w:hAnsi="Book Antiqua" w:cs="Book Antiqua"/>
          <w:color w:val="000000"/>
          <w:shd w:val="clear" w:color="auto" w:fill="FFFFFF"/>
        </w:rPr>
        <w:t>checklist of items.</w:t>
      </w:r>
    </w:p>
    <w:p w14:paraId="11007186" w14:textId="77777777" w:rsidR="00A77B3E" w:rsidRPr="00901972" w:rsidRDefault="00A77B3E">
      <w:pPr>
        <w:spacing w:line="360" w:lineRule="auto"/>
        <w:jc w:val="both"/>
      </w:pPr>
    </w:p>
    <w:p w14:paraId="590FDB60" w14:textId="77777777" w:rsidR="00A77B3E" w:rsidRPr="00901972" w:rsidRDefault="00BF5BCA">
      <w:pPr>
        <w:spacing w:line="360" w:lineRule="auto"/>
        <w:jc w:val="both"/>
      </w:pPr>
      <w:r w:rsidRPr="00901972">
        <w:rPr>
          <w:rFonts w:ascii="Book Antiqua" w:eastAsia="Book Antiqua" w:hAnsi="Book Antiqua" w:cs="Book Antiqua"/>
          <w:b/>
          <w:bCs/>
          <w:color w:val="000000"/>
        </w:rPr>
        <w:t xml:space="preserve">Open-Access: </w:t>
      </w:r>
      <w:r w:rsidRPr="0090197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5FC678" w14:textId="77777777" w:rsidR="00A77B3E" w:rsidRPr="00901972" w:rsidRDefault="00A77B3E">
      <w:pPr>
        <w:spacing w:line="360" w:lineRule="auto"/>
        <w:jc w:val="both"/>
      </w:pPr>
    </w:p>
    <w:p w14:paraId="054DC636" w14:textId="54636E15" w:rsidR="00A77B3E" w:rsidRPr="00901972" w:rsidRDefault="00BF5BCA">
      <w:pPr>
        <w:spacing w:line="360" w:lineRule="auto"/>
        <w:jc w:val="both"/>
      </w:pPr>
      <w:r w:rsidRPr="00901972">
        <w:rPr>
          <w:rFonts w:ascii="Book Antiqua" w:eastAsia="Book Antiqua" w:hAnsi="Book Antiqua" w:cs="Book Antiqua"/>
          <w:b/>
          <w:color w:val="000000"/>
        </w:rPr>
        <w:t xml:space="preserve">Manuscript source: </w:t>
      </w:r>
      <w:r w:rsidRPr="00901972">
        <w:rPr>
          <w:rFonts w:ascii="Book Antiqua" w:eastAsia="Book Antiqua" w:hAnsi="Book Antiqua" w:cs="Book Antiqua"/>
          <w:color w:val="000000"/>
        </w:rPr>
        <w:t>Unsolicite</w:t>
      </w:r>
      <w:r w:rsidR="00343B5A" w:rsidRPr="00901972">
        <w:rPr>
          <w:rFonts w:ascii="Book Antiqua" w:eastAsia="Book Antiqua" w:hAnsi="Book Antiqua" w:cs="Book Antiqua"/>
          <w:color w:val="000000"/>
        </w:rPr>
        <w:t>d man</w:t>
      </w:r>
      <w:r w:rsidRPr="00901972">
        <w:rPr>
          <w:rFonts w:ascii="Book Antiqua" w:eastAsia="Book Antiqua" w:hAnsi="Book Antiqua" w:cs="Book Antiqua"/>
          <w:color w:val="000000"/>
        </w:rPr>
        <w:t>uscript</w:t>
      </w:r>
    </w:p>
    <w:p w14:paraId="13B9A637" w14:textId="77777777" w:rsidR="00A77B3E" w:rsidRPr="00901972" w:rsidRDefault="00A77B3E">
      <w:pPr>
        <w:spacing w:line="360" w:lineRule="auto"/>
        <w:jc w:val="both"/>
      </w:pPr>
    </w:p>
    <w:p w14:paraId="542A3FFB" w14:textId="77777777" w:rsidR="00A77B3E" w:rsidRPr="00901972" w:rsidRDefault="00BF5BCA">
      <w:pPr>
        <w:spacing w:line="360" w:lineRule="auto"/>
        <w:jc w:val="both"/>
      </w:pPr>
      <w:r w:rsidRPr="00901972">
        <w:rPr>
          <w:rFonts w:ascii="Book Antiqua" w:eastAsia="Book Antiqua" w:hAnsi="Book Antiqua" w:cs="Book Antiqua"/>
          <w:b/>
          <w:color w:val="000000"/>
        </w:rPr>
        <w:t xml:space="preserve">Peer-review started: </w:t>
      </w:r>
      <w:r w:rsidRPr="00901972">
        <w:rPr>
          <w:rFonts w:ascii="Book Antiqua" w:eastAsia="Book Antiqua" w:hAnsi="Book Antiqua" w:cs="Book Antiqua"/>
          <w:color w:val="000000"/>
        </w:rPr>
        <w:t>August 5, 2020</w:t>
      </w:r>
    </w:p>
    <w:p w14:paraId="73E55C45" w14:textId="77777777" w:rsidR="00A77B3E" w:rsidRPr="00901972" w:rsidRDefault="00BF5BCA">
      <w:pPr>
        <w:spacing w:line="360" w:lineRule="auto"/>
        <w:jc w:val="both"/>
      </w:pPr>
      <w:r w:rsidRPr="00901972">
        <w:rPr>
          <w:rFonts w:ascii="Book Antiqua" w:eastAsia="Book Antiqua" w:hAnsi="Book Antiqua" w:cs="Book Antiqua"/>
          <w:b/>
          <w:color w:val="000000"/>
        </w:rPr>
        <w:lastRenderedPageBreak/>
        <w:t xml:space="preserve">First decision: </w:t>
      </w:r>
      <w:r w:rsidRPr="00901972">
        <w:rPr>
          <w:rFonts w:ascii="Book Antiqua" w:eastAsia="Book Antiqua" w:hAnsi="Book Antiqua" w:cs="Book Antiqua"/>
          <w:color w:val="000000"/>
        </w:rPr>
        <w:t>November 4, 2020</w:t>
      </w:r>
    </w:p>
    <w:p w14:paraId="4111A5F9" w14:textId="668929DF" w:rsidR="00A77B3E" w:rsidRPr="00901972" w:rsidRDefault="00BF5BCA">
      <w:pPr>
        <w:spacing w:line="360" w:lineRule="auto"/>
        <w:jc w:val="both"/>
      </w:pPr>
      <w:r w:rsidRPr="00901972">
        <w:rPr>
          <w:rFonts w:ascii="Book Antiqua" w:eastAsia="Book Antiqua" w:hAnsi="Book Antiqua" w:cs="Book Antiqua"/>
          <w:b/>
          <w:color w:val="000000"/>
        </w:rPr>
        <w:t xml:space="preserve">Article in press: </w:t>
      </w:r>
      <w:r w:rsidR="00CC46DB" w:rsidRPr="00901972">
        <w:rPr>
          <w:rFonts w:ascii="Book Antiqua" w:eastAsia="Book Antiqua" w:hAnsi="Book Antiqua" w:cs="Book Antiqua"/>
          <w:color w:val="000000"/>
        </w:rPr>
        <w:t>November 12, 2020</w:t>
      </w:r>
    </w:p>
    <w:p w14:paraId="5D19124E" w14:textId="77777777" w:rsidR="00A77B3E" w:rsidRPr="00901972" w:rsidRDefault="00A77B3E">
      <w:pPr>
        <w:spacing w:line="360" w:lineRule="auto"/>
        <w:jc w:val="both"/>
      </w:pPr>
    </w:p>
    <w:p w14:paraId="25E013CD" w14:textId="77777777" w:rsidR="00A77B3E" w:rsidRPr="00901972" w:rsidRDefault="00BF5BCA">
      <w:pPr>
        <w:spacing w:line="360" w:lineRule="auto"/>
        <w:jc w:val="both"/>
      </w:pPr>
      <w:r w:rsidRPr="00901972">
        <w:rPr>
          <w:rFonts w:ascii="Book Antiqua" w:eastAsia="Book Antiqua" w:hAnsi="Book Antiqua" w:cs="Book Antiqua"/>
          <w:b/>
          <w:color w:val="000000"/>
        </w:rPr>
        <w:t xml:space="preserve">Specialty type: </w:t>
      </w:r>
      <w:r w:rsidRPr="00901972">
        <w:rPr>
          <w:rFonts w:ascii="Book Antiqua" w:eastAsia="Book Antiqua" w:hAnsi="Book Antiqua" w:cs="Book Antiqua"/>
          <w:color w:val="000000"/>
        </w:rPr>
        <w:t>Orthopedics</w:t>
      </w:r>
    </w:p>
    <w:p w14:paraId="206474AB" w14:textId="26D8BE0B" w:rsidR="00A77B3E" w:rsidRPr="00901972" w:rsidRDefault="00BF5BCA">
      <w:pPr>
        <w:spacing w:line="360" w:lineRule="auto"/>
        <w:jc w:val="both"/>
      </w:pPr>
      <w:r w:rsidRPr="00901972">
        <w:rPr>
          <w:rFonts w:ascii="Book Antiqua" w:eastAsia="Book Antiqua" w:hAnsi="Book Antiqua" w:cs="Book Antiqua"/>
          <w:b/>
          <w:color w:val="000000"/>
        </w:rPr>
        <w:t xml:space="preserve">Country/Territory of origin: </w:t>
      </w:r>
      <w:r w:rsidR="00343B5A" w:rsidRPr="00901972">
        <w:rPr>
          <w:rFonts w:ascii="Book Antiqua" w:eastAsia="Book Antiqua" w:hAnsi="Book Antiqua" w:cs="Book Antiqua"/>
          <w:bCs/>
          <w:color w:val="000000"/>
        </w:rPr>
        <w:t xml:space="preserve">The </w:t>
      </w:r>
      <w:r w:rsidRPr="00901972">
        <w:rPr>
          <w:rFonts w:ascii="Book Antiqua" w:eastAsia="Book Antiqua" w:hAnsi="Book Antiqua" w:cs="Book Antiqua"/>
          <w:color w:val="000000"/>
        </w:rPr>
        <w:t>Netherlands</w:t>
      </w:r>
    </w:p>
    <w:p w14:paraId="48DC8BC1" w14:textId="77777777" w:rsidR="00A77B3E" w:rsidRPr="00901972" w:rsidRDefault="00BF5BCA">
      <w:pPr>
        <w:spacing w:line="360" w:lineRule="auto"/>
        <w:jc w:val="both"/>
      </w:pPr>
      <w:r w:rsidRPr="00901972">
        <w:rPr>
          <w:rFonts w:ascii="Book Antiqua" w:eastAsia="Book Antiqua" w:hAnsi="Book Antiqua" w:cs="Book Antiqua"/>
          <w:b/>
          <w:color w:val="000000"/>
        </w:rPr>
        <w:t>Peer-review report’s scientific quality classification</w:t>
      </w:r>
    </w:p>
    <w:p w14:paraId="4FEA3777" w14:textId="77777777" w:rsidR="00A77B3E" w:rsidRPr="00901972" w:rsidRDefault="00BF5BCA">
      <w:pPr>
        <w:spacing w:line="360" w:lineRule="auto"/>
        <w:jc w:val="both"/>
      </w:pPr>
      <w:r w:rsidRPr="00901972">
        <w:rPr>
          <w:rFonts w:ascii="Book Antiqua" w:eastAsia="Book Antiqua" w:hAnsi="Book Antiqua" w:cs="Book Antiqua"/>
          <w:color w:val="000000"/>
        </w:rPr>
        <w:t>Grade A (Excellent): 0</w:t>
      </w:r>
    </w:p>
    <w:p w14:paraId="675EAD97" w14:textId="77777777" w:rsidR="00A77B3E" w:rsidRPr="00901972" w:rsidRDefault="00BF5BCA">
      <w:pPr>
        <w:spacing w:line="360" w:lineRule="auto"/>
        <w:jc w:val="both"/>
      </w:pPr>
      <w:r w:rsidRPr="00901972">
        <w:rPr>
          <w:rFonts w:ascii="Book Antiqua" w:eastAsia="Book Antiqua" w:hAnsi="Book Antiqua" w:cs="Book Antiqua"/>
          <w:color w:val="000000"/>
        </w:rPr>
        <w:t>Grade B (Very good): B</w:t>
      </w:r>
    </w:p>
    <w:p w14:paraId="36366022" w14:textId="77777777" w:rsidR="00A77B3E" w:rsidRPr="00901972" w:rsidRDefault="00BF5BCA">
      <w:pPr>
        <w:spacing w:line="360" w:lineRule="auto"/>
        <w:jc w:val="both"/>
      </w:pPr>
      <w:r w:rsidRPr="00901972">
        <w:rPr>
          <w:rFonts w:ascii="Book Antiqua" w:eastAsia="Book Antiqua" w:hAnsi="Book Antiqua" w:cs="Book Antiqua"/>
          <w:color w:val="000000"/>
        </w:rPr>
        <w:t>Grade C (Good): C</w:t>
      </w:r>
    </w:p>
    <w:p w14:paraId="5F12CFDE" w14:textId="77777777" w:rsidR="00A77B3E" w:rsidRPr="00901972" w:rsidRDefault="00BF5BCA">
      <w:pPr>
        <w:spacing w:line="360" w:lineRule="auto"/>
        <w:jc w:val="both"/>
      </w:pPr>
      <w:r w:rsidRPr="00901972">
        <w:rPr>
          <w:rFonts w:ascii="Book Antiqua" w:eastAsia="Book Antiqua" w:hAnsi="Book Antiqua" w:cs="Book Antiqua"/>
          <w:color w:val="000000"/>
        </w:rPr>
        <w:t>Grade D (Fair): 0</w:t>
      </w:r>
    </w:p>
    <w:p w14:paraId="6FBD577B" w14:textId="77777777" w:rsidR="00A77B3E" w:rsidRPr="00901972" w:rsidRDefault="00BF5BCA">
      <w:pPr>
        <w:spacing w:line="360" w:lineRule="auto"/>
        <w:jc w:val="both"/>
      </w:pPr>
      <w:r w:rsidRPr="00901972">
        <w:rPr>
          <w:rFonts w:ascii="Book Antiqua" w:eastAsia="Book Antiqua" w:hAnsi="Book Antiqua" w:cs="Book Antiqua"/>
          <w:color w:val="000000"/>
        </w:rPr>
        <w:t>Grade E (Poor): 0</w:t>
      </w:r>
    </w:p>
    <w:p w14:paraId="4DD1EFBC" w14:textId="77777777" w:rsidR="00A77B3E" w:rsidRPr="00901972" w:rsidRDefault="00A77B3E">
      <w:pPr>
        <w:spacing w:line="360" w:lineRule="auto"/>
        <w:jc w:val="both"/>
      </w:pPr>
    </w:p>
    <w:p w14:paraId="09E6E86D" w14:textId="420060BB" w:rsidR="00A77B3E" w:rsidRPr="00901972" w:rsidRDefault="00BF5BCA" w:rsidP="00CC46DB">
      <w:pPr>
        <w:spacing w:line="360" w:lineRule="auto"/>
        <w:sectPr w:rsidR="00A77B3E" w:rsidRPr="00901972">
          <w:pgSz w:w="12240" w:h="15840"/>
          <w:pgMar w:top="1440" w:right="1440" w:bottom="1440" w:left="1440" w:header="720" w:footer="720" w:gutter="0"/>
          <w:cols w:space="720"/>
          <w:docGrid w:linePitch="360"/>
        </w:sectPr>
      </w:pPr>
      <w:r w:rsidRPr="00901972">
        <w:rPr>
          <w:rFonts w:ascii="Book Antiqua" w:eastAsia="Book Antiqua" w:hAnsi="Book Antiqua" w:cs="Book Antiqua"/>
          <w:b/>
          <w:color w:val="000000"/>
        </w:rPr>
        <w:t xml:space="preserve">P-Reviewer: </w:t>
      </w:r>
      <w:r w:rsidRPr="00901972">
        <w:rPr>
          <w:rFonts w:ascii="Book Antiqua" w:eastAsia="Book Antiqua" w:hAnsi="Book Antiqua" w:cs="Book Antiqua"/>
          <w:color w:val="000000"/>
        </w:rPr>
        <w:t>Li J</w:t>
      </w:r>
      <w:r w:rsidRPr="00901972">
        <w:rPr>
          <w:rFonts w:ascii="Book Antiqua" w:eastAsia="Book Antiqua" w:hAnsi="Book Antiqua" w:cs="Book Antiqua"/>
          <w:b/>
          <w:color w:val="000000"/>
        </w:rPr>
        <w:t xml:space="preserve"> S-Editor: </w:t>
      </w:r>
      <w:proofErr w:type="gramStart"/>
      <w:r w:rsidRPr="00901972">
        <w:rPr>
          <w:rFonts w:ascii="Book Antiqua" w:eastAsia="Book Antiqua" w:hAnsi="Book Antiqua" w:cs="Book Antiqua"/>
          <w:color w:val="000000"/>
        </w:rPr>
        <w:t>Gao</w:t>
      </w:r>
      <w:proofErr w:type="gramEnd"/>
      <w:r w:rsidRPr="00901972">
        <w:rPr>
          <w:rFonts w:ascii="Book Antiqua" w:eastAsia="Book Antiqua" w:hAnsi="Book Antiqua" w:cs="Book Antiqua"/>
          <w:color w:val="000000"/>
        </w:rPr>
        <w:t xml:space="preserve"> CC</w:t>
      </w:r>
      <w:r w:rsidRPr="00901972">
        <w:rPr>
          <w:rFonts w:ascii="Book Antiqua" w:eastAsia="Book Antiqua" w:hAnsi="Book Antiqua" w:cs="Book Antiqua"/>
          <w:b/>
          <w:color w:val="000000"/>
        </w:rPr>
        <w:t xml:space="preserve"> L-Editor: </w:t>
      </w:r>
      <w:proofErr w:type="spellStart"/>
      <w:r w:rsidR="00B06EF4" w:rsidRPr="00901972">
        <w:rPr>
          <w:rFonts w:ascii="Book Antiqua" w:eastAsia="Book Antiqua" w:hAnsi="Book Antiqua" w:cs="Book Antiqua"/>
          <w:bCs/>
          <w:color w:val="000000"/>
        </w:rPr>
        <w:t>Filipodia</w:t>
      </w:r>
      <w:proofErr w:type="spellEnd"/>
      <w:r w:rsidRPr="00901972">
        <w:rPr>
          <w:rFonts w:ascii="Book Antiqua" w:eastAsia="Book Antiqua" w:hAnsi="Book Antiqua" w:cs="Book Antiqua"/>
          <w:b/>
          <w:color w:val="000000"/>
        </w:rPr>
        <w:t xml:space="preserve"> P-Editor: </w:t>
      </w:r>
      <w:r w:rsidR="00CC46DB" w:rsidRPr="00CC46DB">
        <w:rPr>
          <w:rFonts w:ascii="Book Antiqua" w:eastAsia="Book Antiqua" w:hAnsi="Book Antiqua" w:cs="Book Antiqua"/>
          <w:color w:val="000000"/>
        </w:rPr>
        <w:t>Xing YX</w:t>
      </w:r>
    </w:p>
    <w:p w14:paraId="7A6F4B00" w14:textId="17EFCFD2" w:rsidR="00A77B3E" w:rsidRPr="00A451AD" w:rsidRDefault="00BF5BCA">
      <w:pPr>
        <w:spacing w:line="360" w:lineRule="auto"/>
        <w:jc w:val="both"/>
        <w:rPr>
          <w:rFonts w:ascii="Book Antiqua" w:eastAsia="Book Antiqua" w:hAnsi="Book Antiqua" w:cs="Book Antiqua"/>
          <w:b/>
          <w:color w:val="000000"/>
        </w:rPr>
      </w:pPr>
      <w:r w:rsidRPr="00901972">
        <w:rPr>
          <w:rFonts w:ascii="Book Antiqua" w:eastAsia="Book Antiqua" w:hAnsi="Book Antiqua" w:cs="Book Antiqua"/>
          <w:b/>
          <w:color w:val="000000"/>
        </w:rPr>
        <w:lastRenderedPageBreak/>
        <w:t>Figure Legends</w:t>
      </w:r>
    </w:p>
    <w:p w14:paraId="6604650F" w14:textId="78B4ECD6" w:rsidR="003C6E92" w:rsidRPr="00901972" w:rsidRDefault="003C6E92">
      <w:pPr>
        <w:spacing w:line="360" w:lineRule="auto"/>
        <w:jc w:val="both"/>
      </w:pPr>
      <w:r w:rsidRPr="00901972">
        <w:rPr>
          <w:noProof/>
          <w:lang w:eastAsia="zh-CN"/>
        </w:rPr>
        <w:drawing>
          <wp:inline distT="0" distB="0" distL="0" distR="0" wp14:anchorId="4FEED86F" wp14:editId="18F1FC8F">
            <wp:extent cx="2862283" cy="26193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62283" cy="2619394"/>
                    </a:xfrm>
                    <a:prstGeom prst="rect">
                      <a:avLst/>
                    </a:prstGeom>
                  </pic:spPr>
                </pic:pic>
              </a:graphicData>
            </a:graphic>
          </wp:inline>
        </w:drawing>
      </w:r>
    </w:p>
    <w:p w14:paraId="47B7C450" w14:textId="5C5EC510" w:rsidR="00C32C84" w:rsidRPr="00901972" w:rsidRDefault="00BF5BCA">
      <w:pPr>
        <w:spacing w:line="360" w:lineRule="auto"/>
        <w:jc w:val="both"/>
        <w:rPr>
          <w:rFonts w:ascii="Book Antiqua" w:eastAsia="Book Antiqua" w:hAnsi="Book Antiqua" w:cs="Book Antiqua"/>
          <w:color w:val="000000"/>
        </w:rPr>
      </w:pPr>
      <w:r w:rsidRPr="00A451AD">
        <w:rPr>
          <w:rFonts w:ascii="Book Antiqua" w:eastAsia="Book Antiqua" w:hAnsi="Book Antiqua" w:cs="Book Antiqua"/>
          <w:b/>
          <w:bCs/>
          <w:color w:val="000000"/>
        </w:rPr>
        <w:t>Figure 1 Method of wear measurement with center of rota</w:t>
      </w:r>
      <w:r w:rsidRPr="007E0428">
        <w:rPr>
          <w:rFonts w:ascii="Book Antiqua" w:eastAsia="Book Antiqua" w:hAnsi="Book Antiqua" w:cs="Book Antiqua"/>
          <w:b/>
          <w:bCs/>
          <w:color w:val="000000"/>
        </w:rPr>
        <w:t xml:space="preserve">tion (red), boundaries of the cup (blue) and head (orange) and line for measurement of inclination angle (black). </w:t>
      </w:r>
      <w:r w:rsidRPr="00901972">
        <w:rPr>
          <w:rFonts w:ascii="Book Antiqua" w:eastAsia="Book Antiqua" w:hAnsi="Book Antiqua" w:cs="Book Antiqua"/>
          <w:color w:val="000000"/>
        </w:rPr>
        <w:t>A</w:t>
      </w:r>
      <w:r w:rsidR="003C6E92" w:rsidRPr="00901972">
        <w:rPr>
          <w:rFonts w:ascii="Book Antiqua" w:eastAsia="Book Antiqua" w:hAnsi="Book Antiqua" w:cs="Book Antiqua"/>
          <w:color w:val="000000"/>
        </w:rPr>
        <w:t>:</w:t>
      </w:r>
      <w:r w:rsidRPr="00901972">
        <w:rPr>
          <w:rFonts w:ascii="Book Antiqua" w:eastAsia="Book Antiqua" w:hAnsi="Book Antiqua" w:cs="Book Antiqua"/>
          <w:color w:val="000000"/>
        </w:rPr>
        <w:t xml:space="preserve"> </w:t>
      </w:r>
      <w:r w:rsidR="003C6E92" w:rsidRPr="00901972">
        <w:rPr>
          <w:rFonts w:ascii="Book Antiqua" w:eastAsia="Book Antiqua" w:hAnsi="Book Antiqua" w:cs="Book Antiqua"/>
          <w:color w:val="000000"/>
        </w:rPr>
        <w:t>W</w:t>
      </w:r>
      <w:r w:rsidRPr="00901972">
        <w:rPr>
          <w:rFonts w:ascii="Book Antiqua" w:eastAsia="Book Antiqua" w:hAnsi="Book Antiqua" w:cs="Book Antiqua"/>
          <w:color w:val="000000"/>
        </w:rPr>
        <w:t>idest distal part of inlay</w:t>
      </w:r>
      <w:r w:rsidR="003C6E92" w:rsidRPr="00901972">
        <w:rPr>
          <w:rFonts w:ascii="Book Antiqua" w:eastAsia="Book Antiqua" w:hAnsi="Book Antiqua" w:cs="Book Antiqua"/>
          <w:color w:val="000000"/>
        </w:rPr>
        <w:t>;</w:t>
      </w:r>
      <w:r w:rsidRPr="00901972">
        <w:rPr>
          <w:rFonts w:ascii="Book Antiqua" w:eastAsia="Book Antiqua" w:hAnsi="Book Antiqua" w:cs="Book Antiqua"/>
          <w:color w:val="000000"/>
        </w:rPr>
        <w:t xml:space="preserve"> B</w:t>
      </w:r>
      <w:r w:rsidR="003C6E92" w:rsidRPr="00901972">
        <w:rPr>
          <w:rFonts w:ascii="Book Antiqua" w:eastAsia="Book Antiqua" w:hAnsi="Book Antiqua" w:cs="Book Antiqua"/>
          <w:color w:val="000000"/>
        </w:rPr>
        <w:t>:</w:t>
      </w:r>
      <w:r w:rsidRPr="00901972">
        <w:rPr>
          <w:rFonts w:ascii="Book Antiqua" w:eastAsia="Book Antiqua" w:hAnsi="Book Antiqua" w:cs="Book Antiqua"/>
          <w:color w:val="000000"/>
        </w:rPr>
        <w:t xml:space="preserve"> </w:t>
      </w:r>
      <w:r w:rsidR="003C6E92" w:rsidRPr="00901972">
        <w:rPr>
          <w:rFonts w:ascii="Book Antiqua" w:eastAsia="Book Antiqua" w:hAnsi="Book Antiqua" w:cs="Book Antiqua"/>
          <w:color w:val="000000"/>
        </w:rPr>
        <w:t>N</w:t>
      </w:r>
      <w:r w:rsidRPr="00901972">
        <w:rPr>
          <w:rFonts w:ascii="Book Antiqua" w:eastAsia="Book Antiqua" w:hAnsi="Book Antiqua" w:cs="Book Antiqua"/>
          <w:color w:val="000000"/>
        </w:rPr>
        <w:t>arrowest proximal part of the inlay</w:t>
      </w:r>
      <w:r w:rsidR="003C6E92" w:rsidRPr="00901972">
        <w:rPr>
          <w:rFonts w:ascii="Book Antiqua" w:eastAsia="Book Antiqua" w:hAnsi="Book Antiqua" w:cs="Book Antiqua"/>
          <w:color w:val="000000"/>
        </w:rPr>
        <w:t>.</w:t>
      </w:r>
    </w:p>
    <w:p w14:paraId="665B6C83" w14:textId="0C2AB1D2" w:rsidR="003C6E92" w:rsidRPr="00901972" w:rsidRDefault="00C32C84">
      <w:pPr>
        <w:spacing w:line="360" w:lineRule="auto"/>
        <w:jc w:val="both"/>
        <w:rPr>
          <w:rFonts w:ascii="Book Antiqua" w:eastAsia="Book Antiqua" w:hAnsi="Book Antiqua" w:cs="Book Antiqua"/>
          <w:color w:val="000000"/>
        </w:rPr>
      </w:pPr>
      <w:r w:rsidRPr="00901972">
        <w:rPr>
          <w:rFonts w:ascii="Book Antiqua" w:eastAsia="Book Antiqua" w:hAnsi="Book Antiqua" w:cs="Book Antiqua"/>
          <w:color w:val="000000"/>
        </w:rPr>
        <w:br w:type="page"/>
      </w:r>
      <w:r w:rsidRPr="00901972">
        <w:rPr>
          <w:rFonts w:ascii="Book Antiqua" w:eastAsia="Book Antiqua" w:hAnsi="Book Antiqua" w:cs="Book Antiqua"/>
          <w:noProof/>
          <w:color w:val="000000"/>
          <w:lang w:eastAsia="zh-CN"/>
        </w:rPr>
        <w:lastRenderedPageBreak/>
        <w:drawing>
          <wp:inline distT="0" distB="0" distL="0" distR="0" wp14:anchorId="14607798" wp14:editId="18C65800">
            <wp:extent cx="5395595" cy="38468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5595" cy="3846830"/>
                    </a:xfrm>
                    <a:prstGeom prst="rect">
                      <a:avLst/>
                    </a:prstGeom>
                    <a:noFill/>
                  </pic:spPr>
                </pic:pic>
              </a:graphicData>
            </a:graphic>
          </wp:inline>
        </w:drawing>
      </w:r>
    </w:p>
    <w:p w14:paraId="1A9D420D" w14:textId="76CEED75" w:rsidR="00E92BAF" w:rsidRPr="00901972" w:rsidRDefault="00BF5BCA">
      <w:pPr>
        <w:spacing w:line="360" w:lineRule="auto"/>
        <w:jc w:val="both"/>
        <w:rPr>
          <w:rFonts w:ascii="Book Antiqua" w:eastAsia="Book Antiqua" w:hAnsi="Book Antiqua" w:cs="Book Antiqua"/>
          <w:b/>
          <w:bCs/>
          <w:color w:val="000000"/>
        </w:rPr>
      </w:pPr>
      <w:r w:rsidRPr="00A451AD">
        <w:rPr>
          <w:rFonts w:ascii="Book Antiqua" w:eastAsia="Book Antiqua" w:hAnsi="Book Antiqua" w:cs="Book Antiqua"/>
          <w:b/>
          <w:bCs/>
          <w:color w:val="000000"/>
        </w:rPr>
        <w:t>Figure 2 Flowchart of 10</w:t>
      </w:r>
      <w:r w:rsidR="00C32CA9" w:rsidRPr="007E0428">
        <w:rPr>
          <w:rFonts w:ascii="Book Antiqua" w:eastAsia="Book Antiqua" w:hAnsi="Book Antiqua" w:cs="Book Antiqua"/>
          <w:b/>
          <w:bCs/>
          <w:color w:val="000000"/>
        </w:rPr>
        <w:t>-</w:t>
      </w:r>
      <w:r w:rsidRPr="007E0428">
        <w:rPr>
          <w:rFonts w:ascii="Book Antiqua" w:eastAsia="Book Antiqua" w:hAnsi="Book Antiqua" w:cs="Book Antiqua"/>
          <w:b/>
          <w:bCs/>
          <w:color w:val="000000"/>
        </w:rPr>
        <w:t>y</w:t>
      </w:r>
      <w:r w:rsidR="00C32CA9" w:rsidRPr="00257BB5">
        <w:rPr>
          <w:rFonts w:ascii="Book Antiqua" w:eastAsia="Book Antiqua" w:hAnsi="Book Antiqua" w:cs="Book Antiqua"/>
          <w:b/>
          <w:bCs/>
          <w:color w:val="000000"/>
        </w:rPr>
        <w:t>ea</w:t>
      </w:r>
      <w:r w:rsidR="00994FBC" w:rsidRPr="00102E18">
        <w:rPr>
          <w:rFonts w:ascii="Book Antiqua" w:eastAsia="Book Antiqua" w:hAnsi="Book Antiqua" w:cs="Book Antiqua"/>
          <w:b/>
          <w:bCs/>
          <w:color w:val="000000"/>
        </w:rPr>
        <w:t>r</w:t>
      </w:r>
      <w:r w:rsidRPr="00001EF8">
        <w:rPr>
          <w:rFonts w:ascii="Book Antiqua" w:eastAsia="Book Antiqua" w:hAnsi="Book Antiqua" w:cs="Book Antiqua"/>
          <w:b/>
          <w:bCs/>
          <w:color w:val="000000"/>
        </w:rPr>
        <w:t xml:space="preserve"> follow-up</w:t>
      </w:r>
      <w:r w:rsidR="00C32C84" w:rsidRPr="00901972">
        <w:rPr>
          <w:rFonts w:ascii="Book Antiqua" w:eastAsia="Book Antiqua" w:hAnsi="Book Antiqua" w:cs="Book Antiqua"/>
          <w:b/>
          <w:bCs/>
          <w:color w:val="000000"/>
        </w:rPr>
        <w:t>.</w:t>
      </w:r>
    </w:p>
    <w:p w14:paraId="478D1FEE" w14:textId="288359E2" w:rsidR="00A77B3E" w:rsidRPr="00901972" w:rsidRDefault="00E92BAF">
      <w:pPr>
        <w:spacing w:line="360" w:lineRule="auto"/>
        <w:jc w:val="both"/>
        <w:rPr>
          <w:rFonts w:ascii="Book Antiqua" w:eastAsia="Book Antiqua" w:hAnsi="Book Antiqua" w:cs="Book Antiqua"/>
          <w:b/>
          <w:bCs/>
          <w:color w:val="000000"/>
        </w:rPr>
      </w:pPr>
      <w:r w:rsidRPr="00901972">
        <w:rPr>
          <w:rFonts w:ascii="Book Antiqua" w:eastAsia="Book Antiqua" w:hAnsi="Book Antiqua" w:cs="Book Antiqua"/>
          <w:b/>
          <w:bCs/>
          <w:color w:val="000000"/>
        </w:rPr>
        <w:br w:type="page"/>
      </w:r>
      <w:r w:rsidRPr="00901972">
        <w:rPr>
          <w:rFonts w:ascii="Book Antiqua" w:eastAsia="Book Antiqua" w:hAnsi="Book Antiqua" w:cs="Book Antiqua"/>
          <w:b/>
          <w:bCs/>
          <w:color w:val="000000"/>
        </w:rPr>
        <w:lastRenderedPageBreak/>
        <w:t>Table 1 Baseline characteristics and operation information</w:t>
      </w:r>
    </w:p>
    <w:tbl>
      <w:tblPr>
        <w:tblStyle w:val="a4"/>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952"/>
        <w:gridCol w:w="2047"/>
        <w:gridCol w:w="1121"/>
      </w:tblGrid>
      <w:tr w:rsidR="00E92BAF" w:rsidRPr="00901972" w14:paraId="43DDA48B" w14:textId="77777777" w:rsidTr="00BE671C">
        <w:trPr>
          <w:trHeight w:val="824"/>
        </w:trPr>
        <w:tc>
          <w:tcPr>
            <w:tcW w:w="4253" w:type="dxa"/>
            <w:tcBorders>
              <w:top w:val="single" w:sz="4" w:space="0" w:color="auto"/>
              <w:bottom w:val="single" w:sz="4" w:space="0" w:color="auto"/>
            </w:tcBorders>
          </w:tcPr>
          <w:p w14:paraId="1333801B" w14:textId="77777777" w:rsidR="00E92BAF" w:rsidRPr="00901972" w:rsidRDefault="00E92BAF" w:rsidP="00E92BAF">
            <w:pPr>
              <w:widowControl w:val="0"/>
              <w:spacing w:line="360" w:lineRule="auto"/>
              <w:jc w:val="both"/>
              <w:rPr>
                <w:rFonts w:ascii="Book Antiqua" w:hAnsi="Book Antiqua"/>
                <w:lang w:val="en-US"/>
              </w:rPr>
            </w:pPr>
          </w:p>
        </w:tc>
        <w:tc>
          <w:tcPr>
            <w:tcW w:w="1952" w:type="dxa"/>
            <w:tcBorders>
              <w:top w:val="single" w:sz="4" w:space="0" w:color="auto"/>
              <w:bottom w:val="single" w:sz="4" w:space="0" w:color="auto"/>
            </w:tcBorders>
          </w:tcPr>
          <w:p w14:paraId="39C652B1" w14:textId="5C7C2746" w:rsidR="00E92BAF" w:rsidRPr="001F703B" w:rsidRDefault="00E92BAF" w:rsidP="00E92BAF">
            <w:pPr>
              <w:widowControl w:val="0"/>
              <w:spacing w:line="360" w:lineRule="auto"/>
              <w:jc w:val="both"/>
              <w:rPr>
                <w:rFonts w:ascii="Book Antiqua" w:hAnsi="Book Antiqua"/>
                <w:b/>
                <w:bCs/>
                <w:lang w:val="en-US"/>
              </w:rPr>
            </w:pPr>
            <w:r w:rsidRPr="00901972">
              <w:rPr>
                <w:rFonts w:ascii="Book Antiqua" w:hAnsi="Book Antiqua"/>
                <w:b/>
                <w:bCs/>
              </w:rPr>
              <w:t xml:space="preserve">CoPE, </w:t>
            </w:r>
            <w:r w:rsidRPr="00901972">
              <w:rPr>
                <w:rFonts w:ascii="Book Antiqua" w:hAnsi="Book Antiqua"/>
                <w:b/>
                <w:bCs/>
                <w:i/>
                <w:iCs/>
              </w:rPr>
              <w:t>n</w:t>
            </w:r>
            <w:r w:rsidRPr="00901972">
              <w:rPr>
                <w:rFonts w:ascii="Book Antiqua" w:hAnsi="Book Antiqua"/>
                <w:b/>
                <w:bCs/>
              </w:rPr>
              <w:t xml:space="preserve"> = 27 (100%)</w:t>
            </w:r>
          </w:p>
        </w:tc>
        <w:tc>
          <w:tcPr>
            <w:tcW w:w="2047" w:type="dxa"/>
            <w:tcBorders>
              <w:top w:val="single" w:sz="4" w:space="0" w:color="auto"/>
              <w:bottom w:val="single" w:sz="4" w:space="0" w:color="auto"/>
            </w:tcBorders>
          </w:tcPr>
          <w:p w14:paraId="085F23B3" w14:textId="332BFABA" w:rsidR="00E92BAF" w:rsidRPr="001F703B" w:rsidRDefault="00E92BAF" w:rsidP="00E92BAF">
            <w:pPr>
              <w:widowControl w:val="0"/>
              <w:spacing w:line="360" w:lineRule="auto"/>
              <w:jc w:val="both"/>
              <w:rPr>
                <w:rFonts w:ascii="Book Antiqua" w:hAnsi="Book Antiqua"/>
                <w:b/>
                <w:bCs/>
                <w:lang w:val="en-US"/>
              </w:rPr>
            </w:pPr>
            <w:r w:rsidRPr="00901972">
              <w:rPr>
                <w:rFonts w:ascii="Book Antiqua" w:hAnsi="Book Antiqua"/>
                <w:b/>
                <w:bCs/>
              </w:rPr>
              <w:t xml:space="preserve">CoC, </w:t>
            </w:r>
            <w:r w:rsidRPr="00901972">
              <w:rPr>
                <w:rFonts w:ascii="Book Antiqua" w:hAnsi="Book Antiqua"/>
                <w:b/>
                <w:bCs/>
                <w:i/>
                <w:iCs/>
              </w:rPr>
              <w:t>n</w:t>
            </w:r>
            <w:r w:rsidRPr="00901972">
              <w:rPr>
                <w:rFonts w:ascii="Book Antiqua" w:hAnsi="Book Antiqua"/>
                <w:b/>
                <w:bCs/>
              </w:rPr>
              <w:t xml:space="preserve"> = 34 (100%)</w:t>
            </w:r>
          </w:p>
        </w:tc>
        <w:tc>
          <w:tcPr>
            <w:tcW w:w="1121" w:type="dxa"/>
            <w:tcBorders>
              <w:top w:val="single" w:sz="4" w:space="0" w:color="auto"/>
              <w:bottom w:val="single" w:sz="4" w:space="0" w:color="auto"/>
            </w:tcBorders>
          </w:tcPr>
          <w:p w14:paraId="44E943DF" w14:textId="17D4F482" w:rsidR="00E92BAF" w:rsidRPr="001F703B" w:rsidRDefault="00E92BAF" w:rsidP="00E92BAF">
            <w:pPr>
              <w:widowControl w:val="0"/>
              <w:spacing w:line="360" w:lineRule="auto"/>
              <w:jc w:val="both"/>
              <w:rPr>
                <w:rFonts w:ascii="Book Antiqua" w:hAnsi="Book Antiqua"/>
                <w:b/>
                <w:bCs/>
                <w:lang w:val="en-US"/>
              </w:rPr>
            </w:pPr>
            <w:r w:rsidRPr="00901972">
              <w:rPr>
                <w:rFonts w:ascii="Book Antiqua" w:hAnsi="Book Antiqua"/>
                <w:b/>
                <w:bCs/>
                <w:i/>
                <w:iCs/>
              </w:rPr>
              <w:t>P</w:t>
            </w:r>
            <w:r w:rsidRPr="00901972">
              <w:rPr>
                <w:rFonts w:ascii="Book Antiqua" w:hAnsi="Book Antiqua"/>
                <w:b/>
                <w:bCs/>
              </w:rPr>
              <w:t xml:space="preserve"> value</w:t>
            </w:r>
          </w:p>
        </w:tc>
      </w:tr>
      <w:tr w:rsidR="00E92BAF" w:rsidRPr="00901972" w14:paraId="067BA70D" w14:textId="77777777" w:rsidTr="00BE671C">
        <w:trPr>
          <w:trHeight w:val="430"/>
        </w:trPr>
        <w:tc>
          <w:tcPr>
            <w:tcW w:w="4253" w:type="dxa"/>
            <w:tcBorders>
              <w:top w:val="single" w:sz="4" w:space="0" w:color="auto"/>
            </w:tcBorders>
          </w:tcPr>
          <w:p w14:paraId="28FE3CDE" w14:textId="77777777" w:rsidR="00E92BAF" w:rsidRPr="00901972" w:rsidRDefault="00E92BAF" w:rsidP="00E92BAF">
            <w:pPr>
              <w:widowControl w:val="0"/>
              <w:spacing w:line="360" w:lineRule="auto"/>
              <w:jc w:val="both"/>
              <w:rPr>
                <w:rFonts w:ascii="Book Antiqua" w:hAnsi="Book Antiqua"/>
                <w:lang w:val="en-US"/>
              </w:rPr>
            </w:pPr>
            <w:r w:rsidRPr="00901972">
              <w:rPr>
                <w:rFonts w:ascii="Book Antiqua" w:hAnsi="Book Antiqua"/>
              </w:rPr>
              <w:t xml:space="preserve">Female gender, </w:t>
            </w:r>
            <w:r w:rsidRPr="00901972">
              <w:rPr>
                <w:rFonts w:ascii="Book Antiqua" w:hAnsi="Book Antiqua"/>
                <w:i/>
                <w:iCs/>
              </w:rPr>
              <w:t>n</w:t>
            </w:r>
            <w:r w:rsidRPr="00901972">
              <w:rPr>
                <w:rFonts w:ascii="Book Antiqua" w:hAnsi="Book Antiqua"/>
              </w:rPr>
              <w:t xml:space="preserve"> (%)</w:t>
            </w:r>
          </w:p>
        </w:tc>
        <w:tc>
          <w:tcPr>
            <w:tcW w:w="1952" w:type="dxa"/>
            <w:tcBorders>
              <w:top w:val="single" w:sz="4" w:space="0" w:color="auto"/>
            </w:tcBorders>
          </w:tcPr>
          <w:p w14:paraId="3C71D85B"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21 (78%)</w:t>
            </w:r>
          </w:p>
        </w:tc>
        <w:tc>
          <w:tcPr>
            <w:tcW w:w="2047" w:type="dxa"/>
            <w:tcBorders>
              <w:top w:val="single" w:sz="4" w:space="0" w:color="auto"/>
            </w:tcBorders>
          </w:tcPr>
          <w:p w14:paraId="7685EE60"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22 (65%)</w:t>
            </w:r>
          </w:p>
        </w:tc>
        <w:tc>
          <w:tcPr>
            <w:tcW w:w="1121" w:type="dxa"/>
            <w:tcBorders>
              <w:top w:val="single" w:sz="4" w:space="0" w:color="auto"/>
            </w:tcBorders>
          </w:tcPr>
          <w:p w14:paraId="0B16D87B"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0.27</w:t>
            </w:r>
          </w:p>
        </w:tc>
      </w:tr>
      <w:tr w:rsidR="00E92BAF" w:rsidRPr="00901972" w14:paraId="7892BCDE" w14:textId="77777777" w:rsidTr="00BE671C">
        <w:trPr>
          <w:trHeight w:val="430"/>
        </w:trPr>
        <w:tc>
          <w:tcPr>
            <w:tcW w:w="4253" w:type="dxa"/>
          </w:tcPr>
          <w:p w14:paraId="50C45252"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 xml:space="preserve">Right side, </w:t>
            </w:r>
            <w:r w:rsidRPr="00901972">
              <w:rPr>
                <w:rFonts w:ascii="Book Antiqua" w:hAnsi="Book Antiqua"/>
                <w:i/>
                <w:iCs/>
              </w:rPr>
              <w:t xml:space="preserve">n </w:t>
            </w:r>
            <w:r w:rsidRPr="00901972">
              <w:rPr>
                <w:rFonts w:ascii="Book Antiqua" w:hAnsi="Book Antiqua"/>
              </w:rPr>
              <w:t>(%)</w:t>
            </w:r>
          </w:p>
        </w:tc>
        <w:tc>
          <w:tcPr>
            <w:tcW w:w="1952" w:type="dxa"/>
          </w:tcPr>
          <w:p w14:paraId="16970143"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19 (76%)</w:t>
            </w:r>
          </w:p>
        </w:tc>
        <w:tc>
          <w:tcPr>
            <w:tcW w:w="2047" w:type="dxa"/>
          </w:tcPr>
          <w:p w14:paraId="3A182947"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17 (50%)</w:t>
            </w:r>
          </w:p>
        </w:tc>
        <w:tc>
          <w:tcPr>
            <w:tcW w:w="1121" w:type="dxa"/>
          </w:tcPr>
          <w:p w14:paraId="4BF45CA3"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0.11</w:t>
            </w:r>
          </w:p>
        </w:tc>
      </w:tr>
      <w:tr w:rsidR="00E92BAF" w:rsidRPr="00901972" w14:paraId="1F6F9470" w14:textId="77777777" w:rsidTr="00BE671C">
        <w:trPr>
          <w:trHeight w:val="418"/>
        </w:trPr>
        <w:tc>
          <w:tcPr>
            <w:tcW w:w="4253" w:type="dxa"/>
          </w:tcPr>
          <w:p w14:paraId="19863A15" w14:textId="260828C9"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 xml:space="preserve">Diagnosis, </w:t>
            </w:r>
            <w:r w:rsidRPr="00901972">
              <w:rPr>
                <w:rFonts w:ascii="Book Antiqua" w:hAnsi="Book Antiqua"/>
                <w:i/>
                <w:iCs/>
              </w:rPr>
              <w:t>n</w:t>
            </w:r>
            <w:r w:rsidRPr="00901972">
              <w:rPr>
                <w:rFonts w:ascii="Book Antiqua" w:hAnsi="Book Antiqua"/>
              </w:rPr>
              <w:t xml:space="preserve"> (%)</w:t>
            </w:r>
          </w:p>
        </w:tc>
        <w:tc>
          <w:tcPr>
            <w:tcW w:w="1952" w:type="dxa"/>
          </w:tcPr>
          <w:p w14:paraId="4D6EE8A2" w14:textId="77777777" w:rsidR="00E92BAF" w:rsidRPr="001F703B" w:rsidRDefault="00E92BAF" w:rsidP="00E92BAF">
            <w:pPr>
              <w:widowControl w:val="0"/>
              <w:spacing w:line="360" w:lineRule="auto"/>
              <w:jc w:val="both"/>
              <w:rPr>
                <w:rFonts w:ascii="Book Antiqua" w:hAnsi="Book Antiqua"/>
                <w:lang w:val="en-US"/>
              </w:rPr>
            </w:pPr>
          </w:p>
        </w:tc>
        <w:tc>
          <w:tcPr>
            <w:tcW w:w="2047" w:type="dxa"/>
          </w:tcPr>
          <w:p w14:paraId="32DF60C0" w14:textId="77777777" w:rsidR="00E92BAF" w:rsidRPr="001F703B" w:rsidRDefault="00E92BAF" w:rsidP="00E92BAF">
            <w:pPr>
              <w:widowControl w:val="0"/>
              <w:spacing w:line="360" w:lineRule="auto"/>
              <w:jc w:val="both"/>
              <w:rPr>
                <w:rFonts w:ascii="Book Antiqua" w:hAnsi="Book Antiqua"/>
                <w:lang w:val="en-US"/>
              </w:rPr>
            </w:pPr>
          </w:p>
        </w:tc>
        <w:tc>
          <w:tcPr>
            <w:tcW w:w="1121" w:type="dxa"/>
          </w:tcPr>
          <w:p w14:paraId="3E8F6DAE" w14:textId="3FB5E0B5"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0.01</w:t>
            </w:r>
          </w:p>
        </w:tc>
      </w:tr>
      <w:tr w:rsidR="00E92BAF" w:rsidRPr="00901972" w14:paraId="4BF6D86F" w14:textId="77777777" w:rsidTr="00BE671C">
        <w:trPr>
          <w:trHeight w:val="430"/>
        </w:trPr>
        <w:tc>
          <w:tcPr>
            <w:tcW w:w="4253" w:type="dxa"/>
          </w:tcPr>
          <w:p w14:paraId="3F00562B" w14:textId="02A2DC22" w:rsidR="00E92BAF" w:rsidRPr="001F703B" w:rsidRDefault="00E92BAF" w:rsidP="00E92BAF">
            <w:pPr>
              <w:widowControl w:val="0"/>
              <w:spacing w:line="360" w:lineRule="auto"/>
              <w:ind w:firstLineChars="100" w:firstLine="240"/>
              <w:jc w:val="both"/>
              <w:rPr>
                <w:rFonts w:ascii="Book Antiqua" w:hAnsi="Book Antiqua"/>
                <w:lang w:val="en-US"/>
              </w:rPr>
            </w:pPr>
            <w:r w:rsidRPr="00901972">
              <w:rPr>
                <w:rFonts w:ascii="Book Antiqua" w:hAnsi="Book Antiqua"/>
              </w:rPr>
              <w:t>Primary OA</w:t>
            </w:r>
          </w:p>
        </w:tc>
        <w:tc>
          <w:tcPr>
            <w:tcW w:w="1952" w:type="dxa"/>
          </w:tcPr>
          <w:p w14:paraId="0AF67CBA" w14:textId="628B50EF"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23 (85%)</w:t>
            </w:r>
          </w:p>
        </w:tc>
        <w:tc>
          <w:tcPr>
            <w:tcW w:w="2047" w:type="dxa"/>
          </w:tcPr>
          <w:p w14:paraId="2D1B9B87" w14:textId="15ACD21E"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19 (56%)</w:t>
            </w:r>
          </w:p>
        </w:tc>
        <w:tc>
          <w:tcPr>
            <w:tcW w:w="1121" w:type="dxa"/>
          </w:tcPr>
          <w:p w14:paraId="172A471D" w14:textId="77777777" w:rsidR="00E92BAF" w:rsidRPr="001F703B" w:rsidRDefault="00E92BAF" w:rsidP="00E92BAF">
            <w:pPr>
              <w:widowControl w:val="0"/>
              <w:spacing w:line="360" w:lineRule="auto"/>
              <w:jc w:val="both"/>
              <w:rPr>
                <w:rFonts w:ascii="Book Antiqua" w:hAnsi="Book Antiqua"/>
                <w:lang w:val="en-US"/>
              </w:rPr>
            </w:pPr>
          </w:p>
        </w:tc>
      </w:tr>
      <w:tr w:rsidR="00E92BAF" w:rsidRPr="00901972" w14:paraId="7157252C" w14:textId="77777777" w:rsidTr="00BE671C">
        <w:trPr>
          <w:trHeight w:val="430"/>
        </w:trPr>
        <w:tc>
          <w:tcPr>
            <w:tcW w:w="4253" w:type="dxa"/>
          </w:tcPr>
          <w:p w14:paraId="71B605F9" w14:textId="3CE3AC70" w:rsidR="00E92BAF" w:rsidRPr="001F703B" w:rsidRDefault="00E92BAF" w:rsidP="00E92BAF">
            <w:pPr>
              <w:widowControl w:val="0"/>
              <w:spacing w:line="360" w:lineRule="auto"/>
              <w:ind w:firstLineChars="100" w:firstLine="240"/>
              <w:jc w:val="both"/>
              <w:rPr>
                <w:rFonts w:ascii="Book Antiqua" w:hAnsi="Book Antiqua"/>
                <w:lang w:val="en-US"/>
              </w:rPr>
            </w:pPr>
            <w:r w:rsidRPr="00901972">
              <w:rPr>
                <w:rFonts w:ascii="Book Antiqua" w:hAnsi="Book Antiqua"/>
              </w:rPr>
              <w:t>Other</w:t>
            </w:r>
          </w:p>
        </w:tc>
        <w:tc>
          <w:tcPr>
            <w:tcW w:w="1952" w:type="dxa"/>
          </w:tcPr>
          <w:p w14:paraId="6F1011FF" w14:textId="220594F4"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4 (15%)</w:t>
            </w:r>
          </w:p>
        </w:tc>
        <w:tc>
          <w:tcPr>
            <w:tcW w:w="2047" w:type="dxa"/>
          </w:tcPr>
          <w:p w14:paraId="568F5D3F" w14:textId="4B301621"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15 (44%)</w:t>
            </w:r>
          </w:p>
        </w:tc>
        <w:tc>
          <w:tcPr>
            <w:tcW w:w="1121" w:type="dxa"/>
          </w:tcPr>
          <w:p w14:paraId="54F90C3B" w14:textId="77777777" w:rsidR="00E92BAF" w:rsidRPr="001F703B" w:rsidRDefault="00E92BAF" w:rsidP="00E92BAF">
            <w:pPr>
              <w:widowControl w:val="0"/>
              <w:spacing w:line="360" w:lineRule="auto"/>
              <w:jc w:val="both"/>
              <w:rPr>
                <w:rFonts w:ascii="Book Antiqua" w:hAnsi="Book Antiqua"/>
                <w:lang w:val="en-US"/>
              </w:rPr>
            </w:pPr>
          </w:p>
        </w:tc>
      </w:tr>
      <w:tr w:rsidR="00E92BAF" w:rsidRPr="00901972" w14:paraId="4F21C76C" w14:textId="77777777" w:rsidTr="00BE671C">
        <w:trPr>
          <w:trHeight w:val="430"/>
        </w:trPr>
        <w:tc>
          <w:tcPr>
            <w:tcW w:w="4253" w:type="dxa"/>
          </w:tcPr>
          <w:p w14:paraId="407C4389" w14:textId="77777777" w:rsidR="00E92BAF" w:rsidRPr="00901972" w:rsidRDefault="00E92BAF" w:rsidP="00E92BAF">
            <w:pPr>
              <w:widowControl w:val="0"/>
              <w:spacing w:line="360" w:lineRule="auto"/>
              <w:jc w:val="both"/>
              <w:rPr>
                <w:rFonts w:ascii="Book Antiqua" w:hAnsi="Book Antiqua"/>
                <w:lang w:val="en-US"/>
              </w:rPr>
            </w:pPr>
            <w:r w:rsidRPr="00901972">
              <w:rPr>
                <w:rFonts w:ascii="Book Antiqua" w:hAnsi="Book Antiqua"/>
              </w:rPr>
              <w:t>Age, in years, mean (SD)</w:t>
            </w:r>
          </w:p>
        </w:tc>
        <w:tc>
          <w:tcPr>
            <w:tcW w:w="1952" w:type="dxa"/>
          </w:tcPr>
          <w:p w14:paraId="7A37BEE6"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64.2 (5.3)</w:t>
            </w:r>
          </w:p>
        </w:tc>
        <w:tc>
          <w:tcPr>
            <w:tcW w:w="2047" w:type="dxa"/>
          </w:tcPr>
          <w:p w14:paraId="47A37F7B"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55.7 (8.5)</w:t>
            </w:r>
          </w:p>
        </w:tc>
        <w:tc>
          <w:tcPr>
            <w:tcW w:w="1121" w:type="dxa"/>
          </w:tcPr>
          <w:p w14:paraId="665E6A52" w14:textId="7D3FE5C1"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&lt; 0.001</w:t>
            </w:r>
          </w:p>
        </w:tc>
      </w:tr>
      <w:tr w:rsidR="00E92BAF" w:rsidRPr="00901972" w14:paraId="55BA65DC" w14:textId="77777777" w:rsidTr="00BE671C">
        <w:trPr>
          <w:trHeight w:val="418"/>
        </w:trPr>
        <w:tc>
          <w:tcPr>
            <w:tcW w:w="4253" w:type="dxa"/>
          </w:tcPr>
          <w:p w14:paraId="5DEC48D5" w14:textId="77777777" w:rsidR="00E92BAF" w:rsidRPr="00901972" w:rsidRDefault="00E92BAF" w:rsidP="00E92BAF">
            <w:pPr>
              <w:widowControl w:val="0"/>
              <w:spacing w:line="360" w:lineRule="auto"/>
              <w:jc w:val="both"/>
              <w:rPr>
                <w:rFonts w:ascii="Book Antiqua" w:hAnsi="Book Antiqua"/>
                <w:lang w:val="en-US"/>
              </w:rPr>
            </w:pPr>
            <w:r w:rsidRPr="00901972">
              <w:rPr>
                <w:rFonts w:ascii="Book Antiqua" w:hAnsi="Book Antiqua"/>
              </w:rPr>
              <w:t>BMI, in kg/m</w:t>
            </w:r>
            <w:r w:rsidRPr="00901972">
              <w:rPr>
                <w:rFonts w:ascii="Book Antiqua" w:hAnsi="Book Antiqua"/>
                <w:vertAlign w:val="superscript"/>
              </w:rPr>
              <w:t>2</w:t>
            </w:r>
            <w:r w:rsidRPr="00901972">
              <w:rPr>
                <w:rFonts w:ascii="Book Antiqua" w:hAnsi="Book Antiqua"/>
              </w:rPr>
              <w:t xml:space="preserve"> mean (SD)</w:t>
            </w:r>
          </w:p>
        </w:tc>
        <w:tc>
          <w:tcPr>
            <w:tcW w:w="1952" w:type="dxa"/>
          </w:tcPr>
          <w:p w14:paraId="4CB301F9"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27.6 (4.1)</w:t>
            </w:r>
          </w:p>
        </w:tc>
        <w:tc>
          <w:tcPr>
            <w:tcW w:w="2047" w:type="dxa"/>
          </w:tcPr>
          <w:p w14:paraId="0A5F8B32"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26.9 (4.1)</w:t>
            </w:r>
          </w:p>
        </w:tc>
        <w:tc>
          <w:tcPr>
            <w:tcW w:w="1121" w:type="dxa"/>
          </w:tcPr>
          <w:p w14:paraId="0E6BB98F"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0.52</w:t>
            </w:r>
          </w:p>
        </w:tc>
      </w:tr>
      <w:tr w:rsidR="00E92BAF" w:rsidRPr="00901972" w14:paraId="2DFC4489" w14:textId="77777777" w:rsidTr="00BE671C">
        <w:trPr>
          <w:trHeight w:val="430"/>
        </w:trPr>
        <w:tc>
          <w:tcPr>
            <w:tcW w:w="4253" w:type="dxa"/>
          </w:tcPr>
          <w:p w14:paraId="6AE28AA0" w14:textId="77777777" w:rsidR="00E92BAF" w:rsidRPr="00901972" w:rsidRDefault="00E92BAF" w:rsidP="00E92BAF">
            <w:pPr>
              <w:widowControl w:val="0"/>
              <w:spacing w:line="360" w:lineRule="auto"/>
              <w:jc w:val="both"/>
              <w:rPr>
                <w:rFonts w:ascii="Book Antiqua" w:hAnsi="Book Antiqua"/>
                <w:lang w:val="en-US"/>
              </w:rPr>
            </w:pPr>
            <w:r w:rsidRPr="00901972">
              <w:rPr>
                <w:rFonts w:ascii="Book Antiqua" w:hAnsi="Book Antiqua"/>
              </w:rPr>
              <w:t>Cup size in mm, mean (SD)</w:t>
            </w:r>
          </w:p>
        </w:tc>
        <w:tc>
          <w:tcPr>
            <w:tcW w:w="1952" w:type="dxa"/>
          </w:tcPr>
          <w:p w14:paraId="0FED16F0"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52.1 (3.4)</w:t>
            </w:r>
          </w:p>
        </w:tc>
        <w:tc>
          <w:tcPr>
            <w:tcW w:w="2047" w:type="dxa"/>
          </w:tcPr>
          <w:p w14:paraId="15959D94"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53.6 (3.5)</w:t>
            </w:r>
          </w:p>
        </w:tc>
        <w:tc>
          <w:tcPr>
            <w:tcW w:w="1121" w:type="dxa"/>
          </w:tcPr>
          <w:p w14:paraId="27CAE692"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0.10</w:t>
            </w:r>
          </w:p>
        </w:tc>
      </w:tr>
      <w:tr w:rsidR="00E92BAF" w:rsidRPr="00901972" w14:paraId="78394078" w14:textId="77777777" w:rsidTr="00BE671C">
        <w:trPr>
          <w:trHeight w:val="70"/>
        </w:trPr>
        <w:tc>
          <w:tcPr>
            <w:tcW w:w="4253" w:type="dxa"/>
          </w:tcPr>
          <w:p w14:paraId="41DDF8E9" w14:textId="77777777" w:rsidR="00E92BAF" w:rsidRPr="00901972" w:rsidRDefault="00E92BAF" w:rsidP="00E92BAF">
            <w:pPr>
              <w:widowControl w:val="0"/>
              <w:spacing w:line="360" w:lineRule="auto"/>
              <w:jc w:val="both"/>
              <w:rPr>
                <w:rFonts w:ascii="Book Antiqua" w:hAnsi="Book Antiqua"/>
                <w:lang w:val="en-US"/>
              </w:rPr>
            </w:pPr>
            <w:r w:rsidRPr="00901972">
              <w:rPr>
                <w:rFonts w:ascii="Book Antiqua" w:hAnsi="Book Antiqua"/>
              </w:rPr>
              <w:t>Inclination cup in degrees, mean (SD)</w:t>
            </w:r>
          </w:p>
        </w:tc>
        <w:tc>
          <w:tcPr>
            <w:tcW w:w="1952" w:type="dxa"/>
          </w:tcPr>
          <w:p w14:paraId="7BA2E4DF"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46.8 (6.7)</w:t>
            </w:r>
          </w:p>
        </w:tc>
        <w:tc>
          <w:tcPr>
            <w:tcW w:w="2047" w:type="dxa"/>
          </w:tcPr>
          <w:p w14:paraId="3333443C"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44.6 (5.0)</w:t>
            </w:r>
          </w:p>
        </w:tc>
        <w:tc>
          <w:tcPr>
            <w:tcW w:w="1121" w:type="dxa"/>
          </w:tcPr>
          <w:p w14:paraId="50CD8A23"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0.22</w:t>
            </w:r>
          </w:p>
        </w:tc>
      </w:tr>
      <w:tr w:rsidR="00E92BAF" w:rsidRPr="00901972" w14:paraId="66B66846" w14:textId="77777777" w:rsidTr="00BE671C">
        <w:trPr>
          <w:trHeight w:val="430"/>
        </w:trPr>
        <w:tc>
          <w:tcPr>
            <w:tcW w:w="4253" w:type="dxa"/>
            <w:tcBorders>
              <w:bottom w:val="single" w:sz="4" w:space="0" w:color="auto"/>
            </w:tcBorders>
          </w:tcPr>
          <w:p w14:paraId="476B410A"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HHS, mean (SD)</w:t>
            </w:r>
          </w:p>
        </w:tc>
        <w:tc>
          <w:tcPr>
            <w:tcW w:w="1952" w:type="dxa"/>
            <w:tcBorders>
              <w:bottom w:val="single" w:sz="4" w:space="0" w:color="auto"/>
            </w:tcBorders>
          </w:tcPr>
          <w:p w14:paraId="78AB09CD"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50.2 (13.3)</w:t>
            </w:r>
          </w:p>
        </w:tc>
        <w:tc>
          <w:tcPr>
            <w:tcW w:w="2047" w:type="dxa"/>
            <w:tcBorders>
              <w:bottom w:val="single" w:sz="4" w:space="0" w:color="auto"/>
            </w:tcBorders>
          </w:tcPr>
          <w:p w14:paraId="54A3F043"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47.5 (13.4)</w:t>
            </w:r>
          </w:p>
        </w:tc>
        <w:tc>
          <w:tcPr>
            <w:tcW w:w="1121" w:type="dxa"/>
            <w:tcBorders>
              <w:bottom w:val="single" w:sz="4" w:space="0" w:color="auto"/>
            </w:tcBorders>
          </w:tcPr>
          <w:p w14:paraId="30451EAC"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0.44</w:t>
            </w:r>
          </w:p>
        </w:tc>
      </w:tr>
    </w:tbl>
    <w:p w14:paraId="521C03A6" w14:textId="089EBD1D" w:rsidR="000B5C63" w:rsidRPr="00901972" w:rsidRDefault="00362D88">
      <w:pPr>
        <w:spacing w:line="360" w:lineRule="auto"/>
        <w:jc w:val="both"/>
        <w:rPr>
          <w:rFonts w:ascii="Book Antiqua" w:eastAsia="Book Antiqua" w:hAnsi="Book Antiqua" w:cs="Book Antiqua"/>
          <w:color w:val="000000"/>
        </w:rPr>
      </w:pPr>
      <w:r w:rsidRPr="00901972">
        <w:rPr>
          <w:rFonts w:ascii="Book Antiqua" w:eastAsia="Book Antiqua" w:hAnsi="Book Antiqua" w:cs="Book Antiqua"/>
          <w:color w:val="000000"/>
        </w:rPr>
        <w:t xml:space="preserve">BMI: Body mass index; </w:t>
      </w:r>
      <w:r w:rsidR="00E92BAF" w:rsidRPr="00901972">
        <w:rPr>
          <w:rFonts w:ascii="Book Antiqua" w:hAnsi="Book Antiqua"/>
          <w:lang w:eastAsia="zh-CN"/>
        </w:rPr>
        <w:t xml:space="preserve">CoPE: </w:t>
      </w:r>
      <w:r w:rsidR="00E92BAF" w:rsidRPr="00901972">
        <w:rPr>
          <w:rFonts w:ascii="Book Antiqua" w:eastAsia="Book Antiqua" w:hAnsi="Book Antiqua" w:cs="Book Antiqua"/>
          <w:color w:val="000000"/>
        </w:rPr>
        <w:t xml:space="preserve">Ceramic-on-polyethylene; CoC: Ceramic-on-ceramic; </w:t>
      </w:r>
      <w:r w:rsidRPr="00901972">
        <w:rPr>
          <w:rFonts w:ascii="Book Antiqua" w:eastAsia="Book Antiqua" w:hAnsi="Book Antiqua" w:cs="Book Antiqua"/>
          <w:color w:val="000000"/>
        </w:rPr>
        <w:t xml:space="preserve">HHS: Harris </w:t>
      </w:r>
      <w:r>
        <w:rPr>
          <w:rFonts w:ascii="Book Antiqua" w:eastAsia="Book Antiqua" w:hAnsi="Book Antiqua" w:cs="Book Antiqua"/>
          <w:color w:val="000000"/>
        </w:rPr>
        <w:t>h</w:t>
      </w:r>
      <w:r w:rsidRPr="00901972">
        <w:rPr>
          <w:rFonts w:ascii="Book Antiqua" w:eastAsia="Book Antiqua" w:hAnsi="Book Antiqua" w:cs="Book Antiqua"/>
          <w:color w:val="000000"/>
        </w:rPr>
        <w:t xml:space="preserve">ip </w:t>
      </w:r>
      <w:r>
        <w:rPr>
          <w:rFonts w:ascii="Book Antiqua" w:eastAsia="Book Antiqua" w:hAnsi="Book Antiqua" w:cs="Book Antiqua"/>
          <w:color w:val="000000"/>
        </w:rPr>
        <w:t>s</w:t>
      </w:r>
      <w:r w:rsidRPr="00901972">
        <w:rPr>
          <w:rFonts w:ascii="Book Antiqua" w:eastAsia="Book Antiqua" w:hAnsi="Book Antiqua" w:cs="Book Antiqua"/>
          <w:color w:val="000000"/>
        </w:rPr>
        <w:t xml:space="preserve">core; </w:t>
      </w:r>
      <w:r w:rsidR="00E92BAF" w:rsidRPr="00901972">
        <w:rPr>
          <w:rFonts w:ascii="Book Antiqua" w:eastAsia="Book Antiqua" w:hAnsi="Book Antiqua" w:cs="Book Antiqua"/>
          <w:color w:val="000000"/>
        </w:rPr>
        <w:t>OA: Osteoarthritis; SD: Standard deviation.</w:t>
      </w:r>
    </w:p>
    <w:p w14:paraId="4C861374" w14:textId="637E41EB" w:rsidR="00E92BAF" w:rsidRPr="00901972" w:rsidRDefault="000B5C63">
      <w:pPr>
        <w:spacing w:line="360" w:lineRule="auto"/>
        <w:jc w:val="both"/>
        <w:rPr>
          <w:rFonts w:ascii="Book Antiqua" w:eastAsia="Book Antiqua" w:hAnsi="Book Antiqua" w:cs="Book Antiqua"/>
          <w:b/>
          <w:bCs/>
          <w:color w:val="000000"/>
        </w:rPr>
      </w:pPr>
      <w:r w:rsidRPr="00901972">
        <w:rPr>
          <w:rFonts w:ascii="Book Antiqua" w:eastAsia="Book Antiqua" w:hAnsi="Book Antiqua" w:cs="Book Antiqua"/>
          <w:color w:val="000000"/>
        </w:rPr>
        <w:br w:type="page"/>
      </w:r>
      <w:r w:rsidRPr="00901972">
        <w:rPr>
          <w:rFonts w:ascii="Book Antiqua" w:eastAsia="Book Antiqua" w:hAnsi="Book Antiqua" w:cs="Book Antiqua"/>
          <w:b/>
          <w:bCs/>
          <w:color w:val="000000"/>
        </w:rPr>
        <w:lastRenderedPageBreak/>
        <w:t>Table 2 Potential predictive values for polyethylene wear in beta-coefficient (range)</w:t>
      </w:r>
    </w:p>
    <w:tbl>
      <w:tblPr>
        <w:tblStyle w:val="PlainTable2"/>
        <w:tblW w:w="8997" w:type="dxa"/>
        <w:tblBorders>
          <w:top w:val="none" w:sz="0" w:space="0" w:color="auto"/>
          <w:bottom w:val="none" w:sz="0" w:space="0" w:color="auto"/>
        </w:tblBorders>
        <w:tblLook w:val="04A0" w:firstRow="1" w:lastRow="0" w:firstColumn="1" w:lastColumn="0" w:noHBand="0" w:noVBand="1"/>
      </w:tblPr>
      <w:tblGrid>
        <w:gridCol w:w="4868"/>
        <w:gridCol w:w="2829"/>
        <w:gridCol w:w="1300"/>
      </w:tblGrid>
      <w:tr w:rsidR="000B5C63" w:rsidRPr="00901972" w14:paraId="411B27EC" w14:textId="77777777" w:rsidTr="00BE671C">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auto"/>
              <w:bottom w:val="single" w:sz="4" w:space="0" w:color="auto"/>
            </w:tcBorders>
            <w:noWrap/>
            <w:hideMark/>
          </w:tcPr>
          <w:p w14:paraId="0D4D183A" w14:textId="77777777" w:rsidR="000B5C63" w:rsidRPr="00901972" w:rsidRDefault="000B5C63" w:rsidP="000B5C63">
            <w:pPr>
              <w:widowControl w:val="0"/>
              <w:spacing w:line="360" w:lineRule="auto"/>
              <w:jc w:val="both"/>
              <w:rPr>
                <w:rFonts w:ascii="Book Antiqua" w:hAnsi="Book Antiqua"/>
                <w:color w:val="000000"/>
                <w:lang w:val="en-US"/>
              </w:rPr>
            </w:pPr>
            <w:r w:rsidRPr="00901972">
              <w:rPr>
                <w:rFonts w:ascii="Book Antiqua" w:hAnsi="Book Antiqua"/>
                <w:color w:val="000000"/>
              </w:rPr>
              <w:t>Potential predictive factors for PE wear</w:t>
            </w:r>
          </w:p>
        </w:tc>
        <w:tc>
          <w:tcPr>
            <w:tcW w:w="2829" w:type="dxa"/>
            <w:tcBorders>
              <w:top w:val="single" w:sz="4" w:space="0" w:color="auto"/>
              <w:bottom w:val="single" w:sz="4" w:space="0" w:color="auto"/>
            </w:tcBorders>
            <w:noWrap/>
            <w:hideMark/>
          </w:tcPr>
          <w:p w14:paraId="63BF8FDD" w14:textId="58D742EB" w:rsidR="000B5C63" w:rsidRPr="001F703B" w:rsidRDefault="000B5C63" w:rsidP="000B5C63">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Beta-coefficient (95%CI)</w:t>
            </w:r>
          </w:p>
        </w:tc>
        <w:tc>
          <w:tcPr>
            <w:tcW w:w="1300" w:type="dxa"/>
            <w:tcBorders>
              <w:top w:val="single" w:sz="4" w:space="0" w:color="auto"/>
              <w:bottom w:val="single" w:sz="4" w:space="0" w:color="auto"/>
            </w:tcBorders>
            <w:noWrap/>
            <w:hideMark/>
          </w:tcPr>
          <w:p w14:paraId="46FF0978" w14:textId="73B5E986" w:rsidR="000B5C63" w:rsidRPr="001F703B" w:rsidRDefault="000B5C63" w:rsidP="000B5C63">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901972">
              <w:rPr>
                <w:rFonts w:ascii="Book Antiqua" w:hAnsi="Book Antiqua"/>
                <w:i/>
                <w:iCs/>
                <w:color w:val="000000"/>
              </w:rPr>
              <w:t xml:space="preserve">P </w:t>
            </w:r>
            <w:r w:rsidRPr="00901972">
              <w:rPr>
                <w:rFonts w:ascii="Book Antiqua" w:hAnsi="Book Antiqua"/>
                <w:color w:val="000000"/>
              </w:rPr>
              <w:t>value</w:t>
            </w:r>
          </w:p>
        </w:tc>
      </w:tr>
      <w:tr w:rsidR="000B5C63" w:rsidRPr="00901972" w14:paraId="458EFABD" w14:textId="77777777" w:rsidTr="00BE671C">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auto"/>
              <w:bottom w:val="none" w:sz="0" w:space="0" w:color="auto"/>
            </w:tcBorders>
            <w:noWrap/>
            <w:hideMark/>
          </w:tcPr>
          <w:p w14:paraId="49D74EB8" w14:textId="77777777" w:rsidR="000B5C63" w:rsidRPr="00C06117" w:rsidRDefault="000B5C63" w:rsidP="000B5C63">
            <w:pPr>
              <w:widowControl w:val="0"/>
              <w:spacing w:line="360" w:lineRule="auto"/>
              <w:jc w:val="both"/>
              <w:rPr>
                <w:rFonts w:ascii="Book Antiqua" w:hAnsi="Book Antiqua"/>
                <w:b w:val="0"/>
                <w:bCs w:val="0"/>
                <w:color w:val="000000"/>
                <w:lang w:val="en-US"/>
              </w:rPr>
            </w:pPr>
            <w:r w:rsidRPr="00C06117">
              <w:rPr>
                <w:rFonts w:ascii="Book Antiqua" w:eastAsia="Calibri" w:hAnsi="Book Antiqua"/>
                <w:b w:val="0"/>
                <w:color w:val="000000"/>
              </w:rPr>
              <w:t>Gender</w:t>
            </w:r>
          </w:p>
        </w:tc>
        <w:tc>
          <w:tcPr>
            <w:tcW w:w="2829" w:type="dxa"/>
            <w:tcBorders>
              <w:top w:val="single" w:sz="4" w:space="0" w:color="auto"/>
              <w:bottom w:val="none" w:sz="0" w:space="0" w:color="auto"/>
            </w:tcBorders>
            <w:noWrap/>
            <w:hideMark/>
          </w:tcPr>
          <w:p w14:paraId="63F3B558" w14:textId="77777777" w:rsidR="000B5C63" w:rsidRPr="001F703B" w:rsidRDefault="000B5C63" w:rsidP="000B5C6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901972">
              <w:rPr>
                <w:rFonts w:ascii="Book Antiqua" w:eastAsia="Calibri" w:hAnsi="Book Antiqua"/>
                <w:color w:val="000000" w:themeColor="text1"/>
              </w:rPr>
              <w:t>0.06 (-1.18; 1.29)</w:t>
            </w:r>
          </w:p>
        </w:tc>
        <w:tc>
          <w:tcPr>
            <w:tcW w:w="1300" w:type="dxa"/>
            <w:tcBorders>
              <w:top w:val="single" w:sz="4" w:space="0" w:color="auto"/>
              <w:bottom w:val="none" w:sz="0" w:space="0" w:color="auto"/>
            </w:tcBorders>
            <w:noWrap/>
            <w:hideMark/>
          </w:tcPr>
          <w:p w14:paraId="1780DC45" w14:textId="77777777" w:rsidR="000B5C63" w:rsidRPr="001F703B" w:rsidRDefault="000B5C63" w:rsidP="000B5C6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901972">
              <w:rPr>
                <w:rFonts w:ascii="Book Antiqua" w:eastAsia="Calibri" w:hAnsi="Book Antiqua"/>
                <w:color w:val="000000"/>
              </w:rPr>
              <w:t>0.93</w:t>
            </w:r>
          </w:p>
        </w:tc>
      </w:tr>
      <w:tr w:rsidR="000B5C63" w:rsidRPr="00901972" w14:paraId="014C9FD9" w14:textId="77777777" w:rsidTr="00BE671C">
        <w:trPr>
          <w:trHeight w:val="338"/>
        </w:trPr>
        <w:tc>
          <w:tcPr>
            <w:cnfStyle w:val="001000000000" w:firstRow="0" w:lastRow="0" w:firstColumn="1" w:lastColumn="0" w:oddVBand="0" w:evenVBand="0" w:oddHBand="0" w:evenHBand="0" w:firstRowFirstColumn="0" w:firstRowLastColumn="0" w:lastRowFirstColumn="0" w:lastRowLastColumn="0"/>
            <w:tcW w:w="4868" w:type="dxa"/>
            <w:noWrap/>
            <w:hideMark/>
          </w:tcPr>
          <w:p w14:paraId="1935FCEE" w14:textId="77777777" w:rsidR="000B5C63" w:rsidRPr="00C06117" w:rsidRDefault="000B5C63" w:rsidP="000B5C63">
            <w:pPr>
              <w:widowControl w:val="0"/>
              <w:spacing w:line="360" w:lineRule="auto"/>
              <w:jc w:val="both"/>
              <w:rPr>
                <w:rFonts w:ascii="Book Antiqua" w:hAnsi="Book Antiqua"/>
                <w:b w:val="0"/>
                <w:bCs w:val="0"/>
                <w:color w:val="000000"/>
                <w:lang w:val="en-US"/>
              </w:rPr>
            </w:pPr>
            <w:r w:rsidRPr="00C06117">
              <w:rPr>
                <w:rFonts w:ascii="Book Antiqua" w:hAnsi="Book Antiqua"/>
                <w:b w:val="0"/>
                <w:color w:val="000000"/>
              </w:rPr>
              <w:t>Age</w:t>
            </w:r>
          </w:p>
        </w:tc>
        <w:tc>
          <w:tcPr>
            <w:tcW w:w="2829" w:type="dxa"/>
            <w:noWrap/>
            <w:hideMark/>
          </w:tcPr>
          <w:p w14:paraId="4734E8E3" w14:textId="77777777" w:rsidR="000B5C63" w:rsidRPr="001F703B" w:rsidRDefault="000B5C63" w:rsidP="000B5C6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-0.01 (-0.10; 0.08)</w:t>
            </w:r>
          </w:p>
        </w:tc>
        <w:tc>
          <w:tcPr>
            <w:tcW w:w="1300" w:type="dxa"/>
            <w:noWrap/>
            <w:hideMark/>
          </w:tcPr>
          <w:p w14:paraId="53D72FAB" w14:textId="77777777" w:rsidR="000B5C63" w:rsidRPr="001F703B" w:rsidRDefault="000B5C63" w:rsidP="000B5C6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0.82</w:t>
            </w:r>
          </w:p>
        </w:tc>
      </w:tr>
      <w:tr w:rsidR="000B5C63" w:rsidRPr="00901972" w14:paraId="2E5BEA7A" w14:textId="77777777" w:rsidTr="00BE671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868" w:type="dxa"/>
            <w:tcBorders>
              <w:top w:val="none" w:sz="0" w:space="0" w:color="auto"/>
              <w:bottom w:val="none" w:sz="0" w:space="0" w:color="auto"/>
            </w:tcBorders>
            <w:noWrap/>
            <w:hideMark/>
          </w:tcPr>
          <w:p w14:paraId="739CEA72" w14:textId="77777777" w:rsidR="000B5C63" w:rsidRPr="00C06117" w:rsidRDefault="000B5C63" w:rsidP="000B5C63">
            <w:pPr>
              <w:widowControl w:val="0"/>
              <w:spacing w:line="360" w:lineRule="auto"/>
              <w:jc w:val="both"/>
              <w:rPr>
                <w:rFonts w:ascii="Book Antiqua" w:hAnsi="Book Antiqua"/>
                <w:b w:val="0"/>
                <w:bCs w:val="0"/>
                <w:color w:val="000000"/>
                <w:lang w:val="en-US"/>
              </w:rPr>
            </w:pPr>
            <w:r w:rsidRPr="00C06117">
              <w:rPr>
                <w:rFonts w:ascii="Book Antiqua" w:hAnsi="Book Antiqua"/>
                <w:b w:val="0"/>
                <w:color w:val="000000"/>
              </w:rPr>
              <w:t>Operation side</w:t>
            </w:r>
          </w:p>
        </w:tc>
        <w:tc>
          <w:tcPr>
            <w:tcW w:w="2829" w:type="dxa"/>
            <w:tcBorders>
              <w:top w:val="none" w:sz="0" w:space="0" w:color="auto"/>
              <w:bottom w:val="none" w:sz="0" w:space="0" w:color="auto"/>
            </w:tcBorders>
            <w:noWrap/>
            <w:hideMark/>
          </w:tcPr>
          <w:p w14:paraId="65DB1478" w14:textId="77777777" w:rsidR="000B5C63" w:rsidRPr="001F703B" w:rsidRDefault="000B5C63" w:rsidP="000B5C6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-0.40 (-1.53; 0.73)</w:t>
            </w:r>
          </w:p>
        </w:tc>
        <w:tc>
          <w:tcPr>
            <w:tcW w:w="1300" w:type="dxa"/>
            <w:tcBorders>
              <w:top w:val="none" w:sz="0" w:space="0" w:color="auto"/>
              <w:bottom w:val="none" w:sz="0" w:space="0" w:color="auto"/>
            </w:tcBorders>
            <w:noWrap/>
            <w:hideMark/>
          </w:tcPr>
          <w:p w14:paraId="20AD2B1E" w14:textId="77777777" w:rsidR="000B5C63" w:rsidRPr="001F703B" w:rsidRDefault="000B5C63" w:rsidP="000B5C6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0.46</w:t>
            </w:r>
          </w:p>
        </w:tc>
      </w:tr>
      <w:tr w:rsidR="000B5C63" w:rsidRPr="00901972" w14:paraId="7301B2AF" w14:textId="77777777" w:rsidTr="00BE671C">
        <w:trPr>
          <w:trHeight w:val="338"/>
        </w:trPr>
        <w:tc>
          <w:tcPr>
            <w:cnfStyle w:val="001000000000" w:firstRow="0" w:lastRow="0" w:firstColumn="1" w:lastColumn="0" w:oddVBand="0" w:evenVBand="0" w:oddHBand="0" w:evenHBand="0" w:firstRowFirstColumn="0" w:firstRowLastColumn="0" w:lastRowFirstColumn="0" w:lastRowLastColumn="0"/>
            <w:tcW w:w="4868" w:type="dxa"/>
            <w:noWrap/>
            <w:hideMark/>
          </w:tcPr>
          <w:p w14:paraId="173F163A" w14:textId="77777777" w:rsidR="000B5C63" w:rsidRPr="00C06117" w:rsidRDefault="000B5C63" w:rsidP="000B5C63">
            <w:pPr>
              <w:widowControl w:val="0"/>
              <w:spacing w:line="360" w:lineRule="auto"/>
              <w:jc w:val="both"/>
              <w:rPr>
                <w:rFonts w:ascii="Book Antiqua" w:hAnsi="Book Antiqua"/>
                <w:b w:val="0"/>
                <w:bCs w:val="0"/>
                <w:color w:val="000000"/>
                <w:lang w:val="en-US"/>
              </w:rPr>
            </w:pPr>
            <w:r w:rsidRPr="00C06117">
              <w:rPr>
                <w:rFonts w:ascii="Book Antiqua" w:hAnsi="Book Antiqua"/>
                <w:b w:val="0"/>
                <w:color w:val="000000"/>
              </w:rPr>
              <w:t>BMI</w:t>
            </w:r>
          </w:p>
        </w:tc>
        <w:tc>
          <w:tcPr>
            <w:tcW w:w="2829" w:type="dxa"/>
            <w:noWrap/>
            <w:hideMark/>
          </w:tcPr>
          <w:p w14:paraId="6A44629E" w14:textId="77777777" w:rsidR="000B5C63" w:rsidRPr="001F703B" w:rsidRDefault="000B5C63" w:rsidP="000B5C6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-0.05 (-0.20; 0.10)</w:t>
            </w:r>
          </w:p>
        </w:tc>
        <w:tc>
          <w:tcPr>
            <w:tcW w:w="1300" w:type="dxa"/>
            <w:noWrap/>
            <w:hideMark/>
          </w:tcPr>
          <w:p w14:paraId="5C884667" w14:textId="77777777" w:rsidR="000B5C63" w:rsidRPr="001F703B" w:rsidRDefault="000B5C63" w:rsidP="000B5C6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0.46</w:t>
            </w:r>
          </w:p>
        </w:tc>
      </w:tr>
      <w:tr w:rsidR="000B5C63" w:rsidRPr="00901972" w14:paraId="48A991F6" w14:textId="77777777" w:rsidTr="00BE671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868" w:type="dxa"/>
            <w:tcBorders>
              <w:top w:val="none" w:sz="0" w:space="0" w:color="auto"/>
              <w:bottom w:val="none" w:sz="0" w:space="0" w:color="auto"/>
            </w:tcBorders>
            <w:noWrap/>
            <w:hideMark/>
          </w:tcPr>
          <w:p w14:paraId="2330D88A" w14:textId="718B21C0" w:rsidR="000B5C63" w:rsidRPr="00C06117" w:rsidRDefault="000B5C63" w:rsidP="000B5C63">
            <w:pPr>
              <w:widowControl w:val="0"/>
              <w:spacing w:line="360" w:lineRule="auto"/>
              <w:jc w:val="both"/>
              <w:rPr>
                <w:rFonts w:ascii="Book Antiqua" w:hAnsi="Book Antiqua"/>
                <w:b w:val="0"/>
                <w:bCs w:val="0"/>
                <w:color w:val="000000"/>
                <w:lang w:val="en-US"/>
              </w:rPr>
            </w:pPr>
            <w:r w:rsidRPr="00C06117">
              <w:rPr>
                <w:rFonts w:ascii="Book Antiqua" w:hAnsi="Book Antiqua"/>
                <w:b w:val="0"/>
                <w:color w:val="000000"/>
              </w:rPr>
              <w:t>Diagnosis</w:t>
            </w:r>
            <w:r w:rsidR="00362D88" w:rsidRPr="00C06117">
              <w:rPr>
                <w:rFonts w:ascii="Book Antiqua" w:hAnsi="Book Antiqua"/>
                <w:b w:val="0"/>
                <w:bCs w:val="0"/>
                <w:color w:val="000000"/>
              </w:rPr>
              <w:t xml:space="preserve">, </w:t>
            </w:r>
            <w:r w:rsidRPr="00C06117">
              <w:rPr>
                <w:rFonts w:ascii="Book Antiqua" w:hAnsi="Book Antiqua"/>
                <w:b w:val="0"/>
                <w:color w:val="000000"/>
              </w:rPr>
              <w:t xml:space="preserve">primary OA </w:t>
            </w:r>
            <w:r w:rsidRPr="00C06117">
              <w:rPr>
                <w:rFonts w:ascii="Book Antiqua" w:hAnsi="Book Antiqua"/>
                <w:b w:val="0"/>
                <w:i/>
                <w:iCs/>
                <w:color w:val="000000"/>
              </w:rPr>
              <w:t>vs</w:t>
            </w:r>
            <w:r w:rsidRPr="00C06117">
              <w:rPr>
                <w:rFonts w:ascii="Book Antiqua" w:hAnsi="Book Antiqua"/>
                <w:b w:val="0"/>
                <w:color w:val="000000"/>
              </w:rPr>
              <w:t xml:space="preserve"> other</w:t>
            </w:r>
          </w:p>
        </w:tc>
        <w:tc>
          <w:tcPr>
            <w:tcW w:w="2829" w:type="dxa"/>
            <w:tcBorders>
              <w:top w:val="none" w:sz="0" w:space="0" w:color="auto"/>
              <w:bottom w:val="none" w:sz="0" w:space="0" w:color="auto"/>
            </w:tcBorders>
            <w:noWrap/>
            <w:hideMark/>
          </w:tcPr>
          <w:p w14:paraId="23EFEE71" w14:textId="77777777" w:rsidR="000B5C63" w:rsidRPr="001F703B" w:rsidRDefault="000B5C63" w:rsidP="000B5C6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themeColor="text1"/>
              </w:rPr>
              <w:t>1.10 (-0.42; 2.61)</w:t>
            </w:r>
          </w:p>
        </w:tc>
        <w:tc>
          <w:tcPr>
            <w:tcW w:w="1300" w:type="dxa"/>
            <w:tcBorders>
              <w:top w:val="none" w:sz="0" w:space="0" w:color="auto"/>
              <w:bottom w:val="none" w:sz="0" w:space="0" w:color="auto"/>
            </w:tcBorders>
            <w:noWrap/>
            <w:hideMark/>
          </w:tcPr>
          <w:p w14:paraId="469B2364" w14:textId="77777777" w:rsidR="000B5C63" w:rsidRPr="001F703B" w:rsidRDefault="000B5C63" w:rsidP="000B5C6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0.14</w:t>
            </w:r>
          </w:p>
        </w:tc>
      </w:tr>
      <w:tr w:rsidR="000B5C63" w:rsidRPr="00901972" w14:paraId="15A2B36C" w14:textId="77777777" w:rsidTr="00BE671C">
        <w:trPr>
          <w:trHeight w:val="338"/>
        </w:trPr>
        <w:tc>
          <w:tcPr>
            <w:cnfStyle w:val="001000000000" w:firstRow="0" w:lastRow="0" w:firstColumn="1" w:lastColumn="0" w:oddVBand="0" w:evenVBand="0" w:oddHBand="0" w:evenHBand="0" w:firstRowFirstColumn="0" w:firstRowLastColumn="0" w:lastRowFirstColumn="0" w:lastRowLastColumn="0"/>
            <w:tcW w:w="4868" w:type="dxa"/>
            <w:noWrap/>
            <w:hideMark/>
          </w:tcPr>
          <w:p w14:paraId="2C517405" w14:textId="77777777" w:rsidR="000B5C63" w:rsidRPr="00C06117" w:rsidRDefault="000B5C63" w:rsidP="000B5C63">
            <w:pPr>
              <w:widowControl w:val="0"/>
              <w:spacing w:line="360" w:lineRule="auto"/>
              <w:jc w:val="both"/>
              <w:rPr>
                <w:rFonts w:ascii="Book Antiqua" w:hAnsi="Book Antiqua"/>
                <w:b w:val="0"/>
                <w:bCs w:val="0"/>
                <w:color w:val="000000"/>
                <w:lang w:val="en-US"/>
              </w:rPr>
            </w:pPr>
            <w:r w:rsidRPr="00C06117">
              <w:rPr>
                <w:rFonts w:ascii="Book Antiqua" w:hAnsi="Book Antiqua"/>
                <w:b w:val="0"/>
                <w:color w:val="000000"/>
              </w:rPr>
              <w:t>Cup size</w:t>
            </w:r>
          </w:p>
        </w:tc>
        <w:tc>
          <w:tcPr>
            <w:tcW w:w="2829" w:type="dxa"/>
            <w:noWrap/>
            <w:hideMark/>
          </w:tcPr>
          <w:p w14:paraId="4BDC9BA3" w14:textId="77777777" w:rsidR="000B5C63" w:rsidRPr="001F703B" w:rsidRDefault="000B5C63" w:rsidP="000B5C6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-0.06 (-0.23; 0.12)</w:t>
            </w:r>
          </w:p>
        </w:tc>
        <w:tc>
          <w:tcPr>
            <w:tcW w:w="1300" w:type="dxa"/>
            <w:noWrap/>
            <w:hideMark/>
          </w:tcPr>
          <w:p w14:paraId="694BA26A" w14:textId="77777777" w:rsidR="000B5C63" w:rsidRPr="001F703B" w:rsidRDefault="000B5C63" w:rsidP="000B5C6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0.52</w:t>
            </w:r>
          </w:p>
        </w:tc>
      </w:tr>
      <w:tr w:rsidR="000B5C63" w:rsidRPr="00901972" w14:paraId="0FF54788" w14:textId="77777777" w:rsidTr="00BE671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868" w:type="dxa"/>
            <w:tcBorders>
              <w:top w:val="none" w:sz="0" w:space="0" w:color="auto"/>
              <w:bottom w:val="single" w:sz="4" w:space="0" w:color="auto"/>
            </w:tcBorders>
            <w:noWrap/>
            <w:hideMark/>
          </w:tcPr>
          <w:p w14:paraId="1DC9F3D4" w14:textId="77777777" w:rsidR="000B5C63" w:rsidRPr="00C06117" w:rsidRDefault="000B5C63" w:rsidP="000B5C63">
            <w:pPr>
              <w:widowControl w:val="0"/>
              <w:spacing w:line="360" w:lineRule="auto"/>
              <w:jc w:val="both"/>
              <w:rPr>
                <w:rFonts w:ascii="Book Antiqua" w:hAnsi="Book Antiqua"/>
                <w:b w:val="0"/>
                <w:bCs w:val="0"/>
                <w:color w:val="000000"/>
                <w:lang w:val="en-US"/>
              </w:rPr>
            </w:pPr>
            <w:r w:rsidRPr="00C06117">
              <w:rPr>
                <w:rFonts w:ascii="Book Antiqua" w:hAnsi="Book Antiqua"/>
                <w:b w:val="0"/>
                <w:color w:val="000000"/>
              </w:rPr>
              <w:t>Cup inclination</w:t>
            </w:r>
          </w:p>
        </w:tc>
        <w:tc>
          <w:tcPr>
            <w:tcW w:w="2829" w:type="dxa"/>
            <w:tcBorders>
              <w:top w:val="none" w:sz="0" w:space="0" w:color="auto"/>
              <w:bottom w:val="single" w:sz="4" w:space="0" w:color="auto"/>
            </w:tcBorders>
            <w:noWrap/>
            <w:hideMark/>
          </w:tcPr>
          <w:p w14:paraId="679BCB54" w14:textId="77777777" w:rsidR="000B5C63" w:rsidRPr="001F703B" w:rsidRDefault="000B5C63" w:rsidP="000B5C6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0.08 (0.02; 0.15)</w:t>
            </w:r>
          </w:p>
        </w:tc>
        <w:tc>
          <w:tcPr>
            <w:tcW w:w="1300" w:type="dxa"/>
            <w:tcBorders>
              <w:top w:val="none" w:sz="0" w:space="0" w:color="auto"/>
              <w:bottom w:val="single" w:sz="4" w:space="0" w:color="auto"/>
            </w:tcBorders>
            <w:noWrap/>
            <w:hideMark/>
          </w:tcPr>
          <w:p w14:paraId="5ED44203" w14:textId="77777777" w:rsidR="000B5C63" w:rsidRPr="001F703B" w:rsidRDefault="000B5C63" w:rsidP="000B5C6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0.02</w:t>
            </w:r>
          </w:p>
        </w:tc>
      </w:tr>
    </w:tbl>
    <w:p w14:paraId="7DB3B194" w14:textId="302F5F97" w:rsidR="00ED312A" w:rsidRPr="00901972" w:rsidRDefault="000B5C63">
      <w:pPr>
        <w:spacing w:line="360" w:lineRule="auto"/>
        <w:jc w:val="both"/>
        <w:rPr>
          <w:rFonts w:ascii="Book Antiqua" w:eastAsia="Malgun Gothic" w:hAnsi="Book Antiqua"/>
        </w:rPr>
      </w:pPr>
      <w:r w:rsidRPr="00901972">
        <w:rPr>
          <w:rFonts w:ascii="Book Antiqua" w:eastAsia="Book Antiqua" w:hAnsi="Book Antiqua" w:cs="Book Antiqua"/>
          <w:color w:val="000000"/>
        </w:rPr>
        <w:t xml:space="preserve">BMI: Body mass index; </w:t>
      </w:r>
      <w:r w:rsidR="00362D88" w:rsidRPr="00901972">
        <w:rPr>
          <w:rFonts w:ascii="Book Antiqua" w:eastAsia="Book Antiqua" w:hAnsi="Book Antiqua" w:cs="Book Antiqua"/>
          <w:color w:val="000000"/>
        </w:rPr>
        <w:t xml:space="preserve">CI: </w:t>
      </w:r>
      <w:r w:rsidR="00362D88" w:rsidRPr="00901972">
        <w:rPr>
          <w:rFonts w:ascii="Book Antiqua" w:eastAsia="Malgun Gothic" w:hAnsi="Book Antiqua"/>
        </w:rPr>
        <w:t>Confidence interval</w:t>
      </w:r>
      <w:r w:rsidR="00362D88">
        <w:rPr>
          <w:rFonts w:ascii="Book Antiqua" w:eastAsia="Malgun Gothic" w:hAnsi="Book Antiqua"/>
        </w:rPr>
        <w:t>;</w:t>
      </w:r>
      <w:r w:rsidR="00362D88" w:rsidRPr="00362D88">
        <w:rPr>
          <w:rFonts w:ascii="Book Antiqua" w:eastAsia="Book Antiqua" w:hAnsi="Book Antiqua" w:cs="Book Antiqua"/>
          <w:color w:val="000000"/>
        </w:rPr>
        <w:t xml:space="preserve"> </w:t>
      </w:r>
      <w:r w:rsidRPr="00901972">
        <w:rPr>
          <w:rFonts w:ascii="Book Antiqua" w:eastAsia="Book Antiqua" w:hAnsi="Book Antiqua" w:cs="Book Antiqua"/>
          <w:color w:val="000000"/>
        </w:rPr>
        <w:t xml:space="preserve">OA: Osteoarthritis; </w:t>
      </w:r>
      <w:r w:rsidR="00362D88" w:rsidRPr="00901972">
        <w:rPr>
          <w:rFonts w:ascii="Book Antiqua" w:eastAsia="Book Antiqua" w:hAnsi="Book Antiqua" w:cs="Book Antiqua"/>
          <w:color w:val="000000"/>
        </w:rPr>
        <w:t>PE: Polyethylene</w:t>
      </w:r>
      <w:r w:rsidR="00362D88">
        <w:rPr>
          <w:rFonts w:ascii="Book Antiqua" w:eastAsia="Book Antiqua" w:hAnsi="Book Antiqua" w:cs="Book Antiqua"/>
          <w:color w:val="000000"/>
        </w:rPr>
        <w:t>.</w:t>
      </w:r>
    </w:p>
    <w:p w14:paraId="31BF37D5" w14:textId="4C52AA60" w:rsidR="000B5C63" w:rsidRPr="00901972" w:rsidRDefault="00ED312A">
      <w:pPr>
        <w:spacing w:line="360" w:lineRule="auto"/>
        <w:jc w:val="both"/>
        <w:rPr>
          <w:rFonts w:ascii="Book Antiqua" w:eastAsia="Malgun Gothic" w:hAnsi="Book Antiqua"/>
          <w:b/>
          <w:bCs/>
        </w:rPr>
      </w:pPr>
      <w:r w:rsidRPr="00901972">
        <w:rPr>
          <w:rFonts w:ascii="Book Antiqua" w:eastAsia="Malgun Gothic" w:hAnsi="Book Antiqua"/>
        </w:rPr>
        <w:br w:type="page"/>
      </w:r>
      <w:r w:rsidRPr="00901972">
        <w:rPr>
          <w:rFonts w:ascii="Book Antiqua" w:eastAsia="Malgun Gothic" w:hAnsi="Book Antiqua"/>
          <w:b/>
          <w:bCs/>
        </w:rPr>
        <w:lastRenderedPageBreak/>
        <w:t>Table 3 Radiological findings in DeLee and Charnley zones I, II and III at 10-yr</w:t>
      </w:r>
    </w:p>
    <w:tbl>
      <w:tblPr>
        <w:tblStyle w:val="a4"/>
        <w:tblW w:w="48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1153"/>
        <w:gridCol w:w="1117"/>
        <w:gridCol w:w="1194"/>
        <w:gridCol w:w="1295"/>
        <w:gridCol w:w="1338"/>
        <w:gridCol w:w="822"/>
      </w:tblGrid>
      <w:tr w:rsidR="00975B91" w:rsidRPr="00901972" w14:paraId="4FCE9564" w14:textId="77777777" w:rsidTr="004523EF">
        <w:trPr>
          <w:trHeight w:val="448"/>
        </w:trPr>
        <w:tc>
          <w:tcPr>
            <w:tcW w:w="2386" w:type="dxa"/>
            <w:tcBorders>
              <w:top w:val="single" w:sz="4" w:space="0" w:color="auto"/>
            </w:tcBorders>
          </w:tcPr>
          <w:p w14:paraId="2E698FF3" w14:textId="77777777" w:rsidR="00975B91" w:rsidRPr="00901972" w:rsidRDefault="00975B91" w:rsidP="00975B91">
            <w:pPr>
              <w:widowControl w:val="0"/>
              <w:spacing w:line="360" w:lineRule="auto"/>
              <w:jc w:val="both"/>
              <w:rPr>
                <w:rFonts w:ascii="Book Antiqua" w:hAnsi="Book Antiqua"/>
                <w:b/>
                <w:bCs/>
                <w:color w:val="000000" w:themeColor="text1"/>
                <w:lang w:val="en-US"/>
              </w:rPr>
            </w:pPr>
          </w:p>
        </w:tc>
        <w:tc>
          <w:tcPr>
            <w:tcW w:w="3386" w:type="dxa"/>
            <w:gridSpan w:val="3"/>
            <w:tcBorders>
              <w:top w:val="single" w:sz="4" w:space="0" w:color="auto"/>
              <w:bottom w:val="single" w:sz="4" w:space="0" w:color="auto"/>
            </w:tcBorders>
          </w:tcPr>
          <w:p w14:paraId="22C42C2E" w14:textId="6663A679" w:rsidR="00975B91" w:rsidRPr="001F703B" w:rsidRDefault="00975B91" w:rsidP="00975B91">
            <w:pPr>
              <w:widowControl w:val="0"/>
              <w:spacing w:line="360" w:lineRule="auto"/>
              <w:jc w:val="both"/>
              <w:rPr>
                <w:rFonts w:ascii="Book Antiqua" w:hAnsi="Book Antiqua"/>
                <w:b/>
                <w:bCs/>
                <w:color w:val="000000" w:themeColor="text1"/>
                <w:lang w:val="en-US"/>
              </w:rPr>
            </w:pPr>
            <w:r w:rsidRPr="00901972">
              <w:rPr>
                <w:rFonts w:ascii="Book Antiqua" w:hAnsi="Book Antiqua"/>
                <w:b/>
                <w:bCs/>
                <w:color w:val="000000" w:themeColor="text1"/>
              </w:rPr>
              <w:t>CoPE</w:t>
            </w:r>
            <w:r w:rsidR="00362D88">
              <w:rPr>
                <w:rFonts w:ascii="Book Antiqua" w:hAnsi="Book Antiqua"/>
                <w:b/>
                <w:bCs/>
                <w:color w:val="000000" w:themeColor="text1"/>
              </w:rPr>
              <w:t>,</w:t>
            </w:r>
            <w:r w:rsidRPr="00901972">
              <w:rPr>
                <w:rFonts w:ascii="Book Antiqua" w:hAnsi="Book Antiqua"/>
                <w:b/>
                <w:bCs/>
                <w:color w:val="000000" w:themeColor="text1"/>
              </w:rPr>
              <w:t xml:space="preserve"> </w:t>
            </w:r>
            <w:r w:rsidRPr="00901972">
              <w:rPr>
                <w:rFonts w:ascii="Book Antiqua" w:hAnsi="Book Antiqua"/>
                <w:b/>
                <w:bCs/>
                <w:i/>
                <w:iCs/>
                <w:color w:val="000000" w:themeColor="text1"/>
              </w:rPr>
              <w:t>n</w:t>
            </w:r>
            <w:r w:rsidRPr="00901972">
              <w:rPr>
                <w:rFonts w:ascii="Book Antiqua" w:hAnsi="Book Antiqua"/>
                <w:b/>
                <w:bCs/>
                <w:color w:val="000000" w:themeColor="text1"/>
              </w:rPr>
              <w:t xml:space="preserve"> = 17</w:t>
            </w:r>
          </w:p>
        </w:tc>
        <w:tc>
          <w:tcPr>
            <w:tcW w:w="3377" w:type="dxa"/>
            <w:gridSpan w:val="3"/>
            <w:tcBorders>
              <w:top w:val="single" w:sz="4" w:space="0" w:color="auto"/>
              <w:bottom w:val="single" w:sz="4" w:space="0" w:color="auto"/>
            </w:tcBorders>
          </w:tcPr>
          <w:p w14:paraId="5ADF9E73" w14:textId="622D0E34" w:rsidR="00975B91" w:rsidRPr="001F703B" w:rsidRDefault="00975B91" w:rsidP="00975B91">
            <w:pPr>
              <w:widowControl w:val="0"/>
              <w:spacing w:line="360" w:lineRule="auto"/>
              <w:jc w:val="both"/>
              <w:rPr>
                <w:rFonts w:ascii="Book Antiqua" w:hAnsi="Book Antiqua"/>
                <w:b/>
                <w:bCs/>
                <w:color w:val="000000" w:themeColor="text1"/>
                <w:lang w:val="en-US"/>
              </w:rPr>
            </w:pPr>
            <w:r w:rsidRPr="00901972">
              <w:rPr>
                <w:rFonts w:ascii="Book Antiqua" w:hAnsi="Book Antiqua"/>
                <w:b/>
                <w:bCs/>
                <w:color w:val="000000" w:themeColor="text1"/>
              </w:rPr>
              <w:t>CoC</w:t>
            </w:r>
            <w:r w:rsidR="00362D88">
              <w:rPr>
                <w:rFonts w:ascii="Book Antiqua" w:hAnsi="Book Antiqua"/>
                <w:b/>
                <w:bCs/>
                <w:color w:val="000000" w:themeColor="text1"/>
              </w:rPr>
              <w:t>,</w:t>
            </w:r>
            <w:r w:rsidRPr="00901972">
              <w:rPr>
                <w:rFonts w:ascii="Book Antiqua" w:hAnsi="Book Antiqua"/>
                <w:b/>
                <w:bCs/>
                <w:color w:val="000000" w:themeColor="text1"/>
              </w:rPr>
              <w:t xml:space="preserve"> </w:t>
            </w:r>
            <w:r w:rsidRPr="00901972">
              <w:rPr>
                <w:rFonts w:ascii="Book Antiqua" w:hAnsi="Book Antiqua"/>
                <w:b/>
                <w:bCs/>
                <w:i/>
                <w:iCs/>
                <w:color w:val="000000" w:themeColor="text1"/>
              </w:rPr>
              <w:t>n</w:t>
            </w:r>
            <w:r w:rsidRPr="00901972">
              <w:rPr>
                <w:rFonts w:ascii="Book Antiqua" w:hAnsi="Book Antiqua"/>
                <w:b/>
                <w:bCs/>
                <w:color w:val="000000" w:themeColor="text1"/>
              </w:rPr>
              <w:t xml:space="preserve"> = 25</w:t>
            </w:r>
          </w:p>
        </w:tc>
      </w:tr>
      <w:tr w:rsidR="00975B91" w:rsidRPr="00901972" w14:paraId="3342ED73" w14:textId="77777777" w:rsidTr="004523EF">
        <w:trPr>
          <w:trHeight w:val="435"/>
        </w:trPr>
        <w:tc>
          <w:tcPr>
            <w:tcW w:w="2386" w:type="dxa"/>
            <w:tcBorders>
              <w:bottom w:val="single" w:sz="4" w:space="0" w:color="auto"/>
            </w:tcBorders>
          </w:tcPr>
          <w:p w14:paraId="43460195" w14:textId="77777777" w:rsidR="00975B91" w:rsidRPr="001F703B" w:rsidRDefault="00975B91" w:rsidP="00975B91">
            <w:pPr>
              <w:widowControl w:val="0"/>
              <w:spacing w:line="360" w:lineRule="auto"/>
              <w:jc w:val="both"/>
              <w:rPr>
                <w:rFonts w:ascii="Book Antiqua" w:hAnsi="Book Antiqua"/>
                <w:b/>
                <w:bCs/>
                <w:iCs/>
                <w:color w:val="000000" w:themeColor="text1"/>
                <w:lang w:val="en-US"/>
              </w:rPr>
            </w:pPr>
            <w:r w:rsidRPr="00901972">
              <w:rPr>
                <w:rFonts w:ascii="Book Antiqua" w:hAnsi="Book Antiqua"/>
                <w:b/>
                <w:bCs/>
                <w:iCs/>
                <w:color w:val="000000" w:themeColor="text1"/>
              </w:rPr>
              <w:t>Zones</w:t>
            </w:r>
          </w:p>
        </w:tc>
        <w:tc>
          <w:tcPr>
            <w:tcW w:w="1127" w:type="dxa"/>
            <w:tcBorders>
              <w:top w:val="single" w:sz="4" w:space="0" w:color="auto"/>
              <w:bottom w:val="single" w:sz="4" w:space="0" w:color="auto"/>
            </w:tcBorders>
          </w:tcPr>
          <w:p w14:paraId="6FB78C50" w14:textId="77777777" w:rsidR="00975B91" w:rsidRPr="001F703B" w:rsidRDefault="00975B91" w:rsidP="00975B91">
            <w:pPr>
              <w:widowControl w:val="0"/>
              <w:spacing w:line="360" w:lineRule="auto"/>
              <w:jc w:val="both"/>
              <w:rPr>
                <w:rFonts w:ascii="Book Antiqua" w:hAnsi="Book Antiqua"/>
                <w:b/>
                <w:bCs/>
                <w:iCs/>
                <w:color w:val="000000" w:themeColor="text1"/>
                <w:lang w:val="en-US"/>
              </w:rPr>
            </w:pPr>
            <w:r w:rsidRPr="00901972">
              <w:rPr>
                <w:rFonts w:ascii="Book Antiqua" w:hAnsi="Book Antiqua"/>
                <w:b/>
                <w:bCs/>
                <w:iCs/>
                <w:color w:val="000000" w:themeColor="text1"/>
              </w:rPr>
              <w:t>I</w:t>
            </w:r>
          </w:p>
        </w:tc>
        <w:tc>
          <w:tcPr>
            <w:tcW w:w="1092" w:type="dxa"/>
            <w:tcBorders>
              <w:top w:val="single" w:sz="4" w:space="0" w:color="auto"/>
              <w:bottom w:val="single" w:sz="4" w:space="0" w:color="auto"/>
            </w:tcBorders>
          </w:tcPr>
          <w:p w14:paraId="6F8EDB6F" w14:textId="77777777" w:rsidR="00975B91" w:rsidRPr="001F703B" w:rsidRDefault="00975B91" w:rsidP="00975B91">
            <w:pPr>
              <w:widowControl w:val="0"/>
              <w:spacing w:line="360" w:lineRule="auto"/>
              <w:jc w:val="both"/>
              <w:rPr>
                <w:rFonts w:ascii="Book Antiqua" w:hAnsi="Book Antiqua"/>
                <w:b/>
                <w:bCs/>
                <w:iCs/>
                <w:color w:val="000000" w:themeColor="text1"/>
                <w:lang w:val="en-US"/>
              </w:rPr>
            </w:pPr>
            <w:r w:rsidRPr="00901972">
              <w:rPr>
                <w:rFonts w:ascii="Book Antiqua" w:hAnsi="Book Antiqua"/>
                <w:b/>
                <w:bCs/>
                <w:iCs/>
                <w:color w:val="000000" w:themeColor="text1"/>
              </w:rPr>
              <w:t>II</w:t>
            </w:r>
          </w:p>
        </w:tc>
        <w:tc>
          <w:tcPr>
            <w:tcW w:w="1166" w:type="dxa"/>
            <w:tcBorders>
              <w:top w:val="single" w:sz="4" w:space="0" w:color="auto"/>
              <w:bottom w:val="single" w:sz="4" w:space="0" w:color="auto"/>
            </w:tcBorders>
          </w:tcPr>
          <w:p w14:paraId="568533A0" w14:textId="77777777" w:rsidR="00975B91" w:rsidRPr="001F703B" w:rsidRDefault="00975B91" w:rsidP="00975B91">
            <w:pPr>
              <w:widowControl w:val="0"/>
              <w:spacing w:line="360" w:lineRule="auto"/>
              <w:jc w:val="both"/>
              <w:rPr>
                <w:rFonts w:ascii="Book Antiqua" w:hAnsi="Book Antiqua"/>
                <w:b/>
                <w:bCs/>
                <w:iCs/>
                <w:color w:val="000000" w:themeColor="text1"/>
                <w:lang w:val="en-US"/>
              </w:rPr>
            </w:pPr>
            <w:r w:rsidRPr="00901972">
              <w:rPr>
                <w:rFonts w:ascii="Book Antiqua" w:hAnsi="Book Antiqua"/>
                <w:b/>
                <w:bCs/>
                <w:iCs/>
                <w:color w:val="000000" w:themeColor="text1"/>
              </w:rPr>
              <w:t>III</w:t>
            </w:r>
          </w:p>
        </w:tc>
        <w:tc>
          <w:tcPr>
            <w:tcW w:w="1266" w:type="dxa"/>
            <w:tcBorders>
              <w:top w:val="single" w:sz="4" w:space="0" w:color="auto"/>
              <w:bottom w:val="single" w:sz="4" w:space="0" w:color="auto"/>
            </w:tcBorders>
          </w:tcPr>
          <w:p w14:paraId="4F1A562B" w14:textId="77777777" w:rsidR="00975B91" w:rsidRPr="001F703B" w:rsidRDefault="00975B91" w:rsidP="00975B91">
            <w:pPr>
              <w:widowControl w:val="0"/>
              <w:spacing w:line="360" w:lineRule="auto"/>
              <w:jc w:val="both"/>
              <w:rPr>
                <w:rFonts w:ascii="Book Antiqua" w:hAnsi="Book Antiqua"/>
                <w:b/>
                <w:bCs/>
                <w:iCs/>
                <w:color w:val="000000" w:themeColor="text1"/>
                <w:lang w:val="en-US"/>
              </w:rPr>
            </w:pPr>
            <w:r w:rsidRPr="00901972">
              <w:rPr>
                <w:rFonts w:ascii="Book Antiqua" w:hAnsi="Book Antiqua"/>
                <w:b/>
                <w:bCs/>
                <w:iCs/>
                <w:color w:val="000000" w:themeColor="text1"/>
              </w:rPr>
              <w:t>I</w:t>
            </w:r>
          </w:p>
        </w:tc>
        <w:tc>
          <w:tcPr>
            <w:tcW w:w="1308" w:type="dxa"/>
            <w:tcBorders>
              <w:top w:val="single" w:sz="4" w:space="0" w:color="auto"/>
              <w:bottom w:val="single" w:sz="4" w:space="0" w:color="auto"/>
            </w:tcBorders>
          </w:tcPr>
          <w:p w14:paraId="40688FAE" w14:textId="77777777" w:rsidR="00975B91" w:rsidRPr="001F703B" w:rsidRDefault="00975B91" w:rsidP="00975B91">
            <w:pPr>
              <w:widowControl w:val="0"/>
              <w:spacing w:line="360" w:lineRule="auto"/>
              <w:jc w:val="both"/>
              <w:rPr>
                <w:rFonts w:ascii="Book Antiqua" w:hAnsi="Book Antiqua"/>
                <w:b/>
                <w:bCs/>
                <w:iCs/>
                <w:color w:val="000000" w:themeColor="text1"/>
                <w:lang w:val="en-US"/>
              </w:rPr>
            </w:pPr>
            <w:r w:rsidRPr="00901972">
              <w:rPr>
                <w:rFonts w:ascii="Book Antiqua" w:hAnsi="Book Antiqua"/>
                <w:b/>
                <w:bCs/>
                <w:iCs/>
                <w:color w:val="000000" w:themeColor="text1"/>
              </w:rPr>
              <w:t>II</w:t>
            </w:r>
          </w:p>
        </w:tc>
        <w:tc>
          <w:tcPr>
            <w:tcW w:w="801" w:type="dxa"/>
            <w:tcBorders>
              <w:top w:val="single" w:sz="4" w:space="0" w:color="auto"/>
              <w:bottom w:val="single" w:sz="4" w:space="0" w:color="auto"/>
            </w:tcBorders>
          </w:tcPr>
          <w:p w14:paraId="065CDACF" w14:textId="77777777" w:rsidR="00975B91" w:rsidRPr="001F703B" w:rsidRDefault="00975B91" w:rsidP="00975B91">
            <w:pPr>
              <w:widowControl w:val="0"/>
              <w:spacing w:line="360" w:lineRule="auto"/>
              <w:jc w:val="both"/>
              <w:rPr>
                <w:rFonts w:ascii="Book Antiqua" w:hAnsi="Book Antiqua"/>
                <w:b/>
                <w:bCs/>
                <w:iCs/>
                <w:color w:val="000000" w:themeColor="text1"/>
                <w:lang w:val="en-US"/>
              </w:rPr>
            </w:pPr>
            <w:r w:rsidRPr="00901972">
              <w:rPr>
                <w:rFonts w:ascii="Book Antiqua" w:hAnsi="Book Antiqua"/>
                <w:b/>
                <w:bCs/>
                <w:iCs/>
                <w:color w:val="000000" w:themeColor="text1"/>
              </w:rPr>
              <w:t>III</w:t>
            </w:r>
          </w:p>
        </w:tc>
      </w:tr>
      <w:tr w:rsidR="00975B91" w:rsidRPr="00901972" w14:paraId="2FB489BF" w14:textId="77777777" w:rsidTr="004523EF">
        <w:trPr>
          <w:trHeight w:val="461"/>
        </w:trPr>
        <w:tc>
          <w:tcPr>
            <w:tcW w:w="2386" w:type="dxa"/>
            <w:tcBorders>
              <w:top w:val="single" w:sz="4" w:space="0" w:color="auto"/>
            </w:tcBorders>
          </w:tcPr>
          <w:p w14:paraId="299C1BBC"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Radiolucent lines</w:t>
            </w:r>
          </w:p>
        </w:tc>
        <w:tc>
          <w:tcPr>
            <w:tcW w:w="1127" w:type="dxa"/>
            <w:tcBorders>
              <w:top w:val="single" w:sz="4" w:space="0" w:color="auto"/>
            </w:tcBorders>
          </w:tcPr>
          <w:p w14:paraId="64E0D5A9"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092" w:type="dxa"/>
            <w:tcBorders>
              <w:top w:val="single" w:sz="4" w:space="0" w:color="auto"/>
            </w:tcBorders>
          </w:tcPr>
          <w:p w14:paraId="2071907C"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166" w:type="dxa"/>
            <w:tcBorders>
              <w:top w:val="single" w:sz="4" w:space="0" w:color="auto"/>
            </w:tcBorders>
          </w:tcPr>
          <w:p w14:paraId="3FC0A197"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266" w:type="dxa"/>
            <w:tcBorders>
              <w:top w:val="single" w:sz="4" w:space="0" w:color="auto"/>
            </w:tcBorders>
          </w:tcPr>
          <w:p w14:paraId="5C03EEB4"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308" w:type="dxa"/>
            <w:tcBorders>
              <w:top w:val="single" w:sz="4" w:space="0" w:color="auto"/>
            </w:tcBorders>
          </w:tcPr>
          <w:p w14:paraId="1DE948DB"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801" w:type="dxa"/>
            <w:tcBorders>
              <w:top w:val="single" w:sz="4" w:space="0" w:color="auto"/>
            </w:tcBorders>
          </w:tcPr>
          <w:p w14:paraId="199CCEC1"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r>
      <w:tr w:rsidR="00975B91" w:rsidRPr="00901972" w14:paraId="75DC9801" w14:textId="77777777" w:rsidTr="004523EF">
        <w:trPr>
          <w:trHeight w:val="448"/>
        </w:trPr>
        <w:tc>
          <w:tcPr>
            <w:tcW w:w="2386" w:type="dxa"/>
          </w:tcPr>
          <w:p w14:paraId="3C1530BD"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Osteolysis cup</w:t>
            </w:r>
          </w:p>
        </w:tc>
        <w:tc>
          <w:tcPr>
            <w:tcW w:w="1127" w:type="dxa"/>
          </w:tcPr>
          <w:p w14:paraId="13FBA006"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092" w:type="dxa"/>
          </w:tcPr>
          <w:p w14:paraId="3736C618"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1 (6%)</w:t>
            </w:r>
          </w:p>
        </w:tc>
        <w:tc>
          <w:tcPr>
            <w:tcW w:w="1166" w:type="dxa"/>
          </w:tcPr>
          <w:p w14:paraId="4B5A5E3C"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266" w:type="dxa"/>
          </w:tcPr>
          <w:p w14:paraId="64DE03A1"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2 (8%)</w:t>
            </w:r>
          </w:p>
        </w:tc>
        <w:tc>
          <w:tcPr>
            <w:tcW w:w="1308" w:type="dxa"/>
          </w:tcPr>
          <w:p w14:paraId="343E1D8B"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3 (12%)</w:t>
            </w:r>
          </w:p>
        </w:tc>
        <w:tc>
          <w:tcPr>
            <w:tcW w:w="801" w:type="dxa"/>
          </w:tcPr>
          <w:p w14:paraId="4E00201B"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r>
      <w:tr w:rsidR="00975B91" w:rsidRPr="00901972" w14:paraId="7B318E71" w14:textId="77777777" w:rsidTr="004523EF">
        <w:trPr>
          <w:trHeight w:val="461"/>
        </w:trPr>
        <w:tc>
          <w:tcPr>
            <w:tcW w:w="2386" w:type="dxa"/>
          </w:tcPr>
          <w:p w14:paraId="2AC0434B"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Atrophy</w:t>
            </w:r>
          </w:p>
        </w:tc>
        <w:tc>
          <w:tcPr>
            <w:tcW w:w="1127" w:type="dxa"/>
          </w:tcPr>
          <w:p w14:paraId="2CE26180" w14:textId="126521DC"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2 (12%)</w:t>
            </w:r>
          </w:p>
        </w:tc>
        <w:tc>
          <w:tcPr>
            <w:tcW w:w="1092" w:type="dxa"/>
          </w:tcPr>
          <w:p w14:paraId="03C32965" w14:textId="4CD0C1DF"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3 (18%)</w:t>
            </w:r>
          </w:p>
        </w:tc>
        <w:tc>
          <w:tcPr>
            <w:tcW w:w="1166" w:type="dxa"/>
          </w:tcPr>
          <w:p w14:paraId="7117BC83"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266" w:type="dxa"/>
          </w:tcPr>
          <w:p w14:paraId="36A7EFF7"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5 (19%)</w:t>
            </w:r>
          </w:p>
        </w:tc>
        <w:tc>
          <w:tcPr>
            <w:tcW w:w="1308" w:type="dxa"/>
          </w:tcPr>
          <w:p w14:paraId="63ADB2AA"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5 (19%)</w:t>
            </w:r>
          </w:p>
        </w:tc>
        <w:tc>
          <w:tcPr>
            <w:tcW w:w="801" w:type="dxa"/>
          </w:tcPr>
          <w:p w14:paraId="19AC1F18"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r>
      <w:tr w:rsidR="00975B91" w:rsidRPr="00901972" w14:paraId="1BC9145C" w14:textId="77777777" w:rsidTr="004523EF">
        <w:trPr>
          <w:trHeight w:val="461"/>
        </w:trPr>
        <w:tc>
          <w:tcPr>
            <w:tcW w:w="2386" w:type="dxa"/>
            <w:tcBorders>
              <w:bottom w:val="single" w:sz="4" w:space="0" w:color="auto"/>
            </w:tcBorders>
          </w:tcPr>
          <w:p w14:paraId="37328421"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Hypertrophy</w:t>
            </w:r>
          </w:p>
        </w:tc>
        <w:tc>
          <w:tcPr>
            <w:tcW w:w="1127" w:type="dxa"/>
            <w:tcBorders>
              <w:bottom w:val="single" w:sz="4" w:space="0" w:color="auto"/>
            </w:tcBorders>
          </w:tcPr>
          <w:p w14:paraId="2803C23A"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092" w:type="dxa"/>
            <w:tcBorders>
              <w:bottom w:val="single" w:sz="4" w:space="0" w:color="auto"/>
            </w:tcBorders>
          </w:tcPr>
          <w:p w14:paraId="333EF58D"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166" w:type="dxa"/>
            <w:tcBorders>
              <w:bottom w:val="single" w:sz="4" w:space="0" w:color="auto"/>
            </w:tcBorders>
          </w:tcPr>
          <w:p w14:paraId="115EEAD5"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266" w:type="dxa"/>
            <w:tcBorders>
              <w:bottom w:val="single" w:sz="4" w:space="0" w:color="auto"/>
            </w:tcBorders>
          </w:tcPr>
          <w:p w14:paraId="0163A13C"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308" w:type="dxa"/>
            <w:tcBorders>
              <w:bottom w:val="single" w:sz="4" w:space="0" w:color="auto"/>
            </w:tcBorders>
          </w:tcPr>
          <w:p w14:paraId="662D2295"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801" w:type="dxa"/>
            <w:tcBorders>
              <w:bottom w:val="single" w:sz="4" w:space="0" w:color="auto"/>
            </w:tcBorders>
          </w:tcPr>
          <w:p w14:paraId="6C949946"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r>
    </w:tbl>
    <w:p w14:paraId="1A5F0011" w14:textId="1606378C" w:rsidR="00361D95" w:rsidRDefault="004B49D1">
      <w:pPr>
        <w:spacing w:line="360" w:lineRule="auto"/>
        <w:jc w:val="both"/>
        <w:rPr>
          <w:rFonts w:ascii="Book Antiqua" w:hAnsi="Book Antiqua"/>
          <w:b/>
          <w:bCs/>
          <w:lang w:eastAsia="zh-CN"/>
        </w:rPr>
      </w:pPr>
      <w:proofErr w:type="spellStart"/>
      <w:r w:rsidRPr="00901972">
        <w:rPr>
          <w:rFonts w:ascii="Book Antiqua" w:hAnsi="Book Antiqua"/>
          <w:lang w:eastAsia="zh-CN"/>
        </w:rPr>
        <w:t>CoPE</w:t>
      </w:r>
      <w:proofErr w:type="spellEnd"/>
      <w:r w:rsidRPr="00901972">
        <w:rPr>
          <w:rFonts w:ascii="Book Antiqua" w:hAnsi="Book Antiqua"/>
          <w:lang w:eastAsia="zh-CN"/>
        </w:rPr>
        <w:t xml:space="preserve">: </w:t>
      </w:r>
      <w:r w:rsidRPr="00901972">
        <w:rPr>
          <w:rFonts w:ascii="Book Antiqua" w:eastAsia="Book Antiqua" w:hAnsi="Book Antiqua" w:cs="Book Antiqua"/>
          <w:color w:val="000000"/>
        </w:rPr>
        <w:t xml:space="preserve">Ceramic-on-polyethylene; </w:t>
      </w:r>
      <w:proofErr w:type="spellStart"/>
      <w:r w:rsidRPr="00901972">
        <w:rPr>
          <w:rFonts w:ascii="Book Antiqua" w:eastAsia="Book Antiqua" w:hAnsi="Book Antiqua" w:cs="Book Antiqua"/>
          <w:color w:val="000000"/>
        </w:rPr>
        <w:t>CoC</w:t>
      </w:r>
      <w:proofErr w:type="spellEnd"/>
      <w:r w:rsidRPr="00901972">
        <w:rPr>
          <w:rFonts w:ascii="Book Antiqua" w:eastAsia="Book Antiqua" w:hAnsi="Book Antiqua" w:cs="Book Antiqua"/>
          <w:color w:val="000000"/>
        </w:rPr>
        <w:t>: Ceramic-on-ceramic.</w:t>
      </w:r>
    </w:p>
    <w:p w14:paraId="1E2A7043" w14:textId="77777777" w:rsidR="00361D95" w:rsidRPr="00361D95" w:rsidRDefault="00361D95" w:rsidP="00361D95">
      <w:pPr>
        <w:rPr>
          <w:rFonts w:ascii="Book Antiqua" w:hAnsi="Book Antiqua"/>
          <w:lang w:eastAsia="zh-CN"/>
        </w:rPr>
      </w:pPr>
    </w:p>
    <w:p w14:paraId="6764B240" w14:textId="77777777" w:rsidR="00361D95" w:rsidRPr="00361D95" w:rsidRDefault="00361D95" w:rsidP="00361D95">
      <w:pPr>
        <w:rPr>
          <w:rFonts w:ascii="Book Antiqua" w:hAnsi="Book Antiqua"/>
          <w:lang w:eastAsia="zh-CN"/>
        </w:rPr>
      </w:pPr>
    </w:p>
    <w:p w14:paraId="1CBBB8E8" w14:textId="77777777" w:rsidR="00361D95" w:rsidRPr="00361D95" w:rsidRDefault="00361D95" w:rsidP="00361D95">
      <w:pPr>
        <w:rPr>
          <w:rFonts w:ascii="Book Antiqua" w:hAnsi="Book Antiqua"/>
          <w:lang w:eastAsia="zh-CN"/>
        </w:rPr>
      </w:pPr>
    </w:p>
    <w:p w14:paraId="76F70401" w14:textId="77777777" w:rsidR="00361D95" w:rsidRPr="00361D95" w:rsidRDefault="00361D95" w:rsidP="00361D95">
      <w:pPr>
        <w:rPr>
          <w:rFonts w:ascii="Book Antiqua" w:hAnsi="Book Antiqua"/>
          <w:lang w:eastAsia="zh-CN"/>
        </w:rPr>
      </w:pPr>
    </w:p>
    <w:p w14:paraId="24F7B87A" w14:textId="77777777" w:rsidR="00361D95" w:rsidRPr="00361D95" w:rsidRDefault="00361D95" w:rsidP="00361D95">
      <w:pPr>
        <w:rPr>
          <w:rFonts w:ascii="Book Antiqua" w:hAnsi="Book Antiqua"/>
          <w:lang w:eastAsia="zh-CN"/>
        </w:rPr>
      </w:pPr>
    </w:p>
    <w:p w14:paraId="41593B85" w14:textId="77777777" w:rsidR="00361D95" w:rsidRPr="00361D95" w:rsidRDefault="00361D95" w:rsidP="00361D95">
      <w:pPr>
        <w:rPr>
          <w:rFonts w:ascii="Book Antiqua" w:hAnsi="Book Antiqua"/>
          <w:lang w:eastAsia="zh-CN"/>
        </w:rPr>
      </w:pPr>
    </w:p>
    <w:p w14:paraId="0A15B684" w14:textId="77777777" w:rsidR="00361D95" w:rsidRPr="00361D95" w:rsidRDefault="00361D95" w:rsidP="00361D95">
      <w:pPr>
        <w:rPr>
          <w:rFonts w:ascii="Book Antiqua" w:hAnsi="Book Antiqua"/>
          <w:lang w:eastAsia="zh-CN"/>
        </w:rPr>
      </w:pPr>
    </w:p>
    <w:p w14:paraId="0370AFD4" w14:textId="77777777" w:rsidR="00361D95" w:rsidRPr="00361D95" w:rsidRDefault="00361D95" w:rsidP="00361D95">
      <w:pPr>
        <w:rPr>
          <w:rFonts w:ascii="Book Antiqua" w:hAnsi="Book Antiqua"/>
          <w:lang w:eastAsia="zh-CN"/>
        </w:rPr>
      </w:pPr>
    </w:p>
    <w:p w14:paraId="09733612" w14:textId="77777777" w:rsidR="00361D95" w:rsidRPr="00361D95" w:rsidRDefault="00361D95" w:rsidP="00361D95">
      <w:pPr>
        <w:rPr>
          <w:rFonts w:ascii="Book Antiqua" w:hAnsi="Book Antiqua"/>
          <w:lang w:eastAsia="zh-CN"/>
        </w:rPr>
      </w:pPr>
    </w:p>
    <w:p w14:paraId="7D171F61" w14:textId="77777777" w:rsidR="00361D95" w:rsidRPr="00361D95" w:rsidRDefault="00361D95" w:rsidP="00361D95">
      <w:pPr>
        <w:rPr>
          <w:rFonts w:ascii="Book Antiqua" w:hAnsi="Book Antiqua"/>
          <w:lang w:eastAsia="zh-CN"/>
        </w:rPr>
      </w:pPr>
    </w:p>
    <w:p w14:paraId="75A9CF58" w14:textId="77777777" w:rsidR="00361D95" w:rsidRPr="00361D95" w:rsidRDefault="00361D95" w:rsidP="00361D95">
      <w:pPr>
        <w:rPr>
          <w:rFonts w:ascii="Book Antiqua" w:hAnsi="Book Antiqua"/>
          <w:lang w:eastAsia="zh-CN"/>
        </w:rPr>
      </w:pPr>
    </w:p>
    <w:p w14:paraId="07DD60BC" w14:textId="77777777" w:rsidR="00361D95" w:rsidRPr="00361D95" w:rsidRDefault="00361D95" w:rsidP="00361D95">
      <w:pPr>
        <w:rPr>
          <w:rFonts w:ascii="Book Antiqua" w:hAnsi="Book Antiqua"/>
          <w:lang w:eastAsia="zh-CN"/>
        </w:rPr>
      </w:pPr>
    </w:p>
    <w:p w14:paraId="47C7F55A" w14:textId="77777777" w:rsidR="00361D95" w:rsidRPr="00361D95" w:rsidRDefault="00361D95" w:rsidP="00361D95">
      <w:pPr>
        <w:rPr>
          <w:rFonts w:ascii="Book Antiqua" w:hAnsi="Book Antiqua"/>
          <w:lang w:eastAsia="zh-CN"/>
        </w:rPr>
      </w:pPr>
    </w:p>
    <w:p w14:paraId="2148EC1C" w14:textId="77777777" w:rsidR="00361D95" w:rsidRPr="00361D95" w:rsidRDefault="00361D95" w:rsidP="00361D95">
      <w:pPr>
        <w:rPr>
          <w:rFonts w:ascii="Book Antiqua" w:hAnsi="Book Antiqua"/>
          <w:lang w:eastAsia="zh-CN"/>
        </w:rPr>
      </w:pPr>
    </w:p>
    <w:p w14:paraId="078DACDC" w14:textId="0596BA74" w:rsidR="00361D95" w:rsidRDefault="00361D95" w:rsidP="00361D95">
      <w:pPr>
        <w:rPr>
          <w:rFonts w:ascii="Book Antiqua" w:hAnsi="Book Antiqua"/>
          <w:lang w:eastAsia="zh-CN"/>
        </w:rPr>
      </w:pPr>
    </w:p>
    <w:p w14:paraId="58F33134" w14:textId="77777777" w:rsidR="00361D95" w:rsidRDefault="00361D95" w:rsidP="00361D95">
      <w:pPr>
        <w:jc w:val="center"/>
        <w:rPr>
          <w:rFonts w:ascii="Book Antiqua" w:hAnsi="Book Antiqua" w:hint="eastAsia"/>
          <w:lang w:eastAsia="zh-CN"/>
        </w:rPr>
      </w:pPr>
    </w:p>
    <w:p w14:paraId="04B3830B" w14:textId="77777777" w:rsidR="00361D95" w:rsidRDefault="00361D95" w:rsidP="00361D95">
      <w:pPr>
        <w:jc w:val="center"/>
        <w:rPr>
          <w:rFonts w:ascii="Book Antiqua" w:hAnsi="Book Antiqua" w:hint="eastAsia"/>
          <w:lang w:eastAsia="zh-CN"/>
        </w:rPr>
      </w:pPr>
    </w:p>
    <w:p w14:paraId="75B6E6BA" w14:textId="77777777" w:rsidR="00361D95" w:rsidRDefault="00361D95" w:rsidP="00361D95">
      <w:pPr>
        <w:jc w:val="center"/>
        <w:rPr>
          <w:rFonts w:ascii="Book Antiqua" w:hAnsi="Book Antiqua" w:hint="eastAsia"/>
          <w:lang w:eastAsia="zh-CN"/>
        </w:rPr>
      </w:pPr>
    </w:p>
    <w:p w14:paraId="04BE7472" w14:textId="77777777" w:rsidR="00361D95" w:rsidRDefault="00361D95" w:rsidP="00361D95">
      <w:pPr>
        <w:jc w:val="center"/>
        <w:rPr>
          <w:rFonts w:ascii="Book Antiqua" w:hAnsi="Book Antiqua" w:hint="eastAsia"/>
          <w:lang w:eastAsia="zh-CN"/>
        </w:rPr>
      </w:pPr>
    </w:p>
    <w:p w14:paraId="1985EB18" w14:textId="77777777" w:rsidR="00361D95" w:rsidRDefault="00361D95" w:rsidP="00361D95">
      <w:pPr>
        <w:jc w:val="center"/>
        <w:rPr>
          <w:rFonts w:ascii="Book Antiqua" w:hAnsi="Book Antiqua" w:hint="eastAsia"/>
          <w:lang w:eastAsia="zh-CN"/>
        </w:rPr>
      </w:pPr>
    </w:p>
    <w:p w14:paraId="4198BB9B" w14:textId="77777777" w:rsidR="00361D95" w:rsidRDefault="00361D95" w:rsidP="00361D95">
      <w:pPr>
        <w:jc w:val="center"/>
        <w:rPr>
          <w:rFonts w:ascii="Book Antiqua" w:hAnsi="Book Antiqua" w:hint="eastAsia"/>
          <w:lang w:eastAsia="zh-CN"/>
        </w:rPr>
      </w:pPr>
    </w:p>
    <w:p w14:paraId="1B61F284" w14:textId="77777777" w:rsidR="00361D95" w:rsidRDefault="00361D95" w:rsidP="00361D95">
      <w:pPr>
        <w:jc w:val="center"/>
        <w:rPr>
          <w:rFonts w:ascii="Book Antiqua" w:hAnsi="Book Antiqua" w:hint="eastAsia"/>
          <w:lang w:eastAsia="zh-CN"/>
        </w:rPr>
      </w:pPr>
    </w:p>
    <w:p w14:paraId="17A17731" w14:textId="77777777" w:rsidR="00361D95" w:rsidRDefault="00361D95" w:rsidP="00361D95">
      <w:pPr>
        <w:jc w:val="center"/>
        <w:rPr>
          <w:rFonts w:ascii="Book Antiqua" w:hAnsi="Book Antiqua" w:hint="eastAsia"/>
          <w:lang w:eastAsia="zh-CN"/>
        </w:rPr>
      </w:pPr>
    </w:p>
    <w:p w14:paraId="28663FFC" w14:textId="77777777" w:rsidR="00361D95" w:rsidRDefault="00361D95" w:rsidP="00361D95">
      <w:pPr>
        <w:jc w:val="center"/>
        <w:rPr>
          <w:rFonts w:ascii="Book Antiqua" w:hAnsi="Book Antiqua" w:hint="eastAsia"/>
          <w:lang w:eastAsia="zh-CN"/>
        </w:rPr>
      </w:pPr>
    </w:p>
    <w:p w14:paraId="7BDF3BC7" w14:textId="77777777" w:rsidR="00361D95" w:rsidRDefault="00361D95" w:rsidP="00361D95">
      <w:pPr>
        <w:jc w:val="center"/>
        <w:rPr>
          <w:rFonts w:ascii="Book Antiqua" w:hAnsi="Book Antiqua"/>
        </w:rPr>
      </w:pPr>
      <w:bookmarkStart w:id="1" w:name="_GoBack"/>
      <w:bookmarkEnd w:id="1"/>
      <w:r>
        <w:rPr>
          <w:rFonts w:ascii="Book Antiqua" w:hAnsi="Book Antiqua"/>
          <w:lang w:eastAsia="zh-CN"/>
        </w:rPr>
        <w:tab/>
      </w:r>
    </w:p>
    <w:p w14:paraId="3E052CD1" w14:textId="3A4DE266" w:rsidR="00361D95" w:rsidRDefault="00361D95" w:rsidP="00361D95">
      <w:pPr>
        <w:jc w:val="center"/>
        <w:rPr>
          <w:rFonts w:ascii="Book Antiqua" w:hAnsi="Book Antiqua"/>
        </w:rPr>
      </w:pPr>
      <w:r>
        <w:rPr>
          <w:rFonts w:ascii="Book Antiqua" w:hAnsi="Book Antiqua"/>
          <w:noProof/>
          <w:lang w:eastAsia="zh-CN"/>
        </w:rPr>
        <w:lastRenderedPageBreak/>
        <w:drawing>
          <wp:inline distT="0" distB="0" distL="0" distR="0" wp14:anchorId="3D80C02F" wp14:editId="7B9C67FA">
            <wp:extent cx="2499360" cy="1440180"/>
            <wp:effectExtent l="0" t="0" r="0" b="762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951A93" w14:textId="77777777" w:rsidR="00361D95" w:rsidRDefault="00361D95" w:rsidP="00361D95">
      <w:pPr>
        <w:jc w:val="center"/>
        <w:rPr>
          <w:rFonts w:ascii="Book Antiqua" w:hAnsi="Book Antiqua"/>
        </w:rPr>
      </w:pPr>
    </w:p>
    <w:p w14:paraId="5E2972A3" w14:textId="77777777" w:rsidR="00361D95" w:rsidRDefault="00361D95" w:rsidP="00361D9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71FAD01" w14:textId="77777777" w:rsidR="00361D95" w:rsidRDefault="00361D95" w:rsidP="00361D9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53CFEBF" w14:textId="77777777" w:rsidR="00361D95" w:rsidRDefault="00361D95" w:rsidP="00361D9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00590C5" w14:textId="77777777" w:rsidR="00361D95" w:rsidRDefault="00361D95" w:rsidP="00361D9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08FB5EC" w14:textId="77777777" w:rsidR="00361D95" w:rsidRDefault="00361D95" w:rsidP="00361D9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4430F34" w14:textId="77777777" w:rsidR="00361D95" w:rsidRDefault="00361D95" w:rsidP="00361D95">
      <w:pPr>
        <w:jc w:val="center"/>
        <w:rPr>
          <w:rFonts w:ascii="Book Antiqua" w:hAnsi="Book Antiqua"/>
        </w:rPr>
      </w:pPr>
      <w:r>
        <w:rPr>
          <w:rFonts w:ascii="Book Antiqua" w:eastAsia="TimesNewRomanPSMT" w:hAnsi="Book Antiqua" w:cs="Garamond"/>
          <w:color w:val="D56400"/>
          <w:sz w:val="28"/>
          <w:szCs w:val="28"/>
        </w:rPr>
        <w:t>https://www.wjgnet.com</w:t>
      </w:r>
    </w:p>
    <w:p w14:paraId="0BAB0A05" w14:textId="77777777" w:rsidR="00361D95" w:rsidRDefault="00361D95" w:rsidP="00361D95">
      <w:pPr>
        <w:jc w:val="center"/>
        <w:rPr>
          <w:rFonts w:ascii="Book Antiqua" w:hAnsi="Book Antiqua"/>
        </w:rPr>
      </w:pPr>
    </w:p>
    <w:p w14:paraId="3BAC2A46" w14:textId="77777777" w:rsidR="00361D95" w:rsidRDefault="00361D95" w:rsidP="00361D95">
      <w:pPr>
        <w:jc w:val="center"/>
        <w:rPr>
          <w:rFonts w:ascii="Book Antiqua" w:hAnsi="Book Antiqua"/>
        </w:rPr>
      </w:pPr>
    </w:p>
    <w:p w14:paraId="56DE8BB5" w14:textId="77777777" w:rsidR="00361D95" w:rsidRDefault="00361D95" w:rsidP="00361D95">
      <w:pPr>
        <w:jc w:val="center"/>
        <w:rPr>
          <w:rFonts w:ascii="Book Antiqua" w:hAnsi="Book Antiqua"/>
        </w:rPr>
      </w:pPr>
    </w:p>
    <w:p w14:paraId="32A27526" w14:textId="6616B906" w:rsidR="00361D95" w:rsidRDefault="00361D95" w:rsidP="00361D95">
      <w:pPr>
        <w:jc w:val="center"/>
        <w:rPr>
          <w:rFonts w:ascii="Book Antiqua" w:hAnsi="Book Antiqua"/>
        </w:rPr>
      </w:pPr>
      <w:r>
        <w:rPr>
          <w:rFonts w:ascii="Book Antiqua" w:hAnsi="Book Antiqua"/>
          <w:noProof/>
          <w:lang w:eastAsia="zh-CN"/>
        </w:rPr>
        <w:drawing>
          <wp:inline distT="0" distB="0" distL="0" distR="0" wp14:anchorId="0F599CC0" wp14:editId="501F9151">
            <wp:extent cx="1447800" cy="1440180"/>
            <wp:effectExtent l="0" t="0" r="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74F6D8" w14:textId="77777777" w:rsidR="00361D95" w:rsidRDefault="00361D95" w:rsidP="00361D95">
      <w:pPr>
        <w:jc w:val="center"/>
        <w:rPr>
          <w:rFonts w:ascii="Book Antiqua" w:hAnsi="Book Antiqua"/>
        </w:rPr>
      </w:pPr>
    </w:p>
    <w:p w14:paraId="2B2E6D40" w14:textId="77777777" w:rsidR="00361D95" w:rsidRDefault="00361D95" w:rsidP="00361D95">
      <w:pPr>
        <w:jc w:val="center"/>
        <w:rPr>
          <w:rFonts w:ascii="Book Antiqua" w:hAnsi="Book Antiqua"/>
        </w:rPr>
      </w:pPr>
    </w:p>
    <w:p w14:paraId="2F21ED3E" w14:textId="77777777" w:rsidR="00361D95" w:rsidRDefault="00361D95" w:rsidP="00361D95">
      <w:pPr>
        <w:ind w:right="240"/>
        <w:jc w:val="right"/>
        <w:rPr>
          <w:rFonts w:ascii="Book Antiqua" w:hAnsi="Book Antiqua"/>
          <w:color w:val="000000" w:themeColor="text1"/>
          <w:lang w:eastAsia="zh-CN"/>
        </w:rPr>
      </w:pPr>
    </w:p>
    <w:p w14:paraId="439737D1" w14:textId="77777777" w:rsidR="00361D95" w:rsidRDefault="00361D95" w:rsidP="00361D9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27BA42C" w14:textId="5C55F005" w:rsidR="00975B91" w:rsidRPr="00361D95" w:rsidRDefault="00975B91" w:rsidP="00361D95">
      <w:pPr>
        <w:tabs>
          <w:tab w:val="left" w:pos="1392"/>
        </w:tabs>
        <w:rPr>
          <w:rFonts w:ascii="Book Antiqua" w:hAnsi="Book Antiqua"/>
          <w:lang w:eastAsia="zh-CN"/>
        </w:rPr>
      </w:pPr>
    </w:p>
    <w:sectPr w:rsidR="00975B91" w:rsidRPr="00361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957F6" w14:textId="77777777" w:rsidR="00A06E48" w:rsidRDefault="00A06E48" w:rsidP="00176448">
      <w:r>
        <w:separator/>
      </w:r>
    </w:p>
  </w:endnote>
  <w:endnote w:type="continuationSeparator" w:id="0">
    <w:p w14:paraId="0B77B353" w14:textId="77777777" w:rsidR="00A06E48" w:rsidRDefault="00A06E48" w:rsidP="0017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7686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119523F" w14:textId="62FE57D0" w:rsidR="00176448" w:rsidRPr="00176448" w:rsidRDefault="00176448" w:rsidP="00176448">
            <w:pPr>
              <w:pStyle w:val="a6"/>
              <w:jc w:val="right"/>
              <w:rPr>
                <w:rFonts w:ascii="Book Antiqua" w:hAnsi="Book Antiqua"/>
                <w:sz w:val="24"/>
                <w:szCs w:val="24"/>
              </w:rPr>
            </w:pPr>
            <w:r w:rsidRPr="00176448">
              <w:rPr>
                <w:rFonts w:ascii="Book Antiqua" w:hAnsi="Book Antiqua"/>
                <w:sz w:val="24"/>
                <w:szCs w:val="24"/>
                <w:lang w:val="zh-CN" w:eastAsia="zh-CN"/>
              </w:rPr>
              <w:t xml:space="preserve"> </w:t>
            </w:r>
            <w:r w:rsidRPr="00176448">
              <w:rPr>
                <w:rFonts w:ascii="Book Antiqua" w:hAnsi="Book Antiqua"/>
                <w:sz w:val="24"/>
                <w:szCs w:val="24"/>
              </w:rPr>
              <w:fldChar w:fldCharType="begin"/>
            </w:r>
            <w:r w:rsidRPr="00176448">
              <w:rPr>
                <w:rFonts w:ascii="Book Antiqua" w:hAnsi="Book Antiqua"/>
                <w:sz w:val="24"/>
                <w:szCs w:val="24"/>
              </w:rPr>
              <w:instrText>PAGE</w:instrText>
            </w:r>
            <w:r w:rsidRPr="00176448">
              <w:rPr>
                <w:rFonts w:ascii="Book Antiqua" w:hAnsi="Book Antiqua"/>
                <w:sz w:val="24"/>
                <w:szCs w:val="24"/>
              </w:rPr>
              <w:fldChar w:fldCharType="separate"/>
            </w:r>
            <w:r w:rsidR="00361D95">
              <w:rPr>
                <w:rFonts w:ascii="Book Antiqua" w:hAnsi="Book Antiqua"/>
                <w:noProof/>
                <w:sz w:val="24"/>
                <w:szCs w:val="24"/>
              </w:rPr>
              <w:t>27</w:t>
            </w:r>
            <w:r w:rsidRPr="00176448">
              <w:rPr>
                <w:rFonts w:ascii="Book Antiqua" w:hAnsi="Book Antiqua"/>
                <w:sz w:val="24"/>
                <w:szCs w:val="24"/>
              </w:rPr>
              <w:fldChar w:fldCharType="end"/>
            </w:r>
            <w:r w:rsidRPr="00176448">
              <w:rPr>
                <w:rFonts w:ascii="Book Antiqua" w:hAnsi="Book Antiqua"/>
                <w:sz w:val="24"/>
                <w:szCs w:val="24"/>
                <w:lang w:val="zh-CN" w:eastAsia="zh-CN"/>
              </w:rPr>
              <w:t xml:space="preserve"> / </w:t>
            </w:r>
            <w:r w:rsidRPr="00176448">
              <w:rPr>
                <w:rFonts w:ascii="Book Antiqua" w:hAnsi="Book Antiqua"/>
                <w:sz w:val="24"/>
                <w:szCs w:val="24"/>
              </w:rPr>
              <w:fldChar w:fldCharType="begin"/>
            </w:r>
            <w:r w:rsidRPr="00176448">
              <w:rPr>
                <w:rFonts w:ascii="Book Antiqua" w:hAnsi="Book Antiqua"/>
                <w:sz w:val="24"/>
                <w:szCs w:val="24"/>
              </w:rPr>
              <w:instrText>NUMPAGES</w:instrText>
            </w:r>
            <w:r w:rsidRPr="00176448">
              <w:rPr>
                <w:rFonts w:ascii="Book Antiqua" w:hAnsi="Book Antiqua"/>
                <w:sz w:val="24"/>
                <w:szCs w:val="24"/>
              </w:rPr>
              <w:fldChar w:fldCharType="separate"/>
            </w:r>
            <w:r w:rsidR="00361D95">
              <w:rPr>
                <w:rFonts w:ascii="Book Antiqua" w:hAnsi="Book Antiqua"/>
                <w:noProof/>
                <w:sz w:val="24"/>
                <w:szCs w:val="24"/>
              </w:rPr>
              <w:t>27</w:t>
            </w:r>
            <w:r w:rsidRPr="00176448">
              <w:rPr>
                <w:rFonts w:ascii="Book Antiqua" w:hAnsi="Book Antiqua"/>
                <w:sz w:val="24"/>
                <w:szCs w:val="24"/>
              </w:rPr>
              <w:fldChar w:fldCharType="end"/>
            </w:r>
          </w:p>
        </w:sdtContent>
      </w:sdt>
    </w:sdtContent>
  </w:sdt>
  <w:p w14:paraId="2B9BA9A1" w14:textId="77777777" w:rsidR="00176448" w:rsidRPr="00176448" w:rsidRDefault="00176448" w:rsidP="00176448">
    <w:pPr>
      <w:pStyle w:val="a6"/>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FF40F" w14:textId="77777777" w:rsidR="00A06E48" w:rsidRDefault="00A06E48" w:rsidP="00176448">
      <w:r>
        <w:separator/>
      </w:r>
    </w:p>
  </w:footnote>
  <w:footnote w:type="continuationSeparator" w:id="0">
    <w:p w14:paraId="620E556F" w14:textId="77777777" w:rsidR="00A06E48" w:rsidRDefault="00A06E48" w:rsidP="00176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EF8"/>
    <w:rsid w:val="00012885"/>
    <w:rsid w:val="000204F5"/>
    <w:rsid w:val="00042087"/>
    <w:rsid w:val="00055EF5"/>
    <w:rsid w:val="000757D5"/>
    <w:rsid w:val="000B2785"/>
    <w:rsid w:val="000B363B"/>
    <w:rsid w:val="000B5C63"/>
    <w:rsid w:val="000E0976"/>
    <w:rsid w:val="000E37AA"/>
    <w:rsid w:val="000F294B"/>
    <w:rsid w:val="00102E18"/>
    <w:rsid w:val="0011122F"/>
    <w:rsid w:val="00156C30"/>
    <w:rsid w:val="00176448"/>
    <w:rsid w:val="001A4FFD"/>
    <w:rsid w:val="001A6B79"/>
    <w:rsid w:val="001D39D3"/>
    <w:rsid w:val="001E3A02"/>
    <w:rsid w:val="001F703B"/>
    <w:rsid w:val="00217E37"/>
    <w:rsid w:val="00236B6B"/>
    <w:rsid w:val="00240F3E"/>
    <w:rsid w:val="00257BB5"/>
    <w:rsid w:val="002C4F72"/>
    <w:rsid w:val="002C6EF8"/>
    <w:rsid w:val="002E14DA"/>
    <w:rsid w:val="00311DED"/>
    <w:rsid w:val="00316C9F"/>
    <w:rsid w:val="00326FC5"/>
    <w:rsid w:val="00342755"/>
    <w:rsid w:val="00343B5A"/>
    <w:rsid w:val="00361D95"/>
    <w:rsid w:val="00362D88"/>
    <w:rsid w:val="00371CE5"/>
    <w:rsid w:val="003C6E92"/>
    <w:rsid w:val="003D4D98"/>
    <w:rsid w:val="003D5FD3"/>
    <w:rsid w:val="003D7AEF"/>
    <w:rsid w:val="003E5306"/>
    <w:rsid w:val="003F1AB7"/>
    <w:rsid w:val="00433665"/>
    <w:rsid w:val="00447217"/>
    <w:rsid w:val="004523EF"/>
    <w:rsid w:val="004532DD"/>
    <w:rsid w:val="00497D96"/>
    <w:rsid w:val="004A20FE"/>
    <w:rsid w:val="004A3879"/>
    <w:rsid w:val="004A4044"/>
    <w:rsid w:val="004A7C1A"/>
    <w:rsid w:val="004B49D1"/>
    <w:rsid w:val="004C141B"/>
    <w:rsid w:val="004E0A2E"/>
    <w:rsid w:val="00502F21"/>
    <w:rsid w:val="00503318"/>
    <w:rsid w:val="00527A8D"/>
    <w:rsid w:val="005429A1"/>
    <w:rsid w:val="005564A0"/>
    <w:rsid w:val="0059277F"/>
    <w:rsid w:val="005B2002"/>
    <w:rsid w:val="005B43DD"/>
    <w:rsid w:val="005C7451"/>
    <w:rsid w:val="005D5CC5"/>
    <w:rsid w:val="005F0C5C"/>
    <w:rsid w:val="00600225"/>
    <w:rsid w:val="00601FDD"/>
    <w:rsid w:val="00610F1A"/>
    <w:rsid w:val="00625174"/>
    <w:rsid w:val="006359ED"/>
    <w:rsid w:val="0064137A"/>
    <w:rsid w:val="00676945"/>
    <w:rsid w:val="00677891"/>
    <w:rsid w:val="006D3C21"/>
    <w:rsid w:val="006E03FF"/>
    <w:rsid w:val="006E43F1"/>
    <w:rsid w:val="006F2C17"/>
    <w:rsid w:val="006F2C2A"/>
    <w:rsid w:val="006F5496"/>
    <w:rsid w:val="00701787"/>
    <w:rsid w:val="00702AA3"/>
    <w:rsid w:val="00717684"/>
    <w:rsid w:val="007414F7"/>
    <w:rsid w:val="00767545"/>
    <w:rsid w:val="007A31A9"/>
    <w:rsid w:val="007B447F"/>
    <w:rsid w:val="007C4F2C"/>
    <w:rsid w:val="007D4239"/>
    <w:rsid w:val="007E0426"/>
    <w:rsid w:val="007E0428"/>
    <w:rsid w:val="007F369A"/>
    <w:rsid w:val="00813FE4"/>
    <w:rsid w:val="008177F8"/>
    <w:rsid w:val="0083106A"/>
    <w:rsid w:val="00837709"/>
    <w:rsid w:val="00845B05"/>
    <w:rsid w:val="008669A5"/>
    <w:rsid w:val="00886CB9"/>
    <w:rsid w:val="008A0A10"/>
    <w:rsid w:val="008A51F2"/>
    <w:rsid w:val="00901972"/>
    <w:rsid w:val="0090582F"/>
    <w:rsid w:val="009556B0"/>
    <w:rsid w:val="0096165F"/>
    <w:rsid w:val="00963C8A"/>
    <w:rsid w:val="00975B91"/>
    <w:rsid w:val="00977B9A"/>
    <w:rsid w:val="00981A57"/>
    <w:rsid w:val="00983978"/>
    <w:rsid w:val="00987013"/>
    <w:rsid w:val="00987C55"/>
    <w:rsid w:val="00990C22"/>
    <w:rsid w:val="00992C45"/>
    <w:rsid w:val="00994FBC"/>
    <w:rsid w:val="009A712B"/>
    <w:rsid w:val="009A7E9E"/>
    <w:rsid w:val="009C4D38"/>
    <w:rsid w:val="009F4115"/>
    <w:rsid w:val="009F70F5"/>
    <w:rsid w:val="00A00A4D"/>
    <w:rsid w:val="00A06E48"/>
    <w:rsid w:val="00A07267"/>
    <w:rsid w:val="00A279A5"/>
    <w:rsid w:val="00A33029"/>
    <w:rsid w:val="00A451AD"/>
    <w:rsid w:val="00A528D0"/>
    <w:rsid w:val="00A669A1"/>
    <w:rsid w:val="00A77656"/>
    <w:rsid w:val="00A77B3E"/>
    <w:rsid w:val="00A85DCF"/>
    <w:rsid w:val="00AA2276"/>
    <w:rsid w:val="00AA57CF"/>
    <w:rsid w:val="00AC0B0E"/>
    <w:rsid w:val="00AC3053"/>
    <w:rsid w:val="00AE2534"/>
    <w:rsid w:val="00AE32FA"/>
    <w:rsid w:val="00B06EF4"/>
    <w:rsid w:val="00B158B2"/>
    <w:rsid w:val="00B43B4E"/>
    <w:rsid w:val="00B4540F"/>
    <w:rsid w:val="00B779FB"/>
    <w:rsid w:val="00B8201A"/>
    <w:rsid w:val="00B8335C"/>
    <w:rsid w:val="00B94DC1"/>
    <w:rsid w:val="00BC0E01"/>
    <w:rsid w:val="00BE671C"/>
    <w:rsid w:val="00BF5BCA"/>
    <w:rsid w:val="00C06117"/>
    <w:rsid w:val="00C138F8"/>
    <w:rsid w:val="00C32709"/>
    <w:rsid w:val="00C32C84"/>
    <w:rsid w:val="00C32CA9"/>
    <w:rsid w:val="00C5723B"/>
    <w:rsid w:val="00C77013"/>
    <w:rsid w:val="00C82E1C"/>
    <w:rsid w:val="00CA2A55"/>
    <w:rsid w:val="00CA749B"/>
    <w:rsid w:val="00CB18D6"/>
    <w:rsid w:val="00CC46DB"/>
    <w:rsid w:val="00CE2131"/>
    <w:rsid w:val="00D067C8"/>
    <w:rsid w:val="00D30EAE"/>
    <w:rsid w:val="00D833DA"/>
    <w:rsid w:val="00DD0048"/>
    <w:rsid w:val="00DF7AE6"/>
    <w:rsid w:val="00E001C0"/>
    <w:rsid w:val="00E106D1"/>
    <w:rsid w:val="00E10ACA"/>
    <w:rsid w:val="00E273F7"/>
    <w:rsid w:val="00E2752D"/>
    <w:rsid w:val="00E307DC"/>
    <w:rsid w:val="00E568B9"/>
    <w:rsid w:val="00E77D3C"/>
    <w:rsid w:val="00E80D78"/>
    <w:rsid w:val="00E92BAF"/>
    <w:rsid w:val="00E9375B"/>
    <w:rsid w:val="00EA3160"/>
    <w:rsid w:val="00EA3747"/>
    <w:rsid w:val="00ED312A"/>
    <w:rsid w:val="00EF1169"/>
    <w:rsid w:val="00F3473B"/>
    <w:rsid w:val="00F51A0D"/>
    <w:rsid w:val="00F701C0"/>
    <w:rsid w:val="00F729F2"/>
    <w:rsid w:val="00FB5A44"/>
    <w:rsid w:val="00FB7FAD"/>
    <w:rsid w:val="00FE3741"/>
    <w:rsid w:val="00FE7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7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A6B79"/>
    <w:rPr>
      <w:sz w:val="18"/>
      <w:szCs w:val="18"/>
    </w:rPr>
  </w:style>
  <w:style w:type="character" w:customStyle="1" w:styleId="Char">
    <w:name w:val="批注框文本 Char"/>
    <w:basedOn w:val="a0"/>
    <w:link w:val="a3"/>
    <w:rsid w:val="001A6B79"/>
    <w:rPr>
      <w:sz w:val="18"/>
      <w:szCs w:val="18"/>
    </w:rPr>
  </w:style>
  <w:style w:type="table" w:styleId="a4">
    <w:name w:val="Table Grid"/>
    <w:basedOn w:val="a1"/>
    <w:uiPriority w:val="39"/>
    <w:rsid w:val="00E92BAF"/>
    <w:rPr>
      <w:rFonts w:asciiTheme="minorHAnsi" w:hAnsiTheme="minorHAnsi" w:cstheme="minorBidi"/>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a1"/>
    <w:uiPriority w:val="99"/>
    <w:rsid w:val="000B5C63"/>
    <w:rPr>
      <w:rFonts w:asciiTheme="minorHAnsi" w:eastAsia="宋体" w:hAnsiTheme="minorHAnsi" w:cstheme="minorBidi"/>
      <w:sz w:val="24"/>
      <w:szCs w:val="24"/>
      <w:lang w:val="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Char0"/>
    <w:unhideWhenUsed/>
    <w:rsid w:val="001764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76448"/>
    <w:rPr>
      <w:sz w:val="18"/>
      <w:szCs w:val="18"/>
    </w:rPr>
  </w:style>
  <w:style w:type="paragraph" w:styleId="a6">
    <w:name w:val="footer"/>
    <w:basedOn w:val="a"/>
    <w:link w:val="Char1"/>
    <w:uiPriority w:val="99"/>
    <w:unhideWhenUsed/>
    <w:rsid w:val="00176448"/>
    <w:pPr>
      <w:tabs>
        <w:tab w:val="center" w:pos="4153"/>
        <w:tab w:val="right" w:pos="8306"/>
      </w:tabs>
      <w:snapToGrid w:val="0"/>
    </w:pPr>
    <w:rPr>
      <w:sz w:val="18"/>
      <w:szCs w:val="18"/>
    </w:rPr>
  </w:style>
  <w:style w:type="character" w:customStyle="1" w:styleId="Char1">
    <w:name w:val="页脚 Char"/>
    <w:basedOn w:val="a0"/>
    <w:link w:val="a6"/>
    <w:uiPriority w:val="99"/>
    <w:rsid w:val="00176448"/>
    <w:rPr>
      <w:sz w:val="18"/>
      <w:szCs w:val="18"/>
    </w:rPr>
  </w:style>
  <w:style w:type="character" w:styleId="a7">
    <w:name w:val="Hyperlink"/>
    <w:basedOn w:val="a0"/>
    <w:unhideWhenUsed/>
    <w:rsid w:val="006F54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A6B79"/>
    <w:rPr>
      <w:sz w:val="18"/>
      <w:szCs w:val="18"/>
    </w:rPr>
  </w:style>
  <w:style w:type="character" w:customStyle="1" w:styleId="Char">
    <w:name w:val="批注框文本 Char"/>
    <w:basedOn w:val="a0"/>
    <w:link w:val="a3"/>
    <w:rsid w:val="001A6B79"/>
    <w:rPr>
      <w:sz w:val="18"/>
      <w:szCs w:val="18"/>
    </w:rPr>
  </w:style>
  <w:style w:type="table" w:styleId="a4">
    <w:name w:val="Table Grid"/>
    <w:basedOn w:val="a1"/>
    <w:uiPriority w:val="39"/>
    <w:rsid w:val="00E92BAF"/>
    <w:rPr>
      <w:rFonts w:asciiTheme="minorHAnsi" w:hAnsiTheme="minorHAnsi" w:cstheme="minorBidi"/>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a1"/>
    <w:uiPriority w:val="99"/>
    <w:rsid w:val="000B5C63"/>
    <w:rPr>
      <w:rFonts w:asciiTheme="minorHAnsi" w:eastAsia="宋体" w:hAnsiTheme="minorHAnsi" w:cstheme="minorBidi"/>
      <w:sz w:val="24"/>
      <w:szCs w:val="24"/>
      <w:lang w:val="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Char0"/>
    <w:unhideWhenUsed/>
    <w:rsid w:val="001764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76448"/>
    <w:rPr>
      <w:sz w:val="18"/>
      <w:szCs w:val="18"/>
    </w:rPr>
  </w:style>
  <w:style w:type="paragraph" w:styleId="a6">
    <w:name w:val="footer"/>
    <w:basedOn w:val="a"/>
    <w:link w:val="Char1"/>
    <w:uiPriority w:val="99"/>
    <w:unhideWhenUsed/>
    <w:rsid w:val="00176448"/>
    <w:pPr>
      <w:tabs>
        <w:tab w:val="center" w:pos="4153"/>
        <w:tab w:val="right" w:pos="8306"/>
      </w:tabs>
      <w:snapToGrid w:val="0"/>
    </w:pPr>
    <w:rPr>
      <w:sz w:val="18"/>
      <w:szCs w:val="18"/>
    </w:rPr>
  </w:style>
  <w:style w:type="character" w:customStyle="1" w:styleId="Char1">
    <w:name w:val="页脚 Char"/>
    <w:basedOn w:val="a0"/>
    <w:link w:val="a6"/>
    <w:uiPriority w:val="99"/>
    <w:rsid w:val="00176448"/>
    <w:rPr>
      <w:sz w:val="18"/>
      <w:szCs w:val="18"/>
    </w:rPr>
  </w:style>
  <w:style w:type="character" w:styleId="a7">
    <w:name w:val="Hyperlink"/>
    <w:basedOn w:val="a0"/>
    <w:unhideWhenUsed/>
    <w:rsid w:val="006F5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3105">
      <w:bodyDiv w:val="1"/>
      <w:marLeft w:val="0"/>
      <w:marRight w:val="0"/>
      <w:marTop w:val="0"/>
      <w:marBottom w:val="0"/>
      <w:divBdr>
        <w:top w:val="none" w:sz="0" w:space="0" w:color="auto"/>
        <w:left w:val="none" w:sz="0" w:space="0" w:color="auto"/>
        <w:bottom w:val="none" w:sz="0" w:space="0" w:color="auto"/>
        <w:right w:val="none" w:sz="0" w:space="0" w:color="auto"/>
      </w:divBdr>
    </w:div>
    <w:div w:id="1330137056">
      <w:bodyDiv w:val="1"/>
      <w:marLeft w:val="0"/>
      <w:marRight w:val="0"/>
      <w:marTop w:val="0"/>
      <w:marBottom w:val="0"/>
      <w:divBdr>
        <w:top w:val="none" w:sz="0" w:space="0" w:color="auto"/>
        <w:left w:val="none" w:sz="0" w:space="0" w:color="auto"/>
        <w:bottom w:val="none" w:sz="0" w:space="0" w:color="auto"/>
        <w:right w:val="none" w:sz="0" w:space="0" w:color="auto"/>
      </w:divBdr>
    </w:div>
    <w:div w:id="1766227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roi-report.nl/previous-reports/online-lroi-report-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5515</Words>
  <Characters>31439</Characters>
  <Application>Microsoft Office Word</Application>
  <DocSecurity>0</DocSecurity>
  <Lines>261</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13</cp:revision>
  <dcterms:created xsi:type="dcterms:W3CDTF">2020-11-14T19:56:00Z</dcterms:created>
  <dcterms:modified xsi:type="dcterms:W3CDTF">2021-01-08T13:07:00Z</dcterms:modified>
</cp:coreProperties>
</file>