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87995" w14:textId="77777777" w:rsidR="00F61DA4" w:rsidRDefault="00F61DA4" w:rsidP="00F61D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397D06A5" w14:textId="77777777" w:rsidR="00F61DA4" w:rsidRDefault="00F61DA4" w:rsidP="00F61D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62179</w:t>
      </w:r>
    </w:p>
    <w:p w14:paraId="0C74C6A7" w14:textId="77777777" w:rsidR="00F61DA4" w:rsidRDefault="00F61DA4" w:rsidP="00F61D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6F5BEEB" w14:textId="77777777" w:rsidR="00F61DA4" w:rsidRDefault="00F61DA4" w:rsidP="00F61DA4">
      <w:pPr>
        <w:spacing w:line="360" w:lineRule="auto"/>
        <w:jc w:val="both"/>
      </w:pPr>
    </w:p>
    <w:p w14:paraId="4CAA3DCC" w14:textId="77777777" w:rsidR="00F61DA4" w:rsidRPr="00953A07" w:rsidRDefault="00F61DA4" w:rsidP="00F61DA4">
      <w:pPr>
        <w:spacing w:line="360" w:lineRule="auto"/>
        <w:jc w:val="both"/>
        <w:rPr>
          <w:lang w:eastAsia="zh-CN"/>
        </w:rPr>
      </w:pPr>
      <w:bookmarkStart w:id="0" w:name="OLE_LINK108"/>
      <w:bookmarkStart w:id="1" w:name="OLE_LINK109"/>
      <w:r w:rsidRPr="00222FA7">
        <w:rPr>
          <w:rFonts w:ascii="Book Antiqua" w:eastAsia="Book Antiqua" w:hAnsi="Book Antiqua" w:cs="Book Antiqua"/>
          <w:b/>
          <w:i/>
          <w:color w:val="000000"/>
        </w:rPr>
        <w:t>Salmonella</w:t>
      </w:r>
      <w:r>
        <w:rPr>
          <w:rFonts w:ascii="Book Antiqua" w:eastAsia="Book Antiqua" w:hAnsi="Book Antiqua" w:cs="Book Antiqua"/>
          <w:b/>
          <w:color w:val="000000"/>
        </w:rPr>
        <w:t xml:space="preserve"> infection after anterior cruciate ligament reconstruction: A case report</w:t>
      </w:r>
    </w:p>
    <w:bookmarkEnd w:id="0"/>
    <w:bookmarkEnd w:id="1"/>
    <w:p w14:paraId="3A11A1D6" w14:textId="77777777" w:rsidR="00F61DA4" w:rsidRDefault="00F61DA4" w:rsidP="00F61DA4">
      <w:pPr>
        <w:spacing w:line="360" w:lineRule="auto"/>
        <w:jc w:val="both"/>
      </w:pPr>
    </w:p>
    <w:p w14:paraId="517A69B4" w14:textId="77777777" w:rsidR="00F61DA4" w:rsidRPr="0048351F" w:rsidRDefault="00F61DA4" w:rsidP="00F61DA4">
      <w:pPr>
        <w:spacing w:line="360" w:lineRule="auto"/>
        <w:jc w:val="both"/>
        <w:rPr>
          <w:lang w:eastAsia="zh-CN"/>
        </w:rPr>
      </w:pP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sidRPr="00222FA7">
        <w:rPr>
          <w:rFonts w:ascii="Book Antiqua" w:eastAsia="Book Antiqua" w:hAnsi="Book Antiqua" w:cs="Book Antiqua"/>
          <w:i/>
          <w:color w:val="000000"/>
        </w:rPr>
        <w:t>Salmonella</w:t>
      </w:r>
      <w:r>
        <w:rPr>
          <w:rFonts w:ascii="Book Antiqua" w:eastAsia="Book Antiqua" w:hAnsi="Book Antiqua" w:cs="Book Antiqua"/>
          <w:color w:val="000000"/>
        </w:rPr>
        <w:t xml:space="preserve"> infection after ACL</w:t>
      </w:r>
      <w:r w:rsidR="0048351F">
        <w:rPr>
          <w:rFonts w:ascii="Book Antiqua" w:hAnsi="Book Antiqua" w:cs="Book Antiqua" w:hint="eastAsia"/>
          <w:color w:val="000000"/>
          <w:lang w:eastAsia="zh-CN"/>
        </w:rPr>
        <w:t>R</w:t>
      </w:r>
    </w:p>
    <w:p w14:paraId="60360BDC" w14:textId="77777777" w:rsidR="00F61DA4" w:rsidRDefault="00F61DA4" w:rsidP="00F61DA4">
      <w:pPr>
        <w:spacing w:line="360" w:lineRule="auto"/>
        <w:jc w:val="both"/>
      </w:pPr>
    </w:p>
    <w:p w14:paraId="1471DF3A" w14:textId="77777777" w:rsidR="00F61DA4" w:rsidRDefault="00F61DA4" w:rsidP="00F61DA4">
      <w:pPr>
        <w:spacing w:line="360" w:lineRule="auto"/>
        <w:jc w:val="both"/>
      </w:pPr>
      <w:r>
        <w:rPr>
          <w:rFonts w:ascii="Book Antiqua" w:eastAsia="Book Antiqua" w:hAnsi="Book Antiqua" w:cs="Book Antiqua"/>
          <w:color w:val="000000"/>
        </w:rPr>
        <w:t xml:space="preserve">Thomas </w:t>
      </w:r>
      <w:bookmarkStart w:id="2" w:name="OLE_LINK12"/>
      <w:bookmarkStart w:id="3" w:name="OLE_LINK11"/>
      <w:proofErr w:type="spellStart"/>
      <w:r>
        <w:rPr>
          <w:rFonts w:ascii="Book Antiqua" w:eastAsia="Book Antiqua" w:hAnsi="Book Antiqua" w:cs="Book Antiqua"/>
          <w:color w:val="000000"/>
        </w:rPr>
        <w:t>Neri</w:t>
      </w:r>
      <w:bookmarkEnd w:id="2"/>
      <w:bookmarkEnd w:id="3"/>
      <w:proofErr w:type="spellEnd"/>
      <w:r>
        <w:rPr>
          <w:rFonts w:ascii="Book Antiqua" w:eastAsia="Book Antiqua" w:hAnsi="Book Antiqua" w:cs="Book Antiqua"/>
          <w:color w:val="000000"/>
        </w:rPr>
        <w:t xml:space="preserve">, Margaux </w:t>
      </w:r>
      <w:proofErr w:type="spellStart"/>
      <w:r>
        <w:rPr>
          <w:rFonts w:ascii="Book Antiqua" w:eastAsia="Book Antiqua" w:hAnsi="Book Antiqua" w:cs="Book Antiqua"/>
          <w:color w:val="000000"/>
        </w:rPr>
        <w:t>Dehon</w:t>
      </w:r>
      <w:proofErr w:type="spellEnd"/>
      <w:r>
        <w:rPr>
          <w:rFonts w:ascii="Book Antiqua" w:eastAsia="Book Antiqua" w:hAnsi="Book Antiqua" w:cs="Book Antiqua"/>
          <w:color w:val="000000"/>
        </w:rPr>
        <w:t xml:space="preserve">, Elisabeth </w:t>
      </w:r>
      <w:proofErr w:type="spellStart"/>
      <w:r>
        <w:rPr>
          <w:rFonts w:ascii="Book Antiqua" w:eastAsia="Book Antiqua" w:hAnsi="Book Antiqua" w:cs="Book Antiqua"/>
          <w:color w:val="000000"/>
        </w:rPr>
        <w:t>Botelho</w:t>
      </w:r>
      <w:proofErr w:type="spellEnd"/>
      <w:r>
        <w:rPr>
          <w:rFonts w:ascii="Book Antiqua" w:eastAsia="Book Antiqua" w:hAnsi="Book Antiqua" w:cs="Book Antiqua"/>
          <w:color w:val="000000"/>
        </w:rPr>
        <w:t xml:space="preserve">-Nevers, Celine </w:t>
      </w:r>
      <w:proofErr w:type="spellStart"/>
      <w:r>
        <w:rPr>
          <w:rFonts w:ascii="Book Antiqua" w:eastAsia="Book Antiqua" w:hAnsi="Book Antiqua" w:cs="Book Antiqua"/>
          <w:color w:val="000000"/>
        </w:rPr>
        <w:t>Cazorla</w:t>
      </w:r>
      <w:proofErr w:type="spellEnd"/>
      <w:r>
        <w:rPr>
          <w:rFonts w:ascii="Book Antiqua" w:eastAsia="Book Antiqua" w:hAnsi="Book Antiqua" w:cs="Book Antiqua"/>
          <w:color w:val="000000"/>
        </w:rPr>
        <w:t xml:space="preserve">, </w:t>
      </w:r>
      <w:bookmarkStart w:id="4" w:name="OLE_LINK15"/>
      <w:bookmarkStart w:id="5" w:name="OLE_LINK13"/>
      <w:bookmarkStart w:id="6" w:name="OLE_LINK10"/>
      <w:bookmarkStart w:id="7" w:name="OLE_LINK9"/>
      <w:r>
        <w:rPr>
          <w:rFonts w:ascii="Book Antiqua" w:eastAsia="Book Antiqua" w:hAnsi="Book Antiqua" w:cs="Book Antiqua"/>
          <w:color w:val="000000"/>
        </w:rPr>
        <w:t>S</w:t>
      </w:r>
      <w:r>
        <w:rPr>
          <w:rFonts w:ascii="Book Antiqua" w:hAnsi="Book Antiqua" w:cs="Book Antiqua"/>
          <w:color w:val="000000"/>
          <w:lang w:eastAsia="zh-CN"/>
        </w:rPr>
        <w:t>ven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Putnis</w:t>
      </w:r>
      <w:bookmarkEnd w:id="4"/>
      <w:bookmarkEnd w:id="5"/>
      <w:bookmarkEnd w:id="6"/>
      <w:bookmarkEnd w:id="7"/>
      <w:proofErr w:type="spellEnd"/>
      <w:r>
        <w:rPr>
          <w:rFonts w:ascii="Book Antiqua" w:hAnsi="Book Antiqua" w:cs="Book Antiqua"/>
          <w:color w:val="000000"/>
          <w:lang w:eastAsia="zh-CN"/>
        </w:rPr>
        <w:t>,</w:t>
      </w:r>
      <w:r>
        <w:rPr>
          <w:rFonts w:ascii="Book Antiqua" w:eastAsia="Book Antiqua" w:hAnsi="Book Antiqua" w:cs="Book Antiqua"/>
          <w:color w:val="000000"/>
        </w:rPr>
        <w:t xml:space="preserve"> Remi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Frederic </w:t>
      </w:r>
      <w:proofErr w:type="spellStart"/>
      <w:r>
        <w:rPr>
          <w:rFonts w:ascii="Book Antiqua" w:eastAsia="Book Antiqua" w:hAnsi="Book Antiqua" w:cs="Book Antiqua"/>
          <w:color w:val="000000"/>
        </w:rPr>
        <w:t>Farizon</w:t>
      </w:r>
      <w:proofErr w:type="spellEnd"/>
      <w:r>
        <w:rPr>
          <w:rFonts w:ascii="Book Antiqua" w:eastAsia="Book Antiqua" w:hAnsi="Book Antiqua" w:cs="Book Antiqua"/>
          <w:color w:val="000000"/>
        </w:rPr>
        <w:t>, Bertrand Boyer</w:t>
      </w:r>
    </w:p>
    <w:p w14:paraId="6F8D618D" w14:textId="77777777" w:rsidR="00F61DA4" w:rsidRDefault="00F61DA4" w:rsidP="00F61DA4">
      <w:pPr>
        <w:spacing w:line="360" w:lineRule="auto"/>
        <w:jc w:val="both"/>
      </w:pPr>
    </w:p>
    <w:p w14:paraId="1DE441E1" w14:textId="77777777" w:rsidR="00F61DA4" w:rsidRDefault="00F61DA4" w:rsidP="00F61DA4">
      <w:pPr>
        <w:spacing w:line="360" w:lineRule="auto"/>
        <w:jc w:val="both"/>
        <w:rPr>
          <w:lang w:eastAsia="zh-CN"/>
        </w:rPr>
      </w:pP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Margaux </w:t>
      </w:r>
      <w:proofErr w:type="spellStart"/>
      <w:r>
        <w:rPr>
          <w:rFonts w:ascii="Book Antiqua" w:eastAsia="Book Antiqua" w:hAnsi="Book Antiqua" w:cs="Book Antiqua"/>
          <w:b/>
          <w:bCs/>
          <w:color w:val="000000"/>
        </w:rPr>
        <w:t>Dehon</w:t>
      </w:r>
      <w:proofErr w:type="spellEnd"/>
      <w:r>
        <w:rPr>
          <w:rFonts w:ascii="Book Antiqua" w:eastAsia="Book Antiqua" w:hAnsi="Book Antiqua" w:cs="Book Antiqua"/>
          <w:b/>
          <w:bCs/>
          <w:color w:val="000000"/>
        </w:rPr>
        <w:t xml:space="preserve">, Remi </w:t>
      </w:r>
      <w:proofErr w:type="spellStart"/>
      <w:r>
        <w:rPr>
          <w:rFonts w:ascii="Book Antiqua" w:eastAsia="Book Antiqua" w:hAnsi="Book Antiqua" w:cs="Book Antiqua"/>
          <w:b/>
          <w:bCs/>
          <w:color w:val="000000"/>
        </w:rPr>
        <w:t>Philippot</w:t>
      </w:r>
      <w:proofErr w:type="spellEnd"/>
      <w:r>
        <w:rPr>
          <w:rFonts w:ascii="Book Antiqua" w:eastAsia="Book Antiqua" w:hAnsi="Book Antiqua" w:cs="Book Antiqua"/>
          <w:b/>
          <w:bCs/>
          <w:color w:val="000000"/>
        </w:rPr>
        <w:t>,</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Frederic </w:t>
      </w:r>
      <w:proofErr w:type="spellStart"/>
      <w:r>
        <w:rPr>
          <w:rFonts w:ascii="Book Antiqua" w:eastAsia="Book Antiqua" w:hAnsi="Book Antiqua" w:cs="Book Antiqua"/>
          <w:b/>
          <w:bCs/>
          <w:color w:val="000000"/>
        </w:rPr>
        <w:t>Farizon</w:t>
      </w:r>
      <w:proofErr w:type="spellEnd"/>
      <w:r>
        <w:rPr>
          <w:rFonts w:ascii="Book Antiqua" w:eastAsia="Book Antiqua" w:hAnsi="Book Antiqua" w:cs="Book Antiqua"/>
          <w:b/>
          <w:bCs/>
          <w:color w:val="000000"/>
        </w:rPr>
        <w:t xml:space="preserve">, Bertrand Boyer, </w:t>
      </w:r>
      <w:bookmarkStart w:id="8" w:name="OLE_LINK59"/>
      <w:bookmarkStart w:id="9" w:name="OLE_LINK60"/>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University Hospital Centre of Saint-Etienne,</w:t>
      </w:r>
      <w:bookmarkEnd w:id="8"/>
      <w:bookmarkEnd w:id="9"/>
      <w:r>
        <w:rPr>
          <w:rFonts w:ascii="Book Antiqua" w:eastAsia="Book Antiqua" w:hAnsi="Book Antiqua" w:cs="Book Antiqua"/>
          <w:color w:val="000000"/>
        </w:rPr>
        <w:t xml:space="preserve"> Saint-Etienne 42000, France</w:t>
      </w:r>
    </w:p>
    <w:p w14:paraId="58C01EB1" w14:textId="77777777" w:rsidR="00F61DA4" w:rsidRDefault="00F61DA4" w:rsidP="00F61DA4">
      <w:pPr>
        <w:spacing w:line="360" w:lineRule="auto"/>
        <w:jc w:val="both"/>
      </w:pPr>
    </w:p>
    <w:p w14:paraId="5D6650DA" w14:textId="77777777" w:rsidR="00F61DA4" w:rsidRDefault="00F61DA4" w:rsidP="00F61DA4">
      <w:pPr>
        <w:spacing w:line="360" w:lineRule="auto"/>
        <w:jc w:val="both"/>
      </w:pPr>
      <w:r>
        <w:rPr>
          <w:rFonts w:ascii="Book Antiqua" w:eastAsia="Book Antiqua" w:hAnsi="Book Antiqua" w:cs="Book Antiqua"/>
          <w:b/>
          <w:bCs/>
          <w:color w:val="000000"/>
        </w:rPr>
        <w:t xml:space="preserve">Thomas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EA 7424-Inter-</w:t>
      </w:r>
      <w:r>
        <w:rPr>
          <w:rFonts w:ascii="Book Antiqua" w:hAnsi="Book Antiqua" w:cs="Book Antiqua"/>
          <w:color w:val="000000"/>
          <w:lang w:eastAsia="zh-CN"/>
        </w:rPr>
        <w:t>U</w:t>
      </w:r>
      <w:r>
        <w:rPr>
          <w:rFonts w:ascii="Book Antiqua" w:eastAsia="Book Antiqua" w:hAnsi="Book Antiqua" w:cs="Book Antiqua"/>
          <w:color w:val="000000"/>
        </w:rPr>
        <w:t>niversity Laboratory of Human Movement Science, University Lyon-University Jean Monnet Saint Etienne, Saint Etienne 42000, France</w:t>
      </w:r>
    </w:p>
    <w:p w14:paraId="3938B242" w14:textId="77777777" w:rsidR="00F61DA4" w:rsidRDefault="00F61DA4" w:rsidP="00F61DA4">
      <w:pPr>
        <w:spacing w:line="360" w:lineRule="auto"/>
        <w:jc w:val="both"/>
      </w:pPr>
    </w:p>
    <w:p w14:paraId="4F1B5981" w14:textId="77777777" w:rsidR="00F61DA4" w:rsidRDefault="00F61DA4" w:rsidP="00F61DA4">
      <w:pPr>
        <w:spacing w:line="360" w:lineRule="auto"/>
        <w:jc w:val="both"/>
      </w:pPr>
      <w:r>
        <w:rPr>
          <w:rFonts w:ascii="Book Antiqua" w:eastAsia="Book Antiqua" w:hAnsi="Book Antiqua" w:cs="Book Antiqua"/>
          <w:b/>
          <w:bCs/>
          <w:color w:val="000000"/>
        </w:rPr>
        <w:t xml:space="preserve">Elisabeth </w:t>
      </w:r>
      <w:proofErr w:type="spellStart"/>
      <w:r>
        <w:rPr>
          <w:rFonts w:ascii="Book Antiqua" w:eastAsia="Book Antiqua" w:hAnsi="Book Antiqua" w:cs="Book Antiqua"/>
          <w:b/>
          <w:bCs/>
          <w:color w:val="000000"/>
        </w:rPr>
        <w:t>Botelho</w:t>
      </w:r>
      <w:proofErr w:type="spellEnd"/>
      <w:r>
        <w:rPr>
          <w:rFonts w:ascii="Book Antiqua" w:eastAsia="Book Antiqua" w:hAnsi="Book Antiqua" w:cs="Book Antiqua"/>
          <w:b/>
          <w:bCs/>
          <w:color w:val="000000"/>
        </w:rPr>
        <w:t>-Nevers,</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Celine </w:t>
      </w:r>
      <w:proofErr w:type="spellStart"/>
      <w:r>
        <w:rPr>
          <w:rFonts w:ascii="Book Antiqua" w:eastAsia="Book Antiqua" w:hAnsi="Book Antiqua" w:cs="Book Antiqua"/>
          <w:b/>
          <w:bCs/>
          <w:color w:val="000000"/>
        </w:rPr>
        <w:t>Cazorla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Infectious Diseases Department, University Hospital of Saint-Etienne, Saint-Etienne 42000, France</w:t>
      </w:r>
    </w:p>
    <w:p w14:paraId="6745874C" w14:textId="77777777" w:rsidR="00F61DA4" w:rsidRDefault="00F61DA4" w:rsidP="00F61DA4">
      <w:pPr>
        <w:spacing w:line="360" w:lineRule="auto"/>
        <w:jc w:val="both"/>
        <w:rPr>
          <w:lang w:eastAsia="zh-CN"/>
        </w:rPr>
      </w:pPr>
    </w:p>
    <w:p w14:paraId="71645BDA" w14:textId="77777777" w:rsidR="00F61DA4" w:rsidRDefault="00F61DA4" w:rsidP="00F61DA4">
      <w:pPr>
        <w:spacing w:line="360" w:lineRule="auto"/>
        <w:jc w:val="both"/>
        <w:rPr>
          <w:rFonts w:ascii="Book Antiqua" w:hAnsi="Book Antiqua"/>
          <w:lang w:eastAsia="zh-CN"/>
        </w:rPr>
      </w:pPr>
      <w:r>
        <w:rPr>
          <w:rFonts w:ascii="Book Antiqua" w:eastAsia="Book Antiqua" w:hAnsi="Book Antiqua" w:cs="Book Antiqua"/>
          <w:b/>
          <w:color w:val="000000"/>
        </w:rPr>
        <w:t xml:space="preserve">S </w:t>
      </w:r>
      <w:proofErr w:type="spellStart"/>
      <w:r>
        <w:rPr>
          <w:rFonts w:ascii="Book Antiqua" w:eastAsia="Book Antiqua" w:hAnsi="Book Antiqua" w:cs="Book Antiqua"/>
          <w:b/>
          <w:color w:val="000000"/>
        </w:rPr>
        <w:t>Putnis</w:t>
      </w:r>
      <w:proofErr w:type="spellEnd"/>
      <w:r>
        <w:rPr>
          <w:rFonts w:ascii="Book Antiqua" w:hAnsi="Book Antiqua" w:cs="Book Antiqua"/>
          <w:color w:val="000000"/>
          <w:lang w:eastAsia="zh-CN"/>
        </w:rPr>
        <w:t>,</w:t>
      </w:r>
      <w:r>
        <w:rPr>
          <w:rFonts w:ascii="Book Antiqua" w:hAnsi="Book Antiqua"/>
          <w:lang w:eastAsia="zh-CN"/>
        </w:rPr>
        <w:t xml:space="preserve"> </w:t>
      </w:r>
      <w:bookmarkStart w:id="10" w:name="OLE_LINK16"/>
      <w:bookmarkStart w:id="11" w:name="OLE_LINK17"/>
      <w:r>
        <w:rPr>
          <w:rFonts w:ascii="Book Antiqua" w:hAnsi="Book Antiqua"/>
          <w:lang w:eastAsia="zh-CN"/>
        </w:rPr>
        <w:t xml:space="preserve">Avon </w:t>
      </w:r>
      <w:proofErr w:type="spellStart"/>
      <w:r>
        <w:rPr>
          <w:rFonts w:ascii="Book Antiqua" w:hAnsi="Book Antiqua"/>
          <w:lang w:eastAsia="zh-CN"/>
        </w:rPr>
        <w:t>Orthopaedic</w:t>
      </w:r>
      <w:proofErr w:type="spellEnd"/>
      <w:r>
        <w:rPr>
          <w:rFonts w:ascii="Book Antiqua" w:hAnsi="Book Antiqua"/>
          <w:lang w:eastAsia="zh-CN"/>
        </w:rPr>
        <w:t xml:space="preserve"> Centre, </w:t>
      </w:r>
      <w:bookmarkStart w:id="12" w:name="OLE_LINK14"/>
      <w:r>
        <w:rPr>
          <w:rFonts w:ascii="Book Antiqua" w:hAnsi="Book Antiqua"/>
          <w:lang w:eastAsia="zh-CN"/>
        </w:rPr>
        <w:t>Southmead Hospital</w:t>
      </w:r>
      <w:bookmarkEnd w:id="12"/>
      <w:r>
        <w:rPr>
          <w:rFonts w:ascii="Book Antiqua" w:hAnsi="Book Antiqua"/>
          <w:lang w:eastAsia="zh-CN"/>
        </w:rPr>
        <w:t>, Bristol, BS10 5NB</w:t>
      </w:r>
      <w:bookmarkEnd w:id="10"/>
      <w:bookmarkEnd w:id="11"/>
      <w:r>
        <w:rPr>
          <w:rFonts w:ascii="Book Antiqua" w:hAnsi="Book Antiqua"/>
          <w:lang w:eastAsia="zh-CN"/>
        </w:rPr>
        <w:t xml:space="preserve">, </w:t>
      </w:r>
      <w:bookmarkStart w:id="13" w:name="OLE_LINK19"/>
      <w:bookmarkStart w:id="14" w:name="OLE_LINK18"/>
      <w:r>
        <w:rPr>
          <w:rFonts w:ascii="Book Antiqua" w:hAnsi="Book Antiqua"/>
          <w:lang w:eastAsia="zh-CN"/>
        </w:rPr>
        <w:t>United Kingdom</w:t>
      </w:r>
    </w:p>
    <w:bookmarkEnd w:id="13"/>
    <w:bookmarkEnd w:id="14"/>
    <w:p w14:paraId="3224B3F4" w14:textId="77777777" w:rsidR="00F61DA4" w:rsidRDefault="00F61DA4" w:rsidP="00F61DA4">
      <w:pPr>
        <w:spacing w:line="360" w:lineRule="auto"/>
        <w:jc w:val="both"/>
        <w:rPr>
          <w:lang w:eastAsia="zh-CN"/>
        </w:rPr>
      </w:pPr>
    </w:p>
    <w:p w14:paraId="451877EC" w14:textId="77777777" w:rsidR="00F61DA4" w:rsidRPr="006507A9" w:rsidRDefault="00F61DA4" w:rsidP="00F61DA4">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zCs w:val="22"/>
        </w:rPr>
        <w:t>Neri</w:t>
      </w:r>
      <w:proofErr w:type="spellEnd"/>
      <w:r>
        <w:rPr>
          <w:rFonts w:ascii="Book Antiqua" w:hAnsi="Book Antiqua" w:cs="Book Antiqua"/>
          <w:color w:val="000000"/>
          <w:szCs w:val="22"/>
          <w:lang w:eastAsia="zh-CN"/>
        </w:rPr>
        <w:t xml:space="preserve"> 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Dehon</w:t>
      </w:r>
      <w:proofErr w:type="spellEnd"/>
      <w:r>
        <w:rPr>
          <w:rFonts w:ascii="Book Antiqua" w:hAnsi="Book Antiqua" w:cs="Book Antiqu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Putnis</w:t>
      </w:r>
      <w:proofErr w:type="spellEnd"/>
      <w:r>
        <w:rPr>
          <w:rFonts w:ascii="Book Antiqua" w:hAnsi="Book Antiqua" w:cs="Book Antiqua"/>
          <w:color w:val="000000"/>
          <w:szCs w:val="22"/>
          <w:lang w:eastAsia="zh-CN"/>
        </w:rPr>
        <w:t xml:space="preserve"> S</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Philippot</w:t>
      </w:r>
      <w:proofErr w:type="spellEnd"/>
      <w:r>
        <w:rPr>
          <w:rFonts w:ascii="Book Antiqua" w:hAnsi="Book Antiqua" w:cs="Book Antiqua"/>
          <w:color w:val="000000"/>
          <w:szCs w:val="22"/>
          <w:lang w:eastAsia="zh-CN"/>
        </w:rPr>
        <w:t xml:space="preserve"> R</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Farizon</w:t>
      </w:r>
      <w:proofErr w:type="spellEnd"/>
      <w:r>
        <w:rPr>
          <w:rFonts w:ascii="Book Antiqua" w:hAnsi="Book Antiqua" w:cs="Book Antiqua"/>
          <w:color w:val="000000"/>
          <w:szCs w:val="22"/>
          <w:lang w:eastAsia="zh-CN"/>
        </w:rPr>
        <w:t xml:space="preserve"> F</w:t>
      </w:r>
      <w:r>
        <w:rPr>
          <w:rFonts w:ascii="Book Antiqua" w:eastAsia="Book Antiqua" w:hAnsi="Book Antiqua" w:cs="Book Antiqua"/>
          <w:color w:val="000000"/>
          <w:szCs w:val="22"/>
        </w:rPr>
        <w:t xml:space="preserve"> and Boyer </w:t>
      </w:r>
      <w:r>
        <w:rPr>
          <w:rFonts w:ascii="Book Antiqua" w:hAnsi="Book Antiqua" w:cs="Book Antiqua"/>
          <w:color w:val="000000"/>
          <w:szCs w:val="22"/>
          <w:lang w:eastAsia="zh-CN"/>
        </w:rPr>
        <w:t xml:space="preserve">B </w:t>
      </w:r>
      <w:r>
        <w:rPr>
          <w:rFonts w:ascii="Book Antiqua" w:eastAsia="Book Antiqua" w:hAnsi="Book Antiqua" w:cs="Book Antiqua"/>
          <w:color w:val="000000"/>
          <w:szCs w:val="22"/>
        </w:rPr>
        <w:t>reviewed the literature and contributed to manuscript drafting</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 xml:space="preserve">Boyer </w:t>
      </w:r>
      <w:r>
        <w:rPr>
          <w:rFonts w:ascii="Book Antiqua" w:hAnsi="Book Antiqua" w:cs="Book Antiqua"/>
          <w:color w:val="000000"/>
          <w:szCs w:val="22"/>
          <w:lang w:eastAsia="zh-CN"/>
        </w:rPr>
        <w:t xml:space="preserve">B </w:t>
      </w:r>
      <w:r>
        <w:rPr>
          <w:rFonts w:ascii="Book Antiqua" w:eastAsia="Book Antiqua" w:hAnsi="Book Antiqua" w:cs="Book Antiqua"/>
          <w:color w:val="000000"/>
          <w:szCs w:val="22"/>
        </w:rPr>
        <w:t>was the patient’s surgeon, reviewed the literature and contributed to manuscript drafting</w:t>
      </w:r>
      <w:r>
        <w:rPr>
          <w:rFonts w:ascii="Book Antiqua" w:hAnsi="Book Antiqua" w:cs="Book Antiqua"/>
          <w:color w:val="000000"/>
          <w:szCs w:val="22"/>
          <w:lang w:eastAsia="zh-CN"/>
        </w:rPr>
        <w:t xml:space="preserve">; </w:t>
      </w:r>
      <w:proofErr w:type="spellStart"/>
      <w:r>
        <w:rPr>
          <w:rFonts w:ascii="Book Antiqua" w:eastAsia="Book Antiqua" w:hAnsi="Book Antiqua" w:cs="Book Antiqua"/>
          <w:color w:val="000000"/>
          <w:szCs w:val="22"/>
        </w:rPr>
        <w:t>Botelho</w:t>
      </w:r>
      <w:proofErr w:type="spellEnd"/>
      <w:r>
        <w:rPr>
          <w:rFonts w:ascii="Book Antiqua" w:eastAsia="Book Antiqua" w:hAnsi="Book Antiqua" w:cs="Book Antiqua"/>
          <w:color w:val="000000"/>
          <w:szCs w:val="22"/>
        </w:rPr>
        <w:t xml:space="preserve">-Nevers </w:t>
      </w:r>
      <w:r>
        <w:rPr>
          <w:rFonts w:ascii="Book Antiqua" w:hAnsi="Book Antiqua" w:cs="Book Antiqua"/>
          <w:color w:val="000000"/>
          <w:szCs w:val="22"/>
          <w:lang w:eastAsia="zh-CN"/>
        </w:rPr>
        <w:t xml:space="preserve">E </w:t>
      </w:r>
      <w:r>
        <w:rPr>
          <w:rFonts w:ascii="Book Antiqua" w:eastAsia="Book Antiqua" w:hAnsi="Book Antiqua" w:cs="Book Antiqua"/>
          <w:color w:val="000000"/>
          <w:szCs w:val="22"/>
        </w:rPr>
        <w:t xml:space="preserve">and </w:t>
      </w:r>
      <w:proofErr w:type="spellStart"/>
      <w:r>
        <w:rPr>
          <w:rFonts w:ascii="Book Antiqua" w:eastAsia="Book Antiqua" w:hAnsi="Book Antiqua" w:cs="Book Antiqua"/>
          <w:color w:val="000000"/>
          <w:szCs w:val="22"/>
        </w:rPr>
        <w:t>Cazorla</w:t>
      </w:r>
      <w:proofErr w:type="spellEnd"/>
      <w:r>
        <w:rPr>
          <w:rFonts w:ascii="Book Antiqua" w:eastAsia="Book Antiqua" w:hAnsi="Book Antiqua" w:cs="Book Antiqua"/>
          <w:color w:val="000000"/>
          <w:szCs w:val="22"/>
        </w:rPr>
        <w:t xml:space="preserve"> </w:t>
      </w:r>
      <w:r>
        <w:rPr>
          <w:rFonts w:ascii="Book Antiqua" w:hAnsi="Book Antiqua" w:cs="Book Antiqua"/>
          <w:color w:val="000000"/>
          <w:szCs w:val="22"/>
          <w:lang w:eastAsia="zh-CN"/>
        </w:rPr>
        <w:t xml:space="preserve">C </w:t>
      </w:r>
      <w:r>
        <w:rPr>
          <w:rFonts w:ascii="Book Antiqua" w:eastAsia="Book Antiqua" w:hAnsi="Book Antiqua" w:cs="Book Antiqua"/>
          <w:color w:val="000000"/>
          <w:szCs w:val="22"/>
        </w:rPr>
        <w:t xml:space="preserve">performed the infectious diseases consultation, </w:t>
      </w:r>
      <w:r>
        <w:rPr>
          <w:rFonts w:ascii="Book Antiqua" w:eastAsia="Book Antiqua" w:hAnsi="Book Antiqua" w:cs="Book Antiqua"/>
          <w:color w:val="000000"/>
          <w:szCs w:val="22"/>
        </w:rPr>
        <w:lastRenderedPageBreak/>
        <w:t>reviewed the literature and drafted the manuscript;</w:t>
      </w:r>
      <w:r>
        <w:rPr>
          <w:rFonts w:ascii="Book Antiqua" w:hAnsi="Book Antiqua" w:cs="Book Antiqua"/>
          <w:color w:val="000000"/>
          <w:szCs w:val="22"/>
          <w:lang w:eastAsia="zh-CN"/>
        </w:rPr>
        <w:t xml:space="preserve"> </w:t>
      </w:r>
      <w:r>
        <w:rPr>
          <w:rFonts w:ascii="Book Antiqua" w:eastAsia="Book Antiqua" w:hAnsi="Book Antiqua" w:cs="Book Antiqua"/>
          <w:color w:val="000000"/>
          <w:szCs w:val="22"/>
        </w:rPr>
        <w:t>all authors issued final approval for the version to be submitted</w:t>
      </w:r>
      <w:r w:rsidR="006507A9">
        <w:rPr>
          <w:rFonts w:ascii="Book Antiqua" w:hAnsi="Book Antiqua" w:cs="Book Antiqua" w:hint="eastAsia"/>
          <w:color w:val="000000"/>
          <w:szCs w:val="22"/>
          <w:lang w:eastAsia="zh-CN"/>
        </w:rPr>
        <w:t>.</w:t>
      </w:r>
    </w:p>
    <w:p w14:paraId="56BD823B" w14:textId="77777777" w:rsidR="00A77B3E" w:rsidRDefault="00A77B3E">
      <w:pPr>
        <w:spacing w:line="360" w:lineRule="auto"/>
        <w:jc w:val="both"/>
      </w:pPr>
    </w:p>
    <w:p w14:paraId="3F3A080C" w14:textId="77777777" w:rsidR="00A77B3E" w:rsidRDefault="00C57F04">
      <w:pPr>
        <w:spacing w:line="360" w:lineRule="auto"/>
        <w:jc w:val="both"/>
      </w:pPr>
      <w:r>
        <w:rPr>
          <w:rFonts w:ascii="Book Antiqua" w:eastAsia="Book Antiqua" w:hAnsi="Book Antiqua" w:cs="Book Antiqua"/>
          <w:b/>
          <w:bCs/>
          <w:color w:val="000000"/>
        </w:rPr>
        <w:t xml:space="preserve">Corresponding author: Thomas </w:t>
      </w:r>
      <w:proofErr w:type="spellStart"/>
      <w:r>
        <w:rPr>
          <w:rFonts w:ascii="Book Antiqua" w:eastAsia="Book Antiqua" w:hAnsi="Book Antiqua" w:cs="Book Antiqua"/>
          <w:b/>
          <w:bCs/>
          <w:color w:val="000000"/>
        </w:rPr>
        <w:t>Neri</w:t>
      </w:r>
      <w:proofErr w:type="spellEnd"/>
      <w:r>
        <w:rPr>
          <w:rFonts w:ascii="Book Antiqua" w:eastAsia="Book Antiqua" w:hAnsi="Book Antiqua" w:cs="Book Antiqua"/>
          <w:b/>
          <w:bCs/>
          <w:color w:val="000000"/>
        </w:rPr>
        <w:t xml:space="preserve">, MD, PhD, Assistant Professor, Senior Researcher, Surgeon, </w:t>
      </w:r>
      <w:r w:rsidR="007603F2">
        <w:rPr>
          <w:rFonts w:ascii="Book Antiqua" w:eastAsia="Book Antiqua" w:hAnsi="Book Antiqua" w:cs="Book Antiqua"/>
          <w:color w:val="000000"/>
        </w:rPr>
        <w:t xml:space="preserve">Department of </w:t>
      </w:r>
      <w:proofErr w:type="spellStart"/>
      <w:r w:rsidR="007603F2">
        <w:rPr>
          <w:rFonts w:ascii="Book Antiqua" w:eastAsia="Book Antiqua" w:hAnsi="Book Antiqua" w:cs="Book Antiqua"/>
          <w:color w:val="000000"/>
        </w:rPr>
        <w:t>Orthopaedic</w:t>
      </w:r>
      <w:proofErr w:type="spellEnd"/>
      <w:r w:rsidR="007603F2">
        <w:rPr>
          <w:rFonts w:ascii="Book Antiqua" w:eastAsia="Book Antiqua" w:hAnsi="Book Antiqua" w:cs="Book Antiqua"/>
          <w:color w:val="000000"/>
        </w:rPr>
        <w:t xml:space="preserve"> Surgery, University Hospital Centre of Saint-Etienne,</w:t>
      </w:r>
      <w:r>
        <w:rPr>
          <w:rFonts w:ascii="Book Antiqua" w:eastAsia="Book Antiqua" w:hAnsi="Book Antiqua" w:cs="Book Antiqua"/>
          <w:color w:val="000000"/>
        </w:rPr>
        <w:t xml:space="preserve"> Avenue</w:t>
      </w:r>
      <w:r w:rsidR="007603F2">
        <w:rPr>
          <w:rFonts w:ascii="Book Antiqua" w:eastAsia="Book Antiqua" w:hAnsi="Book Antiqua" w:cs="Book Antiqua"/>
          <w:color w:val="000000"/>
        </w:rPr>
        <w:t xml:space="preserve"> Albert </w:t>
      </w:r>
      <w:proofErr w:type="spellStart"/>
      <w:r w:rsidR="007603F2">
        <w:rPr>
          <w:rFonts w:ascii="Book Antiqua" w:eastAsia="Book Antiqua" w:hAnsi="Book Antiqua" w:cs="Book Antiqua"/>
          <w:color w:val="000000"/>
        </w:rPr>
        <w:t>Raimond</w:t>
      </w:r>
      <w:proofErr w:type="spellEnd"/>
      <w:r w:rsidR="007603F2">
        <w:rPr>
          <w:rFonts w:ascii="Book Antiqua" w:eastAsia="Book Antiqua" w:hAnsi="Book Antiqua" w:cs="Book Antiqua"/>
          <w:color w:val="000000"/>
        </w:rPr>
        <w:t>, Saint</w:t>
      </w:r>
      <w:r w:rsidR="007603F2">
        <w:rPr>
          <w:rFonts w:ascii="Book Antiqua" w:hAnsi="Book Antiqua" w:cs="Book Antiqua" w:hint="eastAsia"/>
          <w:color w:val="000000"/>
          <w:lang w:eastAsia="zh-CN"/>
        </w:rPr>
        <w:t>-</w:t>
      </w:r>
      <w:r w:rsidR="007603F2">
        <w:rPr>
          <w:rFonts w:ascii="Book Antiqua" w:eastAsia="Book Antiqua" w:hAnsi="Book Antiqua" w:cs="Book Antiqua"/>
          <w:color w:val="000000"/>
        </w:rPr>
        <w:t>Etienne</w:t>
      </w:r>
      <w:r>
        <w:rPr>
          <w:rFonts w:ascii="Book Antiqua" w:eastAsia="Book Antiqua" w:hAnsi="Book Antiqua" w:cs="Book Antiqua"/>
          <w:color w:val="000000"/>
        </w:rPr>
        <w:t xml:space="preserve"> 42000, France. thomas.neri@chu-st-etienne.fr</w:t>
      </w:r>
    </w:p>
    <w:p w14:paraId="30537C71" w14:textId="77777777" w:rsidR="00A77B3E" w:rsidRDefault="00A77B3E">
      <w:pPr>
        <w:spacing w:line="360" w:lineRule="auto"/>
        <w:jc w:val="both"/>
      </w:pPr>
    </w:p>
    <w:p w14:paraId="0DD9CADA" w14:textId="77777777" w:rsidR="00A77B3E" w:rsidRDefault="00C57F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7747D1D4" w14:textId="77777777" w:rsidR="00A77B3E" w:rsidRDefault="00C57F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19499A8B" w14:textId="089E0F57" w:rsidR="00A77B3E" w:rsidRDefault="00C57F04">
      <w:pPr>
        <w:spacing w:line="360" w:lineRule="auto"/>
        <w:jc w:val="both"/>
      </w:pPr>
      <w:r>
        <w:rPr>
          <w:rFonts w:ascii="Book Antiqua" w:eastAsia="Book Antiqua" w:hAnsi="Book Antiqua" w:cs="Book Antiqua"/>
          <w:b/>
          <w:bCs/>
          <w:color w:val="000000"/>
        </w:rPr>
        <w:t xml:space="preserve">Accepted: </w:t>
      </w:r>
      <w:r w:rsidR="00625CF0" w:rsidRPr="00625CF0">
        <w:rPr>
          <w:rFonts w:ascii="Book Antiqua" w:eastAsia="Book Antiqua" w:hAnsi="Book Antiqua" w:cs="Book Antiqua"/>
          <w:color w:val="000000"/>
        </w:rPr>
        <w:t>March 28, 2021</w:t>
      </w:r>
    </w:p>
    <w:p w14:paraId="37BA88F5" w14:textId="6252FCEE" w:rsidR="00A77B3E" w:rsidRDefault="00C57F04">
      <w:pPr>
        <w:spacing w:line="360" w:lineRule="auto"/>
        <w:jc w:val="both"/>
      </w:pPr>
      <w:r>
        <w:rPr>
          <w:rFonts w:ascii="Book Antiqua" w:eastAsia="Book Antiqua" w:hAnsi="Book Antiqua" w:cs="Book Antiqua"/>
          <w:b/>
          <w:bCs/>
          <w:color w:val="000000"/>
        </w:rPr>
        <w:t xml:space="preserve">Published online: </w:t>
      </w:r>
      <w:r w:rsidR="00D15082" w:rsidRPr="00375AE6">
        <w:rPr>
          <w:rFonts w:ascii="Book Antiqua" w:hAnsi="Book Antiqua" w:cs="Book Antiqua"/>
          <w:bCs/>
          <w:color w:val="000000"/>
          <w:lang w:eastAsia="zh-CN"/>
        </w:rPr>
        <w:t>April 18, 2021</w:t>
      </w:r>
    </w:p>
    <w:p w14:paraId="0A24FD4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14E083" w14:textId="77777777" w:rsidR="00A77B3E" w:rsidRDefault="00C57F04">
      <w:pPr>
        <w:spacing w:line="360" w:lineRule="auto"/>
        <w:jc w:val="both"/>
      </w:pPr>
      <w:r>
        <w:rPr>
          <w:rFonts w:ascii="Book Antiqua" w:eastAsia="Book Antiqua" w:hAnsi="Book Antiqua" w:cs="Book Antiqua"/>
          <w:b/>
          <w:color w:val="000000"/>
        </w:rPr>
        <w:lastRenderedPageBreak/>
        <w:t>Abstract</w:t>
      </w:r>
    </w:p>
    <w:p w14:paraId="63F5CE04" w14:textId="77777777" w:rsidR="00A77B3E" w:rsidRDefault="00C57F04">
      <w:pPr>
        <w:spacing w:line="360" w:lineRule="auto"/>
        <w:jc w:val="both"/>
      </w:pPr>
      <w:r>
        <w:rPr>
          <w:rFonts w:ascii="Book Antiqua" w:eastAsia="Book Antiqua" w:hAnsi="Book Antiqua" w:cs="Book Antiqua"/>
          <w:color w:val="000000"/>
        </w:rPr>
        <w:t>BACKGROUND</w:t>
      </w:r>
    </w:p>
    <w:p w14:paraId="67ED53C8" w14:textId="77777777" w:rsidR="00A77B3E" w:rsidRDefault="00C57F04">
      <w:pPr>
        <w:spacing w:line="360" w:lineRule="auto"/>
        <w:jc w:val="both"/>
      </w:pPr>
      <w:r>
        <w:rPr>
          <w:rFonts w:ascii="Book Antiqua" w:eastAsia="Book Antiqua" w:hAnsi="Book Antiqua" w:cs="Book Antiqua"/>
          <w:color w:val="000000"/>
          <w:szCs w:val="22"/>
        </w:rPr>
        <w:t xml:space="preserve">Infections after </w:t>
      </w:r>
      <w:bookmarkStart w:id="15" w:name="OLE_LINK61"/>
      <w:bookmarkStart w:id="16" w:name="OLE_LINK62"/>
      <w:r>
        <w:rPr>
          <w:rFonts w:ascii="Book Antiqua" w:eastAsia="Book Antiqua" w:hAnsi="Book Antiqua" w:cs="Book Antiqua"/>
          <w:color w:val="000000"/>
          <w:szCs w:val="22"/>
        </w:rPr>
        <w:t>anterior cruciate ligament reconstruction</w:t>
      </w:r>
      <w:bookmarkEnd w:id="15"/>
      <w:bookmarkEnd w:id="16"/>
      <w:r>
        <w:rPr>
          <w:rFonts w:ascii="Book Antiqua" w:eastAsia="Book Antiqua" w:hAnsi="Book Antiqua" w:cs="Book Antiqua"/>
          <w:color w:val="000000"/>
          <w:szCs w:val="22"/>
        </w:rPr>
        <w:t xml:space="preserve"> (ACLR) are rare. No cases of </w:t>
      </w:r>
      <w:r w:rsidRPr="00180BFB">
        <w:rPr>
          <w:rFonts w:ascii="Book Antiqua" w:eastAsia="Book Antiqua" w:hAnsi="Book Antiqua" w:cs="Book Antiqua"/>
          <w:i/>
          <w:caps/>
          <w:color w:val="000000"/>
          <w:szCs w:val="22"/>
        </w:rPr>
        <w:t>s</w:t>
      </w:r>
      <w:r w:rsidRPr="00222FA7">
        <w:rPr>
          <w:rFonts w:ascii="Book Antiqua" w:eastAsia="Book Antiqua" w:hAnsi="Book Antiqua" w:cs="Book Antiqua"/>
          <w:i/>
          <w:color w:val="000000"/>
          <w:szCs w:val="22"/>
        </w:rPr>
        <w:t>almonella</w:t>
      </w:r>
      <w:r>
        <w:rPr>
          <w:rFonts w:ascii="Book Antiqua" w:eastAsia="Book Antiqua" w:hAnsi="Book Antiqua" w:cs="Book Antiqua"/>
          <w:color w:val="000000"/>
          <w:szCs w:val="22"/>
        </w:rPr>
        <w:t xml:space="preserve"> infection have been described to our knowledge.</w:t>
      </w:r>
    </w:p>
    <w:p w14:paraId="16B401D1" w14:textId="77777777" w:rsidR="00A77B3E" w:rsidRDefault="00A77B3E">
      <w:pPr>
        <w:spacing w:line="360" w:lineRule="auto"/>
        <w:jc w:val="both"/>
      </w:pPr>
    </w:p>
    <w:p w14:paraId="12B66075" w14:textId="77777777" w:rsidR="00A77B3E" w:rsidRDefault="00C57F04">
      <w:pPr>
        <w:spacing w:line="360" w:lineRule="auto"/>
        <w:jc w:val="both"/>
      </w:pPr>
      <w:r>
        <w:rPr>
          <w:rFonts w:ascii="Book Antiqua" w:eastAsia="Book Antiqua" w:hAnsi="Book Antiqua" w:cs="Book Antiqua"/>
          <w:color w:val="000000"/>
        </w:rPr>
        <w:t>CASE SUMMARY</w:t>
      </w:r>
    </w:p>
    <w:p w14:paraId="799F1E73" w14:textId="77777777" w:rsidR="00A77B3E" w:rsidRDefault="00C57F04" w:rsidP="00EC6B27">
      <w:pPr>
        <w:spacing w:line="360" w:lineRule="auto"/>
        <w:jc w:val="both"/>
      </w:pPr>
      <w:r>
        <w:rPr>
          <w:rFonts w:ascii="Book Antiqua" w:eastAsia="Book Antiqua" w:hAnsi="Book Antiqua" w:cs="Book Antiqua"/>
          <w:color w:val="000000"/>
          <w:szCs w:val="22"/>
        </w:rPr>
        <w:t xml:space="preserve">We describe a rare case of </w:t>
      </w:r>
      <w:r>
        <w:rPr>
          <w:rFonts w:ascii="Book Antiqua" w:eastAsia="Book Antiqua" w:hAnsi="Book Antiqua" w:cs="Book Antiqua"/>
          <w:i/>
          <w:iCs/>
          <w:color w:val="000000"/>
          <w:szCs w:val="22"/>
        </w:rPr>
        <w:t xml:space="preserve">Salmonella </w:t>
      </w:r>
      <w:r>
        <w:rPr>
          <w:rFonts w:ascii="Book Antiqua" w:eastAsia="Book Antiqua" w:hAnsi="Book Antiqua" w:cs="Book Antiqua"/>
          <w:color w:val="000000"/>
          <w:szCs w:val="22"/>
        </w:rPr>
        <w:t>infection in a 23-year-old patient following an ACLR. The patient presented with subacute se</w:t>
      </w:r>
      <w:r w:rsidR="005B369E">
        <w:rPr>
          <w:rFonts w:ascii="Book Antiqua" w:eastAsia="Book Antiqua" w:hAnsi="Book Antiqua" w:cs="Book Antiqua"/>
          <w:color w:val="000000"/>
          <w:szCs w:val="22"/>
        </w:rPr>
        <w:t>ptic arthritis, 26 d</w:t>
      </w:r>
      <w:r>
        <w:rPr>
          <w:rFonts w:ascii="Book Antiqua" w:eastAsia="Book Antiqua" w:hAnsi="Book Antiqua" w:cs="Book Antiqua"/>
          <w:color w:val="000000"/>
          <w:szCs w:val="22"/>
        </w:rPr>
        <w:t xml:space="preserve"> after a hamstring autograft ACLR.</w:t>
      </w:r>
      <w:r w:rsidR="00EC6B27">
        <w:rPr>
          <w:rFonts w:hint="eastAsia"/>
          <w:lang w:eastAsia="zh-CN"/>
        </w:rPr>
        <w:t xml:space="preserve"> </w:t>
      </w:r>
      <w:r>
        <w:rPr>
          <w:rFonts w:ascii="Book Antiqua" w:eastAsia="Book Antiqua" w:hAnsi="Book Antiqua" w:cs="Book Antiqua"/>
          <w:color w:val="000000"/>
          <w:szCs w:val="22"/>
        </w:rPr>
        <w:t xml:space="preserve">The pathogen, </w:t>
      </w: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enterica</w:t>
      </w:r>
      <w:proofErr w:type="spellEnd"/>
      <w:r>
        <w:rPr>
          <w:rFonts w:ascii="Book Antiqua" w:eastAsia="Book Antiqua" w:hAnsi="Book Antiqua" w:cs="Book Antiqua"/>
          <w:i/>
          <w:iCs/>
          <w:color w:val="000000"/>
          <w:szCs w:val="22"/>
        </w:rPr>
        <w:t xml:space="preserve"> typhimurium</w:t>
      </w:r>
      <w:r>
        <w:rPr>
          <w:rFonts w:ascii="Book Antiqua" w:eastAsia="Book Antiqua" w:hAnsi="Book Antiqua" w:cs="Book Antiqua"/>
          <w:color w:val="000000"/>
          <w:szCs w:val="22"/>
        </w:rPr>
        <w:t xml:space="preserve"> was isolated by bacteriological sampling of the first arthroscopic lavage. Two arthroscopic lavages were required, with intravenous antibiotic therapy for two weeks with cefotaxime and ciprofloxacin, followed by oral antibiotics with amoxicillin and ciprofloxacin for a total duration of three months. This approach treated the infection but two years after the septic arthritis, faced with ongoing knee instability due to graft damage, a revision ACLR with a bone-tendon-bone graft was performed. At the last follow-up, full range of knee motion had been achieved and sports activities resumed.</w:t>
      </w:r>
    </w:p>
    <w:p w14:paraId="68601996" w14:textId="77777777" w:rsidR="00A77B3E" w:rsidRDefault="00A77B3E">
      <w:pPr>
        <w:spacing w:line="360" w:lineRule="auto"/>
        <w:jc w:val="both"/>
      </w:pPr>
    </w:p>
    <w:p w14:paraId="49C27A6A" w14:textId="77777777" w:rsidR="00A77B3E" w:rsidRDefault="00C57F04">
      <w:pPr>
        <w:spacing w:line="360" w:lineRule="auto"/>
        <w:jc w:val="both"/>
      </w:pPr>
      <w:r>
        <w:rPr>
          <w:rFonts w:ascii="Book Antiqua" w:eastAsia="Book Antiqua" w:hAnsi="Book Antiqua" w:cs="Book Antiqua"/>
          <w:color w:val="000000"/>
        </w:rPr>
        <w:t>CONCLUSION</w:t>
      </w:r>
    </w:p>
    <w:p w14:paraId="44DF1611" w14:textId="77777777" w:rsidR="00A77B3E" w:rsidRDefault="00C57F04">
      <w:pPr>
        <w:spacing w:line="360" w:lineRule="auto"/>
        <w:jc w:val="both"/>
      </w:pPr>
      <w:r>
        <w:rPr>
          <w:rFonts w:ascii="Book Antiqua" w:eastAsia="Book Antiqua" w:hAnsi="Book Antiqua" w:cs="Book Antiqua"/>
          <w:color w:val="000000"/>
          <w:szCs w:val="22"/>
        </w:rPr>
        <w:t>Infection after ACLR is rare and requires an early diagnosis and management in order to treat the infection and prevent arthritis-related joint cartilage destruction and damage to the graft.</w:t>
      </w:r>
    </w:p>
    <w:p w14:paraId="3D5E50AF" w14:textId="77777777" w:rsidR="00A77B3E" w:rsidRDefault="00A77B3E">
      <w:pPr>
        <w:spacing w:line="360" w:lineRule="auto"/>
        <w:jc w:val="both"/>
      </w:pPr>
    </w:p>
    <w:p w14:paraId="664A207D" w14:textId="77777777" w:rsidR="00A77B3E" w:rsidRPr="00AD70F2" w:rsidRDefault="00C57F04">
      <w:pPr>
        <w:spacing w:line="360" w:lineRule="auto"/>
        <w:jc w:val="both"/>
        <w:rPr>
          <w:lang w:eastAsia="zh-CN"/>
        </w:rPr>
      </w:pPr>
      <w:r>
        <w:rPr>
          <w:rFonts w:ascii="Book Antiqua" w:eastAsia="Book Antiqua" w:hAnsi="Book Antiqua" w:cs="Book Antiqua"/>
          <w:b/>
          <w:bCs/>
          <w:color w:val="000000"/>
        </w:rPr>
        <w:t xml:space="preserve">Key Words: </w:t>
      </w:r>
      <w:r w:rsidR="00AD70F2">
        <w:rPr>
          <w:rFonts w:ascii="Book Antiqua" w:hAnsi="Book Antiqua" w:cs="Book Antiqua" w:hint="eastAsia"/>
          <w:color w:val="000000"/>
          <w:lang w:eastAsia="zh-CN"/>
        </w:rPr>
        <w:t>K</w:t>
      </w:r>
      <w:r>
        <w:rPr>
          <w:rFonts w:ascii="Book Antiqua" w:eastAsia="Book Antiqua" w:hAnsi="Book Antiqua" w:cs="Book Antiqua"/>
          <w:color w:val="000000"/>
        </w:rPr>
        <w:t>ne</w:t>
      </w:r>
      <w:r w:rsidR="00AD70F2">
        <w:rPr>
          <w:rFonts w:ascii="Book Antiqua" w:eastAsia="Book Antiqua" w:hAnsi="Book Antiqua" w:cs="Book Antiqua"/>
          <w:color w:val="000000"/>
        </w:rPr>
        <w:t xml:space="preserve">e; Anterior cruciate ligament; </w:t>
      </w:r>
      <w:r w:rsidR="00AD70F2">
        <w:rPr>
          <w:rFonts w:ascii="Book Antiqua" w:hAnsi="Book Antiqua" w:cs="Book Antiqua" w:hint="eastAsia"/>
          <w:color w:val="000000"/>
          <w:lang w:eastAsia="zh-CN"/>
        </w:rPr>
        <w:t>I</w:t>
      </w:r>
      <w:r>
        <w:rPr>
          <w:rFonts w:ascii="Book Antiqua" w:eastAsia="Book Antiqua" w:hAnsi="Book Antiqua" w:cs="Book Antiqua"/>
          <w:color w:val="000000"/>
        </w:rPr>
        <w:t xml:space="preserve">nfection; </w:t>
      </w:r>
      <w:r w:rsidRPr="00222FA7">
        <w:rPr>
          <w:rFonts w:ascii="Book Antiqua" w:eastAsia="Book Antiqua" w:hAnsi="Book Antiqua" w:cs="Book Antiqua"/>
          <w:i/>
          <w:color w:val="000000"/>
        </w:rPr>
        <w:t>Salmonella</w:t>
      </w:r>
      <w:r w:rsidR="00AD70F2">
        <w:rPr>
          <w:rFonts w:ascii="Book Antiqua" w:hAnsi="Book Antiqua" w:cs="Book Antiqua" w:hint="eastAsia"/>
          <w:color w:val="000000"/>
          <w:lang w:eastAsia="zh-CN"/>
        </w:rPr>
        <w:t>; Case report</w:t>
      </w:r>
    </w:p>
    <w:p w14:paraId="44CD5039" w14:textId="77777777" w:rsidR="00A77B3E" w:rsidRDefault="00A77B3E">
      <w:pPr>
        <w:spacing w:line="360" w:lineRule="auto"/>
        <w:jc w:val="both"/>
        <w:rPr>
          <w:rFonts w:hint="eastAsia"/>
          <w:lang w:eastAsia="zh-CN"/>
        </w:rPr>
      </w:pPr>
    </w:p>
    <w:p w14:paraId="627C46A4" w14:textId="77777777" w:rsidR="00921F3D" w:rsidRDefault="00921F3D" w:rsidP="00921F3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5472FD6" w14:textId="77777777" w:rsidR="00921F3D" w:rsidRDefault="00921F3D">
      <w:pPr>
        <w:spacing w:line="360" w:lineRule="auto"/>
        <w:jc w:val="both"/>
        <w:rPr>
          <w:rFonts w:hint="eastAsia"/>
          <w:lang w:eastAsia="zh-CN"/>
        </w:rPr>
      </w:pPr>
    </w:p>
    <w:p w14:paraId="138B7B5E" w14:textId="6CB63E33" w:rsidR="00A77B3E" w:rsidRPr="00921F3D" w:rsidRDefault="00C57F04" w:rsidP="00D15082">
      <w:pPr>
        <w:spacing w:line="360" w:lineRule="auto"/>
        <w:jc w:val="both"/>
        <w:rPr>
          <w:rFonts w:ascii="Book Antiqua" w:hAnsi="Book Antiqua" w:cs="Book Antiqua" w:hint="eastAsia"/>
          <w:color w:val="000000"/>
          <w:lang w:eastAsia="zh-CN"/>
        </w:rPr>
      </w:pP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Dehon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Botelho</w:t>
      </w:r>
      <w:proofErr w:type="spellEnd"/>
      <w:r>
        <w:rPr>
          <w:rFonts w:ascii="Book Antiqua" w:eastAsia="Book Antiqua" w:hAnsi="Book Antiqua" w:cs="Book Antiqua"/>
          <w:color w:val="000000"/>
        </w:rPr>
        <w:t xml:space="preserve">-Nevers E, </w:t>
      </w:r>
      <w:proofErr w:type="spellStart"/>
      <w:r>
        <w:rPr>
          <w:rFonts w:ascii="Book Antiqua" w:eastAsia="Book Antiqua" w:hAnsi="Book Antiqua" w:cs="Book Antiqua"/>
          <w:color w:val="000000"/>
        </w:rPr>
        <w:t>Cazorla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Putnis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Philippot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Farizon</w:t>
      </w:r>
      <w:proofErr w:type="spellEnd"/>
      <w:r>
        <w:rPr>
          <w:rFonts w:ascii="Book Antiqua" w:eastAsia="Book Antiqua" w:hAnsi="Book Antiqua" w:cs="Book Antiqua"/>
          <w:color w:val="000000"/>
        </w:rPr>
        <w:t xml:space="preserve"> F, Boyer B. </w:t>
      </w:r>
      <w:r w:rsidRPr="00222FA7">
        <w:rPr>
          <w:rFonts w:ascii="Book Antiqua" w:eastAsia="Book Antiqua" w:hAnsi="Book Antiqua" w:cs="Book Antiqua"/>
          <w:i/>
          <w:color w:val="000000"/>
        </w:rPr>
        <w:t>Salmonella</w:t>
      </w:r>
      <w:r>
        <w:rPr>
          <w:rFonts w:ascii="Book Antiqua" w:eastAsia="Book Antiqua" w:hAnsi="Book Antiqua" w:cs="Book Antiqua"/>
          <w:color w:val="000000"/>
        </w:rPr>
        <w:t xml:space="preserve"> infection after anterior cruciate ligament reconstruction: A case repor</w:t>
      </w:r>
      <w:r w:rsidR="00736B22">
        <w:rPr>
          <w:rFonts w:ascii="Book Antiqua" w:eastAsia="Book Antiqua" w:hAnsi="Book Antiqua" w:cs="Book Antiqua"/>
          <w:color w:val="000000"/>
        </w:rPr>
        <w:t>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w:t>
      </w:r>
      <w:r>
        <w:rPr>
          <w:rFonts w:ascii="Book Antiqua" w:eastAsia="Book Antiqua" w:hAnsi="Book Antiqua" w:cs="Book Antiqua"/>
          <w:i/>
          <w:iCs/>
          <w:color w:val="000000"/>
        </w:rPr>
        <w:lastRenderedPageBreak/>
        <w:t xml:space="preserve">J </w:t>
      </w:r>
      <w:proofErr w:type="spellStart"/>
      <w:r>
        <w:rPr>
          <w:rFonts w:ascii="Book Antiqua" w:eastAsia="Book Antiqua" w:hAnsi="Book Antiqua" w:cs="Book Antiqua"/>
          <w:i/>
          <w:iCs/>
          <w:color w:val="000000"/>
        </w:rPr>
        <w:t>Orthop</w:t>
      </w:r>
      <w:proofErr w:type="spellEnd"/>
      <w:r w:rsidR="00D15082">
        <w:rPr>
          <w:rFonts w:ascii="Book Antiqua" w:eastAsia="Book Antiqua" w:hAnsi="Book Antiqua" w:cs="Book Antiqua"/>
          <w:color w:val="000000"/>
        </w:rPr>
        <w:t xml:space="preserve"> 2021;</w:t>
      </w:r>
      <w:r w:rsidR="00D15082">
        <w:rPr>
          <w:rFonts w:ascii="Book Antiqua" w:hAnsi="Book Antiqua" w:cs="Book Antiqua" w:hint="eastAsia"/>
          <w:color w:val="000000"/>
          <w:lang w:eastAsia="zh-CN"/>
        </w:rPr>
        <w:t xml:space="preserve"> </w:t>
      </w:r>
      <w:r w:rsidR="00D15082" w:rsidRPr="00D15082">
        <w:rPr>
          <w:rFonts w:ascii="Book Antiqua" w:eastAsia="Book Antiqua" w:hAnsi="Book Antiqua" w:cs="Book Antiqua"/>
          <w:color w:val="000000"/>
        </w:rPr>
        <w:t xml:space="preserve">12(4): </w:t>
      </w:r>
      <w:r w:rsidR="0019147C">
        <w:rPr>
          <w:rFonts w:ascii="Book Antiqua" w:hAnsi="Book Antiqua" w:cs="Book Antiqua" w:hint="eastAsia"/>
          <w:color w:val="000000"/>
          <w:lang w:eastAsia="zh-CN"/>
        </w:rPr>
        <w:t>246-</w:t>
      </w:r>
      <w:r w:rsidR="00921F3D">
        <w:rPr>
          <w:rFonts w:ascii="Book Antiqua" w:hAnsi="Book Antiqua" w:cs="Book Antiqua" w:hint="eastAsia"/>
          <w:color w:val="000000"/>
          <w:lang w:eastAsia="zh-CN"/>
        </w:rPr>
        <w:t>253</w:t>
      </w:r>
      <w:r w:rsidR="00D15082" w:rsidRPr="00D15082">
        <w:rPr>
          <w:rFonts w:ascii="Book Antiqua" w:eastAsia="Book Antiqua" w:hAnsi="Book Antiqua" w:cs="Book Antiqua"/>
          <w:color w:val="000000"/>
        </w:rPr>
        <w:t xml:space="preserve"> URL: https://www.wjgnet.com/2218-5836/full/v12/i4/</w:t>
      </w:r>
      <w:r w:rsidR="00921F3D">
        <w:rPr>
          <w:rFonts w:ascii="Book Antiqua" w:hAnsi="Book Antiqua" w:cs="Book Antiqua" w:hint="eastAsia"/>
          <w:color w:val="000000"/>
          <w:lang w:eastAsia="zh-CN"/>
        </w:rPr>
        <w:t>246</w:t>
      </w:r>
      <w:r w:rsidR="00D15082" w:rsidRPr="00D15082">
        <w:rPr>
          <w:rFonts w:ascii="Book Antiqua" w:eastAsia="Book Antiqua" w:hAnsi="Book Antiqua" w:cs="Book Antiqua"/>
          <w:color w:val="000000"/>
        </w:rPr>
        <w:t>.htm DOI: https://dx.doi.org/10.5312/wjo.v12.i4.</w:t>
      </w:r>
      <w:r w:rsidR="00921F3D">
        <w:rPr>
          <w:rFonts w:ascii="Book Antiqua" w:hAnsi="Book Antiqua" w:cs="Book Antiqua" w:hint="eastAsia"/>
          <w:color w:val="000000"/>
          <w:lang w:eastAsia="zh-CN"/>
        </w:rPr>
        <w:t>246</w:t>
      </w:r>
    </w:p>
    <w:p w14:paraId="690884C3" w14:textId="77777777" w:rsidR="00A77B3E" w:rsidRDefault="00A77B3E">
      <w:pPr>
        <w:spacing w:line="360" w:lineRule="auto"/>
        <w:jc w:val="both"/>
      </w:pPr>
    </w:p>
    <w:p w14:paraId="06DA0EDA" w14:textId="77777777" w:rsidR="00A77B3E" w:rsidRDefault="00C57F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Infection after anterior cruciate ligament reconstruction</w:t>
      </w:r>
      <w:r w:rsidR="00FF0B78">
        <w:rPr>
          <w:rFonts w:ascii="Book Antiqua" w:hAnsi="Book Antiqua" w:cs="Book Antiqua" w:hint="eastAsia"/>
          <w:color w:val="000000"/>
          <w:lang w:eastAsia="zh-CN"/>
        </w:rPr>
        <w:t xml:space="preserve"> (ACLR)</w:t>
      </w:r>
      <w:r>
        <w:rPr>
          <w:rFonts w:ascii="Book Antiqua" w:eastAsia="Book Antiqua" w:hAnsi="Book Antiqua" w:cs="Book Antiqua"/>
          <w:color w:val="000000"/>
        </w:rPr>
        <w:t xml:space="preserve"> is uncommon, with staphylococci found in more than 90% of cases. We present herein, an exceptional case of </w:t>
      </w:r>
      <w:r w:rsidRPr="00971944">
        <w:rPr>
          <w:rFonts w:ascii="Book Antiqua" w:eastAsia="Book Antiqua" w:hAnsi="Book Antiqua" w:cs="Book Antiqua"/>
          <w:i/>
          <w:caps/>
          <w:color w:val="000000"/>
        </w:rPr>
        <w:t>s</w:t>
      </w:r>
      <w:r w:rsidRPr="00222FA7">
        <w:rPr>
          <w:rFonts w:ascii="Book Antiqua" w:eastAsia="Book Antiqua" w:hAnsi="Book Antiqua" w:cs="Book Antiqua"/>
          <w:i/>
          <w:color w:val="000000"/>
        </w:rPr>
        <w:t>almonella</w:t>
      </w:r>
      <w:r>
        <w:rPr>
          <w:rFonts w:ascii="Book Antiqua" w:eastAsia="Book Antiqua" w:hAnsi="Book Antiqua" w:cs="Book Antiqua"/>
          <w:color w:val="000000"/>
        </w:rPr>
        <w:t xml:space="preserve"> infection after ACLR. This case highlights the importance of early diagnosis and management: arthroscopic washing for acute infections or </w:t>
      </w:r>
      <w:proofErr w:type="spellStart"/>
      <w:r>
        <w:rPr>
          <w:rFonts w:ascii="Book Antiqua" w:eastAsia="Book Antiqua" w:hAnsi="Book Antiqua" w:cs="Book Antiqua"/>
          <w:color w:val="000000"/>
        </w:rPr>
        <w:t>arthrotomy</w:t>
      </w:r>
      <w:proofErr w:type="spellEnd"/>
      <w:r>
        <w:rPr>
          <w:rFonts w:ascii="Book Antiqua" w:eastAsia="Book Antiqua" w:hAnsi="Book Antiqua" w:cs="Book Antiqua"/>
          <w:color w:val="000000"/>
        </w:rPr>
        <w:t xml:space="preserve"> for late infections and appropriate antibiotic therapy. The purpose of the surgical treatment is to prevent arthritis-related joint cartilage destruction and to protect the graft.</w:t>
      </w:r>
    </w:p>
    <w:p w14:paraId="767864C9" w14:textId="77777777" w:rsidR="00A77B3E" w:rsidRDefault="00A77B3E">
      <w:pPr>
        <w:spacing w:line="360" w:lineRule="auto"/>
        <w:jc w:val="both"/>
      </w:pPr>
    </w:p>
    <w:p w14:paraId="03BF5794" w14:textId="77777777" w:rsidR="00A77B3E" w:rsidRDefault="00E50F1D">
      <w:pPr>
        <w:spacing w:line="360" w:lineRule="auto"/>
        <w:jc w:val="both"/>
      </w:pPr>
      <w:r>
        <w:rPr>
          <w:rFonts w:ascii="Book Antiqua" w:eastAsia="Book Antiqua" w:hAnsi="Book Antiqua" w:cs="Book Antiqua"/>
          <w:b/>
          <w:caps/>
          <w:color w:val="000000"/>
          <w:u w:val="single"/>
        </w:rPr>
        <w:br w:type="page"/>
      </w:r>
      <w:r w:rsidR="00C57F04">
        <w:rPr>
          <w:rFonts w:ascii="Book Antiqua" w:eastAsia="Book Antiqua" w:hAnsi="Book Antiqua" w:cs="Book Antiqua"/>
          <w:b/>
          <w:caps/>
          <w:color w:val="000000"/>
          <w:u w:val="single"/>
        </w:rPr>
        <w:lastRenderedPageBreak/>
        <w:t>INTRODUCTION</w:t>
      </w:r>
    </w:p>
    <w:p w14:paraId="5E8F7340" w14:textId="77777777" w:rsidR="00A77B3E" w:rsidRDefault="00C57F04">
      <w:pPr>
        <w:spacing w:line="360" w:lineRule="auto"/>
        <w:jc w:val="both"/>
      </w:pPr>
      <w:r>
        <w:rPr>
          <w:rFonts w:ascii="Book Antiqua" w:eastAsia="Book Antiqua" w:hAnsi="Book Antiqua" w:cs="Book Antiqua"/>
          <w:color w:val="000000"/>
          <w:szCs w:val="22"/>
        </w:rPr>
        <w:t>Septic arthritis after anterior cruciate ligament (ACL) reconstruction (ACLR) is a rare but severe complication, with an incidence between 0.3% and 1.7</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2"/>
        </w:rPr>
        <w:t xml:space="preserve">. The main responsible pathogens are </w:t>
      </w:r>
      <w:r>
        <w:rPr>
          <w:rFonts w:ascii="Book Antiqua" w:eastAsia="Book Antiqua" w:hAnsi="Book Antiqua" w:cs="Book Antiqua"/>
          <w:i/>
          <w:iCs/>
          <w:color w:val="000000"/>
          <w:szCs w:val="22"/>
        </w:rPr>
        <w:t xml:space="preserve">Staphylococci </w:t>
      </w:r>
      <w:r>
        <w:rPr>
          <w:rFonts w:ascii="Book Antiqua" w:eastAsia="Book Antiqua" w:hAnsi="Book Antiqua" w:cs="Book Antiqua"/>
          <w:color w:val="000000"/>
          <w:szCs w:val="22"/>
        </w:rPr>
        <w:t xml:space="preserve">(coagulase-negative and </w:t>
      </w:r>
      <w:r w:rsidRPr="003243DB">
        <w:rPr>
          <w:rFonts w:ascii="Book Antiqua" w:eastAsia="Book Antiqua" w:hAnsi="Book Antiqua" w:cs="Book Antiqua"/>
          <w:i/>
          <w:color w:val="000000"/>
          <w:szCs w:val="22"/>
        </w:rPr>
        <w:t>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aureus</w:t>
      </w:r>
      <w:r>
        <w:rPr>
          <w:rFonts w:ascii="Book Antiqua" w:eastAsia="Book Antiqua" w:hAnsi="Book Antiqua" w:cs="Book Antiqua"/>
          <w:color w:val="000000"/>
          <w:szCs w:val="22"/>
        </w:rPr>
        <w:t xml:space="preserve">) and </w:t>
      </w:r>
      <w:proofErr w:type="gramStart"/>
      <w:r>
        <w:rPr>
          <w:rFonts w:ascii="Book Antiqua" w:eastAsia="Book Antiqua" w:hAnsi="Book Antiqua" w:cs="Book Antiqua"/>
          <w:i/>
          <w:iCs/>
          <w:color w:val="000000"/>
          <w:szCs w:val="22"/>
        </w:rPr>
        <w:t>Streptococci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2,4–6]</w:t>
      </w:r>
      <w:r>
        <w:rPr>
          <w:rFonts w:ascii="Book Antiqua" w:eastAsia="Book Antiqua" w:hAnsi="Book Antiqua" w:cs="Book Antiqua"/>
          <w:color w:val="000000"/>
          <w:szCs w:val="22"/>
        </w:rPr>
        <w:t xml:space="preserve">. </w:t>
      </w:r>
    </w:p>
    <w:p w14:paraId="404537B7" w14:textId="77777777" w:rsidR="00A77B3E" w:rsidRDefault="00C57F04" w:rsidP="0048351F">
      <w:pPr>
        <w:spacing w:line="360" w:lineRule="auto"/>
        <w:ind w:firstLineChars="100" w:firstLine="240"/>
        <w:jc w:val="both"/>
      </w:pP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spp</w:t>
      </w:r>
      <w:proofErr w:type="spellEnd"/>
      <w:r>
        <w:rPr>
          <w:rFonts w:ascii="Book Antiqua" w:eastAsia="Book Antiqua" w:hAnsi="Book Antiqua" w:cs="Book Antiqua"/>
          <w:color w:val="000000"/>
          <w:szCs w:val="22"/>
        </w:rPr>
        <w:t xml:space="preserve"> are Gram-</w:t>
      </w:r>
      <w:r w:rsidR="0048351F">
        <w:rPr>
          <w:rFonts w:ascii="Book Antiqua" w:eastAsia="Book Antiqua" w:hAnsi="Book Antiqua" w:cs="Book Antiqua"/>
          <w:color w:val="000000"/>
          <w:szCs w:val="22"/>
        </w:rPr>
        <w:t xml:space="preserve">negative </w:t>
      </w:r>
      <w:r>
        <w:rPr>
          <w:rFonts w:ascii="Book Antiqua" w:eastAsia="Book Antiqua" w:hAnsi="Book Antiqua" w:cs="Book Antiqua"/>
          <w:color w:val="000000"/>
          <w:szCs w:val="22"/>
        </w:rPr>
        <w:t xml:space="preserve">bacilli, belonging to the </w:t>
      </w:r>
      <w:proofErr w:type="spellStart"/>
      <w:r>
        <w:rPr>
          <w:rFonts w:ascii="Book Antiqua" w:eastAsia="Book Antiqua" w:hAnsi="Book Antiqua" w:cs="Book Antiqua"/>
          <w:color w:val="000000"/>
          <w:szCs w:val="22"/>
        </w:rPr>
        <w:t>enterobacteriaceae</w:t>
      </w:r>
      <w:proofErr w:type="spellEnd"/>
      <w:r>
        <w:rPr>
          <w:rFonts w:ascii="Book Antiqua" w:eastAsia="Book Antiqua" w:hAnsi="Book Antiqua" w:cs="Book Antiqua"/>
          <w:color w:val="000000"/>
          <w:szCs w:val="22"/>
        </w:rPr>
        <w:t xml:space="preserve"> family and responsible for digestive infections. Contamination is mainly caused by the consumption of raw or undercooked food (meat, eggs, and dairy products), or food contaminated by the excreta of carrier animals (more rarely by direct animal contact). After a short incubation period, these pathogens are responsible for an inflammatory intestinal syndrome with mucoid bloody diarrhea. Extra-intestinal complications, including </w:t>
      </w:r>
      <w:proofErr w:type="spellStart"/>
      <w:r>
        <w:rPr>
          <w:rFonts w:ascii="Book Antiqua" w:eastAsia="Book Antiqua" w:hAnsi="Book Antiqua" w:cs="Book Antiqua"/>
          <w:color w:val="000000"/>
          <w:szCs w:val="22"/>
        </w:rPr>
        <w:t>osteo</w:t>
      </w:r>
      <w:proofErr w:type="spellEnd"/>
      <w:r>
        <w:rPr>
          <w:rFonts w:ascii="Book Antiqua" w:eastAsia="Book Antiqua" w:hAnsi="Book Antiqua" w:cs="Book Antiqua"/>
          <w:color w:val="000000"/>
          <w:szCs w:val="22"/>
        </w:rPr>
        <w:t>-articular complications, are rare (&lt;</w:t>
      </w:r>
      <w:r w:rsidR="0048351F">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 and associated with </w:t>
      </w:r>
      <w:proofErr w:type="spellStart"/>
      <w:r>
        <w:rPr>
          <w:rFonts w:ascii="Book Antiqua" w:eastAsia="Book Antiqua" w:hAnsi="Book Antiqua" w:cs="Book Antiqua"/>
          <w:color w:val="000000"/>
          <w:szCs w:val="22"/>
        </w:rPr>
        <w:t>haematogenous</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spread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2"/>
        </w:rPr>
        <w:t xml:space="preserve">. Typhoid fever is caused by </w:t>
      </w: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spp</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osteo</w:t>
      </w:r>
      <w:proofErr w:type="spellEnd"/>
      <w:r>
        <w:rPr>
          <w:rFonts w:ascii="Book Antiqua" w:eastAsia="Book Antiqua" w:hAnsi="Book Antiqua" w:cs="Book Antiqua"/>
          <w:color w:val="000000"/>
          <w:szCs w:val="22"/>
        </w:rPr>
        <w:t xml:space="preserve">-articular complications occur in less than 1% of cases, arising in one of three possible ways: </w:t>
      </w:r>
      <w:proofErr w:type="spellStart"/>
      <w:r>
        <w:rPr>
          <w:rFonts w:ascii="Book Antiqua" w:eastAsia="Book Antiqua" w:hAnsi="Book Antiqua" w:cs="Book Antiqua"/>
          <w:color w:val="000000"/>
          <w:szCs w:val="22"/>
        </w:rPr>
        <w:t>haematogenous</w:t>
      </w:r>
      <w:proofErr w:type="spellEnd"/>
      <w:r>
        <w:rPr>
          <w:rFonts w:ascii="Book Antiqua" w:eastAsia="Book Antiqua" w:hAnsi="Book Antiqua" w:cs="Book Antiqua"/>
          <w:color w:val="000000"/>
          <w:szCs w:val="22"/>
        </w:rPr>
        <w:t xml:space="preserve"> spread, contiguous source, or as a result of vascular </w:t>
      </w:r>
      <w:proofErr w:type="gramStart"/>
      <w:r>
        <w:rPr>
          <w:rFonts w:ascii="Book Antiqua" w:eastAsia="Book Antiqua" w:hAnsi="Book Antiqua" w:cs="Book Antiqua"/>
          <w:color w:val="000000"/>
          <w:szCs w:val="22"/>
        </w:rPr>
        <w:t>insufficiency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8]</w:t>
      </w:r>
      <w:r>
        <w:rPr>
          <w:rFonts w:ascii="Book Antiqua" w:eastAsia="Book Antiqua" w:hAnsi="Book Antiqua" w:cs="Book Antiqua"/>
          <w:color w:val="000000"/>
          <w:szCs w:val="22"/>
        </w:rPr>
        <w:t xml:space="preserve">. The risk factors include sickle cell </w:t>
      </w:r>
      <w:proofErr w:type="spellStart"/>
      <w:r>
        <w:rPr>
          <w:rFonts w:ascii="Book Antiqua" w:eastAsia="Book Antiqua" w:hAnsi="Book Antiqua" w:cs="Book Antiqua"/>
          <w:color w:val="000000"/>
          <w:szCs w:val="22"/>
        </w:rPr>
        <w:t>anaemia</w:t>
      </w:r>
      <w:proofErr w:type="spellEnd"/>
      <w:r>
        <w:rPr>
          <w:rFonts w:ascii="Book Antiqua" w:eastAsia="Book Antiqua" w:hAnsi="Book Antiqua" w:cs="Book Antiqua"/>
          <w:color w:val="000000"/>
          <w:szCs w:val="22"/>
        </w:rPr>
        <w:t xml:space="preserve">, diabetes, systemic lupus erythematosus, lymphoma, liver diseases, previous surgery or trauma, those at extremes of age, and steroid </w:t>
      </w:r>
      <w:proofErr w:type="gramStart"/>
      <w:r>
        <w:rPr>
          <w:rFonts w:ascii="Book Antiqua" w:eastAsia="Book Antiqua" w:hAnsi="Book Antiqua" w:cs="Book Antiqua"/>
          <w:color w:val="000000"/>
          <w:szCs w:val="22"/>
        </w:rPr>
        <w:t>use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2"/>
        </w:rPr>
        <w:t>.</w:t>
      </w:r>
    </w:p>
    <w:p w14:paraId="3A773CAD" w14:textId="77777777" w:rsidR="00A77B3E" w:rsidRDefault="00C57F04" w:rsidP="0048351F">
      <w:pPr>
        <w:spacing w:line="360" w:lineRule="auto"/>
        <w:ind w:firstLineChars="100" w:firstLine="240"/>
        <w:jc w:val="both"/>
      </w:pPr>
      <w:r>
        <w:rPr>
          <w:rFonts w:ascii="Book Antiqua" w:eastAsia="Book Antiqua" w:hAnsi="Book Antiqua" w:cs="Book Antiqua"/>
          <w:color w:val="000000"/>
        </w:rPr>
        <w:t xml:space="preserve">We report herein a rare case of </w:t>
      </w:r>
      <w:r>
        <w:rPr>
          <w:rFonts w:ascii="Book Antiqua" w:eastAsia="Book Antiqua" w:hAnsi="Book Antiqua" w:cs="Book Antiqua"/>
          <w:i/>
          <w:iCs/>
          <w:color w:val="000000"/>
        </w:rPr>
        <w:t>Salmonella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enterica</w:t>
      </w:r>
      <w:proofErr w:type="spellEnd"/>
      <w:r>
        <w:rPr>
          <w:rFonts w:ascii="Book Antiqua" w:eastAsia="Book Antiqua" w:hAnsi="Book Antiqua" w:cs="Book Antiqua"/>
          <w:i/>
          <w:iCs/>
          <w:color w:val="000000"/>
        </w:rPr>
        <w:t xml:space="preserve"> typhimurium</w:t>
      </w:r>
      <w:r>
        <w:rPr>
          <w:rFonts w:ascii="Book Antiqua" w:eastAsia="Book Antiqua" w:hAnsi="Book Antiqua" w:cs="Book Antiqua"/>
          <w:color w:val="000000"/>
        </w:rPr>
        <w:t xml:space="preserve"> following ACLR. To our knowledge, this is the first case of septic knee arthritis after ACLR due to </w:t>
      </w:r>
      <w:r>
        <w:rPr>
          <w:rFonts w:ascii="Book Antiqua" w:eastAsia="Book Antiqua" w:hAnsi="Book Antiqua" w:cs="Book Antiqua"/>
          <w:i/>
          <w:iCs/>
          <w:color w:val="000000"/>
        </w:rPr>
        <w:t xml:space="preserve">Salmonella spp. </w:t>
      </w:r>
    </w:p>
    <w:p w14:paraId="0B5F807C" w14:textId="77777777" w:rsidR="00A77B3E" w:rsidRDefault="00A77B3E">
      <w:pPr>
        <w:spacing w:line="360" w:lineRule="auto"/>
        <w:jc w:val="both"/>
      </w:pPr>
    </w:p>
    <w:p w14:paraId="69D0BB09" w14:textId="77777777" w:rsidR="00A77B3E" w:rsidRDefault="00C57F04">
      <w:pPr>
        <w:spacing w:line="360" w:lineRule="auto"/>
        <w:jc w:val="both"/>
      </w:pPr>
      <w:r>
        <w:rPr>
          <w:rFonts w:ascii="Book Antiqua" w:eastAsia="Book Antiqua" w:hAnsi="Book Antiqua" w:cs="Book Antiqua"/>
          <w:b/>
          <w:caps/>
          <w:color w:val="000000"/>
          <w:u w:val="single"/>
        </w:rPr>
        <w:t>CASE PRESENTATION</w:t>
      </w:r>
    </w:p>
    <w:p w14:paraId="07A425A2" w14:textId="77777777" w:rsidR="00A77B3E" w:rsidRDefault="00C57F04">
      <w:pPr>
        <w:spacing w:line="360" w:lineRule="auto"/>
        <w:jc w:val="both"/>
      </w:pPr>
      <w:r>
        <w:rPr>
          <w:rFonts w:ascii="Book Antiqua" w:eastAsia="Book Antiqua" w:hAnsi="Book Antiqua" w:cs="Book Antiqua"/>
          <w:b/>
          <w:i/>
          <w:color w:val="000000"/>
        </w:rPr>
        <w:t>Chief complaints</w:t>
      </w:r>
    </w:p>
    <w:p w14:paraId="3F4477C4" w14:textId="77777777" w:rsidR="00A77B3E" w:rsidRDefault="00C57F04">
      <w:pPr>
        <w:spacing w:line="360" w:lineRule="auto"/>
        <w:jc w:val="both"/>
      </w:pPr>
      <w:r>
        <w:rPr>
          <w:rFonts w:ascii="Book Antiqua" w:eastAsia="Book Antiqua" w:hAnsi="Book Antiqua" w:cs="Book Antiqua"/>
          <w:color w:val="000000"/>
          <w:szCs w:val="22"/>
        </w:rPr>
        <w:t xml:space="preserve">Twenty-six days after an ACLR, a 23-year-old man showed </w:t>
      </w:r>
      <w:proofErr w:type="gramStart"/>
      <w:r>
        <w:rPr>
          <w:rFonts w:ascii="Book Antiqua" w:eastAsia="Book Antiqua" w:hAnsi="Book Antiqua" w:cs="Book Antiqua"/>
          <w:color w:val="000000"/>
          <w:szCs w:val="22"/>
        </w:rPr>
        <w:t>a deterioration</w:t>
      </w:r>
      <w:proofErr w:type="gramEnd"/>
      <w:r>
        <w:rPr>
          <w:rFonts w:ascii="Book Antiqua" w:eastAsia="Book Antiqua" w:hAnsi="Book Antiqua" w:cs="Book Antiqua"/>
          <w:color w:val="000000"/>
          <w:szCs w:val="22"/>
        </w:rPr>
        <w:t xml:space="preserve"> in his general state (asthenia, fever and chills) and local signs of an early knee septic arthritis: pain, heat, redness, and edema.</w:t>
      </w:r>
    </w:p>
    <w:p w14:paraId="40B371B8" w14:textId="77777777" w:rsidR="00A77B3E" w:rsidRDefault="00A77B3E">
      <w:pPr>
        <w:spacing w:line="360" w:lineRule="auto"/>
        <w:jc w:val="both"/>
      </w:pPr>
    </w:p>
    <w:p w14:paraId="3F1E7FAD" w14:textId="77777777" w:rsidR="00A77B3E" w:rsidRDefault="00C57F04">
      <w:pPr>
        <w:spacing w:line="360" w:lineRule="auto"/>
        <w:jc w:val="both"/>
      </w:pPr>
      <w:r>
        <w:rPr>
          <w:rFonts w:ascii="Book Antiqua" w:eastAsia="Book Antiqua" w:hAnsi="Book Antiqua" w:cs="Book Antiqua"/>
          <w:b/>
          <w:i/>
          <w:color w:val="000000"/>
        </w:rPr>
        <w:t>History of present illness</w:t>
      </w:r>
    </w:p>
    <w:p w14:paraId="1014F5E7" w14:textId="77777777" w:rsidR="00A77B3E" w:rsidRDefault="00C57F04">
      <w:pPr>
        <w:spacing w:line="360" w:lineRule="auto"/>
        <w:jc w:val="both"/>
      </w:pPr>
      <w:r>
        <w:rPr>
          <w:rFonts w:ascii="Book Antiqua" w:eastAsia="Book Antiqua" w:hAnsi="Book Antiqua" w:cs="Book Antiqua"/>
          <w:color w:val="000000"/>
          <w:szCs w:val="22"/>
        </w:rPr>
        <w:lastRenderedPageBreak/>
        <w:t>The patient reported an episode of abdominal pain associated with mucoi</w:t>
      </w:r>
      <w:r w:rsidR="00333BF5">
        <w:rPr>
          <w:rFonts w:ascii="Book Antiqua" w:eastAsia="Book Antiqua" w:hAnsi="Book Antiqua" w:cs="Book Antiqua"/>
          <w:color w:val="000000"/>
          <w:szCs w:val="22"/>
        </w:rPr>
        <w:t>d bloody diarrhea 10 d</w:t>
      </w:r>
      <w:r>
        <w:rPr>
          <w:rFonts w:ascii="Book Antiqua" w:eastAsia="Book Antiqua" w:hAnsi="Book Antiqua" w:cs="Book Antiqua"/>
          <w:color w:val="000000"/>
          <w:szCs w:val="22"/>
        </w:rPr>
        <w:t xml:space="preserve"> before the onset of the arthritis symptoms, which quickly resolved within 48 h. Further questioning on risk factors for </w:t>
      </w: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spp</w:t>
      </w:r>
      <w:proofErr w:type="spellEnd"/>
      <w:r>
        <w:rPr>
          <w:rFonts w:ascii="Book Antiqua" w:eastAsia="Book Antiqua" w:hAnsi="Book Antiqua" w:cs="Book Antiqua"/>
          <w:color w:val="000000"/>
          <w:szCs w:val="22"/>
        </w:rPr>
        <w:t xml:space="preserve"> revealed the patient had eaten an egg-based picnic 24 h before these symptoms appeared.</w:t>
      </w:r>
    </w:p>
    <w:p w14:paraId="0F2A6188" w14:textId="77777777" w:rsidR="00A77B3E" w:rsidRDefault="00A77B3E">
      <w:pPr>
        <w:spacing w:line="360" w:lineRule="auto"/>
        <w:jc w:val="both"/>
      </w:pPr>
    </w:p>
    <w:p w14:paraId="67EC643D" w14:textId="77777777" w:rsidR="00A77B3E" w:rsidRDefault="00C57F04">
      <w:pPr>
        <w:spacing w:line="360" w:lineRule="auto"/>
        <w:jc w:val="both"/>
      </w:pPr>
      <w:r>
        <w:rPr>
          <w:rFonts w:ascii="Book Antiqua" w:eastAsia="Book Antiqua" w:hAnsi="Book Antiqua" w:cs="Book Antiqua"/>
          <w:b/>
          <w:i/>
          <w:color w:val="000000"/>
        </w:rPr>
        <w:t>History of past illness</w:t>
      </w:r>
    </w:p>
    <w:p w14:paraId="72CE5D16" w14:textId="77777777" w:rsidR="00A77B3E" w:rsidRDefault="00C57F04">
      <w:pPr>
        <w:spacing w:line="360" w:lineRule="auto"/>
        <w:jc w:val="both"/>
      </w:pPr>
      <w:r>
        <w:rPr>
          <w:rFonts w:ascii="Book Antiqua" w:eastAsia="Book Antiqua" w:hAnsi="Book Antiqua" w:cs="Book Antiqua"/>
          <w:color w:val="000000"/>
          <w:szCs w:val="22"/>
        </w:rPr>
        <w:t>This patient was suffering from chronic instability in his right knee, following a soccer injury. An isolated ACL injury was reported on magnetic resonance imaging (MRI).</w:t>
      </w:r>
    </w:p>
    <w:p w14:paraId="71D60887" w14:textId="77777777" w:rsidR="00A77B3E" w:rsidRDefault="00C57F04" w:rsidP="004362BC">
      <w:pPr>
        <w:spacing w:line="360" w:lineRule="auto"/>
        <w:ind w:firstLineChars="100" w:firstLine="240"/>
        <w:jc w:val="both"/>
      </w:pPr>
      <w:r>
        <w:rPr>
          <w:rFonts w:ascii="Book Antiqua" w:eastAsia="Book Antiqua" w:hAnsi="Book Antiqua" w:cs="Book Antiqua"/>
          <w:color w:val="000000"/>
          <w:szCs w:val="22"/>
        </w:rPr>
        <w:t>Three months after the injury, an ACLR was performed, using a hamstring autograft (</w:t>
      </w:r>
      <w:r w:rsidR="00980813">
        <w:rPr>
          <w:rFonts w:ascii="Book Antiqua" w:eastAsia="Book Antiqua" w:hAnsi="Book Antiqua" w:cs="Book Antiqua"/>
          <w:color w:val="000000"/>
          <w:szCs w:val="22"/>
        </w:rPr>
        <w:t>s</w:t>
      </w:r>
      <w:r>
        <w:rPr>
          <w:rFonts w:ascii="Book Antiqua" w:eastAsia="Book Antiqua" w:hAnsi="Book Antiqua" w:cs="Book Antiqua"/>
          <w:color w:val="000000"/>
          <w:szCs w:val="22"/>
        </w:rPr>
        <w:t>emi</w:t>
      </w:r>
      <w:r w:rsidR="00980813">
        <w:rPr>
          <w:rFonts w:ascii="Book Antiqua" w:eastAsia="Book Antiqua" w:hAnsi="Book Antiqua" w:cs="Book Antiqua"/>
          <w:color w:val="000000"/>
          <w:szCs w:val="22"/>
        </w:rPr>
        <w:t>-</w:t>
      </w:r>
      <w:proofErr w:type="spellStart"/>
      <w:r w:rsidR="00980813">
        <w:rPr>
          <w:rFonts w:ascii="Book Antiqua" w:eastAsia="Book Antiqua" w:hAnsi="Book Antiqua" w:cs="Book Antiqua"/>
          <w:color w:val="000000"/>
          <w:szCs w:val="22"/>
        </w:rPr>
        <w:t>t</w:t>
      </w:r>
      <w:r>
        <w:rPr>
          <w:rFonts w:ascii="Book Antiqua" w:eastAsia="Book Antiqua" w:hAnsi="Book Antiqua" w:cs="Book Antiqua"/>
          <w:color w:val="000000"/>
          <w:szCs w:val="22"/>
        </w:rPr>
        <w:t>endinosus</w:t>
      </w:r>
      <w:proofErr w:type="spellEnd"/>
      <w:r>
        <w:rPr>
          <w:rFonts w:ascii="Book Antiqua" w:eastAsia="Book Antiqua" w:hAnsi="Book Antiqua" w:cs="Book Antiqua"/>
          <w:color w:val="000000"/>
          <w:szCs w:val="22"/>
        </w:rPr>
        <w:t xml:space="preserve"> and </w:t>
      </w:r>
      <w:proofErr w:type="spellStart"/>
      <w:r w:rsidR="00980813">
        <w:rPr>
          <w:rFonts w:ascii="Book Antiqua" w:eastAsia="Book Antiqua" w:hAnsi="Book Antiqua" w:cs="Book Antiqua"/>
          <w:color w:val="000000"/>
          <w:szCs w:val="22"/>
        </w:rPr>
        <w:t>g</w:t>
      </w:r>
      <w:r>
        <w:rPr>
          <w:rFonts w:ascii="Book Antiqua" w:eastAsia="Book Antiqua" w:hAnsi="Book Antiqua" w:cs="Book Antiqua"/>
          <w:color w:val="000000"/>
          <w:szCs w:val="22"/>
        </w:rPr>
        <w:t>racilis</w:t>
      </w:r>
      <w:proofErr w:type="spellEnd"/>
      <w:r>
        <w:rPr>
          <w:rFonts w:ascii="Book Antiqua" w:eastAsia="Book Antiqua" w:hAnsi="Book Antiqua" w:cs="Book Antiqua"/>
          <w:color w:val="000000"/>
          <w:szCs w:val="22"/>
        </w:rPr>
        <w:t>). The procedure was performed under general anesthesia with a tourniquet at the proximal th</w:t>
      </w:r>
      <w:r w:rsidR="004362BC">
        <w:rPr>
          <w:rFonts w:ascii="Book Antiqua" w:eastAsia="Book Antiqua" w:hAnsi="Book Antiqua" w:cs="Book Antiqua"/>
          <w:color w:val="000000"/>
          <w:szCs w:val="22"/>
        </w:rPr>
        <w:t>igh for duration of 40 min</w:t>
      </w:r>
      <w:r>
        <w:rPr>
          <w:rFonts w:ascii="Book Antiqua" w:eastAsia="Book Antiqua" w:hAnsi="Book Antiqua" w:cs="Book Antiqua"/>
          <w:color w:val="000000"/>
          <w:szCs w:val="22"/>
        </w:rPr>
        <w:t xml:space="preserve">. An outside-in drilling technique was used for the femoral tunnel. Femoral and </w:t>
      </w:r>
      <w:proofErr w:type="spellStart"/>
      <w:r>
        <w:rPr>
          <w:rFonts w:ascii="Book Antiqua" w:eastAsia="Book Antiqua" w:hAnsi="Book Antiqua" w:cs="Book Antiqua"/>
          <w:color w:val="000000"/>
          <w:szCs w:val="22"/>
        </w:rPr>
        <w:t>tibial</w:t>
      </w:r>
      <w:proofErr w:type="spellEnd"/>
      <w:r>
        <w:rPr>
          <w:rFonts w:ascii="Book Antiqua" w:eastAsia="Book Antiqua" w:hAnsi="Book Antiqua" w:cs="Book Antiqua"/>
          <w:color w:val="000000"/>
          <w:szCs w:val="22"/>
        </w:rPr>
        <w:t xml:space="preserve"> fixation was with interference screws. </w:t>
      </w:r>
    </w:p>
    <w:p w14:paraId="3B1226D8" w14:textId="77777777" w:rsidR="00A77B3E" w:rsidRDefault="00C57F04" w:rsidP="004362BC">
      <w:pPr>
        <w:spacing w:line="360" w:lineRule="auto"/>
        <w:ind w:firstLineChars="100" w:firstLine="240"/>
        <w:jc w:val="both"/>
      </w:pPr>
      <w:r>
        <w:rPr>
          <w:rFonts w:ascii="Book Antiqua" w:eastAsia="Book Antiqua" w:hAnsi="Book Antiqua" w:cs="Book Antiqua"/>
          <w:color w:val="000000"/>
          <w:szCs w:val="22"/>
        </w:rPr>
        <w:t xml:space="preserve">The patient followed a </w:t>
      </w:r>
      <w:r w:rsidR="004362BC">
        <w:rPr>
          <w:rFonts w:ascii="Book Antiqua" w:eastAsia="Book Antiqua" w:hAnsi="Book Antiqua" w:cs="Book Antiqua"/>
          <w:color w:val="000000"/>
          <w:szCs w:val="22"/>
        </w:rPr>
        <w:t>standardized</w:t>
      </w:r>
      <w:r>
        <w:rPr>
          <w:rFonts w:ascii="Book Antiqua" w:eastAsia="Book Antiqua" w:hAnsi="Book Antiqua" w:cs="Book Antiqua"/>
          <w:color w:val="000000"/>
          <w:szCs w:val="22"/>
        </w:rPr>
        <w:t xml:space="preserve"> post-operative rehabilitation protocol aimed at controlled restoration of range of motion, muscle strength and proprioception. He was discharged the same day full weight bearing as</w:t>
      </w:r>
      <w:r w:rsidR="004362BC">
        <w:rPr>
          <w:rFonts w:ascii="Book Antiqua" w:eastAsia="Book Antiqua" w:hAnsi="Book Antiqua" w:cs="Book Antiqua"/>
          <w:color w:val="000000"/>
          <w:szCs w:val="22"/>
        </w:rPr>
        <w:t>sisted with crutches. At 15 d</w:t>
      </w:r>
      <w:r>
        <w:rPr>
          <w:rFonts w:ascii="Book Antiqua" w:eastAsia="Book Antiqua" w:hAnsi="Book Antiqua" w:cs="Book Antiqua"/>
          <w:color w:val="000000"/>
          <w:szCs w:val="22"/>
        </w:rPr>
        <w:t xml:space="preserve"> after surgery, a routine consultation was performed to verify the absence of pain, hematoma, wound inflammation and/or serous or purulent discharge.</w:t>
      </w:r>
    </w:p>
    <w:p w14:paraId="4268F36D" w14:textId="77777777" w:rsidR="00A77B3E" w:rsidRDefault="00A77B3E">
      <w:pPr>
        <w:spacing w:line="360" w:lineRule="auto"/>
        <w:jc w:val="both"/>
      </w:pPr>
    </w:p>
    <w:p w14:paraId="4F4F76F6" w14:textId="77777777" w:rsidR="00A77B3E" w:rsidRDefault="00C57F04">
      <w:pPr>
        <w:spacing w:line="360" w:lineRule="auto"/>
        <w:jc w:val="both"/>
      </w:pPr>
      <w:r>
        <w:rPr>
          <w:rFonts w:ascii="Book Antiqua" w:eastAsia="Book Antiqua" w:hAnsi="Book Antiqua" w:cs="Book Antiqua"/>
          <w:b/>
          <w:i/>
          <w:color w:val="000000"/>
        </w:rPr>
        <w:t>Personal and family history</w:t>
      </w:r>
    </w:p>
    <w:p w14:paraId="36939774" w14:textId="77777777" w:rsidR="00A77B3E" w:rsidRDefault="00C57F04">
      <w:pPr>
        <w:spacing w:line="360" w:lineRule="auto"/>
        <w:jc w:val="both"/>
      </w:pPr>
      <w:r>
        <w:rPr>
          <w:rFonts w:ascii="Book Antiqua" w:eastAsia="Book Antiqua" w:hAnsi="Book Antiqua" w:cs="Book Antiqua"/>
          <w:color w:val="000000"/>
          <w:szCs w:val="22"/>
        </w:rPr>
        <w:t>The patient had a free previous medical history.</w:t>
      </w:r>
    </w:p>
    <w:p w14:paraId="5726200B" w14:textId="77777777" w:rsidR="00A77B3E" w:rsidRDefault="00A77B3E">
      <w:pPr>
        <w:spacing w:line="360" w:lineRule="auto"/>
        <w:jc w:val="both"/>
      </w:pPr>
    </w:p>
    <w:p w14:paraId="6CA83D34" w14:textId="77777777" w:rsidR="00A77B3E" w:rsidRDefault="00C57F04">
      <w:pPr>
        <w:spacing w:line="360" w:lineRule="auto"/>
        <w:jc w:val="both"/>
      </w:pPr>
      <w:r>
        <w:rPr>
          <w:rFonts w:ascii="Book Antiqua" w:eastAsia="Book Antiqua" w:hAnsi="Book Antiqua" w:cs="Book Antiqua"/>
          <w:b/>
          <w:i/>
          <w:color w:val="000000"/>
        </w:rPr>
        <w:t>Physical examination</w:t>
      </w:r>
    </w:p>
    <w:p w14:paraId="0D40F3B9" w14:textId="77777777" w:rsidR="00A77B3E" w:rsidRDefault="00C57F04">
      <w:pPr>
        <w:spacing w:line="360" w:lineRule="auto"/>
        <w:jc w:val="both"/>
      </w:pPr>
      <w:r>
        <w:rPr>
          <w:rFonts w:ascii="Book Antiqua" w:eastAsia="Book Antiqua" w:hAnsi="Book Antiqua" w:cs="Book Antiqua"/>
          <w:color w:val="000000"/>
          <w:szCs w:val="22"/>
        </w:rPr>
        <w:t xml:space="preserve">A collection in the external femoral approach site was confirmed. </w:t>
      </w:r>
    </w:p>
    <w:p w14:paraId="0FD2AF31" w14:textId="77777777" w:rsidR="00A77B3E" w:rsidRDefault="00A77B3E">
      <w:pPr>
        <w:spacing w:line="360" w:lineRule="auto"/>
        <w:jc w:val="both"/>
      </w:pPr>
    </w:p>
    <w:p w14:paraId="20979A02" w14:textId="77777777" w:rsidR="00A77B3E" w:rsidRDefault="00C57F04">
      <w:pPr>
        <w:spacing w:line="360" w:lineRule="auto"/>
        <w:jc w:val="both"/>
      </w:pPr>
      <w:r>
        <w:rPr>
          <w:rFonts w:ascii="Book Antiqua" w:eastAsia="Book Antiqua" w:hAnsi="Book Antiqua" w:cs="Book Antiqua"/>
          <w:b/>
          <w:i/>
          <w:color w:val="000000"/>
        </w:rPr>
        <w:t>Laboratory examinations</w:t>
      </w:r>
    </w:p>
    <w:p w14:paraId="72FC02D5" w14:textId="77777777" w:rsidR="00A77B3E" w:rsidRDefault="00C57F04">
      <w:pPr>
        <w:spacing w:line="360" w:lineRule="auto"/>
        <w:jc w:val="both"/>
      </w:pPr>
      <w:r>
        <w:rPr>
          <w:rFonts w:ascii="Book Antiqua" w:eastAsia="Book Antiqua" w:hAnsi="Book Antiqua" w:cs="Book Antiqua"/>
          <w:color w:val="000000"/>
          <w:szCs w:val="22"/>
        </w:rPr>
        <w:t xml:space="preserve">A biological inflammatory syndrome was found with an initially raised </w:t>
      </w:r>
      <w:bookmarkStart w:id="17" w:name="OLE_LINK86"/>
      <w:bookmarkStart w:id="18" w:name="OLE_LINK87"/>
      <w:r>
        <w:rPr>
          <w:rFonts w:ascii="Book Antiqua" w:eastAsia="Book Antiqua" w:hAnsi="Book Antiqua" w:cs="Book Antiqua"/>
          <w:color w:val="000000"/>
          <w:szCs w:val="22"/>
        </w:rPr>
        <w:t>C-</w:t>
      </w:r>
      <w:r w:rsidR="004665A9">
        <w:rPr>
          <w:rFonts w:ascii="Book Antiqua" w:eastAsia="Book Antiqua" w:hAnsi="Book Antiqua" w:cs="Book Antiqua"/>
          <w:color w:val="000000"/>
          <w:szCs w:val="22"/>
        </w:rPr>
        <w:t>reactive pr</w:t>
      </w:r>
      <w:r>
        <w:rPr>
          <w:rFonts w:ascii="Book Antiqua" w:eastAsia="Book Antiqua" w:hAnsi="Book Antiqua" w:cs="Book Antiqua"/>
          <w:color w:val="000000"/>
          <w:szCs w:val="22"/>
        </w:rPr>
        <w:t>otein</w:t>
      </w:r>
      <w:bookmarkEnd w:id="17"/>
      <w:bookmarkEnd w:id="18"/>
      <w:r>
        <w:rPr>
          <w:rFonts w:ascii="Book Antiqua" w:eastAsia="Book Antiqua" w:hAnsi="Book Antiqua" w:cs="Book Antiqua"/>
          <w:color w:val="000000"/>
          <w:szCs w:val="22"/>
        </w:rPr>
        <w:t xml:space="preserve"> (CRP) of 51 mg/L increasing to 130 mg/L over the first 24 h (Figure 1), </w:t>
      </w:r>
      <w:r>
        <w:rPr>
          <w:rFonts w:ascii="Book Antiqua" w:eastAsia="Book Antiqua" w:hAnsi="Book Antiqua" w:cs="Book Antiqua"/>
          <w:color w:val="000000"/>
          <w:szCs w:val="22"/>
        </w:rPr>
        <w:lastRenderedPageBreak/>
        <w:t>alongside a white blood cell count increase from 11000/mm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to 13300/mm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during the same period. </w:t>
      </w:r>
    </w:p>
    <w:p w14:paraId="4905A9DA" w14:textId="77777777" w:rsidR="00A77B3E" w:rsidRDefault="00C57F04" w:rsidP="004665A9">
      <w:pPr>
        <w:spacing w:line="360" w:lineRule="auto"/>
        <w:ind w:firstLineChars="100" w:firstLine="240"/>
        <w:jc w:val="both"/>
      </w:pPr>
      <w:r>
        <w:rPr>
          <w:rFonts w:ascii="Book Antiqua" w:eastAsia="Book Antiqua" w:hAnsi="Book Antiqua" w:cs="Book Antiqua"/>
          <w:color w:val="000000"/>
          <w:szCs w:val="22"/>
        </w:rPr>
        <w:t>The joint fluid aspiration performed in the emergency room showed neutrophils at direct examination and was followed by administration of intravenous antibiotic therapy</w:t>
      </w:r>
      <w:r w:rsidR="005B3F13">
        <w:rPr>
          <w:rFonts w:ascii="Book Antiqua" w:eastAsia="Book Antiqua" w:hAnsi="Book Antiqua" w:cs="Book Antiqua"/>
          <w:color w:val="000000"/>
          <w:szCs w:val="22"/>
        </w:rPr>
        <w:t xml:space="preserve"> </w:t>
      </w:r>
      <w:r w:rsidR="00B55160" w:rsidRPr="00B55160">
        <w:rPr>
          <w:rFonts w:ascii="Book Antiqua" w:eastAsia="Book Antiqua" w:hAnsi="Book Antiqua" w:cs="Book Antiqua"/>
          <w:color w:val="000000"/>
          <w:szCs w:val="18"/>
        </w:rPr>
        <w:t>–</w:t>
      </w:r>
      <w:r>
        <w:rPr>
          <w:rFonts w:ascii="Book Antiqua" w:eastAsia="Book Antiqua" w:hAnsi="Book Antiqua" w:cs="Book Antiqua"/>
          <w:color w:val="000000"/>
          <w:szCs w:val="22"/>
        </w:rPr>
        <w:t xml:space="preserve"> oxacillin 2 g every 8 h and gentamycin </w:t>
      </w:r>
      <w:r w:rsidR="00B55160" w:rsidRPr="00B55160">
        <w:rPr>
          <w:rFonts w:ascii="Book Antiqua" w:eastAsia="Book Antiqua" w:hAnsi="Book Antiqua" w:cs="Book Antiqua"/>
          <w:color w:val="000000"/>
          <w:szCs w:val="18"/>
        </w:rPr>
        <w:t>–</w:t>
      </w:r>
      <w:r w:rsidR="006D3EEE">
        <w:rPr>
          <w:rFonts w:ascii="Book Antiqua" w:eastAsia="Book Antiqua" w:hAnsi="Book Antiqua" w:cs="Book Antiqua"/>
          <w:color w:val="000000"/>
          <w:szCs w:val="22"/>
        </w:rPr>
        <w:t xml:space="preserve"> </w:t>
      </w:r>
      <w:r w:rsidR="00697CFE">
        <w:rPr>
          <w:rFonts w:ascii="Book Antiqua" w:eastAsia="Book Antiqua" w:hAnsi="Book Antiqua" w:cs="Book Antiqua"/>
          <w:color w:val="000000"/>
          <w:szCs w:val="22"/>
        </w:rPr>
        <w:t>270 mg/d</w:t>
      </w:r>
      <w:r>
        <w:rPr>
          <w:rFonts w:ascii="Book Antiqua" w:eastAsia="Book Antiqua" w:hAnsi="Book Antiqua" w:cs="Book Antiqua"/>
          <w:color w:val="000000"/>
          <w:szCs w:val="22"/>
        </w:rPr>
        <w:t>.</w:t>
      </w:r>
    </w:p>
    <w:p w14:paraId="7951EF6D" w14:textId="77777777" w:rsidR="00A77B3E" w:rsidRDefault="00A77B3E">
      <w:pPr>
        <w:spacing w:line="360" w:lineRule="auto"/>
        <w:jc w:val="both"/>
      </w:pPr>
    </w:p>
    <w:p w14:paraId="575B23A1" w14:textId="77777777" w:rsidR="00A77B3E" w:rsidRDefault="00C57F04">
      <w:pPr>
        <w:spacing w:line="360" w:lineRule="auto"/>
        <w:jc w:val="both"/>
      </w:pPr>
      <w:r>
        <w:rPr>
          <w:rFonts w:ascii="Book Antiqua" w:eastAsia="Book Antiqua" w:hAnsi="Book Antiqua" w:cs="Book Antiqua"/>
          <w:b/>
          <w:i/>
          <w:color w:val="000000"/>
        </w:rPr>
        <w:t>Imaging examinations</w:t>
      </w:r>
    </w:p>
    <w:p w14:paraId="5E72BB37" w14:textId="77777777" w:rsidR="00A77B3E" w:rsidRDefault="00C57F04">
      <w:pPr>
        <w:spacing w:line="360" w:lineRule="auto"/>
        <w:jc w:val="both"/>
      </w:pPr>
      <w:r>
        <w:rPr>
          <w:rFonts w:ascii="Book Antiqua" w:eastAsia="Book Antiqua" w:hAnsi="Book Antiqua" w:cs="Book Antiqua"/>
          <w:color w:val="000000"/>
          <w:szCs w:val="22"/>
        </w:rPr>
        <w:t>A knee ultrasound examination reported an intra-articular effusion. X-rays showed no fracture.</w:t>
      </w:r>
    </w:p>
    <w:p w14:paraId="7285241D" w14:textId="77777777" w:rsidR="00A77B3E" w:rsidRDefault="00A77B3E">
      <w:pPr>
        <w:spacing w:line="360" w:lineRule="auto"/>
        <w:jc w:val="both"/>
      </w:pPr>
    </w:p>
    <w:p w14:paraId="78C76564" w14:textId="77777777" w:rsidR="00A77B3E" w:rsidRDefault="00C57F04">
      <w:pPr>
        <w:spacing w:line="360" w:lineRule="auto"/>
        <w:jc w:val="both"/>
      </w:pPr>
      <w:r>
        <w:rPr>
          <w:rFonts w:ascii="Book Antiqua" w:eastAsia="Book Antiqua" w:hAnsi="Book Antiqua" w:cs="Book Antiqua"/>
          <w:b/>
          <w:caps/>
          <w:color w:val="000000"/>
          <w:u w:val="single"/>
        </w:rPr>
        <w:t>FINAL DIAGNOSIS</w:t>
      </w:r>
    </w:p>
    <w:p w14:paraId="1489AD15" w14:textId="77777777" w:rsidR="00A77B3E" w:rsidRDefault="00C57F04">
      <w:pPr>
        <w:spacing w:line="360" w:lineRule="auto"/>
        <w:jc w:val="both"/>
      </w:pPr>
      <w:proofErr w:type="gramStart"/>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enterica</w:t>
      </w:r>
      <w:proofErr w:type="spellEnd"/>
      <w:r>
        <w:rPr>
          <w:rFonts w:ascii="Book Antiqua" w:eastAsia="Book Antiqua" w:hAnsi="Book Antiqua" w:cs="Book Antiqua"/>
          <w:i/>
          <w:iCs/>
          <w:color w:val="000000"/>
          <w:szCs w:val="22"/>
        </w:rPr>
        <w:t xml:space="preserve"> typhimurium</w:t>
      </w:r>
      <w:r>
        <w:rPr>
          <w:rFonts w:ascii="Book Antiqua" w:eastAsia="Book Antiqua" w:hAnsi="Book Antiqua" w:cs="Book Antiqua"/>
          <w:color w:val="000000"/>
          <w:szCs w:val="22"/>
        </w:rPr>
        <w:t xml:space="preserve"> arthritis following an ACLR.</w:t>
      </w:r>
      <w:proofErr w:type="gramEnd"/>
    </w:p>
    <w:p w14:paraId="00C1CCEF" w14:textId="77777777" w:rsidR="00A77B3E" w:rsidRDefault="00A77B3E">
      <w:pPr>
        <w:spacing w:line="360" w:lineRule="auto"/>
        <w:jc w:val="both"/>
      </w:pPr>
    </w:p>
    <w:p w14:paraId="25DF992F" w14:textId="77777777" w:rsidR="00A77B3E" w:rsidRDefault="00C57F04">
      <w:pPr>
        <w:spacing w:line="360" w:lineRule="auto"/>
        <w:jc w:val="both"/>
      </w:pPr>
      <w:r>
        <w:rPr>
          <w:rFonts w:ascii="Book Antiqua" w:eastAsia="Book Antiqua" w:hAnsi="Book Antiqua" w:cs="Book Antiqua"/>
          <w:b/>
          <w:caps/>
          <w:color w:val="000000"/>
          <w:u w:val="single"/>
        </w:rPr>
        <w:t>TREATMENT</w:t>
      </w:r>
    </w:p>
    <w:p w14:paraId="0E0467EF" w14:textId="77777777" w:rsidR="00A77B3E" w:rsidRDefault="00C57F04">
      <w:pPr>
        <w:spacing w:line="360" w:lineRule="auto"/>
        <w:jc w:val="both"/>
      </w:pPr>
      <w:r>
        <w:rPr>
          <w:rFonts w:ascii="Book Antiqua" w:eastAsia="Book Antiqua" w:hAnsi="Book Antiqua" w:cs="Book Antiqua"/>
          <w:color w:val="000000"/>
          <w:szCs w:val="22"/>
        </w:rPr>
        <w:t xml:space="preserve">An urgent arthroscopic joint lavage was performed the same day. The joint fluid was serous, not purulent. </w:t>
      </w:r>
      <w:proofErr w:type="gramStart"/>
      <w:r>
        <w:rPr>
          <w:rFonts w:ascii="Book Antiqua" w:eastAsia="Book Antiqua" w:hAnsi="Book Antiqua" w:cs="Book Antiqua"/>
          <w:color w:val="000000"/>
          <w:szCs w:val="22"/>
        </w:rPr>
        <w:t>with</w:t>
      </w:r>
      <w:proofErr w:type="gramEnd"/>
      <w:r>
        <w:rPr>
          <w:rFonts w:ascii="Book Antiqua" w:eastAsia="Book Antiqua" w:hAnsi="Book Antiqua" w:cs="Book Antiqua"/>
          <w:color w:val="000000"/>
          <w:szCs w:val="22"/>
        </w:rPr>
        <w:t xml:space="preserve"> few false membranes but without a clear inflammation of the synovial tissue. A surgical approach centered on the scar for the femoral tunnel, was also performed and revealed a separate collection apparently extra-articular. Multiple samples were taken for bacteriological analysis. Intravenous antibiotic therapy with oxacillin at a dose of 2</w:t>
      </w:r>
      <w:r w:rsidR="003945D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 every 8 h and gentamycin at a dose of 270 mg per day was continued pending bacteriological results.</w:t>
      </w:r>
    </w:p>
    <w:p w14:paraId="5A140238" w14:textId="77777777" w:rsidR="00A77B3E" w:rsidRDefault="00C57F04" w:rsidP="003945D8">
      <w:pPr>
        <w:spacing w:line="360" w:lineRule="auto"/>
        <w:ind w:firstLineChars="100" w:firstLine="240"/>
        <w:jc w:val="both"/>
      </w:pPr>
      <w:r>
        <w:rPr>
          <w:rFonts w:ascii="Book Antiqua" w:eastAsia="Book Antiqua" w:hAnsi="Book Antiqua" w:cs="Book Antiqua"/>
          <w:color w:val="000000"/>
          <w:szCs w:val="22"/>
        </w:rPr>
        <w:t xml:space="preserve">The stool and blood cultures returned negative. Samples of joint fluid aspiration and arthroscopic lavage both grew </w:t>
      </w:r>
      <w:r>
        <w:rPr>
          <w:rFonts w:ascii="Book Antiqua" w:eastAsia="Book Antiqua" w:hAnsi="Book Antiqua" w:cs="Book Antiqua"/>
          <w:i/>
          <w:iCs/>
          <w:color w:val="000000"/>
          <w:szCs w:val="22"/>
        </w:rPr>
        <w:t>Salmonella typhimurium</w:t>
      </w:r>
      <w:r>
        <w:rPr>
          <w:rFonts w:ascii="Book Antiqua" w:eastAsia="Book Antiqua" w:hAnsi="Book Antiqua" w:cs="Book Antiqua"/>
          <w:color w:val="000000"/>
          <w:szCs w:val="22"/>
        </w:rPr>
        <w:t xml:space="preserve"> on aerobic cultures.</w:t>
      </w:r>
    </w:p>
    <w:p w14:paraId="4CA5FDFD" w14:textId="77777777" w:rsidR="00A77B3E" w:rsidRDefault="00C57F04" w:rsidP="003945D8">
      <w:pPr>
        <w:spacing w:line="360" w:lineRule="auto"/>
        <w:ind w:firstLineChars="100" w:firstLine="240"/>
        <w:jc w:val="both"/>
      </w:pPr>
      <w:r>
        <w:rPr>
          <w:rFonts w:ascii="Book Antiqua" w:eastAsia="Book Antiqua" w:hAnsi="Book Antiqua" w:cs="Book Antiqua"/>
          <w:color w:val="000000"/>
          <w:szCs w:val="22"/>
        </w:rPr>
        <w:t xml:space="preserve">This result was also confirmed by </w:t>
      </w:r>
      <w:bookmarkStart w:id="19" w:name="OLE_LINK88"/>
      <w:bookmarkStart w:id="20" w:name="OLE_LINK89"/>
      <w:r w:rsidR="00AD23FB" w:rsidRPr="00AD23FB">
        <w:rPr>
          <w:rFonts w:ascii="Book Antiqua" w:eastAsia="Book Antiqua" w:hAnsi="Book Antiqua" w:cs="Book Antiqua"/>
          <w:color w:val="000000"/>
          <w:szCs w:val="22"/>
        </w:rPr>
        <w:t>polymerase chain reaction</w:t>
      </w:r>
      <w:bookmarkEnd w:id="19"/>
      <w:bookmarkEnd w:id="20"/>
      <w:r w:rsidR="00AD23FB" w:rsidRPr="00AD23FB">
        <w:rPr>
          <w:rFonts w:ascii="Book Antiqua" w:eastAsia="Book Antiqua" w:hAnsi="Book Antiqua" w:cs="Book Antiqua"/>
          <w:color w:val="000000"/>
          <w:szCs w:val="22"/>
        </w:rPr>
        <w:t xml:space="preserve"> (PCR) </w:t>
      </w:r>
      <w:r>
        <w:rPr>
          <w:rFonts w:ascii="Book Antiqua" w:eastAsia="Book Antiqua" w:hAnsi="Book Antiqua" w:cs="Book Antiqua"/>
          <w:color w:val="000000"/>
          <w:szCs w:val="22"/>
        </w:rPr>
        <w:t>DNA 16</w:t>
      </w:r>
      <w:r w:rsidR="00E539B3">
        <w:rPr>
          <w:rFonts w:ascii="Book Antiqua" w:hAnsi="Book Antiqua" w:cs="Book Antiqua" w:hint="eastAsia"/>
          <w:color w:val="000000"/>
          <w:szCs w:val="22"/>
          <w:lang w:eastAsia="zh-CN"/>
        </w:rPr>
        <w:t>S</w:t>
      </w:r>
      <w:r>
        <w:rPr>
          <w:rFonts w:ascii="Book Antiqua" w:eastAsia="Book Antiqua" w:hAnsi="Book Antiqua" w:cs="Book Antiqua"/>
          <w:color w:val="000000"/>
          <w:szCs w:val="22"/>
        </w:rPr>
        <w:t>. Antibiotic therapy was modified to cefotaxime at a dose of 3</w:t>
      </w:r>
      <w:r w:rsidR="003945D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g every 6 h and ciprofloxacin at a dose of 400 mg every 8 h.</w:t>
      </w:r>
    </w:p>
    <w:p w14:paraId="170DBAC3" w14:textId="77777777" w:rsidR="00A77B3E" w:rsidRDefault="00C57F04" w:rsidP="00E539B3">
      <w:pPr>
        <w:spacing w:line="360" w:lineRule="auto"/>
        <w:ind w:firstLineChars="100" w:firstLine="240"/>
        <w:jc w:val="both"/>
      </w:pPr>
      <w:r>
        <w:rPr>
          <w:rFonts w:ascii="Book Antiqua" w:eastAsia="Book Antiqua" w:hAnsi="Book Antiqua" w:cs="Book Antiqua"/>
          <w:color w:val="000000"/>
          <w:szCs w:val="22"/>
        </w:rPr>
        <w:t>The clinical and biological evolution was not favorable, on the 6</w:t>
      </w:r>
      <w:r w:rsidRPr="00E539B3">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post-operative day, a knee effusion and a collection in the external femoral approach was seen, as well as a biological inflammatory syndrome, with a CRP increase up to 450 mg/L (Figure 1). </w:t>
      </w:r>
      <w:r>
        <w:rPr>
          <w:rFonts w:ascii="Book Antiqua" w:eastAsia="Book Antiqua" w:hAnsi="Book Antiqua" w:cs="Book Antiqua"/>
          <w:color w:val="000000"/>
          <w:szCs w:val="22"/>
        </w:rPr>
        <w:lastRenderedPageBreak/>
        <w:t>Therefore, a second arthroscopic lavage was performed. The external femoral approach was again opened and now revealed a purulent collection, communicating with the joint. Arthroscopy showed purulent joint effusion with false membranes and an inflammatory synovial tissue (Figure 2).</w:t>
      </w:r>
    </w:p>
    <w:p w14:paraId="04C29B3E" w14:textId="77777777" w:rsidR="00A77B3E" w:rsidRDefault="00C57F04" w:rsidP="00E539B3">
      <w:pPr>
        <w:spacing w:line="360" w:lineRule="auto"/>
        <w:ind w:firstLineChars="100" w:firstLine="240"/>
        <w:jc w:val="both"/>
      </w:pPr>
      <w:r>
        <w:rPr>
          <w:rFonts w:ascii="Book Antiqua" w:eastAsia="Book Antiqua" w:hAnsi="Book Antiqua" w:cs="Book Antiqua"/>
          <w:color w:val="000000"/>
          <w:szCs w:val="22"/>
        </w:rPr>
        <w:t>Multiple bacteriological samples were taken, followed by lavage. The samples returned sterile and 16S DNA PCR was negative.</w:t>
      </w:r>
    </w:p>
    <w:p w14:paraId="38CA492E" w14:textId="77777777" w:rsidR="00A77B3E" w:rsidRDefault="00A77B3E">
      <w:pPr>
        <w:spacing w:line="360" w:lineRule="auto"/>
        <w:jc w:val="both"/>
      </w:pPr>
    </w:p>
    <w:p w14:paraId="43663144" w14:textId="77777777" w:rsidR="00A77B3E" w:rsidRDefault="00C57F04">
      <w:pPr>
        <w:spacing w:line="360" w:lineRule="auto"/>
        <w:jc w:val="both"/>
      </w:pPr>
      <w:r>
        <w:rPr>
          <w:rFonts w:ascii="Book Antiqua" w:eastAsia="Book Antiqua" w:hAnsi="Book Antiqua" w:cs="Book Antiqua"/>
          <w:b/>
          <w:caps/>
          <w:color w:val="000000"/>
          <w:u w:val="single"/>
        </w:rPr>
        <w:t>OUTCOME AND FOLLOW-UP</w:t>
      </w:r>
    </w:p>
    <w:p w14:paraId="427CE973" w14:textId="77777777" w:rsidR="00A77B3E" w:rsidRDefault="00C57F04">
      <w:pPr>
        <w:spacing w:line="360" w:lineRule="auto"/>
        <w:jc w:val="both"/>
      </w:pPr>
      <w:r>
        <w:rPr>
          <w:rFonts w:ascii="Book Antiqua" w:eastAsia="Book Antiqua" w:hAnsi="Book Antiqua" w:cs="Book Antiqua"/>
          <w:color w:val="000000"/>
          <w:szCs w:val="22"/>
        </w:rPr>
        <w:t>Over the subsequent days, a decrease in local inflammation as well as a decrease in biological inflammatory syndrome was seen, with a normalized CRP (&lt;</w:t>
      </w:r>
      <w:r w:rsidR="00A54EA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 mg/L) at 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(Figure 1).</w:t>
      </w:r>
    </w:p>
    <w:p w14:paraId="4D14C242" w14:textId="77777777" w:rsidR="00A77B3E" w:rsidRDefault="00C57F04" w:rsidP="00A54EA0">
      <w:pPr>
        <w:spacing w:line="360" w:lineRule="auto"/>
        <w:ind w:firstLineChars="100" w:firstLine="240"/>
        <w:jc w:val="both"/>
      </w:pPr>
      <w:r>
        <w:rPr>
          <w:rFonts w:ascii="Book Antiqua" w:eastAsia="Book Antiqua" w:hAnsi="Book Antiqua" w:cs="Book Antiqua"/>
          <w:color w:val="000000"/>
          <w:szCs w:val="22"/>
        </w:rPr>
        <w:t xml:space="preserve">A total of 3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hospitalisation</w:t>
      </w:r>
      <w:proofErr w:type="spellEnd"/>
      <w:r>
        <w:rPr>
          <w:rFonts w:ascii="Book Antiqua" w:eastAsia="Book Antiqua" w:hAnsi="Book Antiqua" w:cs="Book Antiqua"/>
          <w:color w:val="000000"/>
          <w:szCs w:val="22"/>
        </w:rPr>
        <w:t xml:space="preserve"> was required, with oral antibiot</w:t>
      </w:r>
      <w:r w:rsidR="00A54EA0">
        <w:rPr>
          <w:rFonts w:ascii="Book Antiqua" w:eastAsia="Book Antiqua" w:hAnsi="Book Antiqua" w:cs="Book Antiqua"/>
          <w:color w:val="000000"/>
          <w:szCs w:val="22"/>
        </w:rPr>
        <w:t>ic therapy started after 15 d</w:t>
      </w:r>
      <w:r>
        <w:rPr>
          <w:rFonts w:ascii="Book Antiqua" w:eastAsia="Book Antiqua" w:hAnsi="Book Antiqua" w:cs="Book Antiqua"/>
          <w:color w:val="000000"/>
          <w:szCs w:val="22"/>
        </w:rPr>
        <w:t xml:space="preserve"> of intravenous treatment with amoxicillin at a dose of 1</w:t>
      </w:r>
      <w:r w:rsidR="00A54EA0">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g, 3 times daily and ciprofloxacin at a dose of 500 mg, twice daily for a total of 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antibiotic therapy. </w:t>
      </w:r>
    </w:p>
    <w:p w14:paraId="306D43E1" w14:textId="77777777" w:rsidR="00A77B3E" w:rsidRDefault="00C57F04" w:rsidP="00A54EA0">
      <w:pPr>
        <w:spacing w:line="360" w:lineRule="auto"/>
        <w:ind w:firstLineChars="100" w:firstLine="240"/>
        <w:jc w:val="both"/>
      </w:pPr>
      <w:r>
        <w:rPr>
          <w:rFonts w:ascii="Book Antiqua" w:eastAsia="Book Antiqua" w:hAnsi="Book Antiqua" w:cs="Book Antiqua"/>
          <w:color w:val="000000"/>
          <w:szCs w:val="22"/>
        </w:rPr>
        <w:t xml:space="preserve">Two years after the septic episode, the infection was considered cured but a persistent knee instability (with positive </w:t>
      </w:r>
      <w:proofErr w:type="spellStart"/>
      <w:r>
        <w:rPr>
          <w:rFonts w:ascii="Book Antiqua" w:eastAsia="Book Antiqua" w:hAnsi="Book Antiqua" w:cs="Book Antiqua"/>
          <w:color w:val="000000"/>
          <w:szCs w:val="22"/>
        </w:rPr>
        <w:t>Lachmann-Trillat</w:t>
      </w:r>
      <w:proofErr w:type="spellEnd"/>
      <w:r>
        <w:rPr>
          <w:rFonts w:ascii="Book Antiqua" w:eastAsia="Book Antiqua" w:hAnsi="Book Antiqua" w:cs="Book Antiqua"/>
          <w:color w:val="000000"/>
          <w:szCs w:val="22"/>
        </w:rPr>
        <w:t xml:space="preserve"> and jerk-tests) persisted. Furthermore, MRI showed a partial rupture of the graft. In order to meet the patient's desire to resume a pivotal sports activity, a revision ACLR was scheduled, using a </w:t>
      </w:r>
      <w:r w:rsidR="00A54EA0">
        <w:rPr>
          <w:rFonts w:ascii="Book Antiqua" w:eastAsia="Book Antiqua" w:hAnsi="Book Antiqua" w:cs="Book Antiqua"/>
          <w:color w:val="000000"/>
          <w:szCs w:val="22"/>
        </w:rPr>
        <w:t xml:space="preserve">bone-tendon-bone graft reconstruction </w:t>
      </w:r>
      <w:r>
        <w:rPr>
          <w:rFonts w:ascii="Book Antiqua" w:eastAsia="Book Antiqua" w:hAnsi="Book Antiqua" w:cs="Book Antiqua"/>
          <w:color w:val="000000"/>
          <w:szCs w:val="22"/>
        </w:rPr>
        <w:t xml:space="preserve">combined with a </w:t>
      </w:r>
      <w:proofErr w:type="spellStart"/>
      <w:r>
        <w:rPr>
          <w:rFonts w:ascii="Book Antiqua" w:eastAsia="Book Antiqua" w:hAnsi="Book Antiqua" w:cs="Book Antiqua"/>
          <w:color w:val="000000"/>
          <w:szCs w:val="22"/>
        </w:rPr>
        <w:t>Lemaire</w:t>
      </w:r>
      <w:proofErr w:type="spellEnd"/>
      <w:r>
        <w:rPr>
          <w:rFonts w:ascii="Book Antiqua" w:eastAsia="Book Antiqua" w:hAnsi="Book Antiqua" w:cs="Book Antiqua"/>
          <w:color w:val="000000"/>
          <w:szCs w:val="22"/>
        </w:rPr>
        <w:t xml:space="preserve"> procedure. Intra-operatively, a distended and non-functional ACL graft was found. Prophylactic antibiotic therapy with amoxicillin at a dose of 150 mg/kg/d</w:t>
      </w:r>
      <w:r w:rsidR="00C8435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 4 injections was initiated pending the microbiology results of tissue samples. Antibiotic therapy was stopped on day 5, due to the sterility of the bacteriological samples.</w:t>
      </w:r>
    </w:p>
    <w:p w14:paraId="6AD1E9C6" w14:textId="77777777" w:rsidR="00A77B3E" w:rsidRDefault="00C57F04" w:rsidP="00A54EA0">
      <w:pPr>
        <w:spacing w:line="360" w:lineRule="auto"/>
        <w:ind w:firstLineChars="100" w:firstLine="240"/>
        <w:jc w:val="both"/>
      </w:pPr>
      <w:r>
        <w:rPr>
          <w:rFonts w:ascii="Book Antiqua" w:eastAsia="Book Antiqua" w:hAnsi="Book Antiqua" w:cs="Book Antiqua"/>
          <w:color w:val="000000"/>
          <w:szCs w:val="22"/>
        </w:rPr>
        <w:t>Final follow-up at three years after the surgical revision revealed a full range of stable knee motion, with function similar to the contralateral knee, allowing pivoting sports activities (soccer).</w:t>
      </w:r>
    </w:p>
    <w:p w14:paraId="1202455F" w14:textId="77777777" w:rsidR="00A77B3E" w:rsidRDefault="00A77B3E">
      <w:pPr>
        <w:spacing w:line="360" w:lineRule="auto"/>
        <w:jc w:val="both"/>
      </w:pPr>
    </w:p>
    <w:p w14:paraId="7C2C0B79" w14:textId="77777777" w:rsidR="00A77B3E" w:rsidRDefault="00C57F04">
      <w:pPr>
        <w:spacing w:line="360" w:lineRule="auto"/>
        <w:jc w:val="both"/>
      </w:pPr>
      <w:r>
        <w:rPr>
          <w:rFonts w:ascii="Book Antiqua" w:eastAsia="Book Antiqua" w:hAnsi="Book Antiqua" w:cs="Book Antiqua"/>
          <w:b/>
          <w:caps/>
          <w:color w:val="000000"/>
          <w:u w:val="single"/>
        </w:rPr>
        <w:t>DISCUSSION</w:t>
      </w:r>
    </w:p>
    <w:p w14:paraId="40C1297A" w14:textId="77777777" w:rsidR="00A77B3E" w:rsidRDefault="00C57F04">
      <w:pPr>
        <w:spacing w:line="360" w:lineRule="auto"/>
        <w:jc w:val="both"/>
      </w:pPr>
      <w:r>
        <w:rPr>
          <w:rFonts w:ascii="Book Antiqua" w:eastAsia="Book Antiqua" w:hAnsi="Book Antiqua" w:cs="Book Antiqua"/>
          <w:color w:val="000000"/>
          <w:szCs w:val="22"/>
        </w:rPr>
        <w:lastRenderedPageBreak/>
        <w:t xml:space="preserve">We report an uncommon case of </w:t>
      </w:r>
      <w:r>
        <w:rPr>
          <w:rFonts w:ascii="Book Antiqua" w:eastAsia="Book Antiqua" w:hAnsi="Book Antiqua" w:cs="Book Antiqua"/>
          <w:i/>
          <w:iCs/>
          <w:color w:val="000000"/>
          <w:szCs w:val="22"/>
        </w:rPr>
        <w:t xml:space="preserve">Salmonella </w:t>
      </w:r>
      <w:proofErr w:type="spellStart"/>
      <w:r>
        <w:rPr>
          <w:rFonts w:ascii="Book Antiqua" w:eastAsia="Book Antiqua" w:hAnsi="Book Antiqua" w:cs="Book Antiqua"/>
          <w:i/>
          <w:iCs/>
          <w:color w:val="000000"/>
          <w:szCs w:val="22"/>
        </w:rPr>
        <w:t>enterica</w:t>
      </w:r>
      <w:proofErr w:type="spellEnd"/>
      <w:r>
        <w:rPr>
          <w:rFonts w:ascii="Book Antiqua" w:eastAsia="Book Antiqua" w:hAnsi="Book Antiqua" w:cs="Book Antiqua"/>
          <w:i/>
          <w:iCs/>
          <w:color w:val="000000"/>
          <w:szCs w:val="22"/>
        </w:rPr>
        <w:t xml:space="preserve"> typhimurium</w:t>
      </w:r>
      <w:r>
        <w:rPr>
          <w:rFonts w:ascii="Book Antiqua" w:eastAsia="Book Antiqua" w:hAnsi="Book Antiqua" w:cs="Book Antiqua"/>
          <w:color w:val="000000"/>
          <w:szCs w:val="22"/>
        </w:rPr>
        <w:t xml:space="preserve"> arthritis in a young patient, following an ACLR.</w:t>
      </w:r>
    </w:p>
    <w:p w14:paraId="4D61055C" w14:textId="77777777" w:rsidR="00A77B3E" w:rsidRDefault="00C57F04" w:rsidP="00A47D21">
      <w:pPr>
        <w:spacing w:line="360" w:lineRule="auto"/>
        <w:ind w:firstLineChars="100" w:firstLine="240"/>
        <w:jc w:val="both"/>
      </w:pPr>
      <w:r>
        <w:rPr>
          <w:rFonts w:ascii="Book Antiqua" w:eastAsia="Book Antiqua" w:hAnsi="Book Antiqua" w:cs="Book Antiqua"/>
          <w:color w:val="000000"/>
          <w:szCs w:val="22"/>
        </w:rPr>
        <w:t xml:space="preserve">Infections after ACLR are rare, and no cases of </w:t>
      </w:r>
      <w:r w:rsidRPr="00F814A2">
        <w:rPr>
          <w:rFonts w:ascii="Book Antiqua" w:eastAsia="Book Antiqua" w:hAnsi="Book Antiqua" w:cs="Book Antiqua"/>
          <w:i/>
          <w:caps/>
          <w:color w:val="000000"/>
          <w:szCs w:val="22"/>
        </w:rPr>
        <w:t>s</w:t>
      </w:r>
      <w:r w:rsidRPr="00222FA7">
        <w:rPr>
          <w:rFonts w:ascii="Book Antiqua" w:eastAsia="Book Antiqua" w:hAnsi="Book Antiqua" w:cs="Book Antiqua"/>
          <w:i/>
          <w:color w:val="000000"/>
          <w:szCs w:val="22"/>
        </w:rPr>
        <w:t>almonella</w:t>
      </w:r>
      <w:r>
        <w:rPr>
          <w:rFonts w:ascii="Book Antiqua" w:eastAsia="Book Antiqua" w:hAnsi="Book Antiqua" w:cs="Book Antiqua"/>
          <w:color w:val="000000"/>
          <w:szCs w:val="22"/>
        </w:rPr>
        <w:t xml:space="preserve"> infection have been described to our knowledge. The main responsible pathogens are </w:t>
      </w:r>
      <w:r>
        <w:rPr>
          <w:rFonts w:ascii="Book Antiqua" w:eastAsia="Book Antiqua" w:hAnsi="Book Antiqua" w:cs="Book Antiqua"/>
          <w:i/>
          <w:iCs/>
          <w:color w:val="000000"/>
          <w:szCs w:val="22"/>
        </w:rPr>
        <w:t xml:space="preserve">Staphylococci </w:t>
      </w:r>
      <w:r>
        <w:rPr>
          <w:rFonts w:ascii="Book Antiqua" w:eastAsia="Book Antiqua" w:hAnsi="Book Antiqua" w:cs="Book Antiqua"/>
          <w:color w:val="000000"/>
          <w:szCs w:val="22"/>
        </w:rPr>
        <w:t xml:space="preserve">(coagulase-negative and </w:t>
      </w:r>
      <w:r w:rsidRPr="00461BAF">
        <w:rPr>
          <w:rFonts w:ascii="Book Antiqua" w:eastAsia="Book Antiqua" w:hAnsi="Book Antiqua" w:cs="Book Antiqua"/>
          <w:i/>
          <w:color w:val="000000"/>
          <w:szCs w:val="22"/>
        </w:rPr>
        <w:t>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aureus</w:t>
      </w:r>
      <w:r>
        <w:rPr>
          <w:rFonts w:ascii="Book Antiqua" w:eastAsia="Book Antiqua" w:hAnsi="Book Antiqua" w:cs="Book Antiqua"/>
          <w:color w:val="000000"/>
          <w:szCs w:val="22"/>
        </w:rPr>
        <w:t xml:space="preserve">) and </w:t>
      </w:r>
      <w:proofErr w:type="gramStart"/>
      <w:r>
        <w:rPr>
          <w:rFonts w:ascii="Book Antiqua" w:eastAsia="Book Antiqua" w:hAnsi="Book Antiqua" w:cs="Book Antiqua"/>
          <w:i/>
          <w:iCs/>
          <w:color w:val="000000"/>
          <w:szCs w:val="22"/>
        </w:rPr>
        <w:t>Streptococci</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2,4–6]</w:t>
      </w:r>
      <w:r>
        <w:rPr>
          <w:rFonts w:ascii="Book Antiqua" w:eastAsia="Book Antiqua" w:hAnsi="Book Antiqua" w:cs="Book Antiqua"/>
          <w:color w:val="000000"/>
          <w:szCs w:val="22"/>
        </w:rPr>
        <w:t xml:space="preserve">. This case occurred early after ACLR, however given the history, </w:t>
      </w:r>
      <w:proofErr w:type="spellStart"/>
      <w:r>
        <w:rPr>
          <w:rFonts w:ascii="Book Antiqua" w:eastAsia="Book Antiqua" w:hAnsi="Book Antiqua" w:cs="Book Antiqua"/>
          <w:color w:val="000000"/>
          <w:szCs w:val="22"/>
        </w:rPr>
        <w:t>haematogenous</w:t>
      </w:r>
      <w:proofErr w:type="spellEnd"/>
      <w:r>
        <w:rPr>
          <w:rFonts w:ascii="Book Antiqua" w:eastAsia="Book Antiqua" w:hAnsi="Book Antiqua" w:cs="Book Antiqua"/>
          <w:color w:val="000000"/>
          <w:szCs w:val="22"/>
        </w:rPr>
        <w:t xml:space="preserve"> spread from the primary bowel infection is presumed.</w:t>
      </w:r>
    </w:p>
    <w:p w14:paraId="1E1784AC" w14:textId="77777777" w:rsidR="00A77B3E" w:rsidRDefault="00C57F04" w:rsidP="00A47D21">
      <w:pPr>
        <w:spacing w:line="360" w:lineRule="auto"/>
        <w:ind w:firstLineChars="100" w:firstLine="240"/>
        <w:jc w:val="both"/>
      </w:pPr>
      <w:r>
        <w:rPr>
          <w:rFonts w:ascii="Book Antiqua" w:eastAsia="Book Antiqua" w:hAnsi="Book Antiqua" w:cs="Book Antiqua"/>
          <w:i/>
          <w:iCs/>
          <w:color w:val="000000"/>
          <w:szCs w:val="22"/>
        </w:rPr>
        <w:t xml:space="preserve">Salmonella non </w:t>
      </w:r>
      <w:proofErr w:type="spellStart"/>
      <w:r>
        <w:rPr>
          <w:rFonts w:ascii="Book Antiqua" w:eastAsia="Book Antiqua" w:hAnsi="Book Antiqua" w:cs="Book Antiqua"/>
          <w:i/>
          <w:iCs/>
          <w:color w:val="000000"/>
          <w:szCs w:val="22"/>
        </w:rPr>
        <w:t>typhi</w:t>
      </w:r>
      <w:proofErr w:type="spellEnd"/>
      <w:r>
        <w:rPr>
          <w:rFonts w:ascii="Book Antiqua" w:eastAsia="Book Antiqua" w:hAnsi="Book Antiqua" w:cs="Book Antiqua"/>
          <w:color w:val="000000"/>
          <w:szCs w:val="22"/>
        </w:rPr>
        <w:t xml:space="preserve"> have been rarely reported as agents of arthritis. </w:t>
      </w:r>
      <w:r w:rsidRPr="00A47D21">
        <w:rPr>
          <w:rFonts w:ascii="Book Antiqua" w:eastAsia="Book Antiqua" w:hAnsi="Book Antiqua" w:cs="Book Antiqua"/>
          <w:i/>
          <w:color w:val="000000"/>
          <w:szCs w:val="22"/>
        </w:rPr>
        <w:t>Salmonella</w:t>
      </w:r>
      <w:r>
        <w:rPr>
          <w:rFonts w:ascii="Book Antiqua" w:eastAsia="Book Antiqua" w:hAnsi="Book Antiqua" w:cs="Book Antiqua"/>
          <w:color w:val="000000"/>
          <w:szCs w:val="22"/>
        </w:rPr>
        <w:t xml:space="preserve"> is a Gram-negative </w:t>
      </w:r>
      <w:r w:rsidRPr="00A47D21">
        <w:rPr>
          <w:rFonts w:ascii="Book Antiqua" w:eastAsia="Book Antiqua" w:hAnsi="Book Antiqua" w:cs="Book Antiqua"/>
          <w:i/>
          <w:color w:val="000000"/>
          <w:szCs w:val="22"/>
        </w:rPr>
        <w:t xml:space="preserve">Bacillus </w:t>
      </w:r>
      <w:proofErr w:type="spellStart"/>
      <w:r w:rsidRPr="00A47D21">
        <w:rPr>
          <w:rFonts w:ascii="Book Antiqua" w:eastAsia="Book Antiqua" w:hAnsi="Book Antiqua" w:cs="Book Antiqua"/>
          <w:i/>
          <w:color w:val="000000"/>
          <w:szCs w:val="22"/>
        </w:rPr>
        <w:t>Enterobacteriaceae</w:t>
      </w:r>
      <w:proofErr w:type="spellEnd"/>
      <w:r>
        <w:rPr>
          <w:rFonts w:ascii="Book Antiqua" w:eastAsia="Book Antiqua" w:hAnsi="Book Antiqua" w:cs="Book Antiqua"/>
          <w:color w:val="000000"/>
          <w:szCs w:val="22"/>
        </w:rPr>
        <w:t xml:space="preserve"> responsible mainly for digestive infections. The prevalence of joint infections with </w:t>
      </w:r>
      <w:r w:rsidRPr="00A47D21">
        <w:rPr>
          <w:rFonts w:ascii="Book Antiqua" w:eastAsia="Book Antiqua" w:hAnsi="Book Antiqua" w:cs="Book Antiqua"/>
          <w:i/>
          <w:color w:val="000000"/>
          <w:szCs w:val="22"/>
        </w:rPr>
        <w:t>Salmonella</w:t>
      </w:r>
      <w:r>
        <w:rPr>
          <w:rFonts w:ascii="Book Antiqua" w:eastAsia="Book Antiqua" w:hAnsi="Book Antiqua" w:cs="Book Antiqua"/>
          <w:color w:val="000000"/>
          <w:szCs w:val="22"/>
        </w:rPr>
        <w:t xml:space="preserve"> is only 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2"/>
        </w:rPr>
        <w:t xml:space="preserve">. It mainly affects the native hip in </w:t>
      </w:r>
      <w:proofErr w:type="gramStart"/>
      <w:r>
        <w:rPr>
          <w:rFonts w:ascii="Book Antiqua" w:eastAsia="Book Antiqua" w:hAnsi="Book Antiqua" w:cs="Book Antiqua"/>
          <w:color w:val="000000"/>
          <w:szCs w:val="22"/>
        </w:rPr>
        <w:t>children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2"/>
        </w:rPr>
        <w:t xml:space="preserve">. Some cases of </w:t>
      </w:r>
      <w:r>
        <w:rPr>
          <w:rFonts w:ascii="Book Antiqua" w:eastAsia="Book Antiqua" w:hAnsi="Book Antiqua" w:cs="Book Antiqua"/>
          <w:i/>
          <w:iCs/>
          <w:color w:val="000000"/>
          <w:szCs w:val="22"/>
        </w:rPr>
        <w:t>Salmonella</w:t>
      </w:r>
      <w:r>
        <w:rPr>
          <w:rFonts w:ascii="Book Antiqua" w:eastAsia="Book Antiqua" w:hAnsi="Book Antiqua" w:cs="Book Antiqua"/>
          <w:color w:val="000000"/>
          <w:szCs w:val="22"/>
        </w:rPr>
        <w:t xml:space="preserve"> arthritis after total hip or knee arthroplasty have been described in the literature (Table 1).</w:t>
      </w:r>
    </w:p>
    <w:p w14:paraId="074983B1" w14:textId="77777777" w:rsidR="00A77B3E" w:rsidRDefault="00C57F04" w:rsidP="00A47D21">
      <w:pPr>
        <w:spacing w:line="360" w:lineRule="auto"/>
        <w:ind w:firstLineChars="100" w:firstLine="240"/>
        <w:jc w:val="both"/>
      </w:pPr>
      <w:r>
        <w:rPr>
          <w:rFonts w:ascii="Book Antiqua" w:eastAsia="Book Antiqua" w:hAnsi="Book Antiqua" w:cs="Book Antiqua"/>
          <w:color w:val="000000"/>
          <w:szCs w:val="22"/>
        </w:rPr>
        <w:t xml:space="preserve">Risk factors for bacterial blood-borne knee infections (old age, diabetes, polyarthritis and other immunodeficiency diseases as well as intravenous drug abuse) were not found in this patient, nor were other described risk factors such as concomitant meniscus resection or a history of surgery on the same </w:t>
      </w:r>
      <w:proofErr w:type="gramStart"/>
      <w:r>
        <w:rPr>
          <w:rFonts w:ascii="Book Antiqua" w:eastAsia="Book Antiqua" w:hAnsi="Book Antiqua" w:cs="Book Antiqua"/>
          <w:color w:val="000000"/>
          <w:szCs w:val="22"/>
        </w:rPr>
        <w:t>knee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w:t>
      </w:r>
      <w:r>
        <w:rPr>
          <w:rFonts w:ascii="Book Antiqua" w:eastAsia="Book Antiqua" w:hAnsi="Book Antiqua" w:cs="Book Antiqua"/>
          <w:color w:val="000000"/>
          <w:szCs w:val="22"/>
        </w:rPr>
        <w:t>.</w:t>
      </w:r>
    </w:p>
    <w:p w14:paraId="2A4DE289" w14:textId="77777777" w:rsidR="00A77B3E" w:rsidRDefault="00C57F04" w:rsidP="00752107">
      <w:pPr>
        <w:spacing w:line="360" w:lineRule="auto"/>
        <w:ind w:firstLineChars="100" w:firstLine="240"/>
        <w:jc w:val="both"/>
      </w:pPr>
      <w:r>
        <w:rPr>
          <w:rFonts w:ascii="Book Antiqua" w:eastAsia="Book Antiqua" w:hAnsi="Book Antiqua" w:cs="Book Antiqua"/>
          <w:color w:val="000000"/>
          <w:szCs w:val="22"/>
        </w:rPr>
        <w:t xml:space="preserve">For ACLR, hamstrings autograft has been reported to be a risk factor for surgical site infection compared to </w:t>
      </w:r>
      <w:r w:rsidR="00752107">
        <w:rPr>
          <w:rFonts w:ascii="Book Antiqua" w:eastAsia="Book Antiqua" w:hAnsi="Book Antiqua" w:cs="Book Antiqua"/>
          <w:color w:val="000000"/>
          <w:szCs w:val="22"/>
        </w:rPr>
        <w:t>bone-tendon-bon</w:t>
      </w:r>
      <w:r>
        <w:rPr>
          <w:rFonts w:ascii="Book Antiqua" w:eastAsia="Book Antiqua" w:hAnsi="Book Antiqua" w:cs="Book Antiqua"/>
          <w:color w:val="000000"/>
          <w:szCs w:val="22"/>
        </w:rPr>
        <w:t xml:space="preserve">e graft </w:t>
      </w:r>
      <w:proofErr w:type="gramStart"/>
      <w:r>
        <w:rPr>
          <w:rFonts w:ascii="Book Antiqua" w:eastAsia="Book Antiqua" w:hAnsi="Book Antiqua" w:cs="Book Antiqua"/>
          <w:color w:val="000000"/>
          <w:szCs w:val="22"/>
        </w:rPr>
        <w:t>reconstruction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5]</w:t>
      </w:r>
      <w:r>
        <w:rPr>
          <w:rFonts w:ascii="Book Antiqua" w:eastAsia="Book Antiqua" w:hAnsi="Book Antiqua" w:cs="Book Antiqua"/>
          <w:color w:val="000000"/>
          <w:szCs w:val="22"/>
        </w:rPr>
        <w:t>.</w:t>
      </w:r>
    </w:p>
    <w:p w14:paraId="08F87551" w14:textId="77777777" w:rsidR="00A77B3E" w:rsidRDefault="00C57F04" w:rsidP="00F76660">
      <w:pPr>
        <w:spacing w:line="360" w:lineRule="auto"/>
        <w:ind w:firstLineChars="100" w:firstLine="240"/>
        <w:jc w:val="both"/>
      </w:pPr>
      <w:r>
        <w:rPr>
          <w:rFonts w:ascii="Book Antiqua" w:eastAsia="Book Antiqua" w:hAnsi="Book Antiqua" w:cs="Book Antiqua"/>
          <w:color w:val="000000"/>
          <w:szCs w:val="22"/>
        </w:rPr>
        <w:t xml:space="preserve">Septic arthritis is an orthopedic emergency. The gold standard of treatment is joint debridement and antibiotic therapy according to the culture results. Smith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rPr>
        <w:t xml:space="preserve"> reported that enzymatic destruction begins by the eighth hour after the inoculation. By the 48</w:t>
      </w:r>
      <w:r w:rsidRPr="00F76660">
        <w:rPr>
          <w:rFonts w:ascii="Book Antiqua" w:eastAsia="Book Antiqua" w:hAnsi="Book Antiqua" w:cs="Book Antiqua"/>
          <w:color w:val="000000"/>
          <w:szCs w:val="22"/>
          <w:vertAlign w:val="superscript"/>
        </w:rPr>
        <w:t>th</w:t>
      </w:r>
      <w:r>
        <w:rPr>
          <w:rFonts w:ascii="Book Antiqua" w:eastAsia="Book Antiqua" w:hAnsi="Book Antiqua" w:cs="Book Antiqua"/>
          <w:color w:val="000000"/>
          <w:szCs w:val="22"/>
        </w:rPr>
        <w:t xml:space="preserve"> hour, 40% of the glycosaminoglycan is lost, and collagen breakdown occurs in a period of few days in septic </w:t>
      </w:r>
      <w:proofErr w:type="gramStart"/>
      <w:r>
        <w:rPr>
          <w:rFonts w:ascii="Book Antiqua" w:eastAsia="Book Antiqua" w:hAnsi="Book Antiqua" w:cs="Book Antiqua"/>
          <w:color w:val="000000"/>
          <w:szCs w:val="22"/>
        </w:rPr>
        <w:t>arthritis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12]</w:t>
      </w:r>
      <w:r>
        <w:rPr>
          <w:rFonts w:ascii="Book Antiqua" w:eastAsia="Book Antiqua" w:hAnsi="Book Antiqua" w:cs="Book Antiqua"/>
          <w:color w:val="000000"/>
          <w:szCs w:val="22"/>
        </w:rPr>
        <w:t xml:space="preserve">. Several studies have shown that the duration between the beginning of symptoms and surgical intervention is the most important prognostic factor for septic </w:t>
      </w:r>
      <w:proofErr w:type="gramStart"/>
      <w:r>
        <w:rPr>
          <w:rFonts w:ascii="Book Antiqua" w:eastAsia="Book Antiqua" w:hAnsi="Book Antiqua" w:cs="Book Antiqua"/>
          <w:color w:val="000000"/>
          <w:szCs w:val="22"/>
        </w:rPr>
        <w:t>arthritis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13,14]</w:t>
      </w:r>
      <w:r>
        <w:rPr>
          <w:rFonts w:ascii="Book Antiqua" w:eastAsia="Book Antiqua" w:hAnsi="Book Antiqua" w:cs="Book Antiqua"/>
          <w:color w:val="000000"/>
          <w:szCs w:val="22"/>
        </w:rPr>
        <w:t xml:space="preserve">. Early diagnosis and management are essential to minimize the risk of graft failure and </w:t>
      </w:r>
      <w:proofErr w:type="spellStart"/>
      <w:r>
        <w:rPr>
          <w:rFonts w:ascii="Book Antiqua" w:eastAsia="Book Antiqua" w:hAnsi="Book Antiqua" w:cs="Book Antiqua"/>
          <w:color w:val="000000"/>
          <w:szCs w:val="22"/>
        </w:rPr>
        <w:t>osteo</w:t>
      </w:r>
      <w:proofErr w:type="spellEnd"/>
      <w:r>
        <w:rPr>
          <w:rFonts w:ascii="Book Antiqua" w:eastAsia="Book Antiqua" w:hAnsi="Book Antiqua" w:cs="Book Antiqua"/>
          <w:color w:val="000000"/>
          <w:szCs w:val="22"/>
        </w:rPr>
        <w:t xml:space="preserve">-articular lesions, which cause stiffness and chronic pain. It is recommended to </w:t>
      </w:r>
      <w:proofErr w:type="spellStart"/>
      <w:r>
        <w:rPr>
          <w:rFonts w:ascii="Book Antiqua" w:eastAsia="Book Antiqua" w:hAnsi="Book Antiqua" w:cs="Book Antiqua"/>
          <w:color w:val="000000"/>
          <w:szCs w:val="22"/>
        </w:rPr>
        <w:t>hospitalise</w:t>
      </w:r>
      <w:proofErr w:type="spellEnd"/>
      <w:r>
        <w:rPr>
          <w:rFonts w:ascii="Book Antiqua" w:eastAsia="Book Antiqua" w:hAnsi="Book Antiqua" w:cs="Book Antiqua"/>
          <w:color w:val="000000"/>
          <w:szCs w:val="22"/>
        </w:rPr>
        <w:t xml:space="preserve"> the patient and give the appropriate treatment within 24 </w:t>
      </w:r>
      <w:proofErr w:type="gramStart"/>
      <w:r>
        <w:rPr>
          <w:rFonts w:ascii="Book Antiqua" w:eastAsia="Book Antiqua" w:hAnsi="Book Antiqua" w:cs="Book Antiqua"/>
          <w:color w:val="000000"/>
          <w:szCs w:val="22"/>
        </w:rPr>
        <w:t>h</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1,15–17]</w:t>
      </w:r>
      <w:r>
        <w:rPr>
          <w:rFonts w:ascii="Book Antiqua" w:eastAsia="Book Antiqua" w:hAnsi="Book Antiqua" w:cs="Book Antiqua"/>
          <w:color w:val="000000"/>
          <w:szCs w:val="22"/>
        </w:rPr>
        <w:t xml:space="preserve">. The reference treatment is as follows (Figure 3): first surgical treatment by knee debridement and lavage with attempts to protect the graft in </w:t>
      </w:r>
      <w:r>
        <w:rPr>
          <w:rFonts w:ascii="Book Antiqua" w:eastAsia="Book Antiqua" w:hAnsi="Book Antiqua" w:cs="Book Antiqua"/>
          <w:color w:val="000000"/>
          <w:szCs w:val="22"/>
        </w:rPr>
        <w:lastRenderedPageBreak/>
        <w:t>most cases and then medical treatment by intravenous antibiotic therapy with penicillin (</w:t>
      </w:r>
      <w:proofErr w:type="spellStart"/>
      <w:r>
        <w:rPr>
          <w:rFonts w:ascii="Book Antiqua" w:eastAsia="Book Antiqua" w:hAnsi="Book Antiqua" w:cs="Book Antiqua"/>
          <w:color w:val="000000"/>
          <w:szCs w:val="22"/>
        </w:rPr>
        <w:t>cloxacillin</w:t>
      </w:r>
      <w:proofErr w:type="spellEnd"/>
      <w:r>
        <w:rPr>
          <w:rFonts w:ascii="Book Antiqua" w:eastAsia="Book Antiqua" w:hAnsi="Book Antiqua" w:cs="Book Antiqua"/>
          <w:color w:val="000000"/>
          <w:szCs w:val="22"/>
        </w:rPr>
        <w:t xml:space="preserve">), </w:t>
      </w:r>
      <w:r w:rsidR="00B50EAE">
        <w:rPr>
          <w:rFonts w:ascii="Book Antiqua" w:eastAsia="Book Antiqua" w:hAnsi="Book Antiqua" w:cs="Book Antiqua"/>
          <w:color w:val="000000"/>
          <w:szCs w:val="22"/>
        </w:rPr>
        <w:t>initially targets</w:t>
      </w:r>
      <w:r>
        <w:rPr>
          <w:rFonts w:ascii="Book Antiqua" w:eastAsia="Book Antiqua" w:hAnsi="Book Antiqua" w:cs="Book Antiqua"/>
          <w:color w:val="000000"/>
          <w:szCs w:val="22"/>
        </w:rPr>
        <w:t xml:space="preserve"> the most frequently encountered pathogens (</w:t>
      </w:r>
      <w:r>
        <w:rPr>
          <w:rFonts w:ascii="Book Antiqua" w:eastAsia="Book Antiqua" w:hAnsi="Book Antiqua" w:cs="Book Antiqua"/>
          <w:i/>
          <w:iCs/>
          <w:color w:val="000000"/>
          <w:szCs w:val="22"/>
        </w:rPr>
        <w:t>Staphylococcus aureus</w:t>
      </w:r>
      <w:r>
        <w:rPr>
          <w:rFonts w:ascii="Book Antiqua" w:eastAsia="Book Antiqua" w:hAnsi="Book Antiqua" w:cs="Book Antiqua"/>
          <w:color w:val="000000"/>
          <w:szCs w:val="22"/>
        </w:rPr>
        <w:t xml:space="preserve">, </w:t>
      </w:r>
      <w:proofErr w:type="spellStart"/>
      <w:r w:rsidRPr="00B50EAE">
        <w:rPr>
          <w:rFonts w:ascii="Book Antiqua" w:eastAsia="Book Antiqua" w:hAnsi="Book Antiqua" w:cs="Book Antiqua"/>
          <w:i/>
          <w:color w:val="000000"/>
          <w:szCs w:val="22"/>
        </w:rPr>
        <w:t>enterobacteria</w:t>
      </w:r>
      <w:proofErr w:type="spellEnd"/>
      <w:r>
        <w:rPr>
          <w:rFonts w:ascii="Book Antiqua" w:eastAsia="Book Antiqua" w:hAnsi="Book Antiqua" w:cs="Book Antiqua"/>
          <w:color w:val="000000"/>
          <w:szCs w:val="22"/>
        </w:rPr>
        <w:t xml:space="preserve"> and </w:t>
      </w:r>
      <w:r w:rsidRPr="00B50EAE">
        <w:rPr>
          <w:rFonts w:ascii="Book Antiqua" w:eastAsia="Book Antiqua" w:hAnsi="Book Antiqua" w:cs="Book Antiqua"/>
          <w:i/>
          <w:color w:val="000000"/>
          <w:szCs w:val="22"/>
        </w:rPr>
        <w:t>streptococci</w:t>
      </w:r>
      <w:r>
        <w:rPr>
          <w:rFonts w:ascii="Book Antiqua" w:eastAsia="Book Antiqua" w:hAnsi="Book Antiqua" w:cs="Book Antiqua"/>
          <w:color w:val="000000"/>
          <w:szCs w:val="22"/>
        </w:rPr>
        <w:t xml:space="preserve">). </w:t>
      </w:r>
    </w:p>
    <w:p w14:paraId="3EB96C35" w14:textId="77777777" w:rsidR="00A77B3E" w:rsidRDefault="00C57F04" w:rsidP="00B50EAE">
      <w:pPr>
        <w:spacing w:line="360" w:lineRule="auto"/>
        <w:ind w:firstLineChars="100" w:firstLine="240"/>
        <w:jc w:val="both"/>
      </w:pPr>
      <w:r>
        <w:rPr>
          <w:rFonts w:ascii="Book Antiqua" w:eastAsia="Book Antiqua" w:hAnsi="Book Antiqua" w:cs="Book Antiqua"/>
          <w:color w:val="000000"/>
          <w:szCs w:val="22"/>
        </w:rPr>
        <w:t xml:space="preserve">Blind joint fluid aspiration is not described in the optimal management of infection after ACLR and antibiotic therapy initiated before the first arthroscopic lavage in our patient could have negated the results of bacteriological samples, resulting in a delay in optimal management and therefore decreasing the chances of saving the </w:t>
      </w:r>
      <w:proofErr w:type="gramStart"/>
      <w:r>
        <w:rPr>
          <w:rFonts w:ascii="Book Antiqua" w:eastAsia="Book Antiqua" w:hAnsi="Book Antiqua" w:cs="Book Antiqua"/>
          <w:color w:val="000000"/>
          <w:szCs w:val="22"/>
        </w:rPr>
        <w:t>graft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For acute (less than 2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postoperatively) and subacute (between 2 and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infections, arthroscopic debridement and lavage can be proposed, while for chronic infections (after 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postoperatively) an open lavage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an </w:t>
      </w:r>
      <w:proofErr w:type="spellStart"/>
      <w:r>
        <w:rPr>
          <w:rFonts w:ascii="Book Antiqua" w:eastAsia="Book Antiqua" w:hAnsi="Book Antiqua" w:cs="Book Antiqua"/>
          <w:color w:val="000000"/>
          <w:szCs w:val="22"/>
        </w:rPr>
        <w:t>arthrotomy</w:t>
      </w:r>
      <w:proofErr w:type="spellEnd"/>
      <w:r>
        <w:rPr>
          <w:rFonts w:ascii="Book Antiqua" w:eastAsia="Book Antiqua" w:hAnsi="Book Antiqua" w:cs="Book Antiqua"/>
          <w:color w:val="000000"/>
          <w:szCs w:val="22"/>
        </w:rPr>
        <w:t xml:space="preserve"> has been recommended.</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Additional lavage may be necessary if the initial treatment fails. The modalities of management, in this case, are ambiguous: some would perform a second lavage arthroscopically and others would prefer an </w:t>
      </w:r>
      <w:proofErr w:type="spellStart"/>
      <w:proofErr w:type="gramStart"/>
      <w:r>
        <w:rPr>
          <w:rFonts w:ascii="Book Antiqua" w:eastAsia="Book Antiqua" w:hAnsi="Book Antiqua" w:cs="Book Antiqua"/>
          <w:color w:val="000000"/>
          <w:szCs w:val="22"/>
        </w:rPr>
        <w:t>arthrotomy</w:t>
      </w:r>
      <w:proofErr w:type="spellEnd"/>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16,18]</w:t>
      </w:r>
      <w:r>
        <w:rPr>
          <w:rFonts w:ascii="Book Antiqua" w:eastAsia="Book Antiqua" w:hAnsi="Book Antiqua" w:cs="Book Antiqua"/>
          <w:color w:val="000000"/>
          <w:szCs w:val="22"/>
        </w:rPr>
        <w:t>.</w:t>
      </w:r>
    </w:p>
    <w:p w14:paraId="6A79078A" w14:textId="77777777" w:rsidR="00A77B3E" w:rsidRDefault="00C57F04" w:rsidP="00D8498F">
      <w:pPr>
        <w:spacing w:line="360" w:lineRule="auto"/>
        <w:ind w:firstLineChars="100" w:firstLine="240"/>
        <w:jc w:val="both"/>
      </w:pPr>
      <w:r>
        <w:rPr>
          <w:rFonts w:ascii="Book Antiqua" w:eastAsia="Book Antiqua" w:hAnsi="Book Antiqua" w:cs="Book Antiqua"/>
          <w:color w:val="000000"/>
          <w:szCs w:val="22"/>
        </w:rPr>
        <w:t xml:space="preserve">The presence of an abscess in the surgical wound, backed by a CRP increase despite the surgical and antibiotic treatment, justified a second lavage in order to reduce the bacterial inoculum. In this patient case, the subacute infection justified the use of an arthroscopic approach instead of an </w:t>
      </w:r>
      <w:proofErr w:type="spellStart"/>
      <w:r>
        <w:rPr>
          <w:rFonts w:ascii="Book Antiqua" w:eastAsia="Book Antiqua" w:hAnsi="Book Antiqua" w:cs="Book Antiqua"/>
          <w:color w:val="000000"/>
          <w:szCs w:val="22"/>
        </w:rPr>
        <w:t>arthrotomy</w:t>
      </w:r>
      <w:proofErr w:type="spellEnd"/>
      <w:r>
        <w:rPr>
          <w:rFonts w:ascii="Book Antiqua" w:eastAsia="Book Antiqua" w:hAnsi="Book Antiqua" w:cs="Book Antiqua"/>
          <w:color w:val="000000"/>
          <w:szCs w:val="22"/>
        </w:rPr>
        <w:t xml:space="preserve">. An open </w:t>
      </w:r>
      <w:proofErr w:type="spellStart"/>
      <w:r>
        <w:rPr>
          <w:rFonts w:ascii="Book Antiqua" w:eastAsia="Book Antiqua" w:hAnsi="Book Antiqua" w:cs="Book Antiqua"/>
          <w:color w:val="000000"/>
          <w:szCs w:val="22"/>
        </w:rPr>
        <w:t>arthrotomy</w:t>
      </w:r>
      <w:proofErr w:type="spellEnd"/>
      <w:r>
        <w:rPr>
          <w:rFonts w:ascii="Book Antiqua" w:eastAsia="Book Antiqua" w:hAnsi="Book Antiqua" w:cs="Book Antiqua"/>
          <w:color w:val="000000"/>
          <w:szCs w:val="22"/>
        </w:rPr>
        <w:t xml:space="preserve"> could also have been performed if arthroscopic treatment had failed. In this case, iterative arthroscopic management has been successful to control the infection. Antibiotic therapy is adapted after analysis of antibiotic sensitivity, and continued until the clinical-biological evolution is satisfactory, an antibiotic treatment of at least 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is </w:t>
      </w:r>
      <w:proofErr w:type="gramStart"/>
      <w:r>
        <w:rPr>
          <w:rFonts w:ascii="Book Antiqua" w:eastAsia="Book Antiqua" w:hAnsi="Book Antiqua" w:cs="Book Antiqua"/>
          <w:color w:val="000000"/>
          <w:szCs w:val="22"/>
        </w:rPr>
        <w:t>recommended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19]</w:t>
      </w:r>
      <w:r>
        <w:rPr>
          <w:rFonts w:ascii="Book Antiqua" w:eastAsia="Book Antiqua" w:hAnsi="Book Antiqua" w:cs="Book Antiqua"/>
          <w:color w:val="000000"/>
          <w:szCs w:val="22"/>
        </w:rPr>
        <w:t>.</w:t>
      </w:r>
    </w:p>
    <w:p w14:paraId="4023349D" w14:textId="77777777" w:rsidR="00A77B3E" w:rsidRDefault="00C57F04" w:rsidP="007E4EDD">
      <w:pPr>
        <w:spacing w:line="360" w:lineRule="auto"/>
        <w:ind w:firstLineChars="100" w:firstLine="240"/>
        <w:jc w:val="both"/>
      </w:pPr>
      <w:r>
        <w:rPr>
          <w:rFonts w:ascii="Book Antiqua" w:eastAsia="Book Antiqua" w:hAnsi="Book Antiqua" w:cs="Book Antiqua"/>
          <w:color w:val="000000"/>
          <w:szCs w:val="22"/>
        </w:rPr>
        <w:t>The initial antibiotic therapy used in this patient was appropriate because it is effective for the most frequent pathogens (</w:t>
      </w:r>
      <w:r w:rsidRPr="007E4EDD">
        <w:rPr>
          <w:rFonts w:ascii="Book Antiqua" w:eastAsia="Book Antiqua" w:hAnsi="Book Antiqua" w:cs="Book Antiqua"/>
          <w:i/>
          <w:color w:val="000000"/>
          <w:szCs w:val="22"/>
        </w:rPr>
        <w:t>i.e.</w:t>
      </w:r>
      <w:r w:rsidR="00720D85" w:rsidRPr="00720D85">
        <w:rPr>
          <w:rFonts w:ascii="Book Antiqua" w:eastAsia="Book Antiqua" w:hAnsi="Book Antiqua" w:cs="Book Antiqua"/>
          <w:color w:val="000000"/>
          <w:szCs w:val="22"/>
        </w:rPr>
        <w:t>,</w:t>
      </w:r>
      <w:r w:rsidRPr="00720D85">
        <w:rPr>
          <w:rFonts w:ascii="Book Antiqua" w:eastAsia="Book Antiqua" w:hAnsi="Book Antiqua" w:cs="Book Antiqua"/>
          <w:color w:val="000000"/>
          <w:szCs w:val="22"/>
        </w:rPr>
        <w:t xml:space="preserve"> </w:t>
      </w:r>
      <w:r w:rsidRPr="007E4EDD">
        <w:rPr>
          <w:rFonts w:ascii="Book Antiqua" w:eastAsia="Book Antiqua" w:hAnsi="Book Antiqua" w:cs="Book Antiqua"/>
          <w:i/>
          <w:color w:val="000000"/>
          <w:szCs w:val="22"/>
        </w:rPr>
        <w:t>staphylococci</w:t>
      </w:r>
      <w:r>
        <w:rPr>
          <w:rFonts w:ascii="Book Antiqua" w:eastAsia="Book Antiqua" w:hAnsi="Book Antiqua" w:cs="Book Antiqua"/>
          <w:color w:val="000000"/>
          <w:szCs w:val="22"/>
        </w:rPr>
        <w:t xml:space="preserve">). It was adapted after antibiotic sensitivities. </w:t>
      </w:r>
      <w:r w:rsidRPr="00222FA7">
        <w:rPr>
          <w:rFonts w:ascii="Book Antiqua" w:eastAsia="Book Antiqua" w:hAnsi="Book Antiqua" w:cs="Book Antiqua"/>
          <w:i/>
          <w:color w:val="000000"/>
          <w:szCs w:val="22"/>
        </w:rPr>
        <w:t>Salmonella</w:t>
      </w:r>
      <w:r>
        <w:rPr>
          <w:rFonts w:ascii="Book Antiqua" w:eastAsia="Book Antiqua" w:hAnsi="Book Antiqua" w:cs="Book Antiqua"/>
          <w:color w:val="000000"/>
          <w:szCs w:val="22"/>
        </w:rPr>
        <w:t xml:space="preserve"> is sensitive to third generation </w:t>
      </w:r>
      <w:proofErr w:type="spellStart"/>
      <w:r>
        <w:rPr>
          <w:rFonts w:ascii="Book Antiqua" w:eastAsia="Book Antiqua" w:hAnsi="Book Antiqua" w:cs="Book Antiqua"/>
          <w:color w:val="000000"/>
          <w:szCs w:val="22"/>
        </w:rPr>
        <w:t>cephalosporins</w:t>
      </w:r>
      <w:proofErr w:type="spellEnd"/>
      <w:r>
        <w:rPr>
          <w:rFonts w:ascii="Book Antiqua" w:eastAsia="Book Antiqua" w:hAnsi="Book Antiqua" w:cs="Book Antiqua"/>
          <w:color w:val="000000"/>
          <w:szCs w:val="22"/>
        </w:rPr>
        <w:t xml:space="preserve"> and fluoroquinolones, which were administered to our patient once the bacteriological results were </w:t>
      </w:r>
      <w:proofErr w:type="gramStart"/>
      <w:r>
        <w:rPr>
          <w:rFonts w:ascii="Book Antiqua" w:eastAsia="Book Antiqua" w:hAnsi="Book Antiqua" w:cs="Book Antiqua"/>
          <w:color w:val="000000"/>
          <w:szCs w:val="22"/>
        </w:rPr>
        <w:t>obtained</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7,11]</w:t>
      </w:r>
      <w:r>
        <w:rPr>
          <w:rFonts w:ascii="Book Antiqua" w:eastAsia="Book Antiqua" w:hAnsi="Book Antiqua" w:cs="Book Antiqua"/>
          <w:color w:val="000000"/>
          <w:szCs w:val="22"/>
        </w:rPr>
        <w:t>.</w:t>
      </w:r>
    </w:p>
    <w:p w14:paraId="21A65210" w14:textId="6641C524" w:rsidR="00A77B3E" w:rsidRDefault="00C57F04" w:rsidP="007E4EDD">
      <w:pPr>
        <w:spacing w:line="360" w:lineRule="auto"/>
        <w:ind w:firstLineChars="100" w:firstLine="240"/>
        <w:jc w:val="both"/>
      </w:pPr>
      <w:r>
        <w:rPr>
          <w:rFonts w:ascii="Book Antiqua" w:eastAsia="Book Antiqua" w:hAnsi="Book Antiqua" w:cs="Book Antiqua"/>
          <w:color w:val="000000"/>
          <w:szCs w:val="22"/>
        </w:rPr>
        <w:t xml:space="preserve">Graft failures are rare in early management of </w:t>
      </w:r>
      <w:proofErr w:type="gramStart"/>
      <w:r>
        <w:rPr>
          <w:rFonts w:ascii="Book Antiqua" w:eastAsia="Book Antiqua" w:hAnsi="Book Antiqua" w:cs="Book Antiqua"/>
          <w:color w:val="000000"/>
          <w:szCs w:val="22"/>
        </w:rPr>
        <w:t>infection</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2"/>
        </w:rPr>
        <w:t>. For this patient, the causes may h</w:t>
      </w:r>
      <w:r w:rsidR="00222FA7">
        <w:rPr>
          <w:rFonts w:ascii="Book Antiqua" w:eastAsia="Book Antiqua" w:hAnsi="Book Antiqua" w:cs="Book Antiqua"/>
          <w:color w:val="000000"/>
          <w:szCs w:val="22"/>
        </w:rPr>
        <w:t xml:space="preserve">ave been as follows: </w:t>
      </w:r>
      <w:r w:rsidR="003651B8">
        <w:rPr>
          <w:rFonts w:ascii="Book Antiqua" w:hAnsi="Book Antiqua" w:cs="Book Antiqua" w:hint="eastAsia"/>
          <w:color w:val="000000"/>
          <w:szCs w:val="22"/>
          <w:lang w:eastAsia="zh-CN"/>
        </w:rPr>
        <w:t>T</w:t>
      </w:r>
      <w:r w:rsidR="00222FA7">
        <w:rPr>
          <w:rFonts w:ascii="Book Antiqua" w:eastAsia="Book Antiqua" w:hAnsi="Book Antiqua" w:cs="Book Antiqua"/>
          <w:color w:val="000000"/>
          <w:szCs w:val="22"/>
        </w:rPr>
        <w:t>he 24</w:t>
      </w:r>
      <w:r w:rsidR="00625CF0">
        <w:rPr>
          <w:rFonts w:ascii="Book Antiqua" w:eastAsia="Book Antiqua" w:hAnsi="Book Antiqua" w:cs="Book Antiqua"/>
          <w:color w:val="000000"/>
          <w:szCs w:val="22"/>
        </w:rPr>
        <w:t xml:space="preserve"> </w:t>
      </w:r>
      <w:r w:rsidR="00222FA7">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 delay in treatment due to the aspiration, the absence of graft debridement, the pathogen (since no cases of </w:t>
      </w:r>
      <w:r w:rsidRPr="006B278B">
        <w:rPr>
          <w:rFonts w:ascii="Book Antiqua" w:eastAsia="Book Antiqua" w:hAnsi="Book Antiqua" w:cs="Book Antiqua"/>
          <w:i/>
          <w:caps/>
          <w:color w:val="000000"/>
          <w:szCs w:val="22"/>
        </w:rPr>
        <w:t>s</w:t>
      </w:r>
      <w:r w:rsidRPr="00222FA7">
        <w:rPr>
          <w:rFonts w:ascii="Book Antiqua" w:eastAsia="Book Antiqua" w:hAnsi="Book Antiqua" w:cs="Book Antiqua"/>
          <w:i/>
          <w:color w:val="000000"/>
          <w:szCs w:val="22"/>
        </w:rPr>
        <w:t>almonella</w:t>
      </w:r>
      <w:r>
        <w:rPr>
          <w:rFonts w:ascii="Book Antiqua" w:eastAsia="Book Antiqua" w:hAnsi="Book Antiqua" w:cs="Book Antiqua"/>
          <w:color w:val="000000"/>
          <w:szCs w:val="22"/>
        </w:rPr>
        <w:t xml:space="preserve"> septic arthritis after </w:t>
      </w:r>
      <w:r>
        <w:rPr>
          <w:rFonts w:ascii="Book Antiqua" w:eastAsia="Book Antiqua" w:hAnsi="Book Antiqua" w:cs="Book Antiqua"/>
          <w:color w:val="000000"/>
          <w:szCs w:val="22"/>
        </w:rPr>
        <w:lastRenderedPageBreak/>
        <w:t xml:space="preserve">ACLR are described), but likely primarily due to the two successive surgical procedures that could have compromised the integration of the graft. </w:t>
      </w:r>
    </w:p>
    <w:p w14:paraId="04A7004A" w14:textId="77777777" w:rsidR="00A77B3E" w:rsidRDefault="00A77B3E">
      <w:pPr>
        <w:spacing w:line="360" w:lineRule="auto"/>
        <w:jc w:val="both"/>
      </w:pPr>
    </w:p>
    <w:p w14:paraId="15C2CD82" w14:textId="77777777" w:rsidR="00A77B3E" w:rsidRDefault="00C57F04">
      <w:pPr>
        <w:spacing w:line="360" w:lineRule="auto"/>
        <w:jc w:val="both"/>
      </w:pPr>
      <w:r>
        <w:rPr>
          <w:rFonts w:ascii="Book Antiqua" w:eastAsia="Book Antiqua" w:hAnsi="Book Antiqua" w:cs="Book Antiqua"/>
          <w:b/>
          <w:caps/>
          <w:color w:val="000000"/>
          <w:u w:val="single"/>
        </w:rPr>
        <w:t>CONCLUSION</w:t>
      </w:r>
    </w:p>
    <w:p w14:paraId="6D52B7A9" w14:textId="77777777" w:rsidR="00A77B3E" w:rsidRDefault="00C57F04">
      <w:pPr>
        <w:spacing w:line="360" w:lineRule="auto"/>
        <w:jc w:val="both"/>
      </w:pPr>
      <w:r>
        <w:rPr>
          <w:rFonts w:ascii="Book Antiqua" w:eastAsia="Book Antiqua" w:hAnsi="Book Antiqua" w:cs="Book Antiqua"/>
          <w:color w:val="000000"/>
          <w:szCs w:val="22"/>
        </w:rPr>
        <w:t xml:space="preserve">Infection after ACLR is uncommon, with staphylococci found in more than 90% of cases. This case highlights the importance of early diagnosis and management: arthroscopic lavage for acute infections or </w:t>
      </w:r>
      <w:proofErr w:type="spellStart"/>
      <w:r>
        <w:rPr>
          <w:rFonts w:ascii="Book Antiqua" w:eastAsia="Book Antiqua" w:hAnsi="Book Antiqua" w:cs="Book Antiqua"/>
          <w:color w:val="000000"/>
          <w:szCs w:val="22"/>
        </w:rPr>
        <w:t>arthrotomy</w:t>
      </w:r>
      <w:proofErr w:type="spellEnd"/>
      <w:r>
        <w:rPr>
          <w:rFonts w:ascii="Book Antiqua" w:eastAsia="Book Antiqua" w:hAnsi="Book Antiqua" w:cs="Book Antiqua"/>
          <w:color w:val="000000"/>
          <w:szCs w:val="22"/>
        </w:rPr>
        <w:t xml:space="preserve"> for late infections and appropriate antibiotic therapy. Like any septic joint, early aggressive surgical treatment is required, also aiming to reduce the risk of arthritis-related joint cartilage destruction and damage to the graft.</w:t>
      </w:r>
    </w:p>
    <w:p w14:paraId="195CBA85" w14:textId="77777777" w:rsidR="00A77B3E" w:rsidRDefault="00A77B3E">
      <w:pPr>
        <w:spacing w:line="360" w:lineRule="auto"/>
        <w:jc w:val="both"/>
      </w:pPr>
    </w:p>
    <w:p w14:paraId="156C37FE" w14:textId="77777777" w:rsidR="00A77B3E" w:rsidRPr="00DB1E24" w:rsidRDefault="00C57F04" w:rsidP="00DB1E24">
      <w:pPr>
        <w:adjustRightInd w:val="0"/>
        <w:snapToGrid w:val="0"/>
        <w:spacing w:line="360" w:lineRule="auto"/>
        <w:jc w:val="both"/>
        <w:rPr>
          <w:rFonts w:ascii="Book Antiqua" w:hAnsi="Book Antiqua"/>
        </w:rPr>
      </w:pPr>
      <w:r w:rsidRPr="00DB1E24">
        <w:rPr>
          <w:rFonts w:ascii="Book Antiqua" w:eastAsia="Book Antiqua" w:hAnsi="Book Antiqua" w:cs="Book Antiqua"/>
          <w:b/>
        </w:rPr>
        <w:t>REFERENCES</w:t>
      </w:r>
    </w:p>
    <w:p w14:paraId="73ACBD2C"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1 </w:t>
      </w:r>
      <w:r w:rsidRPr="00DB1E24">
        <w:rPr>
          <w:rFonts w:ascii="Book Antiqua" w:hAnsi="Book Antiqua"/>
          <w:b/>
          <w:bCs/>
        </w:rPr>
        <w:t>Wee J</w:t>
      </w:r>
      <w:r w:rsidRPr="00DB1E24">
        <w:rPr>
          <w:rFonts w:ascii="Book Antiqua" w:hAnsi="Book Antiqua"/>
        </w:rPr>
        <w:t>, Lee KT. Graft infection following arthroscopic anterior cruciate ligament reconstruction: a report of four cases. </w:t>
      </w:r>
      <w:r w:rsidRPr="00DB1E24">
        <w:rPr>
          <w:rFonts w:ascii="Book Antiqua" w:hAnsi="Book Antiqua"/>
          <w:i/>
          <w:iCs/>
        </w:rPr>
        <w:t xml:space="preserve">J </w:t>
      </w:r>
      <w:proofErr w:type="spellStart"/>
      <w:r w:rsidRPr="00DB1E24">
        <w:rPr>
          <w:rFonts w:ascii="Book Antiqua" w:hAnsi="Book Antiqua"/>
          <w:i/>
          <w:iCs/>
        </w:rPr>
        <w:t>Orthop</w:t>
      </w:r>
      <w:proofErr w:type="spellEnd"/>
      <w:r w:rsidRPr="00DB1E24">
        <w:rPr>
          <w:rFonts w:ascii="Book Antiqua" w:hAnsi="Book Antiqua"/>
          <w:i/>
          <w:iCs/>
        </w:rPr>
        <w:t xml:space="preserve"> </w:t>
      </w:r>
      <w:proofErr w:type="spellStart"/>
      <w:r w:rsidRPr="00DB1E24">
        <w:rPr>
          <w:rFonts w:ascii="Book Antiqua" w:hAnsi="Book Antiqua"/>
          <w:i/>
          <w:iCs/>
        </w:rPr>
        <w:t>Surg</w:t>
      </w:r>
      <w:proofErr w:type="spellEnd"/>
      <w:r w:rsidRPr="00DB1E24">
        <w:rPr>
          <w:rFonts w:ascii="Book Antiqua" w:hAnsi="Book Antiqua"/>
          <w:i/>
          <w:iCs/>
        </w:rPr>
        <w:t xml:space="preserve"> (Hong Kong)</w:t>
      </w:r>
      <w:r w:rsidRPr="00DB1E24">
        <w:rPr>
          <w:rFonts w:ascii="Book Antiqua" w:hAnsi="Book Antiqua"/>
        </w:rPr>
        <w:t> 2014; </w:t>
      </w:r>
      <w:r w:rsidRPr="00DB1E24">
        <w:rPr>
          <w:rFonts w:ascii="Book Antiqua" w:hAnsi="Book Antiqua"/>
          <w:b/>
          <w:bCs/>
        </w:rPr>
        <w:t>22</w:t>
      </w:r>
      <w:r w:rsidRPr="00DB1E24">
        <w:rPr>
          <w:rFonts w:ascii="Book Antiqua" w:hAnsi="Book Antiqua"/>
        </w:rPr>
        <w:t>: 111-117 [</w:t>
      </w:r>
      <w:bookmarkStart w:id="21" w:name="OLE_LINK67"/>
      <w:bookmarkStart w:id="22" w:name="OLE_LINK68"/>
      <w:r w:rsidRPr="00DB1E24">
        <w:rPr>
          <w:rFonts w:ascii="Book Antiqua" w:hAnsi="Book Antiqua"/>
        </w:rPr>
        <w:t>PMID: 24781628</w:t>
      </w:r>
      <w:bookmarkEnd w:id="21"/>
      <w:bookmarkEnd w:id="22"/>
      <w:r w:rsidR="0056755E">
        <w:rPr>
          <w:rFonts w:ascii="Book Antiqua" w:hAnsi="Book Antiqua" w:hint="eastAsia"/>
        </w:rPr>
        <w:t xml:space="preserve"> </w:t>
      </w:r>
      <w:r w:rsidR="0056755E" w:rsidRPr="0056755E">
        <w:rPr>
          <w:rFonts w:ascii="Book Antiqua" w:hAnsi="Book Antiqua"/>
        </w:rPr>
        <w:t>DOI: 10.1177/230949901402200128</w:t>
      </w:r>
      <w:r w:rsidRPr="00DB1E24">
        <w:rPr>
          <w:rFonts w:ascii="Book Antiqua" w:hAnsi="Book Antiqua"/>
        </w:rPr>
        <w:t>]</w:t>
      </w:r>
    </w:p>
    <w:p w14:paraId="44E24023"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2 </w:t>
      </w:r>
      <w:r w:rsidRPr="00DB1E24">
        <w:rPr>
          <w:rFonts w:ascii="Book Antiqua" w:hAnsi="Book Antiqua"/>
          <w:b/>
          <w:bCs/>
        </w:rPr>
        <w:t>Kim SJ</w:t>
      </w:r>
      <w:r w:rsidRPr="00DB1E24">
        <w:rPr>
          <w:rFonts w:ascii="Book Antiqua" w:hAnsi="Book Antiqua"/>
        </w:rPr>
        <w:t xml:space="preserve">, </w:t>
      </w:r>
      <w:proofErr w:type="spellStart"/>
      <w:r w:rsidRPr="00DB1E24">
        <w:rPr>
          <w:rFonts w:ascii="Book Antiqua" w:hAnsi="Book Antiqua"/>
        </w:rPr>
        <w:t>Postigo</w:t>
      </w:r>
      <w:proofErr w:type="spellEnd"/>
      <w:r w:rsidRPr="00DB1E24">
        <w:rPr>
          <w:rFonts w:ascii="Book Antiqua" w:hAnsi="Book Antiqua"/>
        </w:rPr>
        <w:t xml:space="preserve"> R, Koo S, Kim JH. </w:t>
      </w:r>
      <w:proofErr w:type="gramStart"/>
      <w:r w:rsidRPr="00DB1E24">
        <w:rPr>
          <w:rFonts w:ascii="Book Antiqua" w:hAnsi="Book Antiqua"/>
        </w:rPr>
        <w:t>Infection after arthroscopic anterior cruciate ligament reconstruction.</w:t>
      </w:r>
      <w:proofErr w:type="gramEnd"/>
      <w:r w:rsidRPr="00DB1E24">
        <w:rPr>
          <w:rFonts w:ascii="Book Antiqua" w:hAnsi="Book Antiqua"/>
        </w:rPr>
        <w:t> </w:t>
      </w:r>
      <w:r w:rsidRPr="00DB1E24">
        <w:rPr>
          <w:rFonts w:ascii="Book Antiqua" w:hAnsi="Book Antiqua"/>
          <w:i/>
          <w:iCs/>
        </w:rPr>
        <w:t>Orthopedics</w:t>
      </w:r>
      <w:r w:rsidRPr="00DB1E24">
        <w:rPr>
          <w:rFonts w:ascii="Book Antiqua" w:hAnsi="Book Antiqua"/>
        </w:rPr>
        <w:t> 2014; </w:t>
      </w:r>
      <w:r w:rsidRPr="00DB1E24">
        <w:rPr>
          <w:rFonts w:ascii="Book Antiqua" w:hAnsi="Book Antiqua"/>
          <w:b/>
          <w:bCs/>
        </w:rPr>
        <w:t>37</w:t>
      </w:r>
      <w:r w:rsidRPr="00DB1E24">
        <w:rPr>
          <w:rFonts w:ascii="Book Antiqua" w:hAnsi="Book Antiqua"/>
        </w:rPr>
        <w:t>: 477-484 [PMID: 24992054 DOI: 10.3928/01477447-20140626-06]</w:t>
      </w:r>
    </w:p>
    <w:p w14:paraId="36C361FF"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3 </w:t>
      </w:r>
      <w:proofErr w:type="spellStart"/>
      <w:r w:rsidRPr="00DB1E24">
        <w:rPr>
          <w:rFonts w:ascii="Book Antiqua" w:hAnsi="Book Antiqua"/>
          <w:b/>
          <w:bCs/>
        </w:rPr>
        <w:t>Sajovic</w:t>
      </w:r>
      <w:proofErr w:type="spellEnd"/>
      <w:r w:rsidRPr="00DB1E24">
        <w:rPr>
          <w:rFonts w:ascii="Book Antiqua" w:hAnsi="Book Antiqua"/>
          <w:b/>
          <w:bCs/>
        </w:rPr>
        <w:t xml:space="preserve"> M</w:t>
      </w:r>
      <w:r w:rsidRPr="00DB1E24">
        <w:rPr>
          <w:rFonts w:ascii="Book Antiqua" w:hAnsi="Book Antiqua"/>
        </w:rPr>
        <w:t xml:space="preserve">, </w:t>
      </w:r>
      <w:proofErr w:type="spellStart"/>
      <w:r w:rsidRPr="00DB1E24">
        <w:rPr>
          <w:rFonts w:ascii="Book Antiqua" w:hAnsi="Book Antiqua"/>
        </w:rPr>
        <w:t>Nič</w:t>
      </w:r>
      <w:proofErr w:type="spellEnd"/>
      <w:r w:rsidRPr="00DB1E24">
        <w:rPr>
          <w:rFonts w:ascii="Book Antiqua" w:hAnsi="Book Antiqua"/>
        </w:rPr>
        <w:t xml:space="preserve"> </w:t>
      </w:r>
      <w:proofErr w:type="spellStart"/>
      <w:r w:rsidRPr="00DB1E24">
        <w:rPr>
          <w:rFonts w:ascii="Book Antiqua" w:hAnsi="Book Antiqua"/>
        </w:rPr>
        <w:t>Ar</w:t>
      </w:r>
      <w:proofErr w:type="spellEnd"/>
      <w:r w:rsidRPr="00DB1E24">
        <w:rPr>
          <w:rFonts w:ascii="Book Antiqua" w:hAnsi="Book Antiqua"/>
        </w:rPr>
        <w:t xml:space="preserve"> GL, </w:t>
      </w:r>
      <w:proofErr w:type="spellStart"/>
      <w:r w:rsidRPr="00DB1E24">
        <w:rPr>
          <w:rFonts w:ascii="Book Antiqua" w:hAnsi="Book Antiqua"/>
        </w:rPr>
        <w:t>Dernovš</w:t>
      </w:r>
      <w:proofErr w:type="spellEnd"/>
      <w:r w:rsidRPr="00DB1E24">
        <w:rPr>
          <w:rFonts w:ascii="Book Antiqua" w:hAnsi="Book Antiqua"/>
        </w:rPr>
        <w:t xml:space="preserve"> </w:t>
      </w:r>
      <w:proofErr w:type="spellStart"/>
      <w:r w:rsidRPr="00DB1E24">
        <w:rPr>
          <w:rFonts w:ascii="Book Antiqua" w:hAnsi="Book Antiqua"/>
        </w:rPr>
        <w:t>Ek</w:t>
      </w:r>
      <w:proofErr w:type="spellEnd"/>
      <w:r w:rsidRPr="00DB1E24">
        <w:rPr>
          <w:rFonts w:ascii="Book Antiqua" w:hAnsi="Book Antiqua"/>
        </w:rPr>
        <w:t xml:space="preserve"> MZ. </w:t>
      </w:r>
      <w:proofErr w:type="gramStart"/>
      <w:r w:rsidRPr="00DB1E24">
        <w:rPr>
          <w:rFonts w:ascii="Book Antiqua" w:hAnsi="Book Antiqua"/>
        </w:rPr>
        <w:t>Septic arthritis of the knee following anterior cruciate ligament reconstruction.</w:t>
      </w:r>
      <w:proofErr w:type="gramEnd"/>
      <w:r w:rsidRPr="00DB1E24">
        <w:rPr>
          <w:rFonts w:ascii="Book Antiqua" w:hAnsi="Book Antiqua"/>
        </w:rPr>
        <w:t> </w:t>
      </w:r>
      <w:proofErr w:type="spellStart"/>
      <w:r w:rsidRPr="00DB1E24">
        <w:rPr>
          <w:rFonts w:ascii="Book Antiqua" w:hAnsi="Book Antiqua"/>
          <w:i/>
          <w:iCs/>
        </w:rPr>
        <w:t>Orthop</w:t>
      </w:r>
      <w:proofErr w:type="spellEnd"/>
      <w:r w:rsidRPr="00DB1E24">
        <w:rPr>
          <w:rFonts w:ascii="Book Antiqua" w:hAnsi="Book Antiqua"/>
          <w:i/>
          <w:iCs/>
        </w:rPr>
        <w:t xml:space="preserve"> Rev (Pavia)</w:t>
      </w:r>
      <w:r w:rsidRPr="00DB1E24">
        <w:rPr>
          <w:rFonts w:ascii="Book Antiqua" w:hAnsi="Book Antiqua"/>
        </w:rPr>
        <w:t> 2009; </w:t>
      </w:r>
      <w:r w:rsidRPr="00DB1E24">
        <w:rPr>
          <w:rFonts w:ascii="Book Antiqua" w:hAnsi="Book Antiqua"/>
          <w:b/>
          <w:bCs/>
        </w:rPr>
        <w:t>1</w:t>
      </w:r>
      <w:r w:rsidRPr="00DB1E24">
        <w:rPr>
          <w:rFonts w:ascii="Book Antiqua" w:hAnsi="Book Antiqua"/>
        </w:rPr>
        <w:t>: e3 [PMID: 21808667 DOI: 10.4081/or.2009.e3]</w:t>
      </w:r>
    </w:p>
    <w:p w14:paraId="009340F8"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B1E24">
        <w:rPr>
          <w:rFonts w:ascii="Book Antiqua" w:hAnsi="Book Antiqua"/>
        </w:rPr>
        <w:t>4 </w:t>
      </w:r>
      <w:r w:rsidRPr="00DB1E24">
        <w:rPr>
          <w:rFonts w:ascii="Book Antiqua" w:hAnsi="Book Antiqua"/>
          <w:b/>
          <w:bCs/>
        </w:rPr>
        <w:t>Kim HJ</w:t>
      </w:r>
      <w:r w:rsidRPr="00DB1E24">
        <w:rPr>
          <w:rFonts w:ascii="Book Antiqua" w:hAnsi="Book Antiqua"/>
        </w:rPr>
        <w:t>, Lee HJ, Lee JC, Min SG, Kyung HS.</w:t>
      </w:r>
      <w:proofErr w:type="gramEnd"/>
      <w:r w:rsidRPr="00DB1E24">
        <w:rPr>
          <w:rFonts w:ascii="Book Antiqua" w:hAnsi="Book Antiqua"/>
        </w:rPr>
        <w:t xml:space="preserve"> </w:t>
      </w:r>
      <w:proofErr w:type="gramStart"/>
      <w:r w:rsidRPr="00DB1E24">
        <w:rPr>
          <w:rFonts w:ascii="Book Antiqua" w:hAnsi="Book Antiqua"/>
        </w:rPr>
        <w:t>Evaluation of Infection after Anterior Cruciate Ligament Reconstruction during a Short Period.</w:t>
      </w:r>
      <w:proofErr w:type="gramEnd"/>
      <w:r w:rsidRPr="00DB1E24">
        <w:rPr>
          <w:rFonts w:ascii="Book Antiqua" w:hAnsi="Book Antiqua"/>
        </w:rPr>
        <w:t> </w:t>
      </w:r>
      <w:r w:rsidRPr="00DB1E24">
        <w:rPr>
          <w:rFonts w:ascii="Book Antiqua" w:hAnsi="Book Antiqua"/>
          <w:i/>
          <w:iCs/>
        </w:rPr>
        <w:t xml:space="preserve">Knee </w:t>
      </w:r>
      <w:proofErr w:type="spellStart"/>
      <w:r w:rsidRPr="00DB1E24">
        <w:rPr>
          <w:rFonts w:ascii="Book Antiqua" w:hAnsi="Book Antiqua"/>
          <w:i/>
          <w:iCs/>
        </w:rPr>
        <w:t>Surg</w:t>
      </w:r>
      <w:proofErr w:type="spellEnd"/>
      <w:r w:rsidRPr="00DB1E24">
        <w:rPr>
          <w:rFonts w:ascii="Book Antiqua" w:hAnsi="Book Antiqua"/>
          <w:i/>
          <w:iCs/>
        </w:rPr>
        <w:t xml:space="preserve"> </w:t>
      </w:r>
      <w:proofErr w:type="spellStart"/>
      <w:r w:rsidRPr="00DB1E24">
        <w:rPr>
          <w:rFonts w:ascii="Book Antiqua" w:hAnsi="Book Antiqua"/>
          <w:i/>
          <w:iCs/>
        </w:rPr>
        <w:t>Relat</w:t>
      </w:r>
      <w:proofErr w:type="spellEnd"/>
      <w:r w:rsidRPr="00DB1E24">
        <w:rPr>
          <w:rFonts w:ascii="Book Antiqua" w:hAnsi="Book Antiqua"/>
          <w:i/>
          <w:iCs/>
        </w:rPr>
        <w:t xml:space="preserve"> Res</w:t>
      </w:r>
      <w:r w:rsidRPr="00DB1E24">
        <w:rPr>
          <w:rFonts w:ascii="Book Antiqua" w:hAnsi="Book Antiqua"/>
        </w:rPr>
        <w:t> 2017; </w:t>
      </w:r>
      <w:r w:rsidRPr="00DB1E24">
        <w:rPr>
          <w:rFonts w:ascii="Book Antiqua" w:hAnsi="Book Antiqua"/>
          <w:b/>
          <w:bCs/>
        </w:rPr>
        <w:t>29</w:t>
      </w:r>
      <w:r w:rsidRPr="00DB1E24">
        <w:rPr>
          <w:rFonts w:ascii="Book Antiqua" w:hAnsi="Book Antiqua"/>
        </w:rPr>
        <w:t>: 45-51 [PMID: 28231648 DOI: 10.5792/ksrr.16.019]</w:t>
      </w:r>
    </w:p>
    <w:p w14:paraId="2C300897" w14:textId="77777777" w:rsidR="00DB1E24" w:rsidRPr="007729A8"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5 </w:t>
      </w:r>
      <w:r w:rsidR="007729A8" w:rsidRPr="007729A8">
        <w:rPr>
          <w:rFonts w:ascii="Book Antiqua" w:hAnsi="Book Antiqua"/>
          <w:b/>
          <w:bCs/>
        </w:rPr>
        <w:t>Wang C</w:t>
      </w:r>
      <w:r w:rsidR="007729A8" w:rsidRPr="007729A8">
        <w:rPr>
          <w:rFonts w:ascii="Book Antiqua" w:hAnsi="Book Antiqua"/>
          <w:bCs/>
        </w:rPr>
        <w:t xml:space="preserve">, </w:t>
      </w:r>
      <w:proofErr w:type="spellStart"/>
      <w:r w:rsidR="007729A8" w:rsidRPr="007729A8">
        <w:rPr>
          <w:rFonts w:ascii="Book Antiqua" w:hAnsi="Book Antiqua"/>
          <w:bCs/>
        </w:rPr>
        <w:t>Ao</w:t>
      </w:r>
      <w:proofErr w:type="spellEnd"/>
      <w:r w:rsidR="007729A8" w:rsidRPr="007729A8">
        <w:rPr>
          <w:rFonts w:ascii="Book Antiqua" w:hAnsi="Book Antiqua"/>
          <w:bCs/>
        </w:rPr>
        <w:t xml:space="preserve"> Y, Wang J, Hu Y, Cui G, Yu J. Septic arthritis after arthroscopic anterior cruciate ligament reconstruction: a retrospective analysis of incidence, presentation, treatment, and cause. </w:t>
      </w:r>
      <w:r w:rsidR="007729A8" w:rsidRPr="007729A8">
        <w:rPr>
          <w:rFonts w:ascii="Book Antiqua" w:hAnsi="Book Antiqua"/>
          <w:bCs/>
          <w:i/>
        </w:rPr>
        <w:t>Arthroscopy</w:t>
      </w:r>
      <w:r w:rsidR="007729A8">
        <w:rPr>
          <w:rFonts w:ascii="Book Antiqua" w:hAnsi="Book Antiqua"/>
          <w:bCs/>
        </w:rPr>
        <w:t xml:space="preserve"> 2009</w:t>
      </w:r>
      <w:r w:rsidR="007729A8" w:rsidRPr="007729A8">
        <w:rPr>
          <w:rFonts w:ascii="Book Antiqua" w:hAnsi="Book Antiqua"/>
          <w:bCs/>
        </w:rPr>
        <w:t>;</w:t>
      </w:r>
      <w:r w:rsidR="007729A8">
        <w:rPr>
          <w:rFonts w:ascii="Book Antiqua" w:hAnsi="Book Antiqua" w:hint="eastAsia"/>
          <w:bCs/>
        </w:rPr>
        <w:t xml:space="preserve"> </w:t>
      </w:r>
      <w:r w:rsidR="007729A8" w:rsidRPr="007729A8">
        <w:rPr>
          <w:rFonts w:ascii="Book Antiqua" w:hAnsi="Book Antiqua"/>
          <w:b/>
          <w:bCs/>
        </w:rPr>
        <w:t>25</w:t>
      </w:r>
      <w:r w:rsidR="007729A8" w:rsidRPr="007729A8">
        <w:rPr>
          <w:rFonts w:ascii="Book Antiqua" w:hAnsi="Book Antiqua"/>
          <w:bCs/>
        </w:rPr>
        <w:t>:</w:t>
      </w:r>
      <w:r w:rsidR="007729A8">
        <w:rPr>
          <w:rFonts w:ascii="Book Antiqua" w:hAnsi="Book Antiqua" w:hint="eastAsia"/>
          <w:bCs/>
        </w:rPr>
        <w:t xml:space="preserve"> </w:t>
      </w:r>
      <w:r w:rsidR="007729A8" w:rsidRPr="007729A8">
        <w:rPr>
          <w:rFonts w:ascii="Book Antiqua" w:hAnsi="Book Antiqua"/>
          <w:bCs/>
        </w:rPr>
        <w:t>243-</w:t>
      </w:r>
      <w:r w:rsidR="007729A8">
        <w:rPr>
          <w:rFonts w:ascii="Book Antiqua" w:hAnsi="Book Antiqua" w:hint="eastAsia"/>
          <w:bCs/>
        </w:rPr>
        <w:t>24</w:t>
      </w:r>
      <w:r w:rsidR="007729A8">
        <w:rPr>
          <w:rFonts w:ascii="Book Antiqua" w:hAnsi="Book Antiqua"/>
          <w:bCs/>
        </w:rPr>
        <w:t>9</w:t>
      </w:r>
      <w:r w:rsidR="007729A8" w:rsidRPr="007729A8">
        <w:rPr>
          <w:rFonts w:ascii="Book Antiqua" w:hAnsi="Book Antiqua"/>
          <w:bCs/>
        </w:rPr>
        <w:t xml:space="preserve"> </w:t>
      </w:r>
      <w:r w:rsidR="007729A8">
        <w:rPr>
          <w:rFonts w:ascii="Book Antiqua" w:hAnsi="Book Antiqua" w:hint="eastAsia"/>
          <w:bCs/>
        </w:rPr>
        <w:t>[</w:t>
      </w:r>
      <w:r w:rsidR="007729A8" w:rsidRPr="007729A8">
        <w:rPr>
          <w:rFonts w:ascii="Book Antiqua" w:hAnsi="Book Antiqua"/>
          <w:bCs/>
        </w:rPr>
        <w:t>PMID: 19245985</w:t>
      </w:r>
      <w:r w:rsidR="007729A8">
        <w:rPr>
          <w:rFonts w:ascii="Book Antiqua" w:hAnsi="Book Antiqua" w:hint="eastAsia"/>
          <w:bCs/>
        </w:rPr>
        <w:t xml:space="preserve"> DOI</w:t>
      </w:r>
      <w:r w:rsidR="007729A8" w:rsidRPr="007729A8">
        <w:rPr>
          <w:rFonts w:ascii="Book Antiqua" w:hAnsi="Book Antiqua"/>
          <w:bCs/>
        </w:rPr>
        <w:t>: 10.1016/j.arthro.2008.10.002</w:t>
      </w:r>
      <w:r w:rsidR="007729A8">
        <w:rPr>
          <w:rFonts w:ascii="Book Antiqua" w:hAnsi="Book Antiqua" w:hint="eastAsia"/>
          <w:bCs/>
        </w:rPr>
        <w:t>]</w:t>
      </w:r>
    </w:p>
    <w:p w14:paraId="49C65FEC"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lastRenderedPageBreak/>
        <w:t>6 </w:t>
      </w:r>
      <w:r w:rsidRPr="00DB1E24">
        <w:rPr>
          <w:rFonts w:ascii="Book Antiqua" w:hAnsi="Book Antiqua"/>
          <w:b/>
          <w:bCs/>
        </w:rPr>
        <w:t>Scully WF</w:t>
      </w:r>
      <w:r w:rsidRPr="00DB1E24">
        <w:rPr>
          <w:rFonts w:ascii="Book Antiqua" w:hAnsi="Book Antiqua"/>
        </w:rPr>
        <w:t xml:space="preserve">, Fisher SG, </w:t>
      </w:r>
      <w:proofErr w:type="spellStart"/>
      <w:r w:rsidRPr="00DB1E24">
        <w:rPr>
          <w:rFonts w:ascii="Book Antiqua" w:hAnsi="Book Antiqua"/>
        </w:rPr>
        <w:t>Parada</w:t>
      </w:r>
      <w:proofErr w:type="spellEnd"/>
      <w:r w:rsidRPr="00DB1E24">
        <w:rPr>
          <w:rFonts w:ascii="Book Antiqua" w:hAnsi="Book Antiqua"/>
        </w:rPr>
        <w:t xml:space="preserve"> SA, Arrington ED. Septic arthritis following anterior cruciate ligament reconstruction: a comprehensive review of the literature. </w:t>
      </w:r>
      <w:r w:rsidRPr="00DB1E24">
        <w:rPr>
          <w:rFonts w:ascii="Book Antiqua" w:hAnsi="Book Antiqua"/>
          <w:i/>
          <w:iCs/>
        </w:rPr>
        <w:t xml:space="preserve">J </w:t>
      </w:r>
      <w:proofErr w:type="spellStart"/>
      <w:r w:rsidRPr="00DB1E24">
        <w:rPr>
          <w:rFonts w:ascii="Book Antiqua" w:hAnsi="Book Antiqua"/>
          <w:i/>
          <w:iCs/>
        </w:rPr>
        <w:t>Surg</w:t>
      </w:r>
      <w:proofErr w:type="spellEnd"/>
      <w:r w:rsidRPr="00DB1E24">
        <w:rPr>
          <w:rFonts w:ascii="Book Antiqua" w:hAnsi="Book Antiqua"/>
          <w:i/>
          <w:iCs/>
        </w:rPr>
        <w:t xml:space="preserve"> </w:t>
      </w:r>
      <w:proofErr w:type="spellStart"/>
      <w:r w:rsidRPr="00DB1E24">
        <w:rPr>
          <w:rFonts w:ascii="Book Antiqua" w:hAnsi="Book Antiqua"/>
          <w:i/>
          <w:iCs/>
        </w:rPr>
        <w:t>Orthop</w:t>
      </w:r>
      <w:proofErr w:type="spellEnd"/>
      <w:r w:rsidRPr="00DB1E24">
        <w:rPr>
          <w:rFonts w:ascii="Book Antiqua" w:hAnsi="Book Antiqua"/>
          <w:i/>
          <w:iCs/>
        </w:rPr>
        <w:t xml:space="preserve"> </w:t>
      </w:r>
      <w:proofErr w:type="spellStart"/>
      <w:r w:rsidRPr="00DB1E24">
        <w:rPr>
          <w:rFonts w:ascii="Book Antiqua" w:hAnsi="Book Antiqua"/>
          <w:i/>
          <w:iCs/>
        </w:rPr>
        <w:t>Adv</w:t>
      </w:r>
      <w:proofErr w:type="spellEnd"/>
      <w:r w:rsidRPr="00DB1E24">
        <w:rPr>
          <w:rFonts w:ascii="Book Antiqua" w:hAnsi="Book Antiqua"/>
        </w:rPr>
        <w:t> 2013; </w:t>
      </w:r>
      <w:r w:rsidRPr="00DB1E24">
        <w:rPr>
          <w:rFonts w:ascii="Book Antiqua" w:hAnsi="Book Antiqua"/>
          <w:b/>
          <w:bCs/>
        </w:rPr>
        <w:t>22</w:t>
      </w:r>
      <w:r w:rsidRPr="00DB1E24">
        <w:rPr>
          <w:rFonts w:ascii="Book Antiqua" w:hAnsi="Book Antiqua"/>
        </w:rPr>
        <w:t>: 127-133 [</w:t>
      </w:r>
      <w:bookmarkStart w:id="23" w:name="OLE_LINK69"/>
      <w:bookmarkStart w:id="24" w:name="OLE_LINK70"/>
      <w:r w:rsidRPr="00DB1E24">
        <w:rPr>
          <w:rFonts w:ascii="Book Antiqua" w:hAnsi="Book Antiqua"/>
        </w:rPr>
        <w:t>PMID: 23628565</w:t>
      </w:r>
      <w:bookmarkEnd w:id="23"/>
      <w:bookmarkEnd w:id="24"/>
      <w:r w:rsidR="00A515AB">
        <w:rPr>
          <w:rFonts w:ascii="Book Antiqua" w:hAnsi="Book Antiqua" w:hint="eastAsia"/>
        </w:rPr>
        <w:t xml:space="preserve"> </w:t>
      </w:r>
      <w:r w:rsidR="00A515AB" w:rsidRPr="00A515AB">
        <w:rPr>
          <w:rFonts w:ascii="Book Antiqua" w:hAnsi="Book Antiqua"/>
        </w:rPr>
        <w:t>DOI: 10.3113/jsoa.2013.0127</w:t>
      </w:r>
      <w:r w:rsidRPr="00DB1E24">
        <w:rPr>
          <w:rFonts w:ascii="Book Antiqua" w:hAnsi="Book Antiqua"/>
        </w:rPr>
        <w:t>]</w:t>
      </w:r>
    </w:p>
    <w:p w14:paraId="5A5AC89F"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7 </w:t>
      </w:r>
      <w:r w:rsidRPr="00DB1E24">
        <w:rPr>
          <w:rFonts w:ascii="Book Antiqua" w:hAnsi="Book Antiqua"/>
          <w:b/>
          <w:bCs/>
        </w:rPr>
        <w:t>Huang DB</w:t>
      </w:r>
      <w:r w:rsidRPr="00DB1E24">
        <w:rPr>
          <w:rFonts w:ascii="Book Antiqua" w:hAnsi="Book Antiqua"/>
        </w:rPr>
        <w:t xml:space="preserve">, DuPont HL. Problem pathogens: extra-intestinal complications of Salmonella </w:t>
      </w:r>
      <w:proofErr w:type="spellStart"/>
      <w:r w:rsidRPr="00DB1E24">
        <w:rPr>
          <w:rFonts w:ascii="Book Antiqua" w:hAnsi="Book Antiqua"/>
        </w:rPr>
        <w:t>enterica</w:t>
      </w:r>
      <w:proofErr w:type="spellEnd"/>
      <w:r w:rsidRPr="00DB1E24">
        <w:rPr>
          <w:rFonts w:ascii="Book Antiqua" w:hAnsi="Book Antiqua"/>
        </w:rPr>
        <w:t xml:space="preserve"> serotype </w:t>
      </w:r>
      <w:proofErr w:type="spellStart"/>
      <w:r w:rsidRPr="00DB1E24">
        <w:rPr>
          <w:rFonts w:ascii="Book Antiqua" w:hAnsi="Book Antiqua"/>
        </w:rPr>
        <w:t>Typhi</w:t>
      </w:r>
      <w:proofErr w:type="spellEnd"/>
      <w:r w:rsidRPr="00DB1E24">
        <w:rPr>
          <w:rFonts w:ascii="Book Antiqua" w:hAnsi="Book Antiqua"/>
        </w:rPr>
        <w:t xml:space="preserve"> infection. </w:t>
      </w:r>
      <w:r w:rsidRPr="00DB1E24">
        <w:rPr>
          <w:rFonts w:ascii="Book Antiqua" w:hAnsi="Book Antiqua"/>
          <w:i/>
          <w:iCs/>
        </w:rPr>
        <w:t>Lancet Infect Dis</w:t>
      </w:r>
      <w:r w:rsidRPr="00DB1E24">
        <w:rPr>
          <w:rFonts w:ascii="Book Antiqua" w:hAnsi="Book Antiqua"/>
        </w:rPr>
        <w:t> 2005; </w:t>
      </w:r>
      <w:r w:rsidRPr="00DB1E24">
        <w:rPr>
          <w:rFonts w:ascii="Book Antiqua" w:hAnsi="Book Antiqua"/>
          <w:b/>
          <w:bCs/>
        </w:rPr>
        <w:t>5</w:t>
      </w:r>
      <w:r w:rsidRPr="00DB1E24">
        <w:rPr>
          <w:rFonts w:ascii="Book Antiqua" w:hAnsi="Book Antiqua"/>
        </w:rPr>
        <w:t>: 341-348 [PMID: 15919620 DOI: 10.1016/S1473-3099(05)70138-9]</w:t>
      </w:r>
    </w:p>
    <w:p w14:paraId="67CF62DC"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8 </w:t>
      </w:r>
      <w:proofErr w:type="spellStart"/>
      <w:r w:rsidRPr="00DB1E24">
        <w:rPr>
          <w:rFonts w:ascii="Book Antiqua" w:hAnsi="Book Antiqua"/>
          <w:b/>
          <w:bCs/>
        </w:rPr>
        <w:t>Declercq</w:t>
      </w:r>
      <w:proofErr w:type="spellEnd"/>
      <w:r w:rsidRPr="00DB1E24">
        <w:rPr>
          <w:rFonts w:ascii="Book Antiqua" w:hAnsi="Book Antiqua"/>
          <w:b/>
          <w:bCs/>
        </w:rPr>
        <w:t xml:space="preserve"> J</w:t>
      </w:r>
      <w:r w:rsidRPr="00DB1E24">
        <w:rPr>
          <w:rFonts w:ascii="Book Antiqua" w:hAnsi="Book Antiqua"/>
        </w:rPr>
        <w:t xml:space="preserve">, Verhaegen J, </w:t>
      </w:r>
      <w:proofErr w:type="spellStart"/>
      <w:r w:rsidRPr="00DB1E24">
        <w:rPr>
          <w:rFonts w:ascii="Book Antiqua" w:hAnsi="Book Antiqua"/>
        </w:rPr>
        <w:t>Verbist</w:t>
      </w:r>
      <w:proofErr w:type="spellEnd"/>
      <w:r w:rsidRPr="00DB1E24">
        <w:rPr>
          <w:rFonts w:ascii="Book Antiqua" w:hAnsi="Book Antiqua"/>
        </w:rPr>
        <w:t xml:space="preserve"> L, </w:t>
      </w:r>
      <w:proofErr w:type="spellStart"/>
      <w:r w:rsidRPr="00DB1E24">
        <w:rPr>
          <w:rFonts w:ascii="Book Antiqua" w:hAnsi="Book Antiqua"/>
        </w:rPr>
        <w:t>Lammens</w:t>
      </w:r>
      <w:proofErr w:type="spellEnd"/>
      <w:r w:rsidRPr="00DB1E24">
        <w:rPr>
          <w:rFonts w:ascii="Book Antiqua" w:hAnsi="Book Antiqua"/>
        </w:rPr>
        <w:t xml:space="preserve"> J, </w:t>
      </w:r>
      <w:proofErr w:type="spellStart"/>
      <w:r w:rsidRPr="00DB1E24">
        <w:rPr>
          <w:rFonts w:ascii="Book Antiqua" w:hAnsi="Book Antiqua"/>
        </w:rPr>
        <w:t>Stuyck</w:t>
      </w:r>
      <w:proofErr w:type="spellEnd"/>
      <w:r w:rsidRPr="00DB1E24">
        <w:rPr>
          <w:rFonts w:ascii="Book Antiqua" w:hAnsi="Book Antiqua"/>
        </w:rPr>
        <w:t xml:space="preserve"> J, </w:t>
      </w:r>
      <w:proofErr w:type="spellStart"/>
      <w:r w:rsidRPr="00DB1E24">
        <w:rPr>
          <w:rFonts w:ascii="Book Antiqua" w:hAnsi="Book Antiqua"/>
        </w:rPr>
        <w:t>Fabry</w:t>
      </w:r>
      <w:proofErr w:type="spellEnd"/>
      <w:r w:rsidRPr="00DB1E24">
        <w:rPr>
          <w:rFonts w:ascii="Book Antiqua" w:hAnsi="Book Antiqua"/>
        </w:rPr>
        <w:t xml:space="preserve"> G. Salmonella </w:t>
      </w:r>
      <w:proofErr w:type="spellStart"/>
      <w:r w:rsidRPr="00DB1E24">
        <w:rPr>
          <w:rFonts w:ascii="Book Antiqua" w:hAnsi="Book Antiqua"/>
        </w:rPr>
        <w:t>typhi</w:t>
      </w:r>
      <w:proofErr w:type="spellEnd"/>
      <w:r w:rsidRPr="00DB1E24">
        <w:rPr>
          <w:rFonts w:ascii="Book Antiqua" w:hAnsi="Book Antiqua"/>
        </w:rPr>
        <w:t xml:space="preserve"> osteomyelitis. </w:t>
      </w:r>
      <w:r w:rsidRPr="00DB1E24">
        <w:rPr>
          <w:rFonts w:ascii="Book Antiqua" w:hAnsi="Book Antiqua"/>
          <w:i/>
          <w:iCs/>
        </w:rPr>
        <w:t xml:space="preserve">Arch </w:t>
      </w:r>
      <w:proofErr w:type="spellStart"/>
      <w:r w:rsidRPr="00DB1E24">
        <w:rPr>
          <w:rFonts w:ascii="Book Antiqua" w:hAnsi="Book Antiqua"/>
          <w:i/>
          <w:iCs/>
        </w:rPr>
        <w:t>Orthop</w:t>
      </w:r>
      <w:proofErr w:type="spellEnd"/>
      <w:r w:rsidRPr="00DB1E24">
        <w:rPr>
          <w:rFonts w:ascii="Book Antiqua" w:hAnsi="Book Antiqua"/>
          <w:i/>
          <w:iCs/>
        </w:rPr>
        <w:t xml:space="preserve"> Trauma </w:t>
      </w:r>
      <w:proofErr w:type="spellStart"/>
      <w:r w:rsidRPr="00DB1E24">
        <w:rPr>
          <w:rFonts w:ascii="Book Antiqua" w:hAnsi="Book Antiqua"/>
          <w:i/>
          <w:iCs/>
        </w:rPr>
        <w:t>Surg</w:t>
      </w:r>
      <w:proofErr w:type="spellEnd"/>
      <w:r w:rsidRPr="00DB1E24">
        <w:rPr>
          <w:rFonts w:ascii="Book Antiqua" w:hAnsi="Book Antiqua"/>
        </w:rPr>
        <w:t> 1994; </w:t>
      </w:r>
      <w:r w:rsidRPr="00DB1E24">
        <w:rPr>
          <w:rFonts w:ascii="Book Antiqua" w:hAnsi="Book Antiqua"/>
          <w:b/>
          <w:bCs/>
        </w:rPr>
        <w:t>113</w:t>
      </w:r>
      <w:r w:rsidRPr="00DB1E24">
        <w:rPr>
          <w:rFonts w:ascii="Book Antiqua" w:hAnsi="Book Antiqua"/>
        </w:rPr>
        <w:t>: 232-234 [</w:t>
      </w:r>
      <w:bookmarkStart w:id="25" w:name="OLE_LINK71"/>
      <w:bookmarkStart w:id="26" w:name="OLE_LINK72"/>
      <w:r w:rsidRPr="00DB1E24">
        <w:rPr>
          <w:rFonts w:ascii="Book Antiqua" w:hAnsi="Book Antiqua"/>
        </w:rPr>
        <w:t>PMID: 7917719</w:t>
      </w:r>
      <w:bookmarkEnd w:id="25"/>
      <w:bookmarkEnd w:id="26"/>
      <w:r w:rsidR="008307A9">
        <w:rPr>
          <w:rFonts w:ascii="Book Antiqua" w:hAnsi="Book Antiqua" w:hint="eastAsia"/>
        </w:rPr>
        <w:t xml:space="preserve"> </w:t>
      </w:r>
      <w:r w:rsidR="008307A9" w:rsidRPr="008307A9">
        <w:rPr>
          <w:rFonts w:ascii="Book Antiqua" w:hAnsi="Book Antiqua"/>
        </w:rPr>
        <w:t>DOI: 10.1007/BF00441839</w:t>
      </w:r>
      <w:r w:rsidRPr="00DB1E24">
        <w:rPr>
          <w:rFonts w:ascii="Book Antiqua" w:hAnsi="Book Antiqua"/>
        </w:rPr>
        <w:t>]</w:t>
      </w:r>
    </w:p>
    <w:p w14:paraId="1A108FBB"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9 </w:t>
      </w:r>
      <w:r w:rsidRPr="00DB1E24">
        <w:rPr>
          <w:rFonts w:ascii="Book Antiqua" w:hAnsi="Book Antiqua"/>
          <w:b/>
          <w:bCs/>
        </w:rPr>
        <w:t>Arora A</w:t>
      </w:r>
      <w:r w:rsidRPr="00DB1E24">
        <w:rPr>
          <w:rFonts w:ascii="Book Antiqua" w:hAnsi="Book Antiqua"/>
        </w:rPr>
        <w:t>, Singh S, Aggarwal A, Aggarwal PK. Salmonella osteomyelitis in an otherwise healthy adult male-successful management with conservative treatment: a case report. </w:t>
      </w:r>
      <w:r w:rsidRPr="00DB1E24">
        <w:rPr>
          <w:rFonts w:ascii="Book Antiqua" w:hAnsi="Book Antiqua"/>
          <w:i/>
          <w:iCs/>
        </w:rPr>
        <w:t xml:space="preserve">J </w:t>
      </w:r>
      <w:proofErr w:type="spellStart"/>
      <w:r w:rsidRPr="00DB1E24">
        <w:rPr>
          <w:rFonts w:ascii="Book Antiqua" w:hAnsi="Book Antiqua"/>
          <w:i/>
          <w:iCs/>
        </w:rPr>
        <w:t>Orthop</w:t>
      </w:r>
      <w:proofErr w:type="spellEnd"/>
      <w:r w:rsidRPr="00DB1E24">
        <w:rPr>
          <w:rFonts w:ascii="Book Antiqua" w:hAnsi="Book Antiqua"/>
          <w:i/>
          <w:iCs/>
        </w:rPr>
        <w:t xml:space="preserve"> </w:t>
      </w:r>
      <w:proofErr w:type="spellStart"/>
      <w:r w:rsidRPr="00DB1E24">
        <w:rPr>
          <w:rFonts w:ascii="Book Antiqua" w:hAnsi="Book Antiqua"/>
          <w:i/>
          <w:iCs/>
        </w:rPr>
        <w:t>Surg</w:t>
      </w:r>
      <w:proofErr w:type="spellEnd"/>
      <w:r w:rsidRPr="00DB1E24">
        <w:rPr>
          <w:rFonts w:ascii="Book Antiqua" w:hAnsi="Book Antiqua"/>
          <w:i/>
          <w:iCs/>
        </w:rPr>
        <w:t xml:space="preserve"> (Hong Kong)</w:t>
      </w:r>
      <w:r w:rsidRPr="00DB1E24">
        <w:rPr>
          <w:rFonts w:ascii="Book Antiqua" w:hAnsi="Book Antiqua"/>
        </w:rPr>
        <w:t> 2003; </w:t>
      </w:r>
      <w:r w:rsidRPr="00DB1E24">
        <w:rPr>
          <w:rFonts w:ascii="Book Antiqua" w:hAnsi="Book Antiqua"/>
          <w:b/>
          <w:bCs/>
        </w:rPr>
        <w:t>11</w:t>
      </w:r>
      <w:r w:rsidRPr="00DB1E24">
        <w:rPr>
          <w:rFonts w:ascii="Book Antiqua" w:hAnsi="Book Antiqua"/>
        </w:rPr>
        <w:t>: 217-220 [PMID: 14676351 DOI: 10.1177/230949900301100220]</w:t>
      </w:r>
    </w:p>
    <w:p w14:paraId="0866AB70"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10 </w:t>
      </w:r>
      <w:proofErr w:type="spellStart"/>
      <w:r w:rsidRPr="00DB1E24">
        <w:rPr>
          <w:rFonts w:ascii="Book Antiqua" w:hAnsi="Book Antiqua"/>
          <w:b/>
          <w:bCs/>
        </w:rPr>
        <w:t>Tóth</w:t>
      </w:r>
      <w:proofErr w:type="spellEnd"/>
      <w:r w:rsidRPr="00DB1E24">
        <w:rPr>
          <w:rFonts w:ascii="Book Antiqua" w:hAnsi="Book Antiqua"/>
          <w:b/>
          <w:bCs/>
        </w:rPr>
        <w:t xml:space="preserve"> K</w:t>
      </w:r>
      <w:r w:rsidRPr="00DB1E24">
        <w:rPr>
          <w:rFonts w:ascii="Book Antiqua" w:hAnsi="Book Antiqua"/>
        </w:rPr>
        <w:t xml:space="preserve">, </w:t>
      </w:r>
      <w:proofErr w:type="spellStart"/>
      <w:r w:rsidRPr="00DB1E24">
        <w:rPr>
          <w:rFonts w:ascii="Book Antiqua" w:hAnsi="Book Antiqua"/>
        </w:rPr>
        <w:t>Janositz</w:t>
      </w:r>
      <w:proofErr w:type="spellEnd"/>
      <w:r w:rsidRPr="00DB1E24">
        <w:rPr>
          <w:rFonts w:ascii="Book Antiqua" w:hAnsi="Book Antiqua"/>
        </w:rPr>
        <w:t xml:space="preserve"> G, </w:t>
      </w:r>
      <w:proofErr w:type="spellStart"/>
      <w:r w:rsidRPr="00DB1E24">
        <w:rPr>
          <w:rFonts w:ascii="Book Antiqua" w:hAnsi="Book Antiqua"/>
        </w:rPr>
        <w:t>Kovács</w:t>
      </w:r>
      <w:proofErr w:type="spellEnd"/>
      <w:r w:rsidRPr="00DB1E24">
        <w:rPr>
          <w:rFonts w:ascii="Book Antiqua" w:hAnsi="Book Antiqua"/>
        </w:rPr>
        <w:t xml:space="preserve"> G, </w:t>
      </w:r>
      <w:proofErr w:type="spellStart"/>
      <w:r w:rsidRPr="00DB1E24">
        <w:rPr>
          <w:rFonts w:ascii="Book Antiqua" w:hAnsi="Book Antiqua"/>
        </w:rPr>
        <w:t>Sisák</w:t>
      </w:r>
      <w:proofErr w:type="spellEnd"/>
      <w:r w:rsidRPr="00DB1E24">
        <w:rPr>
          <w:rFonts w:ascii="Book Antiqua" w:hAnsi="Book Antiqua"/>
        </w:rPr>
        <w:t xml:space="preserve"> K, Rudner E. Successful treatment of late Salmonella infections in total hip replacement - report of two cases. </w:t>
      </w:r>
      <w:r w:rsidRPr="00DB1E24">
        <w:rPr>
          <w:rFonts w:ascii="Book Antiqua" w:hAnsi="Book Antiqua"/>
          <w:i/>
          <w:iCs/>
        </w:rPr>
        <w:t>BMC Infect Dis</w:t>
      </w:r>
      <w:r w:rsidRPr="00DB1E24">
        <w:rPr>
          <w:rFonts w:ascii="Book Antiqua" w:hAnsi="Book Antiqua"/>
        </w:rPr>
        <w:t> 2010; </w:t>
      </w:r>
      <w:r w:rsidRPr="00DB1E24">
        <w:rPr>
          <w:rFonts w:ascii="Book Antiqua" w:hAnsi="Book Antiqua"/>
          <w:b/>
          <w:bCs/>
        </w:rPr>
        <w:t>10</w:t>
      </w:r>
      <w:r w:rsidRPr="00DB1E24">
        <w:rPr>
          <w:rFonts w:ascii="Book Antiqua" w:hAnsi="Book Antiqua"/>
        </w:rPr>
        <w:t>: 160 [PMID: 20529326 DOI: 10.1186/1471-2334-10-160]</w:t>
      </w:r>
    </w:p>
    <w:p w14:paraId="65CBAB7F" w14:textId="77777777" w:rsidR="00DB1E24" w:rsidRPr="008307A9"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11 </w:t>
      </w:r>
      <w:r w:rsidR="008307A9" w:rsidRPr="008307A9">
        <w:rPr>
          <w:rFonts w:ascii="Book Antiqua" w:hAnsi="Book Antiqua"/>
          <w:b/>
          <w:bCs/>
        </w:rPr>
        <w:t>Uygur E</w:t>
      </w:r>
      <w:r w:rsidR="008307A9" w:rsidRPr="008307A9">
        <w:rPr>
          <w:rFonts w:ascii="Book Antiqua" w:hAnsi="Book Antiqua"/>
          <w:bCs/>
        </w:rPr>
        <w:t xml:space="preserve">, Reddy K, </w:t>
      </w:r>
      <w:proofErr w:type="spellStart"/>
      <w:r w:rsidR="008307A9" w:rsidRPr="008307A9">
        <w:rPr>
          <w:rFonts w:ascii="Book Antiqua" w:hAnsi="Book Antiqua"/>
          <w:bCs/>
        </w:rPr>
        <w:t>Ozkan</w:t>
      </w:r>
      <w:proofErr w:type="spellEnd"/>
      <w:r w:rsidR="008307A9" w:rsidRPr="008307A9">
        <w:rPr>
          <w:rFonts w:ascii="Book Antiqua" w:hAnsi="Book Antiqua"/>
          <w:bCs/>
        </w:rPr>
        <w:t xml:space="preserve"> FÜ, </w:t>
      </w:r>
      <w:proofErr w:type="spellStart"/>
      <w:r w:rsidR="008307A9" w:rsidRPr="008307A9">
        <w:rPr>
          <w:rFonts w:ascii="Book Antiqua" w:hAnsi="Book Antiqua"/>
          <w:bCs/>
        </w:rPr>
        <w:t>Söylemez</w:t>
      </w:r>
      <w:proofErr w:type="spellEnd"/>
      <w:r w:rsidR="008307A9" w:rsidRPr="008307A9">
        <w:rPr>
          <w:rFonts w:ascii="Book Antiqua" w:hAnsi="Book Antiqua"/>
          <w:bCs/>
        </w:rPr>
        <w:t xml:space="preserve"> S, Aydin O, </w:t>
      </w:r>
      <w:proofErr w:type="spellStart"/>
      <w:r w:rsidR="008307A9" w:rsidRPr="008307A9">
        <w:rPr>
          <w:rFonts w:ascii="Book Antiqua" w:hAnsi="Book Antiqua"/>
          <w:bCs/>
        </w:rPr>
        <w:t>Senol</w:t>
      </w:r>
      <w:proofErr w:type="spellEnd"/>
      <w:r w:rsidR="008307A9" w:rsidRPr="008307A9">
        <w:rPr>
          <w:rFonts w:ascii="Book Antiqua" w:hAnsi="Book Antiqua"/>
          <w:bCs/>
        </w:rPr>
        <w:t xml:space="preserve"> S. Salmonella </w:t>
      </w:r>
      <w:proofErr w:type="spellStart"/>
      <w:r w:rsidR="008307A9" w:rsidRPr="008307A9">
        <w:rPr>
          <w:rFonts w:ascii="Book Antiqua" w:hAnsi="Book Antiqua"/>
          <w:bCs/>
        </w:rPr>
        <w:t>enteridis</w:t>
      </w:r>
      <w:proofErr w:type="spellEnd"/>
      <w:r w:rsidR="008307A9" w:rsidRPr="008307A9">
        <w:rPr>
          <w:rFonts w:ascii="Book Antiqua" w:hAnsi="Book Antiqua"/>
          <w:bCs/>
        </w:rPr>
        <w:t xml:space="preserve"> Septic Arthritis: A Report of Two Cases. </w:t>
      </w:r>
      <w:r w:rsidR="008307A9" w:rsidRPr="008307A9">
        <w:rPr>
          <w:rFonts w:ascii="Book Antiqua" w:hAnsi="Book Antiqua"/>
          <w:bCs/>
          <w:i/>
        </w:rPr>
        <w:t>Case Rep Infect Dis</w:t>
      </w:r>
      <w:r w:rsidR="008307A9" w:rsidRPr="008307A9">
        <w:rPr>
          <w:rFonts w:ascii="Book Antiqua" w:hAnsi="Book Antiqua"/>
          <w:bCs/>
        </w:rPr>
        <w:t xml:space="preserve"> 2013;</w:t>
      </w:r>
      <w:r w:rsidR="008307A9">
        <w:rPr>
          <w:rFonts w:ascii="Book Antiqua" w:hAnsi="Book Antiqua" w:hint="eastAsia"/>
          <w:bCs/>
        </w:rPr>
        <w:t xml:space="preserve"> </w:t>
      </w:r>
      <w:r w:rsidR="008307A9" w:rsidRPr="008307A9">
        <w:rPr>
          <w:rFonts w:ascii="Book Antiqua" w:hAnsi="Book Antiqua"/>
          <w:b/>
          <w:bCs/>
        </w:rPr>
        <w:t>2013</w:t>
      </w:r>
      <w:r w:rsidR="008307A9" w:rsidRPr="008307A9">
        <w:rPr>
          <w:rFonts w:ascii="Book Antiqua" w:hAnsi="Book Antiqua"/>
          <w:bCs/>
        </w:rPr>
        <w:t>:</w:t>
      </w:r>
      <w:r w:rsidR="008307A9">
        <w:rPr>
          <w:rFonts w:ascii="Book Antiqua" w:hAnsi="Book Antiqua" w:hint="eastAsia"/>
          <w:bCs/>
        </w:rPr>
        <w:t xml:space="preserve"> </w:t>
      </w:r>
      <w:r w:rsidR="008307A9">
        <w:rPr>
          <w:rFonts w:ascii="Book Antiqua" w:hAnsi="Book Antiqua"/>
          <w:bCs/>
        </w:rPr>
        <w:t>642805</w:t>
      </w:r>
      <w:r w:rsidR="008307A9" w:rsidRPr="008307A9">
        <w:rPr>
          <w:rFonts w:ascii="Book Antiqua" w:hAnsi="Book Antiqua"/>
          <w:bCs/>
        </w:rPr>
        <w:t xml:space="preserve"> </w:t>
      </w:r>
      <w:r w:rsidR="008307A9">
        <w:rPr>
          <w:rFonts w:ascii="Book Antiqua" w:hAnsi="Book Antiqua" w:hint="eastAsia"/>
          <w:bCs/>
        </w:rPr>
        <w:t>[</w:t>
      </w:r>
      <w:r w:rsidR="008307A9" w:rsidRPr="008307A9">
        <w:rPr>
          <w:rFonts w:ascii="Book Antiqua" w:hAnsi="Book Antiqua"/>
          <w:bCs/>
        </w:rPr>
        <w:t>PMID: 24251049</w:t>
      </w:r>
      <w:r w:rsidR="008307A9">
        <w:rPr>
          <w:rFonts w:ascii="Book Antiqua" w:hAnsi="Book Antiqua" w:hint="eastAsia"/>
          <w:bCs/>
        </w:rPr>
        <w:t xml:space="preserve"> DOI</w:t>
      </w:r>
      <w:r w:rsidR="008307A9" w:rsidRPr="008307A9">
        <w:rPr>
          <w:rFonts w:ascii="Book Antiqua" w:hAnsi="Book Antiqua"/>
          <w:bCs/>
        </w:rPr>
        <w:t>: 10.1155/2013/642805</w:t>
      </w:r>
      <w:r w:rsidR="008307A9">
        <w:rPr>
          <w:rFonts w:ascii="Book Antiqua" w:hAnsi="Book Antiqua" w:hint="eastAsia"/>
          <w:bCs/>
        </w:rPr>
        <w:t>]</w:t>
      </w:r>
    </w:p>
    <w:p w14:paraId="517F0FBC"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12 </w:t>
      </w:r>
      <w:proofErr w:type="spellStart"/>
      <w:r w:rsidRPr="00DB1E24">
        <w:rPr>
          <w:rFonts w:ascii="Book Antiqua" w:hAnsi="Book Antiqua"/>
          <w:b/>
          <w:bCs/>
        </w:rPr>
        <w:t>Kartus</w:t>
      </w:r>
      <w:proofErr w:type="spellEnd"/>
      <w:r w:rsidRPr="00DB1E24">
        <w:rPr>
          <w:rFonts w:ascii="Book Antiqua" w:hAnsi="Book Antiqua"/>
          <w:b/>
          <w:bCs/>
        </w:rPr>
        <w:t xml:space="preserve"> J</w:t>
      </w:r>
      <w:r w:rsidRPr="00DB1E24">
        <w:rPr>
          <w:rFonts w:ascii="Book Antiqua" w:hAnsi="Book Antiqua"/>
        </w:rPr>
        <w:t xml:space="preserve">, </w:t>
      </w:r>
      <w:proofErr w:type="spellStart"/>
      <w:r w:rsidRPr="00DB1E24">
        <w:rPr>
          <w:rFonts w:ascii="Book Antiqua" w:hAnsi="Book Antiqua"/>
        </w:rPr>
        <w:t>Ejerhed</w:t>
      </w:r>
      <w:proofErr w:type="spellEnd"/>
      <w:r w:rsidRPr="00DB1E24">
        <w:rPr>
          <w:rFonts w:ascii="Book Antiqua" w:hAnsi="Book Antiqua"/>
        </w:rPr>
        <w:t xml:space="preserve"> L, </w:t>
      </w:r>
      <w:proofErr w:type="spellStart"/>
      <w:r w:rsidRPr="00DB1E24">
        <w:rPr>
          <w:rFonts w:ascii="Book Antiqua" w:hAnsi="Book Antiqua"/>
        </w:rPr>
        <w:t>Sernert</w:t>
      </w:r>
      <w:proofErr w:type="spellEnd"/>
      <w:r w:rsidRPr="00DB1E24">
        <w:rPr>
          <w:rFonts w:ascii="Book Antiqua" w:hAnsi="Book Antiqua"/>
        </w:rPr>
        <w:t xml:space="preserve"> N, </w:t>
      </w:r>
      <w:proofErr w:type="spellStart"/>
      <w:r w:rsidRPr="00DB1E24">
        <w:rPr>
          <w:rFonts w:ascii="Book Antiqua" w:hAnsi="Book Antiqua"/>
        </w:rPr>
        <w:t>Brandsson</w:t>
      </w:r>
      <w:proofErr w:type="spellEnd"/>
      <w:r w:rsidRPr="00DB1E24">
        <w:rPr>
          <w:rFonts w:ascii="Book Antiqua" w:hAnsi="Book Antiqua"/>
        </w:rPr>
        <w:t xml:space="preserve"> S, </w:t>
      </w:r>
      <w:proofErr w:type="spellStart"/>
      <w:r w:rsidRPr="00DB1E24">
        <w:rPr>
          <w:rFonts w:ascii="Book Antiqua" w:hAnsi="Book Antiqua"/>
        </w:rPr>
        <w:t>Karlsson</w:t>
      </w:r>
      <w:proofErr w:type="spellEnd"/>
      <w:r w:rsidRPr="00DB1E24">
        <w:rPr>
          <w:rFonts w:ascii="Book Antiqua" w:hAnsi="Book Antiqua"/>
        </w:rPr>
        <w:t xml:space="preserve"> J. Comparison of traditional and subcutaneous patellar tendon harvest. </w:t>
      </w:r>
      <w:proofErr w:type="gramStart"/>
      <w:r w:rsidRPr="00DB1E24">
        <w:rPr>
          <w:rFonts w:ascii="Book Antiqua" w:hAnsi="Book Antiqua"/>
        </w:rPr>
        <w:t>A prospective study of donor site-related problems after anterior cruciate ligament reconstruction using different graft harvesting techniques.</w:t>
      </w:r>
      <w:proofErr w:type="gramEnd"/>
      <w:r w:rsidRPr="00DB1E24">
        <w:rPr>
          <w:rFonts w:ascii="Book Antiqua" w:hAnsi="Book Antiqua"/>
        </w:rPr>
        <w:t> </w:t>
      </w:r>
      <w:r w:rsidRPr="00DB1E24">
        <w:rPr>
          <w:rFonts w:ascii="Book Antiqua" w:hAnsi="Book Antiqua"/>
          <w:i/>
          <w:iCs/>
        </w:rPr>
        <w:t>Am J Sports Med</w:t>
      </w:r>
      <w:r w:rsidRPr="00DB1E24">
        <w:rPr>
          <w:rFonts w:ascii="Book Antiqua" w:hAnsi="Book Antiqua"/>
        </w:rPr>
        <w:t> 2000; </w:t>
      </w:r>
      <w:r w:rsidRPr="00DB1E24">
        <w:rPr>
          <w:rFonts w:ascii="Book Antiqua" w:hAnsi="Book Antiqua"/>
          <w:b/>
          <w:bCs/>
        </w:rPr>
        <w:t>28</w:t>
      </w:r>
      <w:r w:rsidRPr="00DB1E24">
        <w:rPr>
          <w:rFonts w:ascii="Book Antiqua" w:hAnsi="Book Antiqua"/>
        </w:rPr>
        <w:t>: 328-335 [PMID: 10843123 DOI: 10.1177/03635465000280030801]</w:t>
      </w:r>
    </w:p>
    <w:p w14:paraId="128B8F05"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13 </w:t>
      </w:r>
      <w:proofErr w:type="spellStart"/>
      <w:r w:rsidRPr="00DB1E24">
        <w:rPr>
          <w:rFonts w:ascii="Book Antiqua" w:hAnsi="Book Antiqua"/>
          <w:b/>
          <w:bCs/>
        </w:rPr>
        <w:t>Wirtz</w:t>
      </w:r>
      <w:proofErr w:type="spellEnd"/>
      <w:r w:rsidRPr="00DB1E24">
        <w:rPr>
          <w:rFonts w:ascii="Book Antiqua" w:hAnsi="Book Antiqua"/>
          <w:b/>
          <w:bCs/>
        </w:rPr>
        <w:t xml:space="preserve"> DC</w:t>
      </w:r>
      <w:r w:rsidRPr="00DB1E24">
        <w:rPr>
          <w:rFonts w:ascii="Book Antiqua" w:hAnsi="Book Antiqua"/>
        </w:rPr>
        <w:t xml:space="preserve">, Marth M, </w:t>
      </w:r>
      <w:proofErr w:type="spellStart"/>
      <w:r w:rsidRPr="00DB1E24">
        <w:rPr>
          <w:rFonts w:ascii="Book Antiqua" w:hAnsi="Book Antiqua"/>
        </w:rPr>
        <w:t>Miltner</w:t>
      </w:r>
      <w:proofErr w:type="spellEnd"/>
      <w:r w:rsidRPr="00DB1E24">
        <w:rPr>
          <w:rFonts w:ascii="Book Antiqua" w:hAnsi="Book Antiqua"/>
        </w:rPr>
        <w:t xml:space="preserve"> O, Schneider U, </w:t>
      </w:r>
      <w:proofErr w:type="spellStart"/>
      <w:r w:rsidRPr="00DB1E24">
        <w:rPr>
          <w:rFonts w:ascii="Book Antiqua" w:hAnsi="Book Antiqua"/>
        </w:rPr>
        <w:t>Zilkens</w:t>
      </w:r>
      <w:proofErr w:type="spellEnd"/>
      <w:r w:rsidRPr="00DB1E24">
        <w:rPr>
          <w:rFonts w:ascii="Book Antiqua" w:hAnsi="Book Antiqua"/>
        </w:rPr>
        <w:t xml:space="preserve"> KW. Septic arthritis of the knee in adults: treatment by arthroscopy or </w:t>
      </w:r>
      <w:proofErr w:type="spellStart"/>
      <w:r w:rsidRPr="00DB1E24">
        <w:rPr>
          <w:rFonts w:ascii="Book Antiqua" w:hAnsi="Book Antiqua"/>
        </w:rPr>
        <w:t>arthrotomy</w:t>
      </w:r>
      <w:proofErr w:type="spellEnd"/>
      <w:r w:rsidRPr="00DB1E24">
        <w:rPr>
          <w:rFonts w:ascii="Book Antiqua" w:hAnsi="Book Antiqua"/>
        </w:rPr>
        <w:t>. </w:t>
      </w:r>
      <w:proofErr w:type="spellStart"/>
      <w:r w:rsidRPr="00DB1E24">
        <w:rPr>
          <w:rFonts w:ascii="Book Antiqua" w:hAnsi="Book Antiqua"/>
          <w:i/>
          <w:iCs/>
        </w:rPr>
        <w:t>Int</w:t>
      </w:r>
      <w:proofErr w:type="spellEnd"/>
      <w:r w:rsidRPr="00DB1E24">
        <w:rPr>
          <w:rFonts w:ascii="Book Antiqua" w:hAnsi="Book Antiqua"/>
          <w:i/>
          <w:iCs/>
        </w:rPr>
        <w:t xml:space="preserve"> </w:t>
      </w:r>
      <w:proofErr w:type="spellStart"/>
      <w:r w:rsidRPr="00DB1E24">
        <w:rPr>
          <w:rFonts w:ascii="Book Antiqua" w:hAnsi="Book Antiqua"/>
          <w:i/>
          <w:iCs/>
        </w:rPr>
        <w:t>Orthop</w:t>
      </w:r>
      <w:proofErr w:type="spellEnd"/>
      <w:r w:rsidRPr="00DB1E24">
        <w:rPr>
          <w:rFonts w:ascii="Book Antiqua" w:hAnsi="Book Antiqua"/>
        </w:rPr>
        <w:t> 2001; </w:t>
      </w:r>
      <w:r w:rsidRPr="00DB1E24">
        <w:rPr>
          <w:rFonts w:ascii="Book Antiqua" w:hAnsi="Book Antiqua"/>
          <w:b/>
          <w:bCs/>
        </w:rPr>
        <w:t>25</w:t>
      </w:r>
      <w:r w:rsidRPr="00DB1E24">
        <w:rPr>
          <w:rFonts w:ascii="Book Antiqua" w:hAnsi="Book Antiqua"/>
        </w:rPr>
        <w:t>: 239-241 [</w:t>
      </w:r>
      <w:bookmarkStart w:id="27" w:name="OLE_LINK73"/>
      <w:bookmarkStart w:id="28" w:name="OLE_LINK74"/>
      <w:r w:rsidRPr="00DB1E24">
        <w:rPr>
          <w:rFonts w:ascii="Book Antiqua" w:hAnsi="Book Antiqua"/>
        </w:rPr>
        <w:t>PMID: 11561499</w:t>
      </w:r>
      <w:bookmarkEnd w:id="27"/>
      <w:bookmarkEnd w:id="28"/>
      <w:r w:rsidR="000C49FB">
        <w:rPr>
          <w:rFonts w:ascii="Book Antiqua" w:hAnsi="Book Antiqua" w:hint="eastAsia"/>
        </w:rPr>
        <w:t xml:space="preserve"> </w:t>
      </w:r>
      <w:r w:rsidR="000C49FB" w:rsidRPr="000C49FB">
        <w:rPr>
          <w:rFonts w:ascii="Book Antiqua" w:hAnsi="Book Antiqua"/>
        </w:rPr>
        <w:t>DOI: 10.1007/s002640100226</w:t>
      </w:r>
      <w:r w:rsidRPr="00DB1E24">
        <w:rPr>
          <w:rFonts w:ascii="Book Antiqua" w:hAnsi="Book Antiqua"/>
        </w:rPr>
        <w:t>]</w:t>
      </w:r>
    </w:p>
    <w:p w14:paraId="0EFA5FA0"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B1E24">
        <w:rPr>
          <w:rFonts w:ascii="Book Antiqua" w:hAnsi="Book Antiqua"/>
        </w:rPr>
        <w:t>14 </w:t>
      </w:r>
      <w:r w:rsidRPr="00DB1E24">
        <w:rPr>
          <w:rFonts w:ascii="Book Antiqua" w:hAnsi="Book Antiqua"/>
          <w:b/>
          <w:bCs/>
        </w:rPr>
        <w:t>Perry CR</w:t>
      </w:r>
      <w:r w:rsidRPr="00DB1E24">
        <w:rPr>
          <w:rFonts w:ascii="Book Antiqua" w:hAnsi="Book Antiqua"/>
        </w:rPr>
        <w:t>. Septic arthritis.</w:t>
      </w:r>
      <w:proofErr w:type="gramEnd"/>
      <w:r w:rsidRPr="00DB1E24">
        <w:rPr>
          <w:rFonts w:ascii="Book Antiqua" w:hAnsi="Book Antiqua"/>
        </w:rPr>
        <w:t> </w:t>
      </w:r>
      <w:r w:rsidRPr="00DB1E24">
        <w:rPr>
          <w:rFonts w:ascii="Book Antiqua" w:hAnsi="Book Antiqua"/>
          <w:i/>
          <w:iCs/>
        </w:rPr>
        <w:t xml:space="preserve">Am J </w:t>
      </w:r>
      <w:proofErr w:type="spellStart"/>
      <w:r w:rsidRPr="00DB1E24">
        <w:rPr>
          <w:rFonts w:ascii="Book Antiqua" w:hAnsi="Book Antiqua"/>
          <w:i/>
          <w:iCs/>
        </w:rPr>
        <w:t>Orthop</w:t>
      </w:r>
      <w:proofErr w:type="spellEnd"/>
      <w:r w:rsidRPr="00DB1E24">
        <w:rPr>
          <w:rFonts w:ascii="Book Antiqua" w:hAnsi="Book Antiqua"/>
          <w:i/>
          <w:iCs/>
        </w:rPr>
        <w:t xml:space="preserve"> (Belle Mead NJ)</w:t>
      </w:r>
      <w:r w:rsidRPr="00DB1E24">
        <w:rPr>
          <w:rFonts w:ascii="Book Antiqua" w:hAnsi="Book Antiqua"/>
        </w:rPr>
        <w:t> 1999; </w:t>
      </w:r>
      <w:r w:rsidRPr="00DB1E24">
        <w:rPr>
          <w:rFonts w:ascii="Book Antiqua" w:hAnsi="Book Antiqua"/>
          <w:b/>
          <w:bCs/>
        </w:rPr>
        <w:t>28</w:t>
      </w:r>
      <w:r w:rsidRPr="00DB1E24">
        <w:rPr>
          <w:rFonts w:ascii="Book Antiqua" w:hAnsi="Book Antiqua"/>
        </w:rPr>
        <w:t>: 168-178 [</w:t>
      </w:r>
      <w:bookmarkStart w:id="29" w:name="OLE_LINK75"/>
      <w:bookmarkStart w:id="30" w:name="OLE_LINK76"/>
      <w:r w:rsidRPr="00DB1E24">
        <w:rPr>
          <w:rFonts w:ascii="Book Antiqua" w:hAnsi="Book Antiqua"/>
        </w:rPr>
        <w:t>PMID: 10195840</w:t>
      </w:r>
      <w:bookmarkEnd w:id="29"/>
      <w:bookmarkEnd w:id="30"/>
      <w:r w:rsidRPr="00DB1E24">
        <w:rPr>
          <w:rFonts w:ascii="Book Antiqua" w:hAnsi="Book Antiqua"/>
        </w:rPr>
        <w:t>]</w:t>
      </w:r>
    </w:p>
    <w:p w14:paraId="3633486E"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B1E24">
        <w:rPr>
          <w:rFonts w:ascii="Book Antiqua" w:hAnsi="Book Antiqua"/>
        </w:rPr>
        <w:lastRenderedPageBreak/>
        <w:t>15 </w:t>
      </w:r>
      <w:r w:rsidRPr="00DB1E24">
        <w:rPr>
          <w:rFonts w:ascii="Book Antiqua" w:hAnsi="Book Antiqua"/>
          <w:b/>
          <w:bCs/>
        </w:rPr>
        <w:t>Fong SY</w:t>
      </w:r>
      <w:r w:rsidRPr="00DB1E24">
        <w:rPr>
          <w:rFonts w:ascii="Book Antiqua" w:hAnsi="Book Antiqua"/>
        </w:rPr>
        <w:t>, Tan JL.</w:t>
      </w:r>
      <w:proofErr w:type="gramEnd"/>
      <w:r w:rsidRPr="00DB1E24">
        <w:rPr>
          <w:rFonts w:ascii="Book Antiqua" w:hAnsi="Book Antiqua"/>
        </w:rPr>
        <w:t xml:space="preserve"> </w:t>
      </w:r>
      <w:proofErr w:type="gramStart"/>
      <w:r w:rsidRPr="00DB1E24">
        <w:rPr>
          <w:rFonts w:ascii="Book Antiqua" w:hAnsi="Book Antiqua"/>
        </w:rPr>
        <w:t>Septic arthritis after arthroscopic anterior cruciate ligament reconstruction.</w:t>
      </w:r>
      <w:proofErr w:type="gramEnd"/>
      <w:r w:rsidRPr="00DB1E24">
        <w:rPr>
          <w:rFonts w:ascii="Book Antiqua" w:hAnsi="Book Antiqua"/>
        </w:rPr>
        <w:t> </w:t>
      </w:r>
      <w:r w:rsidRPr="00DB1E24">
        <w:rPr>
          <w:rFonts w:ascii="Book Antiqua" w:hAnsi="Book Antiqua"/>
          <w:i/>
          <w:iCs/>
        </w:rPr>
        <w:t xml:space="preserve">Ann </w:t>
      </w:r>
      <w:proofErr w:type="spellStart"/>
      <w:r w:rsidRPr="00DB1E24">
        <w:rPr>
          <w:rFonts w:ascii="Book Antiqua" w:hAnsi="Book Antiqua"/>
          <w:i/>
          <w:iCs/>
        </w:rPr>
        <w:t>Acad</w:t>
      </w:r>
      <w:proofErr w:type="spellEnd"/>
      <w:r w:rsidRPr="00DB1E24">
        <w:rPr>
          <w:rFonts w:ascii="Book Antiqua" w:hAnsi="Book Antiqua"/>
          <w:i/>
          <w:iCs/>
        </w:rPr>
        <w:t xml:space="preserve"> Med </w:t>
      </w:r>
      <w:proofErr w:type="spellStart"/>
      <w:r w:rsidRPr="00DB1E24">
        <w:rPr>
          <w:rFonts w:ascii="Book Antiqua" w:hAnsi="Book Antiqua"/>
          <w:i/>
          <w:iCs/>
        </w:rPr>
        <w:t>Singap</w:t>
      </w:r>
      <w:proofErr w:type="spellEnd"/>
      <w:r w:rsidRPr="00DB1E24">
        <w:rPr>
          <w:rFonts w:ascii="Book Antiqua" w:hAnsi="Book Antiqua"/>
        </w:rPr>
        <w:t> 2004; </w:t>
      </w:r>
      <w:r w:rsidRPr="00DB1E24">
        <w:rPr>
          <w:rFonts w:ascii="Book Antiqua" w:hAnsi="Book Antiqua"/>
          <w:b/>
          <w:bCs/>
        </w:rPr>
        <w:t>33</w:t>
      </w:r>
      <w:r w:rsidRPr="00DB1E24">
        <w:rPr>
          <w:rFonts w:ascii="Book Antiqua" w:hAnsi="Book Antiqua"/>
        </w:rPr>
        <w:t>: 228-234 [</w:t>
      </w:r>
      <w:bookmarkStart w:id="31" w:name="OLE_LINK77"/>
      <w:bookmarkStart w:id="32" w:name="OLE_LINK78"/>
      <w:r w:rsidRPr="00DB1E24">
        <w:rPr>
          <w:rFonts w:ascii="Book Antiqua" w:hAnsi="Book Antiqua"/>
        </w:rPr>
        <w:t>PMID: 15098639</w:t>
      </w:r>
      <w:bookmarkEnd w:id="31"/>
      <w:bookmarkEnd w:id="32"/>
      <w:r w:rsidRPr="00DB1E24">
        <w:rPr>
          <w:rFonts w:ascii="Book Antiqua" w:hAnsi="Book Antiqua"/>
        </w:rPr>
        <w:t>]</w:t>
      </w:r>
    </w:p>
    <w:p w14:paraId="686E6C7D"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B1E24">
        <w:rPr>
          <w:rFonts w:ascii="Book Antiqua" w:hAnsi="Book Antiqua"/>
        </w:rPr>
        <w:t>16 </w:t>
      </w:r>
      <w:r w:rsidRPr="00DB1E24">
        <w:rPr>
          <w:rFonts w:ascii="Book Antiqua" w:hAnsi="Book Antiqua"/>
          <w:b/>
          <w:bCs/>
        </w:rPr>
        <w:t>Wang C</w:t>
      </w:r>
      <w:r w:rsidRPr="00DB1E24">
        <w:rPr>
          <w:rFonts w:ascii="Book Antiqua" w:hAnsi="Book Antiqua"/>
        </w:rPr>
        <w:t xml:space="preserve">, Lee YH, </w:t>
      </w:r>
      <w:proofErr w:type="spellStart"/>
      <w:r w:rsidRPr="00DB1E24">
        <w:rPr>
          <w:rFonts w:ascii="Book Antiqua" w:hAnsi="Book Antiqua"/>
        </w:rPr>
        <w:t>Siebold</w:t>
      </w:r>
      <w:proofErr w:type="spellEnd"/>
      <w:r w:rsidRPr="00DB1E24">
        <w:rPr>
          <w:rFonts w:ascii="Book Antiqua" w:hAnsi="Book Antiqua"/>
        </w:rPr>
        <w:t xml:space="preserve"> R. Recommendations for the management of septic arthritis after ACL reconstruction.</w:t>
      </w:r>
      <w:proofErr w:type="gramEnd"/>
      <w:r w:rsidRPr="00DB1E24">
        <w:rPr>
          <w:rFonts w:ascii="Book Antiqua" w:hAnsi="Book Antiqua"/>
        </w:rPr>
        <w:t> </w:t>
      </w:r>
      <w:r w:rsidRPr="00DB1E24">
        <w:rPr>
          <w:rFonts w:ascii="Book Antiqua" w:hAnsi="Book Antiqua"/>
          <w:i/>
          <w:iCs/>
        </w:rPr>
        <w:t xml:space="preserve">Knee </w:t>
      </w:r>
      <w:proofErr w:type="spellStart"/>
      <w:r w:rsidRPr="00DB1E24">
        <w:rPr>
          <w:rFonts w:ascii="Book Antiqua" w:hAnsi="Book Antiqua"/>
          <w:i/>
          <w:iCs/>
        </w:rPr>
        <w:t>Surg</w:t>
      </w:r>
      <w:proofErr w:type="spellEnd"/>
      <w:r w:rsidRPr="00DB1E24">
        <w:rPr>
          <w:rFonts w:ascii="Book Antiqua" w:hAnsi="Book Antiqua"/>
          <w:i/>
          <w:iCs/>
        </w:rPr>
        <w:t xml:space="preserve"> Sports </w:t>
      </w:r>
      <w:proofErr w:type="spellStart"/>
      <w:r w:rsidRPr="00DB1E24">
        <w:rPr>
          <w:rFonts w:ascii="Book Antiqua" w:hAnsi="Book Antiqua"/>
          <w:i/>
          <w:iCs/>
        </w:rPr>
        <w:t>Traumatol</w:t>
      </w:r>
      <w:proofErr w:type="spellEnd"/>
      <w:r w:rsidRPr="00DB1E24">
        <w:rPr>
          <w:rFonts w:ascii="Book Antiqua" w:hAnsi="Book Antiqua"/>
          <w:i/>
          <w:iCs/>
        </w:rPr>
        <w:t xml:space="preserve"> </w:t>
      </w:r>
      <w:proofErr w:type="spellStart"/>
      <w:r w:rsidRPr="00DB1E24">
        <w:rPr>
          <w:rFonts w:ascii="Book Antiqua" w:hAnsi="Book Antiqua"/>
          <w:i/>
          <w:iCs/>
        </w:rPr>
        <w:t>Arthrosc</w:t>
      </w:r>
      <w:proofErr w:type="spellEnd"/>
      <w:r w:rsidRPr="00DB1E24">
        <w:rPr>
          <w:rFonts w:ascii="Book Antiqua" w:hAnsi="Book Antiqua"/>
        </w:rPr>
        <w:t> 2014; </w:t>
      </w:r>
      <w:r w:rsidRPr="00DB1E24">
        <w:rPr>
          <w:rFonts w:ascii="Book Antiqua" w:hAnsi="Book Antiqua"/>
          <w:b/>
          <w:bCs/>
        </w:rPr>
        <w:t>22</w:t>
      </w:r>
      <w:r w:rsidRPr="00DB1E24">
        <w:rPr>
          <w:rFonts w:ascii="Book Antiqua" w:hAnsi="Book Antiqua"/>
        </w:rPr>
        <w:t>: 2136-2144 [PMID: 24061716 DOI: 10.1007/s00167-013-2648-z]</w:t>
      </w:r>
    </w:p>
    <w:p w14:paraId="6F44F104"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17 </w:t>
      </w:r>
      <w:r w:rsidRPr="00DB1E24">
        <w:rPr>
          <w:rFonts w:ascii="Book Antiqua" w:hAnsi="Book Antiqua"/>
          <w:b/>
          <w:bCs/>
        </w:rPr>
        <w:t>Abdel-Aziz A</w:t>
      </w:r>
      <w:r w:rsidRPr="00DB1E24">
        <w:rPr>
          <w:rFonts w:ascii="Book Antiqua" w:hAnsi="Book Antiqua"/>
        </w:rPr>
        <w:t xml:space="preserve">, </w:t>
      </w:r>
      <w:proofErr w:type="spellStart"/>
      <w:r w:rsidRPr="00DB1E24">
        <w:rPr>
          <w:rFonts w:ascii="Book Antiqua" w:hAnsi="Book Antiqua"/>
        </w:rPr>
        <w:t>Radwan</w:t>
      </w:r>
      <w:proofErr w:type="spellEnd"/>
      <w:r w:rsidRPr="00DB1E24">
        <w:rPr>
          <w:rFonts w:ascii="Book Antiqua" w:hAnsi="Book Antiqua"/>
        </w:rPr>
        <w:t xml:space="preserve"> YA, </w:t>
      </w:r>
      <w:proofErr w:type="spellStart"/>
      <w:r w:rsidRPr="00DB1E24">
        <w:rPr>
          <w:rFonts w:ascii="Book Antiqua" w:hAnsi="Book Antiqua"/>
        </w:rPr>
        <w:t>Rizk</w:t>
      </w:r>
      <w:proofErr w:type="spellEnd"/>
      <w:r w:rsidRPr="00DB1E24">
        <w:rPr>
          <w:rFonts w:ascii="Book Antiqua" w:hAnsi="Book Antiqua"/>
        </w:rPr>
        <w:t xml:space="preserve"> A. Multiple arthroscopic debridement and graft retention in septic knee arthritis after ACL reconstruction: a prospective case-control study. </w:t>
      </w:r>
      <w:proofErr w:type="spellStart"/>
      <w:r w:rsidRPr="00DB1E24">
        <w:rPr>
          <w:rFonts w:ascii="Book Antiqua" w:hAnsi="Book Antiqua"/>
          <w:i/>
          <w:iCs/>
        </w:rPr>
        <w:t>Int</w:t>
      </w:r>
      <w:proofErr w:type="spellEnd"/>
      <w:r w:rsidRPr="00DB1E24">
        <w:rPr>
          <w:rFonts w:ascii="Book Antiqua" w:hAnsi="Book Antiqua"/>
          <w:i/>
          <w:iCs/>
        </w:rPr>
        <w:t xml:space="preserve"> </w:t>
      </w:r>
      <w:proofErr w:type="spellStart"/>
      <w:r w:rsidRPr="00DB1E24">
        <w:rPr>
          <w:rFonts w:ascii="Book Antiqua" w:hAnsi="Book Antiqua"/>
          <w:i/>
          <w:iCs/>
        </w:rPr>
        <w:t>Orthop</w:t>
      </w:r>
      <w:proofErr w:type="spellEnd"/>
      <w:r w:rsidRPr="00DB1E24">
        <w:rPr>
          <w:rFonts w:ascii="Book Antiqua" w:hAnsi="Book Antiqua"/>
        </w:rPr>
        <w:t> 2014; </w:t>
      </w:r>
      <w:r w:rsidRPr="00DB1E24">
        <w:rPr>
          <w:rFonts w:ascii="Book Antiqua" w:hAnsi="Book Antiqua"/>
          <w:b/>
          <w:bCs/>
        </w:rPr>
        <w:t>38</w:t>
      </w:r>
      <w:r w:rsidRPr="00DB1E24">
        <w:rPr>
          <w:rFonts w:ascii="Book Antiqua" w:hAnsi="Book Antiqua"/>
        </w:rPr>
        <w:t>: 73-82 [PMID: 24100920 DOI: 10.1007/s00264-013-2123-y]</w:t>
      </w:r>
    </w:p>
    <w:p w14:paraId="42DF1F16"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18 </w:t>
      </w:r>
      <w:r w:rsidRPr="00DB1E24">
        <w:rPr>
          <w:rFonts w:ascii="Book Antiqua" w:hAnsi="Book Antiqua"/>
          <w:b/>
          <w:bCs/>
        </w:rPr>
        <w:t>Williams RJ 3rd</w:t>
      </w:r>
      <w:r w:rsidRPr="00DB1E24">
        <w:rPr>
          <w:rFonts w:ascii="Book Antiqua" w:hAnsi="Book Antiqua"/>
        </w:rPr>
        <w:t xml:space="preserve">, Laurencin CT, Warren RF, </w:t>
      </w:r>
      <w:proofErr w:type="spellStart"/>
      <w:r w:rsidRPr="00DB1E24">
        <w:rPr>
          <w:rFonts w:ascii="Book Antiqua" w:hAnsi="Book Antiqua"/>
        </w:rPr>
        <w:t>Speciale</w:t>
      </w:r>
      <w:proofErr w:type="spellEnd"/>
      <w:r w:rsidRPr="00DB1E24">
        <w:rPr>
          <w:rFonts w:ascii="Book Antiqua" w:hAnsi="Book Antiqua"/>
        </w:rPr>
        <w:t xml:space="preserve"> AC, </w:t>
      </w:r>
      <w:proofErr w:type="spellStart"/>
      <w:r w:rsidRPr="00DB1E24">
        <w:rPr>
          <w:rFonts w:ascii="Book Antiqua" w:hAnsi="Book Antiqua"/>
        </w:rPr>
        <w:t>Brause</w:t>
      </w:r>
      <w:proofErr w:type="spellEnd"/>
      <w:r w:rsidRPr="00DB1E24">
        <w:rPr>
          <w:rFonts w:ascii="Book Antiqua" w:hAnsi="Book Antiqua"/>
        </w:rPr>
        <w:t xml:space="preserve"> BD, O'Brien S. Septic arthritis after arthroscopic anterior cruciate ligament reconstruction. </w:t>
      </w:r>
      <w:proofErr w:type="gramStart"/>
      <w:r w:rsidRPr="00DB1E24">
        <w:rPr>
          <w:rFonts w:ascii="Book Antiqua" w:hAnsi="Book Antiqua"/>
        </w:rPr>
        <w:t>Diagnosis and management.</w:t>
      </w:r>
      <w:proofErr w:type="gramEnd"/>
      <w:r w:rsidRPr="00DB1E24">
        <w:rPr>
          <w:rFonts w:ascii="Book Antiqua" w:hAnsi="Book Antiqua"/>
        </w:rPr>
        <w:t> </w:t>
      </w:r>
      <w:r w:rsidRPr="00DB1E24">
        <w:rPr>
          <w:rFonts w:ascii="Book Antiqua" w:hAnsi="Book Antiqua"/>
          <w:i/>
          <w:iCs/>
        </w:rPr>
        <w:t>Am J Sports Med</w:t>
      </w:r>
      <w:r w:rsidRPr="00DB1E24">
        <w:rPr>
          <w:rFonts w:ascii="Book Antiqua" w:hAnsi="Book Antiqua"/>
        </w:rPr>
        <w:t> 1997; </w:t>
      </w:r>
      <w:r w:rsidRPr="00DB1E24">
        <w:rPr>
          <w:rFonts w:ascii="Book Antiqua" w:hAnsi="Book Antiqua"/>
          <w:b/>
          <w:bCs/>
        </w:rPr>
        <w:t>25</w:t>
      </w:r>
      <w:r w:rsidRPr="00DB1E24">
        <w:rPr>
          <w:rFonts w:ascii="Book Antiqua" w:hAnsi="Book Antiqua"/>
        </w:rPr>
        <w:t>: 261-267 [PMID: 9079185 DOI: 10.1177/036354659702500222]</w:t>
      </w:r>
    </w:p>
    <w:p w14:paraId="04B879EB"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19 </w:t>
      </w:r>
      <w:proofErr w:type="spellStart"/>
      <w:r w:rsidRPr="00DB1E24">
        <w:rPr>
          <w:rFonts w:ascii="Book Antiqua" w:hAnsi="Book Antiqua"/>
          <w:b/>
          <w:bCs/>
        </w:rPr>
        <w:t>Indelli</w:t>
      </w:r>
      <w:proofErr w:type="spellEnd"/>
      <w:r w:rsidRPr="00DB1E24">
        <w:rPr>
          <w:rFonts w:ascii="Book Antiqua" w:hAnsi="Book Antiqua"/>
          <w:b/>
          <w:bCs/>
        </w:rPr>
        <w:t xml:space="preserve"> PF</w:t>
      </w:r>
      <w:r w:rsidRPr="00DB1E24">
        <w:rPr>
          <w:rFonts w:ascii="Book Antiqua" w:hAnsi="Book Antiqua"/>
        </w:rPr>
        <w:t xml:space="preserve">, Dillingham M, </w:t>
      </w:r>
      <w:proofErr w:type="spellStart"/>
      <w:r w:rsidRPr="00DB1E24">
        <w:rPr>
          <w:rFonts w:ascii="Book Antiqua" w:hAnsi="Book Antiqua"/>
        </w:rPr>
        <w:t>Fanton</w:t>
      </w:r>
      <w:proofErr w:type="spellEnd"/>
      <w:r w:rsidRPr="00DB1E24">
        <w:rPr>
          <w:rFonts w:ascii="Book Antiqua" w:hAnsi="Book Antiqua"/>
        </w:rPr>
        <w:t xml:space="preserve"> G, </w:t>
      </w:r>
      <w:proofErr w:type="spellStart"/>
      <w:r w:rsidRPr="00DB1E24">
        <w:rPr>
          <w:rFonts w:ascii="Book Antiqua" w:hAnsi="Book Antiqua"/>
        </w:rPr>
        <w:t>Schurman</w:t>
      </w:r>
      <w:proofErr w:type="spellEnd"/>
      <w:r w:rsidRPr="00DB1E24">
        <w:rPr>
          <w:rFonts w:ascii="Book Antiqua" w:hAnsi="Book Antiqua"/>
        </w:rPr>
        <w:t xml:space="preserve"> DJ. </w:t>
      </w:r>
      <w:proofErr w:type="gramStart"/>
      <w:r w:rsidRPr="00DB1E24">
        <w:rPr>
          <w:rFonts w:ascii="Book Antiqua" w:hAnsi="Book Antiqua"/>
        </w:rPr>
        <w:t>Septic arthritis in postoperative anterior cruciate ligament reconstruction.</w:t>
      </w:r>
      <w:proofErr w:type="gramEnd"/>
      <w:r w:rsidRPr="00DB1E24">
        <w:rPr>
          <w:rFonts w:ascii="Book Antiqua" w:hAnsi="Book Antiqua"/>
        </w:rPr>
        <w:t> </w:t>
      </w:r>
      <w:proofErr w:type="spellStart"/>
      <w:r w:rsidRPr="00DB1E24">
        <w:rPr>
          <w:rFonts w:ascii="Book Antiqua" w:hAnsi="Book Antiqua"/>
          <w:i/>
          <w:iCs/>
        </w:rPr>
        <w:t>Clin</w:t>
      </w:r>
      <w:proofErr w:type="spellEnd"/>
      <w:r w:rsidRPr="00DB1E24">
        <w:rPr>
          <w:rFonts w:ascii="Book Antiqua" w:hAnsi="Book Antiqua"/>
          <w:i/>
          <w:iCs/>
        </w:rPr>
        <w:t xml:space="preserve"> </w:t>
      </w:r>
      <w:proofErr w:type="spellStart"/>
      <w:r w:rsidRPr="00DB1E24">
        <w:rPr>
          <w:rFonts w:ascii="Book Antiqua" w:hAnsi="Book Antiqua"/>
          <w:i/>
          <w:iCs/>
        </w:rPr>
        <w:t>Orthop</w:t>
      </w:r>
      <w:proofErr w:type="spellEnd"/>
      <w:r w:rsidRPr="00DB1E24">
        <w:rPr>
          <w:rFonts w:ascii="Book Antiqua" w:hAnsi="Book Antiqua"/>
          <w:i/>
          <w:iCs/>
        </w:rPr>
        <w:t xml:space="preserve"> </w:t>
      </w:r>
      <w:proofErr w:type="spellStart"/>
      <w:r w:rsidRPr="00DB1E24">
        <w:rPr>
          <w:rFonts w:ascii="Book Antiqua" w:hAnsi="Book Antiqua"/>
          <w:i/>
          <w:iCs/>
        </w:rPr>
        <w:t>Relat</w:t>
      </w:r>
      <w:proofErr w:type="spellEnd"/>
      <w:r w:rsidRPr="00DB1E24">
        <w:rPr>
          <w:rFonts w:ascii="Book Antiqua" w:hAnsi="Book Antiqua"/>
          <w:i/>
          <w:iCs/>
        </w:rPr>
        <w:t xml:space="preserve"> Res</w:t>
      </w:r>
      <w:r w:rsidRPr="00DB1E24">
        <w:rPr>
          <w:rFonts w:ascii="Book Antiqua" w:hAnsi="Book Antiqua"/>
        </w:rPr>
        <w:t xml:space="preserve"> 2002: 182-188 </w:t>
      </w:r>
      <w:bookmarkStart w:id="33" w:name="OLE_LINK79"/>
      <w:bookmarkStart w:id="34" w:name="OLE_LINK80"/>
      <w:r w:rsidRPr="00DB1E24">
        <w:rPr>
          <w:rFonts w:ascii="Book Antiqua" w:hAnsi="Book Antiqua"/>
        </w:rPr>
        <w:t>[PMID: 11964649</w:t>
      </w:r>
      <w:bookmarkEnd w:id="33"/>
      <w:bookmarkEnd w:id="34"/>
      <w:r w:rsidR="000C49FB">
        <w:rPr>
          <w:rFonts w:ascii="Book Antiqua" w:hAnsi="Book Antiqua" w:hint="eastAsia"/>
        </w:rPr>
        <w:t xml:space="preserve"> </w:t>
      </w:r>
      <w:r w:rsidR="000C49FB" w:rsidRPr="000C49FB">
        <w:rPr>
          <w:rFonts w:ascii="Book Antiqua" w:hAnsi="Book Antiqua"/>
        </w:rPr>
        <w:t>DOI: 10.1097/00003086-200205000-00026</w:t>
      </w:r>
      <w:r w:rsidRPr="00DB1E24">
        <w:rPr>
          <w:rFonts w:ascii="Book Antiqua" w:hAnsi="Book Antiqua"/>
        </w:rPr>
        <w:t>]</w:t>
      </w:r>
    </w:p>
    <w:p w14:paraId="3429E791"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20 </w:t>
      </w:r>
      <w:r w:rsidRPr="00DB1E24">
        <w:rPr>
          <w:rFonts w:ascii="Book Antiqua" w:hAnsi="Book Antiqua"/>
          <w:b/>
          <w:bCs/>
        </w:rPr>
        <w:t>Chong PY</w:t>
      </w:r>
      <w:r w:rsidRPr="00DB1E24">
        <w:rPr>
          <w:rFonts w:ascii="Book Antiqua" w:hAnsi="Book Antiqua"/>
        </w:rPr>
        <w:t xml:space="preserve">, </w:t>
      </w:r>
      <w:proofErr w:type="spellStart"/>
      <w:r w:rsidRPr="00DB1E24">
        <w:rPr>
          <w:rFonts w:ascii="Book Antiqua" w:hAnsi="Book Antiqua"/>
        </w:rPr>
        <w:t>Sporer</w:t>
      </w:r>
      <w:proofErr w:type="spellEnd"/>
      <w:r w:rsidRPr="00DB1E24">
        <w:rPr>
          <w:rFonts w:ascii="Book Antiqua" w:hAnsi="Book Antiqua"/>
        </w:rPr>
        <w:t xml:space="preserve"> SM. Case report: Salmonella infection following total hip arthroplasty. </w:t>
      </w:r>
      <w:r w:rsidRPr="00DB1E24">
        <w:rPr>
          <w:rFonts w:ascii="Book Antiqua" w:hAnsi="Book Antiqua"/>
          <w:i/>
          <w:iCs/>
        </w:rPr>
        <w:t xml:space="preserve">Iowa </w:t>
      </w:r>
      <w:proofErr w:type="spellStart"/>
      <w:r w:rsidRPr="00DB1E24">
        <w:rPr>
          <w:rFonts w:ascii="Book Antiqua" w:hAnsi="Book Antiqua"/>
          <w:i/>
          <w:iCs/>
        </w:rPr>
        <w:t>Orthop</w:t>
      </w:r>
      <w:proofErr w:type="spellEnd"/>
      <w:r w:rsidRPr="00DB1E24">
        <w:rPr>
          <w:rFonts w:ascii="Book Antiqua" w:hAnsi="Book Antiqua"/>
          <w:i/>
          <w:iCs/>
        </w:rPr>
        <w:t xml:space="preserve"> J</w:t>
      </w:r>
      <w:r w:rsidRPr="00DB1E24">
        <w:rPr>
          <w:rFonts w:ascii="Book Antiqua" w:hAnsi="Book Antiqua"/>
        </w:rPr>
        <w:t> 2005; </w:t>
      </w:r>
      <w:r w:rsidRPr="00DB1E24">
        <w:rPr>
          <w:rFonts w:ascii="Book Antiqua" w:hAnsi="Book Antiqua"/>
          <w:b/>
          <w:bCs/>
        </w:rPr>
        <w:t>25</w:t>
      </w:r>
      <w:r w:rsidRPr="00DB1E24">
        <w:rPr>
          <w:rFonts w:ascii="Book Antiqua" w:hAnsi="Book Antiqua"/>
        </w:rPr>
        <w:t>: 42-43 [</w:t>
      </w:r>
      <w:bookmarkStart w:id="35" w:name="OLE_LINK81"/>
      <w:bookmarkStart w:id="36" w:name="OLE_LINK82"/>
      <w:r w:rsidRPr="00DB1E24">
        <w:rPr>
          <w:rFonts w:ascii="Book Antiqua" w:hAnsi="Book Antiqua"/>
        </w:rPr>
        <w:t>PMID: 16089070</w:t>
      </w:r>
      <w:bookmarkEnd w:id="35"/>
      <w:bookmarkEnd w:id="36"/>
      <w:r w:rsidRPr="00DB1E24">
        <w:rPr>
          <w:rFonts w:ascii="Book Antiqua" w:hAnsi="Book Antiqua"/>
        </w:rPr>
        <w:t>]</w:t>
      </w:r>
    </w:p>
    <w:p w14:paraId="46A56C2F"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21 </w:t>
      </w:r>
      <w:r w:rsidRPr="00DB1E24">
        <w:rPr>
          <w:rFonts w:ascii="Book Antiqua" w:hAnsi="Book Antiqua"/>
          <w:b/>
          <w:bCs/>
        </w:rPr>
        <w:t>Gupta A</w:t>
      </w:r>
      <w:r w:rsidRPr="00DB1E24">
        <w:rPr>
          <w:rFonts w:ascii="Book Antiqua" w:hAnsi="Book Antiqua"/>
        </w:rPr>
        <w:t xml:space="preserve">, </w:t>
      </w:r>
      <w:proofErr w:type="spellStart"/>
      <w:r w:rsidRPr="00DB1E24">
        <w:rPr>
          <w:rFonts w:ascii="Book Antiqua" w:hAnsi="Book Antiqua"/>
        </w:rPr>
        <w:t>Berbari</w:t>
      </w:r>
      <w:proofErr w:type="spellEnd"/>
      <w:r w:rsidRPr="00DB1E24">
        <w:rPr>
          <w:rFonts w:ascii="Book Antiqua" w:hAnsi="Book Antiqua"/>
        </w:rPr>
        <w:t xml:space="preserve"> EF, </w:t>
      </w:r>
      <w:proofErr w:type="spellStart"/>
      <w:r w:rsidRPr="00DB1E24">
        <w:rPr>
          <w:rFonts w:ascii="Book Antiqua" w:hAnsi="Book Antiqua"/>
        </w:rPr>
        <w:t>Osmon</w:t>
      </w:r>
      <w:proofErr w:type="spellEnd"/>
      <w:r w:rsidRPr="00DB1E24">
        <w:rPr>
          <w:rFonts w:ascii="Book Antiqua" w:hAnsi="Book Antiqua"/>
        </w:rPr>
        <w:t xml:space="preserve"> DR, Virk A. Prosthetic joint infection due to Salmonella species: a case series. </w:t>
      </w:r>
      <w:r w:rsidRPr="00DB1E24">
        <w:rPr>
          <w:rFonts w:ascii="Book Antiqua" w:hAnsi="Book Antiqua"/>
          <w:i/>
          <w:iCs/>
        </w:rPr>
        <w:t>BMC Infect Dis</w:t>
      </w:r>
      <w:r w:rsidRPr="00DB1E24">
        <w:rPr>
          <w:rFonts w:ascii="Book Antiqua" w:hAnsi="Book Antiqua"/>
        </w:rPr>
        <w:t> 2014; </w:t>
      </w:r>
      <w:r w:rsidRPr="00DB1E24">
        <w:rPr>
          <w:rFonts w:ascii="Book Antiqua" w:hAnsi="Book Antiqua"/>
          <w:b/>
          <w:bCs/>
        </w:rPr>
        <w:t>14</w:t>
      </w:r>
      <w:r w:rsidRPr="00DB1E24">
        <w:rPr>
          <w:rFonts w:ascii="Book Antiqua" w:hAnsi="Book Antiqua"/>
        </w:rPr>
        <w:t>: 633 [</w:t>
      </w:r>
      <w:bookmarkStart w:id="37" w:name="OLE_LINK83"/>
      <w:bookmarkStart w:id="38" w:name="OLE_LINK84"/>
      <w:bookmarkStart w:id="39" w:name="OLE_LINK85"/>
      <w:r w:rsidRPr="00DB1E24">
        <w:rPr>
          <w:rFonts w:ascii="Book Antiqua" w:hAnsi="Book Antiqua"/>
        </w:rPr>
        <w:t>PMID: 25424009</w:t>
      </w:r>
      <w:bookmarkEnd w:id="37"/>
      <w:bookmarkEnd w:id="38"/>
      <w:bookmarkEnd w:id="39"/>
      <w:r w:rsidRPr="00DB1E24">
        <w:rPr>
          <w:rFonts w:ascii="Book Antiqua" w:hAnsi="Book Antiqua"/>
        </w:rPr>
        <w:t xml:space="preserve"> </w:t>
      </w:r>
      <w:r w:rsidR="00801FFD" w:rsidRPr="00801FFD">
        <w:rPr>
          <w:rFonts w:ascii="Book Antiqua" w:hAnsi="Book Antiqua"/>
        </w:rPr>
        <w:t>DOI: 10.1186/s12879-014-0633-x</w:t>
      </w:r>
      <w:r w:rsidRPr="00DB1E24">
        <w:rPr>
          <w:rFonts w:ascii="Book Antiqua" w:hAnsi="Book Antiqua"/>
        </w:rPr>
        <w:t>]</w:t>
      </w:r>
    </w:p>
    <w:p w14:paraId="53341DFD"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22 </w:t>
      </w:r>
      <w:r w:rsidRPr="00DB1E24">
        <w:rPr>
          <w:rFonts w:ascii="Book Antiqua" w:hAnsi="Book Antiqua"/>
          <w:b/>
          <w:bCs/>
        </w:rPr>
        <w:t>Sebastian S</w:t>
      </w:r>
      <w:r w:rsidRPr="00DB1E24">
        <w:rPr>
          <w:rFonts w:ascii="Book Antiqua" w:hAnsi="Book Antiqua"/>
        </w:rPr>
        <w:t xml:space="preserve">, </w:t>
      </w:r>
      <w:proofErr w:type="spellStart"/>
      <w:r w:rsidRPr="00DB1E24">
        <w:rPr>
          <w:rFonts w:ascii="Book Antiqua" w:hAnsi="Book Antiqua"/>
        </w:rPr>
        <w:t>Dhawan</w:t>
      </w:r>
      <w:proofErr w:type="spellEnd"/>
      <w:r w:rsidRPr="00DB1E24">
        <w:rPr>
          <w:rFonts w:ascii="Book Antiqua" w:hAnsi="Book Antiqua"/>
        </w:rPr>
        <w:t xml:space="preserve"> B, Malhotra R, </w:t>
      </w:r>
      <w:proofErr w:type="spellStart"/>
      <w:r w:rsidRPr="00DB1E24">
        <w:rPr>
          <w:rFonts w:ascii="Book Antiqua" w:hAnsi="Book Antiqua"/>
        </w:rPr>
        <w:t>Gautam</w:t>
      </w:r>
      <w:proofErr w:type="spellEnd"/>
      <w:r w:rsidRPr="00DB1E24">
        <w:rPr>
          <w:rFonts w:ascii="Book Antiqua" w:hAnsi="Book Antiqua"/>
        </w:rPr>
        <w:t xml:space="preserve"> D, Kapil A. </w:t>
      </w:r>
      <w:r w:rsidRPr="00DB1E24">
        <w:rPr>
          <w:rFonts w:ascii="Book Antiqua" w:hAnsi="Book Antiqua"/>
          <w:i/>
          <w:iCs/>
        </w:rPr>
        <w:t>Salmonella typhimurium</w:t>
      </w:r>
      <w:r w:rsidRPr="00DB1E24">
        <w:rPr>
          <w:rFonts w:ascii="Book Antiqua" w:hAnsi="Book Antiqua"/>
        </w:rPr>
        <w:t> infection in total knee arthroplasty: A case report with review of literature. </w:t>
      </w:r>
      <w:r w:rsidRPr="00DB1E24">
        <w:rPr>
          <w:rFonts w:ascii="Book Antiqua" w:hAnsi="Book Antiqua"/>
          <w:i/>
          <w:iCs/>
        </w:rPr>
        <w:t>J Lab Physicians</w:t>
      </w:r>
      <w:r w:rsidRPr="00DB1E24">
        <w:rPr>
          <w:rFonts w:ascii="Book Antiqua" w:hAnsi="Book Antiqua"/>
        </w:rPr>
        <w:t> 2017; </w:t>
      </w:r>
      <w:r w:rsidRPr="00DB1E24">
        <w:rPr>
          <w:rFonts w:ascii="Book Antiqua" w:hAnsi="Book Antiqua"/>
          <w:b/>
          <w:bCs/>
        </w:rPr>
        <w:t>9</w:t>
      </w:r>
      <w:r w:rsidRPr="00DB1E24">
        <w:rPr>
          <w:rFonts w:ascii="Book Antiqua" w:hAnsi="Book Antiqua"/>
        </w:rPr>
        <w:t>: 217-219 [PMID: 28706395 DOI: 10.4103/0974-2727.208254]</w:t>
      </w:r>
    </w:p>
    <w:p w14:paraId="116F67BA"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B1E24">
        <w:rPr>
          <w:rFonts w:ascii="Book Antiqua" w:hAnsi="Book Antiqua"/>
        </w:rPr>
        <w:t>23 </w:t>
      </w:r>
      <w:proofErr w:type="spellStart"/>
      <w:r w:rsidRPr="00DB1E24">
        <w:rPr>
          <w:rFonts w:ascii="Book Antiqua" w:hAnsi="Book Antiqua"/>
          <w:b/>
          <w:bCs/>
        </w:rPr>
        <w:t>Carlile</w:t>
      </w:r>
      <w:proofErr w:type="spellEnd"/>
      <w:r w:rsidRPr="00DB1E24">
        <w:rPr>
          <w:rFonts w:ascii="Book Antiqua" w:hAnsi="Book Antiqua"/>
          <w:b/>
          <w:bCs/>
        </w:rPr>
        <w:t xml:space="preserve"> GS</w:t>
      </w:r>
      <w:r w:rsidRPr="00DB1E24">
        <w:rPr>
          <w:rFonts w:ascii="Book Antiqua" w:hAnsi="Book Antiqua"/>
        </w:rPr>
        <w:t xml:space="preserve">, </w:t>
      </w:r>
      <w:proofErr w:type="spellStart"/>
      <w:r w:rsidRPr="00DB1E24">
        <w:rPr>
          <w:rFonts w:ascii="Book Antiqua" w:hAnsi="Book Antiqua"/>
        </w:rPr>
        <w:t>Elvy</w:t>
      </w:r>
      <w:proofErr w:type="spellEnd"/>
      <w:r w:rsidRPr="00DB1E24">
        <w:rPr>
          <w:rFonts w:ascii="Book Antiqua" w:hAnsi="Book Antiqua"/>
        </w:rPr>
        <w:t xml:space="preserve"> J, Toms AD.</w:t>
      </w:r>
      <w:proofErr w:type="gramEnd"/>
      <w:r w:rsidRPr="00DB1E24">
        <w:rPr>
          <w:rFonts w:ascii="Book Antiqua" w:hAnsi="Book Antiqua"/>
        </w:rPr>
        <w:t xml:space="preserve"> </w:t>
      </w:r>
      <w:proofErr w:type="gramStart"/>
      <w:r w:rsidRPr="00DB1E24">
        <w:rPr>
          <w:rFonts w:ascii="Book Antiqua" w:hAnsi="Book Antiqua"/>
        </w:rPr>
        <w:t>Salmonella infection of a total knee replacement.</w:t>
      </w:r>
      <w:proofErr w:type="gramEnd"/>
      <w:r w:rsidRPr="00DB1E24">
        <w:rPr>
          <w:rFonts w:ascii="Book Antiqua" w:hAnsi="Book Antiqua"/>
        </w:rPr>
        <w:t> </w:t>
      </w:r>
      <w:r w:rsidRPr="00DB1E24">
        <w:rPr>
          <w:rFonts w:ascii="Book Antiqua" w:hAnsi="Book Antiqua"/>
          <w:i/>
          <w:iCs/>
        </w:rPr>
        <w:t>Knee</w:t>
      </w:r>
      <w:r w:rsidRPr="00DB1E24">
        <w:rPr>
          <w:rFonts w:ascii="Book Antiqua" w:hAnsi="Book Antiqua"/>
        </w:rPr>
        <w:t> 2010; </w:t>
      </w:r>
      <w:r w:rsidRPr="00DB1E24">
        <w:rPr>
          <w:rFonts w:ascii="Book Antiqua" w:hAnsi="Book Antiqua"/>
          <w:b/>
          <w:bCs/>
        </w:rPr>
        <w:t>17</w:t>
      </w:r>
      <w:r w:rsidRPr="00DB1E24">
        <w:rPr>
          <w:rFonts w:ascii="Book Antiqua" w:hAnsi="Book Antiqua"/>
        </w:rPr>
        <w:t>: 356-358 [PMID: 19897369 DOI: 10.1016/j.knee.2009.10.003]</w:t>
      </w:r>
    </w:p>
    <w:p w14:paraId="79EB04DC" w14:textId="77777777" w:rsidR="00DB1E24" w:rsidRPr="00DB1E24" w:rsidRDefault="00DB1E24" w:rsidP="00DB1E24">
      <w:pPr>
        <w:pStyle w:val="a3"/>
        <w:shd w:val="clear" w:color="auto" w:fill="FFFFFF"/>
        <w:adjustRightInd w:val="0"/>
        <w:snapToGrid w:val="0"/>
        <w:spacing w:before="0" w:beforeAutospacing="0" w:after="0" w:afterAutospacing="0" w:line="360" w:lineRule="auto"/>
        <w:jc w:val="both"/>
        <w:rPr>
          <w:rFonts w:ascii="Book Antiqua" w:hAnsi="Book Antiqua"/>
        </w:rPr>
      </w:pPr>
      <w:r w:rsidRPr="00DB1E24">
        <w:rPr>
          <w:rFonts w:ascii="Book Antiqua" w:hAnsi="Book Antiqua"/>
        </w:rPr>
        <w:t>24 </w:t>
      </w:r>
      <w:proofErr w:type="spellStart"/>
      <w:r w:rsidRPr="00DB1E24">
        <w:rPr>
          <w:rFonts w:ascii="Book Antiqua" w:hAnsi="Book Antiqua"/>
          <w:b/>
          <w:bCs/>
        </w:rPr>
        <w:t>Jeroense</w:t>
      </w:r>
      <w:proofErr w:type="spellEnd"/>
      <w:r w:rsidRPr="00DB1E24">
        <w:rPr>
          <w:rFonts w:ascii="Book Antiqua" w:hAnsi="Book Antiqua"/>
          <w:b/>
          <w:bCs/>
        </w:rPr>
        <w:t xml:space="preserve"> KT</w:t>
      </w:r>
      <w:r w:rsidRPr="00DB1E24">
        <w:rPr>
          <w:rFonts w:ascii="Book Antiqua" w:hAnsi="Book Antiqua"/>
        </w:rPr>
        <w:t xml:space="preserve">, Kuiper JW, </w:t>
      </w:r>
      <w:proofErr w:type="spellStart"/>
      <w:r w:rsidRPr="00DB1E24">
        <w:rPr>
          <w:rFonts w:ascii="Book Antiqua" w:hAnsi="Book Antiqua"/>
        </w:rPr>
        <w:t>Colen</w:t>
      </w:r>
      <w:proofErr w:type="spellEnd"/>
      <w:r w:rsidRPr="00DB1E24">
        <w:rPr>
          <w:rFonts w:ascii="Book Antiqua" w:hAnsi="Book Antiqua"/>
        </w:rPr>
        <w:t xml:space="preserve"> S, </w:t>
      </w:r>
      <w:proofErr w:type="spellStart"/>
      <w:r w:rsidRPr="00DB1E24">
        <w:rPr>
          <w:rFonts w:ascii="Book Antiqua" w:hAnsi="Book Antiqua"/>
        </w:rPr>
        <w:t>Schade</w:t>
      </w:r>
      <w:proofErr w:type="spellEnd"/>
      <w:r w:rsidRPr="00DB1E24">
        <w:rPr>
          <w:rFonts w:ascii="Book Antiqua" w:hAnsi="Book Antiqua"/>
        </w:rPr>
        <w:t xml:space="preserve"> RP, </w:t>
      </w:r>
      <w:proofErr w:type="spellStart"/>
      <w:r w:rsidRPr="00DB1E24">
        <w:rPr>
          <w:rFonts w:ascii="Book Antiqua" w:hAnsi="Book Antiqua"/>
        </w:rPr>
        <w:t>Saouti</w:t>
      </w:r>
      <w:proofErr w:type="spellEnd"/>
      <w:r w:rsidRPr="00DB1E24">
        <w:rPr>
          <w:rFonts w:ascii="Book Antiqua" w:hAnsi="Book Antiqua"/>
        </w:rPr>
        <w:t xml:space="preserve"> R. One-stage revision in two cases of Salmonella prosthetic hip infection. </w:t>
      </w:r>
      <w:r w:rsidRPr="00DB1E24">
        <w:rPr>
          <w:rFonts w:ascii="Book Antiqua" w:hAnsi="Book Antiqua"/>
          <w:i/>
          <w:iCs/>
        </w:rPr>
        <w:t xml:space="preserve">World J </w:t>
      </w:r>
      <w:proofErr w:type="spellStart"/>
      <w:r w:rsidRPr="00DB1E24">
        <w:rPr>
          <w:rFonts w:ascii="Book Antiqua" w:hAnsi="Book Antiqua"/>
          <w:i/>
          <w:iCs/>
        </w:rPr>
        <w:t>Clin</w:t>
      </w:r>
      <w:proofErr w:type="spellEnd"/>
      <w:r w:rsidRPr="00DB1E24">
        <w:rPr>
          <w:rFonts w:ascii="Book Antiqua" w:hAnsi="Book Antiqua"/>
          <w:i/>
          <w:iCs/>
        </w:rPr>
        <w:t xml:space="preserve"> Cases</w:t>
      </w:r>
      <w:r w:rsidRPr="00DB1E24">
        <w:rPr>
          <w:rFonts w:ascii="Book Antiqua" w:hAnsi="Book Antiqua"/>
        </w:rPr>
        <w:t> 2014; </w:t>
      </w:r>
      <w:r w:rsidRPr="00DB1E24">
        <w:rPr>
          <w:rFonts w:ascii="Book Antiqua" w:hAnsi="Book Antiqua"/>
          <w:b/>
          <w:bCs/>
        </w:rPr>
        <w:t>2</w:t>
      </w:r>
      <w:r w:rsidRPr="00DB1E24">
        <w:rPr>
          <w:rFonts w:ascii="Book Antiqua" w:hAnsi="Book Antiqua"/>
        </w:rPr>
        <w:t>: 304-308 [PMID: 25032209 DOI: 10.12998/wjcc.v2.i7.304]</w:t>
      </w:r>
    </w:p>
    <w:p w14:paraId="482678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E0846D" w14:textId="77777777" w:rsidR="00A77B3E" w:rsidRDefault="00C57F04">
      <w:pPr>
        <w:spacing w:line="360" w:lineRule="auto"/>
        <w:jc w:val="both"/>
      </w:pPr>
      <w:r>
        <w:rPr>
          <w:rFonts w:ascii="Book Antiqua" w:eastAsia="Book Antiqua" w:hAnsi="Book Antiqua" w:cs="Book Antiqua"/>
          <w:b/>
          <w:color w:val="000000"/>
        </w:rPr>
        <w:lastRenderedPageBreak/>
        <w:t>Footnotes</w:t>
      </w:r>
    </w:p>
    <w:p w14:paraId="6E44F428" w14:textId="77777777" w:rsidR="00A77B3E" w:rsidRDefault="00C57F04">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szCs w:val="22"/>
        </w:rPr>
        <w:t>Informed written consent was obtained from the patient for publication of this report and any accompanying images.</w:t>
      </w:r>
    </w:p>
    <w:p w14:paraId="665782F6" w14:textId="77777777" w:rsidR="00A77B3E" w:rsidRDefault="00A77B3E">
      <w:pPr>
        <w:spacing w:line="360" w:lineRule="auto"/>
        <w:jc w:val="both"/>
      </w:pPr>
    </w:p>
    <w:p w14:paraId="46480EE1" w14:textId="77777777" w:rsidR="00A77B3E" w:rsidRDefault="00C57F0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that they have no conflict of interest.</w:t>
      </w:r>
    </w:p>
    <w:p w14:paraId="556F9CB6" w14:textId="77777777" w:rsidR="00A77B3E" w:rsidRDefault="00A77B3E">
      <w:pPr>
        <w:spacing w:line="360" w:lineRule="auto"/>
        <w:jc w:val="both"/>
      </w:pPr>
    </w:p>
    <w:p w14:paraId="35DBDD31" w14:textId="77777777" w:rsidR="00A77B3E" w:rsidRDefault="00C57F0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EC169EE" w14:textId="77777777" w:rsidR="00A77B3E" w:rsidRDefault="00A77B3E">
      <w:pPr>
        <w:spacing w:line="360" w:lineRule="auto"/>
        <w:jc w:val="both"/>
      </w:pPr>
    </w:p>
    <w:p w14:paraId="6D09B416" w14:textId="77777777" w:rsidR="00A77B3E" w:rsidRDefault="00C57F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4EAE06" w14:textId="77777777" w:rsidR="00A77B3E" w:rsidRDefault="00A77B3E">
      <w:pPr>
        <w:spacing w:line="360" w:lineRule="auto"/>
        <w:jc w:val="both"/>
      </w:pPr>
    </w:p>
    <w:p w14:paraId="6D76E3BC" w14:textId="77777777" w:rsidR="00A77B3E" w:rsidRDefault="00C57F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05345">
        <w:rPr>
          <w:rFonts w:ascii="Book Antiqua" w:eastAsia="Book Antiqua" w:hAnsi="Book Antiqua" w:cs="Book Antiqua"/>
          <w:color w:val="000000"/>
        </w:rPr>
        <w:t>manuscript</w:t>
      </w:r>
    </w:p>
    <w:p w14:paraId="050B8F0C" w14:textId="77777777" w:rsidR="00A77B3E" w:rsidRDefault="00A77B3E">
      <w:pPr>
        <w:spacing w:line="360" w:lineRule="auto"/>
        <w:jc w:val="both"/>
      </w:pPr>
    </w:p>
    <w:p w14:paraId="277B7AA1" w14:textId="77777777" w:rsidR="00A77B3E" w:rsidRDefault="00C57F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471C3FF7" w14:textId="77777777" w:rsidR="00A77B3E" w:rsidRDefault="00C57F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2021</w:t>
      </w:r>
    </w:p>
    <w:p w14:paraId="21CEB987" w14:textId="07FACE4A" w:rsidR="00A77B3E" w:rsidRDefault="00C57F04">
      <w:pPr>
        <w:spacing w:line="360" w:lineRule="auto"/>
        <w:jc w:val="both"/>
      </w:pPr>
      <w:r>
        <w:rPr>
          <w:rFonts w:ascii="Book Antiqua" w:eastAsia="Book Antiqua" w:hAnsi="Book Antiqua" w:cs="Book Antiqua"/>
          <w:b/>
          <w:color w:val="000000"/>
        </w:rPr>
        <w:t xml:space="preserve">Article in press: </w:t>
      </w:r>
      <w:r w:rsidR="00D15082" w:rsidRPr="00625CF0">
        <w:rPr>
          <w:rFonts w:ascii="Book Antiqua" w:eastAsia="Book Antiqua" w:hAnsi="Book Antiqua" w:cs="Book Antiqua"/>
          <w:color w:val="000000"/>
        </w:rPr>
        <w:t>March 28, 2021</w:t>
      </w:r>
    </w:p>
    <w:p w14:paraId="12B03EDF" w14:textId="77777777" w:rsidR="00A77B3E" w:rsidRDefault="00A77B3E">
      <w:pPr>
        <w:spacing w:line="360" w:lineRule="auto"/>
        <w:jc w:val="both"/>
      </w:pPr>
    </w:p>
    <w:p w14:paraId="0E68A7CA" w14:textId="77777777" w:rsidR="00A77B3E" w:rsidRDefault="00C57F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FF99B64" w14:textId="77777777" w:rsidR="00A77B3E" w:rsidRDefault="00C57F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05CB2F36" w14:textId="77777777" w:rsidR="00A77B3E" w:rsidRDefault="00C57F04">
      <w:pPr>
        <w:spacing w:line="360" w:lineRule="auto"/>
        <w:jc w:val="both"/>
      </w:pPr>
      <w:r>
        <w:rPr>
          <w:rFonts w:ascii="Book Antiqua" w:eastAsia="Book Antiqua" w:hAnsi="Book Antiqua" w:cs="Book Antiqua"/>
          <w:b/>
          <w:color w:val="000000"/>
        </w:rPr>
        <w:t>Peer-review report’s scientific quality classification</w:t>
      </w:r>
    </w:p>
    <w:p w14:paraId="5EDEE2F6" w14:textId="77777777" w:rsidR="00A77B3E" w:rsidRDefault="00C57F0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7B5E7FC" w14:textId="77777777" w:rsidR="00A77B3E" w:rsidRDefault="00C57F04">
      <w:pPr>
        <w:spacing w:line="360" w:lineRule="auto"/>
        <w:jc w:val="both"/>
      </w:pPr>
      <w:r>
        <w:rPr>
          <w:rFonts w:ascii="Book Antiqua" w:eastAsia="Book Antiqua" w:hAnsi="Book Antiqua" w:cs="Book Antiqua"/>
          <w:color w:val="000000"/>
        </w:rPr>
        <w:t>Grade B (Very good): 0</w:t>
      </w:r>
    </w:p>
    <w:p w14:paraId="0891889D" w14:textId="77777777" w:rsidR="00A77B3E" w:rsidRDefault="00C57F04">
      <w:pPr>
        <w:spacing w:line="360" w:lineRule="auto"/>
        <w:jc w:val="both"/>
      </w:pPr>
      <w:r>
        <w:rPr>
          <w:rFonts w:ascii="Book Antiqua" w:eastAsia="Book Antiqua" w:hAnsi="Book Antiqua" w:cs="Book Antiqua"/>
          <w:color w:val="000000"/>
        </w:rPr>
        <w:t>Grade C (Good): C</w:t>
      </w:r>
    </w:p>
    <w:p w14:paraId="5232AF3F" w14:textId="77777777" w:rsidR="00A77B3E" w:rsidRDefault="00C57F04">
      <w:pPr>
        <w:spacing w:line="360" w:lineRule="auto"/>
        <w:jc w:val="both"/>
      </w:pPr>
      <w:r>
        <w:rPr>
          <w:rFonts w:ascii="Book Antiqua" w:eastAsia="Book Antiqua" w:hAnsi="Book Antiqua" w:cs="Book Antiqua"/>
          <w:color w:val="000000"/>
        </w:rPr>
        <w:lastRenderedPageBreak/>
        <w:t>Grade D (Fair): 0</w:t>
      </w:r>
    </w:p>
    <w:p w14:paraId="7D79F746" w14:textId="77777777" w:rsidR="00A77B3E" w:rsidRDefault="00C57F04">
      <w:pPr>
        <w:spacing w:line="360" w:lineRule="auto"/>
        <w:jc w:val="both"/>
      </w:pPr>
      <w:r>
        <w:rPr>
          <w:rFonts w:ascii="Book Antiqua" w:eastAsia="Book Antiqua" w:hAnsi="Book Antiqua" w:cs="Book Antiqua"/>
          <w:color w:val="000000"/>
        </w:rPr>
        <w:t>Grade E (Poor): 0</w:t>
      </w:r>
    </w:p>
    <w:p w14:paraId="4B102E24" w14:textId="77777777" w:rsidR="00A77B3E" w:rsidRDefault="00A77B3E">
      <w:pPr>
        <w:spacing w:line="360" w:lineRule="auto"/>
        <w:jc w:val="both"/>
      </w:pPr>
    </w:p>
    <w:p w14:paraId="46C702B4" w14:textId="33B140D5" w:rsidR="00A77B3E" w:rsidRDefault="00C57F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HX</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F05345">
        <w:rPr>
          <w:rFonts w:ascii="Book Antiqua" w:eastAsia="Book Antiqua" w:hAnsi="Book Antiqua" w:cs="Book Antiqua"/>
          <w:b/>
          <w:color w:val="000000"/>
        </w:rPr>
        <w:t xml:space="preserve"> L-Editor:</w:t>
      </w:r>
      <w:r w:rsidR="00D15082">
        <w:rPr>
          <w:rFonts w:ascii="Book Antiqua" w:hAnsi="Book Antiqua" w:cs="Book Antiqua" w:hint="eastAsia"/>
          <w:b/>
          <w:color w:val="000000"/>
          <w:lang w:eastAsia="zh-CN"/>
        </w:rPr>
        <w:t xml:space="preserve"> </w:t>
      </w:r>
      <w:r w:rsidR="00D15082" w:rsidRPr="00D1508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15082" w:rsidRPr="00D15082">
        <w:rPr>
          <w:rFonts w:ascii="Book Antiqua" w:eastAsia="Book Antiqua" w:hAnsi="Book Antiqua" w:cs="Book Antiqua"/>
          <w:color w:val="000000"/>
        </w:rPr>
        <w:t>Xing YX</w:t>
      </w:r>
    </w:p>
    <w:p w14:paraId="5BBF953F" w14:textId="77777777" w:rsidR="00AF1B02" w:rsidRDefault="00AF1B02">
      <w:pPr>
        <w:spacing w:line="360" w:lineRule="auto"/>
        <w:jc w:val="both"/>
        <w:sectPr w:rsidR="00AF1B02">
          <w:pgSz w:w="12240" w:h="15840"/>
          <w:pgMar w:top="1440" w:right="1440" w:bottom="1440" w:left="1440" w:header="720" w:footer="720" w:gutter="0"/>
          <w:cols w:space="720"/>
          <w:docGrid w:linePitch="360"/>
        </w:sectPr>
      </w:pPr>
    </w:p>
    <w:p w14:paraId="5FCD7444" w14:textId="77777777" w:rsidR="00A77B3E" w:rsidRDefault="00C57F04">
      <w:pPr>
        <w:spacing w:line="360" w:lineRule="auto"/>
        <w:jc w:val="both"/>
      </w:pPr>
      <w:r>
        <w:rPr>
          <w:rFonts w:ascii="Book Antiqua" w:eastAsia="Book Antiqua" w:hAnsi="Book Antiqua" w:cs="Book Antiqua"/>
          <w:b/>
          <w:color w:val="000000"/>
        </w:rPr>
        <w:lastRenderedPageBreak/>
        <w:t>Figure Legends</w:t>
      </w:r>
    </w:p>
    <w:p w14:paraId="67F2417F" w14:textId="77777777" w:rsidR="006A0BAA" w:rsidRDefault="006A0BAA">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4E96A2CB" wp14:editId="03F0218A">
            <wp:extent cx="5860234" cy="49124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692" cy="4913718"/>
                    </a:xfrm>
                    <a:prstGeom prst="rect">
                      <a:avLst/>
                    </a:prstGeom>
                    <a:noFill/>
                  </pic:spPr>
                </pic:pic>
              </a:graphicData>
            </a:graphic>
          </wp:inline>
        </w:drawing>
      </w:r>
    </w:p>
    <w:p w14:paraId="53C79B73" w14:textId="77777777" w:rsidR="00A77B3E" w:rsidRPr="006A0BAA" w:rsidRDefault="00C57F04">
      <w:pPr>
        <w:spacing w:line="360" w:lineRule="auto"/>
        <w:jc w:val="both"/>
        <w:rPr>
          <w:lang w:eastAsia="zh-CN"/>
        </w:rPr>
      </w:pPr>
      <w:r w:rsidRPr="00E03074">
        <w:rPr>
          <w:rFonts w:ascii="Book Antiqua" w:eastAsia="Book Antiqua" w:hAnsi="Book Antiqua" w:cs="Book Antiqua"/>
          <w:b/>
          <w:bCs/>
          <w:color w:val="000000"/>
          <w:szCs w:val="22"/>
        </w:rPr>
        <w:t>Figure 1</w:t>
      </w:r>
      <w:r w:rsidRPr="00E03074">
        <w:rPr>
          <w:rFonts w:ascii="Book Antiqua" w:eastAsia="Book Antiqua" w:hAnsi="Book Antiqua" w:cs="Book Antiqua"/>
          <w:b/>
          <w:color w:val="000000"/>
          <w:szCs w:val="22"/>
        </w:rPr>
        <w:t xml:space="preserve"> C reactive protein evolution and therapeutic management.</w:t>
      </w:r>
      <w:r w:rsidR="006A0BAA">
        <w:rPr>
          <w:rFonts w:ascii="Book Antiqua" w:hAnsi="Book Antiqua" w:cs="Book Antiqua" w:hint="eastAsia"/>
          <w:b/>
          <w:color w:val="000000"/>
          <w:szCs w:val="22"/>
          <w:lang w:eastAsia="zh-CN"/>
        </w:rPr>
        <w:t xml:space="preserve"> </w:t>
      </w:r>
      <w:r w:rsidR="006A0BAA">
        <w:rPr>
          <w:rFonts w:ascii="Book Antiqua" w:hAnsi="Book Antiqua" w:cs="Book Antiqua" w:hint="eastAsia"/>
          <w:color w:val="000000"/>
          <w:szCs w:val="22"/>
          <w:lang w:eastAsia="zh-CN"/>
        </w:rPr>
        <w:t xml:space="preserve">CRP: </w:t>
      </w:r>
      <w:r w:rsidR="00756A00">
        <w:rPr>
          <w:rFonts w:ascii="Book Antiqua" w:eastAsia="Book Antiqua" w:hAnsi="Book Antiqua" w:cs="Book Antiqua"/>
          <w:color w:val="000000"/>
          <w:szCs w:val="22"/>
        </w:rPr>
        <w:t>C-reactive protein</w:t>
      </w:r>
      <w:r w:rsidR="006A0BAA">
        <w:rPr>
          <w:rFonts w:ascii="Book Antiqua" w:hAnsi="Book Antiqua" w:cs="Book Antiqua" w:hint="eastAsia"/>
          <w:color w:val="000000"/>
          <w:szCs w:val="22"/>
          <w:lang w:eastAsia="zh-CN"/>
        </w:rPr>
        <w:t xml:space="preserve">; PCR: </w:t>
      </w:r>
      <w:r w:rsidR="00756A00">
        <w:rPr>
          <w:rFonts w:ascii="Book Antiqua" w:hAnsi="Book Antiqua" w:cs="Book Antiqua" w:hint="eastAsia"/>
          <w:color w:val="000000"/>
          <w:szCs w:val="22"/>
          <w:lang w:eastAsia="zh-CN"/>
        </w:rPr>
        <w:t>P</w:t>
      </w:r>
      <w:r w:rsidR="00756A00" w:rsidRPr="00AD23FB">
        <w:rPr>
          <w:rFonts w:ascii="Book Antiqua" w:eastAsia="Book Antiqua" w:hAnsi="Book Antiqua" w:cs="Book Antiqua"/>
          <w:color w:val="000000"/>
          <w:szCs w:val="22"/>
        </w:rPr>
        <w:t>olymerase chain reaction</w:t>
      </w:r>
      <w:r w:rsidR="00F2136E">
        <w:rPr>
          <w:rFonts w:ascii="Book Antiqua" w:hAnsi="Book Antiqua" w:cs="Book Antiqua" w:hint="eastAsia"/>
          <w:color w:val="000000"/>
          <w:szCs w:val="22"/>
          <w:lang w:eastAsia="zh-CN"/>
        </w:rPr>
        <w:t xml:space="preserve">; </w:t>
      </w:r>
      <w:r w:rsidR="00F2136E">
        <w:rPr>
          <w:rFonts w:ascii="Book Antiqua" w:hAnsi="Book Antiqua" w:cs="Book Antiqua"/>
          <w:color w:val="000000"/>
          <w:szCs w:val="22"/>
          <w:lang w:eastAsia="zh-CN"/>
        </w:rPr>
        <w:t xml:space="preserve">IV: </w:t>
      </w:r>
      <w:r w:rsidR="00F2136E">
        <w:rPr>
          <w:rFonts w:ascii="Book Antiqua" w:hAnsi="Book Antiqua" w:cs="Book Antiqua" w:hint="eastAsia"/>
          <w:color w:val="000000"/>
          <w:szCs w:val="22"/>
          <w:lang w:eastAsia="zh-CN"/>
        </w:rPr>
        <w:t>I</w:t>
      </w:r>
      <w:r w:rsidR="00F2136E" w:rsidRPr="00F2136E">
        <w:rPr>
          <w:rFonts w:ascii="Book Antiqua" w:hAnsi="Book Antiqua" w:cs="Book Antiqua"/>
          <w:color w:val="000000"/>
          <w:szCs w:val="22"/>
          <w:lang w:eastAsia="zh-CN"/>
        </w:rPr>
        <w:t>ntra venous</w:t>
      </w:r>
      <w:r w:rsidR="00F2136E">
        <w:rPr>
          <w:rFonts w:ascii="Book Antiqua" w:hAnsi="Book Antiqua" w:cs="Book Antiqua" w:hint="eastAsia"/>
          <w:color w:val="000000"/>
          <w:szCs w:val="22"/>
          <w:lang w:eastAsia="zh-CN"/>
        </w:rPr>
        <w:t>.</w:t>
      </w:r>
    </w:p>
    <w:p w14:paraId="2BA35D5A" w14:textId="77777777" w:rsidR="006A0BAA" w:rsidRDefault="00E03074">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6A0BAA">
        <w:rPr>
          <w:rFonts w:ascii="Book Antiqua" w:eastAsia="Book Antiqua" w:hAnsi="Book Antiqua" w:cs="Book Antiqua"/>
          <w:b/>
          <w:bCs/>
          <w:noProof/>
          <w:color w:val="000000"/>
          <w:szCs w:val="22"/>
          <w:lang w:eastAsia="zh-CN"/>
        </w:rPr>
        <w:lastRenderedPageBreak/>
        <w:drawing>
          <wp:inline distT="0" distB="0" distL="0" distR="0" wp14:anchorId="2E434BCE" wp14:editId="66BFD8CD">
            <wp:extent cx="3266124" cy="23933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9063" cy="2395497"/>
                    </a:xfrm>
                    <a:prstGeom prst="rect">
                      <a:avLst/>
                    </a:prstGeom>
                    <a:noFill/>
                  </pic:spPr>
                </pic:pic>
              </a:graphicData>
            </a:graphic>
          </wp:inline>
        </w:drawing>
      </w:r>
    </w:p>
    <w:p w14:paraId="3540FF9E" w14:textId="77777777" w:rsidR="00A77B3E" w:rsidRPr="00E03074" w:rsidRDefault="00C57F04">
      <w:pPr>
        <w:spacing w:line="360" w:lineRule="auto"/>
        <w:jc w:val="both"/>
        <w:rPr>
          <w:b/>
        </w:rPr>
      </w:pPr>
      <w:r w:rsidRPr="00E03074">
        <w:rPr>
          <w:rFonts w:ascii="Book Antiqua" w:eastAsia="Book Antiqua" w:hAnsi="Book Antiqua" w:cs="Book Antiqua"/>
          <w:b/>
          <w:bCs/>
          <w:color w:val="000000"/>
          <w:szCs w:val="22"/>
        </w:rPr>
        <w:t xml:space="preserve">Figure </w:t>
      </w:r>
      <w:proofErr w:type="gramStart"/>
      <w:r w:rsidRPr="00E03074">
        <w:rPr>
          <w:rFonts w:ascii="Book Antiqua" w:eastAsia="Book Antiqua" w:hAnsi="Book Antiqua" w:cs="Book Antiqua"/>
          <w:b/>
          <w:bCs/>
          <w:color w:val="000000"/>
          <w:szCs w:val="22"/>
        </w:rPr>
        <w:t>2</w:t>
      </w:r>
      <w:r w:rsidRPr="00E03074">
        <w:rPr>
          <w:rFonts w:ascii="Book Antiqua" w:eastAsia="Book Antiqua" w:hAnsi="Book Antiqua" w:cs="Book Antiqua"/>
          <w:b/>
          <w:color w:val="000000"/>
          <w:szCs w:val="22"/>
        </w:rPr>
        <w:t xml:space="preserve"> Second arthroscopy, showing false membranes and synovitis</w:t>
      </w:r>
      <w:proofErr w:type="gramEnd"/>
      <w:r w:rsidRPr="00E03074">
        <w:rPr>
          <w:rFonts w:ascii="Book Antiqua" w:eastAsia="Book Antiqua" w:hAnsi="Book Antiqua" w:cs="Book Antiqua"/>
          <w:b/>
          <w:color w:val="000000"/>
          <w:szCs w:val="22"/>
        </w:rPr>
        <w:t>.</w:t>
      </w:r>
    </w:p>
    <w:p w14:paraId="199B1389" w14:textId="77777777" w:rsidR="006A0BAA" w:rsidRDefault="00E03074">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6A0BAA">
        <w:rPr>
          <w:noProof/>
          <w:lang w:eastAsia="zh-CN"/>
        </w:rPr>
        <w:lastRenderedPageBreak/>
        <w:drawing>
          <wp:inline distT="0" distB="0" distL="0" distR="0" wp14:anchorId="68ED2ECD" wp14:editId="6E2951C0">
            <wp:extent cx="5943600" cy="32385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2784" cy="3243504"/>
                    </a:xfrm>
                    <a:prstGeom prst="rect">
                      <a:avLst/>
                    </a:prstGeom>
                    <a:noFill/>
                  </pic:spPr>
                </pic:pic>
              </a:graphicData>
            </a:graphic>
          </wp:inline>
        </w:drawing>
      </w:r>
    </w:p>
    <w:p w14:paraId="6D493F04" w14:textId="77777777" w:rsidR="00F2136E" w:rsidRDefault="00C57F04">
      <w:pPr>
        <w:spacing w:line="360" w:lineRule="auto"/>
        <w:jc w:val="both"/>
        <w:rPr>
          <w:rFonts w:ascii="Book Antiqua" w:hAnsi="Book Antiqua" w:cs="Book Antiqua"/>
          <w:color w:val="000000"/>
          <w:szCs w:val="22"/>
          <w:lang w:eastAsia="zh-CN"/>
        </w:rPr>
      </w:pPr>
      <w:r w:rsidRPr="00E03074">
        <w:rPr>
          <w:rFonts w:ascii="Book Antiqua" w:eastAsia="Book Antiqua" w:hAnsi="Book Antiqua" w:cs="Book Antiqua"/>
          <w:b/>
          <w:bCs/>
          <w:color w:val="000000"/>
          <w:szCs w:val="22"/>
        </w:rPr>
        <w:t>Figure 3</w:t>
      </w:r>
      <w:r w:rsidRPr="00E03074">
        <w:rPr>
          <w:rFonts w:ascii="Book Antiqua" w:eastAsia="Book Antiqua" w:hAnsi="Book Antiqua" w:cs="Book Antiqua"/>
          <w:b/>
          <w:color w:val="000000"/>
          <w:szCs w:val="22"/>
        </w:rPr>
        <w:t xml:space="preserve"> Therapeutic management </w:t>
      </w:r>
      <w:proofErr w:type="gramStart"/>
      <w:r w:rsidRPr="00E03074">
        <w:rPr>
          <w:rFonts w:ascii="Book Antiqua" w:eastAsia="Book Antiqua" w:hAnsi="Book Antiqua" w:cs="Book Antiqua"/>
          <w:b/>
          <w:color w:val="000000"/>
          <w:szCs w:val="22"/>
        </w:rPr>
        <w:t>schema</w:t>
      </w:r>
      <w:proofErr w:type="gramEnd"/>
      <w:r w:rsidRPr="00E03074">
        <w:rPr>
          <w:rFonts w:ascii="Book Antiqua" w:eastAsia="Book Antiqua" w:hAnsi="Book Antiqua" w:cs="Book Antiqua"/>
          <w:b/>
          <w:color w:val="000000"/>
          <w:szCs w:val="22"/>
        </w:rPr>
        <w:t>.</w:t>
      </w:r>
      <w:r w:rsidR="006A0BAA">
        <w:rPr>
          <w:rFonts w:ascii="Book Antiqua" w:hAnsi="Book Antiqua" w:cs="Book Antiqua" w:hint="eastAsia"/>
          <w:b/>
          <w:color w:val="000000"/>
          <w:szCs w:val="22"/>
          <w:lang w:eastAsia="zh-CN"/>
        </w:rPr>
        <w:t xml:space="preserve"> </w:t>
      </w:r>
      <w:r w:rsidR="006A0BAA" w:rsidRPr="006A0BAA">
        <w:rPr>
          <w:rFonts w:ascii="Book Antiqua" w:hAnsi="Book Antiqua" w:cs="Book Antiqua" w:hint="eastAsia"/>
          <w:color w:val="000000"/>
          <w:szCs w:val="22"/>
          <w:lang w:eastAsia="zh-CN"/>
        </w:rPr>
        <w:t xml:space="preserve">AT: </w:t>
      </w:r>
      <w:r w:rsidR="006A0BAA">
        <w:rPr>
          <w:rFonts w:ascii="Book Antiqua" w:hAnsi="Book Antiqua" w:cs="Book Antiqua" w:hint="eastAsia"/>
          <w:color w:val="000000"/>
          <w:szCs w:val="22"/>
          <w:lang w:eastAsia="zh-CN"/>
        </w:rPr>
        <w:t>Antibiotic treatment.</w:t>
      </w:r>
    </w:p>
    <w:p w14:paraId="2E036AE6" w14:textId="77777777" w:rsidR="00393D28" w:rsidRPr="00393D28" w:rsidRDefault="00F2136E" w:rsidP="00393D28">
      <w:pPr>
        <w:adjustRightInd w:val="0"/>
        <w:snapToGrid w:val="0"/>
        <w:spacing w:line="360" w:lineRule="auto"/>
        <w:jc w:val="both"/>
        <w:rPr>
          <w:rFonts w:ascii="Book Antiqua" w:hAnsi="Book Antiqua" w:cs="Calibri"/>
          <w:b/>
          <w:lang w:val="en-AU" w:eastAsia="zh-CN"/>
        </w:rPr>
      </w:pPr>
      <w:r>
        <w:rPr>
          <w:rFonts w:ascii="Book Antiqua" w:hAnsi="Book Antiqua" w:cs="Book Antiqua"/>
          <w:color w:val="000000"/>
          <w:szCs w:val="22"/>
          <w:lang w:eastAsia="zh-CN"/>
        </w:rPr>
        <w:br w:type="page"/>
      </w:r>
      <w:r w:rsidR="00393D28" w:rsidRPr="00837779">
        <w:rPr>
          <w:rFonts w:ascii="Book Antiqua" w:hAnsi="Book Antiqua" w:cs="Calibri"/>
          <w:b/>
          <w:lang w:val="en-AU"/>
        </w:rPr>
        <w:lastRenderedPageBreak/>
        <w:t xml:space="preserve">Table 1 Literature review on </w:t>
      </w:r>
      <w:r w:rsidR="00393D28" w:rsidRPr="007B0A1B">
        <w:rPr>
          <w:rFonts w:ascii="Book Antiqua" w:hAnsi="Book Antiqua" w:cs="Calibri"/>
          <w:b/>
          <w:i/>
          <w:lang w:val="en-AU"/>
        </w:rPr>
        <w:t>Salmonella</w:t>
      </w:r>
      <w:r w:rsidR="00393D28" w:rsidRPr="00837779">
        <w:rPr>
          <w:rFonts w:ascii="Book Antiqua" w:hAnsi="Book Antiqua" w:cs="Calibri"/>
          <w:b/>
          <w:lang w:val="en-AU"/>
        </w:rPr>
        <w:t xml:space="preserve"> infection after </w:t>
      </w:r>
      <w:bookmarkStart w:id="40" w:name="OLE_LINK94"/>
      <w:bookmarkStart w:id="41" w:name="OLE_LINK95"/>
      <w:r w:rsidR="00393D28" w:rsidRPr="00837779">
        <w:rPr>
          <w:rFonts w:ascii="Book Antiqua" w:hAnsi="Book Antiqua" w:cs="Calibri"/>
          <w:b/>
          <w:lang w:val="en-AU"/>
        </w:rPr>
        <w:t>total hip</w:t>
      </w:r>
      <w:r w:rsidR="00CE67D3">
        <w:rPr>
          <w:rFonts w:ascii="Book Antiqua" w:hAnsi="Book Antiqua" w:cs="Calibri"/>
          <w:b/>
          <w:lang w:val="en-AU"/>
        </w:rPr>
        <w:t xml:space="preserve"> or knee arthroplasty</w:t>
      </w:r>
    </w:p>
    <w:tbl>
      <w:tblPr>
        <w:tblStyle w:val="a5"/>
        <w:tblW w:w="9889"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315"/>
        <w:gridCol w:w="807"/>
        <w:gridCol w:w="850"/>
        <w:gridCol w:w="1559"/>
        <w:gridCol w:w="1285"/>
        <w:gridCol w:w="1976"/>
        <w:gridCol w:w="1201"/>
        <w:gridCol w:w="896"/>
      </w:tblGrid>
      <w:tr w:rsidR="00393D28" w:rsidRPr="00837779" w14:paraId="53D84569" w14:textId="77777777" w:rsidTr="0027303D">
        <w:trPr>
          <w:trHeight w:val="792"/>
        </w:trPr>
        <w:tc>
          <w:tcPr>
            <w:tcW w:w="1315" w:type="dxa"/>
            <w:tcBorders>
              <w:top w:val="single" w:sz="4" w:space="0" w:color="auto"/>
              <w:bottom w:val="single" w:sz="4" w:space="0" w:color="auto"/>
            </w:tcBorders>
            <w:shd w:val="clear" w:color="auto" w:fill="FFFFFF" w:themeFill="background1"/>
          </w:tcPr>
          <w:bookmarkEnd w:id="40"/>
          <w:bookmarkEnd w:id="41"/>
          <w:p w14:paraId="5428C981" w14:textId="77777777" w:rsidR="00393D28" w:rsidRPr="00837779" w:rsidRDefault="0027303D" w:rsidP="00E438A0">
            <w:pPr>
              <w:adjustRightInd w:val="0"/>
              <w:snapToGrid w:val="0"/>
              <w:spacing w:line="360" w:lineRule="auto"/>
              <w:jc w:val="both"/>
              <w:rPr>
                <w:rFonts w:ascii="Book Antiqua" w:hAnsi="Book Antiqua" w:cs="Calibri"/>
                <w:b/>
                <w:color w:val="000000" w:themeColor="text1"/>
                <w:lang w:val="en-AU"/>
              </w:rPr>
            </w:pPr>
            <w:r>
              <w:rPr>
                <w:rFonts w:ascii="Book Antiqua" w:hAnsi="Book Antiqua" w:cs="Calibri"/>
                <w:b/>
                <w:color w:val="000000" w:themeColor="text1"/>
                <w:lang w:val="en-AU"/>
              </w:rPr>
              <w:t>Ref.</w:t>
            </w:r>
          </w:p>
        </w:tc>
        <w:tc>
          <w:tcPr>
            <w:tcW w:w="807" w:type="dxa"/>
            <w:tcBorders>
              <w:top w:val="single" w:sz="4" w:space="0" w:color="auto"/>
              <w:bottom w:val="single" w:sz="4" w:space="0" w:color="auto"/>
            </w:tcBorders>
            <w:shd w:val="clear" w:color="auto" w:fill="FFFFFF" w:themeFill="background1"/>
          </w:tcPr>
          <w:p w14:paraId="3BC72C6F" w14:textId="77777777" w:rsidR="00393D28" w:rsidRPr="00837779" w:rsidRDefault="00393D28" w:rsidP="00E438A0">
            <w:pPr>
              <w:adjustRightInd w:val="0"/>
              <w:snapToGrid w:val="0"/>
              <w:spacing w:line="360" w:lineRule="auto"/>
              <w:jc w:val="both"/>
              <w:rPr>
                <w:rFonts w:ascii="Book Antiqua" w:hAnsi="Book Antiqua" w:cs="Calibri"/>
                <w:b/>
                <w:color w:val="000000" w:themeColor="text1"/>
                <w:lang w:val="en-AU"/>
              </w:rPr>
            </w:pPr>
            <w:r w:rsidRPr="00837779">
              <w:rPr>
                <w:rFonts w:ascii="Book Antiqua" w:hAnsi="Book Antiqua" w:cs="Calibri"/>
                <w:b/>
                <w:color w:val="000000" w:themeColor="text1"/>
                <w:lang w:val="en-AU"/>
              </w:rPr>
              <w:t>Prosthetic joint</w:t>
            </w:r>
          </w:p>
        </w:tc>
        <w:tc>
          <w:tcPr>
            <w:tcW w:w="850" w:type="dxa"/>
            <w:tcBorders>
              <w:top w:val="single" w:sz="4" w:space="0" w:color="auto"/>
              <w:bottom w:val="single" w:sz="4" w:space="0" w:color="auto"/>
            </w:tcBorders>
            <w:shd w:val="clear" w:color="auto" w:fill="FFFFFF" w:themeFill="background1"/>
          </w:tcPr>
          <w:p w14:paraId="63007E9B"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Prosthesis age at time of infection</w:t>
            </w:r>
          </w:p>
        </w:tc>
        <w:tc>
          <w:tcPr>
            <w:tcW w:w="1559" w:type="dxa"/>
            <w:tcBorders>
              <w:top w:val="single" w:sz="4" w:space="0" w:color="auto"/>
              <w:bottom w:val="single" w:sz="4" w:space="0" w:color="auto"/>
            </w:tcBorders>
            <w:shd w:val="clear" w:color="auto" w:fill="FFFFFF" w:themeFill="background1"/>
          </w:tcPr>
          <w:p w14:paraId="2505E9CF"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Symptoms</w:t>
            </w:r>
          </w:p>
        </w:tc>
        <w:tc>
          <w:tcPr>
            <w:tcW w:w="1285" w:type="dxa"/>
            <w:tcBorders>
              <w:top w:val="single" w:sz="4" w:space="0" w:color="auto"/>
              <w:bottom w:val="single" w:sz="4" w:space="0" w:color="auto"/>
            </w:tcBorders>
            <w:shd w:val="clear" w:color="auto" w:fill="FFFFFF" w:themeFill="background1"/>
          </w:tcPr>
          <w:p w14:paraId="6EE77A72"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Microbiology</w:t>
            </w:r>
          </w:p>
        </w:tc>
        <w:tc>
          <w:tcPr>
            <w:tcW w:w="1976" w:type="dxa"/>
            <w:tcBorders>
              <w:top w:val="single" w:sz="4" w:space="0" w:color="auto"/>
              <w:bottom w:val="single" w:sz="4" w:space="0" w:color="auto"/>
            </w:tcBorders>
            <w:shd w:val="clear" w:color="auto" w:fill="FFFFFF" w:themeFill="background1"/>
          </w:tcPr>
          <w:p w14:paraId="415155DC" w14:textId="77777777" w:rsidR="00393D28" w:rsidRPr="0027303D" w:rsidRDefault="00393D28" w:rsidP="00E438A0">
            <w:pPr>
              <w:adjustRightInd w:val="0"/>
              <w:snapToGrid w:val="0"/>
              <w:spacing w:line="360" w:lineRule="auto"/>
              <w:jc w:val="both"/>
              <w:rPr>
                <w:rFonts w:ascii="Book Antiqua" w:hAnsi="Book Antiqua" w:cs="Calibri"/>
                <w:b/>
                <w:color w:val="000000" w:themeColor="text1"/>
                <w:lang w:val="en-AU"/>
              </w:rPr>
            </w:pPr>
            <w:r w:rsidRPr="0027303D">
              <w:rPr>
                <w:rFonts w:ascii="Book Antiqua" w:hAnsi="Book Antiqua" w:cs="Calibri"/>
                <w:b/>
                <w:color w:val="000000" w:themeColor="text1"/>
                <w:lang w:val="en-AU"/>
              </w:rPr>
              <w:t>Surgical treatment</w:t>
            </w:r>
          </w:p>
        </w:tc>
        <w:tc>
          <w:tcPr>
            <w:tcW w:w="1201" w:type="dxa"/>
            <w:tcBorders>
              <w:top w:val="single" w:sz="4" w:space="0" w:color="auto"/>
              <w:bottom w:val="single" w:sz="4" w:space="0" w:color="auto"/>
            </w:tcBorders>
            <w:shd w:val="clear" w:color="auto" w:fill="FFFFFF" w:themeFill="background1"/>
          </w:tcPr>
          <w:p w14:paraId="6857A8DE" w14:textId="77777777" w:rsidR="00393D28" w:rsidRPr="00837779" w:rsidRDefault="00393D28" w:rsidP="00E438A0">
            <w:pPr>
              <w:adjustRightInd w:val="0"/>
              <w:snapToGrid w:val="0"/>
              <w:spacing w:line="360" w:lineRule="auto"/>
              <w:jc w:val="both"/>
              <w:rPr>
                <w:rFonts w:ascii="Book Antiqua" w:hAnsi="Book Antiqua" w:cs="Calibri"/>
                <w:b/>
                <w:lang w:val="en-US"/>
              </w:rPr>
            </w:pPr>
            <w:r w:rsidRPr="00837779">
              <w:rPr>
                <w:rFonts w:ascii="Book Antiqua" w:hAnsi="Book Antiqua" w:cs="Calibri"/>
                <w:b/>
                <w:lang w:val="en-US"/>
              </w:rPr>
              <w:t>Antibiotic therapy</w:t>
            </w:r>
          </w:p>
        </w:tc>
        <w:tc>
          <w:tcPr>
            <w:tcW w:w="896" w:type="dxa"/>
            <w:tcBorders>
              <w:top w:val="single" w:sz="4" w:space="0" w:color="auto"/>
              <w:bottom w:val="single" w:sz="4" w:space="0" w:color="auto"/>
            </w:tcBorders>
            <w:shd w:val="clear" w:color="auto" w:fill="FFFFFF" w:themeFill="background1"/>
          </w:tcPr>
          <w:p w14:paraId="05F64596" w14:textId="77777777" w:rsidR="00393D28" w:rsidRPr="00837779" w:rsidRDefault="00393D28" w:rsidP="00E438A0">
            <w:pPr>
              <w:adjustRightInd w:val="0"/>
              <w:snapToGrid w:val="0"/>
              <w:spacing w:line="360" w:lineRule="auto"/>
              <w:jc w:val="both"/>
              <w:rPr>
                <w:rFonts w:ascii="Book Antiqua" w:hAnsi="Book Antiqua" w:cs="Calibri"/>
                <w:b/>
                <w:lang w:val="en-US"/>
              </w:rPr>
            </w:pPr>
            <w:r w:rsidRPr="00837779">
              <w:rPr>
                <w:rFonts w:ascii="Book Antiqua" w:hAnsi="Book Antiqua" w:cs="Calibri"/>
                <w:b/>
                <w:lang w:val="en-US"/>
              </w:rPr>
              <w:t>Failed treatment</w:t>
            </w:r>
          </w:p>
        </w:tc>
      </w:tr>
      <w:tr w:rsidR="00393D28" w:rsidRPr="00837779" w14:paraId="369704A8" w14:textId="77777777" w:rsidTr="0027303D">
        <w:trPr>
          <w:trHeight w:val="689"/>
        </w:trPr>
        <w:tc>
          <w:tcPr>
            <w:tcW w:w="1315" w:type="dxa"/>
            <w:tcBorders>
              <w:top w:val="single" w:sz="4" w:space="0" w:color="auto"/>
            </w:tcBorders>
            <w:shd w:val="clear" w:color="auto" w:fill="FFFFFF" w:themeFill="background1"/>
          </w:tcPr>
          <w:p w14:paraId="2AEBB6A5" w14:textId="77777777" w:rsidR="00393D28" w:rsidRPr="00837779" w:rsidRDefault="00393D28" w:rsidP="00B50194">
            <w:pPr>
              <w:adjustRightInd w:val="0"/>
              <w:snapToGrid w:val="0"/>
              <w:spacing w:line="360" w:lineRule="auto"/>
              <w:jc w:val="both"/>
              <w:rPr>
                <w:rFonts w:ascii="Book Antiqua" w:hAnsi="Book Antiqua" w:cs="Calibri"/>
                <w:color w:val="000000" w:themeColor="text1"/>
              </w:rPr>
            </w:pPr>
            <w:r w:rsidRPr="00837779">
              <w:rPr>
                <w:rFonts w:ascii="Book Antiqua" w:hAnsi="Book Antiqua" w:cs="Calibri"/>
                <w:color w:val="000000" w:themeColor="text1"/>
              </w:rPr>
              <w:t xml:space="preserve">Chong </w:t>
            </w:r>
            <w:r w:rsidR="00B50194" w:rsidRPr="00B50194">
              <w:rPr>
                <w:rFonts w:ascii="Book Antiqua" w:hAnsi="Book Antiqua" w:cs="Calibri"/>
                <w:color w:val="000000" w:themeColor="text1"/>
              </w:rPr>
              <w:t>and Sporer</w:t>
            </w:r>
            <w:r w:rsidRPr="00837779">
              <w:rPr>
                <w:rFonts w:ascii="Book Antiqua" w:hAnsi="Book Antiqua" w:cs="Calibri"/>
                <w:color w:val="000000" w:themeColor="text1"/>
              </w:rPr>
              <w:fldChar w:fldCharType="begin"/>
            </w:r>
            <w:r w:rsidRPr="00837779">
              <w:rPr>
                <w:rFonts w:ascii="Book Antiqua" w:hAnsi="Book Antiqua" w:cs="Calibri"/>
                <w:color w:val="000000" w:themeColor="text1"/>
              </w:rPr>
              <w:instrText xml:space="preserve"> ADDIN ZOTERO_ITEM CSL_CITATION {"citationID":"9V4sWUdZ","properties":{"formattedCitation":"\\super [20]\\nosupersub{}","plainCitation":"[20]","noteIndex":0},"citationItems":[{"id":"jR1BFjA1/bKGN7s9m","uris":["http://zotero.org/users/2283253/items/KXZIBW3R"],"uri":["http://zotero.org/users/2283253/items/KXZIBW3R"],"itemData":{"id":540,"type":"article-journal","title":"Case Report","container-title":"The Iowa Orthopaedic Journal","page":"42-43","volume":"25","source":"PubMed Central","abstract":"A case of a total hip arthroplasty infection withStaphylococcus aureus, co-infected with Salmonella choleraesuis was treated with two-stage exchange and administration of vancomycin and ciprofloxacin. No signs of re-infection have appeared fourteen months after surgery. Cases of salmonella infection of hip prostheses are quite rare, with only a handful of reports in the literature.","ISSN":"1541-5457","note":"PMID: 16089070\nPMCID: PMC1888774","journalAbbreviation":"Iowa Orthop J","author":[{"family":"Chong","given":"Paul Y"},{"family":"Sporer","given":"Scott M"}],"issued":{"date-parts":[["2005"]]}}}],"schema":"https://github.com/citation-style-language/schema/raw/master/csl-citation.json"}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[20]</w:t>
            </w:r>
            <w:r w:rsidRPr="00837779">
              <w:rPr>
                <w:rFonts w:ascii="Book Antiqua" w:hAnsi="Book Antiqua" w:cs="Calibri"/>
                <w:color w:val="000000" w:themeColor="text1"/>
              </w:rPr>
              <w:fldChar w:fldCharType="end"/>
            </w:r>
            <w:r w:rsidR="00F968D4">
              <w:rPr>
                <w:rFonts w:ascii="Book Antiqua" w:eastAsiaTheme="minorEastAsia" w:hAnsi="Book Antiqua" w:cs="Calibri" w:hint="eastAsia"/>
                <w:color w:val="000000" w:themeColor="text1"/>
                <w:lang w:eastAsia="zh-CN"/>
              </w:rPr>
              <w:t xml:space="preserve">, </w:t>
            </w:r>
            <w:r w:rsidRPr="00837779">
              <w:rPr>
                <w:rFonts w:ascii="Book Antiqua" w:hAnsi="Book Antiqua" w:cs="Calibri"/>
                <w:color w:val="000000" w:themeColor="text1"/>
              </w:rPr>
              <w:t>2005</w:t>
            </w:r>
          </w:p>
        </w:tc>
        <w:tc>
          <w:tcPr>
            <w:tcW w:w="807" w:type="dxa"/>
            <w:tcBorders>
              <w:top w:val="single" w:sz="4" w:space="0" w:color="auto"/>
            </w:tcBorders>
            <w:shd w:val="clear" w:color="auto" w:fill="FFFFFF" w:themeFill="background1"/>
          </w:tcPr>
          <w:p w14:paraId="2FCAA831"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tcBorders>
              <w:top w:val="single" w:sz="4" w:space="0" w:color="auto"/>
            </w:tcBorders>
            <w:shd w:val="clear" w:color="auto" w:fill="FFFFFF" w:themeFill="background1"/>
          </w:tcPr>
          <w:p w14:paraId="0CA327E3" w14:textId="77777777" w:rsidR="00393D28" w:rsidRPr="00837779" w:rsidRDefault="00393D28" w:rsidP="00F968D4">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8 </w:t>
            </w:r>
            <w:proofErr w:type="spellStart"/>
            <w:r w:rsidRPr="00837779">
              <w:rPr>
                <w:rFonts w:ascii="Book Antiqua" w:hAnsi="Book Antiqua" w:cs="Calibri"/>
                <w:color w:val="000000" w:themeColor="text1"/>
                <w:lang w:val="en-US"/>
              </w:rPr>
              <w:t>mo</w:t>
            </w:r>
            <w:proofErr w:type="spellEnd"/>
          </w:p>
        </w:tc>
        <w:tc>
          <w:tcPr>
            <w:tcW w:w="1559" w:type="dxa"/>
            <w:tcBorders>
              <w:top w:val="single" w:sz="4" w:space="0" w:color="auto"/>
            </w:tcBorders>
            <w:shd w:val="clear" w:color="auto" w:fill="FFFFFF" w:themeFill="background1"/>
          </w:tcPr>
          <w:p w14:paraId="6A3DD8E6"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Purulent flow</w:t>
            </w:r>
          </w:p>
        </w:tc>
        <w:tc>
          <w:tcPr>
            <w:tcW w:w="1285" w:type="dxa"/>
            <w:tcBorders>
              <w:top w:val="single" w:sz="4" w:space="0" w:color="auto"/>
            </w:tcBorders>
            <w:shd w:val="clear" w:color="auto" w:fill="FFFFFF" w:themeFill="background1"/>
          </w:tcPr>
          <w:p w14:paraId="61B6DA8D"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rPr>
              <w:t>Salmonella choleraesuis</w:t>
            </w:r>
          </w:p>
        </w:tc>
        <w:tc>
          <w:tcPr>
            <w:tcW w:w="1976" w:type="dxa"/>
            <w:tcBorders>
              <w:top w:val="single" w:sz="4" w:space="0" w:color="auto"/>
            </w:tcBorders>
            <w:shd w:val="clear" w:color="auto" w:fill="FFFFFF" w:themeFill="background1"/>
          </w:tcPr>
          <w:p w14:paraId="3EEB3BBF"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sidRPr="0027303D">
              <w:rPr>
                <w:rFonts w:ascii="Book Antiqua" w:hAnsi="Book Antiqua" w:cs="Calibri"/>
                <w:color w:val="000000" w:themeColor="text1"/>
                <w:lang w:val="en-US"/>
              </w:rPr>
              <w:t>Two-</w:t>
            </w:r>
            <w:r w:rsidR="00393D28" w:rsidRPr="0027303D">
              <w:rPr>
                <w:rFonts w:ascii="Book Antiqua" w:hAnsi="Book Antiqua" w:cs="Calibri"/>
                <w:color w:val="000000" w:themeColor="text1"/>
                <w:lang w:val="en-US"/>
              </w:rPr>
              <w:t xml:space="preserve">stage revision </w:t>
            </w:r>
          </w:p>
        </w:tc>
        <w:tc>
          <w:tcPr>
            <w:tcW w:w="1201" w:type="dxa"/>
            <w:tcBorders>
              <w:top w:val="single" w:sz="4" w:space="0" w:color="auto"/>
            </w:tcBorders>
            <w:shd w:val="clear" w:color="auto" w:fill="FFFFFF" w:themeFill="background1"/>
          </w:tcPr>
          <w:p w14:paraId="615FF722" w14:textId="77777777" w:rsidR="00393D28" w:rsidRPr="00F968D4" w:rsidRDefault="00393D28"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IV </w:t>
            </w:r>
            <w:r w:rsidR="00F968D4" w:rsidRPr="00837779">
              <w:rPr>
                <w:rFonts w:ascii="Book Antiqua" w:hAnsi="Book Antiqua" w:cs="Calibri"/>
                <w:lang w:val="en-US"/>
              </w:rPr>
              <w:t xml:space="preserve">vancomycin </w:t>
            </w:r>
            <w:r w:rsidRPr="00837779">
              <w:rPr>
                <w:rFonts w:ascii="Book Antiqua" w:hAnsi="Book Antiqua" w:cs="Calibri"/>
                <w:lang w:val="en-US"/>
              </w:rPr>
              <w:t xml:space="preserve">oral ciprofloxacin </w:t>
            </w:r>
            <w:r w:rsidR="00F968D4">
              <w:rPr>
                <w:rFonts w:ascii="Book Antiqua" w:hAnsi="Book Antiqua" w:cs="Calibri"/>
                <w:lang w:val="en-US"/>
              </w:rPr>
              <w:t xml:space="preserve">6 </w:t>
            </w:r>
            <w:proofErr w:type="spellStart"/>
            <w:r w:rsidR="00F968D4">
              <w:rPr>
                <w:rFonts w:ascii="Book Antiqua" w:hAnsi="Book Antiqua" w:cs="Calibri"/>
                <w:lang w:val="en-US"/>
              </w:rPr>
              <w:t>w</w:t>
            </w:r>
            <w:r w:rsidRPr="00837779">
              <w:rPr>
                <w:rFonts w:ascii="Book Antiqua" w:hAnsi="Book Antiqua" w:cs="Calibri"/>
                <w:lang w:val="en-US"/>
              </w:rPr>
              <w:t>k</w:t>
            </w:r>
            <w:proofErr w:type="spellEnd"/>
          </w:p>
        </w:tc>
        <w:tc>
          <w:tcPr>
            <w:tcW w:w="896" w:type="dxa"/>
            <w:tcBorders>
              <w:top w:val="single" w:sz="4" w:space="0" w:color="auto"/>
            </w:tcBorders>
            <w:shd w:val="clear" w:color="auto" w:fill="FFFFFF" w:themeFill="background1"/>
          </w:tcPr>
          <w:p w14:paraId="3998D102"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6F6F843D" w14:textId="77777777" w:rsidTr="0027303D">
        <w:trPr>
          <w:trHeight w:val="982"/>
        </w:trPr>
        <w:tc>
          <w:tcPr>
            <w:tcW w:w="1315" w:type="dxa"/>
            <w:shd w:val="clear" w:color="auto" w:fill="FFFFFF" w:themeFill="background1"/>
          </w:tcPr>
          <w:p w14:paraId="5A9A6D1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AU"/>
              </w:rPr>
            </w:pPr>
            <w:r w:rsidRPr="00837779">
              <w:rPr>
                <w:rFonts w:ascii="Book Antiqua" w:hAnsi="Book Antiqua" w:cs="Calibri"/>
                <w:color w:val="000000" w:themeColor="text1"/>
              </w:rPr>
              <w:t xml:space="preserve">Gupta </w:t>
            </w:r>
            <w:r w:rsidRPr="00F968D4">
              <w:rPr>
                <w:rFonts w:ascii="Book Antiqua" w:hAnsi="Book Antiqua" w:cs="Calibri"/>
                <w:i/>
                <w:color w:val="000000" w:themeColor="text1"/>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rPr>
              <w:instrText xml:space="preserve"> ADDIN ZOTERO_ITEM CSL_CITATION {"citationID":"5OTrCrzE","properties":{"formattedCitation":"\\super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[21]</w:t>
            </w:r>
            <w:r w:rsidRPr="00837779">
              <w:rPr>
                <w:rFonts w:ascii="Book Antiqua" w:hAnsi="Book Antiqua" w:cs="Calibri"/>
                <w:color w:val="000000" w:themeColor="text1"/>
              </w:rPr>
              <w:fldChar w:fldCharType="end"/>
            </w:r>
            <w:r w:rsidR="00F968D4">
              <w:rPr>
                <w:rFonts w:ascii="Book Antiqua" w:eastAsiaTheme="minorEastAsia" w:hAnsi="Book Antiqua" w:cs="Calibri" w:hint="eastAsia"/>
                <w:color w:val="000000" w:themeColor="text1"/>
                <w:lang w:val="en-AU" w:eastAsia="zh-CN"/>
              </w:rPr>
              <w:t xml:space="preserve">, </w:t>
            </w:r>
            <w:r w:rsidRPr="00837779">
              <w:rPr>
                <w:rFonts w:ascii="Book Antiqua" w:hAnsi="Book Antiqua" w:cs="Calibri"/>
                <w:color w:val="000000" w:themeColor="text1"/>
                <w:lang w:val="en-AU"/>
              </w:rPr>
              <w:t>2014</w:t>
            </w:r>
          </w:p>
        </w:tc>
        <w:tc>
          <w:tcPr>
            <w:tcW w:w="807" w:type="dxa"/>
            <w:shd w:val="clear" w:color="auto" w:fill="FFFFFF" w:themeFill="background1"/>
          </w:tcPr>
          <w:p w14:paraId="7157A67A"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TKA </w:t>
            </w:r>
          </w:p>
        </w:tc>
        <w:tc>
          <w:tcPr>
            <w:tcW w:w="850" w:type="dxa"/>
            <w:shd w:val="clear" w:color="auto" w:fill="FFFFFF" w:themeFill="background1"/>
          </w:tcPr>
          <w:p w14:paraId="4A9A8D15"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3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262334B9"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 xml:space="preserve">Deep joint pain, discomfort for 4 </w:t>
            </w:r>
            <w:proofErr w:type="spellStart"/>
            <w:r w:rsidRPr="0027303D">
              <w:rPr>
                <w:rFonts w:ascii="Book Antiqua" w:hAnsi="Book Antiqua" w:cs="Calibri"/>
                <w:color w:val="000000" w:themeColor="text1"/>
                <w:lang w:val="en-US"/>
              </w:rPr>
              <w:t>mo</w:t>
            </w:r>
            <w:proofErr w:type="spellEnd"/>
          </w:p>
        </w:tc>
        <w:tc>
          <w:tcPr>
            <w:tcW w:w="1285" w:type="dxa"/>
            <w:shd w:val="clear" w:color="auto" w:fill="FFFFFF" w:themeFill="background1"/>
          </w:tcPr>
          <w:p w14:paraId="2FAA6BBC"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 xml:space="preserve">Salmonella </w:t>
            </w:r>
            <w:proofErr w:type="spellStart"/>
            <w:r w:rsidR="002053FE" w:rsidRPr="00CE5D58">
              <w:rPr>
                <w:rFonts w:ascii="Book Antiqua" w:hAnsi="Book Antiqua" w:cs="Calibri"/>
                <w:i/>
                <w:color w:val="000000" w:themeColor="text1"/>
                <w:lang w:val="en-US"/>
              </w:rPr>
              <w:t>enterica</w:t>
            </w:r>
            <w:proofErr w:type="spellEnd"/>
            <w:r w:rsidR="002053FE" w:rsidRPr="00CE5D58">
              <w:rPr>
                <w:rFonts w:ascii="Book Antiqua" w:hAnsi="Book Antiqua" w:cs="Calibri"/>
                <w:i/>
                <w:color w:val="000000" w:themeColor="text1"/>
                <w:lang w:val="en-US"/>
              </w:rPr>
              <w:t xml:space="preserve"> </w:t>
            </w:r>
            <w:proofErr w:type="spellStart"/>
            <w:r w:rsidR="002053FE" w:rsidRPr="00CE5D58">
              <w:rPr>
                <w:rFonts w:ascii="Book Antiqua" w:hAnsi="Book Antiqua" w:cs="Calibri"/>
                <w:i/>
                <w:color w:val="000000" w:themeColor="text1"/>
                <w:lang w:val="en-US"/>
              </w:rPr>
              <w:t>serovar</w:t>
            </w:r>
            <w:proofErr w:type="spellEnd"/>
            <w:r w:rsidR="002053FE" w:rsidRPr="00CE5D58">
              <w:rPr>
                <w:rFonts w:ascii="Book Antiqua" w:hAnsi="Book Antiqua" w:cs="Calibri"/>
                <w:i/>
                <w:color w:val="000000" w:themeColor="text1"/>
                <w:lang w:val="en-US"/>
              </w:rPr>
              <w:t xml:space="preserve"> </w:t>
            </w:r>
            <w:proofErr w:type="spellStart"/>
            <w:r w:rsidR="002053FE" w:rsidRPr="00CE5D58">
              <w:rPr>
                <w:rFonts w:ascii="Book Antiqua" w:hAnsi="Book Antiqua" w:cs="Calibri"/>
                <w:i/>
                <w:caps/>
                <w:color w:val="000000" w:themeColor="text1"/>
                <w:lang w:val="en-US"/>
              </w:rPr>
              <w:t>e</w:t>
            </w:r>
            <w:r w:rsidR="002053FE" w:rsidRPr="00CE5D58">
              <w:rPr>
                <w:rFonts w:ascii="Book Antiqua" w:hAnsi="Book Antiqua" w:cs="Calibri"/>
                <w:i/>
                <w:color w:val="000000" w:themeColor="text1"/>
                <w:lang w:val="en-US"/>
              </w:rPr>
              <w:t>nteritidis</w:t>
            </w:r>
            <w:proofErr w:type="spellEnd"/>
          </w:p>
        </w:tc>
        <w:tc>
          <w:tcPr>
            <w:tcW w:w="1976" w:type="dxa"/>
            <w:shd w:val="clear" w:color="auto" w:fill="FFFFFF" w:themeFill="background1"/>
          </w:tcPr>
          <w:p w14:paraId="37F3CC8F"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Removal, debridement and arthrodesis</w:t>
            </w:r>
            <w:r w:rsidR="002053FE" w:rsidRPr="0027303D">
              <w:rPr>
                <w:rFonts w:ascii="Book Antiqua" w:hAnsi="Book Antiqua" w:cs="Calibri" w:hint="eastAsia"/>
                <w:color w:val="000000" w:themeColor="text1"/>
                <w:lang w:val="en-US"/>
              </w:rPr>
              <w:t xml:space="preserve"> a</w:t>
            </w:r>
            <w:r w:rsidRPr="0027303D">
              <w:rPr>
                <w:rFonts w:ascii="Book Antiqua" w:hAnsi="Book Antiqua" w:cs="Calibri"/>
                <w:color w:val="000000" w:themeColor="text1"/>
                <w:lang w:val="en-US"/>
              </w:rPr>
              <w:t>fter aspiratio</w:t>
            </w:r>
            <w:r w:rsidR="00F968D4" w:rsidRPr="0027303D">
              <w:rPr>
                <w:rFonts w:ascii="Book Antiqua" w:hAnsi="Book Antiqua" w:cs="Calibri"/>
                <w:color w:val="000000" w:themeColor="text1"/>
                <w:lang w:val="en-US"/>
              </w:rPr>
              <w:t xml:space="preserve">n failed and </w:t>
            </w:r>
            <w:r w:rsidR="002053FE" w:rsidRPr="0027303D">
              <w:rPr>
                <w:rFonts w:ascii="Book Antiqua" w:hAnsi="Book Antiqua" w:cs="Calibri"/>
                <w:color w:val="000000" w:themeColor="text1"/>
                <w:lang w:val="en-US"/>
              </w:rPr>
              <w:t xml:space="preserve">oral </w:t>
            </w:r>
            <w:r w:rsidR="00F968D4" w:rsidRPr="0027303D">
              <w:rPr>
                <w:rFonts w:ascii="Book Antiqua" w:hAnsi="Book Antiqua" w:cs="Calibri"/>
                <w:color w:val="000000" w:themeColor="text1"/>
                <w:lang w:val="en-US"/>
              </w:rPr>
              <w:t xml:space="preserve">TMP-SMX 12 </w:t>
            </w:r>
            <w:proofErr w:type="spellStart"/>
            <w:r w:rsidR="00F968D4" w:rsidRPr="0027303D">
              <w:rPr>
                <w:rFonts w:ascii="Book Antiqua" w:hAnsi="Book Antiqua" w:cs="Calibri"/>
                <w:color w:val="000000" w:themeColor="text1"/>
                <w:lang w:val="en-US"/>
              </w:rPr>
              <w:t>w</w:t>
            </w:r>
            <w:r w:rsidRPr="0027303D">
              <w:rPr>
                <w:rFonts w:ascii="Book Antiqua" w:hAnsi="Book Antiqua" w:cs="Calibri"/>
                <w:color w:val="000000" w:themeColor="text1"/>
                <w:lang w:val="en-US"/>
              </w:rPr>
              <w:t>k</w:t>
            </w:r>
            <w:proofErr w:type="spellEnd"/>
          </w:p>
        </w:tc>
        <w:tc>
          <w:tcPr>
            <w:tcW w:w="1201" w:type="dxa"/>
            <w:shd w:val="clear" w:color="auto" w:fill="FFFFFF" w:themeFill="background1"/>
          </w:tcPr>
          <w:p w14:paraId="1EFB6BCF"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 xml:space="preserve">Oral </w:t>
            </w:r>
            <w:bookmarkStart w:id="42" w:name="OLE_LINK104"/>
            <w:r w:rsidRPr="0027303D">
              <w:rPr>
                <w:rFonts w:ascii="Book Antiqua" w:hAnsi="Book Antiqua" w:cs="Calibri"/>
                <w:color w:val="000000" w:themeColor="text1"/>
                <w:lang w:val="en-US"/>
              </w:rPr>
              <w:t>TMP-SMX</w:t>
            </w:r>
            <w:bookmarkEnd w:id="42"/>
            <w:r w:rsidR="006F2567" w:rsidRPr="0027303D">
              <w:rPr>
                <w:rFonts w:ascii="Book Antiqua" w:hAnsi="Book Antiqua" w:cs="Calibri" w:hint="eastAsia"/>
                <w:color w:val="000000" w:themeColor="text1"/>
                <w:lang w:val="en-US"/>
              </w:rPr>
              <w:t xml:space="preserve"> </w:t>
            </w:r>
            <w:r w:rsidR="00F968D4" w:rsidRPr="0027303D">
              <w:rPr>
                <w:rFonts w:ascii="Book Antiqua" w:hAnsi="Book Antiqua" w:cs="Calibri"/>
                <w:color w:val="000000" w:themeColor="text1"/>
                <w:lang w:val="en-US"/>
              </w:rPr>
              <w:t xml:space="preserve">8 </w:t>
            </w:r>
            <w:proofErr w:type="spellStart"/>
            <w:r w:rsidR="00F968D4" w:rsidRPr="0027303D">
              <w:rPr>
                <w:rFonts w:ascii="Book Antiqua" w:hAnsi="Book Antiqua" w:cs="Calibri"/>
                <w:color w:val="000000" w:themeColor="text1"/>
                <w:lang w:val="en-US"/>
              </w:rPr>
              <w:t>w</w:t>
            </w:r>
            <w:r w:rsidRPr="0027303D">
              <w:rPr>
                <w:rFonts w:ascii="Book Antiqua" w:hAnsi="Book Antiqua" w:cs="Calibri"/>
                <w:color w:val="000000" w:themeColor="text1"/>
                <w:lang w:val="en-US"/>
              </w:rPr>
              <w:t>k</w:t>
            </w:r>
            <w:proofErr w:type="spellEnd"/>
          </w:p>
          <w:p w14:paraId="2E63A038"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p>
        </w:tc>
        <w:tc>
          <w:tcPr>
            <w:tcW w:w="896" w:type="dxa"/>
            <w:shd w:val="clear" w:color="auto" w:fill="FFFFFF" w:themeFill="background1"/>
          </w:tcPr>
          <w:p w14:paraId="3F064AC7"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No</w:t>
            </w:r>
          </w:p>
        </w:tc>
      </w:tr>
      <w:tr w:rsidR="00393D28" w:rsidRPr="00837779" w14:paraId="33BAD65F" w14:textId="77777777" w:rsidTr="0027303D">
        <w:trPr>
          <w:trHeight w:val="233"/>
        </w:trPr>
        <w:tc>
          <w:tcPr>
            <w:tcW w:w="1315" w:type="dxa"/>
            <w:shd w:val="clear" w:color="auto" w:fill="FFFFFF" w:themeFill="background1"/>
          </w:tcPr>
          <w:p w14:paraId="24311119"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bookmarkStart w:id="43" w:name="_Hlk66998988"/>
            <w:r w:rsidRPr="00837779">
              <w:rPr>
                <w:rFonts w:ascii="Book Antiqua" w:hAnsi="Book Antiqua" w:cs="Calibri"/>
                <w:color w:val="000000" w:themeColor="text1"/>
                <w:lang w:val="en-US"/>
              </w:rPr>
              <w:t xml:space="preserve">Gupta </w:t>
            </w:r>
            <w:r w:rsidRPr="00F968D4">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lang w:val="en-AU"/>
              </w:rPr>
              <w:t>[21]</w:t>
            </w:r>
            <w:r w:rsidRPr="00837779">
              <w:rPr>
                <w:rFonts w:ascii="Book Antiqua" w:hAnsi="Book Antiqua" w:cs="Calibri"/>
                <w:color w:val="000000" w:themeColor="text1"/>
              </w:rPr>
              <w:fldChar w:fldCharType="end"/>
            </w:r>
            <w:r w:rsidR="00F968D4">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shd w:val="clear" w:color="auto" w:fill="FFFFFF" w:themeFill="background1"/>
          </w:tcPr>
          <w:p w14:paraId="0969A62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3517F73E"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7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7374CD87"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w:t>
            </w:r>
          </w:p>
        </w:tc>
        <w:tc>
          <w:tcPr>
            <w:tcW w:w="1285" w:type="dxa"/>
            <w:shd w:val="clear" w:color="auto" w:fill="FFFFFF" w:themeFill="background1"/>
          </w:tcPr>
          <w:p w14:paraId="62FDA33C"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 xml:space="preserve">Salmonella </w:t>
            </w:r>
            <w:proofErr w:type="spellStart"/>
            <w:r w:rsidRPr="00CE5D58">
              <w:rPr>
                <w:rFonts w:ascii="Book Antiqua" w:hAnsi="Book Antiqua" w:cs="Calibri"/>
                <w:i/>
                <w:color w:val="000000" w:themeColor="text1"/>
                <w:lang w:val="en-US"/>
              </w:rPr>
              <w:t>enterica</w:t>
            </w:r>
            <w:proofErr w:type="spellEnd"/>
            <w:r w:rsidRPr="00CE5D58">
              <w:rPr>
                <w:rFonts w:ascii="Book Antiqua" w:hAnsi="Book Antiqua" w:cs="Calibri"/>
                <w:i/>
                <w:color w:val="000000" w:themeColor="text1"/>
                <w:lang w:val="en-US"/>
              </w:rPr>
              <w:t xml:space="preserve"> </w:t>
            </w:r>
            <w:proofErr w:type="spellStart"/>
            <w:r w:rsidRPr="00CE5D58">
              <w:rPr>
                <w:rFonts w:ascii="Book Antiqua" w:hAnsi="Book Antiqua" w:cs="Calibri"/>
                <w:i/>
                <w:color w:val="000000" w:themeColor="text1"/>
                <w:lang w:val="en-US"/>
              </w:rPr>
              <w:t>serovar</w:t>
            </w:r>
            <w:proofErr w:type="spellEnd"/>
            <w:r w:rsidRPr="00CE5D58">
              <w:rPr>
                <w:rFonts w:ascii="Book Antiqua" w:hAnsi="Book Antiqua" w:cs="Calibri"/>
                <w:i/>
                <w:color w:val="000000" w:themeColor="text1"/>
                <w:lang w:val="en-US"/>
              </w:rPr>
              <w:t xml:space="preserve"> </w:t>
            </w:r>
            <w:proofErr w:type="spellStart"/>
            <w:r w:rsidR="002053FE" w:rsidRPr="00CE5D58">
              <w:rPr>
                <w:rFonts w:ascii="Book Antiqua" w:hAnsi="Book Antiqua" w:cs="Calibri"/>
                <w:i/>
                <w:caps/>
                <w:color w:val="000000" w:themeColor="text1"/>
                <w:lang w:val="en-US"/>
              </w:rPr>
              <w:t>e</w:t>
            </w:r>
            <w:r w:rsidR="002053FE" w:rsidRPr="00CE5D58">
              <w:rPr>
                <w:rFonts w:ascii="Book Antiqua" w:hAnsi="Book Antiqua" w:cs="Calibri"/>
                <w:i/>
                <w:color w:val="000000" w:themeColor="text1"/>
                <w:lang w:val="en-US"/>
              </w:rPr>
              <w:t>nteritidis</w:t>
            </w:r>
            <w:proofErr w:type="spellEnd"/>
          </w:p>
        </w:tc>
        <w:tc>
          <w:tcPr>
            <w:tcW w:w="1976" w:type="dxa"/>
            <w:shd w:val="clear" w:color="auto" w:fill="FFFFFF" w:themeFill="background1"/>
          </w:tcPr>
          <w:p w14:paraId="376C23EB"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 xml:space="preserve">Removal, debridement and arthrodesis after debridement failed and oral amoxicillin 10 </w:t>
            </w:r>
            <w:proofErr w:type="spellStart"/>
            <w:r w:rsidRPr="0027303D">
              <w:rPr>
                <w:rFonts w:ascii="Book Antiqua" w:hAnsi="Book Antiqua" w:cs="Calibri"/>
                <w:color w:val="000000" w:themeColor="text1"/>
                <w:lang w:val="en-US"/>
              </w:rPr>
              <w:t>mo</w:t>
            </w:r>
            <w:proofErr w:type="spellEnd"/>
          </w:p>
        </w:tc>
        <w:tc>
          <w:tcPr>
            <w:tcW w:w="1201" w:type="dxa"/>
            <w:shd w:val="clear" w:color="auto" w:fill="FFFFFF" w:themeFill="background1"/>
          </w:tcPr>
          <w:p w14:paraId="4AAAB028"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IV ampicillin</w:t>
            </w:r>
            <w:r w:rsidR="00F968D4" w:rsidRPr="0027303D">
              <w:rPr>
                <w:rFonts w:ascii="Book Antiqua" w:hAnsi="Book Antiqua" w:cs="Calibri" w:hint="eastAsia"/>
                <w:color w:val="000000" w:themeColor="text1"/>
                <w:lang w:val="en-US"/>
              </w:rPr>
              <w:t xml:space="preserve"> </w:t>
            </w:r>
            <w:r w:rsidR="00F968D4" w:rsidRPr="0027303D">
              <w:rPr>
                <w:rFonts w:ascii="Book Antiqua" w:hAnsi="Book Antiqua" w:cs="Calibri"/>
                <w:color w:val="000000" w:themeColor="text1"/>
                <w:lang w:val="en-US"/>
              </w:rPr>
              <w:t xml:space="preserve">4 </w:t>
            </w:r>
            <w:proofErr w:type="spellStart"/>
            <w:r w:rsidR="00F968D4" w:rsidRPr="0027303D">
              <w:rPr>
                <w:rFonts w:ascii="Book Antiqua" w:hAnsi="Book Antiqua" w:cs="Calibri"/>
                <w:color w:val="000000" w:themeColor="text1"/>
                <w:lang w:val="en-US"/>
              </w:rPr>
              <w:t>w</w:t>
            </w:r>
            <w:r w:rsidRPr="0027303D">
              <w:rPr>
                <w:rFonts w:ascii="Book Antiqua" w:hAnsi="Book Antiqua" w:cs="Calibri"/>
                <w:color w:val="000000" w:themeColor="text1"/>
                <w:lang w:val="en-US"/>
              </w:rPr>
              <w:t>k</w:t>
            </w:r>
            <w:proofErr w:type="spellEnd"/>
          </w:p>
        </w:tc>
        <w:tc>
          <w:tcPr>
            <w:tcW w:w="896" w:type="dxa"/>
            <w:shd w:val="clear" w:color="auto" w:fill="FFFFFF" w:themeFill="background1"/>
          </w:tcPr>
          <w:p w14:paraId="1134DACE" w14:textId="77777777" w:rsidR="00393D28" w:rsidRPr="0027303D" w:rsidRDefault="00393D28" w:rsidP="00E438A0">
            <w:pPr>
              <w:adjustRightInd w:val="0"/>
              <w:snapToGrid w:val="0"/>
              <w:spacing w:line="360" w:lineRule="auto"/>
              <w:jc w:val="both"/>
              <w:rPr>
                <w:rFonts w:ascii="Book Antiqua" w:hAnsi="Book Antiqua" w:cs="Calibri"/>
                <w:color w:val="000000" w:themeColor="text1"/>
                <w:lang w:val="en-US"/>
              </w:rPr>
            </w:pPr>
            <w:r w:rsidRPr="0027303D">
              <w:rPr>
                <w:rFonts w:ascii="Book Antiqua" w:hAnsi="Book Antiqua" w:cs="Calibri"/>
                <w:color w:val="000000" w:themeColor="text1"/>
                <w:lang w:val="en-US"/>
              </w:rPr>
              <w:t>No</w:t>
            </w:r>
          </w:p>
        </w:tc>
      </w:tr>
      <w:tr w:rsidR="00F968D4" w:rsidRPr="00837779" w14:paraId="0A0D6180" w14:textId="77777777" w:rsidTr="0027303D">
        <w:trPr>
          <w:trHeight w:val="1030"/>
        </w:trPr>
        <w:tc>
          <w:tcPr>
            <w:tcW w:w="1315" w:type="dxa"/>
            <w:shd w:val="clear" w:color="auto" w:fill="FFFFFF" w:themeFill="background1"/>
          </w:tcPr>
          <w:p w14:paraId="21BEC392" w14:textId="77777777" w:rsidR="00F968D4" w:rsidRPr="00837779" w:rsidRDefault="00F968D4" w:rsidP="00E438A0">
            <w:pPr>
              <w:adjustRightInd w:val="0"/>
              <w:snapToGrid w:val="0"/>
              <w:spacing w:line="360" w:lineRule="auto"/>
              <w:jc w:val="both"/>
              <w:rPr>
                <w:rFonts w:ascii="Book Antiqua" w:hAnsi="Book Antiqua" w:cs="Calibri"/>
                <w:color w:val="000000" w:themeColor="text1"/>
                <w:lang w:val="en-US"/>
              </w:rPr>
            </w:pPr>
            <w:bookmarkStart w:id="44" w:name="_Hlk66998995"/>
            <w:bookmarkEnd w:id="43"/>
            <w:r w:rsidRPr="00837779">
              <w:rPr>
                <w:rFonts w:ascii="Book Antiqua" w:hAnsi="Book Antiqua" w:cs="Calibri"/>
                <w:color w:val="000000" w:themeColor="text1"/>
                <w:lang w:val="en-US"/>
              </w:rPr>
              <w:lastRenderedPageBreak/>
              <w:t xml:space="preserve">Gupta </w:t>
            </w:r>
            <w:r w:rsidRPr="00F968D4">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lang w:val="en-AU"/>
              </w:rPr>
              <w:t>[21]</w:t>
            </w:r>
            <w:r w:rsidRPr="00837779">
              <w:rPr>
                <w:rFonts w:ascii="Book Antiqua" w:hAnsi="Book Antiqua" w:cs="Calibri"/>
                <w:color w:val="000000" w:themeColor="text1"/>
              </w:rPr>
              <w:fldChar w:fldCharType="end"/>
            </w:r>
            <w:r>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shd w:val="clear" w:color="auto" w:fill="FFFFFF" w:themeFill="background1"/>
          </w:tcPr>
          <w:p w14:paraId="2E616F56" w14:textId="77777777" w:rsidR="00F968D4" w:rsidRPr="00837779" w:rsidRDefault="00F968D4"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6AF91207"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5 </w:t>
            </w:r>
            <w:proofErr w:type="spellStart"/>
            <w:r w:rsidRPr="00837779">
              <w:rPr>
                <w:rFonts w:ascii="Book Antiqua" w:hAnsi="Book Antiqua" w:cs="Calibri"/>
                <w:color w:val="000000" w:themeColor="text1"/>
                <w:lang w:val="en-US"/>
              </w:rPr>
              <w:t>mo</w:t>
            </w:r>
            <w:proofErr w:type="spellEnd"/>
          </w:p>
        </w:tc>
        <w:tc>
          <w:tcPr>
            <w:tcW w:w="1559" w:type="dxa"/>
            <w:shd w:val="clear" w:color="auto" w:fill="FFFFFF" w:themeFill="background1"/>
          </w:tcPr>
          <w:p w14:paraId="703583F0"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Fever, pain, joint swelling</w:t>
            </w:r>
          </w:p>
        </w:tc>
        <w:tc>
          <w:tcPr>
            <w:tcW w:w="1285" w:type="dxa"/>
            <w:shd w:val="clear" w:color="auto" w:fill="FFFFFF" w:themeFill="background1"/>
          </w:tcPr>
          <w:p w14:paraId="50136F85" w14:textId="77777777" w:rsidR="00F968D4" w:rsidRPr="003C7DB4" w:rsidRDefault="00F968D4"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 xml:space="preserve">Salmonella </w:t>
            </w:r>
            <w:proofErr w:type="spellStart"/>
            <w:r w:rsidRPr="003C7DB4">
              <w:rPr>
                <w:rFonts w:ascii="Book Antiqua" w:hAnsi="Book Antiqua" w:cs="Calibri"/>
                <w:i/>
                <w:color w:val="000000" w:themeColor="text1"/>
                <w:lang w:val="en-US"/>
              </w:rPr>
              <w:t>enterica</w:t>
            </w:r>
            <w:proofErr w:type="spellEnd"/>
            <w:r w:rsidRPr="003C7DB4">
              <w:rPr>
                <w:rFonts w:ascii="Book Antiqua" w:hAnsi="Book Antiqua" w:cs="Calibri"/>
                <w:i/>
                <w:color w:val="000000" w:themeColor="text1"/>
                <w:lang w:val="en-US"/>
              </w:rPr>
              <w:t xml:space="preserve"> </w:t>
            </w:r>
            <w:proofErr w:type="spellStart"/>
            <w:r w:rsidRPr="003C7DB4">
              <w:rPr>
                <w:rFonts w:ascii="Book Antiqua" w:hAnsi="Book Antiqua" w:cs="Calibri"/>
                <w:i/>
                <w:color w:val="000000" w:themeColor="text1"/>
                <w:lang w:val="en-US"/>
              </w:rPr>
              <w:t>serovar</w:t>
            </w:r>
            <w:proofErr w:type="spellEnd"/>
            <w:r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i/>
                <w:caps/>
                <w:color w:val="000000" w:themeColor="text1"/>
                <w:lang w:val="en-US"/>
              </w:rPr>
              <w:t>c</w:t>
            </w:r>
            <w:r w:rsidR="002053FE" w:rsidRPr="003C7DB4">
              <w:rPr>
                <w:rFonts w:ascii="Book Antiqua" w:hAnsi="Book Antiqua" w:cs="Calibri"/>
                <w:i/>
                <w:color w:val="000000" w:themeColor="text1"/>
                <w:lang w:val="en-US"/>
              </w:rPr>
              <w:t>holeraesuis</w:t>
            </w:r>
            <w:proofErr w:type="spellEnd"/>
          </w:p>
        </w:tc>
        <w:tc>
          <w:tcPr>
            <w:tcW w:w="1976" w:type="dxa"/>
            <w:shd w:val="clear" w:color="auto" w:fill="FFFFFF" w:themeFill="background1"/>
          </w:tcPr>
          <w:p w14:paraId="14AA195C"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Two-stage revision</w:t>
            </w:r>
            <w:r w:rsidRPr="003C7DB4">
              <w:rPr>
                <w:rFonts w:ascii="Book Antiqua" w:hAnsi="Book Antiqua" w:cs="Calibri" w:hint="eastAsia"/>
                <w:color w:val="000000" w:themeColor="text1"/>
                <w:lang w:val="en-US"/>
              </w:rPr>
              <w:t xml:space="preserve"> </w:t>
            </w:r>
            <w:r w:rsidR="002053FE" w:rsidRPr="003C7DB4">
              <w:rPr>
                <w:rFonts w:ascii="Book Antiqua" w:hAnsi="Book Antiqua" w:cs="Calibri" w:hint="eastAsia"/>
                <w:color w:val="000000" w:themeColor="text1"/>
                <w:lang w:val="en-US"/>
              </w:rPr>
              <w:t>a</w:t>
            </w:r>
            <w:r w:rsidRPr="00837779">
              <w:rPr>
                <w:rFonts w:ascii="Book Antiqua" w:hAnsi="Book Antiqua" w:cs="Calibri"/>
                <w:color w:val="000000" w:themeColor="text1"/>
                <w:lang w:val="en-US"/>
              </w:rPr>
              <w:t xml:space="preserve">fter aspiration failed and </w:t>
            </w:r>
            <w:r w:rsidR="002053FE" w:rsidRPr="003C7DB4">
              <w:rPr>
                <w:rFonts w:ascii="Book Antiqua" w:hAnsi="Book Antiqua" w:cs="Calibri"/>
                <w:color w:val="000000" w:themeColor="text1"/>
                <w:lang w:val="en-US"/>
              </w:rPr>
              <w:t xml:space="preserve">oral </w:t>
            </w:r>
            <w:r w:rsidRPr="003C7DB4">
              <w:rPr>
                <w:rFonts w:ascii="Book Antiqua" w:hAnsi="Book Antiqua" w:cs="Calibri"/>
                <w:color w:val="000000" w:themeColor="text1"/>
                <w:lang w:val="en-US"/>
              </w:rPr>
              <w:t xml:space="preserve">ampicillin 8 </w:t>
            </w:r>
            <w:proofErr w:type="spellStart"/>
            <w:r w:rsidRPr="003C7DB4">
              <w:rPr>
                <w:rFonts w:ascii="Book Antiqua" w:hAnsi="Book Antiqua" w:cs="Calibri"/>
                <w:color w:val="000000" w:themeColor="text1"/>
                <w:lang w:val="en-US"/>
              </w:rPr>
              <w:t>wk</w:t>
            </w:r>
            <w:proofErr w:type="spellEnd"/>
          </w:p>
        </w:tc>
        <w:tc>
          <w:tcPr>
            <w:tcW w:w="1201" w:type="dxa"/>
            <w:shd w:val="clear" w:color="auto" w:fill="FFFFFF" w:themeFill="background1"/>
          </w:tcPr>
          <w:p w14:paraId="5C9BA24E"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Oral ampicillin</w:t>
            </w:r>
          </w:p>
          <w:p w14:paraId="59AE79E7" w14:textId="77777777" w:rsidR="00F968D4"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4 </w:t>
            </w:r>
            <w:proofErr w:type="spellStart"/>
            <w:r w:rsidRPr="003C7DB4">
              <w:rPr>
                <w:rFonts w:ascii="Book Antiqua" w:hAnsi="Book Antiqua" w:cs="Calibri"/>
                <w:color w:val="000000" w:themeColor="text1"/>
                <w:lang w:val="en-US"/>
              </w:rPr>
              <w:t>wk</w:t>
            </w:r>
            <w:proofErr w:type="spellEnd"/>
          </w:p>
        </w:tc>
        <w:tc>
          <w:tcPr>
            <w:tcW w:w="896" w:type="dxa"/>
            <w:shd w:val="clear" w:color="auto" w:fill="FFFFFF" w:themeFill="background1"/>
          </w:tcPr>
          <w:p w14:paraId="15877E85" w14:textId="77777777" w:rsidR="00F968D4" w:rsidRPr="00837779" w:rsidRDefault="00F968D4"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bookmarkEnd w:id="44"/>
      <w:tr w:rsidR="00393D28" w:rsidRPr="00837779" w14:paraId="655E73DB" w14:textId="77777777" w:rsidTr="0027303D">
        <w:trPr>
          <w:trHeight w:val="704"/>
        </w:trPr>
        <w:tc>
          <w:tcPr>
            <w:tcW w:w="1315" w:type="dxa"/>
            <w:shd w:val="clear" w:color="auto" w:fill="FFFFFF" w:themeFill="background1"/>
          </w:tcPr>
          <w:p w14:paraId="3E623348"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Pr>
                <w:rFonts w:ascii="Book Antiqua" w:hAnsi="Book Antiqua" w:cs="Calibri"/>
                <w:color w:val="000000" w:themeColor="text1"/>
                <w:lang w:val="en-US"/>
              </w:rPr>
              <w:t xml:space="preserve">Gupta </w:t>
            </w:r>
            <w:r>
              <w:rPr>
                <w:rFonts w:ascii="Book Antiqua" w:hAnsi="Book Antiqua" w:cs="Calibri"/>
                <w:i/>
                <w:color w:val="000000" w:themeColor="text1"/>
                <w:lang w:val="en-US"/>
              </w:rPr>
              <w:t>et al</w:t>
            </w:r>
            <w:r>
              <w:rPr>
                <w:rFonts w:ascii="Book Antiqua" w:hAnsi="Book Antiqua" w:cs="Calibri"/>
                <w:color w:val="000000" w:themeColor="text1"/>
              </w:rPr>
              <w:fldChar w:fldCharType="begin"/>
            </w:r>
            <w:r>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Pr>
                <w:rFonts w:ascii="Book Antiqua" w:hAnsi="Book Antiqua" w:cs="Calibri"/>
                <w:color w:val="000000" w:themeColor="text1"/>
              </w:rPr>
              <w:fldChar w:fldCharType="separate"/>
            </w:r>
            <w:r>
              <w:rPr>
                <w:rFonts w:ascii="Book Antiqua" w:hAnsi="Book Antiqua" w:cs="Calibri"/>
                <w:vertAlign w:val="superscript"/>
                <w:lang w:val="en-AU"/>
              </w:rPr>
              <w:t>[21]</w:t>
            </w:r>
            <w:r>
              <w:rPr>
                <w:rFonts w:ascii="Book Antiqua" w:hAnsi="Book Antiqua" w:cs="Calibri"/>
                <w:color w:val="000000" w:themeColor="text1"/>
              </w:rPr>
              <w:fldChar w:fldCharType="end"/>
            </w:r>
            <w:r>
              <w:rPr>
                <w:rFonts w:ascii="Book Antiqua" w:hAnsi="Book Antiqua" w:cs="Calibri"/>
                <w:color w:val="000000" w:themeColor="text1"/>
                <w:lang w:val="en-US" w:eastAsia="zh-CN"/>
              </w:rPr>
              <w:t xml:space="preserve">, </w:t>
            </w:r>
            <w:r>
              <w:rPr>
                <w:rFonts w:ascii="Book Antiqua" w:hAnsi="Book Antiqua" w:cs="Calibri"/>
                <w:color w:val="000000" w:themeColor="text1"/>
                <w:lang w:val="en-US"/>
              </w:rPr>
              <w:t>2014</w:t>
            </w:r>
          </w:p>
        </w:tc>
        <w:tc>
          <w:tcPr>
            <w:tcW w:w="807" w:type="dxa"/>
            <w:shd w:val="clear" w:color="auto" w:fill="FFFFFF" w:themeFill="background1"/>
          </w:tcPr>
          <w:p w14:paraId="58562B7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7CCD8987"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4 </w:t>
            </w:r>
            <w:proofErr w:type="spellStart"/>
            <w:r w:rsidRPr="003C7DB4">
              <w:rPr>
                <w:rFonts w:ascii="Book Antiqua" w:hAnsi="Book Antiqua" w:cs="Calibri"/>
                <w:color w:val="000000" w:themeColor="text1"/>
                <w:lang w:val="en-US"/>
              </w:rPr>
              <w:t>y</w:t>
            </w:r>
            <w:r w:rsidR="00393D28" w:rsidRPr="003C7DB4">
              <w:rPr>
                <w:rFonts w:ascii="Book Antiqua" w:hAnsi="Book Antiqua" w:cs="Calibri"/>
                <w:color w:val="000000" w:themeColor="text1"/>
                <w:lang w:val="en-US"/>
              </w:rPr>
              <w:t>r</w:t>
            </w:r>
            <w:proofErr w:type="spellEnd"/>
          </w:p>
        </w:tc>
        <w:tc>
          <w:tcPr>
            <w:tcW w:w="1559" w:type="dxa"/>
            <w:shd w:val="clear" w:color="auto" w:fill="FFFFFF" w:themeFill="background1"/>
          </w:tcPr>
          <w:p w14:paraId="74220D6E"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Fever, pain, swelling</w:t>
            </w:r>
          </w:p>
        </w:tc>
        <w:tc>
          <w:tcPr>
            <w:tcW w:w="1285" w:type="dxa"/>
            <w:shd w:val="clear" w:color="auto" w:fill="FFFFFF" w:themeFill="background1"/>
          </w:tcPr>
          <w:p w14:paraId="596A2BDF" w14:textId="77777777" w:rsidR="00393D28" w:rsidRPr="003C7DB4" w:rsidRDefault="00393D28"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Salmonella</w:t>
            </w:r>
            <w:r w:rsidR="002053FE"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i/>
                <w:color w:val="000000" w:themeColor="text1"/>
                <w:lang w:val="en-US"/>
              </w:rPr>
              <w:t>enterica</w:t>
            </w:r>
            <w:proofErr w:type="spellEnd"/>
            <w:r w:rsidR="002053FE"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i/>
                <w:color w:val="000000" w:themeColor="text1"/>
                <w:lang w:val="en-US"/>
              </w:rPr>
              <w:t>serovar</w:t>
            </w:r>
            <w:proofErr w:type="spellEnd"/>
            <w:r w:rsidR="002053FE"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hint="eastAsia"/>
                <w:i/>
                <w:caps/>
                <w:color w:val="000000" w:themeColor="text1"/>
                <w:lang w:val="en-US"/>
              </w:rPr>
              <w:t>e</w:t>
            </w:r>
            <w:r w:rsidRPr="003C7DB4">
              <w:rPr>
                <w:rFonts w:ascii="Book Antiqua" w:hAnsi="Book Antiqua" w:cs="Calibri"/>
                <w:i/>
                <w:color w:val="000000" w:themeColor="text1"/>
                <w:lang w:val="en-US"/>
              </w:rPr>
              <w:t>nteritidis</w:t>
            </w:r>
            <w:proofErr w:type="spellEnd"/>
          </w:p>
        </w:tc>
        <w:tc>
          <w:tcPr>
            <w:tcW w:w="1976" w:type="dxa"/>
            <w:shd w:val="clear" w:color="auto" w:fill="FFFFFF" w:themeFill="background1"/>
          </w:tcPr>
          <w:p w14:paraId="5921EE0A" w14:textId="77777777" w:rsidR="00393D28" w:rsidRPr="003C7DB4"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05B5E248" w14:textId="77777777" w:rsidR="00393D28" w:rsidRPr="003C7DB4" w:rsidRDefault="00393D28"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Oral ciprofloxacin</w:t>
            </w:r>
          </w:p>
          <w:p w14:paraId="2DB6A62B"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8 </w:t>
            </w:r>
            <w:proofErr w:type="spellStart"/>
            <w:r w:rsidRPr="003C7DB4">
              <w:rPr>
                <w:rFonts w:ascii="Book Antiqua" w:hAnsi="Book Antiqua" w:cs="Calibri"/>
                <w:color w:val="000000" w:themeColor="text1"/>
                <w:lang w:val="en-US"/>
              </w:rPr>
              <w:t>w</w:t>
            </w:r>
            <w:r w:rsidR="00393D28" w:rsidRPr="003C7DB4">
              <w:rPr>
                <w:rFonts w:ascii="Book Antiqua" w:hAnsi="Book Antiqua" w:cs="Calibri"/>
                <w:color w:val="000000" w:themeColor="text1"/>
                <w:lang w:val="en-US"/>
              </w:rPr>
              <w:t>k</w:t>
            </w:r>
            <w:proofErr w:type="spellEnd"/>
          </w:p>
        </w:tc>
        <w:tc>
          <w:tcPr>
            <w:tcW w:w="896" w:type="dxa"/>
            <w:shd w:val="clear" w:color="auto" w:fill="FFFFFF" w:themeFill="background1"/>
          </w:tcPr>
          <w:p w14:paraId="53119A6F"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14468379" w14:textId="77777777" w:rsidTr="0027303D">
        <w:trPr>
          <w:trHeight w:val="549"/>
        </w:trPr>
        <w:tc>
          <w:tcPr>
            <w:tcW w:w="1315" w:type="dxa"/>
            <w:shd w:val="clear" w:color="auto" w:fill="FFFFFF" w:themeFill="background1"/>
          </w:tcPr>
          <w:p w14:paraId="738F8919"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Pr>
                <w:rFonts w:ascii="Book Antiqua" w:hAnsi="Book Antiqua" w:cs="Calibri"/>
                <w:color w:val="000000" w:themeColor="text1"/>
                <w:lang w:val="en-US"/>
              </w:rPr>
              <w:t xml:space="preserve">Gupta </w:t>
            </w:r>
            <w:r>
              <w:rPr>
                <w:rFonts w:ascii="Book Antiqua" w:hAnsi="Book Antiqua" w:cs="Calibri"/>
                <w:i/>
                <w:color w:val="000000" w:themeColor="text1"/>
                <w:lang w:val="en-US"/>
              </w:rPr>
              <w:t>et al</w:t>
            </w:r>
            <w:r>
              <w:rPr>
                <w:rFonts w:ascii="Book Antiqua" w:hAnsi="Book Antiqua" w:cs="Calibri"/>
                <w:color w:val="000000" w:themeColor="text1"/>
              </w:rPr>
              <w:fldChar w:fldCharType="begin"/>
            </w:r>
            <w:r>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Pr>
                <w:rFonts w:ascii="Book Antiqua" w:hAnsi="Book Antiqua" w:cs="Calibri"/>
                <w:color w:val="000000" w:themeColor="text1"/>
              </w:rPr>
              <w:fldChar w:fldCharType="separate"/>
            </w:r>
            <w:r>
              <w:rPr>
                <w:rFonts w:ascii="Book Antiqua" w:hAnsi="Book Antiqua" w:cs="Calibri"/>
                <w:vertAlign w:val="superscript"/>
                <w:lang w:val="en-AU"/>
              </w:rPr>
              <w:t>[21]</w:t>
            </w:r>
            <w:r>
              <w:rPr>
                <w:rFonts w:ascii="Book Antiqua" w:hAnsi="Book Antiqua" w:cs="Calibri"/>
                <w:color w:val="000000" w:themeColor="text1"/>
              </w:rPr>
              <w:fldChar w:fldCharType="end"/>
            </w:r>
            <w:r>
              <w:rPr>
                <w:rFonts w:ascii="Book Antiqua" w:hAnsi="Book Antiqua" w:cs="Calibri"/>
                <w:color w:val="000000" w:themeColor="text1"/>
                <w:lang w:val="en-US" w:eastAsia="zh-CN"/>
              </w:rPr>
              <w:t xml:space="preserve">, </w:t>
            </w:r>
            <w:r>
              <w:rPr>
                <w:rFonts w:ascii="Book Antiqua" w:hAnsi="Book Antiqua" w:cs="Calibri"/>
                <w:color w:val="000000" w:themeColor="text1"/>
                <w:lang w:val="en-US"/>
              </w:rPr>
              <w:t>2014</w:t>
            </w:r>
          </w:p>
        </w:tc>
        <w:tc>
          <w:tcPr>
            <w:tcW w:w="807" w:type="dxa"/>
            <w:shd w:val="clear" w:color="auto" w:fill="FFFFFF" w:themeFill="background1"/>
          </w:tcPr>
          <w:p w14:paraId="648B7D8A"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565C01E8" w14:textId="77777777" w:rsidR="00393D28" w:rsidRPr="00F968D4" w:rsidRDefault="00393D28" w:rsidP="00E438A0">
            <w:pPr>
              <w:adjustRightInd w:val="0"/>
              <w:snapToGrid w:val="0"/>
              <w:spacing w:line="360" w:lineRule="auto"/>
              <w:jc w:val="both"/>
              <w:rPr>
                <w:rFonts w:ascii="Book Antiqua" w:eastAsiaTheme="minorEastAsia" w:hAnsi="Book Antiqua" w:cs="Calibri"/>
                <w:color w:val="000000" w:themeColor="text1"/>
                <w:lang w:val="en-US" w:eastAsia="zh-CN"/>
              </w:rPr>
            </w:pPr>
            <w:r w:rsidRPr="00837779">
              <w:rPr>
                <w:rFonts w:ascii="Book Antiqua" w:hAnsi="Book Antiqua" w:cs="Calibri"/>
                <w:color w:val="000000" w:themeColor="text1"/>
                <w:lang w:val="en-US"/>
              </w:rPr>
              <w:t xml:space="preserve">5 </w:t>
            </w:r>
            <w:proofErr w:type="spellStart"/>
            <w:r w:rsidRPr="00837779">
              <w:rPr>
                <w:rFonts w:ascii="Book Antiqua" w:hAnsi="Book Antiqua" w:cs="Calibri"/>
                <w:color w:val="000000" w:themeColor="text1"/>
                <w:lang w:val="en-US"/>
              </w:rPr>
              <w:t>mo</w:t>
            </w:r>
            <w:proofErr w:type="spellEnd"/>
          </w:p>
        </w:tc>
        <w:tc>
          <w:tcPr>
            <w:tcW w:w="1559" w:type="dxa"/>
            <w:shd w:val="clear" w:color="auto" w:fill="FFFFFF" w:themeFill="background1"/>
          </w:tcPr>
          <w:p w14:paraId="22C1F4E7"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Fever, pain </w:t>
            </w:r>
          </w:p>
        </w:tc>
        <w:tc>
          <w:tcPr>
            <w:tcW w:w="1285" w:type="dxa"/>
            <w:shd w:val="clear" w:color="auto" w:fill="FFFFFF" w:themeFill="background1"/>
          </w:tcPr>
          <w:p w14:paraId="05DD10AC" w14:textId="77777777" w:rsidR="00393D28" w:rsidRPr="003C7DB4" w:rsidRDefault="00393D28"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Salmonella</w:t>
            </w:r>
            <w:r w:rsidR="002053FE"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i/>
                <w:color w:val="000000" w:themeColor="text1"/>
                <w:lang w:val="en-US"/>
              </w:rPr>
              <w:t>enterica</w:t>
            </w:r>
            <w:proofErr w:type="spellEnd"/>
            <w:r w:rsidR="002053FE"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i/>
                <w:color w:val="000000" w:themeColor="text1"/>
                <w:lang w:val="en-US"/>
              </w:rPr>
              <w:t>serovar</w:t>
            </w:r>
            <w:proofErr w:type="spellEnd"/>
            <w:r w:rsidR="002053FE" w:rsidRPr="003C7DB4">
              <w:rPr>
                <w:rFonts w:ascii="Book Antiqua" w:hAnsi="Book Antiqua" w:cs="Calibri"/>
                <w:i/>
                <w:color w:val="000000" w:themeColor="text1"/>
                <w:lang w:val="en-US"/>
              </w:rPr>
              <w:t xml:space="preserve"> </w:t>
            </w:r>
            <w:proofErr w:type="spellStart"/>
            <w:r w:rsidR="002053FE" w:rsidRPr="003C7DB4">
              <w:rPr>
                <w:rFonts w:ascii="Book Antiqua" w:hAnsi="Book Antiqua" w:cs="Calibri" w:hint="eastAsia"/>
                <w:i/>
                <w:caps/>
                <w:color w:val="000000" w:themeColor="text1"/>
                <w:lang w:val="en-US"/>
              </w:rPr>
              <w:t>e</w:t>
            </w:r>
            <w:r w:rsidRPr="003C7DB4">
              <w:rPr>
                <w:rFonts w:ascii="Book Antiqua" w:hAnsi="Book Antiqua" w:cs="Calibri"/>
                <w:i/>
                <w:color w:val="000000" w:themeColor="text1"/>
                <w:lang w:val="en-US"/>
              </w:rPr>
              <w:t>nteritidis</w:t>
            </w:r>
            <w:proofErr w:type="spellEnd"/>
          </w:p>
        </w:tc>
        <w:tc>
          <w:tcPr>
            <w:tcW w:w="1976" w:type="dxa"/>
            <w:shd w:val="clear" w:color="auto" w:fill="FFFFFF" w:themeFill="background1"/>
          </w:tcPr>
          <w:p w14:paraId="0CD5464B"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6CF65A60"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IV ceftriaxone 6 </w:t>
            </w:r>
            <w:proofErr w:type="spellStart"/>
            <w:r w:rsidRPr="003C7DB4">
              <w:rPr>
                <w:rFonts w:ascii="Book Antiqua" w:hAnsi="Book Antiqua" w:cs="Calibri"/>
                <w:color w:val="000000" w:themeColor="text1"/>
                <w:lang w:val="en-US"/>
              </w:rPr>
              <w:t>w</w:t>
            </w:r>
            <w:r w:rsidR="00393D28" w:rsidRPr="003C7DB4">
              <w:rPr>
                <w:rFonts w:ascii="Book Antiqua" w:hAnsi="Book Antiqua" w:cs="Calibri"/>
                <w:color w:val="000000" w:themeColor="text1"/>
                <w:lang w:val="en-US"/>
              </w:rPr>
              <w:t>k</w:t>
            </w:r>
            <w:proofErr w:type="spellEnd"/>
          </w:p>
        </w:tc>
        <w:tc>
          <w:tcPr>
            <w:tcW w:w="896" w:type="dxa"/>
            <w:shd w:val="clear" w:color="auto" w:fill="FFFFFF" w:themeFill="background1"/>
          </w:tcPr>
          <w:p w14:paraId="41F5F861"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25B682D8" w14:textId="77777777" w:rsidTr="0027303D">
        <w:trPr>
          <w:trHeight w:val="819"/>
        </w:trPr>
        <w:tc>
          <w:tcPr>
            <w:tcW w:w="1315" w:type="dxa"/>
            <w:shd w:val="clear" w:color="auto" w:fill="FFFFFF" w:themeFill="background1"/>
          </w:tcPr>
          <w:p w14:paraId="702E7173" w14:textId="77777777" w:rsidR="00393D28" w:rsidRPr="00F968D4" w:rsidRDefault="00F968D4" w:rsidP="00E438A0">
            <w:pPr>
              <w:adjustRightInd w:val="0"/>
              <w:snapToGrid w:val="0"/>
              <w:spacing w:line="360" w:lineRule="auto"/>
              <w:jc w:val="both"/>
              <w:rPr>
                <w:rFonts w:ascii="Book Antiqua" w:eastAsiaTheme="minorEastAsia" w:hAnsi="Book Antiqua" w:cs="Calibri"/>
                <w:color w:val="000000" w:themeColor="text1"/>
                <w:lang w:eastAsia="zh-CN"/>
              </w:rPr>
            </w:pPr>
            <w:r>
              <w:rPr>
                <w:rFonts w:ascii="Book Antiqua" w:hAnsi="Book Antiqua" w:cs="Calibri"/>
                <w:color w:val="000000" w:themeColor="text1"/>
                <w:lang w:val="en-US"/>
              </w:rPr>
              <w:t xml:space="preserve">Gupta </w:t>
            </w:r>
            <w:r>
              <w:rPr>
                <w:rFonts w:ascii="Book Antiqua" w:hAnsi="Book Antiqua" w:cs="Calibri"/>
                <w:i/>
                <w:color w:val="000000" w:themeColor="text1"/>
                <w:lang w:val="en-US"/>
              </w:rPr>
              <w:t>et al</w:t>
            </w:r>
            <w:r>
              <w:rPr>
                <w:rFonts w:ascii="Book Antiqua" w:hAnsi="Book Antiqua" w:cs="Calibri"/>
                <w:color w:val="000000" w:themeColor="text1"/>
              </w:rPr>
              <w:fldChar w:fldCharType="begin"/>
            </w:r>
            <w:r>
              <w:rPr>
                <w:rFonts w:ascii="Book Antiqua" w:hAnsi="Book Antiqua" w:cs="Calibri"/>
                <w:color w:val="000000" w:themeColor="text1"/>
                <w:lang w:val="en-US"/>
              </w:rPr>
              <w:instrText xml:space="preserve"> ADDIN ZOTERO_ITEM CSL_CITATION {"citationID":"nuis2IjD","properties":{"formattedCitation":"\\super [21]\\nosupersub{}","plainCitation":"[21]","noteIndex":0},"citationItems":[{"id":"jR1BFjA1/Zyr1NBN8","uris":["http://zotero.org/users/2283253/items/K96UA9XM"],"uri":["http://zotero.org/users/2283253/items/K96UA9XM"],"itemData":{"id":534,"type":"article-journal","title":"Prosthetic joint infection due to Salmonellaspecies: a case series","container-title":"BMC Infectious Diseases","volume":"14","source":"PubMed Central","abstract":"Background\nProsthetic joint infection (PJI) due to Salmonella is rare. Numerous outbreaks of Salmonella have been reported throughout the United States in the last decade. We reviewed and analyzed cases of Salmonella PJI seen at our institution.\n\nMethods\nThe medical records of all patients diagnosed with a Salmonella PJI between 1969–2013 were reviewed. Patients were followed till death, treatment failure or loss to follow-up.\n\nResults\nSix patients of Salmonella PJI were identified during the 44 year study period. Five were male; median age was 63.5 years (range 52–76). Five patients were immunodeficient. Five had a total hip arthroplasty infection, while one had a total knee arthroplasty infection. Median prosthesis age at the time of diagnosis of first episode of Salmonella PJI was 5 years (range 4 months-9 years). Four presented with fever and constitutional signs within two weeks of symptom onset. Two patients each had gastrointestinal symptoms and Salmonella bacteremia. Salmonella enterica serovar Enteritidis was the most common organism isolated (4 patients). None were Salmonella enterica serovar Typhi. Initial management included aspiration and antimicrobial therapy only (3), debridement and component retention (1) and two-staged exchange (2). All four patients treated without resection failed treatment a median of 2.5 months (range 2–11) after diagnosis and required resection arthroplasty. All six patients who underwent prosthesis removal (and exchange or arthrodesis) had successful outcome with a median duration of follow-up of 11 years (range 4–21). Three of these received oral antimicrobial therapy for a median duration eight weeks (range 4–8) and three received parenteral antimicrobial therapy for a median duration of six weeks (range 4–6).\n\nConclusions\nThe increase in Salmonella outbreaks does not seem to lead to increased Salmonella PJI. PJIs due to Salmonella remain rare, and the presentation is often acute with fever. It frequently occurs in immunocompromised patients. In our patient population, removal of prosthesis with or without reimplantation, along with 4–6 weeks of effective parenteral antimicrobial therapy was most often associated with successful eradication of infection.","URL":"https://www.ncbi.nlm.nih.gov/pmc/articles/PMC4258011/","DOI":"10.1186/s12879-014-0633-x","ISSN":"1471-2334","note":"PMID: 25424009\nPMCID: PMC4258011","title-short":"Prosthetic joint infection due to Salmonellaspecies","journalAbbreviation":"BMC Infect Dis","author":[{"family":"Gupta","given":"Arjun"},{"family":"Berbari","given":"Elie F"},{"family":"Osmon","given":"Douglas R"},{"family":"Virk","given":"Abinash"}],"issued":{"date-parts":[["2014",11,26]]},"accessed":{"date-parts":[["2019",2,15]]}}}],"schema":"https://github.com/citation-style-language/schema/raw/master/csl-citation.json"} </w:instrText>
            </w:r>
            <w:r>
              <w:rPr>
                <w:rFonts w:ascii="Book Antiqua" w:hAnsi="Book Antiqua" w:cs="Calibri"/>
                <w:color w:val="000000" w:themeColor="text1"/>
              </w:rPr>
              <w:fldChar w:fldCharType="separate"/>
            </w:r>
            <w:r>
              <w:rPr>
                <w:rFonts w:ascii="Book Antiqua" w:hAnsi="Book Antiqua" w:cs="Calibri"/>
                <w:vertAlign w:val="superscript"/>
                <w:lang w:val="en-AU"/>
              </w:rPr>
              <w:t>[21]</w:t>
            </w:r>
            <w:r>
              <w:rPr>
                <w:rFonts w:ascii="Book Antiqua" w:hAnsi="Book Antiqua" w:cs="Calibri"/>
                <w:color w:val="000000" w:themeColor="text1"/>
              </w:rPr>
              <w:fldChar w:fldCharType="end"/>
            </w:r>
            <w:r>
              <w:rPr>
                <w:rFonts w:ascii="Book Antiqua" w:hAnsi="Book Antiqua" w:cs="Calibri"/>
                <w:color w:val="000000" w:themeColor="text1"/>
                <w:lang w:val="en-US" w:eastAsia="zh-CN"/>
              </w:rPr>
              <w:t xml:space="preserve">, </w:t>
            </w:r>
            <w:r>
              <w:rPr>
                <w:rFonts w:ascii="Book Antiqua" w:hAnsi="Book Antiqua" w:cs="Calibri"/>
                <w:color w:val="000000" w:themeColor="text1"/>
                <w:lang w:val="en-US"/>
              </w:rPr>
              <w:t>2014</w:t>
            </w:r>
          </w:p>
        </w:tc>
        <w:tc>
          <w:tcPr>
            <w:tcW w:w="807" w:type="dxa"/>
            <w:shd w:val="clear" w:color="auto" w:fill="FFFFFF" w:themeFill="background1"/>
          </w:tcPr>
          <w:p w14:paraId="40C3475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THA </w:t>
            </w:r>
          </w:p>
        </w:tc>
        <w:tc>
          <w:tcPr>
            <w:tcW w:w="850" w:type="dxa"/>
            <w:shd w:val="clear" w:color="auto" w:fill="FFFFFF" w:themeFill="background1"/>
          </w:tcPr>
          <w:p w14:paraId="1E9459C7" w14:textId="77777777" w:rsidR="00393D28" w:rsidRPr="00837779" w:rsidRDefault="00F968D4" w:rsidP="00E438A0">
            <w:pPr>
              <w:adjustRightInd w:val="0"/>
              <w:snapToGrid w:val="0"/>
              <w:spacing w:line="360" w:lineRule="auto"/>
              <w:jc w:val="both"/>
              <w:rPr>
                <w:rFonts w:ascii="Book Antiqua" w:hAnsi="Book Antiqua" w:cs="Calibri"/>
                <w:color w:val="000000" w:themeColor="text1"/>
                <w:lang w:val="en-US"/>
              </w:rPr>
            </w:pPr>
            <w:r>
              <w:rPr>
                <w:rFonts w:ascii="Book Antiqua" w:hAnsi="Book Antiqua" w:cs="Calibri"/>
                <w:color w:val="000000" w:themeColor="text1"/>
                <w:lang w:val="en-US"/>
              </w:rPr>
              <w:t xml:space="preserve">9 </w:t>
            </w:r>
            <w:proofErr w:type="spellStart"/>
            <w:r>
              <w:rPr>
                <w:rFonts w:ascii="Book Antiqua" w:hAnsi="Book Antiqua" w:cs="Calibri"/>
                <w:color w:val="000000" w:themeColor="text1"/>
                <w:lang w:val="en-US"/>
              </w:rPr>
              <w:t>yr</w:t>
            </w:r>
            <w:proofErr w:type="spellEnd"/>
            <w:r w:rsidR="00393D28" w:rsidRPr="00837779">
              <w:rPr>
                <w:rFonts w:ascii="Book Antiqua" w:hAnsi="Book Antiqua" w:cs="Calibri"/>
                <w:color w:val="000000" w:themeColor="text1"/>
                <w:lang w:val="en-US"/>
              </w:rPr>
              <w:t xml:space="preserve"> </w:t>
            </w:r>
          </w:p>
        </w:tc>
        <w:tc>
          <w:tcPr>
            <w:tcW w:w="1559" w:type="dxa"/>
            <w:shd w:val="clear" w:color="auto" w:fill="FFFFFF" w:themeFill="background1"/>
          </w:tcPr>
          <w:p w14:paraId="3C44EF3A"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w:t>
            </w:r>
          </w:p>
        </w:tc>
        <w:tc>
          <w:tcPr>
            <w:tcW w:w="1285" w:type="dxa"/>
            <w:shd w:val="clear" w:color="auto" w:fill="FFFFFF" w:themeFill="background1"/>
          </w:tcPr>
          <w:p w14:paraId="3B9A45EF" w14:textId="77777777" w:rsidR="00393D28" w:rsidRPr="003C7DB4" w:rsidRDefault="00393D28" w:rsidP="00E438A0">
            <w:pPr>
              <w:adjustRightInd w:val="0"/>
              <w:snapToGrid w:val="0"/>
              <w:spacing w:line="360" w:lineRule="auto"/>
              <w:jc w:val="both"/>
              <w:rPr>
                <w:rFonts w:ascii="Book Antiqua" w:hAnsi="Book Antiqua" w:cs="Calibri"/>
                <w:i/>
                <w:color w:val="000000" w:themeColor="text1"/>
                <w:lang w:val="en-US"/>
              </w:rPr>
            </w:pPr>
            <w:r w:rsidRPr="003C7DB4">
              <w:rPr>
                <w:rFonts w:ascii="Book Antiqua" w:hAnsi="Book Antiqua" w:cs="Calibri"/>
                <w:i/>
                <w:color w:val="000000" w:themeColor="text1"/>
                <w:lang w:val="en-US"/>
              </w:rPr>
              <w:t xml:space="preserve">Salmonella </w:t>
            </w:r>
            <w:proofErr w:type="spellStart"/>
            <w:r w:rsidRPr="003C7DB4">
              <w:rPr>
                <w:rFonts w:ascii="Book Antiqua" w:hAnsi="Book Antiqua" w:cs="Calibri"/>
                <w:i/>
                <w:color w:val="000000" w:themeColor="text1"/>
                <w:lang w:val="en-US"/>
              </w:rPr>
              <w:t>bongori</w:t>
            </w:r>
            <w:proofErr w:type="spellEnd"/>
          </w:p>
        </w:tc>
        <w:tc>
          <w:tcPr>
            <w:tcW w:w="1976" w:type="dxa"/>
            <w:shd w:val="clear" w:color="auto" w:fill="FFFFFF" w:themeFill="background1"/>
          </w:tcPr>
          <w:p w14:paraId="2879AEB4" w14:textId="77777777" w:rsidR="00393D28" w:rsidRPr="003C7DB4"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r w:rsidR="002053FE" w:rsidRPr="003C7DB4">
              <w:rPr>
                <w:rFonts w:ascii="Book Antiqua" w:hAnsi="Book Antiqua" w:cs="Calibri" w:hint="eastAsia"/>
                <w:color w:val="000000" w:themeColor="text1"/>
                <w:lang w:val="en-US"/>
              </w:rPr>
              <w:t>a</w:t>
            </w:r>
            <w:r w:rsidRPr="00837779">
              <w:rPr>
                <w:rFonts w:ascii="Book Antiqua" w:hAnsi="Book Antiqua" w:cs="Calibri"/>
                <w:color w:val="000000" w:themeColor="text1"/>
                <w:lang w:val="en-US"/>
              </w:rPr>
              <w:t xml:space="preserve">fter aspiration failed and </w:t>
            </w:r>
            <w:r w:rsidR="006F2567" w:rsidRPr="003C7DB4">
              <w:rPr>
                <w:rFonts w:ascii="Book Antiqua" w:hAnsi="Book Antiqua" w:cs="Calibri"/>
                <w:color w:val="000000" w:themeColor="text1"/>
                <w:lang w:val="en-US"/>
              </w:rPr>
              <w:t xml:space="preserve">oral </w:t>
            </w:r>
            <w:r w:rsidR="00F968D4" w:rsidRPr="003C7DB4">
              <w:rPr>
                <w:rFonts w:ascii="Book Antiqua" w:hAnsi="Book Antiqua" w:cs="Calibri"/>
                <w:color w:val="000000" w:themeColor="text1"/>
                <w:lang w:val="en-US"/>
              </w:rPr>
              <w:t xml:space="preserve">ciprofloxacin 8 </w:t>
            </w:r>
            <w:proofErr w:type="spellStart"/>
            <w:r w:rsidR="00F968D4" w:rsidRPr="003C7DB4">
              <w:rPr>
                <w:rFonts w:ascii="Book Antiqua" w:hAnsi="Book Antiqua" w:cs="Calibri"/>
                <w:color w:val="000000" w:themeColor="text1"/>
                <w:lang w:val="en-US"/>
              </w:rPr>
              <w:t>w</w:t>
            </w:r>
            <w:r w:rsidRPr="003C7DB4">
              <w:rPr>
                <w:rFonts w:ascii="Book Antiqua" w:hAnsi="Book Antiqua" w:cs="Calibri"/>
                <w:color w:val="000000" w:themeColor="text1"/>
                <w:lang w:val="en-US"/>
              </w:rPr>
              <w:t>k</w:t>
            </w:r>
            <w:proofErr w:type="spellEnd"/>
          </w:p>
        </w:tc>
        <w:tc>
          <w:tcPr>
            <w:tcW w:w="1201" w:type="dxa"/>
            <w:shd w:val="clear" w:color="auto" w:fill="FFFFFF" w:themeFill="background1"/>
          </w:tcPr>
          <w:p w14:paraId="5F2FF0CD" w14:textId="77777777" w:rsidR="00393D28" w:rsidRPr="003C7DB4" w:rsidRDefault="00F968D4" w:rsidP="00E438A0">
            <w:pPr>
              <w:adjustRightInd w:val="0"/>
              <w:snapToGrid w:val="0"/>
              <w:spacing w:line="360" w:lineRule="auto"/>
              <w:jc w:val="both"/>
              <w:rPr>
                <w:rFonts w:ascii="Book Antiqua" w:hAnsi="Book Antiqua" w:cs="Calibri"/>
                <w:color w:val="000000" w:themeColor="text1"/>
                <w:lang w:val="en-US"/>
              </w:rPr>
            </w:pPr>
            <w:r w:rsidRPr="003C7DB4">
              <w:rPr>
                <w:rFonts w:ascii="Book Antiqua" w:hAnsi="Book Antiqua" w:cs="Calibri"/>
                <w:color w:val="000000" w:themeColor="text1"/>
                <w:lang w:val="en-US"/>
              </w:rPr>
              <w:t xml:space="preserve">IV ceftriaxone 6 </w:t>
            </w:r>
            <w:proofErr w:type="spellStart"/>
            <w:r w:rsidRPr="003C7DB4">
              <w:rPr>
                <w:rFonts w:ascii="Book Antiqua" w:hAnsi="Book Antiqua" w:cs="Calibri"/>
                <w:color w:val="000000" w:themeColor="text1"/>
                <w:lang w:val="en-US"/>
              </w:rPr>
              <w:t>w</w:t>
            </w:r>
            <w:r w:rsidR="00393D28" w:rsidRPr="003C7DB4">
              <w:rPr>
                <w:rFonts w:ascii="Book Antiqua" w:hAnsi="Book Antiqua" w:cs="Calibri"/>
                <w:color w:val="000000" w:themeColor="text1"/>
                <w:lang w:val="en-US"/>
              </w:rPr>
              <w:t>k</w:t>
            </w:r>
            <w:proofErr w:type="spellEnd"/>
          </w:p>
        </w:tc>
        <w:tc>
          <w:tcPr>
            <w:tcW w:w="896" w:type="dxa"/>
            <w:shd w:val="clear" w:color="auto" w:fill="FFFFFF" w:themeFill="background1"/>
          </w:tcPr>
          <w:p w14:paraId="4D35D844"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6AAD3656" w14:textId="77777777" w:rsidTr="0027303D">
        <w:trPr>
          <w:trHeight w:val="250"/>
        </w:trPr>
        <w:tc>
          <w:tcPr>
            <w:tcW w:w="1315" w:type="dxa"/>
            <w:shd w:val="clear" w:color="auto" w:fill="FFFFFF" w:themeFill="background1"/>
          </w:tcPr>
          <w:p w14:paraId="65C65FA6"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Toth</w:t>
            </w:r>
            <w:proofErr w:type="spellEnd"/>
            <w:r w:rsidRPr="00837779">
              <w:rPr>
                <w:rFonts w:ascii="Book Antiqua" w:hAnsi="Book Antiqua" w:cs="Calibri"/>
                <w:color w:val="000000" w:themeColor="text1"/>
                <w:lang w:val="en-US"/>
              </w:rPr>
              <w:t xml:space="preserve"> </w:t>
            </w:r>
            <w:r w:rsidRPr="00400C4D">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{"citationID":"UWmpPgXM","properties":{"formattedCitation":"\\super [10]\\nosupersub{}","plainCitation":"[10]","noteIndex":0},"citationItems":[{"id":"jR1BFjA1/F2JM650E","uris":["http://zotero.org/users/2283253/items/VFGXB779"],"uri":["http://zotero.org/users/2283253/items/VFGXB779"],"itemData":{"id":526,"type":"article-journal","title":"Successful treatment of late Salmonella infections in total hip replacement - report of two cases","container-title":"BMC infectious diseases","page":"160","volume":"10","source":"PubMed","abstract":"BACKGROUND: Salmonella species can be rarely isolated from periprosthetic joint infections, however when present, are usually part of a severe septic clinical picture.\nCASE PRESENTATIONS: Two patients presented with late infected hip replacements to our institution. The first patient with multiple comorbidities had a confirmed Salmonella Enteridis infection with an abscess in the groin, with loosening of both components. He underwent a successful one stage cemented revision hip replacement, followed by 6 weeks of antibiotic therapy (ciprofloxacin). He had no recurrence or complications. The second patient was admitted in a septic condition with ARDS to the Intensive Care Unit 7 years following an uncemented total hip replacement. From an ultrasound guided hip aspirate Salmonella cholerae-suis was isolated. He underwent a successful a two-stage revision hip replacement.\nCONCLUSIONS: Successful treatment of such potentially life threatening infections is achievable using modern orthopaedic techniques and close collaboration with the infectious diseases specialists.","DOI":"10.1186/1471-2334-10-160","ISSN":"1471-2334","note":"PMID: 20529326\nPMCID: PMC2894836","journalAbbreviation":"BMC Infect. Dis.","language":"eng","author":[{"family":"Tóth","given":"Kálmán"},{"family":"Janositz","given":"Gábor"},{"family":"Kovács","given":"Gyula"},{"family":"Sisák","given":"Krisztián"},{"family":"Rudner","given":"Ervin"}],"issued":{"date-parts":[["2010",6,8]]}}}],"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[10]</w:t>
            </w:r>
            <w:r w:rsidRPr="00837779">
              <w:rPr>
                <w:rFonts w:ascii="Book Antiqua" w:hAnsi="Book Antiqua" w:cs="Calibri"/>
                <w:color w:val="000000" w:themeColor="text1"/>
              </w:rPr>
              <w:fldChar w:fldCharType="end"/>
            </w:r>
            <w:r w:rsidR="00400C4D">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2010</w:t>
            </w:r>
          </w:p>
        </w:tc>
        <w:tc>
          <w:tcPr>
            <w:tcW w:w="807" w:type="dxa"/>
            <w:shd w:val="clear" w:color="auto" w:fill="FFFFFF" w:themeFill="background1"/>
          </w:tcPr>
          <w:p w14:paraId="06505294"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527CA120" w14:textId="77777777" w:rsidR="00393D28" w:rsidRPr="00400C4D" w:rsidRDefault="00400C4D"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2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123E2CA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w:t>
            </w:r>
          </w:p>
        </w:tc>
        <w:tc>
          <w:tcPr>
            <w:tcW w:w="1285" w:type="dxa"/>
            <w:shd w:val="clear" w:color="auto" w:fill="FFFFFF" w:themeFill="background1"/>
          </w:tcPr>
          <w:p w14:paraId="7643EF50" w14:textId="77777777" w:rsidR="00393D28" w:rsidRPr="00CE5D58" w:rsidRDefault="00393D28" w:rsidP="00E438A0">
            <w:pPr>
              <w:adjustRightInd w:val="0"/>
              <w:snapToGrid w:val="0"/>
              <w:spacing w:line="360" w:lineRule="auto"/>
              <w:jc w:val="both"/>
              <w:rPr>
                <w:rFonts w:ascii="Book Antiqua" w:eastAsiaTheme="minorEastAsia" w:hAnsi="Book Antiqua" w:cs="Calibri"/>
                <w:i/>
                <w:color w:val="000000" w:themeColor="text1"/>
                <w:lang w:eastAsia="zh-CN"/>
              </w:rPr>
            </w:pPr>
            <w:r w:rsidRPr="00CE5D58">
              <w:rPr>
                <w:rFonts w:ascii="Book Antiqua" w:hAnsi="Book Antiqua" w:cs="Calibri"/>
                <w:i/>
                <w:color w:val="000000" w:themeColor="text1"/>
                <w:shd w:val="clear" w:color="auto" w:fill="FFFFFF"/>
              </w:rPr>
              <w:t xml:space="preserve">Salmonella </w:t>
            </w:r>
            <w:r w:rsidR="00400C4D" w:rsidRPr="00CE5D58">
              <w:rPr>
                <w:rFonts w:ascii="Book Antiqua" w:hAnsi="Book Antiqua" w:cs="Calibri"/>
                <w:i/>
                <w:color w:val="000000" w:themeColor="text1"/>
                <w:shd w:val="clear" w:color="auto" w:fill="FFFFFF"/>
              </w:rPr>
              <w:t>enteridis</w:t>
            </w:r>
          </w:p>
        </w:tc>
        <w:tc>
          <w:tcPr>
            <w:tcW w:w="1976" w:type="dxa"/>
            <w:shd w:val="clear" w:color="auto" w:fill="FFFFFF" w:themeFill="background1"/>
          </w:tcPr>
          <w:p w14:paraId="2740B870"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Two-stage revision</w:t>
            </w:r>
          </w:p>
        </w:tc>
        <w:tc>
          <w:tcPr>
            <w:tcW w:w="1201" w:type="dxa"/>
            <w:shd w:val="clear" w:color="auto" w:fill="FFFFFF" w:themeFill="background1"/>
          </w:tcPr>
          <w:p w14:paraId="78F07B93" w14:textId="77777777" w:rsidR="00393D28" w:rsidRPr="00400C4D" w:rsidRDefault="00400C4D" w:rsidP="00E438A0">
            <w:pPr>
              <w:adjustRightInd w:val="0"/>
              <w:snapToGrid w:val="0"/>
              <w:spacing w:line="360" w:lineRule="auto"/>
              <w:jc w:val="both"/>
              <w:rPr>
                <w:rFonts w:ascii="Book Antiqua" w:eastAsiaTheme="minorEastAsia" w:hAnsi="Book Antiqua" w:cs="Calibri"/>
                <w:lang w:val="en-US" w:eastAsia="zh-CN"/>
              </w:rPr>
            </w:pPr>
            <w:r>
              <w:rPr>
                <w:rFonts w:ascii="Book Antiqua" w:hAnsi="Book Antiqua" w:cs="Calibri"/>
                <w:lang w:val="en-US"/>
              </w:rPr>
              <w:t xml:space="preserve">Oral ciprofloxacin 6 </w:t>
            </w:r>
            <w:proofErr w:type="spellStart"/>
            <w:r>
              <w:rPr>
                <w:rFonts w:ascii="Book Antiqua" w:hAnsi="Book Antiqua" w:cs="Calibri"/>
                <w:lang w:val="en-US"/>
              </w:rPr>
              <w:t>w</w:t>
            </w:r>
            <w:r w:rsidR="00393D28" w:rsidRPr="00837779">
              <w:rPr>
                <w:rFonts w:ascii="Book Antiqua" w:hAnsi="Book Antiqua" w:cs="Calibri"/>
                <w:lang w:val="en-US"/>
              </w:rPr>
              <w:t>k</w:t>
            </w:r>
            <w:proofErr w:type="spellEnd"/>
          </w:p>
        </w:tc>
        <w:tc>
          <w:tcPr>
            <w:tcW w:w="896" w:type="dxa"/>
            <w:shd w:val="clear" w:color="auto" w:fill="FFFFFF" w:themeFill="background1"/>
          </w:tcPr>
          <w:p w14:paraId="3CC19CE8"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2053FE" w:rsidRPr="00837779" w14:paraId="3ED5BB74" w14:textId="77777777" w:rsidTr="0027303D">
        <w:trPr>
          <w:trHeight w:val="233"/>
        </w:trPr>
        <w:tc>
          <w:tcPr>
            <w:tcW w:w="1315" w:type="dxa"/>
            <w:shd w:val="clear" w:color="auto" w:fill="FFFFFF" w:themeFill="background1"/>
          </w:tcPr>
          <w:p w14:paraId="120A7B14"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Toth</w:t>
            </w:r>
            <w:proofErr w:type="spellEnd"/>
            <w:r w:rsidRPr="00837779">
              <w:rPr>
                <w:rFonts w:ascii="Book Antiqua" w:hAnsi="Book Antiqua" w:cs="Calibri"/>
                <w:color w:val="000000" w:themeColor="text1"/>
                <w:lang w:val="en-US"/>
              </w:rPr>
              <w:t xml:space="preserve"> </w:t>
            </w:r>
            <w:r w:rsidRPr="00400C4D">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{"citationID":"UWmpPgXM","properties":{"formattedCitation":"\\super [10]\\nosupersub{}","plainCitation":"[10]","noteIndex":0},"citationItems":[{"id":"jR1BFjA1/F2JM650E","uris":["http://zotero.org/users/2283253/items/VFGXB779"],"uri":["http://zotero.org/users/2283253/items/VFGXB779"],"itemData":{"id":526,"type":"article-journal","title":"Successful treatment of late Salmonella infections in total hip replacement - report of two cases","container-title":"BMC infectious diseases","page":"160","volume":"10","source":"PubMed","abstract":"BACKGROUND: Salmonella species can be rarely isolated from periprosthetic joint infections, however when present, are usually part of a severe septic clinical picture.\nCASE PRESENTATIONS: Two patients presented with late infected hip replacements to our institution. The first patient with multiple comorbidities had a confirmed Salmonella Enteridis infection with an abscess in the groin, with loosening of both components. He underwent a successful one stage cemented revision hip replacement, followed by 6 weeks of antibiotic therapy (ciprofloxacin). He had no recurrence or complications. The second patient was admitted in a septic condition with ARDS to the Intensive Care Unit 7 years following an uncemented total hip replacement. From an ultrasound guided hip aspirate Salmonella cholerae-suis was isolated. He underwent a successful a two-stage revision hip replacement.\nCONCLUSIONS: Successful treatment of such potentially life threatening infections is achievable using modern orthopaedic techniques and close collaboration with the infectious diseases specialists.","DOI":"10.1186/1471-2334-10-160","ISSN":"1471-2334","note":"PMID: 20529326\nPMCID: PMC2894836","journalAbbreviation":"BMC Infect. Dis.","language":"eng","author":[{"family":"Tóth","given":"Kálmán"},{"family":"Janositz","given":"Gábor"},{"family":"Kovács","given":"Gyula"},{"family":"Sisák","given":"Krisztián"},{"family":"Rudner","given":"Ervin"}],"issued":{"date-parts":[["2010",6,8]]}}}],"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[10]</w:t>
            </w:r>
            <w:r w:rsidRPr="00837779">
              <w:rPr>
                <w:rFonts w:ascii="Book Antiqua" w:hAnsi="Book Antiqua" w:cs="Calibri"/>
                <w:color w:val="000000" w:themeColor="text1"/>
              </w:rPr>
              <w:fldChar w:fldCharType="end"/>
            </w:r>
            <w:r>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2010</w:t>
            </w:r>
          </w:p>
        </w:tc>
        <w:tc>
          <w:tcPr>
            <w:tcW w:w="807" w:type="dxa"/>
            <w:shd w:val="clear" w:color="auto" w:fill="FFFFFF" w:themeFill="background1"/>
          </w:tcPr>
          <w:p w14:paraId="37206F14"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725230AC" w14:textId="77777777" w:rsidR="002053FE" w:rsidRPr="002053FE" w:rsidRDefault="002053FE"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7 </w:t>
            </w:r>
            <w:proofErr w:type="spellStart"/>
            <w:r>
              <w:rPr>
                <w:rFonts w:ascii="Book Antiqua" w:hAnsi="Book Antiqua" w:cs="Calibri"/>
                <w:color w:val="000000" w:themeColor="text1"/>
                <w:lang w:val="en-US"/>
              </w:rPr>
              <w:t>y</w:t>
            </w:r>
            <w:r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56223197"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ARDS caused by sepsis and increased uptake </w:t>
            </w:r>
            <w:proofErr w:type="spellStart"/>
            <w:r w:rsidRPr="00837779">
              <w:rPr>
                <w:rFonts w:ascii="Book Antiqua" w:hAnsi="Book Antiqua" w:cs="Calibri"/>
                <w:color w:val="000000" w:themeColor="text1"/>
                <w:lang w:val="en-US"/>
              </w:rPr>
              <w:t>aroud</w:t>
            </w:r>
            <w:proofErr w:type="spellEnd"/>
            <w:r w:rsidRPr="00837779">
              <w:rPr>
                <w:rFonts w:ascii="Book Antiqua" w:hAnsi="Book Antiqua" w:cs="Calibri"/>
                <w:color w:val="000000" w:themeColor="text1"/>
                <w:lang w:val="en-US"/>
              </w:rPr>
              <w:t xml:space="preserve"> the </w:t>
            </w:r>
            <w:r w:rsidRPr="00837779">
              <w:rPr>
                <w:rFonts w:ascii="Book Antiqua" w:hAnsi="Book Antiqua" w:cs="Calibri"/>
                <w:color w:val="000000" w:themeColor="text1"/>
                <w:lang w:val="en-US"/>
              </w:rPr>
              <w:lastRenderedPageBreak/>
              <w:t>THA (</w:t>
            </w:r>
            <w:proofErr w:type="spellStart"/>
            <w:r w:rsidR="002B2E83" w:rsidRPr="00837779">
              <w:rPr>
                <w:rFonts w:ascii="Book Antiqua" w:hAnsi="Book Antiqua" w:cs="Calibri"/>
                <w:color w:val="000000" w:themeColor="text1"/>
                <w:lang w:val="en-US"/>
              </w:rPr>
              <w:t>autolog</w:t>
            </w:r>
            <w:proofErr w:type="spellEnd"/>
            <w:r w:rsidR="002B2E83" w:rsidRPr="00837779">
              <w:rPr>
                <w:rFonts w:ascii="Book Antiqua" w:hAnsi="Book Antiqua" w:cs="Calibri"/>
                <w:color w:val="000000" w:themeColor="text1"/>
                <w:lang w:val="en-US"/>
              </w:rPr>
              <w:t xml:space="preserve"> </w:t>
            </w:r>
            <w:r w:rsidRPr="00837779">
              <w:rPr>
                <w:rFonts w:ascii="Book Antiqua" w:hAnsi="Book Antiqua" w:cs="Calibri"/>
                <w:color w:val="000000" w:themeColor="text1"/>
                <w:lang w:val="en-US"/>
              </w:rPr>
              <w:t>leukocyte scintigraphy)</w:t>
            </w:r>
          </w:p>
        </w:tc>
        <w:tc>
          <w:tcPr>
            <w:tcW w:w="1285" w:type="dxa"/>
            <w:shd w:val="clear" w:color="auto" w:fill="FFFFFF" w:themeFill="background1"/>
          </w:tcPr>
          <w:p w14:paraId="78D5587A" w14:textId="77777777" w:rsidR="002053FE" w:rsidRPr="00CE5D58" w:rsidRDefault="002053FE"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lastRenderedPageBreak/>
              <w:t xml:space="preserve">Salmonella </w:t>
            </w:r>
            <w:proofErr w:type="spellStart"/>
            <w:r w:rsidRPr="00CE5D58">
              <w:rPr>
                <w:rFonts w:ascii="Book Antiqua" w:hAnsi="Book Antiqua" w:cs="Calibri"/>
                <w:i/>
                <w:color w:val="000000" w:themeColor="text1"/>
                <w:lang w:val="en-US"/>
              </w:rPr>
              <w:t>cholerae-suis</w:t>
            </w:r>
            <w:proofErr w:type="spellEnd"/>
          </w:p>
        </w:tc>
        <w:tc>
          <w:tcPr>
            <w:tcW w:w="1976" w:type="dxa"/>
            <w:shd w:val="clear" w:color="auto" w:fill="FFFFFF" w:themeFill="background1"/>
          </w:tcPr>
          <w:p w14:paraId="2BB02C5E" w14:textId="77777777" w:rsidR="002053FE" w:rsidRPr="00837779" w:rsidRDefault="002053FE"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20A2E94B" w14:textId="77777777" w:rsidR="002053FE" w:rsidRPr="002053FE" w:rsidRDefault="002053FE"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Oral </w:t>
            </w:r>
            <w:r>
              <w:rPr>
                <w:rFonts w:ascii="Book Antiqua" w:hAnsi="Book Antiqua" w:cs="Calibri"/>
                <w:lang w:val="en-US"/>
              </w:rPr>
              <w:t xml:space="preserve">ciprofloxacin 6 </w:t>
            </w:r>
            <w:proofErr w:type="spellStart"/>
            <w:r>
              <w:rPr>
                <w:rFonts w:ascii="Book Antiqua" w:hAnsi="Book Antiqua" w:cs="Calibri"/>
                <w:lang w:val="en-US"/>
              </w:rPr>
              <w:t>w</w:t>
            </w:r>
            <w:r w:rsidRPr="00837779">
              <w:rPr>
                <w:rFonts w:ascii="Book Antiqua" w:hAnsi="Book Antiqua" w:cs="Calibri"/>
                <w:lang w:val="en-US"/>
              </w:rPr>
              <w:t>k</w:t>
            </w:r>
            <w:proofErr w:type="spellEnd"/>
          </w:p>
        </w:tc>
        <w:tc>
          <w:tcPr>
            <w:tcW w:w="896" w:type="dxa"/>
            <w:shd w:val="clear" w:color="auto" w:fill="FFFFFF" w:themeFill="background1"/>
          </w:tcPr>
          <w:p w14:paraId="24DC9F3D" w14:textId="77777777" w:rsidR="002053FE" w:rsidRPr="00837779" w:rsidRDefault="002053FE"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748C767E" w14:textId="77777777" w:rsidTr="0027303D">
        <w:trPr>
          <w:trHeight w:val="756"/>
        </w:trPr>
        <w:tc>
          <w:tcPr>
            <w:tcW w:w="1315" w:type="dxa"/>
            <w:shd w:val="clear" w:color="auto" w:fill="FFFFFF" w:themeFill="background1"/>
          </w:tcPr>
          <w:p w14:paraId="2885383E" w14:textId="5DE60F1E" w:rsidR="00393D28" w:rsidRPr="002053FE" w:rsidRDefault="00393D28" w:rsidP="00E438A0">
            <w:pPr>
              <w:adjustRightInd w:val="0"/>
              <w:snapToGrid w:val="0"/>
              <w:spacing w:line="360" w:lineRule="auto"/>
              <w:jc w:val="both"/>
              <w:rPr>
                <w:rFonts w:ascii="Book Antiqua" w:hAnsi="Book Antiqua" w:cs="Calibri"/>
                <w:color w:val="000000" w:themeColor="text1"/>
              </w:rPr>
            </w:pPr>
            <w:r w:rsidRPr="00837779">
              <w:rPr>
                <w:rFonts w:ascii="Book Antiqua" w:hAnsi="Book Antiqua" w:cs="Calibri"/>
                <w:color w:val="000000" w:themeColor="text1"/>
              </w:rPr>
              <w:lastRenderedPageBreak/>
              <w:t xml:space="preserve">Sebastian </w:t>
            </w:r>
            <w:r w:rsidRPr="002053FE">
              <w:rPr>
                <w:rFonts w:ascii="Book Antiqua" w:hAnsi="Book Antiqua" w:cs="Calibri"/>
                <w:i/>
                <w:color w:val="000000" w:themeColor="text1"/>
              </w:rPr>
              <w:t>et a</w:t>
            </w:r>
            <w:r w:rsidR="00100352">
              <w:rPr>
                <w:rFonts w:ascii="Book Antiqua" w:hAnsi="Book Antiqua" w:cs="Calibri"/>
                <w:i/>
                <w:color w:val="000000" w:themeColor="text1"/>
              </w:rPr>
              <w:t>l</w:t>
            </w:r>
            <w:r w:rsidRPr="00837779">
              <w:rPr>
                <w:rFonts w:ascii="Book Antiqua" w:hAnsi="Book Antiqua" w:cs="Calibri"/>
                <w:color w:val="000000" w:themeColor="text1"/>
              </w:rPr>
              <w:fldChar w:fldCharType="begin"/>
            </w:r>
            <w:r w:rsidRPr="00837779">
              <w:rPr>
                <w:rFonts w:ascii="Book Antiqua" w:hAnsi="Book Antiqua" w:cs="Calibri"/>
                <w:color w:val="000000" w:themeColor="text1"/>
              </w:rPr>
              <w:instrText xml:space="preserve"> ADDIN ZOTERO_ITEM CSL_CITATION {"citationID":"QYFWukDj","properties":{"formattedCitation":"\\super [22]\\nosupersub{}","plainCitation":"[22]","noteIndex":0},"citationItems":[{"id":"jR1BFjA1/gTxsUswI","uris":["http://zotero.org/users/2283253/items/2LTXDD93"],"uri":["http://zotero.org/users/2283253/items/2LTXDD93"],"itemData":{"id":543,"type":"article-journal","title":"Salmonella typhimurium infection in total knee arthroplasty: A case report with review of literature","container-title":"Journal of Laboratory Physicians","page":"217-219","volume":"9","issue":"3","source":"PubMed Central","abstract":"Salmonella enterica serotype Typhimurium is a rare cause of prosthetic joint infection (PJI). The recognized predisposing risk factors for Salmonella septic arthritis include diabetes mellitus, renal failure, human immunodeficiency virus infection and chronic corticosteroid use. We describe a case of PJI of the knee in a 74-year-old lady who was on antitubercular treatment. The patient presented with discharging sinus and raised inflammatory markers. She was successfully treated by the removal of prosthesis and debridement followed by ciprofloxacin therapy for 6 weeks. This case report highlights the potential virulence of Salmonella in immunocompromised patient with a joint prosthesis. Continuous monitoring and close collaboration of microbiologists and orthopedicians helped obtain the resolution of infection in our patient.","DOI":"10.4103/0974-2727.208254","ISSN":"0974-2727","note":"PMID: 28706395\nPMCID: PMC5496303","title-short":"Salmonella typhimurium infection in total knee arthroplasty","journalAbbreviation":"J Lab Physicians","author":[{"family":"Sebastian","given":"Sujeesh"},{"family":"Dhawan","given":"Benu"},{"family":"Malhotra","given":"Rajesh"},{"family":"Gautam","given":"Deepak"},{"family":"Kapil","given":"Arti"}],"issued":{"date-parts":[["2017"]]}}}],"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[22]</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eastAsia="zh-CN"/>
              </w:rPr>
              <w:t xml:space="preserve">, </w:t>
            </w:r>
            <w:r w:rsidRPr="00837779">
              <w:rPr>
                <w:rFonts w:ascii="Book Antiqua" w:hAnsi="Book Antiqua" w:cs="Calibri"/>
                <w:color w:val="000000" w:themeColor="text1"/>
                <w:lang w:val="en-US"/>
              </w:rPr>
              <w:t>2017</w:t>
            </w:r>
          </w:p>
        </w:tc>
        <w:tc>
          <w:tcPr>
            <w:tcW w:w="807" w:type="dxa"/>
            <w:shd w:val="clear" w:color="auto" w:fill="FFFFFF" w:themeFill="background1"/>
          </w:tcPr>
          <w:p w14:paraId="19CB79F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TKA</w:t>
            </w:r>
          </w:p>
        </w:tc>
        <w:tc>
          <w:tcPr>
            <w:tcW w:w="850" w:type="dxa"/>
            <w:shd w:val="clear" w:color="auto" w:fill="FFFFFF" w:themeFill="background1"/>
          </w:tcPr>
          <w:p w14:paraId="2E12D199" w14:textId="77777777" w:rsidR="00393D28" w:rsidRPr="002053FE" w:rsidRDefault="002053FE"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4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22FF9E6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Pain, swelling, scare discharge, limitation of range of motion</w:t>
            </w:r>
          </w:p>
        </w:tc>
        <w:tc>
          <w:tcPr>
            <w:tcW w:w="1285" w:type="dxa"/>
            <w:shd w:val="clear" w:color="auto" w:fill="FFFFFF" w:themeFill="background1"/>
          </w:tcPr>
          <w:p w14:paraId="436C4AEE"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Salmonella typhimurium</w:t>
            </w:r>
          </w:p>
        </w:tc>
        <w:tc>
          <w:tcPr>
            <w:tcW w:w="1976" w:type="dxa"/>
            <w:shd w:val="clear" w:color="auto" w:fill="FFFFFF" w:themeFill="background1"/>
          </w:tcPr>
          <w:p w14:paraId="2C8355D1"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45800619" w14:textId="77777777" w:rsidR="00393D28" w:rsidRPr="002053FE" w:rsidRDefault="002053FE" w:rsidP="00E438A0">
            <w:pPr>
              <w:adjustRightInd w:val="0"/>
              <w:snapToGrid w:val="0"/>
              <w:spacing w:line="360" w:lineRule="auto"/>
              <w:jc w:val="both"/>
              <w:rPr>
                <w:rFonts w:ascii="Book Antiqua" w:eastAsiaTheme="minorEastAsia" w:hAnsi="Book Antiqua" w:cs="Calibri"/>
                <w:lang w:val="en-US" w:eastAsia="zh-CN"/>
              </w:rPr>
            </w:pPr>
            <w:r>
              <w:rPr>
                <w:rFonts w:ascii="Book Antiqua" w:hAnsi="Book Antiqua" w:cs="Calibri"/>
                <w:lang w:val="en-US"/>
              </w:rPr>
              <w:t xml:space="preserve">Oral ciprofloxacin 6 </w:t>
            </w:r>
            <w:proofErr w:type="spellStart"/>
            <w:r>
              <w:rPr>
                <w:rFonts w:ascii="Book Antiqua" w:hAnsi="Book Antiqua" w:cs="Calibri"/>
                <w:lang w:val="en-US"/>
              </w:rPr>
              <w:t>w</w:t>
            </w:r>
            <w:r w:rsidR="00393D28" w:rsidRPr="00837779">
              <w:rPr>
                <w:rFonts w:ascii="Book Antiqua" w:hAnsi="Book Antiqua" w:cs="Calibri"/>
                <w:lang w:val="en-US"/>
              </w:rPr>
              <w:t>k</w:t>
            </w:r>
            <w:proofErr w:type="spellEnd"/>
          </w:p>
        </w:tc>
        <w:tc>
          <w:tcPr>
            <w:tcW w:w="896" w:type="dxa"/>
            <w:shd w:val="clear" w:color="auto" w:fill="FFFFFF" w:themeFill="background1"/>
          </w:tcPr>
          <w:p w14:paraId="5B76B862"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1CD84596" w14:textId="77777777" w:rsidTr="0027303D">
        <w:trPr>
          <w:trHeight w:val="981"/>
        </w:trPr>
        <w:tc>
          <w:tcPr>
            <w:tcW w:w="1315" w:type="dxa"/>
            <w:shd w:val="clear" w:color="auto" w:fill="FFFFFF" w:themeFill="background1"/>
          </w:tcPr>
          <w:p w14:paraId="4BAAB96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Carlile</w:t>
            </w:r>
            <w:proofErr w:type="spellEnd"/>
            <w:r w:rsidRPr="00837779">
              <w:rPr>
                <w:rFonts w:ascii="Book Antiqua" w:hAnsi="Book Antiqua" w:cs="Calibri"/>
                <w:color w:val="000000" w:themeColor="text1"/>
                <w:lang w:val="en-US"/>
              </w:rPr>
              <w:t xml:space="preserve"> </w:t>
            </w:r>
            <w:r w:rsidRPr="002053FE">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{"citationID":"zBDakEDZ","properties":{"formattedCitation":"\\super [23]\\nosupersub{}","plainCitation":"[23]","noteIndex":0},"citationItems":[{"id":"jR1BFjA1/3VO1mhyt","uris":["http://zotero.org/users/2283253/items/9E7F4IGK"],"uri":["http://zotero.org/users/2283253/items/9E7F4IGK"],"itemData":{"id":545,"type":"article-journal","title":"Salmonella infection of a total knee replacement","container-title":"The Knee","page":"356-358","volume":"17","issue":"5","source":"PubMed","abstract":"Salmonella enterica serotype Choleraesuis is a rare infective pathogen in total knee arthroplasty and accounts for less than 1% of all cases. In the United Kingdom, the most prevalent organisms are Staphylococci, which account for over 50% of cases. We present an interesting case report of an infected revision total knee replacement following foreign travel to a region with an increased prevalence of Salmonella. The patient presented typically with an effused knee and raised inflammatory markers. Tissue samples demonstrated Salmonella choleraesuis as the infective organism. Though this serotype has previously been isolated from an infected total hip prosthesis, we believe this could be the first reported case involving a total knee replacement. Following involvement of our microbiology team and aggressive antibiotic therapy, the patient was successfully treated with two-stage revision surgery and at one-year post-op is making a satisfactory recovery.","DOI":"10.1016/j.knee.2009.10.003","ISSN":"1873-5800","note":"PMID: 19897369","journalAbbreviation":"Knee","language":"eng","author":[{"family":"Carlile","given":"G. S."},{"family":"Elvy","given":"J."},{"family":"Toms","given":"A. D."}],"issued":{"date-parts":[["2010",10]]}}}],"schema":"https://github.com/citation-style-language/schema/raw/master/csl-citation.json"}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[23]</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2010</w:t>
            </w:r>
          </w:p>
        </w:tc>
        <w:tc>
          <w:tcPr>
            <w:tcW w:w="807" w:type="dxa"/>
            <w:shd w:val="clear" w:color="auto" w:fill="FFFFFF" w:themeFill="background1"/>
          </w:tcPr>
          <w:p w14:paraId="6F96B6F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TKA</w:t>
            </w:r>
          </w:p>
        </w:tc>
        <w:tc>
          <w:tcPr>
            <w:tcW w:w="850" w:type="dxa"/>
            <w:shd w:val="clear" w:color="auto" w:fill="FFFFFF" w:themeFill="background1"/>
          </w:tcPr>
          <w:p w14:paraId="03F553A9" w14:textId="77777777" w:rsidR="00393D28" w:rsidRPr="002053FE" w:rsidRDefault="002053FE" w:rsidP="00E438A0">
            <w:pPr>
              <w:adjustRightInd w:val="0"/>
              <w:snapToGrid w:val="0"/>
              <w:spacing w:line="360" w:lineRule="auto"/>
              <w:jc w:val="both"/>
              <w:rPr>
                <w:rFonts w:ascii="Book Antiqua" w:eastAsiaTheme="minorEastAsia" w:hAnsi="Book Antiqua" w:cs="Calibri"/>
                <w:color w:val="000000" w:themeColor="text1"/>
                <w:lang w:val="en-US" w:eastAsia="zh-CN"/>
              </w:rPr>
            </w:pPr>
            <w:r>
              <w:rPr>
                <w:rFonts w:ascii="Book Antiqua" w:hAnsi="Book Antiqua" w:cs="Calibri"/>
                <w:color w:val="000000" w:themeColor="text1"/>
                <w:lang w:val="en-US"/>
              </w:rPr>
              <w:t xml:space="preserve">5 </w:t>
            </w:r>
            <w:proofErr w:type="spellStart"/>
            <w:r>
              <w:rPr>
                <w:rFonts w:ascii="Book Antiqua" w:hAnsi="Book Antiqua" w:cs="Calibri"/>
                <w:color w:val="000000" w:themeColor="text1"/>
                <w:lang w:val="en-US"/>
              </w:rPr>
              <w:t>y</w:t>
            </w:r>
            <w:r w:rsidR="00393D28" w:rsidRPr="00837779">
              <w:rPr>
                <w:rFonts w:ascii="Book Antiqua" w:hAnsi="Book Antiqua" w:cs="Calibri"/>
                <w:color w:val="000000" w:themeColor="text1"/>
                <w:lang w:val="en-US"/>
              </w:rPr>
              <w:t>r</w:t>
            </w:r>
            <w:proofErr w:type="spellEnd"/>
          </w:p>
        </w:tc>
        <w:tc>
          <w:tcPr>
            <w:tcW w:w="1559" w:type="dxa"/>
            <w:shd w:val="clear" w:color="auto" w:fill="FFFFFF" w:themeFill="background1"/>
          </w:tcPr>
          <w:p w14:paraId="759723AD"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Pain, swelling, fluctuant swelling, night sweats and shivering</w:t>
            </w:r>
          </w:p>
        </w:tc>
        <w:tc>
          <w:tcPr>
            <w:tcW w:w="1285" w:type="dxa"/>
            <w:shd w:val="clear" w:color="auto" w:fill="FFFFFF" w:themeFill="background1"/>
          </w:tcPr>
          <w:p w14:paraId="4240A746"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t xml:space="preserve">Salmonella </w:t>
            </w:r>
            <w:proofErr w:type="spellStart"/>
            <w:r w:rsidRPr="00CE5D58">
              <w:rPr>
                <w:rFonts w:ascii="Book Antiqua" w:hAnsi="Book Antiqua" w:cs="Calibri"/>
                <w:i/>
                <w:color w:val="000000" w:themeColor="text1"/>
                <w:lang w:val="en-US"/>
              </w:rPr>
              <w:t>enterica</w:t>
            </w:r>
            <w:proofErr w:type="spellEnd"/>
            <w:r w:rsidRPr="00CE5D58">
              <w:rPr>
                <w:rFonts w:ascii="Book Antiqua" w:hAnsi="Book Antiqua" w:cs="Calibri"/>
                <w:i/>
                <w:color w:val="000000" w:themeColor="text1"/>
                <w:lang w:val="en-US"/>
              </w:rPr>
              <w:t xml:space="preserve"> </w:t>
            </w:r>
            <w:proofErr w:type="spellStart"/>
            <w:r w:rsidRPr="00CE5D58">
              <w:rPr>
                <w:rFonts w:ascii="Book Antiqua" w:hAnsi="Book Antiqua" w:cs="Calibri"/>
                <w:i/>
                <w:color w:val="000000" w:themeColor="text1"/>
                <w:lang w:val="en-US"/>
              </w:rPr>
              <w:t>choleraesuis</w:t>
            </w:r>
            <w:proofErr w:type="spellEnd"/>
          </w:p>
        </w:tc>
        <w:tc>
          <w:tcPr>
            <w:tcW w:w="1976" w:type="dxa"/>
            <w:shd w:val="clear" w:color="auto" w:fill="FFFFFF" w:themeFill="background1"/>
          </w:tcPr>
          <w:p w14:paraId="455DF2FC"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Two-stage revision </w:t>
            </w:r>
          </w:p>
        </w:tc>
        <w:tc>
          <w:tcPr>
            <w:tcW w:w="1201" w:type="dxa"/>
            <w:shd w:val="clear" w:color="auto" w:fill="FFFFFF" w:themeFill="background1"/>
          </w:tcPr>
          <w:p w14:paraId="403F7D1F" w14:textId="77777777" w:rsidR="00393D28" w:rsidRPr="002053FE" w:rsidRDefault="002053FE" w:rsidP="00E438A0">
            <w:pPr>
              <w:adjustRightInd w:val="0"/>
              <w:snapToGrid w:val="0"/>
              <w:spacing w:line="360" w:lineRule="auto"/>
              <w:jc w:val="both"/>
              <w:rPr>
                <w:rFonts w:ascii="Book Antiqua" w:hAnsi="Book Antiqua" w:cs="Calibri"/>
                <w:lang w:val="en-US"/>
              </w:rPr>
            </w:pPr>
            <w:r>
              <w:rPr>
                <w:rFonts w:ascii="Book Antiqua" w:hAnsi="Book Antiqua" w:cs="Calibri"/>
                <w:lang w:val="en-US"/>
              </w:rPr>
              <w:t xml:space="preserve">IV </w:t>
            </w:r>
            <w:proofErr w:type="spellStart"/>
            <w:r>
              <w:rPr>
                <w:rFonts w:ascii="Book Antiqua" w:hAnsi="Book Antiqua" w:cs="Calibri"/>
                <w:lang w:val="en-US"/>
              </w:rPr>
              <w:t>cefotaxim</w:t>
            </w:r>
            <w:proofErr w:type="spellEnd"/>
            <w:r>
              <w:rPr>
                <w:rFonts w:ascii="Book Antiqua" w:hAnsi="Book Antiqua" w:cs="Calibri"/>
                <w:lang w:val="en-US"/>
              </w:rPr>
              <w:t xml:space="preserve"> 7 d</w:t>
            </w:r>
            <w:r>
              <w:rPr>
                <w:rFonts w:ascii="Book Antiqua" w:eastAsiaTheme="minorEastAsia" w:hAnsi="Book Antiqua" w:cs="Calibri" w:hint="eastAsia"/>
                <w:lang w:val="en-US" w:eastAsia="zh-CN"/>
              </w:rPr>
              <w:t>.</w:t>
            </w:r>
            <w:r w:rsidR="00393D28" w:rsidRPr="00837779">
              <w:rPr>
                <w:rFonts w:ascii="Book Antiqua" w:hAnsi="Book Antiqua" w:cs="Calibri"/>
                <w:lang w:val="en-US"/>
              </w:rPr>
              <w:t xml:space="preserve"> </w:t>
            </w:r>
            <w:r>
              <w:rPr>
                <w:rFonts w:ascii="Book Antiqua" w:hAnsi="Book Antiqua" w:cs="Calibri"/>
                <w:lang w:val="en-US"/>
              </w:rPr>
              <w:t xml:space="preserve">Oral ciprofloxacin 3 </w:t>
            </w:r>
            <w:proofErr w:type="spellStart"/>
            <w:r>
              <w:rPr>
                <w:rFonts w:ascii="Book Antiqua" w:hAnsi="Book Antiqua" w:cs="Calibri"/>
                <w:lang w:val="en-US"/>
              </w:rPr>
              <w:t>w</w:t>
            </w:r>
            <w:r w:rsidR="00393D28" w:rsidRPr="00837779">
              <w:rPr>
                <w:rFonts w:ascii="Book Antiqua" w:hAnsi="Book Antiqua" w:cs="Calibri"/>
                <w:lang w:val="en-US"/>
              </w:rPr>
              <w:t>k</w:t>
            </w:r>
            <w:proofErr w:type="spellEnd"/>
          </w:p>
        </w:tc>
        <w:tc>
          <w:tcPr>
            <w:tcW w:w="896" w:type="dxa"/>
            <w:shd w:val="clear" w:color="auto" w:fill="FFFFFF" w:themeFill="background1"/>
          </w:tcPr>
          <w:p w14:paraId="5EAFE45A"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31E90C2D" w14:textId="77777777" w:rsidTr="0027303D">
        <w:trPr>
          <w:trHeight w:val="233"/>
        </w:trPr>
        <w:tc>
          <w:tcPr>
            <w:tcW w:w="1315" w:type="dxa"/>
            <w:shd w:val="clear" w:color="auto" w:fill="FFFFFF" w:themeFill="background1"/>
          </w:tcPr>
          <w:p w14:paraId="2FF24CC2"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Jeroense</w:t>
            </w:r>
            <w:proofErr w:type="spellEnd"/>
            <w:r w:rsidRPr="00837779">
              <w:rPr>
                <w:rFonts w:ascii="Book Antiqua" w:hAnsi="Book Antiqua" w:cs="Calibri"/>
                <w:color w:val="000000" w:themeColor="text1"/>
                <w:lang w:val="en-US"/>
              </w:rPr>
              <w:t xml:space="preserve"> </w:t>
            </w:r>
            <w:r w:rsidRPr="002053FE">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{"citationID":"haUgQYqk","properties":{"formattedCitation":"\\super [24]\\nosupersub{}","plainCitation":"[24]","noteIndex":0},"citationItems":[{"id":"jR1BFjA1/Sd6SImtV","uris":["http://zotero.org/users/2283253/items/6KDSJZIY"],"uri":["http://zotero.org/users/2283253/items/6KDSJZIY"],"itemData":{"id":547,"type":"article-journal","title":"One-stage revision in two cases of Salmonella prosthetic hip infection","container-title":"World Journal of Clinical Cases : WJCC","page":"304-308","volume":"2","issue":"7","source":"PubMed Central","abstract":"We describe two cases of prosthetic joint infection (PJI) of the hip due to Salmonella. The first patient presented with an early infection 5 d after being discharged following a total hip replacement and the second patient presented at the emergency ward with a late infection, thirteen years following a total hip replacement. Both cases occurred within one month of each other at our institution and both were successfully treated with a one-stage revision. PJI caused by Salmonella species is very rare: so far only 20 Salmonella PJIs of the hip have been described. Therefore, full consensus on the best treatment approach has not yet been reached. An aggressive two-stage approach is advised because of the virulence of Salmonella, although a limited number of successful one-stage approaches have been described as well. According to the latest guidelines, one-stage revision has comparable success rates and less morbidity compared to two-stage treatment, when selecting the right patients. In our opinion, PJI caused by Salmonella should be treated just as PJI caused by other bacteria, with consideration of the selection criteria as mentioned in several treatment guidelines. As illustrated by these two cases, one-stage revision can be successful in both early and late Salmonella PJI of the hip.","DOI":"10.12998/wjcc.v2.i7.304","ISSN":"2307-8960","note":"PMID: 25032209\nPMCID: PMC4097161","journalAbbreviation":"World J Clin Cases","author":[{"family":"Jeroense","given":"Kimberly TV"},{"family":"Kuiper","given":"Jesse WP"},{"family":"Colen","given":"Sascha"},{"family":"Schade","given":"Rogier P"},{"family":"Saouti","given":"Rachid"}],"issued":{"date-parts":[["2014",7,16]]}}}],"schema":"https://github.com/citation-style-language/schema/raw/master/csl-citation.json"}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[24]</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shd w:val="clear" w:color="auto" w:fill="FFFFFF" w:themeFill="background1"/>
          </w:tcPr>
          <w:p w14:paraId="7D7769F7"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shd w:val="clear" w:color="auto" w:fill="FFFFFF" w:themeFill="background1"/>
          </w:tcPr>
          <w:p w14:paraId="69293179" w14:textId="77777777" w:rsidR="00393D28" w:rsidRPr="002053FE" w:rsidRDefault="00393D28" w:rsidP="00E438A0">
            <w:pPr>
              <w:adjustRightInd w:val="0"/>
              <w:snapToGrid w:val="0"/>
              <w:spacing w:line="360" w:lineRule="auto"/>
              <w:jc w:val="both"/>
              <w:rPr>
                <w:rFonts w:ascii="Book Antiqua" w:eastAsiaTheme="minorEastAsia" w:hAnsi="Book Antiqua" w:cs="Calibri"/>
                <w:color w:val="000000" w:themeColor="text1"/>
                <w:lang w:val="en-US" w:eastAsia="zh-CN"/>
              </w:rPr>
            </w:pPr>
            <w:r w:rsidRPr="00837779">
              <w:rPr>
                <w:rFonts w:ascii="Book Antiqua" w:hAnsi="Book Antiqua" w:cs="Calibri"/>
                <w:color w:val="000000" w:themeColor="text1"/>
                <w:lang w:val="en-US"/>
              </w:rPr>
              <w:t>5 d</w:t>
            </w:r>
          </w:p>
        </w:tc>
        <w:tc>
          <w:tcPr>
            <w:tcW w:w="1559" w:type="dxa"/>
            <w:shd w:val="clear" w:color="auto" w:fill="FFFFFF" w:themeFill="background1"/>
          </w:tcPr>
          <w:p w14:paraId="6C5BDBD3"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Fever</w:t>
            </w:r>
          </w:p>
        </w:tc>
        <w:tc>
          <w:tcPr>
            <w:tcW w:w="1285" w:type="dxa"/>
            <w:shd w:val="clear" w:color="auto" w:fill="FFFFFF" w:themeFill="background1"/>
          </w:tcPr>
          <w:p w14:paraId="1B0D2AEF"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Group E </w:t>
            </w:r>
            <w:r w:rsidR="002053FE" w:rsidRPr="002053FE">
              <w:rPr>
                <w:rFonts w:ascii="Book Antiqua" w:hAnsi="Book Antiqua" w:cs="Calibri"/>
                <w:i/>
                <w:color w:val="000000" w:themeColor="text1"/>
                <w:lang w:val="en-US"/>
              </w:rPr>
              <w:t>Salmonella</w:t>
            </w:r>
            <w:r w:rsidR="002053FE" w:rsidRPr="00837779">
              <w:rPr>
                <w:rFonts w:ascii="Book Antiqua" w:hAnsi="Book Antiqua" w:cs="Calibri"/>
                <w:color w:val="000000" w:themeColor="text1"/>
                <w:lang w:val="en-US"/>
              </w:rPr>
              <w:t xml:space="preserve"> </w:t>
            </w:r>
          </w:p>
        </w:tc>
        <w:tc>
          <w:tcPr>
            <w:tcW w:w="1976" w:type="dxa"/>
            <w:shd w:val="clear" w:color="auto" w:fill="FFFFFF" w:themeFill="background1"/>
          </w:tcPr>
          <w:p w14:paraId="6334E146" w14:textId="77777777" w:rsidR="00393D28" w:rsidRPr="00837779" w:rsidRDefault="002053FE" w:rsidP="00E438A0">
            <w:pPr>
              <w:adjustRightInd w:val="0"/>
              <w:snapToGrid w:val="0"/>
              <w:spacing w:line="360" w:lineRule="auto"/>
              <w:jc w:val="both"/>
              <w:rPr>
                <w:rFonts w:ascii="Book Antiqua" w:hAnsi="Book Antiqua" w:cs="Calibri"/>
                <w:color w:val="000000" w:themeColor="text1"/>
                <w:lang w:val="en-US"/>
              </w:rPr>
            </w:pPr>
            <w:r>
              <w:rPr>
                <w:rFonts w:ascii="Book Antiqua" w:hAnsi="Book Antiqua" w:cs="Calibri"/>
                <w:color w:val="000000" w:themeColor="text1"/>
                <w:lang w:val="en-US"/>
              </w:rPr>
              <w:t xml:space="preserve">One-stage revision </w:t>
            </w:r>
            <w:r>
              <w:rPr>
                <w:rFonts w:ascii="Book Antiqua" w:eastAsiaTheme="minorEastAsia" w:hAnsi="Book Antiqua" w:cs="Calibri" w:hint="eastAsia"/>
                <w:color w:val="000000" w:themeColor="text1"/>
                <w:lang w:val="en-US" w:eastAsia="zh-CN"/>
              </w:rPr>
              <w:t>a</w:t>
            </w:r>
            <w:r w:rsidR="00393D28" w:rsidRPr="00837779">
              <w:rPr>
                <w:rFonts w:ascii="Book Antiqua" w:hAnsi="Book Antiqua" w:cs="Calibri"/>
                <w:color w:val="000000" w:themeColor="text1"/>
                <w:lang w:val="en-US"/>
              </w:rPr>
              <w:t xml:space="preserve">fter lavage failed and ciprofloxacin 4 </w:t>
            </w:r>
            <w:proofErr w:type="spellStart"/>
            <w:r>
              <w:rPr>
                <w:rFonts w:ascii="Book Antiqua" w:hAnsi="Book Antiqua" w:cs="Calibri"/>
                <w:color w:val="000000" w:themeColor="text1"/>
                <w:lang w:val="en-US"/>
              </w:rPr>
              <w:t>w</w:t>
            </w:r>
            <w:r w:rsidR="00393D28" w:rsidRPr="00837779">
              <w:rPr>
                <w:rFonts w:ascii="Book Antiqua" w:hAnsi="Book Antiqua" w:cs="Calibri"/>
                <w:color w:val="000000" w:themeColor="text1"/>
                <w:lang w:val="en-US"/>
              </w:rPr>
              <w:t>k</w:t>
            </w:r>
            <w:proofErr w:type="spellEnd"/>
            <w:r w:rsidR="00393D28" w:rsidRPr="00837779">
              <w:rPr>
                <w:rFonts w:ascii="Book Antiqua" w:hAnsi="Book Antiqua" w:cs="Calibri"/>
                <w:color w:val="000000" w:themeColor="text1"/>
                <w:lang w:val="en-US"/>
              </w:rPr>
              <w:t xml:space="preserve"> </w:t>
            </w:r>
          </w:p>
        </w:tc>
        <w:tc>
          <w:tcPr>
            <w:tcW w:w="1201" w:type="dxa"/>
            <w:shd w:val="clear" w:color="auto" w:fill="FFFFFF" w:themeFill="background1"/>
          </w:tcPr>
          <w:p w14:paraId="7EB31B15" w14:textId="77777777" w:rsidR="00393D28" w:rsidRPr="002053FE" w:rsidRDefault="00393D28"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Oral </w:t>
            </w:r>
            <w:proofErr w:type="spellStart"/>
            <w:r w:rsidRPr="00837779">
              <w:rPr>
                <w:rFonts w:ascii="Book Antiqua" w:hAnsi="Book Antiqua" w:cs="Calibri"/>
                <w:lang w:val="en-US"/>
              </w:rPr>
              <w:t>ciprofloxacine</w:t>
            </w:r>
            <w:proofErr w:type="spellEnd"/>
            <w:r w:rsidRPr="00837779">
              <w:rPr>
                <w:rFonts w:ascii="Book Antiqua" w:hAnsi="Book Antiqua" w:cs="Calibri"/>
                <w:lang w:val="en-US"/>
              </w:rPr>
              <w:t xml:space="preserve"> 5 </w:t>
            </w:r>
            <w:proofErr w:type="spellStart"/>
            <w:r w:rsidRPr="00837779">
              <w:rPr>
                <w:rFonts w:ascii="Book Antiqua" w:hAnsi="Book Antiqua" w:cs="Calibri"/>
                <w:lang w:val="en-US"/>
              </w:rPr>
              <w:t>mo</w:t>
            </w:r>
            <w:proofErr w:type="spellEnd"/>
          </w:p>
        </w:tc>
        <w:tc>
          <w:tcPr>
            <w:tcW w:w="896" w:type="dxa"/>
            <w:shd w:val="clear" w:color="auto" w:fill="FFFFFF" w:themeFill="background1"/>
          </w:tcPr>
          <w:p w14:paraId="382300F8"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t>No</w:t>
            </w:r>
          </w:p>
        </w:tc>
      </w:tr>
      <w:tr w:rsidR="00393D28" w:rsidRPr="00837779" w14:paraId="253204AC" w14:textId="77777777" w:rsidTr="0027303D">
        <w:trPr>
          <w:trHeight w:val="233"/>
        </w:trPr>
        <w:tc>
          <w:tcPr>
            <w:tcW w:w="1315" w:type="dxa"/>
            <w:tcBorders>
              <w:bottom w:val="single" w:sz="4" w:space="0" w:color="auto"/>
            </w:tcBorders>
            <w:shd w:val="clear" w:color="auto" w:fill="FFFFFF" w:themeFill="background1"/>
          </w:tcPr>
          <w:p w14:paraId="5484EB45"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proofErr w:type="spellStart"/>
            <w:r w:rsidRPr="00837779">
              <w:rPr>
                <w:rFonts w:ascii="Book Antiqua" w:hAnsi="Book Antiqua" w:cs="Calibri"/>
                <w:color w:val="000000" w:themeColor="text1"/>
                <w:lang w:val="en-US"/>
              </w:rPr>
              <w:t>Jeroense</w:t>
            </w:r>
            <w:proofErr w:type="spellEnd"/>
            <w:r w:rsidRPr="00837779">
              <w:rPr>
                <w:rFonts w:ascii="Book Antiqua" w:hAnsi="Book Antiqua" w:cs="Calibri"/>
                <w:color w:val="000000" w:themeColor="text1"/>
                <w:lang w:val="en-US"/>
              </w:rPr>
              <w:t xml:space="preserve"> </w:t>
            </w:r>
            <w:r w:rsidRPr="002053FE">
              <w:rPr>
                <w:rFonts w:ascii="Book Antiqua" w:hAnsi="Book Antiqua" w:cs="Calibri"/>
                <w:i/>
                <w:color w:val="000000" w:themeColor="text1"/>
                <w:lang w:val="en-US"/>
              </w:rPr>
              <w:t>et al</w:t>
            </w:r>
            <w:r w:rsidRPr="00837779">
              <w:rPr>
                <w:rFonts w:ascii="Book Antiqua" w:hAnsi="Book Antiqua" w:cs="Calibri"/>
                <w:color w:val="000000" w:themeColor="text1"/>
              </w:rPr>
              <w:fldChar w:fldCharType="begin"/>
            </w:r>
            <w:r w:rsidRPr="00837779">
              <w:rPr>
                <w:rFonts w:ascii="Book Antiqua" w:hAnsi="Book Antiqua" w:cs="Calibri"/>
                <w:color w:val="000000" w:themeColor="text1"/>
                <w:lang w:val="en-US"/>
              </w:rPr>
              <w:instrText xml:space="preserve"> ADDIN ZOTERO_ITEM CSL_CITATION {"citationID":"rlGpy76s","properties":{"formattedCitation":"\\super [24]\\nosupersub{}","plainCitation":"[24]","noteIndex":0},"citationItems":[{"id":"jR1BFjA1/Sd6SImtV","uris":["http://zotero.org/users/2283253/items/6KDSJZIY"],"uri":["http://zotero.org/users/2283253/items/6KDSJZIY"],"itemData":{"id":547,"type":"article-journal","title":"One-stage revision in two cases of Salmonella prosthetic hip infection","container-title":"World Journal of Clinical Cases : WJCC","page":"304-308","volume":"2","issue":"7","source":"PubMed Central","abstract":"We describe two cases of prosthetic joint infection (PJI) of the hip due to Salmonella. The first patient presented with an early infection 5 d after being discharged following a total hip replacement and the second patient presented at the emergency ward with a late infection, thirteen years following a total hip replacement. Both cases occurred within one month of each other at our institution and both were successfully treated with a one-stage revision. PJI caused by Salmonella species is very rare: so far only 20 Salmonella PJIs of the hip have been described. Therefore, full consensus on the best treatment approach has not yet been reached. An aggressive two-stage approach is advised because of the virulence of Salmonella, although a limited number of successful one-stage approaches have been described as well. According to the latest guidelines, one-stage revision has comparable success rates and less morbidity compared to two-stage treatment, when selecting the right patients. In our opinion, PJI caused by Salmonella should be treated just as PJI caused by other bacteria, with consideration of the selection criteria as mentioned in several treatment guidelines. As illustrated by these two cases, one-stage revision can be successful in both early and late Salmonella PJI of the hip.","DOI":"10.12998/wjcc.v2.i7.304","ISSN":"2307-8960","note":"PMID: 25032209\nPMCID: PMC4097161","journalAbbreviation":"World J Clin Cases","author":[{"family":"Jeroense","given":"Kimberly TV"},{"family":"Kuiper","given":"Jesse WP"},{"family":"Colen","given":"Sascha"},{"family":"Schade","given":"Rogier P"},{"family":"Saouti","given":"Rachid"}],"issued":{"date-parts":[["2014",7,16]]}}}],"schema":"https://github.com/citation-style-language/schema/raw/master/csl-citation.json"} </w:instrText>
            </w:r>
            <w:r w:rsidRPr="00837779">
              <w:rPr>
                <w:rFonts w:ascii="Book Antiqua" w:hAnsi="Book Antiqua" w:cs="Calibri"/>
                <w:color w:val="000000" w:themeColor="text1"/>
              </w:rPr>
              <w:fldChar w:fldCharType="separate"/>
            </w:r>
            <w:r w:rsidRPr="00837779">
              <w:rPr>
                <w:rFonts w:ascii="Book Antiqua" w:hAnsi="Book Antiqua" w:cs="Calibri"/>
                <w:vertAlign w:val="superscript"/>
              </w:rPr>
              <w:t>[24]</w:t>
            </w:r>
            <w:r w:rsidRPr="00837779">
              <w:rPr>
                <w:rFonts w:ascii="Book Antiqua" w:hAnsi="Book Antiqua" w:cs="Calibri"/>
                <w:color w:val="000000" w:themeColor="text1"/>
              </w:rPr>
              <w:fldChar w:fldCharType="end"/>
            </w:r>
            <w:r w:rsidR="002053FE">
              <w:rPr>
                <w:rFonts w:ascii="Book Antiqua" w:eastAsiaTheme="minorEastAsia" w:hAnsi="Book Antiqua" w:cs="Calibri" w:hint="eastAsia"/>
                <w:color w:val="000000" w:themeColor="text1"/>
                <w:lang w:val="en-US" w:eastAsia="zh-CN"/>
              </w:rPr>
              <w:t xml:space="preserve">, </w:t>
            </w:r>
            <w:r w:rsidRPr="00837779">
              <w:rPr>
                <w:rFonts w:ascii="Book Antiqua" w:hAnsi="Book Antiqua" w:cs="Calibri"/>
                <w:color w:val="000000" w:themeColor="text1"/>
                <w:lang w:val="en-US"/>
              </w:rPr>
              <w:t>2014</w:t>
            </w:r>
          </w:p>
        </w:tc>
        <w:tc>
          <w:tcPr>
            <w:tcW w:w="807" w:type="dxa"/>
            <w:tcBorders>
              <w:bottom w:val="single" w:sz="4" w:space="0" w:color="auto"/>
            </w:tcBorders>
            <w:shd w:val="clear" w:color="auto" w:fill="FFFFFF" w:themeFill="background1"/>
          </w:tcPr>
          <w:p w14:paraId="0A429681"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THA</w:t>
            </w:r>
          </w:p>
        </w:tc>
        <w:tc>
          <w:tcPr>
            <w:tcW w:w="850" w:type="dxa"/>
            <w:tcBorders>
              <w:bottom w:val="single" w:sz="4" w:space="0" w:color="auto"/>
            </w:tcBorders>
            <w:shd w:val="clear" w:color="auto" w:fill="FFFFFF" w:themeFill="background1"/>
          </w:tcPr>
          <w:p w14:paraId="37947D93"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13 years</w:t>
            </w:r>
          </w:p>
        </w:tc>
        <w:tc>
          <w:tcPr>
            <w:tcW w:w="1559" w:type="dxa"/>
            <w:tcBorders>
              <w:bottom w:val="single" w:sz="4" w:space="0" w:color="auto"/>
            </w:tcBorders>
            <w:shd w:val="clear" w:color="auto" w:fill="FFFFFF" w:themeFill="background1"/>
          </w:tcPr>
          <w:p w14:paraId="56A23868"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Pain, abscess at the </w:t>
            </w:r>
            <w:r w:rsidRPr="00837779">
              <w:rPr>
                <w:rFonts w:ascii="Book Antiqua" w:hAnsi="Book Antiqua" w:cs="Calibri"/>
                <w:color w:val="000000" w:themeColor="text1"/>
                <w:lang w:val="en-US"/>
              </w:rPr>
              <w:lastRenderedPageBreak/>
              <w:t xml:space="preserve">ultrasound </w:t>
            </w:r>
          </w:p>
        </w:tc>
        <w:tc>
          <w:tcPr>
            <w:tcW w:w="1285" w:type="dxa"/>
            <w:tcBorders>
              <w:bottom w:val="single" w:sz="4" w:space="0" w:color="auto"/>
            </w:tcBorders>
            <w:shd w:val="clear" w:color="auto" w:fill="FFFFFF" w:themeFill="background1"/>
          </w:tcPr>
          <w:p w14:paraId="285ADCFA" w14:textId="77777777" w:rsidR="00393D28" w:rsidRPr="00CE5D58" w:rsidRDefault="00393D28" w:rsidP="00E438A0">
            <w:pPr>
              <w:adjustRightInd w:val="0"/>
              <w:snapToGrid w:val="0"/>
              <w:spacing w:line="360" w:lineRule="auto"/>
              <w:jc w:val="both"/>
              <w:rPr>
                <w:rFonts w:ascii="Book Antiqua" w:hAnsi="Book Antiqua" w:cs="Calibri"/>
                <w:i/>
                <w:color w:val="000000" w:themeColor="text1"/>
                <w:lang w:val="en-US"/>
              </w:rPr>
            </w:pPr>
            <w:r w:rsidRPr="00CE5D58">
              <w:rPr>
                <w:rFonts w:ascii="Book Antiqua" w:hAnsi="Book Antiqua" w:cs="Calibri"/>
                <w:i/>
                <w:color w:val="000000" w:themeColor="text1"/>
                <w:lang w:val="en-US"/>
              </w:rPr>
              <w:lastRenderedPageBreak/>
              <w:t xml:space="preserve">Salmonella </w:t>
            </w:r>
            <w:proofErr w:type="spellStart"/>
            <w:r w:rsidRPr="00CE5D58">
              <w:rPr>
                <w:rFonts w:ascii="Book Antiqua" w:hAnsi="Book Antiqua" w:cs="Calibri"/>
                <w:i/>
                <w:color w:val="000000" w:themeColor="text1"/>
                <w:lang w:val="en-US"/>
              </w:rPr>
              <w:t>enteritidis</w:t>
            </w:r>
            <w:proofErr w:type="spellEnd"/>
          </w:p>
        </w:tc>
        <w:tc>
          <w:tcPr>
            <w:tcW w:w="1976" w:type="dxa"/>
            <w:tcBorders>
              <w:bottom w:val="single" w:sz="4" w:space="0" w:color="auto"/>
            </w:tcBorders>
            <w:shd w:val="clear" w:color="auto" w:fill="FFFFFF" w:themeFill="background1"/>
          </w:tcPr>
          <w:p w14:paraId="40DC2B93" w14:textId="77777777" w:rsidR="00393D28" w:rsidRPr="00837779" w:rsidRDefault="00393D28" w:rsidP="00E438A0">
            <w:pPr>
              <w:adjustRightInd w:val="0"/>
              <w:snapToGrid w:val="0"/>
              <w:spacing w:line="360" w:lineRule="auto"/>
              <w:jc w:val="both"/>
              <w:rPr>
                <w:rFonts w:ascii="Book Antiqua" w:hAnsi="Book Antiqua" w:cs="Calibri"/>
                <w:color w:val="000000" w:themeColor="text1"/>
                <w:lang w:val="en-US"/>
              </w:rPr>
            </w:pPr>
            <w:r w:rsidRPr="00837779">
              <w:rPr>
                <w:rFonts w:ascii="Book Antiqua" w:hAnsi="Book Antiqua" w:cs="Calibri"/>
                <w:color w:val="000000" w:themeColor="text1"/>
                <w:lang w:val="en-US"/>
              </w:rPr>
              <w:t xml:space="preserve">One-stage revision </w:t>
            </w:r>
          </w:p>
        </w:tc>
        <w:tc>
          <w:tcPr>
            <w:tcW w:w="1201" w:type="dxa"/>
            <w:tcBorders>
              <w:bottom w:val="single" w:sz="4" w:space="0" w:color="auto"/>
            </w:tcBorders>
            <w:shd w:val="clear" w:color="auto" w:fill="FFFFFF" w:themeFill="background1"/>
          </w:tcPr>
          <w:p w14:paraId="59808E8D" w14:textId="77777777" w:rsidR="00393D28" w:rsidRPr="002053FE" w:rsidRDefault="00393D28" w:rsidP="00E438A0">
            <w:pPr>
              <w:adjustRightInd w:val="0"/>
              <w:snapToGrid w:val="0"/>
              <w:spacing w:line="360" w:lineRule="auto"/>
              <w:jc w:val="both"/>
              <w:rPr>
                <w:rFonts w:ascii="Book Antiqua" w:eastAsiaTheme="minorEastAsia" w:hAnsi="Book Antiqua" w:cs="Calibri"/>
                <w:lang w:val="en-US" w:eastAsia="zh-CN"/>
              </w:rPr>
            </w:pPr>
            <w:r w:rsidRPr="00837779">
              <w:rPr>
                <w:rFonts w:ascii="Book Antiqua" w:hAnsi="Book Antiqua" w:cs="Calibri"/>
                <w:lang w:val="en-US"/>
              </w:rPr>
              <w:t xml:space="preserve">Oral </w:t>
            </w:r>
            <w:proofErr w:type="spellStart"/>
            <w:r w:rsidRPr="00837779">
              <w:rPr>
                <w:rFonts w:ascii="Book Antiqua" w:hAnsi="Book Antiqua" w:cs="Calibri"/>
                <w:lang w:val="en-US"/>
              </w:rPr>
              <w:t>ciprofloxacine</w:t>
            </w:r>
            <w:proofErr w:type="spellEnd"/>
            <w:r w:rsidRPr="00837779">
              <w:rPr>
                <w:rFonts w:ascii="Book Antiqua" w:hAnsi="Book Antiqua" w:cs="Calibri"/>
                <w:lang w:val="en-US"/>
              </w:rPr>
              <w:t xml:space="preserve"> 3 </w:t>
            </w:r>
            <w:proofErr w:type="spellStart"/>
            <w:r w:rsidRPr="00837779">
              <w:rPr>
                <w:rFonts w:ascii="Book Antiqua" w:hAnsi="Book Antiqua" w:cs="Calibri"/>
                <w:lang w:val="en-US"/>
              </w:rPr>
              <w:lastRenderedPageBreak/>
              <w:t>mo</w:t>
            </w:r>
            <w:proofErr w:type="spellEnd"/>
          </w:p>
        </w:tc>
        <w:tc>
          <w:tcPr>
            <w:tcW w:w="896" w:type="dxa"/>
            <w:tcBorders>
              <w:bottom w:val="single" w:sz="4" w:space="0" w:color="auto"/>
            </w:tcBorders>
            <w:shd w:val="clear" w:color="auto" w:fill="FFFFFF" w:themeFill="background1"/>
          </w:tcPr>
          <w:p w14:paraId="33E9A37F" w14:textId="77777777" w:rsidR="00393D28" w:rsidRPr="00837779" w:rsidRDefault="00393D28" w:rsidP="00E438A0">
            <w:pPr>
              <w:adjustRightInd w:val="0"/>
              <w:snapToGrid w:val="0"/>
              <w:spacing w:line="360" w:lineRule="auto"/>
              <w:jc w:val="both"/>
              <w:rPr>
                <w:rFonts w:ascii="Book Antiqua" w:hAnsi="Book Antiqua" w:cs="Calibri"/>
                <w:lang w:val="en-US"/>
              </w:rPr>
            </w:pPr>
            <w:r w:rsidRPr="00837779">
              <w:rPr>
                <w:rFonts w:ascii="Book Antiqua" w:hAnsi="Book Antiqua" w:cs="Calibri"/>
                <w:lang w:val="en-US"/>
              </w:rPr>
              <w:lastRenderedPageBreak/>
              <w:t>No</w:t>
            </w:r>
          </w:p>
        </w:tc>
      </w:tr>
    </w:tbl>
    <w:p w14:paraId="0AEA038B" w14:textId="77A70AB3" w:rsidR="00921F3D" w:rsidRDefault="00393D28">
      <w:pPr>
        <w:spacing w:line="360" w:lineRule="auto"/>
        <w:jc w:val="both"/>
        <w:rPr>
          <w:rFonts w:ascii="Book Antiqua" w:hAnsi="Book Antiqua" w:cs="Calibri"/>
          <w:lang w:val="en-AU" w:eastAsia="zh-CN"/>
        </w:rPr>
      </w:pPr>
      <w:bookmarkStart w:id="45" w:name="OLE_LINK90"/>
      <w:bookmarkStart w:id="46" w:name="OLE_LINK91"/>
      <w:r>
        <w:rPr>
          <w:rFonts w:ascii="Book Antiqua" w:hAnsi="Book Antiqua" w:cs="Calibri"/>
          <w:lang w:val="en-AU"/>
        </w:rPr>
        <w:lastRenderedPageBreak/>
        <w:t xml:space="preserve">IV: </w:t>
      </w:r>
      <w:r>
        <w:rPr>
          <w:rFonts w:ascii="Book Antiqua" w:hAnsi="Book Antiqua" w:cs="Calibri" w:hint="eastAsia"/>
          <w:lang w:val="en-AU" w:eastAsia="zh-CN"/>
        </w:rPr>
        <w:t>I</w:t>
      </w:r>
      <w:r w:rsidRPr="00837779">
        <w:rPr>
          <w:rFonts w:ascii="Book Antiqua" w:hAnsi="Book Antiqua" w:cs="Calibri"/>
          <w:lang w:val="en-AU"/>
        </w:rPr>
        <w:t>ntra venous</w:t>
      </w:r>
      <w:bookmarkEnd w:id="45"/>
      <w:bookmarkEnd w:id="46"/>
      <w:r w:rsidR="007B0A1B">
        <w:rPr>
          <w:rFonts w:ascii="Book Antiqua" w:hAnsi="Book Antiqua" w:cs="Calibri" w:hint="eastAsia"/>
          <w:lang w:val="en-AU" w:eastAsia="zh-CN"/>
        </w:rPr>
        <w:t xml:space="preserve">; </w:t>
      </w:r>
      <w:r w:rsidR="007B0A1B" w:rsidRPr="007B0A1B">
        <w:rPr>
          <w:rFonts w:ascii="Book Antiqua" w:hAnsi="Book Antiqua" w:cs="Calibri"/>
          <w:lang w:val="en-AU" w:eastAsia="zh-CN"/>
        </w:rPr>
        <w:t>THA</w:t>
      </w:r>
      <w:r w:rsidR="007B0A1B">
        <w:rPr>
          <w:rFonts w:ascii="Book Antiqua" w:hAnsi="Book Antiqua" w:cs="Calibri" w:hint="eastAsia"/>
          <w:lang w:val="en-AU" w:eastAsia="zh-CN"/>
        </w:rPr>
        <w:t>:</w:t>
      </w:r>
      <w:r w:rsidR="007B0A1B" w:rsidRPr="007B0A1B">
        <w:rPr>
          <w:rFonts w:ascii="Book Antiqua" w:hAnsi="Book Antiqua" w:cs="Calibri"/>
          <w:lang w:val="en-AU" w:eastAsia="zh-CN"/>
        </w:rPr>
        <w:t xml:space="preserve"> </w:t>
      </w:r>
      <w:bookmarkStart w:id="47" w:name="OLE_LINK98"/>
      <w:bookmarkStart w:id="48" w:name="OLE_LINK99"/>
      <w:r w:rsidR="007B0A1B">
        <w:rPr>
          <w:rFonts w:ascii="Book Antiqua" w:hAnsi="Book Antiqua" w:cs="Calibri" w:hint="eastAsia"/>
          <w:lang w:val="en-AU" w:eastAsia="zh-CN"/>
        </w:rPr>
        <w:t>T</w:t>
      </w:r>
      <w:r w:rsidR="007B0A1B" w:rsidRPr="007B0A1B">
        <w:rPr>
          <w:rFonts w:ascii="Book Antiqua" w:hAnsi="Book Antiqua" w:cs="Calibri"/>
          <w:lang w:val="en-AU" w:eastAsia="zh-CN"/>
        </w:rPr>
        <w:t xml:space="preserve">otal </w:t>
      </w:r>
      <w:bookmarkEnd w:id="47"/>
      <w:bookmarkEnd w:id="48"/>
      <w:r w:rsidR="007B0A1B" w:rsidRPr="007B0A1B">
        <w:rPr>
          <w:rFonts w:ascii="Book Antiqua" w:hAnsi="Book Antiqua" w:cs="Calibri"/>
          <w:lang w:val="en-AU" w:eastAsia="zh-CN"/>
        </w:rPr>
        <w:t>hip arthroplasty</w:t>
      </w:r>
      <w:r w:rsidR="007B0A1B">
        <w:rPr>
          <w:rFonts w:ascii="Book Antiqua" w:hAnsi="Book Antiqua" w:cs="Calibri" w:hint="eastAsia"/>
          <w:lang w:val="en-AU" w:eastAsia="zh-CN"/>
        </w:rPr>
        <w:t xml:space="preserve">; </w:t>
      </w:r>
      <w:r w:rsidR="007B0A1B" w:rsidRPr="007B0A1B">
        <w:rPr>
          <w:rFonts w:ascii="Book Antiqua" w:hAnsi="Book Antiqua" w:cs="Calibri"/>
          <w:lang w:val="en-AU" w:eastAsia="zh-CN"/>
        </w:rPr>
        <w:t>TKA</w:t>
      </w:r>
      <w:r w:rsidR="007B0A1B">
        <w:rPr>
          <w:rFonts w:ascii="Book Antiqua" w:hAnsi="Book Antiqua" w:cs="Calibri" w:hint="eastAsia"/>
          <w:lang w:val="en-AU" w:eastAsia="zh-CN"/>
        </w:rPr>
        <w:t>:</w:t>
      </w:r>
      <w:r w:rsidR="007B0A1B" w:rsidRPr="007B0A1B">
        <w:rPr>
          <w:rFonts w:ascii="Book Antiqua" w:hAnsi="Book Antiqua" w:cs="Calibri"/>
          <w:lang w:val="en-AU" w:eastAsia="zh-CN"/>
        </w:rPr>
        <w:t xml:space="preserve"> </w:t>
      </w:r>
      <w:r w:rsidR="007B0A1B">
        <w:rPr>
          <w:rFonts w:ascii="Book Antiqua" w:hAnsi="Book Antiqua" w:cs="Calibri" w:hint="eastAsia"/>
          <w:lang w:val="en-AU" w:eastAsia="zh-CN"/>
        </w:rPr>
        <w:t>T</w:t>
      </w:r>
      <w:r w:rsidR="007B0A1B" w:rsidRPr="007B0A1B">
        <w:rPr>
          <w:rFonts w:ascii="Book Antiqua" w:hAnsi="Book Antiqua" w:cs="Calibri"/>
          <w:lang w:val="en-AU" w:eastAsia="zh-CN"/>
        </w:rPr>
        <w:t xml:space="preserve">otal knee </w:t>
      </w:r>
      <w:bookmarkStart w:id="49" w:name="OLE_LINK96"/>
      <w:bookmarkStart w:id="50" w:name="OLE_LINK97"/>
      <w:r w:rsidR="007B0A1B" w:rsidRPr="007B0A1B">
        <w:rPr>
          <w:rFonts w:ascii="Book Antiqua" w:hAnsi="Book Antiqua" w:cs="Calibri"/>
          <w:lang w:val="en-AU" w:eastAsia="zh-CN"/>
        </w:rPr>
        <w:t>arthroplasty</w:t>
      </w:r>
      <w:bookmarkEnd w:id="49"/>
      <w:bookmarkEnd w:id="50"/>
      <w:r w:rsidR="00956AB6">
        <w:rPr>
          <w:rFonts w:ascii="Book Antiqua" w:hAnsi="Book Antiqua" w:cs="Calibri" w:hint="eastAsia"/>
          <w:lang w:val="en-AU" w:eastAsia="zh-CN"/>
        </w:rPr>
        <w:t xml:space="preserve">; </w:t>
      </w:r>
      <w:bookmarkStart w:id="51" w:name="OLE_LINK105"/>
      <w:bookmarkStart w:id="52" w:name="OLE_LINK106"/>
      <w:bookmarkStart w:id="53" w:name="OLE_LINK107"/>
      <w:r w:rsidR="00956AB6" w:rsidRPr="0027303D">
        <w:rPr>
          <w:rFonts w:ascii="Book Antiqua" w:hAnsi="Book Antiqua" w:cs="Calibri"/>
          <w:lang w:val="en-AU" w:eastAsia="zh-CN"/>
        </w:rPr>
        <w:t>TMP-SMX</w:t>
      </w:r>
      <w:bookmarkEnd w:id="51"/>
      <w:bookmarkEnd w:id="52"/>
      <w:bookmarkEnd w:id="53"/>
      <w:r w:rsidR="00956AB6" w:rsidRPr="0027303D">
        <w:rPr>
          <w:rFonts w:ascii="Book Antiqua" w:hAnsi="Book Antiqua" w:cs="Calibri" w:hint="eastAsia"/>
          <w:lang w:val="en-AU" w:eastAsia="zh-CN"/>
        </w:rPr>
        <w:t>: T</w:t>
      </w:r>
      <w:r w:rsidR="00956AB6" w:rsidRPr="0027303D">
        <w:rPr>
          <w:rFonts w:ascii="Book Antiqua" w:hAnsi="Book Antiqua" w:cs="Calibri"/>
          <w:lang w:val="en-AU" w:eastAsia="zh-CN"/>
        </w:rPr>
        <w:t>rimethoprim and sulfamethoxazole</w:t>
      </w:r>
      <w:r w:rsidR="00956AB6" w:rsidRPr="0027303D">
        <w:rPr>
          <w:rFonts w:ascii="Book Antiqua" w:hAnsi="Book Antiqua" w:cs="Calibri" w:hint="eastAsia"/>
          <w:lang w:val="en-AU" w:eastAsia="zh-CN"/>
        </w:rPr>
        <w:t>.</w:t>
      </w:r>
    </w:p>
    <w:p w14:paraId="5E527AB3" w14:textId="77777777" w:rsidR="00921F3D" w:rsidRDefault="00921F3D">
      <w:pPr>
        <w:rPr>
          <w:rFonts w:ascii="Book Antiqua" w:hAnsi="Book Antiqua" w:cs="Calibri"/>
          <w:lang w:val="en-AU" w:eastAsia="zh-CN"/>
        </w:rPr>
      </w:pPr>
      <w:r>
        <w:rPr>
          <w:rFonts w:ascii="Book Antiqua" w:hAnsi="Book Antiqua" w:cs="Calibri"/>
          <w:lang w:val="en-AU" w:eastAsia="zh-CN"/>
        </w:rPr>
        <w:br w:type="page"/>
      </w:r>
    </w:p>
    <w:p w14:paraId="4A9D2484" w14:textId="2AC9AF7F" w:rsidR="00921F3D" w:rsidRDefault="00921F3D" w:rsidP="00921F3D">
      <w:pPr>
        <w:jc w:val="center"/>
        <w:rPr>
          <w:rFonts w:ascii="Book Antiqua" w:hAnsi="Book Antiqua"/>
        </w:rPr>
      </w:pPr>
      <w:bookmarkStart w:id="54" w:name="_GoBack"/>
      <w:r>
        <w:rPr>
          <w:rFonts w:ascii="Book Antiqua" w:hAnsi="Book Antiqua"/>
          <w:noProof/>
          <w:lang w:eastAsia="zh-CN"/>
        </w:rPr>
        <w:lastRenderedPageBreak/>
        <w:drawing>
          <wp:inline distT="0" distB="0" distL="0" distR="0" wp14:anchorId="2358448E" wp14:editId="6FDA750F">
            <wp:extent cx="2500630" cy="1438275"/>
            <wp:effectExtent l="0" t="0" r="0" b="952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098EAFF4" w14:textId="77777777" w:rsidR="00921F3D" w:rsidRDefault="00921F3D" w:rsidP="00921F3D">
      <w:pPr>
        <w:jc w:val="center"/>
        <w:rPr>
          <w:rFonts w:ascii="Book Antiqua" w:hAnsi="Book Antiqua"/>
        </w:rPr>
      </w:pPr>
    </w:p>
    <w:p w14:paraId="4200C881" w14:textId="77777777" w:rsidR="00921F3D" w:rsidRDefault="00921F3D" w:rsidP="00921F3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318E4CA" w14:textId="77777777" w:rsidR="00921F3D" w:rsidRDefault="00921F3D" w:rsidP="00921F3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0DF0BF" w14:textId="77777777" w:rsidR="00921F3D" w:rsidRDefault="00921F3D" w:rsidP="00921F3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D9C7A5" w14:textId="77777777" w:rsidR="00921F3D" w:rsidRDefault="00921F3D" w:rsidP="00921F3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CCF33D" w14:textId="77777777" w:rsidR="00921F3D" w:rsidRDefault="00921F3D" w:rsidP="00921F3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9C2D06" w14:textId="77777777" w:rsidR="00921F3D" w:rsidRDefault="00921F3D" w:rsidP="00921F3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6780C0F" w14:textId="77777777" w:rsidR="00921F3D" w:rsidRDefault="00921F3D" w:rsidP="00921F3D">
      <w:pPr>
        <w:jc w:val="center"/>
        <w:rPr>
          <w:rFonts w:ascii="Book Antiqua" w:hAnsi="Book Antiqua"/>
        </w:rPr>
      </w:pPr>
    </w:p>
    <w:p w14:paraId="36735CDD" w14:textId="77777777" w:rsidR="00921F3D" w:rsidRDefault="00921F3D" w:rsidP="00921F3D">
      <w:pPr>
        <w:jc w:val="center"/>
        <w:rPr>
          <w:rFonts w:ascii="Book Antiqua" w:hAnsi="Book Antiqua"/>
        </w:rPr>
      </w:pPr>
    </w:p>
    <w:p w14:paraId="02BE53B8" w14:textId="77777777" w:rsidR="00921F3D" w:rsidRDefault="00921F3D" w:rsidP="00921F3D">
      <w:pPr>
        <w:jc w:val="center"/>
        <w:rPr>
          <w:rFonts w:ascii="Book Antiqua" w:hAnsi="Book Antiqua"/>
        </w:rPr>
      </w:pPr>
    </w:p>
    <w:p w14:paraId="5A9E6D9E" w14:textId="56E35AF0" w:rsidR="00921F3D" w:rsidRDefault="00921F3D" w:rsidP="00921F3D">
      <w:pPr>
        <w:jc w:val="center"/>
        <w:rPr>
          <w:rFonts w:ascii="Book Antiqua" w:hAnsi="Book Antiqua"/>
        </w:rPr>
      </w:pPr>
      <w:r>
        <w:rPr>
          <w:rFonts w:ascii="Book Antiqua" w:hAnsi="Book Antiqua"/>
          <w:noProof/>
          <w:lang w:eastAsia="zh-CN"/>
        </w:rPr>
        <w:drawing>
          <wp:inline distT="0" distB="0" distL="0" distR="0" wp14:anchorId="0C4AB0DD" wp14:editId="594F6BB1">
            <wp:extent cx="1447800" cy="1438275"/>
            <wp:effectExtent l="0" t="0" r="0" b="952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AE033F3" w14:textId="77777777" w:rsidR="00921F3D" w:rsidRDefault="00921F3D" w:rsidP="00921F3D">
      <w:pPr>
        <w:jc w:val="center"/>
        <w:rPr>
          <w:rFonts w:ascii="Book Antiqua" w:hAnsi="Book Antiqua"/>
        </w:rPr>
      </w:pPr>
    </w:p>
    <w:p w14:paraId="5635AAD2" w14:textId="77777777" w:rsidR="00921F3D" w:rsidRDefault="00921F3D" w:rsidP="00921F3D">
      <w:pPr>
        <w:jc w:val="center"/>
        <w:rPr>
          <w:rFonts w:ascii="Book Antiqua" w:hAnsi="Book Antiqua"/>
        </w:rPr>
      </w:pPr>
    </w:p>
    <w:p w14:paraId="63E7274F" w14:textId="77777777" w:rsidR="00921F3D" w:rsidRDefault="00921F3D" w:rsidP="00921F3D">
      <w:pPr>
        <w:jc w:val="center"/>
        <w:rPr>
          <w:rFonts w:ascii="Book Antiqua" w:hAnsi="Book Antiqua"/>
        </w:rPr>
      </w:pPr>
    </w:p>
    <w:p w14:paraId="35DBE68E" w14:textId="77777777" w:rsidR="00921F3D" w:rsidRDefault="00921F3D" w:rsidP="00921F3D">
      <w:pPr>
        <w:jc w:val="center"/>
        <w:rPr>
          <w:rFonts w:ascii="Book Antiqua" w:hAnsi="Book Antiqua"/>
        </w:rPr>
      </w:pPr>
    </w:p>
    <w:p w14:paraId="50289BCB" w14:textId="77777777" w:rsidR="00921F3D" w:rsidRDefault="00921F3D" w:rsidP="00921F3D">
      <w:pPr>
        <w:jc w:val="center"/>
        <w:rPr>
          <w:rFonts w:ascii="Book Antiqua" w:hAnsi="Book Antiqua"/>
        </w:rPr>
      </w:pPr>
    </w:p>
    <w:p w14:paraId="40ED9C27" w14:textId="77777777" w:rsidR="00921F3D" w:rsidRDefault="00921F3D" w:rsidP="00921F3D">
      <w:pPr>
        <w:jc w:val="center"/>
        <w:rPr>
          <w:rFonts w:ascii="Book Antiqua" w:hAnsi="Book Antiqua"/>
        </w:rPr>
      </w:pPr>
    </w:p>
    <w:p w14:paraId="768C6319" w14:textId="77777777" w:rsidR="00921F3D" w:rsidRDefault="00921F3D" w:rsidP="00921F3D">
      <w:pPr>
        <w:jc w:val="center"/>
        <w:rPr>
          <w:rFonts w:ascii="Book Antiqua" w:hAnsi="Book Antiqua"/>
        </w:rPr>
      </w:pPr>
    </w:p>
    <w:p w14:paraId="02C2BB9C" w14:textId="77777777" w:rsidR="00921F3D" w:rsidRDefault="00921F3D" w:rsidP="00921F3D">
      <w:pPr>
        <w:jc w:val="center"/>
        <w:rPr>
          <w:rFonts w:ascii="Book Antiqua" w:hAnsi="Book Antiqua"/>
        </w:rPr>
      </w:pPr>
    </w:p>
    <w:p w14:paraId="03A3F703" w14:textId="77777777" w:rsidR="00921F3D" w:rsidRDefault="00921F3D" w:rsidP="00921F3D">
      <w:pPr>
        <w:jc w:val="center"/>
        <w:rPr>
          <w:rFonts w:ascii="Book Antiqua" w:hAnsi="Book Antiqua"/>
        </w:rPr>
      </w:pPr>
    </w:p>
    <w:p w14:paraId="4447EF6E" w14:textId="77777777" w:rsidR="00921F3D" w:rsidRDefault="00921F3D" w:rsidP="00921F3D">
      <w:pPr>
        <w:jc w:val="right"/>
        <w:rPr>
          <w:rFonts w:ascii="Book Antiqua" w:hAnsi="Book Antiqua"/>
          <w:color w:val="000000" w:themeColor="text1"/>
        </w:rPr>
      </w:pPr>
    </w:p>
    <w:p w14:paraId="16B9286C" w14:textId="77777777" w:rsidR="00921F3D" w:rsidRDefault="00921F3D" w:rsidP="00921F3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85084C9" w14:textId="77777777" w:rsidR="00921F3D" w:rsidRDefault="00921F3D" w:rsidP="00921F3D">
      <w:pPr>
        <w:snapToGrid w:val="0"/>
        <w:spacing w:line="360" w:lineRule="auto"/>
        <w:rPr>
          <w:rFonts w:asciiTheme="minorEastAsia" w:hAnsiTheme="minorEastAsia"/>
          <w:b/>
        </w:rPr>
      </w:pPr>
    </w:p>
    <w:bookmarkEnd w:id="54"/>
    <w:p w14:paraId="54CDD667" w14:textId="77777777" w:rsidR="00A77B3E" w:rsidRPr="00921F3D" w:rsidRDefault="00A77B3E">
      <w:pPr>
        <w:spacing w:line="360" w:lineRule="auto"/>
        <w:jc w:val="both"/>
        <w:rPr>
          <w:lang w:eastAsia="zh-CN"/>
        </w:rPr>
      </w:pPr>
    </w:p>
    <w:sectPr w:rsidR="00A77B3E" w:rsidRPr="00921F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41D8B" w14:textId="77777777" w:rsidR="00B24894" w:rsidRDefault="00B24894" w:rsidP="00AC681E">
      <w:r>
        <w:separator/>
      </w:r>
    </w:p>
  </w:endnote>
  <w:endnote w:type="continuationSeparator" w:id="0">
    <w:p w14:paraId="7AC7EA05" w14:textId="77777777" w:rsidR="00B24894" w:rsidRDefault="00B24894" w:rsidP="00AC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76145"/>
      <w:docPartObj>
        <w:docPartGallery w:val="Page Numbers (Bottom of Page)"/>
        <w:docPartUnique/>
      </w:docPartObj>
    </w:sdtPr>
    <w:sdtEndPr/>
    <w:sdtContent>
      <w:sdt>
        <w:sdtPr>
          <w:id w:val="860082579"/>
          <w:docPartObj>
            <w:docPartGallery w:val="Page Numbers (Top of Page)"/>
            <w:docPartUnique/>
          </w:docPartObj>
        </w:sdtPr>
        <w:sdtEndPr/>
        <w:sdtContent>
          <w:p w14:paraId="48D4C7A4" w14:textId="77777777" w:rsidR="00AC681E" w:rsidRDefault="00AC681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21F3D">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21F3D">
              <w:rPr>
                <w:b/>
                <w:bCs/>
                <w:noProof/>
              </w:rPr>
              <w:t>23</w:t>
            </w:r>
            <w:r>
              <w:rPr>
                <w:b/>
                <w:bCs/>
                <w:sz w:val="24"/>
                <w:szCs w:val="24"/>
              </w:rPr>
              <w:fldChar w:fldCharType="end"/>
            </w:r>
          </w:p>
        </w:sdtContent>
      </w:sdt>
    </w:sdtContent>
  </w:sdt>
  <w:p w14:paraId="25FBB26D" w14:textId="77777777" w:rsidR="00AC681E" w:rsidRDefault="00AC68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30825" w14:textId="77777777" w:rsidR="00B24894" w:rsidRDefault="00B24894" w:rsidP="00AC681E">
      <w:r>
        <w:separator/>
      </w:r>
    </w:p>
  </w:footnote>
  <w:footnote w:type="continuationSeparator" w:id="0">
    <w:p w14:paraId="691E93BC" w14:textId="77777777" w:rsidR="00B24894" w:rsidRDefault="00B24894" w:rsidP="00AC6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05DE"/>
    <w:rsid w:val="000C49FB"/>
    <w:rsid w:val="00100352"/>
    <w:rsid w:val="00180BFB"/>
    <w:rsid w:val="0019147C"/>
    <w:rsid w:val="001A5D65"/>
    <w:rsid w:val="002053FE"/>
    <w:rsid w:val="00222FA7"/>
    <w:rsid w:val="002343A9"/>
    <w:rsid w:val="0027303D"/>
    <w:rsid w:val="00275C78"/>
    <w:rsid w:val="002826BB"/>
    <w:rsid w:val="002B2E83"/>
    <w:rsid w:val="003243DB"/>
    <w:rsid w:val="00333BF5"/>
    <w:rsid w:val="003651B8"/>
    <w:rsid w:val="00393D28"/>
    <w:rsid w:val="003945D8"/>
    <w:rsid w:val="003A761A"/>
    <w:rsid w:val="003B0A83"/>
    <w:rsid w:val="003C7DB4"/>
    <w:rsid w:val="00400C4D"/>
    <w:rsid w:val="004362BC"/>
    <w:rsid w:val="00461BAF"/>
    <w:rsid w:val="004665A9"/>
    <w:rsid w:val="00470560"/>
    <w:rsid w:val="0048351F"/>
    <w:rsid w:val="004C0678"/>
    <w:rsid w:val="00523617"/>
    <w:rsid w:val="0056755E"/>
    <w:rsid w:val="005B369E"/>
    <w:rsid w:val="005B3F13"/>
    <w:rsid w:val="00625CF0"/>
    <w:rsid w:val="006507A9"/>
    <w:rsid w:val="00697CFE"/>
    <w:rsid w:val="006A0BAA"/>
    <w:rsid w:val="006B278B"/>
    <w:rsid w:val="006D3EEE"/>
    <w:rsid w:val="006F2567"/>
    <w:rsid w:val="00720D85"/>
    <w:rsid w:val="00736B22"/>
    <w:rsid w:val="00752107"/>
    <w:rsid w:val="00756A00"/>
    <w:rsid w:val="007603F2"/>
    <w:rsid w:val="007729A8"/>
    <w:rsid w:val="007B0A1B"/>
    <w:rsid w:val="007B6171"/>
    <w:rsid w:val="007D339B"/>
    <w:rsid w:val="007E4EDD"/>
    <w:rsid w:val="00801FFD"/>
    <w:rsid w:val="008307A9"/>
    <w:rsid w:val="008614CA"/>
    <w:rsid w:val="008A29A3"/>
    <w:rsid w:val="00921F3D"/>
    <w:rsid w:val="00953A07"/>
    <w:rsid w:val="00956AB6"/>
    <w:rsid w:val="00971944"/>
    <w:rsid w:val="00980813"/>
    <w:rsid w:val="009D2A6A"/>
    <w:rsid w:val="009F68C4"/>
    <w:rsid w:val="00A47D21"/>
    <w:rsid w:val="00A515AB"/>
    <w:rsid w:val="00A54EA0"/>
    <w:rsid w:val="00A77B3E"/>
    <w:rsid w:val="00AC681E"/>
    <w:rsid w:val="00AD23FB"/>
    <w:rsid w:val="00AD70F2"/>
    <w:rsid w:val="00AF1B02"/>
    <w:rsid w:val="00B24894"/>
    <w:rsid w:val="00B50194"/>
    <w:rsid w:val="00B50EAE"/>
    <w:rsid w:val="00B55160"/>
    <w:rsid w:val="00B6002B"/>
    <w:rsid w:val="00C576E1"/>
    <w:rsid w:val="00C57F04"/>
    <w:rsid w:val="00C65915"/>
    <w:rsid w:val="00C65E65"/>
    <w:rsid w:val="00C67241"/>
    <w:rsid w:val="00C84352"/>
    <w:rsid w:val="00CA2A55"/>
    <w:rsid w:val="00CC2A6C"/>
    <w:rsid w:val="00CE1D3A"/>
    <w:rsid w:val="00CE5D58"/>
    <w:rsid w:val="00CE67D3"/>
    <w:rsid w:val="00D15082"/>
    <w:rsid w:val="00D8498F"/>
    <w:rsid w:val="00DB1E24"/>
    <w:rsid w:val="00DB3006"/>
    <w:rsid w:val="00DE480D"/>
    <w:rsid w:val="00E03074"/>
    <w:rsid w:val="00E428CD"/>
    <w:rsid w:val="00E50F1D"/>
    <w:rsid w:val="00E539B3"/>
    <w:rsid w:val="00E55E20"/>
    <w:rsid w:val="00E93485"/>
    <w:rsid w:val="00EB17A5"/>
    <w:rsid w:val="00EB2C16"/>
    <w:rsid w:val="00EC6B27"/>
    <w:rsid w:val="00F05345"/>
    <w:rsid w:val="00F2136E"/>
    <w:rsid w:val="00F51BE5"/>
    <w:rsid w:val="00F61DA4"/>
    <w:rsid w:val="00F76660"/>
    <w:rsid w:val="00F814A2"/>
    <w:rsid w:val="00F9485C"/>
    <w:rsid w:val="00F968D4"/>
    <w:rsid w:val="00FF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5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E24"/>
    <w:pPr>
      <w:spacing w:before="100" w:beforeAutospacing="1" w:after="100" w:afterAutospacing="1"/>
    </w:pPr>
    <w:rPr>
      <w:rFonts w:ascii="宋体" w:eastAsia="宋体" w:hAnsi="宋体" w:cs="宋体"/>
      <w:lang w:eastAsia="zh-CN"/>
    </w:rPr>
  </w:style>
  <w:style w:type="paragraph" w:styleId="a4">
    <w:name w:val="Balloon Text"/>
    <w:basedOn w:val="a"/>
    <w:link w:val="Char"/>
    <w:rsid w:val="006A0BAA"/>
    <w:rPr>
      <w:sz w:val="18"/>
      <w:szCs w:val="18"/>
    </w:rPr>
  </w:style>
  <w:style w:type="character" w:customStyle="1" w:styleId="Char">
    <w:name w:val="批注框文本 Char"/>
    <w:basedOn w:val="a0"/>
    <w:link w:val="a4"/>
    <w:rsid w:val="006A0BAA"/>
    <w:rPr>
      <w:sz w:val="18"/>
      <w:szCs w:val="18"/>
    </w:rPr>
  </w:style>
  <w:style w:type="table" w:styleId="a5">
    <w:name w:val="Table Grid"/>
    <w:basedOn w:val="a1"/>
    <w:uiPriority w:val="59"/>
    <w:rsid w:val="00393D28"/>
    <w:rPr>
      <w:rFonts w:ascii="Cambria" w:eastAsia="Cambria" w:hAnsi="Cambria"/>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3D28"/>
  </w:style>
  <w:style w:type="paragraph" w:styleId="a6">
    <w:name w:val="header"/>
    <w:basedOn w:val="a"/>
    <w:link w:val="Char0"/>
    <w:rsid w:val="00AC6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C681E"/>
    <w:rPr>
      <w:sz w:val="18"/>
      <w:szCs w:val="18"/>
    </w:rPr>
  </w:style>
  <w:style w:type="paragraph" w:styleId="a7">
    <w:name w:val="footer"/>
    <w:basedOn w:val="a"/>
    <w:link w:val="Char1"/>
    <w:uiPriority w:val="99"/>
    <w:rsid w:val="00AC681E"/>
    <w:pPr>
      <w:tabs>
        <w:tab w:val="center" w:pos="4153"/>
        <w:tab w:val="right" w:pos="8306"/>
      </w:tabs>
      <w:snapToGrid w:val="0"/>
    </w:pPr>
    <w:rPr>
      <w:sz w:val="18"/>
      <w:szCs w:val="18"/>
    </w:rPr>
  </w:style>
  <w:style w:type="character" w:customStyle="1" w:styleId="Char1">
    <w:name w:val="页脚 Char"/>
    <w:basedOn w:val="a0"/>
    <w:link w:val="a7"/>
    <w:uiPriority w:val="99"/>
    <w:rsid w:val="00AC68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E24"/>
    <w:pPr>
      <w:spacing w:before="100" w:beforeAutospacing="1" w:after="100" w:afterAutospacing="1"/>
    </w:pPr>
    <w:rPr>
      <w:rFonts w:ascii="宋体" w:eastAsia="宋体" w:hAnsi="宋体" w:cs="宋体"/>
      <w:lang w:eastAsia="zh-CN"/>
    </w:rPr>
  </w:style>
  <w:style w:type="paragraph" w:styleId="a4">
    <w:name w:val="Balloon Text"/>
    <w:basedOn w:val="a"/>
    <w:link w:val="Char"/>
    <w:rsid w:val="006A0BAA"/>
    <w:rPr>
      <w:sz w:val="18"/>
      <w:szCs w:val="18"/>
    </w:rPr>
  </w:style>
  <w:style w:type="character" w:customStyle="1" w:styleId="Char">
    <w:name w:val="批注框文本 Char"/>
    <w:basedOn w:val="a0"/>
    <w:link w:val="a4"/>
    <w:rsid w:val="006A0BAA"/>
    <w:rPr>
      <w:sz w:val="18"/>
      <w:szCs w:val="18"/>
    </w:rPr>
  </w:style>
  <w:style w:type="table" w:styleId="a5">
    <w:name w:val="Table Grid"/>
    <w:basedOn w:val="a1"/>
    <w:uiPriority w:val="59"/>
    <w:rsid w:val="00393D28"/>
    <w:rPr>
      <w:rFonts w:ascii="Cambria" w:eastAsia="Cambria" w:hAnsi="Cambria"/>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3D28"/>
  </w:style>
  <w:style w:type="paragraph" w:styleId="a6">
    <w:name w:val="header"/>
    <w:basedOn w:val="a"/>
    <w:link w:val="Char0"/>
    <w:rsid w:val="00AC6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C681E"/>
    <w:rPr>
      <w:sz w:val="18"/>
      <w:szCs w:val="18"/>
    </w:rPr>
  </w:style>
  <w:style w:type="paragraph" w:styleId="a7">
    <w:name w:val="footer"/>
    <w:basedOn w:val="a"/>
    <w:link w:val="Char1"/>
    <w:uiPriority w:val="99"/>
    <w:rsid w:val="00AC681E"/>
    <w:pPr>
      <w:tabs>
        <w:tab w:val="center" w:pos="4153"/>
        <w:tab w:val="right" w:pos="8306"/>
      </w:tabs>
      <w:snapToGrid w:val="0"/>
    </w:pPr>
    <w:rPr>
      <w:sz w:val="18"/>
      <w:szCs w:val="18"/>
    </w:rPr>
  </w:style>
  <w:style w:type="character" w:customStyle="1" w:styleId="Char1">
    <w:name w:val="页脚 Char"/>
    <w:basedOn w:val="a0"/>
    <w:link w:val="a7"/>
    <w:uiPriority w:val="99"/>
    <w:rsid w:val="00AC68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0308">
      <w:bodyDiv w:val="1"/>
      <w:marLeft w:val="0"/>
      <w:marRight w:val="0"/>
      <w:marTop w:val="0"/>
      <w:marBottom w:val="0"/>
      <w:divBdr>
        <w:top w:val="none" w:sz="0" w:space="0" w:color="auto"/>
        <w:left w:val="none" w:sz="0" w:space="0" w:color="auto"/>
        <w:bottom w:val="none" w:sz="0" w:space="0" w:color="auto"/>
        <w:right w:val="none" w:sz="0" w:space="0" w:color="auto"/>
      </w:divBdr>
    </w:div>
    <w:div w:id="636688714">
      <w:bodyDiv w:val="1"/>
      <w:marLeft w:val="0"/>
      <w:marRight w:val="0"/>
      <w:marTop w:val="0"/>
      <w:marBottom w:val="0"/>
      <w:divBdr>
        <w:top w:val="none" w:sz="0" w:space="0" w:color="auto"/>
        <w:left w:val="none" w:sz="0" w:space="0" w:color="auto"/>
        <w:bottom w:val="none" w:sz="0" w:space="0" w:color="auto"/>
        <w:right w:val="none" w:sz="0" w:space="0" w:color="auto"/>
      </w:divBdr>
    </w:div>
    <w:div w:id="663630749">
      <w:bodyDiv w:val="1"/>
      <w:marLeft w:val="0"/>
      <w:marRight w:val="0"/>
      <w:marTop w:val="0"/>
      <w:marBottom w:val="0"/>
      <w:divBdr>
        <w:top w:val="none" w:sz="0" w:space="0" w:color="auto"/>
        <w:left w:val="none" w:sz="0" w:space="0" w:color="auto"/>
        <w:bottom w:val="none" w:sz="0" w:space="0" w:color="auto"/>
        <w:right w:val="none" w:sz="0" w:space="0" w:color="auto"/>
      </w:divBdr>
    </w:div>
    <w:div w:id="1014722232">
      <w:bodyDiv w:val="1"/>
      <w:marLeft w:val="0"/>
      <w:marRight w:val="0"/>
      <w:marTop w:val="0"/>
      <w:marBottom w:val="0"/>
      <w:divBdr>
        <w:top w:val="none" w:sz="0" w:space="0" w:color="auto"/>
        <w:left w:val="none" w:sz="0" w:space="0" w:color="auto"/>
        <w:bottom w:val="none" w:sz="0" w:space="0" w:color="auto"/>
        <w:right w:val="none" w:sz="0" w:space="0" w:color="auto"/>
      </w:divBdr>
    </w:div>
    <w:div w:id="1124276763">
      <w:bodyDiv w:val="1"/>
      <w:marLeft w:val="0"/>
      <w:marRight w:val="0"/>
      <w:marTop w:val="0"/>
      <w:marBottom w:val="0"/>
      <w:divBdr>
        <w:top w:val="none" w:sz="0" w:space="0" w:color="auto"/>
        <w:left w:val="none" w:sz="0" w:space="0" w:color="auto"/>
        <w:bottom w:val="none" w:sz="0" w:space="0" w:color="auto"/>
        <w:right w:val="none" w:sz="0" w:space="0" w:color="auto"/>
      </w:divBdr>
    </w:div>
    <w:div w:id="1615284792">
      <w:bodyDiv w:val="1"/>
      <w:marLeft w:val="0"/>
      <w:marRight w:val="0"/>
      <w:marTop w:val="0"/>
      <w:marBottom w:val="0"/>
      <w:divBdr>
        <w:top w:val="none" w:sz="0" w:space="0" w:color="auto"/>
        <w:left w:val="none" w:sz="0" w:space="0" w:color="auto"/>
        <w:bottom w:val="none" w:sz="0" w:space="0" w:color="auto"/>
        <w:right w:val="none" w:sz="0" w:space="0" w:color="auto"/>
      </w:divBdr>
    </w:div>
    <w:div w:id="1990665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8972</Words>
  <Characters>51142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11</cp:revision>
  <dcterms:created xsi:type="dcterms:W3CDTF">2021-03-29T03:55:00Z</dcterms:created>
  <dcterms:modified xsi:type="dcterms:W3CDTF">2021-04-09T08:08:00Z</dcterms:modified>
</cp:coreProperties>
</file>