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F70B1" w14:textId="679D6848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445354" w:rsidRPr="005F5F7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445354" w:rsidRPr="005F5F7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color w:val="000000" w:themeColor="text1"/>
        </w:rPr>
        <w:t>Orthopedics</w:t>
      </w:r>
    </w:p>
    <w:p w14:paraId="56B31BE6" w14:textId="28E1CACF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64348</w:t>
      </w:r>
    </w:p>
    <w:p w14:paraId="30422471" w14:textId="21C464D1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REVIEW</w:t>
      </w:r>
    </w:p>
    <w:p w14:paraId="747CCD60" w14:textId="77777777" w:rsidR="00A77B3E" w:rsidRPr="005F5F72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DFE345" w14:textId="1D8ECBD7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color w:val="000000" w:themeColor="text1"/>
        </w:rPr>
        <w:t>Technological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advancements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human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management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through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digital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devices</w:t>
      </w:r>
    </w:p>
    <w:p w14:paraId="121EB09A" w14:textId="77777777" w:rsidR="00A77B3E" w:rsidRPr="005F5F72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69B207" w14:textId="3FD734B5" w:rsidR="00A77B3E" w:rsidRPr="005F5F72" w:rsidRDefault="004A5E2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Roggio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5E68" w:rsidRPr="005F5F72">
        <w:rPr>
          <w:rFonts w:ascii="Book Antiqua" w:eastAsia="Book Antiqua" w:hAnsi="Book Antiqua" w:cs="Book Antiqua"/>
          <w:color w:val="000000" w:themeColor="text1"/>
        </w:rPr>
        <w:t>Technological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5E68" w:rsidRPr="005F5F72">
        <w:rPr>
          <w:rFonts w:ascii="Book Antiqua" w:eastAsia="Book Antiqua" w:hAnsi="Book Antiqua" w:cs="Book Antiqua"/>
          <w:color w:val="000000" w:themeColor="text1"/>
        </w:rPr>
        <w:t>advancements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5E68"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5E68"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5E68"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5E68"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5E68" w:rsidRPr="005F5F72">
        <w:rPr>
          <w:rFonts w:ascii="Book Antiqua" w:eastAsia="Book Antiqua" w:hAnsi="Book Antiqua" w:cs="Book Antiqua"/>
          <w:color w:val="000000" w:themeColor="text1"/>
        </w:rPr>
        <w:t>human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5E68" w:rsidRPr="005F5F72">
        <w:rPr>
          <w:rFonts w:ascii="Book Antiqua" w:eastAsia="Book Antiqua" w:hAnsi="Book Antiqua" w:cs="Book Antiqua"/>
          <w:color w:val="000000" w:themeColor="text1"/>
        </w:rPr>
        <w:t>motion</w:t>
      </w:r>
    </w:p>
    <w:p w14:paraId="77DF8537" w14:textId="77777777" w:rsidR="00A77B3E" w:rsidRPr="005F5F72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506848B" w14:textId="1B34219A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Federico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Roggio,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Silvia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Ravalli,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Grazia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Maugeri,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Antonino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Bianco,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Antonio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Palma,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Michelino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Rosa,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Giuseppe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Musumeci</w:t>
      </w:r>
      <w:proofErr w:type="spellEnd"/>
    </w:p>
    <w:p w14:paraId="7617A22F" w14:textId="77777777" w:rsidR="00A77B3E" w:rsidRPr="005F5F72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BE07F14" w14:textId="71A2569D" w:rsidR="004A5E24" w:rsidRPr="005F5F72" w:rsidRDefault="004A5E2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hAnsi="Book Antiqua"/>
          <w:b/>
          <w:bCs/>
          <w:color w:val="000000" w:themeColor="text1"/>
        </w:rPr>
        <w:t>Federico</w:t>
      </w:r>
      <w:r w:rsidR="00445354" w:rsidRPr="005F5F72">
        <w:rPr>
          <w:rFonts w:ascii="Book Antiqua" w:hAnsi="Book Antiqua"/>
          <w:b/>
          <w:bCs/>
          <w:color w:val="000000" w:themeColor="text1"/>
        </w:rPr>
        <w:t xml:space="preserve"> </w:t>
      </w:r>
      <w:r w:rsidRPr="005F5F72">
        <w:rPr>
          <w:rFonts w:ascii="Book Antiqua" w:hAnsi="Book Antiqua"/>
          <w:b/>
          <w:bCs/>
          <w:color w:val="000000" w:themeColor="text1"/>
        </w:rPr>
        <w:t>Roggio,</w:t>
      </w:r>
      <w:r w:rsidR="00445354" w:rsidRPr="005F5F72">
        <w:rPr>
          <w:rFonts w:ascii="Book Antiqua" w:hAnsi="Book Antiqua"/>
          <w:b/>
          <w:bCs/>
          <w:color w:val="000000" w:themeColor="text1"/>
        </w:rPr>
        <w:t xml:space="preserve"> </w:t>
      </w:r>
      <w:r w:rsidRPr="005F5F72">
        <w:rPr>
          <w:rFonts w:ascii="Book Antiqua" w:hAnsi="Book Antiqua"/>
          <w:b/>
          <w:bCs/>
          <w:color w:val="000000" w:themeColor="text1"/>
        </w:rPr>
        <w:t>Antonino</w:t>
      </w:r>
      <w:r w:rsidR="00445354" w:rsidRPr="005F5F72">
        <w:rPr>
          <w:rFonts w:ascii="Book Antiqua" w:hAnsi="Book Antiqua"/>
          <w:b/>
          <w:bCs/>
          <w:color w:val="000000" w:themeColor="text1"/>
        </w:rPr>
        <w:t xml:space="preserve"> </w:t>
      </w:r>
      <w:r w:rsidRPr="005F5F72">
        <w:rPr>
          <w:rFonts w:ascii="Book Antiqua" w:hAnsi="Book Antiqua"/>
          <w:b/>
          <w:bCs/>
          <w:color w:val="000000" w:themeColor="text1"/>
        </w:rPr>
        <w:t>Bianco,</w:t>
      </w:r>
      <w:r w:rsidR="00445354" w:rsidRPr="005F5F72">
        <w:rPr>
          <w:rFonts w:ascii="Book Antiqua" w:hAnsi="Book Antiqua"/>
          <w:b/>
          <w:bCs/>
          <w:color w:val="000000" w:themeColor="text1"/>
        </w:rPr>
        <w:t xml:space="preserve"> </w:t>
      </w:r>
      <w:r w:rsidRPr="005F5F72">
        <w:rPr>
          <w:rFonts w:ascii="Book Antiqua" w:hAnsi="Book Antiqua"/>
          <w:b/>
          <w:bCs/>
          <w:color w:val="000000" w:themeColor="text1"/>
        </w:rPr>
        <w:t>Antonio</w:t>
      </w:r>
      <w:r w:rsidR="00445354" w:rsidRPr="005F5F72">
        <w:rPr>
          <w:rFonts w:ascii="Book Antiqua" w:hAnsi="Book Antiqua"/>
          <w:b/>
          <w:bCs/>
          <w:color w:val="000000" w:themeColor="text1"/>
        </w:rPr>
        <w:t xml:space="preserve"> </w:t>
      </w:r>
      <w:r w:rsidRPr="005F5F72">
        <w:rPr>
          <w:rFonts w:ascii="Book Antiqua" w:hAnsi="Book Antiqua"/>
          <w:b/>
          <w:bCs/>
          <w:color w:val="000000" w:themeColor="text1"/>
        </w:rPr>
        <w:t>Palma,</w:t>
      </w:r>
      <w:r w:rsidR="00445354" w:rsidRPr="005F5F72">
        <w:rPr>
          <w:rFonts w:ascii="Book Antiqua" w:hAnsi="Book Antiqua"/>
          <w:b/>
          <w:bCs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Department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of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Psychology,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Educational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Science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and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Human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Movement,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University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of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Palermo,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Palermo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90144,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Italy</w:t>
      </w:r>
    </w:p>
    <w:p w14:paraId="411FC259" w14:textId="77777777" w:rsidR="004A5E24" w:rsidRPr="005F5F72" w:rsidRDefault="004A5E2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77CC3A" w14:textId="37D5DDE5" w:rsidR="004A5E24" w:rsidRPr="005F5F72" w:rsidRDefault="004A5E2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hAnsi="Book Antiqua"/>
          <w:b/>
          <w:bCs/>
          <w:color w:val="000000" w:themeColor="text1"/>
        </w:rPr>
        <w:t>Silvia</w:t>
      </w:r>
      <w:r w:rsidR="00445354" w:rsidRPr="005F5F72">
        <w:rPr>
          <w:rFonts w:ascii="Book Antiqua" w:hAnsi="Book Antiqua"/>
          <w:b/>
          <w:bCs/>
          <w:color w:val="000000" w:themeColor="text1"/>
        </w:rPr>
        <w:t xml:space="preserve"> </w:t>
      </w:r>
      <w:r w:rsidRPr="005F5F72">
        <w:rPr>
          <w:rFonts w:ascii="Book Antiqua" w:hAnsi="Book Antiqua"/>
          <w:b/>
          <w:bCs/>
          <w:color w:val="000000" w:themeColor="text1"/>
        </w:rPr>
        <w:t>Ravalli,</w:t>
      </w:r>
      <w:r w:rsidR="00445354" w:rsidRPr="005F5F72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5F5F72">
        <w:rPr>
          <w:rFonts w:ascii="Book Antiqua" w:hAnsi="Book Antiqua"/>
          <w:b/>
          <w:bCs/>
          <w:color w:val="000000" w:themeColor="text1"/>
        </w:rPr>
        <w:t>Grazia</w:t>
      </w:r>
      <w:proofErr w:type="spellEnd"/>
      <w:r w:rsidR="00445354" w:rsidRPr="005F5F72">
        <w:rPr>
          <w:rFonts w:ascii="Book Antiqua" w:hAnsi="Book Antiqua"/>
          <w:b/>
          <w:bCs/>
          <w:color w:val="000000" w:themeColor="text1"/>
        </w:rPr>
        <w:t xml:space="preserve"> </w:t>
      </w:r>
      <w:r w:rsidRPr="005F5F72">
        <w:rPr>
          <w:rFonts w:ascii="Book Antiqua" w:hAnsi="Book Antiqua"/>
          <w:b/>
          <w:bCs/>
          <w:color w:val="000000" w:themeColor="text1"/>
        </w:rPr>
        <w:t>Maugeri,</w:t>
      </w:r>
      <w:r w:rsidR="00445354" w:rsidRPr="005F5F72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5F5F72">
        <w:rPr>
          <w:rFonts w:ascii="Book Antiqua" w:hAnsi="Book Antiqua"/>
          <w:b/>
          <w:bCs/>
          <w:color w:val="000000" w:themeColor="text1"/>
        </w:rPr>
        <w:t>Michelino</w:t>
      </w:r>
      <w:proofErr w:type="spellEnd"/>
      <w:r w:rsidR="00445354" w:rsidRPr="005F5F72">
        <w:rPr>
          <w:rFonts w:ascii="Book Antiqua" w:hAnsi="Book Antiqua"/>
          <w:b/>
          <w:bCs/>
          <w:color w:val="000000" w:themeColor="text1"/>
        </w:rPr>
        <w:t xml:space="preserve"> </w:t>
      </w:r>
      <w:r w:rsidRPr="005F5F72">
        <w:rPr>
          <w:rFonts w:ascii="Book Antiqua" w:hAnsi="Book Antiqua"/>
          <w:b/>
          <w:bCs/>
          <w:color w:val="000000" w:themeColor="text1"/>
        </w:rPr>
        <w:t>Di</w:t>
      </w:r>
      <w:r w:rsidR="00445354" w:rsidRPr="005F5F72">
        <w:rPr>
          <w:rFonts w:ascii="Book Antiqua" w:hAnsi="Book Antiqua"/>
          <w:b/>
          <w:bCs/>
          <w:color w:val="000000" w:themeColor="text1"/>
        </w:rPr>
        <w:t xml:space="preserve"> </w:t>
      </w:r>
      <w:r w:rsidRPr="005F5F72">
        <w:rPr>
          <w:rFonts w:ascii="Book Antiqua" w:hAnsi="Book Antiqua"/>
          <w:b/>
          <w:bCs/>
          <w:color w:val="000000" w:themeColor="text1"/>
        </w:rPr>
        <w:t>Rosa,</w:t>
      </w:r>
      <w:r w:rsidR="00445354" w:rsidRPr="005F5F72">
        <w:rPr>
          <w:rFonts w:ascii="Book Antiqua" w:hAnsi="Book Antiqua"/>
          <w:b/>
          <w:bCs/>
          <w:color w:val="000000" w:themeColor="text1"/>
        </w:rPr>
        <w:t xml:space="preserve"> </w:t>
      </w:r>
      <w:r w:rsidRPr="005F5F72">
        <w:rPr>
          <w:rFonts w:ascii="Book Antiqua" w:hAnsi="Book Antiqua"/>
          <w:b/>
          <w:bCs/>
          <w:color w:val="000000" w:themeColor="text1"/>
        </w:rPr>
        <w:t>Giuseppe</w:t>
      </w:r>
      <w:r w:rsidR="00445354" w:rsidRPr="005F5F72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5F5F72">
        <w:rPr>
          <w:rFonts w:ascii="Book Antiqua" w:hAnsi="Book Antiqua"/>
          <w:b/>
          <w:bCs/>
          <w:color w:val="000000" w:themeColor="text1"/>
        </w:rPr>
        <w:t>Musumeci</w:t>
      </w:r>
      <w:proofErr w:type="spellEnd"/>
      <w:r w:rsidRPr="005F5F72">
        <w:rPr>
          <w:rFonts w:ascii="Book Antiqua" w:hAnsi="Book Antiqua"/>
          <w:b/>
          <w:bCs/>
          <w:color w:val="000000" w:themeColor="text1"/>
        </w:rPr>
        <w:t>,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Department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of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Biomedical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and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Biotechnological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Sciences,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Human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Anatomy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and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Histology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Section,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School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of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Medicine,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University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of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Catania,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Catania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="00374E38" w:rsidRPr="005F5F72">
        <w:rPr>
          <w:rFonts w:ascii="Book Antiqua" w:hAnsi="Book Antiqua"/>
          <w:color w:val="000000" w:themeColor="text1"/>
        </w:rPr>
        <w:t>95123</w:t>
      </w:r>
      <w:r w:rsidRPr="005F5F72">
        <w:rPr>
          <w:rFonts w:ascii="Book Antiqua" w:hAnsi="Book Antiqua"/>
          <w:color w:val="000000" w:themeColor="text1"/>
        </w:rPr>
        <w:t>,</w:t>
      </w:r>
      <w:r w:rsidR="00445354" w:rsidRPr="005F5F72">
        <w:rPr>
          <w:rFonts w:ascii="Book Antiqua" w:hAnsi="Book Antiqua"/>
          <w:color w:val="000000" w:themeColor="text1"/>
        </w:rPr>
        <w:t xml:space="preserve"> </w:t>
      </w:r>
      <w:r w:rsidRPr="005F5F72">
        <w:rPr>
          <w:rFonts w:ascii="Book Antiqua" w:hAnsi="Book Antiqua"/>
          <w:color w:val="000000" w:themeColor="text1"/>
        </w:rPr>
        <w:t>Italy</w:t>
      </w:r>
    </w:p>
    <w:p w14:paraId="12D41722" w14:textId="77777777" w:rsidR="004A5E24" w:rsidRPr="005F5F72" w:rsidRDefault="004A5E2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4E29C1F" w14:textId="49921475" w:rsidR="004A5E24" w:rsidRPr="005F5F72" w:rsidRDefault="004A5E2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5F5F72">
        <w:rPr>
          <w:rFonts w:ascii="Book Antiqua" w:hAnsi="Book Antiqua"/>
          <w:b/>
          <w:bCs/>
          <w:color w:val="000000" w:themeColor="text1"/>
          <w:lang w:val="en-GB"/>
        </w:rPr>
        <w:t>Giuseppe</w:t>
      </w:r>
      <w:r w:rsidR="00445354" w:rsidRPr="005F5F72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proofErr w:type="spellStart"/>
      <w:r w:rsidRPr="005F5F72">
        <w:rPr>
          <w:rFonts w:ascii="Book Antiqua" w:hAnsi="Book Antiqua"/>
          <w:b/>
          <w:bCs/>
          <w:color w:val="000000" w:themeColor="text1"/>
          <w:lang w:val="en-GB"/>
        </w:rPr>
        <w:t>Musumeci</w:t>
      </w:r>
      <w:proofErr w:type="spellEnd"/>
      <w:r w:rsidRPr="005F5F72">
        <w:rPr>
          <w:rFonts w:ascii="Book Antiqua" w:hAnsi="Book Antiqua"/>
          <w:b/>
          <w:bCs/>
          <w:color w:val="000000" w:themeColor="text1"/>
          <w:lang w:val="en-GB"/>
        </w:rPr>
        <w:t>,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Pr="005F5F72">
        <w:rPr>
          <w:rFonts w:ascii="Book Antiqua" w:hAnsi="Book Antiqua"/>
          <w:color w:val="000000" w:themeColor="text1"/>
          <w:lang w:val="en-GB"/>
        </w:rPr>
        <w:t>Research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5F5F72">
        <w:rPr>
          <w:rFonts w:ascii="Book Antiqua" w:hAnsi="Book Antiqua"/>
          <w:color w:val="000000" w:themeColor="text1"/>
          <w:lang w:val="en-GB"/>
        </w:rPr>
        <w:t>Center</w:t>
      </w:r>
      <w:proofErr w:type="spellEnd"/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Pr="005F5F72">
        <w:rPr>
          <w:rFonts w:ascii="Book Antiqua" w:hAnsi="Book Antiqua"/>
          <w:color w:val="000000" w:themeColor="text1"/>
          <w:lang w:val="en-GB"/>
        </w:rPr>
        <w:t>on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Pr="005F5F72">
        <w:rPr>
          <w:rFonts w:ascii="Book Antiqua" w:hAnsi="Book Antiqua"/>
          <w:color w:val="000000" w:themeColor="text1"/>
          <w:lang w:val="en-GB"/>
        </w:rPr>
        <w:t>Motor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Pr="005F5F72">
        <w:rPr>
          <w:rFonts w:ascii="Book Antiqua" w:hAnsi="Book Antiqua"/>
          <w:color w:val="000000" w:themeColor="text1"/>
          <w:lang w:val="en-GB"/>
        </w:rPr>
        <w:t>Activities,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Pr="005F5F72">
        <w:rPr>
          <w:rFonts w:ascii="Book Antiqua" w:hAnsi="Book Antiqua"/>
          <w:color w:val="000000" w:themeColor="text1"/>
          <w:lang w:val="en-GB"/>
        </w:rPr>
        <w:t>University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Pr="005F5F72">
        <w:rPr>
          <w:rFonts w:ascii="Book Antiqua" w:hAnsi="Book Antiqua"/>
          <w:color w:val="000000" w:themeColor="text1"/>
          <w:lang w:val="en-GB"/>
        </w:rPr>
        <w:t>of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Pr="005F5F72">
        <w:rPr>
          <w:rFonts w:ascii="Book Antiqua" w:hAnsi="Book Antiqua"/>
          <w:color w:val="000000" w:themeColor="text1"/>
          <w:lang w:val="en-GB"/>
        </w:rPr>
        <w:t>Catania,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Pr="005F5F72">
        <w:rPr>
          <w:rFonts w:ascii="Book Antiqua" w:hAnsi="Book Antiqua"/>
          <w:color w:val="000000" w:themeColor="text1"/>
          <w:lang w:val="en-GB"/>
        </w:rPr>
        <w:t>Catania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="008E09A9" w:rsidRPr="005F5F72">
        <w:rPr>
          <w:rFonts w:ascii="Book Antiqua" w:hAnsi="Book Antiqua"/>
          <w:color w:val="000000" w:themeColor="text1"/>
          <w:lang w:val="en-GB"/>
        </w:rPr>
        <w:t>95123</w:t>
      </w:r>
      <w:r w:rsidRPr="005F5F72">
        <w:rPr>
          <w:rFonts w:ascii="Book Antiqua" w:hAnsi="Book Antiqua"/>
          <w:color w:val="000000" w:themeColor="text1"/>
          <w:lang w:val="en-GB"/>
        </w:rPr>
        <w:t>,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Pr="005F5F72">
        <w:rPr>
          <w:rFonts w:ascii="Book Antiqua" w:hAnsi="Book Antiqua"/>
          <w:color w:val="000000" w:themeColor="text1"/>
          <w:lang w:val="en-GB"/>
        </w:rPr>
        <w:t>Italy</w:t>
      </w:r>
    </w:p>
    <w:p w14:paraId="1BD05E7B" w14:textId="77777777" w:rsidR="004A5E24" w:rsidRPr="005F5F72" w:rsidRDefault="004A5E2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548C1CF0" w14:textId="5D33FE9F" w:rsidR="004A5E24" w:rsidRPr="005F5F72" w:rsidRDefault="004A5E2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5F5F72">
        <w:rPr>
          <w:rFonts w:ascii="Book Antiqua" w:hAnsi="Book Antiqua"/>
          <w:b/>
          <w:bCs/>
          <w:color w:val="000000" w:themeColor="text1"/>
          <w:lang w:val="en-GB"/>
        </w:rPr>
        <w:t>Giuseppe</w:t>
      </w:r>
      <w:r w:rsidR="00445354" w:rsidRPr="005F5F72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proofErr w:type="spellStart"/>
      <w:r w:rsidRPr="005F5F72">
        <w:rPr>
          <w:rFonts w:ascii="Book Antiqua" w:hAnsi="Book Antiqua"/>
          <w:b/>
          <w:bCs/>
          <w:color w:val="000000" w:themeColor="text1"/>
          <w:lang w:val="en-GB"/>
        </w:rPr>
        <w:t>Musumeci</w:t>
      </w:r>
      <w:proofErr w:type="spellEnd"/>
      <w:r w:rsidRPr="005F5F72">
        <w:rPr>
          <w:rFonts w:ascii="Book Antiqua" w:hAnsi="Book Antiqua"/>
          <w:b/>
          <w:bCs/>
          <w:color w:val="000000" w:themeColor="text1"/>
          <w:lang w:val="en-GB"/>
        </w:rPr>
        <w:t>,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Pr="005F5F72">
        <w:rPr>
          <w:rFonts w:ascii="Book Antiqua" w:hAnsi="Book Antiqua"/>
          <w:color w:val="000000" w:themeColor="text1"/>
          <w:lang w:val="en-GB"/>
        </w:rPr>
        <w:t>Department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Pr="005F5F72">
        <w:rPr>
          <w:rFonts w:ascii="Book Antiqua" w:hAnsi="Book Antiqua"/>
          <w:color w:val="000000" w:themeColor="text1"/>
          <w:lang w:val="en-GB"/>
        </w:rPr>
        <w:t>of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Pr="005F5F72">
        <w:rPr>
          <w:rFonts w:ascii="Book Antiqua" w:hAnsi="Book Antiqua"/>
          <w:color w:val="000000" w:themeColor="text1"/>
          <w:lang w:val="en-GB"/>
        </w:rPr>
        <w:t>Biology,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Pr="005F5F72">
        <w:rPr>
          <w:rFonts w:ascii="Book Antiqua" w:hAnsi="Book Antiqua"/>
          <w:color w:val="000000" w:themeColor="text1"/>
          <w:lang w:val="en-GB"/>
        </w:rPr>
        <w:t>College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Pr="005F5F72">
        <w:rPr>
          <w:rFonts w:ascii="Book Antiqua" w:hAnsi="Book Antiqua"/>
          <w:color w:val="000000" w:themeColor="text1"/>
          <w:lang w:val="en-GB"/>
        </w:rPr>
        <w:t>of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Pr="005F5F72">
        <w:rPr>
          <w:rFonts w:ascii="Book Antiqua" w:hAnsi="Book Antiqua"/>
          <w:color w:val="000000" w:themeColor="text1"/>
          <w:lang w:val="en-GB"/>
        </w:rPr>
        <w:t>Science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Pr="005F5F72">
        <w:rPr>
          <w:rFonts w:ascii="Book Antiqua" w:hAnsi="Book Antiqua"/>
          <w:color w:val="000000" w:themeColor="text1"/>
          <w:lang w:val="en-GB"/>
        </w:rPr>
        <w:t>and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Pr="005F5F72">
        <w:rPr>
          <w:rFonts w:ascii="Book Antiqua" w:hAnsi="Book Antiqua"/>
          <w:color w:val="000000" w:themeColor="text1"/>
          <w:lang w:val="en-GB"/>
        </w:rPr>
        <w:t>Technology,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Pr="005F5F72">
        <w:rPr>
          <w:rFonts w:ascii="Book Antiqua" w:hAnsi="Book Antiqua"/>
          <w:color w:val="000000" w:themeColor="text1"/>
          <w:lang w:val="en-GB"/>
        </w:rPr>
        <w:t>Temple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Pr="005F5F72">
        <w:rPr>
          <w:rFonts w:ascii="Book Antiqua" w:hAnsi="Book Antiqua"/>
          <w:color w:val="000000" w:themeColor="text1"/>
          <w:lang w:val="en-GB"/>
        </w:rPr>
        <w:t>University,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Pr="005F5F72">
        <w:rPr>
          <w:rFonts w:ascii="Book Antiqua" w:hAnsi="Book Antiqua"/>
          <w:color w:val="000000" w:themeColor="text1"/>
          <w:lang w:val="en-GB"/>
        </w:rPr>
        <w:t>Philadelphia,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Pr="005F5F72">
        <w:rPr>
          <w:rFonts w:ascii="Book Antiqua" w:hAnsi="Book Antiqua"/>
          <w:color w:val="000000" w:themeColor="text1"/>
          <w:lang w:val="en-GB"/>
        </w:rPr>
        <w:t>PA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Pr="005F5F72">
        <w:rPr>
          <w:rFonts w:ascii="Book Antiqua" w:hAnsi="Book Antiqua"/>
          <w:color w:val="000000" w:themeColor="text1"/>
          <w:lang w:val="en-GB"/>
        </w:rPr>
        <w:t>19122,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="00BF18A3" w:rsidRPr="005F5F72">
        <w:rPr>
          <w:rFonts w:ascii="Book Antiqua" w:hAnsi="Book Antiqua"/>
          <w:color w:val="000000" w:themeColor="text1"/>
          <w:lang w:val="en-GB"/>
        </w:rPr>
        <w:t>United</w:t>
      </w:r>
      <w:r w:rsidR="00445354" w:rsidRPr="005F5F72">
        <w:rPr>
          <w:rFonts w:ascii="Book Antiqua" w:hAnsi="Book Antiqua"/>
          <w:color w:val="000000" w:themeColor="text1"/>
          <w:lang w:val="en-GB"/>
        </w:rPr>
        <w:t xml:space="preserve"> </w:t>
      </w:r>
      <w:r w:rsidR="00BF18A3" w:rsidRPr="005F5F72">
        <w:rPr>
          <w:rFonts w:ascii="Book Antiqua" w:hAnsi="Book Antiqua"/>
          <w:color w:val="000000" w:themeColor="text1"/>
          <w:lang w:val="en-GB"/>
        </w:rPr>
        <w:t>States</w:t>
      </w:r>
    </w:p>
    <w:p w14:paraId="37AB1595" w14:textId="77777777" w:rsidR="004A5E24" w:rsidRPr="005F5F72" w:rsidRDefault="004A5E24" w:rsidP="0030312F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</w:pPr>
    </w:p>
    <w:p w14:paraId="0A4EC0CC" w14:textId="5CC4B67A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Roggio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manuscript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writing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preparation,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figure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preparation;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Ravalli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Maugeri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contributed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manuscript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writing;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Bianco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Palma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provided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inputs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manuscript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writing;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Rosa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suggested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lastRenderedPageBreak/>
        <w:t>advice;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Musumeci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designed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aim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review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supervised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manuscript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writing.</w:t>
      </w:r>
    </w:p>
    <w:p w14:paraId="77564E93" w14:textId="77777777" w:rsidR="00512422" w:rsidRPr="005F5F72" w:rsidRDefault="00512422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C2D3DF5" w14:textId="2A6674CB" w:rsidR="00512422" w:rsidRPr="005F5F72" w:rsidRDefault="00512422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hAnsi="Book Antiqua"/>
          <w:b/>
          <w:bCs/>
          <w:color w:val="000000" w:themeColor="text1"/>
          <w:lang w:eastAsia="zh-CN"/>
        </w:rPr>
        <w:t>Supported</w:t>
      </w:r>
      <w:r w:rsidR="00445354" w:rsidRPr="005F5F72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5F5F72">
        <w:rPr>
          <w:rFonts w:ascii="Book Antiqua" w:hAnsi="Book Antiqua"/>
          <w:b/>
          <w:bCs/>
          <w:color w:val="000000" w:themeColor="text1"/>
          <w:lang w:eastAsia="zh-CN"/>
        </w:rPr>
        <w:t>by</w:t>
      </w:r>
      <w:r w:rsidR="00445354" w:rsidRPr="005F5F72">
        <w:rPr>
          <w:rFonts w:ascii="Book Antiqua" w:hAnsi="Book Antiqua"/>
          <w:color w:val="000000" w:themeColor="text1"/>
          <w:lang w:eastAsia="zh-CN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University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Research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Project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Grant,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PIACERI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Found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–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NATURE-OA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-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2020-2022.</w:t>
      </w:r>
    </w:p>
    <w:p w14:paraId="0A470AD5" w14:textId="1EAEC95B" w:rsidR="00A77B3E" w:rsidRPr="005F5F72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6277541C" w14:textId="0B3D0FBA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Giuseppe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Musumeci</w:t>
      </w:r>
      <w:proofErr w:type="spellEnd"/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BSc,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MSc,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Associate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Department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Biomedical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Biotechnological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Sciences,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Anatomy,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Histology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Sciences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section,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School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Medicine,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University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Catania,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Via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Sofia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87,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Catania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95123,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Italy.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g.musumeci@unict.it</w:t>
      </w:r>
    </w:p>
    <w:p w14:paraId="16E2A1FF" w14:textId="77777777" w:rsidR="00A77B3E" w:rsidRPr="005F5F72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F6D75BA" w14:textId="18E98C3A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February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15,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2021</w:t>
      </w:r>
    </w:p>
    <w:p w14:paraId="754A1BFC" w14:textId="251C9428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April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15,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2021</w:t>
      </w:r>
    </w:p>
    <w:p w14:paraId="37209453" w14:textId="25037D6E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OLE_LINK15"/>
      <w:bookmarkStart w:id="1" w:name="OLE_LINK33"/>
      <w:bookmarkStart w:id="2" w:name="OLE_LINK48"/>
      <w:r w:rsidR="00985DBF" w:rsidRPr="005F5F72">
        <w:rPr>
          <w:rFonts w:ascii="Book Antiqua" w:eastAsia="宋体" w:hAnsi="Book Antiqua"/>
          <w:color w:val="000000" w:themeColor="text1"/>
        </w:rPr>
        <w:t>J</w:t>
      </w:r>
      <w:r w:rsidR="00985DBF" w:rsidRPr="005F5F72">
        <w:rPr>
          <w:rFonts w:ascii="Book Antiqua" w:eastAsia="宋体" w:hAnsi="Book Antiqua" w:hint="eastAsia"/>
          <w:color w:val="000000" w:themeColor="text1"/>
        </w:rPr>
        <w:t>u</w:t>
      </w:r>
      <w:r w:rsidR="00985DBF" w:rsidRPr="005F5F72">
        <w:rPr>
          <w:rFonts w:ascii="Book Antiqua" w:eastAsia="宋体" w:hAnsi="Book Antiqua"/>
          <w:color w:val="000000" w:themeColor="text1"/>
        </w:rPr>
        <w:t>ly 12, 2021</w:t>
      </w:r>
      <w:bookmarkEnd w:id="0"/>
      <w:bookmarkEnd w:id="1"/>
      <w:bookmarkEnd w:id="2"/>
    </w:p>
    <w:p w14:paraId="77E6FEB4" w14:textId="22EC52F6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01F1A" w:rsidRPr="005F5F72">
        <w:rPr>
          <w:rFonts w:ascii="Book Antiqua" w:eastAsia="Book Antiqua" w:hAnsi="Book Antiqua" w:cs="Book Antiqua"/>
          <w:bCs/>
          <w:color w:val="000000" w:themeColor="text1"/>
        </w:rPr>
        <w:t>July 18, 2021</w:t>
      </w:r>
    </w:p>
    <w:p w14:paraId="73C63553" w14:textId="77777777" w:rsidR="00A77B3E" w:rsidRPr="005F5F72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5F5F7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F8ADC3" w14:textId="77777777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002EC804" w14:textId="635EE8FA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Technological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development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rapidly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progressing,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especially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rehabilitation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settings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sport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biomechanics.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Consequently,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clear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discrimination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among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measurement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required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diversify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their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needed.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review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aims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resume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currently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clarify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suggest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appropriate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approaches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suitable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specific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cases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contexts.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currently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gold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standard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widely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settings,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present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several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limitations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related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placement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procedure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time.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Fully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automated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markerless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overcoming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drawbacks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conducting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biomechanical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studies,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especially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outside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laboratories.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Similarly,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techniques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emerging,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often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driven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fast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non-invasive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methods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obtain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high-precision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results.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technologies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have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also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become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effective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children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adolescents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non-specific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back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insufficiencies.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evolutions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methods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aim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standardize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measurements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provide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manageable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tools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practice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early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diagnosis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musculoskeletal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pathologies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monitor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daily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improvements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each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patient.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Herein,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their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described,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providing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researchers,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clinicians,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orthopedics,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physical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therapists,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sports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coaches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effective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guide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technologies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their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practice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instruments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diagnosis,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therapy,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prevention.</w:t>
      </w:r>
    </w:p>
    <w:p w14:paraId="1DBC0172" w14:textId="77777777" w:rsidR="00A77B3E" w:rsidRPr="005F5F72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902A89" w14:textId="5E3E3202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capture;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16DEA" w:rsidRPr="005F5F72">
        <w:rPr>
          <w:rFonts w:ascii="Book Antiqua" w:eastAsia="Book Antiqua" w:hAnsi="Book Antiqua" w:cs="Book Antiqua"/>
          <w:color w:val="000000" w:themeColor="text1"/>
        </w:rPr>
        <w:t>Inertial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16DEA" w:rsidRPr="005F5F72">
        <w:rPr>
          <w:rFonts w:ascii="Book Antiqua" w:eastAsia="Book Antiqua" w:hAnsi="Book Antiqua" w:cs="Book Antiqua"/>
          <w:color w:val="000000" w:themeColor="text1"/>
        </w:rPr>
        <w:t>measurement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16DEA" w:rsidRPr="005F5F72">
        <w:rPr>
          <w:rFonts w:ascii="Book Antiqua" w:eastAsia="Book Antiqua" w:hAnsi="Book Antiqua" w:cs="Book Antiqua"/>
          <w:color w:val="000000" w:themeColor="text1"/>
        </w:rPr>
        <w:t>unit</w:t>
      </w:r>
      <w:r w:rsidRPr="005F5F72">
        <w:rPr>
          <w:rFonts w:ascii="Book Antiqua" w:eastAsia="Book Antiqua" w:hAnsi="Book Antiqua" w:cs="Book Antiqua"/>
          <w:color w:val="000000" w:themeColor="text1"/>
        </w:rPr>
        <w:t>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Wearable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devices;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Rasterstereography</w:t>
      </w:r>
      <w:proofErr w:type="spellEnd"/>
      <w:r w:rsidRPr="005F5F72">
        <w:rPr>
          <w:rFonts w:ascii="Book Antiqua" w:eastAsia="Book Antiqua" w:hAnsi="Book Antiqua" w:cs="Book Antiqua"/>
          <w:color w:val="000000" w:themeColor="text1"/>
        </w:rPr>
        <w:t>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</w:p>
    <w:p w14:paraId="0CCD363F" w14:textId="77777777" w:rsidR="005F5F72" w:rsidRPr="009B2F27" w:rsidRDefault="005F5F72" w:rsidP="005F5F72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37A6C2D0" w14:textId="77777777" w:rsidR="005F5F72" w:rsidRPr="009B2F27" w:rsidRDefault="005F5F72" w:rsidP="005F5F72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9B2F27">
        <w:rPr>
          <w:rFonts w:ascii="Book Antiqua" w:eastAsia="Book Antiqua" w:hAnsi="Book Antiqua" w:cs="Book Antiqua"/>
          <w:b/>
          <w:color w:val="000000"/>
        </w:rPr>
        <w:t>©The</w:t>
      </w:r>
      <w:r w:rsidRPr="009B2F27">
        <w:rPr>
          <w:rFonts w:ascii="Book Antiqua" w:eastAsia="Book Antiqua" w:hAnsi="Book Antiqua" w:cs="Book Antiqua"/>
          <w:color w:val="000000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9B2F2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9B2F27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9B2F27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9B2F27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9B2F27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45BCB3DE" w14:textId="77777777" w:rsidR="00A77B3E" w:rsidRPr="005F5F72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34D2D47" w14:textId="2BC2C0A9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color w:val="000000" w:themeColor="text1"/>
          <w:lang w:eastAsia="zh-CN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Roggio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Ravalli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Maugeri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Bianco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Palma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Rosa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Musumeci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Technological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advancements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human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management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through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digital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Orthop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2021;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01F1A" w:rsidRPr="005F5F72">
        <w:rPr>
          <w:rFonts w:ascii="Book Antiqua" w:eastAsia="Book Antiqua" w:hAnsi="Book Antiqua" w:cs="Book Antiqua"/>
          <w:color w:val="000000" w:themeColor="text1"/>
        </w:rPr>
        <w:t xml:space="preserve">12(7): </w:t>
      </w:r>
      <w:r w:rsidR="005F5F72" w:rsidRPr="005F5F72">
        <w:rPr>
          <w:rFonts w:ascii="Book Antiqua" w:hAnsi="Book Antiqua" w:cs="Book Antiqua" w:hint="eastAsia"/>
          <w:color w:val="000000" w:themeColor="text1"/>
          <w:lang w:eastAsia="zh-CN"/>
        </w:rPr>
        <w:t>467-484</w:t>
      </w:r>
      <w:r w:rsidR="00201F1A" w:rsidRPr="005F5F72">
        <w:rPr>
          <w:rFonts w:ascii="Book Antiqua" w:eastAsia="Book Antiqua" w:hAnsi="Book Antiqua" w:cs="Book Antiqua"/>
          <w:color w:val="000000" w:themeColor="text1"/>
        </w:rPr>
        <w:t xml:space="preserve"> URL: </w:t>
      </w:r>
      <w:r w:rsidR="00201F1A" w:rsidRPr="005F5F72">
        <w:rPr>
          <w:rFonts w:ascii="Book Antiqua" w:eastAsia="Book Antiqua" w:hAnsi="Book Antiqua" w:cs="Book Antiqua"/>
          <w:color w:val="000000" w:themeColor="text1"/>
        </w:rPr>
        <w:lastRenderedPageBreak/>
        <w:t>https://www.wjgnet.com/2218-5836/full/v12/i7/</w:t>
      </w:r>
      <w:r w:rsidR="005F5F72" w:rsidRPr="005F5F72">
        <w:rPr>
          <w:rFonts w:ascii="Book Antiqua" w:hAnsi="Book Antiqua" w:cs="Book Antiqua" w:hint="eastAsia"/>
          <w:color w:val="000000" w:themeColor="text1"/>
          <w:lang w:eastAsia="zh-CN"/>
        </w:rPr>
        <w:t>467</w:t>
      </w:r>
      <w:r w:rsidR="00201F1A" w:rsidRPr="005F5F72">
        <w:rPr>
          <w:rFonts w:ascii="Book Antiqua" w:eastAsia="Book Antiqua" w:hAnsi="Book Antiqua" w:cs="Book Antiqua"/>
          <w:color w:val="000000" w:themeColor="text1"/>
        </w:rPr>
        <w:t>.htm DOI: https://dx.doi.org/10.5312/wjo.v12.i7.</w:t>
      </w:r>
      <w:r w:rsidR="005F5F72" w:rsidRPr="005F5F72">
        <w:rPr>
          <w:rFonts w:ascii="Book Antiqua" w:hAnsi="Book Antiqua" w:cs="Book Antiqua" w:hint="eastAsia"/>
          <w:color w:val="000000" w:themeColor="text1"/>
          <w:lang w:eastAsia="zh-CN"/>
        </w:rPr>
        <w:t>467</w:t>
      </w:r>
    </w:p>
    <w:p w14:paraId="72CEF0A1" w14:textId="77777777" w:rsidR="00A77B3E" w:rsidRPr="005F5F72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7F249CD" w14:textId="03C22DDB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increasingly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crucial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setting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everyday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life.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Researchers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have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tools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their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disposal,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markerless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lightweight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wearable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allow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human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analyzed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biomechanical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laboratories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sports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fields.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review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aims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sophisticated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current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digital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highlight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specific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characteristics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suggest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their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applications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fields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surgery,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rehabilitation,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sport.</w:t>
      </w:r>
    </w:p>
    <w:p w14:paraId="7505F3F1" w14:textId="521A516B" w:rsidR="00A77B3E" w:rsidRPr="005F5F72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C5A1133" w14:textId="77777777" w:rsidR="00445354" w:rsidRPr="005F5F72" w:rsidRDefault="0044535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445354" w:rsidRPr="005F5F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6C66C8" w14:textId="77777777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161DF216" w14:textId="17BF8506" w:rsidR="00935E68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Over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decades,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human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research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made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significant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progress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responding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growing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medicine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sport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demand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precise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accurate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methods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capture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human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movement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refine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data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collection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effective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tools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diagnosis,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therapy,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prevention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musculoskeletal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disorders.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Notably,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human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assessment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during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functional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activities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also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plays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crucial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role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rehabilitative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medicine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sports.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Nevertheless,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solid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diversify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each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specific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contexts.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some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instances,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2D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biomechanical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offer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quick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effective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method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evaluation.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walking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running,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require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sophisticated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approaches,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easily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analyzed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sagittal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plane.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Otherwise,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needs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studied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multiple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planes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investigation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required,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appropriate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3D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which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requires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in-depth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expertise.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Biomechanical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researchers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aim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standardize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human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parameters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understandable,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comparable,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shareable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entire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scientific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community.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Quantitative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human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effective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tool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analyze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correct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execution,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identify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injury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risk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factors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3]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help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clinicians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make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decision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reduce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patients'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recovery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time,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suggest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proper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treatment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plan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4E50ADD" w14:textId="21FD41AB" w:rsidR="00935E68" w:rsidRPr="005F5F72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Assessing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walking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speed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through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wearable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could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valuable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indicator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adults'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health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functional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status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5,6]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example,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val="single" w:color="008080"/>
        </w:rPr>
        <w:t>l</w:t>
      </w:r>
      <w:r w:rsidRPr="005F5F72">
        <w:rPr>
          <w:rFonts w:ascii="Book Antiqua" w:eastAsia="Book Antiqua" w:hAnsi="Book Antiqua" w:cs="Book Antiqua"/>
          <w:color w:val="000000" w:themeColor="text1"/>
        </w:rPr>
        <w:t>ow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physical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activity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levels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associated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muscle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weakness,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decreased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function,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widespread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pains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Fast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return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sports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exercise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could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trigger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joint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pains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musculoskeletal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alterations;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therefore,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accurate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could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help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planning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right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approach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resume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physical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activity.</w:t>
      </w:r>
    </w:p>
    <w:p w14:paraId="177836EE" w14:textId="1165AC06" w:rsidR="00935E68" w:rsidRPr="005F5F72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Hence,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technological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broadly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diagnose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musculoskeletal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disorders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preventive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strategy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returning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sport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practice.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Similar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advice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suggested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those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return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physical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activity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after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surgery.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periods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inactivity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caused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surgery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inevitably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lead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loss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muscle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mass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reduction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lastRenderedPageBreak/>
        <w:t>movements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fluidity;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therefore,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return-to-daily-activities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phase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performed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detect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dysfunctions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re-educate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61435AD8" w14:textId="136F3676" w:rsidR="00A77B3E" w:rsidRPr="005F5F72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Although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marker-based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non-invasive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commonly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pathological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patients,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subjects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spinal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cord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damage,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amputees,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strokes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cerebral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palsy,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scoliosis…,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instrumental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biomechanics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have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potential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reaching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every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subject,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from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suffers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from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musculoskeletal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pathologies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reports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mild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pain.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Therefore,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encouraged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study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every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unexplored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aspect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science.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review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aims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highlight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importance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technologies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human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suggesting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how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strengthen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orthopedics,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rehabilitation,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health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prevention,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sports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science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guide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clinicians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towards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personalized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diagnostic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process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treatment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patient’s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characteristics.</w:t>
      </w:r>
    </w:p>
    <w:p w14:paraId="7000FE29" w14:textId="77777777" w:rsidR="00A77B3E" w:rsidRPr="005F5F72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1236819" w14:textId="7F21189F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FROM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MARKER-BASED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TO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MARKERLESS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MOTION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ANALYSIS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SYSTEMS</w:t>
      </w:r>
    </w:p>
    <w:p w14:paraId="137FF892" w14:textId="09C3AEEC" w:rsidR="00935E68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optoelectronic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stereophotogrammetric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multi-camera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capturing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gold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standard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tracking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reflective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placed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body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8,9]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known,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Vicon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(Vicon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Oxford,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>nited Kingdom</w:t>
      </w:r>
      <w:r w:rsidRPr="005F5F72">
        <w:rPr>
          <w:rFonts w:ascii="Book Antiqua" w:eastAsia="Book Antiqua" w:hAnsi="Book Antiqua" w:cs="Book Antiqua"/>
          <w:color w:val="000000" w:themeColor="text1"/>
        </w:rPr>
        <w:t>),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consists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multiple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infrared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cameras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kinetic,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kinematic,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spatiotemporal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positioned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anatomical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landmarks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correspondence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joints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involved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allow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tracking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human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features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accuracy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10,11]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precisely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each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joint's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space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time,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define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level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functional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limitation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disability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resulting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from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evolution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disorder,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including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post-traumatic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surgical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alterations.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Vicon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commonly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amputee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rehabilitation,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lower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limb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studies,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cerebral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palsy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research,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control,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neurosciences.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company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produced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platform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life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sciences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community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called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Nexus,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powerful,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all-inclusive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modeling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processing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tool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Operators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reduce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time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processing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data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creating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their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workflow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templates;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automatically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loads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data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produces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report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simplest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detailed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required.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However,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marker-based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show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several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limitations,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including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preparation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times,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soft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tissue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artifacts,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unfeasibility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specific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due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presence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which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hinder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correct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execution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movement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expensive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require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large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setting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order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cameras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needed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placement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anatomical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landmarks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challenging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depends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clinician's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locate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correctly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therefore,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human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error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could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incur.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Particularly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transverse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inevitable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variability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positioning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between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days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clinicians'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hands,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reducing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measurements'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reliability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literature,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several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protocols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found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locating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joint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centers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defining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segment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shown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Figure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1A;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however,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protocols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produce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variable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results,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especially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sagittal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plane,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compared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same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cycles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drawbacks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limit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marker-based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certain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reasons,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nowadays,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markerless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offering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opportunities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obtain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similar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results.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C075E77" w14:textId="757EF656" w:rsidR="00935E68" w:rsidRPr="005F5F72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markerless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presents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fast,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fully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automatic,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non-invasive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approach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significantly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improve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research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practice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sports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biomechanics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rehabilitation.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instance,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analyzed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during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normal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training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common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laboratory,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without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preparation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times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due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placement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laborious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manual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work.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Furthermore,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provide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reasonable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solution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common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dilemma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faced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biomechanics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laboratories,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i.e.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constant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search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balance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between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accuracy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reproduction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without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artifacts.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Several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researchers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investigated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common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studied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biomechanics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laboratories,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walking,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jumping,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jogging,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analyzing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accuracy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markerless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compared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marker-based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techniques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14-16]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Therefore,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potential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application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markerless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suggested,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though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experienced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clinician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should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validate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results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ensure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their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reliability.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popular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markerless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Microsoft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v1,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first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3D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camera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whose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affordable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price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made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accessible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almost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consumers.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innovations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lastRenderedPageBreak/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sensor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suitable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assessment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outside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laboratory,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becoming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portable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device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17-19]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after,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Microsoft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launched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v2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improved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hardware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skeleton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tracking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software,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Windows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SDK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2.0,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allows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tracking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3D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positions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orientations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25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joints,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6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simultaneously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20]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camera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track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skeleton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through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647F1" w:rsidRPr="005F5F72">
        <w:rPr>
          <w:rFonts w:ascii="Book Antiqua" w:eastAsia="Book Antiqua" w:hAnsi="Book Antiqua" w:cs="Book Antiqua"/>
          <w:color w:val="000000" w:themeColor="text1"/>
        </w:rPr>
        <w:t>artificial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647F1" w:rsidRPr="005F5F72">
        <w:rPr>
          <w:rFonts w:ascii="Book Antiqua" w:eastAsia="Book Antiqua" w:hAnsi="Book Antiqua" w:cs="Book Antiqua"/>
          <w:color w:val="000000" w:themeColor="text1"/>
        </w:rPr>
        <w:t>intelligence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(AI).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Briefly,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feature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allows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recognizing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joint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centres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segment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orientation,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providing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calculate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joint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kinematics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spatiotemporal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aspects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Microsoft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Research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team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produced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specific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algorithm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identify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anatomical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landmarks,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created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training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randomized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decision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forest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algorithm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subset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100000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depth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scans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variety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including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running,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dancing,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driving,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kicking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[21]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hAnsi="Book Antiqua"/>
          <w:color w:val="000000" w:themeColor="text1"/>
          <w:lang w:eastAsia="zh-CN"/>
        </w:rPr>
        <w:t xml:space="preserve"> </w:t>
      </w:r>
    </w:p>
    <w:p w14:paraId="1B0D7C1F" w14:textId="55DB25CA" w:rsidR="006D6F77" w:rsidRPr="005F5F72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recent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years,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several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studies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investigated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v1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v2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could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alternative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multi-camera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capturing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Several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contexts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examined,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walking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treadmill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performing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physical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exercises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location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22]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23]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examined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human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assessment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between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v1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v2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twelve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rehabilitation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exercises.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authors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reported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v2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overall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better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accuracy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joint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estimation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body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rotation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detection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v1.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Capecci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[24]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investigated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accuracy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v2,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terms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joint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positions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angles,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during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dynamic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back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rehabilitation,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reporting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measure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timing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characteristic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physical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exercises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reproduce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dynamic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features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similar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stereophotogrammetric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[25,26]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Microsoft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ended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production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v2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[27]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favor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technology,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Azure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DK.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latter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offers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significantly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higher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accuracy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other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commercially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available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cameras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28]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Unlike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v2,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Azure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employs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Body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Tracking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SDK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track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multiple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32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joints,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shown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Figure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1</w:t>
      </w:r>
      <w:r w:rsidR="006D6F77" w:rsidRPr="005F5F72">
        <w:rPr>
          <w:rFonts w:ascii="Book Antiqua" w:eastAsia="Book Antiqua" w:hAnsi="Book Antiqua" w:cs="Book Antiqua"/>
          <w:color w:val="000000" w:themeColor="text1"/>
        </w:rPr>
        <w:t>B</w:t>
      </w:r>
      <w:r w:rsidRPr="005F5F72">
        <w:rPr>
          <w:rFonts w:ascii="Book Antiqua" w:eastAsia="Book Antiqua" w:hAnsi="Book Antiqua" w:cs="Book Antiqua"/>
          <w:color w:val="000000" w:themeColor="text1"/>
        </w:rPr>
        <w:t>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includes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joints,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i.e.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anatomical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landmarks,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face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area,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ears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eyes.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Albert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28]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collected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data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from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Microsoft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v2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Azure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compared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Vicon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results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showed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accuracy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both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cameras,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Microsoft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v2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lastRenderedPageBreak/>
        <w:t>Azure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Kinect,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but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latter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showed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better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accuracy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spatial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parameters.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Figure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2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shows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spatial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agreement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Microsoft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Azure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cameras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respect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Vicon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Walker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View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Tecnobody</w:t>
      </w:r>
      <w:proofErr w:type="spell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®</w:t>
      </w:r>
      <w:r w:rsidR="006D6F77" w:rsidRPr="005F5F72">
        <w:rPr>
          <w:rFonts w:ascii="Book Antiqua" w:eastAsia="宋体" w:hAnsi="Book Antiqua" w:cs="宋体"/>
          <w:color w:val="000000" w:themeColor="text1"/>
          <w:lang w:eastAsia="zh-CN"/>
        </w:rPr>
        <w:t>-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Dalmine</w:t>
      </w:r>
      <w:proofErr w:type="spellEnd"/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Italy)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treadmill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whose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includes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eight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load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cells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allow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detect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user's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spatiotemporal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parameters.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presence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Microsoft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2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camera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automatically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identifies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anatomical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landmarks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AI.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connected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49"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LCD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Monitor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biofeedback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virtual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reality.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advantage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fully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automatic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non-invasive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approach,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which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also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improvement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sport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rehabilitation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research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practice.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During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testing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phase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patient/athlete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auto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select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preferred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walking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speed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choose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Speed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Control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feature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adapts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treadmill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speed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user’s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step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velocity.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addition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Walker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View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also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perform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run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especially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useful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athletes.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Regarding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training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area,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patient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perform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Trainer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program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where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software,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through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visive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acoustic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feedback,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helps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improve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walking.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Furthermore,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Walker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View,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thanks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Smart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Gravity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patients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severe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walking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deficits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unable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their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own.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consists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mechanical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support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which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sling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worn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patient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connected.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simulate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walk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pool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selecting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appropriate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weight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reduction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hydrokinesitherapy</w:t>
      </w:r>
      <w:proofErr w:type="spellEnd"/>
      <w:r w:rsidRPr="005F5F72">
        <w:rPr>
          <w:rFonts w:ascii="Book Antiqua" w:eastAsia="Book Antiqua" w:hAnsi="Book Antiqua" w:cs="Book Antiqua"/>
          <w:color w:val="000000" w:themeColor="text1"/>
        </w:rPr>
        <w:t>.</w:t>
      </w:r>
    </w:p>
    <w:p w14:paraId="33F0A0FB" w14:textId="290626FA" w:rsidR="003A6672" w:rsidRPr="005F5F72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Miniaturized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inertial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measurement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units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(IMUs)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generation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lightweight,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small,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inexpensive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embedding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3D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accelerometers,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gyroscopes,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magnetometers,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which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offer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other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opportunities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biomechanical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assessment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functions.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IMUs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track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trajectory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anatomical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segments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real-time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estimate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kinematic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parameters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cycle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29]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Although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protocols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homogeneous,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several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studies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estimated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possibility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assessing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through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IMUs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30-34]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reported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1.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Fusca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35]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recruited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volunteers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which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placed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capture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Elite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(BTS)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IMU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sensor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placed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anteriorly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close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body's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center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mass.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authors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preferable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IMU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sensor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posteriorly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between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superior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anterior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iliac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spines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abdominal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breathing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could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lead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artifacts.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Four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walking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lastRenderedPageBreak/>
        <w:t>trials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simultaneously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recorded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self-selected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speed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blindly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comparing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two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stride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time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cadence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had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absolute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percentage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error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5.7%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4.9%,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respectively,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IMU.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absolute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percentage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errors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5.6%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13.5%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step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length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step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speed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measurement,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respectively.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Therefore,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results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confirmed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IMU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effective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reliable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assessment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human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spatiotemporal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parameters.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Italian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Company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Captiks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Srl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developed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novel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inertial-sensor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Movit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36]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which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allows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measuring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parameters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positioning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IMUs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through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elastic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bands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pelvis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(between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iliac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crests),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thighs,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shanks,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feet,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shown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Figure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3.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company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compared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results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obtained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from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Movit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Vicon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optoelectronic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According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statistical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data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joint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ROM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reported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Cuesta-Vargas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37]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Poitras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[38]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authors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agreed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excellent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accuracy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test-retest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IMUs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joint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walking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tests.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IMUs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encounter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some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drawbacks: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placed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human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body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through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elastic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bands,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but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unpredictable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vibration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artifacts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occur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wearables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firmly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adequately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fixed.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represents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important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issue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artifacts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signal's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frequency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band,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removable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filtering.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Besides,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misplacement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sensors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could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sensors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slip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lead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wrong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measurements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make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inconclusive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35]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between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mentioned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found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119E0" w:rsidRPr="005F5F72">
        <w:rPr>
          <w:rFonts w:ascii="Book Antiqua" w:eastAsia="Book Antiqua" w:hAnsi="Book Antiqua" w:cs="Book Antiqua"/>
          <w:color w:val="000000" w:themeColor="text1"/>
        </w:rPr>
        <w:t>Table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119E0" w:rsidRPr="005F5F72">
        <w:rPr>
          <w:rFonts w:ascii="Book Antiqua" w:eastAsia="Book Antiqua" w:hAnsi="Book Antiqua" w:cs="Book Antiqua"/>
          <w:color w:val="000000" w:themeColor="text1"/>
        </w:rPr>
        <w:t>2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</w:p>
    <w:p w14:paraId="25E299C5" w14:textId="6C09E395" w:rsidR="00FF5356" w:rsidRPr="005F5F72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Considering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three-dimensional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capture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rather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expensive,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low-cost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methods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have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developed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during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recent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years.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instance,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Kinovea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free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2D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software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computers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measure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kinematic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parameters.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software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allows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analyzing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video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without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although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improve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positioning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39]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Several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studies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tested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Kinovea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software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40-43]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environments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good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results: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Damsted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[39]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investigated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detect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knee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joint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positions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initial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contact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phase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during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running;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Elwardany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[44]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analyzed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range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cervical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spine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sagittal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while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Mathew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[45]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software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study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ankle,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knee,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lastRenderedPageBreak/>
        <w:t>joints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cycle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phases.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Kinovea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needs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camera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eventually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some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although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requires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experienced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clinician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recorded,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clinician,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post-production,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virtual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anatomical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landmarks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over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joint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centers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physically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positioned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user.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Unlike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Microsoft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Kinect,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Kinovea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does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have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appropriate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software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skeleton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tracking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accurate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placement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precise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location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virtual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anatomical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landmarks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required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correctly,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otherwise,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results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valid.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matter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fact,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limitations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uncovered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literature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concern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lack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standard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video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protocol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placement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44,45]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study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conducted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González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42]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inter-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intra-rater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Kinovea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agreement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three-dimensional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(Vicon)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detect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lower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limb's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joint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angles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during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walking.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results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showed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significant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hip,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knee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ankle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angles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reporting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±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5°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ankle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angles,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±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2.5°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knee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angles.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According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6672" w:rsidRPr="005F5F72">
        <w:rPr>
          <w:rFonts w:ascii="Book Antiqua" w:eastAsia="Book Antiqua" w:hAnsi="Book Antiqua" w:cs="Book Antiqua"/>
          <w:color w:val="000000" w:themeColor="text1"/>
        </w:rPr>
        <w:t>McGinley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46]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error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2°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less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considered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acceptable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evaluation.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Errors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between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2°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5°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also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reasonable,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although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data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should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interpreted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cautiously.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Errors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over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5°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could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mislead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interpretation.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conclude,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reported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Littrell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47]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Kinovea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could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lead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error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pelvis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foot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during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period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cycle.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However,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software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reliable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analyzing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other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phases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walking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other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kinematic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parameters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joint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angles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48]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especially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sports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environments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dynamic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conditions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where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sophisticated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could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impossible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used.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9146246" w14:textId="4994DCD2" w:rsidR="001518F0" w:rsidRPr="005F5F72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Recently,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smartphone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applications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(app)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measure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parameters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increased.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Clinicians,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researchers,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coaches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applications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analyze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joint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angles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immediately.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Unlike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previously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mentioned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mobile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applications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less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expensive,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portable,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easy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Although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lack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scientific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studies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investigating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their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reliability,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possibility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quickly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measuring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joint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angles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ordinary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circumstances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makes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applications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compelling.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Coach’s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Eye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(TechSmith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Corp)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2D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mobile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patients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healthy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individuals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49]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although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specifically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designed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lastRenderedPageBreak/>
        <w:t>coaches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trainers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assess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athletic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performance.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computes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joint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angles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their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variations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digitized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goniometer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without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applying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body.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videos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recorded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frontal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sagittal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planes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analyzed,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frame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frame,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going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forward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backward.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online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video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database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allows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comparing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recorded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videos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those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other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athletes.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However,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few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studies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compared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app's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data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3D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during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sports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tasks.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Mousavi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50]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investigated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validity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Coach’s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Eye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selected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lower-limb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kinematics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during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treadmill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running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comparing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results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those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deriving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from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traditional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3D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(Vicon).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authors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recruited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20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healthy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female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recreational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runners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wore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16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reflective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3D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comparison.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subjects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asked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run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treadmill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self-selected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speed.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Concerning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validity,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Coach’s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Eye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showed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1-2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degrees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compared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Vicon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kinematic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measurements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sagittal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angles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touchdown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toe-off,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knee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angle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touchdown,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ankle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angle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toe-off,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rearfoot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angles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touchdown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toe-off.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Measures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ankle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angle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touchdown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knee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angle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toe-off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accurate,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reporting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bias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ranging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from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4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20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degrees.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Furthermore,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Coach’s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Eye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demonstrated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excellent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test-retest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joint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kinematic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measures,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agreement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Krause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51]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reported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application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during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squat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execution.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CBA783B" w14:textId="08A8971C" w:rsidR="001518F0" w:rsidRPr="005F5F72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authors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recommended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Coach’s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Eye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record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assess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sagittal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lower-limb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joint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kinematics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rearfoot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in/eversion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touchdown,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hip,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ankle,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rearfoot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eversion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toe-off,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but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ankle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touchdown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knee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toe-off.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Nevertheless,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given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ease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cost,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would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represent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manageable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tool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sports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coaches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frequently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athletes.</w:t>
      </w:r>
    </w:p>
    <w:p w14:paraId="4CE78F76" w14:textId="6918A7DB" w:rsidR="001518F0" w:rsidRPr="005F5F72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E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lectromagnetic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acquisition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systems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consist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series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receivers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measure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their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position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space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transmit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nearby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receiver.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They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based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electromagnetism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principle: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emission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source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produces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electromagnetic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field,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sensors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send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signal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  <w:u w:color="008080"/>
        </w:rPr>
        <w:t>via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cable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processing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unit,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computerized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calculates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sensors’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position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direction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space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based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these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signals.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lastRenderedPageBreak/>
        <w:t>example,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Polhemus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Ascension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two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most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popular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companies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producing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electromagnetic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systems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52,53]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finds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application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analyzing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single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fine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movement,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such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taking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object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hand,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which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has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high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accuracy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low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margin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error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compared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camera-based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systems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54]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However,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complex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movement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analysis,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such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walking,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could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challenging.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reason,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application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less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suitable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clinical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sport</w:t>
      </w:r>
      <w:r w:rsidRPr="005F5F72">
        <w:rPr>
          <w:rFonts w:ascii="Book Antiqua" w:eastAsia="Book Antiqua" w:hAnsi="Book Antiqua" w:cs="Book Antiqua"/>
          <w:color w:val="000000" w:themeColor="text1"/>
        </w:rPr>
        <w:t>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movement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analysis,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such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technical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sports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gestures.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Conversely,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entertainment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industry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exploits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its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high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accuracy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reproduce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movement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executed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performer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over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digital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character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55]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Recently,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Polhemus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enabled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localization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medical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instruments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through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trackers,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especially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image-guided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therapy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56]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application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electromagnetic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systems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notably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valid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enhance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medical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students’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skills,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such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endoscope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surgical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instruments,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tissue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manipulation,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precision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tools,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other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procedural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skills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before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operating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patients.</w:t>
      </w:r>
    </w:p>
    <w:p w14:paraId="04FBBB0F" w14:textId="25385D6A" w:rsidR="00A77B3E" w:rsidRPr="005F5F72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summary,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optoelectronic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undoubtedly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gold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standard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although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modern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markerless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options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might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overcome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some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disadvantages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offer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valid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alternative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outdoor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examination.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strength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markerless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testing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shorter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times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less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equipment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marker-based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markerless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approach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suitable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sport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rehabilitation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purposes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rather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diagnostics.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Another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capture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human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IMUs,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lightweight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easy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comfortable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almost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everywhere.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Finally,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software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mobile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application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applied,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especially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athletic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contexts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where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sophisticated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tools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collide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sport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practice.</w:t>
      </w:r>
    </w:p>
    <w:p w14:paraId="4843D8EF" w14:textId="77777777" w:rsidR="00A77B3E" w:rsidRPr="005F5F72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DE62249" w14:textId="1BFCFC1E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GAIT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ANALYSIS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  <w:u w:val="single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PREVENTION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AND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HEALTH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PROMOTION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</w:p>
    <w:p w14:paraId="3AFFEE0E" w14:textId="3C589275" w:rsidR="001518F0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recognized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useful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assessment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tool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field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human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research,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commonly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biomechanical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laboratories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assess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walking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patients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specific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disabilities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57-60]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often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due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conditions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severe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developmental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impairments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[61]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spinal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cord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damage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[62]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amputees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[63]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orthopedic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surgery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[64]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strokes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[65]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cerebral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palsy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[66]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Specifically,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lastRenderedPageBreak/>
        <w:t>classified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two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levels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examination: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first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level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which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deals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lower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limb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impairments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collecting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data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from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spatiotemporal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parameters,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kinematics,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kinetics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locomotion;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second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level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which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involves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dynamic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electromyography,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during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neuromuscular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activity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67]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purely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medical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SIAMOC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(Italian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Society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Analysis)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proposes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guidelines: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18F0" w:rsidRPr="005F5F72">
        <w:rPr>
          <w:rFonts w:ascii="Book Antiqua" w:eastAsia="Book Antiqua" w:hAnsi="Book Antiqua" w:cs="Book Antiqua"/>
          <w:color w:val="000000" w:themeColor="text1"/>
        </w:rPr>
        <w:t>(</w:t>
      </w:r>
      <w:r w:rsidRPr="005F5F72">
        <w:rPr>
          <w:rFonts w:ascii="Book Antiqua" w:eastAsia="Book Antiqua" w:hAnsi="Book Antiqua" w:cs="Book Antiqua"/>
          <w:color w:val="000000" w:themeColor="text1"/>
        </w:rPr>
        <w:t>1)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cerebral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palsy,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combined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expert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evaluation,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influence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planning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functional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surgery;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18F0" w:rsidRPr="005F5F72">
        <w:rPr>
          <w:rFonts w:ascii="Book Antiqua" w:eastAsia="Book Antiqua" w:hAnsi="Book Antiqua" w:cs="Book Antiqua"/>
          <w:color w:val="000000" w:themeColor="text1"/>
        </w:rPr>
        <w:t>(</w:t>
      </w:r>
      <w:r w:rsidRPr="005F5F72">
        <w:rPr>
          <w:rFonts w:ascii="Book Antiqua" w:eastAsia="Book Antiqua" w:hAnsi="Book Antiqua" w:cs="Book Antiqua"/>
          <w:color w:val="000000" w:themeColor="text1"/>
        </w:rPr>
        <w:t>2)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adult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brain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injuries,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influence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orthopaedic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surgery,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neuromuscular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blocks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rehabilitation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programs;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18F0"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18F0" w:rsidRPr="005F5F72">
        <w:rPr>
          <w:rFonts w:ascii="Book Antiqua" w:eastAsia="Book Antiqua" w:hAnsi="Book Antiqua" w:cs="Book Antiqua"/>
          <w:color w:val="000000" w:themeColor="text1"/>
        </w:rPr>
        <w:t>(</w:t>
      </w:r>
      <w:r w:rsidRPr="005F5F72">
        <w:rPr>
          <w:rFonts w:ascii="Book Antiqua" w:eastAsia="Book Antiqua" w:hAnsi="Book Antiqua" w:cs="Book Antiqua"/>
          <w:color w:val="000000" w:themeColor="text1"/>
        </w:rPr>
        <w:t>3)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patients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wearing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lower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limb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prostheses,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might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useful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choices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regarding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construction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prosthesis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planning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general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models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rehabilitation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[68]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Information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deriving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from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allows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increase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diagnostic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accuracy,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differentiate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diagnosis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severity,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help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decision-making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about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treatments.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Evidence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demonstrates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efficacy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3D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defining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problems,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their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causes,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appropriate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treatments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e.g.,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surgery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against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non-surgical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treatment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type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surgery).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However,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continues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helpful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tool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partially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exploited.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literature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yet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robust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regarding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outside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contests.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Therefore,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human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limited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examination,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i.e.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orthopaedic</w:t>
      </w:r>
      <w:proofErr w:type="spellEnd"/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neurological,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surgical,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considering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possibilities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deriving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from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daily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life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evaluation.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Prevention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health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science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could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exploit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avoid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simple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dysfunction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develops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actual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disease.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would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happen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orthopaedic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patients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performed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routine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examination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rather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sight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surgery?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instance,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according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Meireles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69]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early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stages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knee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osteoarthritis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challenging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detect,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but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known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biomechanical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factors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contribute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onset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[70-73]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study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calculated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knee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contact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their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relations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external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knee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adduction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flexion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reported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mechanical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loading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significantly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higher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early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osteoarthritis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subjects.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results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highlight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possibility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other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causes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e.g.,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spatiotemporal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parameters,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ankle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kinematics)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might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occur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develop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osteoarthritis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therefore,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lastRenderedPageBreak/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might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considered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disease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management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current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treatments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offer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limited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benefits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74]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Several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contests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benefit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from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accurate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guiding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clinicians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towards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best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decision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based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patients'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needs.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Pathologies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involving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walking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abnormalities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afflict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central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nervous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systems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highly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variable,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several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different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motor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patterns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altered.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cerebral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palsy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subjects,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investigated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common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altered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patterns,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including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jump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knee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gait,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toe-toe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gait,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crouch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knee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gait,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stiff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knee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gait,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rotational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abnormalities.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However,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each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subject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presents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unique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combination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impairment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compensatory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movements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so,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help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clinicians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recogniz</w:t>
      </w:r>
      <w:r w:rsidRPr="005F5F72">
        <w:rPr>
          <w:rFonts w:ascii="Book Antiqua" w:eastAsia="Book Antiqua" w:hAnsi="Book Antiqua" w:cs="Book Antiqua"/>
          <w:color w:val="000000" w:themeColor="text1"/>
        </w:rPr>
        <w:t>ing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primary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deformities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how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they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affect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musculoskeletal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75]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While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approach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cerebral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palsy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has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been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widely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investigated,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there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less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evidence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other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neurological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conditions.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among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spinal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cord-damaged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populations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help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establish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individualized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interventions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enhance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walking,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improving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muscle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strength,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coordination,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proprioception,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postural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control.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Specifically,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Murphy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  <w:u w:color="008080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  <w:u w:color="008080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i/>
          <w:iCs/>
          <w:color w:val="000000" w:themeColor="text1"/>
          <w:u w:color="008080"/>
        </w:rPr>
        <w:t>al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62]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highlighted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how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could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provide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specific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information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clinicians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deal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spasticity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management,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  <w:u w:color="008080"/>
        </w:rPr>
        <w:t>i.e.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botulinum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toxin-a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injection;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best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orthotic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selection,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  <w:u w:color="008080"/>
        </w:rPr>
        <w:t>i.e.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hinged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rigid;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surgery,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  <w:u w:color="008080"/>
        </w:rPr>
        <w:t>i.e.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joint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fusion;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establish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well-suited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rehabilitation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program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[76]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orthopedic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contests,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enhance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understanding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subject's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functional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capacity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reduction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before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surgery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and,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same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way,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indicate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elements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need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improved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following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surgery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77]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fear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moving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after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surgery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often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present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patients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[78]</w:t>
      </w:r>
      <w:r w:rsidRPr="005F5F72">
        <w:rPr>
          <w:rFonts w:ascii="Book Antiqua" w:eastAsia="Book Antiqua" w:hAnsi="Book Antiqua" w:cs="Book Antiqua"/>
          <w:color w:val="000000" w:themeColor="text1"/>
        </w:rPr>
        <w:t>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digital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support,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case,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help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patient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understanding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within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specific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range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movement,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  <w:u w:color="008080"/>
        </w:rPr>
        <w:t>e.g.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walking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500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m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walking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speed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2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km/h,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will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not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suffer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further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pain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will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not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negatively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affect</w:t>
      </w:r>
      <w:r w:rsidR="00445354" w:rsidRPr="005F5F72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  <w:u w:color="008080"/>
        </w:rPr>
        <w:t>recovery.</w:t>
      </w:r>
    </w:p>
    <w:p w14:paraId="0E9334FA" w14:textId="31AE6026" w:rsidR="00A77B3E" w:rsidRPr="005F5F72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early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stages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many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pathologies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could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suggest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re-educational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intervention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reduce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surgery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later.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Therefore,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patients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should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first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examined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through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markerless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proceed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in-depth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marker-based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necessary,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reported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Figure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782D" w:rsidRPr="005F5F72">
        <w:rPr>
          <w:rFonts w:ascii="Book Antiqua" w:eastAsia="Book Antiqua" w:hAnsi="Book Antiqua" w:cs="Book Antiqua"/>
          <w:color w:val="000000" w:themeColor="text1"/>
        </w:rPr>
        <w:t>4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improved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time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cost-efficiency.</w:t>
      </w:r>
    </w:p>
    <w:p w14:paraId="588B3688" w14:textId="77777777" w:rsidR="00A77B3E" w:rsidRPr="005F5F72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B7E60E" w14:textId="7D7DA09E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COMPUTERIZED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ANALYSIS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OF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THE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SPINE</w:t>
      </w:r>
    </w:p>
    <w:p w14:paraId="7D01A171" w14:textId="49F18FD3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lastRenderedPageBreak/>
        <w:t>Rasterstereography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non-invasive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method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measure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3D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spine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deformities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analyzing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back's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surface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topography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triangulation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principles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79,80]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developed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1518F0" w:rsidRPr="005F5F72">
        <w:rPr>
          <w:rFonts w:ascii="Book Antiqua" w:eastAsia="Book Antiqua" w:hAnsi="Book Antiqua" w:cs="Book Antiqua"/>
          <w:color w:val="000000" w:themeColor="text1"/>
        </w:rPr>
        <w:t>Drerup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18F0"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Hierholzer</w:t>
      </w:r>
      <w:proofErr w:type="spell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81-83]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1980s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valid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alternative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radiography,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over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years,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shown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various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studies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[84-86]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6593A" w:rsidRPr="005F5F72">
        <w:rPr>
          <w:rFonts w:ascii="Book Antiqua" w:eastAsia="Book Antiqua" w:hAnsi="Book Antiqua" w:cs="Book Antiqua"/>
          <w:color w:val="000000" w:themeColor="text1"/>
        </w:rPr>
        <w:t>3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shows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among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studies.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generates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3D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model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spine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calculating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specific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deformities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thanks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precise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convex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shape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spinous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process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vertebra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prominence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concavity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lumbar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dimples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fixed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points.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rasterstereography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commonly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assess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presence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scoliosis,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but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efficiently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other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parameters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pelvic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obliquity,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thoracic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kyphosis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lumbar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lordosis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angles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87,88]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non-invasive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method,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perform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several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repeated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over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time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reliability,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which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minimize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X-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rays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79]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Krott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89]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provided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meta-analysis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19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eligible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studies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validity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rasterstereographic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measurements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healthy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subjects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patients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spinal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pathologies.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authors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compared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results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gold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standard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radiological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imaging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techniques,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reporting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validity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levels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assessing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patients'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thoracic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kyphosis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angle,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lumbar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lordosis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angle,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scoliosis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angle.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easiest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accessibility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rasterstereography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spread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through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common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health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problems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among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children,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adolescents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90]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adults,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non-specific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back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insufficiencies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[91-94]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Several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studies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proved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validity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during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upright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standing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children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healthy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adults,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while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recently,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investigated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rasterstereography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from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dynamic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Michalik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86]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spinal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pelvic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position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under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dynamic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conditions,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i.e.,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walking,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compared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measurements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spine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dynamic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rasterstereographic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Significant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found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between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dynamic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conditions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about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trunk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inclination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</w:t>
      </w:r>
      <w:r w:rsidR="00B92CFF" w:rsidRPr="005F5F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&lt;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0.001),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kyphotic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angle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2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km/h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</w:t>
      </w:r>
      <w:r w:rsidR="00B92CFF" w:rsidRPr="005F5F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=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0.003),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lordotic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angles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</w:t>
      </w:r>
      <w:r w:rsidR="00B92CFF" w:rsidRPr="005F5F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&lt;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0.001)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lordotic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angles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increasing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walking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velocities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</w:t>
      </w:r>
      <w:r w:rsidR="00B92CFF" w:rsidRPr="005F5F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&lt;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0.001).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found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between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dynamic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measurements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surface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rotation.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März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95]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rasterstereography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determine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instantaneous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influence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occlusal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lastRenderedPageBreak/>
        <w:t>positions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spine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body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After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comparing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spinal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body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parameters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i.e.,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trunk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inclination,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pelvic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tilt,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kyphotic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lordotic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angles),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six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occlusal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positions,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three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parameters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found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authors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concluded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plausible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explanation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could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represented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neuromuscular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compensation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body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balance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trigeminal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proprioception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96]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instance,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alterations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provoked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changes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dental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occlusion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masticatory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muscle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function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suggest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neurophysiological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link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between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stomatognathic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other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body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muscles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97,98]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rasterstereography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field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application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involves: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screening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programs,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e.g.,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early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diagnosis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monitoring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scoliotic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scoliosis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attitudes,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lumbar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hyperlordosis</w:t>
      </w:r>
      <w:proofErr w:type="spellEnd"/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dorsal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hyperkyphosis</w:t>
      </w:r>
      <w:proofErr w:type="spellEnd"/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pathological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conditions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back;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musculoskeletal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problems;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design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verification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ergonomic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orthopaedic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(ergonomic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insoles,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bites,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prostheses,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orthoses);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support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therapeutic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programs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re-education.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Formetric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(DIERS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Medical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Chicago,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>, United States</w:t>
      </w:r>
      <w:r w:rsidRPr="005F5F72">
        <w:rPr>
          <w:rFonts w:ascii="Book Antiqua" w:eastAsia="Book Antiqua" w:hAnsi="Book Antiqua" w:cs="Book Antiqua"/>
          <w:color w:val="000000" w:themeColor="text1"/>
        </w:rPr>
        <w:t>)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rasterstereographic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technology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analyzing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spine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does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present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contraindications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side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effects.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emits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parallel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lines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light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across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posterior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trunk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surface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distortion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those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lines,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reconstructs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digital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image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back's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surface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produces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digital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model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spine.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optical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detects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anatomical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landmarks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(C7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prominent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cervical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vertebra,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sacrum,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lumbar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dimples),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symmetry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spine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rotation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each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segment.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Three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versions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currently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available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market: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Formetric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Basic,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Formetric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Basic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4D,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Formetric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Basic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4D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Formetric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Basic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produces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3D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spine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but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does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allow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perform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dynamic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Formetric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4D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acquire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image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sequences,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automatically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processing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average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values,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duration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detection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sequences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greater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1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minute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possibility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acquire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10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images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second.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newest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version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Formetric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4D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which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accomplish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dynamic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whole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body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skeletal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during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step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execution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treadmill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walking,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due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possibility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acquire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24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images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second.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sampling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allows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excluding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effects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due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spontaneous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oscillations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breathing.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lastRenderedPageBreak/>
        <w:t>exam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performed,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produces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report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about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physiological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alterations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spine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both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frontal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sagittal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plane,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degrees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vertebral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rotation,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pelvic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tilt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antero-retroversion.</w:t>
      </w:r>
    </w:p>
    <w:p w14:paraId="429B5DB8" w14:textId="77777777" w:rsidR="00A77B3E" w:rsidRPr="005F5F72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D672473" w14:textId="56FBB57C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MOBILE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APPLICATION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AND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WEARABLE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DEVICES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FOR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POSTURE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MANAGEMENT</w:t>
      </w:r>
    </w:p>
    <w:p w14:paraId="03086458" w14:textId="52E5F2E1" w:rsidR="00025279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PostureScreen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Mobile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(PSM)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(Trinity,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FL,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>nited States</w:t>
      </w:r>
      <w:r w:rsidRPr="005F5F72">
        <w:rPr>
          <w:rFonts w:ascii="Book Antiqua" w:eastAsia="Book Antiqua" w:hAnsi="Book Antiqua" w:cs="Book Antiqua"/>
          <w:color w:val="000000" w:themeColor="text1"/>
        </w:rPr>
        <w:t>)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guides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clinicians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rapidly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identifying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anatomical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landmarks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assessment.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Without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reflective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calculates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variables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digitized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anatomical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landmarks.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camera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take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pictures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subjects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from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frontal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sagittal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planes.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picture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taken,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clinician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digital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anatomical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landmarks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picture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produce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misalignment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landmarks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coronal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sagittal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planes,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reported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Figure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782D" w:rsidRPr="005F5F72">
        <w:rPr>
          <w:rFonts w:ascii="Book Antiqua" w:eastAsia="Book Antiqua" w:hAnsi="Book Antiqua" w:cs="Book Antiqua"/>
          <w:color w:val="000000" w:themeColor="text1"/>
        </w:rPr>
        <w:t>5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Therefore,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provides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report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indicates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possible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misalignments.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frontal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plane,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analyzes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head,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shoulders,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hips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tilt,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horizontal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translation;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sagittal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plane,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analyzes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shift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forward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rearward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head,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shoulders,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hips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knees.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Szucs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99]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tested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healthy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young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adults.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results,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PSM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reliable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method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assessing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across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raters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defined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procedures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intra-rater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reliability,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variables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showed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good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excellent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(&gt;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0.75).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Angulation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variables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showed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moderate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good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range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(0.50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>-</w:t>
      </w:r>
      <w:r w:rsidRPr="005F5F72">
        <w:rPr>
          <w:rFonts w:ascii="Book Antiqua" w:eastAsia="Book Antiqua" w:hAnsi="Book Antiqua" w:cs="Book Antiqua"/>
          <w:color w:val="000000" w:themeColor="text1"/>
        </w:rPr>
        <w:t>0.75).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contrast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previous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study,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Hopkins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100]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analyzed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intraclass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correlation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coefficient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between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PSM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Vicon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3D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results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showed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significant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bias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measurements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frontal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sagittal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PSM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while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intraclass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correlations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similar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measurements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between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two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data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suggest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caution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PSM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highly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accurate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assessments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necessary.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Instead,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innovative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technology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proposed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Iacob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101]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which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tested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PSM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dental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occlusion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anomalies.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Both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dynamic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occlusion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evaluated.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first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part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study,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subjects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divided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according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lastRenderedPageBreak/>
        <w:t>normal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abnormal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occlusion;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statistically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significant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</w:t>
      </w:r>
      <w:r w:rsidR="00025279" w:rsidRPr="005F5F72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&lt;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0.05)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obtained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head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angle.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second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part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study,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after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examining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dental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occlusion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each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type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subjects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grouped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according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presence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absence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premature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contacts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interferences.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Statistically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significant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regarding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head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angle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between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groups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normal/abnormal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occlusion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found,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confirming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possible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correlation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between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occlusion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Therefore,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PSM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suggested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assess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impact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pathological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dental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conditions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Furthermore,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depending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degree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deterioration,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clinician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direct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patient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toward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correction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therapy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before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abnormalities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become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definitive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harm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musculoskeletal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101]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</w:p>
    <w:p w14:paraId="43CDC36C" w14:textId="1C86B69B" w:rsidR="00A77B3E" w:rsidRPr="005F5F72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Among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innovative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technologies,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growing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wearable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noteworthy.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Wearable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have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welcomed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daily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lives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healthy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individuals,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older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adults,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those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chronic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illnesses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102,103]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represent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opportunity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quantify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patterns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types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individuals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real-world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settings.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expected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applicability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wearable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populations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will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contribute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relevant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advancements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understanding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daily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patterns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walkers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runners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104]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wearables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constantly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expanding,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especially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field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105]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post-operative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rehabilitation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[106,107]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diagnosis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treatment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musculoskeletal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disorders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e.g.,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scoliosis,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kyphosis,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lordosis)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[108,109]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management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workplace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[110]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context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wearables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offer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low-cost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easy-to-use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tool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provides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real-time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feedback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correcting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workers'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reducing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onset.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lead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musculoskeletal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disorders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spinal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complications.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well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established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sitting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hours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front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computers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pain,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usually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back.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Abyarjoo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111]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proposed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wearable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office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workers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alarms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subject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assumes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wrong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Upright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2,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following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success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previous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release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(Upright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Go),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wearable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whose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goal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manage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daily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promoting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self-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correction</w:t>
      </w:r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112]</w:t>
      </w:r>
      <w:r w:rsidRPr="005F5F72">
        <w:rPr>
          <w:rFonts w:ascii="Book Antiqua" w:eastAsia="Book Antiqua" w:hAnsi="Book Antiqua" w:cs="Book Antiqua"/>
          <w:color w:val="000000" w:themeColor="text1"/>
        </w:rPr>
        <w:t>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about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48mm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large,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lightweight,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lastRenderedPageBreak/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battery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lasts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35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applied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back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hypoallergenic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adhesives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worn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unique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necklace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ensures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stays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back.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equipped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multiple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sensors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perceived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subject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slouches,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case,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will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emit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vibrations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stimulate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subject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regain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correct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Upright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2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provides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monitor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progress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over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time,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suggesting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workouts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maintain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correct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Future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studies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about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whether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subject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would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maintain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correct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after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longer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would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interesting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prospect.</w:t>
      </w:r>
    </w:p>
    <w:p w14:paraId="47CEF162" w14:textId="77777777" w:rsidR="00A77B3E" w:rsidRPr="005F5F72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0F0CB3" w14:textId="487AA949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OVERALL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CONSIDERATIONS</w:t>
      </w:r>
      <w:r w:rsidR="00445354" w:rsidRPr="005F5F72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</w:p>
    <w:p w14:paraId="2D0DEB04" w14:textId="11CC73A5" w:rsidR="00512422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recent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years,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wide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variety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technologies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study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human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emerged,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ranging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from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3D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visual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software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wearable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almost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imperceptible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weight.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increase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technological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made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possible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expand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field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biomechanical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assessment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environment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but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also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re-educational,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sports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everyday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life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contexts.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However,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rapid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technological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development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risks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providing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tools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often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sufficiently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validated.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example,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study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conducted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Yoong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 w:rsidRPr="005F5F72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025279"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25279" w:rsidRPr="005F5F72">
        <w:rPr>
          <w:rFonts w:ascii="Book Antiqua" w:eastAsia="Book Antiqua" w:hAnsi="Book Antiqua" w:cs="Book Antiqua"/>
          <w:color w:val="000000" w:themeColor="text1"/>
          <w:vertAlign w:val="superscript"/>
        </w:rPr>
        <w:t>113]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published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just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November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2019,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reports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wearables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longer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production.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considered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valid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scientific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field,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must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some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strict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parameters,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above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all,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must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maintain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measurements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constant.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movement,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their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deviations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from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physiological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conditions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increasingly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helpful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setting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diagnose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musculoskeletal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pathologies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daily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life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reduce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incidence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disorders.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reported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Figure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782D" w:rsidRPr="005F5F72">
        <w:rPr>
          <w:rFonts w:ascii="Book Antiqua" w:eastAsia="Book Antiqua" w:hAnsi="Book Antiqua" w:cs="Book Antiqua"/>
          <w:color w:val="000000" w:themeColor="text1"/>
        </w:rPr>
        <w:t>4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approach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involves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subdivisions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patient's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criticality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levels.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Concerning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gait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markerless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valuable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tool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first-level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screening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fully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automatic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non-invasive,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allowing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quickly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F5F72">
        <w:rPr>
          <w:rFonts w:ascii="Book Antiqua" w:eastAsia="Book Antiqua" w:hAnsi="Book Antiqua" w:cs="Book Antiqua"/>
          <w:color w:val="000000" w:themeColor="text1"/>
        </w:rPr>
        <w:t>analyze</w:t>
      </w:r>
      <w:proofErr w:type="gram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large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number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patients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without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stressing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lengthy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procedures.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first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step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streamlines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marker-based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making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available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complex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cases.</w:t>
      </w:r>
    </w:p>
    <w:p w14:paraId="4B633973" w14:textId="1FECFF5E" w:rsidR="00A77B3E" w:rsidRPr="005F5F72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lastRenderedPageBreak/>
        <w:t>Similarly,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rasterstereography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intended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first-level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approach,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allows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analyzing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back's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topography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leaving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second-level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approach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radiographs,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minimizing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repeat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X-rays.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practice,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approaches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help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planning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treatment,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personalized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rehabilitation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programs,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surgical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solutions.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everyday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life,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possibility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remotely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follow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patients,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monitor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progresses,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collect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data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large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scale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users.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reported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6F55" w:rsidRPr="005F5F72">
        <w:rPr>
          <w:rFonts w:ascii="Book Antiqua" w:eastAsia="Book Antiqua" w:hAnsi="Book Antiqua" w:cs="Book Antiqua"/>
          <w:color w:val="000000" w:themeColor="text1"/>
        </w:rPr>
        <w:t>Table 4</w:t>
      </w:r>
      <w:r w:rsidRPr="005F5F72">
        <w:rPr>
          <w:rFonts w:ascii="Book Antiqua" w:eastAsia="Book Antiqua" w:hAnsi="Book Antiqua" w:cs="Book Antiqua"/>
          <w:color w:val="000000" w:themeColor="text1"/>
        </w:rPr>
        <w:t>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serve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purposes,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suggesting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general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scheme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direct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operator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towards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most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suitable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prefer.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89FC572" w14:textId="77777777" w:rsidR="00A77B3E" w:rsidRPr="005F5F72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CC8BE79" w14:textId="77777777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4C4002B2" w14:textId="28E7481B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review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highlighted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applications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novel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electronic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motion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posture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analysis,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describing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their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strengths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weaknesses.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From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comparison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systems,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clear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some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mentioned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devices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have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potential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clinical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practice,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sports,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healthcare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prevention.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Therefore,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suggested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scientific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community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might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embrace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improved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biomechanical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approach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through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new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currently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available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tools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tailored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evaluation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patient’s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characteristics.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future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biomechanical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research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fast,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fully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automatic,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non-invasive,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repeatable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approach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further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away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from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human-dependent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errors.</w:t>
      </w:r>
    </w:p>
    <w:p w14:paraId="3058F2AD" w14:textId="77777777" w:rsidR="00A77B3E" w:rsidRPr="005F5F72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E8B337" w14:textId="77777777" w:rsidR="00B4645C" w:rsidRPr="005F5F72" w:rsidRDefault="00935E68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708F2375" w14:textId="77B2EF71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" w:name="OLE_LINK34"/>
      <w:r w:rsidRPr="005F5F72">
        <w:rPr>
          <w:rFonts w:ascii="Book Antiqua" w:hAnsi="Book Antiqua"/>
        </w:rPr>
        <w:t>1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Cimolin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V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Galli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Summary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measures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clinical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literature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review.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Gait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2014;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39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1005-1010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24613461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10.1016/j.gaitpost.2014.02.001]</w:t>
      </w:r>
    </w:p>
    <w:p w14:paraId="3E502914" w14:textId="13ACC115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Wren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TAL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Tucker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CA,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Rethlefsen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SA,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Gorton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3rd,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Õunpuu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Clinical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efficacy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instrumented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Systematic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review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2020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update.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Gait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2020;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80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274-279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32563727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10.1016/j.gaitpost.2020.05.031]</w:t>
      </w:r>
    </w:p>
    <w:p w14:paraId="2444BB8F" w14:textId="6333ACA8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Ford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KR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Myer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GD,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Toms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HE,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Hewett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TE.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Gender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differences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kinematics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unanticipated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cutting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young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athletes.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Med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Sci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Sports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Exerc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2005;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37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124-129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15632678]</w:t>
      </w:r>
    </w:p>
    <w:p w14:paraId="7BDC27E0" w14:textId="52C83EB8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lastRenderedPageBreak/>
        <w:t>4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Sjödahl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C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Jarnlo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GB,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Söderberg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Persson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BM.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Kinematic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kinetic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sagittal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plane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trans-femoral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amputees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before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after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special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re-education.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Prosthet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Orthot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Int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2002;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26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101-112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12227444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10.1080/03093640208726632]</w:t>
      </w:r>
    </w:p>
    <w:p w14:paraId="47F2AECA" w14:textId="0F19D9EC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Jarvis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LM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Peterson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MJ,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Caves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KM.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Development,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Validity,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Reliability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Novel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Walking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Speed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Measurement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Device: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GaitBox</w:t>
      </w:r>
      <w:proofErr w:type="spellEnd"/>
      <w:r w:rsidRPr="005F5F72">
        <w:rPr>
          <w:rFonts w:ascii="Book Antiqua" w:hAnsi="Book Antiqua"/>
        </w:rPr>
        <w:t>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Gait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2021;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84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52-57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33271417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10.1016/j.gaitpost.2020.11.009]</w:t>
      </w:r>
    </w:p>
    <w:p w14:paraId="4428634F" w14:textId="0F77300E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Graham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JE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Ostir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GV,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Fisher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SR,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Ottenbacher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KJ.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Assessing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walking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speed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clinical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research: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systematic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review.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Eval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Clin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Pract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2008;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14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552-562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18462283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10.1111/j.1365-2753.2007.00917.x]</w:t>
      </w:r>
    </w:p>
    <w:p w14:paraId="5C76A510" w14:textId="50342A6A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Kato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S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Demura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Shinmura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Yokogawa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Kabata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Matsubara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Kajino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Y,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Igarashi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Inoue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Kurokawa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Y,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Oku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Tsuchiya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Association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low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back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with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muscle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weakness,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decreased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mobility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function,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malnutrition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older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women: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cross-sectional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study.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PLoS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One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2021;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16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e0245879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33493191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10.1371/journal.pone.0245879]</w:t>
      </w:r>
    </w:p>
    <w:p w14:paraId="4EA74F12" w14:textId="1A1E46D8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8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Cai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L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Y,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Xiong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Zhang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Y.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Validity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Reliability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Upper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Limb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Functional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Assessment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Using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Microsoft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Kinect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Sensor.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Appl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Bionics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Biomech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2019;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2019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7175240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30886646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10.1155/2019/7175240]</w:t>
      </w:r>
    </w:p>
    <w:p w14:paraId="039153D6" w14:textId="03D2A532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Ma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M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Proffitt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Skubic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Validation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Kinect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based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rehabilitation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game.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PLoS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One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2018;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13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e0202338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30142631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10.1371/journal.pone.0202338]</w:t>
      </w:r>
    </w:p>
    <w:p w14:paraId="7949FA9A" w14:textId="2B6B39E4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10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Barker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S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Craik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Freedman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Herrmann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Hillstrom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Accuracy,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reliability,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validity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spatiotemporal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system.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Med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Eng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Phys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2006;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28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460-467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16122966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10.1016/j.medengphy.2005.07.017]</w:t>
      </w:r>
    </w:p>
    <w:p w14:paraId="261FD930" w14:textId="155E3380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11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Merriaux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P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Dupuis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Y,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Boutteau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Vasseur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Savatier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X.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Study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Vicon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System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Positioning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Performance.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Sensors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(Basel)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2017;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28686213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10.3390/s17071591]</w:t>
      </w:r>
    </w:p>
    <w:p w14:paraId="2EDBC800" w14:textId="6E652440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12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Della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Croce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U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Leardini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Chiari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Cappozzo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Human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movement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using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stereophotogrammetry.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Part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4: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assessment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anatomical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landmark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misplacement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its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effects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joint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kinematics.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Gait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2005;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21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226-237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15639401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10.1016/j.gaitpost.2004.05.003]</w:t>
      </w:r>
    </w:p>
    <w:p w14:paraId="40947F5E" w14:textId="78088943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lastRenderedPageBreak/>
        <w:t>13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Ferrari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A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Benedetti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MG,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Pavan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Frigo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Bettinelli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Rabuffetti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Crenna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Leardini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Quantitative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comparison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five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current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protocols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Gait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2008;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28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207-216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18206374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10.1016/j.gaitpost.2007.11.009]</w:t>
      </w:r>
    </w:p>
    <w:p w14:paraId="1BE70B0C" w14:textId="321A8DCB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14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Corazza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S,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Mündermann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Gambaretto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Ferrigno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Andriacchi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TP.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Markerless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Capture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through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Visual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Hull,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Articulated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ICP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Subject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Specific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Model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Generation.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Int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Comput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Vis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2009;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156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10.1007/s11263-009-0284-3]</w:t>
      </w:r>
    </w:p>
    <w:p w14:paraId="099F934B" w14:textId="70262EAE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15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Ceseracciu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E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Sawacha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Z,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Cobelli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Comparison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markerless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marker-based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capture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technologies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through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simultaneous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data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collection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during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proof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concept.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PLoS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One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2014;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9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e87640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24595273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10.1371/journal.pone.0087640]</w:t>
      </w:r>
    </w:p>
    <w:p w14:paraId="49E2661C" w14:textId="51E5C13E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16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Sandau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M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Koblauch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Moeslund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TB,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Aanæs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Alkjær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Simonsen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EB.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Markerless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capture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provide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reliable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kinematics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sagittal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frontal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plane.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Med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Eng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Phys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2014;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36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1168-1175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25085672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10.1016/j.medengphy.2014.07.007]</w:t>
      </w:r>
    </w:p>
    <w:p w14:paraId="0D740D0D" w14:textId="073DED39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17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Clark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RA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Paterson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Ritchie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Blundell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Bryant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AL.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Design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validation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portable,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inexpensive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multi-beam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timing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light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system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using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Nintendo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Wii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controllers.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Sci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Med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Sport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2011;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14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177-182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21247802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10.1016/j.jsams.2010.12.001]</w:t>
      </w:r>
    </w:p>
    <w:p w14:paraId="38256D23" w14:textId="44C25FA2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18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Clark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RA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Pua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YH,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Bower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KJ,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Bechard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Hough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Charlton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PC,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Mentiplay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Validity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low-cost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laser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with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freely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available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software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improving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measurement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walking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running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speed.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Sci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Med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Sport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2019;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22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212-216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30029889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10.1016/j.jsams.2018.07.005]</w:t>
      </w:r>
    </w:p>
    <w:p w14:paraId="0ED8A126" w14:textId="27F9F9A2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19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Horaud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R,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Hansard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Evangelidis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Ménier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overview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depth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cameras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range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scanners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based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time-of-flight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technologies.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Mach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Vis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Appl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</w:rPr>
        <w:t>2016;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7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1005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10.1007/s00138-016-0784-4]</w:t>
      </w:r>
    </w:p>
    <w:p w14:paraId="27AAE295" w14:textId="24D9ED50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20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Chen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C,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Jafari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Kehtarnavaz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Fusion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depth,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skeleton,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inertial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data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human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action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recognition.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IEEE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International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Conference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Acoustics,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Speech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Signal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Processing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(ICASSP);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Mar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20-25;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Shanghai,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China.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IEEE,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2016: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2712-2716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10.1109/ICASSP.2016.7472170]</w:t>
      </w:r>
    </w:p>
    <w:p w14:paraId="61C3354F" w14:textId="53AC4B5C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lastRenderedPageBreak/>
        <w:t>21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Shotton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J,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Fitzgibbon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Cook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Sharp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Finocchio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Moore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Kipman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Blake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Real-time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human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recognition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parts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from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single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depth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images.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Proceedings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IEEE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Conference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Computer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Vision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Pattern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Recognition: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IEEE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Computer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Society;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June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20-25;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Colorado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Springs,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United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States.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IEEE,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2011: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1297-1304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10.1109/CVPR.2011.5995316]</w:t>
      </w:r>
    </w:p>
    <w:p w14:paraId="18E106F8" w14:textId="3238DED3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22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Geerse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DJ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Coolen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BH,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Roerdink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Kinematic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Validation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Multi-Kinect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Instrumented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10-Meter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Walkway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Quantitative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Assessments.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PLoS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One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2015;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10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e0139913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26461498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10.1371/journal.pone.0139913]</w:t>
      </w:r>
    </w:p>
    <w:p w14:paraId="0BD527D2" w14:textId="10FDF3BC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23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Wang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Q,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Kurillo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Ofli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Bajcsy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Evaluation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Tracking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Accuracy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First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Second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Generations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Microsoft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Kinect.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International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Conference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Healthcare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Informatics;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Oct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21-23;</w:t>
      </w:r>
      <w:r w:rsidR="00445354" w:rsidRPr="005F5F72">
        <w:t xml:space="preserve"> </w:t>
      </w:r>
      <w:r w:rsidRPr="005F5F72">
        <w:rPr>
          <w:rFonts w:ascii="Book Antiqua" w:hAnsi="Book Antiqua"/>
        </w:rPr>
        <w:t>Dallas,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United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States.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IEEE,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2015: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380-389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10.1109/ICHI.2015.54]</w:t>
      </w:r>
    </w:p>
    <w:p w14:paraId="0B6560F5" w14:textId="3A0A62AC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24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Capecci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M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Ceravolo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MG,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Ferracuti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Iarlori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Longhi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Romeo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Russi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SN,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Verdini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Accuracy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evaluation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Kinect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sensor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during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dynamic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movements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rehabilitation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scenario.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Annu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Int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Conf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IEEE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Eng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Med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Biol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Soc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2016;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2016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5409-5412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28269481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10.1109/EMBC.2016.7591950]</w:t>
      </w:r>
    </w:p>
    <w:p w14:paraId="4B455D49" w14:textId="1D82B308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25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Xu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X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McGorry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RW,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Chou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LS,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JH,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Chang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CC.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Accuracy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Microsoft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Kinect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measuring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parameters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during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treadmill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walking.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Gait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2015;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42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145-151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26002604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10.1016/j.gaitpost.2015.05.002]</w:t>
      </w:r>
    </w:p>
    <w:p w14:paraId="3F18A1E5" w14:textId="5778E9EC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26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Galna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B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Barry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Jackson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Mhiripiri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Olivier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Rochester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Accuracy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Microsoft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Kinect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sensor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measuring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movement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people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with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Parkinson's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disease.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Gait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2014;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39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1062-1068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24560691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10.1016/j.gaitpost.2014.01.008]</w:t>
      </w:r>
    </w:p>
    <w:p w14:paraId="2F07A901" w14:textId="338B5E12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27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Asaeda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M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Kuwahara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Fujita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Yamasaki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Adachi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Validity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using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Kinect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system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evaluate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single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leg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stance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patients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with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hip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disorders.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Gait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2018;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62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458-462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29665566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10.1016/j.gaitpost.2018.04.010]</w:t>
      </w:r>
    </w:p>
    <w:p w14:paraId="53EB6AE5" w14:textId="015944E7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28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Albert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JA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Owolabi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Gebel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Brahms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CM,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Granacher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Arnrich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Evaluation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Tracking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Performance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Azure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Kinect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Kinect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lastRenderedPageBreak/>
        <w:t>Comparison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with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Gold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Standard: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Pilot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Study.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Sensors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(Basel)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2020;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32911651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10.3390/s20185104]</w:t>
      </w:r>
    </w:p>
    <w:p w14:paraId="0970C3BD" w14:textId="2DC6C6BC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29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Qiu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S,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Wang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Z,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Zhao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Hu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Using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Distributed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Wearable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Sensors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Measure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Evaluate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Human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Lower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Limb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Motions.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IEEE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Trans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Instrum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Meas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</w:rPr>
        <w:t>2016;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65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939-950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10.1109/TIM.2015.2504078]</w:t>
      </w:r>
    </w:p>
    <w:p w14:paraId="4611D664" w14:textId="5BFF5A25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30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Sprager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S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Juric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MB.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Inertial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Sensor-Based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Recognition: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Review.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Sensors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(Basel)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2015;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15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22089-22127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26340634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10.3390/s150922089]</w:t>
      </w:r>
    </w:p>
    <w:p w14:paraId="355AA507" w14:textId="3BBEB67E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31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Patel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S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Park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Bonato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Rodgers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review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wearable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sensors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systems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with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application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rehabilitation.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Neuroeng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Rehabil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2012;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9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22520559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10.1186/1743-0003-9-21]</w:t>
      </w:r>
    </w:p>
    <w:p w14:paraId="7179CA31" w14:textId="75D852F3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32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Spulber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I,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Papi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Chen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Y,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Anastasova-Ivanova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Bergmann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Georgiou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McGregor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AH.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Development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wireless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multi-functional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body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sensing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platform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smart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garment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integration.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2014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IEEE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Biomedical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Circuits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Systems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Conference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(</w:t>
      </w:r>
      <w:proofErr w:type="spellStart"/>
      <w:r w:rsidRPr="005F5F72">
        <w:rPr>
          <w:rFonts w:ascii="Book Antiqua" w:hAnsi="Book Antiqua"/>
        </w:rPr>
        <w:t>BioCAS</w:t>
      </w:r>
      <w:proofErr w:type="spellEnd"/>
      <w:r w:rsidRPr="005F5F72">
        <w:rPr>
          <w:rFonts w:ascii="Book Antiqua" w:hAnsi="Book Antiqua"/>
        </w:rPr>
        <w:t>)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Proceedings;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2014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Oct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22-24;</w:t>
      </w:r>
      <w:r w:rsidR="00445354" w:rsidRPr="005F5F72">
        <w:t xml:space="preserve"> </w:t>
      </w:r>
      <w:r w:rsidRPr="005F5F72">
        <w:rPr>
          <w:rFonts w:ascii="Book Antiqua" w:hAnsi="Book Antiqua"/>
        </w:rPr>
        <w:t>Lausanne,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Switzerland.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IEEE,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2014: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157-160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10.1109/BioCAS.2014.6981669]</w:t>
      </w:r>
    </w:p>
    <w:p w14:paraId="684EB308" w14:textId="5E62468F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33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Cresswell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KG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Shin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Y,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Chen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Quantifying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Variation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Features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from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Wearable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Inertial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Sensors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Using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Mixed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Effects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Models.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Sensors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(Basel)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2017;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28245602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10.3390/s17030466]</w:t>
      </w:r>
    </w:p>
    <w:p w14:paraId="2E373637" w14:textId="4164A771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34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Tao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W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Liu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Zheng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Feng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using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wearable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sensors.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Sensors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(Basel)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2012;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12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2255-2283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22438763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10.3390/s120202255]</w:t>
      </w:r>
    </w:p>
    <w:p w14:paraId="17279C92" w14:textId="77216B93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35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Fusca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M,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Negrini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Perego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Magoni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Molteni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Andreoni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Validation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Wearable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IMU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System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Protocol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Application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New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System.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Appl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Sci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</w:rPr>
        <w:t>2018;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8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1167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10.3390/app8071167]</w:t>
      </w:r>
    </w:p>
    <w:p w14:paraId="65AE568B" w14:textId="041160C1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36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Saggio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G,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Tombolini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Ruggiero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Technology-Based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Complex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Motor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Tasks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Assessment: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6-DOF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Inertial-Based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System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Versus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Gold-Standard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Optoelectronic-Based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One.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IEEE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Sens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2021;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1616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10.1109/JSEN.2020.3016642]</w:t>
      </w:r>
    </w:p>
    <w:p w14:paraId="6C3AF39A" w14:textId="3AF08F3E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37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Cuesta-Vargas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AI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Galán-Mercant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Williams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JM.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use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inertial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sensors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system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human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Phys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Ther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Rev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2010;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15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462-473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23565045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10.1179/1743288X11Y.0000000006]</w:t>
      </w:r>
    </w:p>
    <w:p w14:paraId="2CA0445F" w14:textId="7E470179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lastRenderedPageBreak/>
        <w:t>38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Poitras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I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Dupuis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Bielmann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Campeau-</w:t>
      </w:r>
      <w:proofErr w:type="spellStart"/>
      <w:r w:rsidRPr="005F5F72">
        <w:rPr>
          <w:rFonts w:ascii="Book Antiqua" w:hAnsi="Book Antiqua"/>
        </w:rPr>
        <w:t>Lecours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Mercier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Bouyer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LJ,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Roy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Validity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Reliability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Wearable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Sensors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Joint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Angle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Estimation: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Systematic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Review.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Sensors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(Basel)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2019;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30935116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10.3390/s19071555]</w:t>
      </w:r>
    </w:p>
    <w:p w14:paraId="1B6BB9DE" w14:textId="10EE7FFC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39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Damsted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C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Nielsen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RO,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Larsen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LH.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Reliability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video-based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quantification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knee-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hip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angle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foot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strike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during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running.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Int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Sports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Phys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Ther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2015;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10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147-154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25883863]</w:t>
      </w:r>
    </w:p>
    <w:p w14:paraId="0EC64CD2" w14:textId="1625E158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40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Bertelsen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ML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Jensen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JF,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Nielsen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MH,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Nielsen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RO,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Rasmussen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S.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Footstrike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patterns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among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novice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runners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wearing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conventional,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neutral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running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shoe.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Gait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2013;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38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354-356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23280125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10.1016/j.gaitpost.2012.11.022]</w:t>
      </w:r>
    </w:p>
    <w:p w14:paraId="687DDF97" w14:textId="1556688A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41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de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Almeida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MO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Saragiotto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BT,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Yamato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TP,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Lopes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AD.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rearfoot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pattern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most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frequently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foot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strike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pattern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among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recreational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shod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distance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runners?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Phys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Ther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Sport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2015;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16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29-33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24894762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10.1016/j.ptsp.2014.02.005]</w:t>
      </w:r>
    </w:p>
    <w:p w14:paraId="3FF792C0" w14:textId="67C8F0FC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42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Fernández</w:t>
      </w:r>
      <w:proofErr w:type="spellEnd"/>
      <w:r w:rsidRPr="005F5F72">
        <w:rPr>
          <w:rFonts w:ascii="Book Antiqua" w:hAnsi="Book Antiqua"/>
          <w:b/>
          <w:bCs/>
        </w:rPr>
        <w:t>-González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P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Koutsou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Cuesta-Gómez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Carratalá</w:t>
      </w:r>
      <w:proofErr w:type="spellEnd"/>
      <w:r w:rsidRPr="005F5F72">
        <w:rPr>
          <w:rFonts w:ascii="Book Antiqua" w:hAnsi="Book Antiqua"/>
        </w:rPr>
        <w:t>-Tejada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Miangolarra</w:t>
      </w:r>
      <w:proofErr w:type="spellEnd"/>
      <w:r w:rsidRPr="005F5F72">
        <w:rPr>
          <w:rFonts w:ascii="Book Antiqua" w:hAnsi="Book Antiqua"/>
        </w:rPr>
        <w:t>-Page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JC,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Molina-Rueda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Reliability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Kinovea</w:t>
      </w:r>
      <w:proofErr w:type="spellEnd"/>
      <w:r w:rsidRPr="005F5F72">
        <w:rPr>
          <w:rFonts w:ascii="Book Antiqua" w:hAnsi="Book Antiqua"/>
          <w:vertAlign w:val="superscript"/>
        </w:rPr>
        <w:t>®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Software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Agreement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with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Three-Dimensional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System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Healthy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Subjects.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Sensors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(Basel)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2020;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32498380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10.3390/s20113154]</w:t>
      </w:r>
    </w:p>
    <w:p w14:paraId="17C5A300" w14:textId="48D9CEFB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43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Balsalobre-Fernández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C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Tejero</w:t>
      </w:r>
      <w:proofErr w:type="spellEnd"/>
      <w:r w:rsidRPr="005F5F72">
        <w:rPr>
          <w:rFonts w:ascii="Book Antiqua" w:hAnsi="Book Antiqua"/>
        </w:rPr>
        <w:t>-González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CM,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Campo-</w:t>
      </w:r>
      <w:proofErr w:type="spellStart"/>
      <w:r w:rsidRPr="005F5F72">
        <w:rPr>
          <w:rFonts w:ascii="Book Antiqua" w:hAnsi="Book Antiqua"/>
        </w:rPr>
        <w:t>Vecino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Bavaresco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concurrent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validity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reliability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low-cost,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high-speed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camera-based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method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measuring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flight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time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vertical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jumps.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Strength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Cond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Res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2014;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28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528-533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23689339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10.1519/JSC.0b013e318299a52e]</w:t>
      </w:r>
    </w:p>
    <w:p w14:paraId="140AE2E9" w14:textId="0097BBC5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44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Elwardany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S,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El-Sayed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Ali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Reliability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Kinovea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Computer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Program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Measuring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Cervical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Range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Sagittal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Plane.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OALib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2015;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68651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10.4236/oalib.1101916]</w:t>
      </w:r>
    </w:p>
    <w:p w14:paraId="00AFC90F" w14:textId="640400D6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45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Mathew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J,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Vanlalpeki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Nair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Evaluation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Institutionalized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Elders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–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Feasibility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Study.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Gerontol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2017;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71</w:t>
      </w:r>
    </w:p>
    <w:p w14:paraId="72C0F1B4" w14:textId="1AE1893A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46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McGinley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JL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Baker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Wolfe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Morris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reliability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three-dimensional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kinematic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measurements: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systematic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review.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Gait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2009;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29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360-369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19013070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10.1016/j.gaitpost.2008.09.003]</w:t>
      </w:r>
    </w:p>
    <w:p w14:paraId="6F057B81" w14:textId="6D6A5DE2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lastRenderedPageBreak/>
        <w:t>47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Littrell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ME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Chang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YH,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Selgrade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BP.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Development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Assessment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Low-Cost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Clinical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System.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Appl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Biomech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2018: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1-19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29989476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10.1123/jab.2017-0370]</w:t>
      </w:r>
    </w:p>
    <w:p w14:paraId="405FE5A5" w14:textId="08788BFE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48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Meldrum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D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Shouldice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Conroy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Jones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Forward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Test-retest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reliability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three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dimensional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including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novel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approach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to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visualising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agreement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cycle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waveforms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with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Bland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Altman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plots.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Gait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2014;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39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265-271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24139682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10.1016/j.gaitpost.2013.07.130]</w:t>
      </w:r>
    </w:p>
    <w:p w14:paraId="39F9C66E" w14:textId="4560C5AD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49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Whiteley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R</w:t>
      </w:r>
      <w:r w:rsidRPr="005F5F72">
        <w:rPr>
          <w:rFonts w:ascii="Book Antiqua" w:hAnsi="Book Antiqua"/>
        </w:rPr>
        <w:t>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Coach's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eye.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Br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Sports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Med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2015;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49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1349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26048895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10.1136/bjsports-2015-094656]</w:t>
      </w:r>
    </w:p>
    <w:p w14:paraId="3E3E3B7C" w14:textId="5C8A9A7E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50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Mousavi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SH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Hijmans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JM,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Moeini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Rajabi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Ferber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der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Worp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Zwerver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Validity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reliability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smartphone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app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lower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limb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kinematics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during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treadmill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running.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Phys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Ther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Sport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2020;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43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27-35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32062587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10.1016/j.ptsp.2020.02.003]</w:t>
      </w:r>
    </w:p>
    <w:p w14:paraId="747CCF7F" w14:textId="1AF80FC0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51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Krause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DA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Boyd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MS,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Hager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Smoyer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EC,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Thompson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AT,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Hollman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JH.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Reliability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accuracy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goniometer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mobile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device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application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video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measurement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functional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movement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screen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deep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squat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test.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Int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Sports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Phys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Ther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2015;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10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37-44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25709861]</w:t>
      </w:r>
    </w:p>
    <w:p w14:paraId="733137F7" w14:textId="018D9FEB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52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Guo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LY,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Yang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CC,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Yang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CHR,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Hou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YY,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Chang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JJ,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Wu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WL.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Feasibility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Using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Electromagnetic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Capture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System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Measure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Primary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Coupled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Movements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Cervical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Spine.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Med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Biol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Eng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2011;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245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10.5405/jmbe.721]</w:t>
      </w:r>
    </w:p>
    <w:p w14:paraId="423CF03F" w14:textId="14CED6B6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53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Feng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B,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Zhang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X,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Zhao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Research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Capture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Technology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Based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Inertial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Measurement.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IEEE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11th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International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Conference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Dependable,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Autonomic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Secure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Computing;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21-22;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Chengdu,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China;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IEEE,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2013: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238-243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10.1109/DASC.2013.69]</w:t>
      </w:r>
    </w:p>
    <w:p w14:paraId="36D981EB" w14:textId="1947570B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54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Romero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V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Amaral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Fitzpatrick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Schmidt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RC,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Duncan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AW,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Richardson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MJ.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low-cost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motion-tracking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systems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substitute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Polhemus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system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when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researching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social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motor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coordination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children?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Behav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Res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Methods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2017;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49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588-601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27130173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10.3758/s13428-016-0733-1]</w:t>
      </w:r>
    </w:p>
    <w:p w14:paraId="5159F6D3" w14:textId="55D1E665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lastRenderedPageBreak/>
        <w:t>55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Menache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A.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</w:rPr>
        <w:t>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-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Capture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Primer.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In: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Menache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editor.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Understanding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Capture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Computer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Animation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(Second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Edition).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Boston: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Morgan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Kaufmann,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2011: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1-46</w:t>
      </w:r>
    </w:p>
    <w:p w14:paraId="035EF06C" w14:textId="1C7D687D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56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Franz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AM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Seitel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Cheray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Maier-Hein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L.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Polhemus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tracked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Micro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Sensor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CT-guided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interventions.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Med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Phys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2019;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46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15-24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30414277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10.1002/mp.13280]</w:t>
      </w:r>
    </w:p>
    <w:p w14:paraId="6C3A04B2" w14:textId="6F7F4912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57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Chang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FM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Rhodes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JT,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Flynn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KM,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Carollo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JJ.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role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treating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abnormalities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cerebral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palsy.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Orthop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Clin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North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Am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2010;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41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489-506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20868880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10.1016/j.ocl.2010.06.009]</w:t>
      </w:r>
    </w:p>
    <w:p w14:paraId="08D319FA" w14:textId="0A631D5A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58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Broström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EW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Esbjörnsson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AC,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von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Heideken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Iversen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MD.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deviations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individuals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with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inflammatory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joint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diseases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osteoarthritis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usage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three-dimensional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Best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Pract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Res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Clin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Rheumatol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2012;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26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409-422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22867935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10.1016/j.berh.2012.05.007]</w:t>
      </w:r>
    </w:p>
    <w:p w14:paraId="2598424C" w14:textId="2C4E58C3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59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Baker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R</w:t>
      </w:r>
      <w:r w:rsidRPr="005F5F72">
        <w:rPr>
          <w:rFonts w:ascii="Book Antiqua" w:hAnsi="Book Antiqua"/>
        </w:rPr>
        <w:t>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methods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rehabilitation.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Neuroeng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Rehabil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2006;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3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4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16512912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10.1186/1743-0003-3-4]</w:t>
      </w:r>
    </w:p>
    <w:p w14:paraId="5D34131B" w14:textId="4C365CDF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60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Wren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TA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Gorton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3rd,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Ounpuu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Tucker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CA.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Efficacy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clinical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systematic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review.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Gait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2011;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34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149-153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21646022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10.1016/j.gaitpost.2011.03.027]</w:t>
      </w:r>
    </w:p>
    <w:p w14:paraId="31CDE72C" w14:textId="050ADB57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61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Li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Y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Koldenhoven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RM,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Liu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Venuti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CE.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Age-related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development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children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with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autism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spectrum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disorder.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Gait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2021;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84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260-266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33383537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10.1016/j.gaitpost.2020.12.022]</w:t>
      </w:r>
    </w:p>
    <w:p w14:paraId="432A6032" w14:textId="08B9C894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62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Murphy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AT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Kravtsov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Sangeux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Rawicki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New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PW.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Utilizing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three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dimensional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clinical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proofErr w:type="gramStart"/>
      <w:r w:rsidRPr="005F5F72">
        <w:rPr>
          <w:rFonts w:ascii="Book Antiqua" w:hAnsi="Book Antiqua"/>
        </w:rPr>
        <w:t>analysis</w:t>
      </w:r>
      <w:proofErr w:type="gram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optimize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mobility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outcomes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incomplete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spinal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cord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damage.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Gait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2019;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74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53-59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31446333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10.1016/j.gaitpost.2019.08.001]</w:t>
      </w:r>
    </w:p>
    <w:p w14:paraId="4BB93681" w14:textId="3FC8F603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63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Wren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TA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Otsuka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NY,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Bowen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Scaduto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AA,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LS,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Sheng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Hara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Kay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RM.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Influence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decision-making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lower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extremity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orthopaedic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surgery: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Baseline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data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from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randomized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controlled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trial.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Gait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2011;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34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364-369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21723131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10.1016/j.gaitpost.2011.06.002]</w:t>
      </w:r>
    </w:p>
    <w:p w14:paraId="1B6CD2A0" w14:textId="391D023E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lastRenderedPageBreak/>
        <w:t>64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Castorina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S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Guglielmino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Castrogiovanni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Szychlinska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MA,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Ioppolo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Massimino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Leonardi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Maci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Iannuzzi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Di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Giunta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Musumeci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Clinical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evidence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traditional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vs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fast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track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recovery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methodologies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after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total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arthroplasty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osteoarthritic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knee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treatment.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retrospective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observational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study.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Muscles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Ligaments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Tendons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2017;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7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504-513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29387645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10.11138/</w:t>
      </w:r>
      <w:proofErr w:type="spellStart"/>
      <w:r w:rsidRPr="005F5F72">
        <w:rPr>
          <w:rFonts w:ascii="Book Antiqua" w:hAnsi="Book Antiqua"/>
        </w:rPr>
        <w:t>mltj</w:t>
      </w:r>
      <w:proofErr w:type="spellEnd"/>
      <w:r w:rsidRPr="005F5F72">
        <w:rPr>
          <w:rFonts w:ascii="Book Antiqua" w:hAnsi="Book Antiqua"/>
        </w:rPr>
        <w:t>/2017.7.3.504]</w:t>
      </w:r>
    </w:p>
    <w:p w14:paraId="38D8FCD9" w14:textId="5FC3D448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65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Merlo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A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Campanini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Impact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instrumental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stiff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knee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treatment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appropriateness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associated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costs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stroke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patients.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Gait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2019;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72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195-201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31228856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10.1016/j.gaitpost.2019.06.009]</w:t>
      </w:r>
    </w:p>
    <w:p w14:paraId="7768D790" w14:textId="6C57DF95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66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Wren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TA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Otsuka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NY,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Bowen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Scaduto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AA,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LS,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Dennis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SW,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Rethlefsen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SA,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Healy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BS,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Hara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Sheng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Kay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RM.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Outcomes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lower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extremity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orthopedic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surgery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ambulatory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children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with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cerebral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palsy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with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without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results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randomized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controlled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trial.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Gait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2013;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38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236-241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23219787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10.1016/j.gaitpost.2012.11.018]</w:t>
      </w:r>
    </w:p>
    <w:p w14:paraId="0C229B23" w14:textId="7A736955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67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Merletti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R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Botter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Troiano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Merlo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Minetto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MA.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Technology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instrumentation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detection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conditioning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surface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electromyographic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signal: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state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art.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Clin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Biomech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(Bristol,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Avon)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2009;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24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122-134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19042063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10.1016/j.clinbiomech.2008.08.006]</w:t>
      </w:r>
    </w:p>
    <w:p w14:paraId="26A64FE1" w14:textId="5584617E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68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Benedetti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MG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Beghi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Tanti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Cappozzo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Basaglia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Cutti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AG,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Cereatti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Stagni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Verdini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Manca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Fantozzi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Mazzà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Camomilla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Campanini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Castagna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Cavazzuti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Maestro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Croce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UD,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Gasperi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Leo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Marchi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Petrarca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Piccinini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Rabuffetti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Ravaschio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Sawacha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Z,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Spolaor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Tesio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Vannozzi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Visintin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Ferrarin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SIAMOC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position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paper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clinical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practice: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General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requirements,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methods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appropriateness.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Results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Italian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consensus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conference.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Gait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2017;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58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252-260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28825997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10.1016/j.gaitpost.2017.08.003]</w:t>
      </w:r>
    </w:p>
    <w:p w14:paraId="55532D20" w14:textId="55D30C52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69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Meireles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S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Groote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Reeves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ND,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Verschueren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Maganaris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Luyten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Jonkers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Knee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contact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forces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not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altered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early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knee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osteoarthritis.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Gait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2016;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45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115-120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26979892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10.1016/j.gaitpost.2016.01.016]</w:t>
      </w:r>
    </w:p>
    <w:p w14:paraId="72F6FBEA" w14:textId="77771563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lastRenderedPageBreak/>
        <w:t>70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Goldring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MB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Goldring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SR.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Osteoarthritis.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Cell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Physiol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2007;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213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626-634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17786965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10.1002/jcp.21258]</w:t>
      </w:r>
    </w:p>
    <w:p w14:paraId="082B314E" w14:textId="51E14530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71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Fitzgerald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GK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Piva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SR,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Irrgang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JJ.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Reports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joint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instability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knee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osteoarthritis: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its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prevalence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relationship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physical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function.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Arthritis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Rheum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2004;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51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941-946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15593258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10.1002/art.20825]</w:t>
      </w:r>
    </w:p>
    <w:p w14:paraId="7C0F2306" w14:textId="7096278F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72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Kour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N,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Gupta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Arora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Survey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Knee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Osteoarthritis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Assessment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Based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Arch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Comput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Methods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Eng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2021;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28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345-385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10.1007/s11831-019-09379-z]</w:t>
      </w:r>
    </w:p>
    <w:p w14:paraId="6BBF8507" w14:textId="39501E61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73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Musumeci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G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Loreto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Carnazza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ML,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Cardile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Leonardi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Acute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injury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affects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lubricin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expression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knee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menisci: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immunohistochemical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study.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Ann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Anat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2013;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195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151-158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23083677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10.1016/j.aanat.2012.07.010]</w:t>
      </w:r>
    </w:p>
    <w:p w14:paraId="2D5F5475" w14:textId="4EA8EC1A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74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Castrogiovanni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P,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Di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Giunta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Guglielmino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Roggio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Romeo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Fidone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Imbesi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Loreto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Castorina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Musumeci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Effects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Exercise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Kinesio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Tape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Physical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Limitations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Patients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with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Knee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Osteoarthritis.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Funct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Morphol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Kinesiol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2016;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355-368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[DOI:10.3390/jfmk1040355]</w:t>
      </w:r>
    </w:p>
    <w:p w14:paraId="3D37CA2C" w14:textId="77D772B7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75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Sees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JP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Truong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WH,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Novacheck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TF,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Miller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Georgiadis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AG.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What's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New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Orthopaedic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Treatment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Ambulatory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Children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With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Cerebral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Palsy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Using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proofErr w:type="gramStart"/>
      <w:r w:rsidRPr="005F5F72">
        <w:rPr>
          <w:rFonts w:ascii="Book Antiqua" w:hAnsi="Book Antiqua"/>
        </w:rPr>
        <w:t>Analysis.</w:t>
      </w:r>
      <w:proofErr w:type="gram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Pediatr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Orthop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2020;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40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e498-e503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32501922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10.1097/BPO.0000000000001461]</w:t>
      </w:r>
    </w:p>
    <w:p w14:paraId="2053C045" w14:textId="5E87EDDF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76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Filho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MC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Yoshida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Carvalho</w:t>
      </w:r>
      <w:proofErr w:type="spellEnd"/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Wda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Stein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HE,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Novo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NF.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recommendations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from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three-dimensional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associated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with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better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postoperative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outcomes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patients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with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cerebral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palsy?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Gait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2008;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28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316-322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18358723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10.1016/j.gaitpost.2008.01.013]</w:t>
      </w:r>
    </w:p>
    <w:p w14:paraId="4803D914" w14:textId="6CD3DFA3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77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Seeger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JB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Schikschneit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JP,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Schuld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Rupp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Rickert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Jahnke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Maier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GS,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Clarius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Instrumented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patients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with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medial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osteoarthritis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knee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after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mobile-bearing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unicompartmental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knee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arthroplasty.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Knee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2018;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25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392-397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29551277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10.1016/j.knee.2018.02.014]</w:t>
      </w:r>
    </w:p>
    <w:p w14:paraId="56ABAF14" w14:textId="2BA58531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78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Temporiti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F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Zanotti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Furone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Molinari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Zago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Loppini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Galli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Grappiolo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Gatti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patients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after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bilateral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versus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unilateral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total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hip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lastRenderedPageBreak/>
        <w:t>arthroplasty.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Gait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2019;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72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46-50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31136942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10.1016/j.gaitpost.2019.05.026]</w:t>
      </w:r>
    </w:p>
    <w:p w14:paraId="136871CD" w14:textId="20157153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79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Schulte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TL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Hierholzer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Boerke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Lerner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Liljenqvist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Bullmann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Hackenberg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Raster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stereography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versus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radiography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long-term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follow-up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idiopathic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scoliosis.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Spinal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Disord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Tech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2008;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21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23-28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18418132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10.1097/BSD.0b013e318057529b]</w:t>
      </w:r>
    </w:p>
    <w:p w14:paraId="28E28FA7" w14:textId="75828739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80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Schulte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TL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Liljenqvist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Hierholzer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Bullmann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Halm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HF,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Lauber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Hackenberg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Spontaneous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correction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derotation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secondary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curves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after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selective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anterior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fusion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idiopathic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scoliosis.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Spine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(Phila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Pa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1976)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2006;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31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315-321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16449905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10.1097/01.brs.0000197409.03396.24]</w:t>
      </w:r>
    </w:p>
    <w:p w14:paraId="16ADCCC4" w14:textId="369E4223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81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Drerup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B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Hierholzer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Assessment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scoliotic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deformity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from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back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shape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asymmetry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using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improved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mathematical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model.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Clin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Biomech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(Bristol,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Avon)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1996;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11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376-383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11415649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10.1016/0268-0033(96)00025-3]</w:t>
      </w:r>
    </w:p>
    <w:p w14:paraId="24953F8A" w14:textId="0372F22E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82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Drerup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B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Hierholzer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Evaluation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frontal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radiographs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scoliotic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spines--Part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Measurement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position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orientation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vertebrae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assessment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clinical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shape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parameters.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Biomech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1992;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25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1357-1362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1400537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10.1016/0021-9290(92)90291-8]</w:t>
      </w:r>
    </w:p>
    <w:p w14:paraId="0CB35DCA" w14:textId="5D9661F0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83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Drerup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B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Hierholzer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Evaluation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frontal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radiographs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scoliotic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spines--Part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II.</w:t>
      </w:r>
      <w:r w:rsidR="00445354" w:rsidRPr="005F5F72">
        <w:rPr>
          <w:rFonts w:ascii="Book Antiqua" w:hAnsi="Book Antiqua"/>
        </w:rPr>
        <w:t xml:space="preserve"> </w:t>
      </w:r>
      <w:proofErr w:type="gramStart"/>
      <w:r w:rsidRPr="005F5F72">
        <w:rPr>
          <w:rFonts w:ascii="Book Antiqua" w:hAnsi="Book Antiqua"/>
        </w:rPr>
        <w:t>Relations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between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lateral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deviation,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lateral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tilt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axial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rotation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vertebrae.</w:t>
      </w:r>
      <w:proofErr w:type="gram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Biomech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1992;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25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1443-1450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1337085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10.1016/0021-9290(92)90057-8]</w:t>
      </w:r>
    </w:p>
    <w:p w14:paraId="5821BAE4" w14:textId="4BA76301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84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Mohokum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M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Mendoza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Udo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Sitter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Paletta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JR,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Skwara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Reproducibility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rasterstereography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kyphotic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lordotic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angles,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trunk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length,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trunk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inclination: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reliability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study.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Spine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(Phila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Pa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1976)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2010;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35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1353-1358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20505568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10.1097/BRS.0b013e3181cbc157]</w:t>
      </w:r>
    </w:p>
    <w:p w14:paraId="210B92A0" w14:textId="05D418F4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85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Guidetti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L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Bonavolontà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Tito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VM,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Gallotta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MC,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Baldari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Intra-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interday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reliability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spine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rasterstereography</w:t>
      </w:r>
      <w:proofErr w:type="spellEnd"/>
      <w:r w:rsidRPr="005F5F72">
        <w:rPr>
          <w:rFonts w:ascii="Book Antiqua" w:hAnsi="Book Antiqua"/>
        </w:rPr>
        <w:t>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Biomed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Res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Int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2013;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2013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745480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23819119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10.1155/2013/745480]</w:t>
      </w:r>
    </w:p>
    <w:p w14:paraId="5404B6C7" w14:textId="793756E5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lastRenderedPageBreak/>
        <w:t>86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Michalik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R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Hamm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Quack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Eschweiler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Gatz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Betsch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Dynamic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spinal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pelvic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position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using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rasterstereographic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device.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Orthop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Surg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Res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2020;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15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389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32900390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10.1186/s13018-020-01825-0]</w:t>
      </w:r>
    </w:p>
    <w:p w14:paraId="53E4C20A" w14:textId="64D91B47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87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Betsch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M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Wild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Jungbluth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Hakimi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Windolf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Haex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Horstmann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Rapp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Reliability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validity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4D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rasterstereography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under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dynamic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conditions.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Comput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Biol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Med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2011;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41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308-312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21489425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10.1016/j.compbiomed.2011.03.008]</w:t>
      </w:r>
    </w:p>
    <w:p w14:paraId="09F4D9FF" w14:textId="2594D2BA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88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Hierholzer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E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Hackenberg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Three-dimensional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shape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scoliotic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spine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using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tomography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rasterstereography</w:t>
      </w:r>
      <w:proofErr w:type="spellEnd"/>
      <w:r w:rsidRPr="005F5F72">
        <w:rPr>
          <w:rFonts w:ascii="Book Antiqua" w:hAnsi="Book Antiqua"/>
        </w:rPr>
        <w:t>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Stud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Health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Technol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Inform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2002;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91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184-189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15457720]</w:t>
      </w:r>
    </w:p>
    <w:p w14:paraId="115BAF61" w14:textId="5C05A5A4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89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Krott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NL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Wild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Betsch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Meta-analysis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validity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reliability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rasterstereographic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measurements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spinal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posture.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Eur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Spine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2020;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29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2392-2401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32277336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10.1007/s00586-020-06402-x]</w:t>
      </w:r>
    </w:p>
    <w:p w14:paraId="0563E85F" w14:textId="35D4830B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90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Cudré-Mauroux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N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Kocher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Bonfils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Pirlet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Meichtry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Hilfiker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Relationship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between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impaired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functional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stability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back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children: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exploratory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cross-sectional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study.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Swiss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Med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Wkly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2006;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136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721-725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17183436]</w:t>
      </w:r>
    </w:p>
    <w:p w14:paraId="64D6269A" w14:textId="2486FB7D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91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Albertsen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IM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Brockmann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Hollander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Schröder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Zech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Sehner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Stücker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Babin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Spinal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changes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using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dynamic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rasterstereography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during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modified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Matthiass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test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discriminate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between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postural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weak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strong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healthy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children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(10-14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years):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pilot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study.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Eur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Pediatr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2018;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177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1327-1334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29934774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10.1007/s00431-018-3186-y]</w:t>
      </w:r>
    </w:p>
    <w:p w14:paraId="0693D497" w14:textId="25B0E1EC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92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Mahlknecht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JF</w:t>
      </w:r>
      <w:r w:rsidRPr="005F5F72">
        <w:rPr>
          <w:rFonts w:ascii="Book Antiqua" w:hAnsi="Book Antiqua"/>
        </w:rPr>
        <w:t>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prevalence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postural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disorders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children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adolescents: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cross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sectional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study].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Z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Orthop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Unfall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2007;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145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338-342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17607634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10.1055/s-2007-965256]</w:t>
      </w:r>
    </w:p>
    <w:p w14:paraId="704F54E2" w14:textId="1CBA11FA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93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Stallknecht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SE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Strandberg</w:t>
      </w:r>
      <w:proofErr w:type="spellEnd"/>
      <w:r w:rsidRPr="005F5F72">
        <w:rPr>
          <w:rFonts w:ascii="Book Antiqua" w:hAnsi="Book Antiqua"/>
        </w:rPr>
        <w:t>-Larsen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Hestbæk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Andersen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Spinal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co-occurrence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with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stress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general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well-being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among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young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adolescents: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study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within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Danish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National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Birth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Cohort.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Eur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Pediatr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2017;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176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807-814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28470441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10.1007/s00431-017-2915-y]</w:t>
      </w:r>
    </w:p>
    <w:p w14:paraId="2E784C80" w14:textId="02299C0C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lastRenderedPageBreak/>
        <w:t>94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Wirth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B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Knecht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Humphreys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Spine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Day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2012: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spinal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pain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Swiss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school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children-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epidemiology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risk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factors.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BMC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Pediatr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2013;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13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159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24094041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10.1186/1471-2431-13-159]</w:t>
      </w:r>
    </w:p>
    <w:p w14:paraId="581BA1A4" w14:textId="42D9CE31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95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März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K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Adler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Matta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Wolf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Wichmann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Bergauer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different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occlusal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positions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instantaneously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impact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spine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body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posture?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pilot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study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using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rasterstereography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three-dimensional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evaluation.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Orofac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Orthop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2017;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78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221-232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27921118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10.1007/s00056-016-0073-x]</w:t>
      </w:r>
    </w:p>
    <w:p w14:paraId="3714F3EF" w14:textId="0F93CB2E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96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Manfredini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D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Castroflorio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Perinetti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Guarda-Nardini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Dental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occlusion,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body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temporomandibular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disorders: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where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now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where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heading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Oral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Rehabil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2012;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39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463-471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22435603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10.1111/j.1365-2842.2012.02291.x]</w:t>
      </w:r>
    </w:p>
    <w:p w14:paraId="39DEEC1F" w14:textId="12A8C351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97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Bergamini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M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Pierleoni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Gizdulich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Bergamini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Dental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occlusion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body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posture: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surface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EMG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study.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Cranio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2008;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26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25-32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18290522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10.1179/crn.2008.041]</w:t>
      </w:r>
    </w:p>
    <w:p w14:paraId="38152200" w14:textId="5E6F20BB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98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Sforza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C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Tartaglia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GM,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Solimene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Morgun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Kaspranskiy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RR,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Ferrario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VF.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Occlusion,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sternocleidomastoid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muscle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activity,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body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sway: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pilot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study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male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astronauts.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Cranio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2006;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24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43-49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16541845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10.1179/crn.2006.008]</w:t>
      </w:r>
    </w:p>
    <w:p w14:paraId="1DC63172" w14:textId="2F2559B8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99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Szucs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KA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Brown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EVD.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Rater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reliability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construct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validity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mobile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application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Phys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Ther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Sci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2018;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30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31-36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29410561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10.1589/jpts.30.31]</w:t>
      </w:r>
    </w:p>
    <w:p w14:paraId="576394EA" w14:textId="1CA44194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100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Hopkins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BB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Vehrs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PR,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Fellingham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GW,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George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JD,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Hager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Ridge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Validity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Reliability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Standing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Measurements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Using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Mobile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Application.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Manipulative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Physiol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Ther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2019;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42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132-140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31000345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10.1016/j.jmpt.2019.02.003]</w:t>
      </w:r>
    </w:p>
    <w:p w14:paraId="2254BF2F" w14:textId="7EB90A2B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101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Iacob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SM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PhD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Chisnoiu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PhD,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Lascu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PhD,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Berar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PhD,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Studnicska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MD,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Fluerasu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MI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PhD.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Is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PostureScreen</w:t>
      </w:r>
      <w:proofErr w:type="spellEnd"/>
      <w:r w:rsidRPr="005F5F72">
        <w:rPr>
          <w:rFonts w:ascii="Book Antiqua" w:hAnsi="Book Antiqua"/>
        </w:rPr>
        <w:t>®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Mobile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app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accurate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tool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dentists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evaluate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correlation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between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malocclusion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posture?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Cranio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2020;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38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233-239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30198398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10.1080/08869634.2018.1512197]</w:t>
      </w:r>
    </w:p>
    <w:p w14:paraId="28373050" w14:textId="4464C7D5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lastRenderedPageBreak/>
        <w:t>102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Mercer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K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Giangregorio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Schneider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Chilana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Li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Grindrod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Acceptance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Commercially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Available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Wearable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Activity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Trackers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Among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Adults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Aged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Over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50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With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Chronic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Illness: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Mixed-Methods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Evaluation.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JMIR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Mhealth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Uhealth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2016;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4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26818775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10.2196/mhealth.4225]</w:t>
      </w:r>
    </w:p>
    <w:p w14:paraId="6845366A" w14:textId="1474EB31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103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Lewis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JE,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Neider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MB.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Designing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Wearable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Technology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Aging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Population.</w:t>
      </w:r>
      <w:r w:rsidR="00445354" w:rsidRPr="005F5F72">
        <w:t xml:space="preserve"> </w:t>
      </w:r>
      <w:r w:rsidRPr="005F5F72">
        <w:rPr>
          <w:rFonts w:ascii="Book Antiqua" w:hAnsi="Book Antiqua"/>
          <w:i/>
          <w:iCs/>
        </w:rPr>
        <w:t>Ergon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Des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</w:rPr>
        <w:t>2017;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25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4-10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10.1177/1064804616645488]</w:t>
      </w:r>
    </w:p>
    <w:p w14:paraId="42457A0B" w14:textId="370D1B24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104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Benson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LC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Clermont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CA,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Bošnjak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Ferber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use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wearable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devices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walking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running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outside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lab: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systematic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review.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Gait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2018;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63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124-138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29730488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10.1016/j.gaitpost.2018.04.047]</w:t>
      </w:r>
    </w:p>
    <w:p w14:paraId="7E67C34C" w14:textId="18787B7E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105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Muro</w:t>
      </w:r>
      <w:proofErr w:type="spellEnd"/>
      <w:r w:rsidRPr="005F5F72">
        <w:rPr>
          <w:rFonts w:ascii="Book Antiqua" w:hAnsi="Book Antiqua"/>
          <w:b/>
          <w:bCs/>
        </w:rPr>
        <w:t>-de-la-</w:t>
      </w:r>
      <w:proofErr w:type="spellStart"/>
      <w:r w:rsidRPr="005F5F72">
        <w:rPr>
          <w:rFonts w:ascii="Book Antiqua" w:hAnsi="Book Antiqua"/>
          <w:b/>
          <w:bCs/>
        </w:rPr>
        <w:t>Herran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A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Garcia-</w:t>
      </w:r>
      <w:proofErr w:type="spellStart"/>
      <w:r w:rsidRPr="005F5F72">
        <w:rPr>
          <w:rFonts w:ascii="Book Antiqua" w:hAnsi="Book Antiqua"/>
        </w:rPr>
        <w:t>Zapirain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Mendez-</w:t>
      </w:r>
      <w:proofErr w:type="spellStart"/>
      <w:r w:rsidRPr="005F5F72">
        <w:rPr>
          <w:rFonts w:ascii="Book Antiqua" w:hAnsi="Book Antiqua"/>
        </w:rPr>
        <w:t>Zorrilla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methods: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overview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wearable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non-wearable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systems,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highlighting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clinical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applications.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Sensors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(Basel)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2014;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14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3362-3394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24556672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10.3390/s140203362]</w:t>
      </w:r>
    </w:p>
    <w:p w14:paraId="6DBC2980" w14:textId="2A0300A0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106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Simpson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L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Maharaj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MM,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Mobbs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RJ.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role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wearables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spinal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analysis: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systematic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review.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BMC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Musculoskelet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Disord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2019;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20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55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30736775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10.1186/s12891-019-2430-6]</w:t>
      </w:r>
    </w:p>
    <w:p w14:paraId="66910D1B" w14:textId="50D97D42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107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Rao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PJ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Phan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Maharaj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MM,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Pelletier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MH,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Walsh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WR,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Mobbs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RJ.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Accelerometers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objective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evaluation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physical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activity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following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spine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surgery.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Clin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Neurosci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2016;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26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14-18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26765766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10.1016/j.jocn.2015.05.064]</w:t>
      </w:r>
    </w:p>
    <w:p w14:paraId="65B0BD84" w14:textId="0D2C2057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108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Xu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J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Bao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Lee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UH,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Kinnaird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Carender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Huang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Y,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Sienko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KH,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Shull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PB.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Configurable,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wearable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sensing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vibrotactile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feedback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system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real-time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postural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balance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gait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training: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proof-of-concept.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J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Neuroeng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Rehabil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2017;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14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29020959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10.1186/s12984-017-0313-3]</w:t>
      </w:r>
    </w:p>
    <w:p w14:paraId="486362B2" w14:textId="293684D2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109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Miyajima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S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Tanaka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Imamura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Y,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Kusaka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Lumbar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joint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torque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estimation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based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simplified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measurement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using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multiple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inertial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sensors.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Annu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Int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Conf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IEEE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Eng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Med</w:t>
      </w:r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Biol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Soc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2015;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2015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6716-6719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26737834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10.1109/EMBC.2015.7319934]</w:t>
      </w:r>
    </w:p>
    <w:p w14:paraId="27CE162A" w14:textId="6E8E5093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110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Hansraj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KK</w:t>
      </w:r>
      <w:r w:rsidRPr="005F5F72">
        <w:rPr>
          <w:rFonts w:ascii="Book Antiqua" w:hAnsi="Book Antiqua"/>
        </w:rPr>
        <w:t>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Assessment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stresses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cervical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spine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caused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position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the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head.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Surg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Technol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Int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2014;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25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277-279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25393825]</w:t>
      </w:r>
    </w:p>
    <w:p w14:paraId="28351862" w14:textId="34264ED0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lastRenderedPageBreak/>
        <w:t>111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Abyarjoo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F,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O-</w:t>
      </w:r>
      <w:proofErr w:type="spellStart"/>
      <w:r w:rsidRPr="005F5F72">
        <w:rPr>
          <w:rFonts w:ascii="Book Antiqua" w:hAnsi="Book Antiqua"/>
        </w:rPr>
        <w:t>Larnnithipong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Tangnimitchok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Ortega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Barreto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A.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PostureMonitor</w:t>
      </w:r>
      <w:proofErr w:type="spellEnd"/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Real-Time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IMU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Wearable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Technology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to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Foster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Poise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Health.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Marcus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editor.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Design,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User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Experience,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and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Usability: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Interactive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Experience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Design.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DUXU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2015.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Lecture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Notes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in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Computer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Science,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vol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9188.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Cham: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Springer,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2015: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543-552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10.1007/978-3-319-20889-3_50]</w:t>
      </w:r>
      <w:r w:rsidR="00445354" w:rsidRPr="005F5F72">
        <w:rPr>
          <w:rFonts w:ascii="Book Antiqua" w:hAnsi="Book Antiqua"/>
        </w:rPr>
        <w:t xml:space="preserve"> </w:t>
      </w:r>
    </w:p>
    <w:p w14:paraId="17F53A40" w14:textId="3D8FAEBF" w:rsidR="00B4645C" w:rsidRPr="005F5F72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112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Harvey</w:t>
      </w:r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RH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</w:rPr>
        <w:t>Peper</w:t>
      </w:r>
      <w:proofErr w:type="spellEnd"/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Mason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L,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Joy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Effect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of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Posture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Feedback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Training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on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Health.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Appl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proofErr w:type="spellStart"/>
      <w:r w:rsidRPr="005F5F72">
        <w:rPr>
          <w:rFonts w:ascii="Book Antiqua" w:hAnsi="Book Antiqua"/>
          <w:i/>
          <w:iCs/>
        </w:rPr>
        <w:t>Psychophysiol</w:t>
      </w:r>
      <w:proofErr w:type="spellEnd"/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Biofeedback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2020;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45</w:t>
      </w:r>
      <w:r w:rsidRPr="005F5F72">
        <w:rPr>
          <w:rFonts w:ascii="Book Antiqua" w:hAnsi="Book Antiqua"/>
        </w:rPr>
        <w:t>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59-65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32232605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10.1007/s10484-020-09457-0]</w:t>
      </w:r>
    </w:p>
    <w:p w14:paraId="2BDF2D74" w14:textId="22F1C9D5" w:rsidR="00A77B3E" w:rsidRPr="005F5F72" w:rsidRDefault="00B4645C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5F72">
        <w:rPr>
          <w:rFonts w:ascii="Book Antiqua" w:hAnsi="Book Antiqua"/>
        </w:rPr>
        <w:t>113</w:t>
      </w:r>
      <w:r w:rsidR="00445354" w:rsidRPr="005F5F72">
        <w:rPr>
          <w:rFonts w:ascii="Book Antiqua" w:hAnsi="Book Antiqua"/>
        </w:rPr>
        <w:t xml:space="preserve"> </w:t>
      </w:r>
      <w:proofErr w:type="spellStart"/>
      <w:r w:rsidRPr="005F5F72">
        <w:rPr>
          <w:rFonts w:ascii="Book Antiqua" w:hAnsi="Book Antiqua"/>
          <w:b/>
          <w:bCs/>
        </w:rPr>
        <w:t>Yoong</w:t>
      </w:r>
      <w:proofErr w:type="spellEnd"/>
      <w:r w:rsidR="00445354" w:rsidRPr="005F5F72">
        <w:rPr>
          <w:rFonts w:ascii="Book Antiqua" w:hAnsi="Book Antiqua"/>
          <w:b/>
          <w:bCs/>
        </w:rPr>
        <w:t xml:space="preserve"> </w:t>
      </w:r>
      <w:r w:rsidRPr="005F5F72">
        <w:rPr>
          <w:rFonts w:ascii="Book Antiqua" w:hAnsi="Book Antiqua"/>
          <w:b/>
          <w:bCs/>
        </w:rPr>
        <w:t>NKM</w:t>
      </w:r>
      <w:r w:rsidRPr="005F5F72">
        <w:rPr>
          <w:rFonts w:ascii="Book Antiqua" w:hAnsi="Book Antiqua"/>
        </w:rPr>
        <w:t>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Perring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J,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Mobbs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RJ.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Commercial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Postural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Devices: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A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Review.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i/>
          <w:iCs/>
        </w:rPr>
        <w:t>Sensors</w:t>
      </w:r>
      <w:r w:rsidR="00445354" w:rsidRPr="005F5F72">
        <w:rPr>
          <w:rFonts w:ascii="Book Antiqua" w:hAnsi="Book Antiqua"/>
          <w:i/>
          <w:iCs/>
        </w:rPr>
        <w:t xml:space="preserve"> </w:t>
      </w:r>
      <w:r w:rsidRPr="005F5F72">
        <w:rPr>
          <w:rFonts w:ascii="Book Antiqua" w:hAnsi="Book Antiqua"/>
          <w:i/>
          <w:iCs/>
        </w:rPr>
        <w:t>(Basel)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2019;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  <w:b/>
          <w:bCs/>
        </w:rPr>
        <w:t>19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[PMID: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31771130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DOI:</w:t>
      </w:r>
      <w:r w:rsidR="00445354" w:rsidRPr="005F5F72">
        <w:rPr>
          <w:rFonts w:ascii="Book Antiqua" w:hAnsi="Book Antiqua"/>
        </w:rPr>
        <w:t xml:space="preserve"> </w:t>
      </w:r>
      <w:r w:rsidRPr="005F5F72">
        <w:rPr>
          <w:rFonts w:ascii="Book Antiqua" w:hAnsi="Book Antiqua"/>
        </w:rPr>
        <w:t>10.3390/s19235128]</w:t>
      </w:r>
    </w:p>
    <w:bookmarkEnd w:id="3"/>
    <w:p w14:paraId="09F14E28" w14:textId="2CED6F9A" w:rsidR="00B4645C" w:rsidRPr="005F5F72" w:rsidRDefault="00B4645C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B4645C" w:rsidRPr="005F5F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500922" w14:textId="77777777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5E7B2475" w14:textId="4CC77F73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All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other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authors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have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competing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interests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declare.</w:t>
      </w:r>
    </w:p>
    <w:p w14:paraId="353284CE" w14:textId="77777777" w:rsidR="00A77B3E" w:rsidRPr="005F5F72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E1DA6AE" w14:textId="1FEE5B05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article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open-access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article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that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was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selected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in-house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editor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fully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peer-reviewed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external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reviewers.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distributed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accordance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with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Creative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Commons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Attribution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F5F72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(CC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BY-NC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4.0)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license,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which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permits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others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to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distribute,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remix,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adapt,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build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upon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work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non-commercially,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license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their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derivative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works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on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different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terms,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provided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original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work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properly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cited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and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the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use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is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non-commercial.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See: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029044DF" w14:textId="77777777" w:rsidR="00A77B3E" w:rsidRPr="005F5F72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3AEC29A" w14:textId="323F2853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Invited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206E" w:rsidRPr="005F5F72"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126C7281" w14:textId="77777777" w:rsidR="00A77B3E" w:rsidRPr="005F5F72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5718046" w14:textId="18F865F3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February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15,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2021</w:t>
      </w:r>
    </w:p>
    <w:p w14:paraId="4E52ED39" w14:textId="0E3A6FC8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March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31,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2021</w:t>
      </w:r>
    </w:p>
    <w:p w14:paraId="5E637DD8" w14:textId="4A779DB4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076FA" w:rsidRPr="005F5F72">
        <w:rPr>
          <w:rFonts w:ascii="Book Antiqua" w:eastAsia="宋体" w:hAnsi="Book Antiqua"/>
          <w:color w:val="000000" w:themeColor="text1"/>
        </w:rPr>
        <w:t>J</w:t>
      </w:r>
      <w:r w:rsidR="001076FA" w:rsidRPr="005F5F72">
        <w:rPr>
          <w:rFonts w:ascii="Book Antiqua" w:eastAsia="宋体" w:hAnsi="Book Antiqua" w:hint="eastAsia"/>
          <w:color w:val="000000" w:themeColor="text1"/>
        </w:rPr>
        <w:t>u</w:t>
      </w:r>
      <w:r w:rsidR="001076FA" w:rsidRPr="005F5F72">
        <w:rPr>
          <w:rFonts w:ascii="Book Antiqua" w:eastAsia="宋体" w:hAnsi="Book Antiqua"/>
          <w:color w:val="000000" w:themeColor="text1"/>
        </w:rPr>
        <w:t>ly 12, 2021</w:t>
      </w:r>
    </w:p>
    <w:p w14:paraId="29DFB504" w14:textId="77777777" w:rsidR="00A77B3E" w:rsidRPr="005F5F72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630235D" w14:textId="04ED8CC6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Medical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laboratory technology</w:t>
      </w:r>
    </w:p>
    <w:p w14:paraId="7FC95024" w14:textId="1EEB3A34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Italy</w:t>
      </w:r>
    </w:p>
    <w:p w14:paraId="69147F78" w14:textId="3A82CFBD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526B0B50" w14:textId="373BA9B9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Grade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A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(Excellent):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0</w:t>
      </w:r>
    </w:p>
    <w:p w14:paraId="6F9DEB67" w14:textId="2733F1C2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Grade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(Very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good):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B</w:t>
      </w:r>
    </w:p>
    <w:p w14:paraId="185CCB7A" w14:textId="0210E3C6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Grade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(Good):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C</w:t>
      </w:r>
    </w:p>
    <w:p w14:paraId="3AF6C0F1" w14:textId="4B81BB8C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Grade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D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(Fair):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0</w:t>
      </w:r>
    </w:p>
    <w:p w14:paraId="2754AB2E" w14:textId="291D92A4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color w:val="000000" w:themeColor="text1"/>
        </w:rPr>
        <w:t>Grade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E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(Poor):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0</w:t>
      </w:r>
    </w:p>
    <w:p w14:paraId="7637BE14" w14:textId="77777777" w:rsidR="00A77B3E" w:rsidRPr="005F5F72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383F236" w14:textId="51FBF885" w:rsidR="00A77B3E" w:rsidRPr="005F5F72" w:rsidRDefault="00935E68" w:rsidP="0030312F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F5F72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Hung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YJ,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Zhong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color w:val="000000" w:themeColor="text1"/>
        </w:rPr>
        <w:t>Y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D3206E" w:rsidRPr="005F5F72">
        <w:rPr>
          <w:rFonts w:ascii="Book Antiqua" w:eastAsia="Book Antiqua" w:hAnsi="Book Antiqua" w:cs="Book Antiqua"/>
          <w:color w:val="000000" w:themeColor="text1"/>
        </w:rPr>
        <w:t>Wang</w:t>
      </w:r>
      <w:r w:rsidR="00445354" w:rsidRPr="005F5F7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206E" w:rsidRPr="005F5F72">
        <w:rPr>
          <w:rFonts w:ascii="Book Antiqua" w:eastAsia="Book Antiqua" w:hAnsi="Book Antiqua" w:cs="Book Antiqua"/>
          <w:color w:val="000000" w:themeColor="text1"/>
        </w:rPr>
        <w:t>JL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1076FA" w:rsidRPr="005F5F72">
        <w:rPr>
          <w:rFonts w:ascii="Book Antiqua" w:hAnsi="Book Antiqua" w:cs="Book Antiqua" w:hint="eastAsia"/>
          <w:b/>
          <w:color w:val="000000" w:themeColor="text1"/>
          <w:lang w:eastAsia="zh-CN"/>
        </w:rPr>
        <w:t xml:space="preserve"> </w:t>
      </w:r>
      <w:r w:rsidR="001076FA" w:rsidRPr="005F5F72">
        <w:rPr>
          <w:rFonts w:ascii="Book Antiqua" w:hAnsi="Book Antiqua" w:cs="Book Antiqua" w:hint="eastAsia"/>
          <w:color w:val="000000" w:themeColor="text1"/>
          <w:lang w:eastAsia="zh-CN"/>
        </w:rPr>
        <w:t>A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F5F72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445354" w:rsidRPr="005F5F7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076FA" w:rsidRPr="005F5F72">
        <w:rPr>
          <w:rFonts w:ascii="Book Antiqua" w:eastAsia="Book Antiqua" w:hAnsi="Book Antiqua" w:cs="Book Antiqua"/>
          <w:color w:val="000000" w:themeColor="text1"/>
        </w:rPr>
        <w:t>Xing YX</w:t>
      </w:r>
    </w:p>
    <w:p w14:paraId="5F970125" w14:textId="70FE5DE4" w:rsidR="009045C6" w:rsidRPr="005F5F72" w:rsidRDefault="00ED6B6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5F5F72">
        <w:rPr>
          <w:rFonts w:ascii="Book Antiqua" w:hAnsi="Book Antiqua"/>
          <w:color w:val="000000" w:themeColor="text1"/>
        </w:rPr>
        <w:br w:type="page"/>
      </w:r>
      <w:r w:rsidRPr="005F5F72">
        <w:rPr>
          <w:rFonts w:ascii="Book Antiqua" w:hAnsi="Book Antiqua"/>
          <w:b/>
          <w:bCs/>
          <w:color w:val="000000" w:themeColor="text1"/>
        </w:rPr>
        <w:lastRenderedPageBreak/>
        <w:t>Figure</w:t>
      </w:r>
      <w:r w:rsidR="00445354" w:rsidRPr="005F5F72">
        <w:rPr>
          <w:rFonts w:ascii="Book Antiqua" w:hAnsi="Book Antiqua"/>
          <w:b/>
          <w:bCs/>
          <w:color w:val="000000" w:themeColor="text1"/>
        </w:rPr>
        <w:t xml:space="preserve"> </w:t>
      </w:r>
      <w:r w:rsidRPr="005F5F72">
        <w:rPr>
          <w:rFonts w:ascii="Book Antiqua" w:hAnsi="Book Antiqua"/>
          <w:b/>
          <w:bCs/>
          <w:color w:val="000000" w:themeColor="text1"/>
        </w:rPr>
        <w:t>Legends</w:t>
      </w:r>
    </w:p>
    <w:p w14:paraId="19BE854B" w14:textId="77777777" w:rsidR="00106317" w:rsidRPr="005F5F72" w:rsidRDefault="00106317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</w:p>
    <w:p w14:paraId="1BEB94BE" w14:textId="614EA483" w:rsidR="00106317" w:rsidRPr="005F5F72" w:rsidRDefault="00B57A66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  <w:r w:rsidRPr="005F5F72">
        <w:rPr>
          <w:noProof/>
          <w:lang w:eastAsia="zh-CN"/>
        </w:rPr>
        <w:drawing>
          <wp:inline distT="0" distB="0" distL="0" distR="0" wp14:anchorId="01016A1C" wp14:editId="063A3842">
            <wp:extent cx="5943600" cy="27584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354" w:rsidRPr="005F5F72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</w:p>
    <w:p w14:paraId="06C9A134" w14:textId="45B914D9" w:rsidR="006361D4" w:rsidRPr="005F5F72" w:rsidRDefault="00ED6B6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5F5F72">
        <w:rPr>
          <w:rFonts w:ascii="Book Antiqua" w:hAnsi="Book Antiqua"/>
          <w:b/>
          <w:bCs/>
          <w:color w:val="000000" w:themeColor="text1"/>
          <w:lang w:eastAsia="zh-CN"/>
        </w:rPr>
        <w:t>Figure</w:t>
      </w:r>
      <w:r w:rsidR="00445354" w:rsidRPr="005F5F72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5F5F72">
        <w:rPr>
          <w:rFonts w:ascii="Book Antiqua" w:hAnsi="Book Antiqua"/>
          <w:b/>
          <w:bCs/>
          <w:color w:val="000000" w:themeColor="text1"/>
          <w:lang w:eastAsia="zh-CN"/>
        </w:rPr>
        <w:t>1</w:t>
      </w:r>
      <w:r w:rsidR="00445354" w:rsidRPr="005F5F72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5F5F72">
        <w:rPr>
          <w:rFonts w:ascii="Book Antiqua" w:hAnsi="Book Antiqua"/>
          <w:b/>
          <w:bCs/>
          <w:color w:val="000000" w:themeColor="text1"/>
          <w:lang w:eastAsia="zh-CN"/>
        </w:rPr>
        <w:t>Markers</w:t>
      </w:r>
      <w:r w:rsidR="00445354" w:rsidRPr="005F5F72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5F5F72">
        <w:rPr>
          <w:rFonts w:ascii="Book Antiqua" w:hAnsi="Book Antiqua"/>
          <w:b/>
          <w:bCs/>
          <w:color w:val="000000" w:themeColor="text1"/>
          <w:lang w:eastAsia="zh-CN"/>
        </w:rPr>
        <w:t>setup</w:t>
      </w:r>
      <w:r w:rsidR="00445354" w:rsidRPr="005F5F72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5F5F72">
        <w:rPr>
          <w:rFonts w:ascii="Book Antiqua" w:hAnsi="Book Antiqua"/>
          <w:b/>
          <w:bCs/>
          <w:color w:val="000000" w:themeColor="text1"/>
          <w:lang w:eastAsia="zh-CN"/>
        </w:rPr>
        <w:t>for</w:t>
      </w:r>
      <w:r w:rsidR="00445354" w:rsidRPr="005F5F72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proofErr w:type="spellStart"/>
      <w:r w:rsidRPr="005F5F72">
        <w:rPr>
          <w:rFonts w:ascii="Book Antiqua" w:hAnsi="Book Antiqua"/>
          <w:b/>
          <w:bCs/>
          <w:color w:val="000000" w:themeColor="text1"/>
          <w:lang w:eastAsia="zh-CN"/>
        </w:rPr>
        <w:t>Vicon</w:t>
      </w:r>
      <w:proofErr w:type="spellEnd"/>
      <w:r w:rsidR="00445354" w:rsidRPr="005F5F72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5F5F72">
        <w:rPr>
          <w:rFonts w:ascii="Book Antiqua" w:hAnsi="Book Antiqua"/>
          <w:b/>
          <w:bCs/>
          <w:color w:val="000000" w:themeColor="text1"/>
          <w:lang w:eastAsia="zh-CN"/>
        </w:rPr>
        <w:t>and</w:t>
      </w:r>
      <w:r w:rsidR="00445354" w:rsidRPr="005F5F72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proofErr w:type="spellStart"/>
      <w:r w:rsidRPr="005F5F72">
        <w:rPr>
          <w:rFonts w:ascii="Book Antiqua" w:hAnsi="Book Antiqua"/>
          <w:b/>
          <w:bCs/>
          <w:color w:val="000000" w:themeColor="text1"/>
          <w:lang w:eastAsia="zh-CN"/>
        </w:rPr>
        <w:t>markerless</w:t>
      </w:r>
      <w:proofErr w:type="spellEnd"/>
      <w:r w:rsidR="00445354" w:rsidRPr="005F5F72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5F5F72">
        <w:rPr>
          <w:rFonts w:ascii="Book Antiqua" w:hAnsi="Book Antiqua"/>
          <w:b/>
          <w:bCs/>
          <w:color w:val="000000" w:themeColor="text1"/>
          <w:lang w:eastAsia="zh-CN"/>
        </w:rPr>
        <w:t>caption</w:t>
      </w:r>
      <w:r w:rsidR="00445354" w:rsidRPr="005F5F72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5F5F72">
        <w:rPr>
          <w:rFonts w:ascii="Book Antiqua" w:hAnsi="Book Antiqua"/>
          <w:b/>
          <w:bCs/>
          <w:color w:val="000000" w:themeColor="text1"/>
          <w:lang w:eastAsia="zh-CN"/>
        </w:rPr>
        <w:t>for</w:t>
      </w:r>
      <w:r w:rsidR="00445354" w:rsidRPr="005F5F72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5F5F72">
        <w:rPr>
          <w:rFonts w:ascii="Book Antiqua" w:hAnsi="Book Antiqua"/>
          <w:b/>
          <w:bCs/>
          <w:color w:val="000000" w:themeColor="text1"/>
          <w:lang w:eastAsia="zh-CN"/>
        </w:rPr>
        <w:t>Kinect</w:t>
      </w:r>
      <w:r w:rsidR="00445354" w:rsidRPr="005F5F72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proofErr w:type="gramStart"/>
      <w:r w:rsidRPr="005F5F72">
        <w:rPr>
          <w:rFonts w:ascii="Book Antiqua" w:hAnsi="Book Antiqua"/>
          <w:b/>
          <w:bCs/>
          <w:color w:val="000000" w:themeColor="text1"/>
          <w:lang w:eastAsia="zh-CN"/>
        </w:rPr>
        <w:t>cameras</w:t>
      </w:r>
      <w:r w:rsidRPr="005F5F72">
        <w:rPr>
          <w:rFonts w:ascii="Book Antiqua" w:hAnsi="Book Antiqua"/>
          <w:b/>
          <w:bCs/>
          <w:color w:val="000000" w:themeColor="text1"/>
          <w:vertAlign w:val="superscript"/>
          <w:lang w:eastAsia="zh-CN"/>
        </w:rPr>
        <w:t>[</w:t>
      </w:r>
      <w:proofErr w:type="gramEnd"/>
      <w:r w:rsidRPr="005F5F72">
        <w:rPr>
          <w:rFonts w:ascii="Book Antiqua" w:hAnsi="Book Antiqua"/>
          <w:b/>
          <w:bCs/>
          <w:color w:val="000000" w:themeColor="text1"/>
          <w:vertAlign w:val="superscript"/>
          <w:lang w:eastAsia="zh-CN"/>
        </w:rPr>
        <w:t>28]</w:t>
      </w:r>
      <w:r w:rsidRPr="005F5F72">
        <w:rPr>
          <w:rFonts w:ascii="Book Antiqua" w:hAnsi="Book Antiqua"/>
          <w:b/>
          <w:bCs/>
          <w:color w:val="000000" w:themeColor="text1"/>
          <w:lang w:eastAsia="zh-CN"/>
        </w:rPr>
        <w:t>.</w:t>
      </w:r>
      <w:r w:rsidR="00445354" w:rsidRPr="005F5F72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5F5F72">
        <w:rPr>
          <w:rFonts w:ascii="Book Antiqua" w:hAnsi="Book Antiqua"/>
          <w:color w:val="000000" w:themeColor="text1"/>
          <w:lang w:eastAsia="zh-CN"/>
        </w:rPr>
        <w:t>A:</w:t>
      </w:r>
      <w:r w:rsidR="00445354" w:rsidRPr="005F5F72">
        <w:rPr>
          <w:rFonts w:ascii="Book Antiqua" w:hAnsi="Book Antiqua"/>
          <w:color w:val="000000" w:themeColor="text1"/>
          <w:lang w:eastAsia="zh-CN"/>
        </w:rPr>
        <w:t xml:space="preserve"> </w:t>
      </w:r>
      <w:r w:rsidRPr="005F5F72">
        <w:rPr>
          <w:rFonts w:ascii="Book Antiqua" w:hAnsi="Book Antiqua"/>
          <w:color w:val="000000" w:themeColor="text1"/>
          <w:lang w:eastAsia="zh-CN"/>
        </w:rPr>
        <w:t>Markers</w:t>
      </w:r>
      <w:r w:rsidR="00445354" w:rsidRPr="005F5F72">
        <w:rPr>
          <w:rFonts w:ascii="Book Antiqua" w:hAnsi="Book Antiqua"/>
          <w:color w:val="000000" w:themeColor="text1"/>
          <w:lang w:eastAsia="zh-CN"/>
        </w:rPr>
        <w:t xml:space="preserve"> </w:t>
      </w:r>
      <w:r w:rsidRPr="005F5F72">
        <w:rPr>
          <w:rFonts w:ascii="Book Antiqua" w:hAnsi="Book Antiqua"/>
          <w:color w:val="000000" w:themeColor="text1"/>
          <w:lang w:eastAsia="zh-CN"/>
        </w:rPr>
        <w:t>setup</w:t>
      </w:r>
      <w:r w:rsidR="00445354" w:rsidRPr="005F5F72">
        <w:rPr>
          <w:rFonts w:ascii="Book Antiqua" w:hAnsi="Book Antiqua"/>
          <w:color w:val="000000" w:themeColor="text1"/>
          <w:lang w:eastAsia="zh-CN"/>
        </w:rPr>
        <w:t xml:space="preserve"> </w:t>
      </w:r>
      <w:r w:rsidRPr="005F5F72">
        <w:rPr>
          <w:rFonts w:ascii="Book Antiqua" w:hAnsi="Book Antiqua"/>
          <w:color w:val="000000" w:themeColor="text1"/>
          <w:lang w:eastAsia="zh-CN"/>
        </w:rPr>
        <w:t>for</w:t>
      </w:r>
      <w:r w:rsidR="00445354" w:rsidRPr="005F5F72">
        <w:rPr>
          <w:rFonts w:ascii="Book Antiqua" w:hAnsi="Book Antiqua"/>
          <w:color w:val="000000" w:themeColor="text1"/>
          <w:lang w:eastAsia="zh-CN"/>
        </w:rPr>
        <w:t xml:space="preserve"> </w:t>
      </w:r>
      <w:proofErr w:type="spellStart"/>
      <w:r w:rsidRPr="005F5F72">
        <w:rPr>
          <w:rFonts w:ascii="Book Antiqua" w:hAnsi="Book Antiqua"/>
          <w:color w:val="000000" w:themeColor="text1"/>
          <w:lang w:eastAsia="zh-CN"/>
        </w:rPr>
        <w:t>Vicon</w:t>
      </w:r>
      <w:proofErr w:type="spellEnd"/>
      <w:r w:rsidRPr="005F5F72">
        <w:rPr>
          <w:rFonts w:ascii="Book Antiqua" w:hAnsi="Book Antiqua"/>
          <w:color w:val="000000" w:themeColor="text1"/>
          <w:lang w:eastAsia="zh-CN"/>
        </w:rPr>
        <w:t>;</w:t>
      </w:r>
      <w:r w:rsidR="00445354" w:rsidRPr="005F5F72">
        <w:rPr>
          <w:rFonts w:ascii="Book Antiqua" w:hAnsi="Book Antiqua"/>
          <w:color w:val="000000" w:themeColor="text1"/>
          <w:lang w:eastAsia="zh-CN"/>
        </w:rPr>
        <w:t xml:space="preserve"> </w:t>
      </w:r>
      <w:r w:rsidRPr="005F5F72">
        <w:rPr>
          <w:rFonts w:ascii="Book Antiqua" w:hAnsi="Book Antiqua"/>
          <w:color w:val="000000" w:themeColor="text1"/>
          <w:lang w:eastAsia="zh-CN"/>
        </w:rPr>
        <w:t>B:</w:t>
      </w:r>
      <w:r w:rsidR="00445354" w:rsidRPr="005F5F72">
        <w:rPr>
          <w:rFonts w:ascii="Book Antiqua" w:hAnsi="Book Antiqua"/>
          <w:color w:val="000000" w:themeColor="text1"/>
          <w:lang w:eastAsia="zh-CN"/>
        </w:rPr>
        <w:t xml:space="preserve"> </w:t>
      </w:r>
      <w:proofErr w:type="spellStart"/>
      <w:r w:rsidRPr="005F5F72">
        <w:rPr>
          <w:rFonts w:ascii="Book Antiqua" w:hAnsi="Book Antiqua"/>
          <w:color w:val="000000" w:themeColor="text1"/>
          <w:lang w:eastAsia="zh-CN"/>
        </w:rPr>
        <w:t>Markerless</w:t>
      </w:r>
      <w:proofErr w:type="spellEnd"/>
      <w:r w:rsidR="00445354" w:rsidRPr="005F5F72">
        <w:rPr>
          <w:rFonts w:ascii="Book Antiqua" w:hAnsi="Book Antiqua"/>
          <w:color w:val="000000" w:themeColor="text1"/>
          <w:lang w:eastAsia="zh-CN"/>
        </w:rPr>
        <w:t xml:space="preserve"> </w:t>
      </w:r>
      <w:r w:rsidRPr="005F5F72">
        <w:rPr>
          <w:rFonts w:ascii="Book Antiqua" w:hAnsi="Book Antiqua"/>
          <w:color w:val="000000" w:themeColor="text1"/>
          <w:lang w:eastAsia="zh-CN"/>
        </w:rPr>
        <w:t>caption</w:t>
      </w:r>
      <w:r w:rsidR="00445354" w:rsidRPr="005F5F72">
        <w:rPr>
          <w:rFonts w:ascii="Book Antiqua" w:hAnsi="Book Antiqua"/>
          <w:color w:val="000000" w:themeColor="text1"/>
          <w:lang w:eastAsia="zh-CN"/>
        </w:rPr>
        <w:t xml:space="preserve"> </w:t>
      </w:r>
      <w:r w:rsidRPr="005F5F72">
        <w:rPr>
          <w:rFonts w:ascii="Book Antiqua" w:hAnsi="Book Antiqua"/>
          <w:color w:val="000000" w:themeColor="text1"/>
          <w:lang w:eastAsia="zh-CN"/>
        </w:rPr>
        <w:t>for</w:t>
      </w:r>
      <w:r w:rsidR="00445354" w:rsidRPr="005F5F72">
        <w:rPr>
          <w:rFonts w:ascii="Book Antiqua" w:hAnsi="Book Antiqua"/>
          <w:color w:val="000000" w:themeColor="text1"/>
          <w:lang w:eastAsia="zh-CN"/>
        </w:rPr>
        <w:t xml:space="preserve"> </w:t>
      </w:r>
      <w:r w:rsidRPr="005F5F72">
        <w:rPr>
          <w:rFonts w:ascii="Book Antiqua" w:hAnsi="Book Antiqua"/>
          <w:color w:val="000000" w:themeColor="text1"/>
          <w:lang w:eastAsia="zh-CN"/>
        </w:rPr>
        <w:t>Kinect</w:t>
      </w:r>
      <w:r w:rsidR="00445354" w:rsidRPr="005F5F72">
        <w:rPr>
          <w:rFonts w:ascii="Book Antiqua" w:hAnsi="Book Antiqua"/>
          <w:color w:val="000000" w:themeColor="text1"/>
          <w:lang w:eastAsia="zh-CN"/>
        </w:rPr>
        <w:t xml:space="preserve"> </w:t>
      </w:r>
      <w:r w:rsidRPr="005F5F72">
        <w:rPr>
          <w:rFonts w:ascii="Book Antiqua" w:hAnsi="Book Antiqua"/>
          <w:color w:val="000000" w:themeColor="text1"/>
          <w:lang w:eastAsia="zh-CN"/>
        </w:rPr>
        <w:t>cameras.</w:t>
      </w:r>
    </w:p>
    <w:p w14:paraId="4CB6B9EB" w14:textId="190748E9" w:rsidR="0041475A" w:rsidRPr="005F5F72" w:rsidRDefault="0041475A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5F5F72">
        <w:rPr>
          <w:rFonts w:ascii="Book Antiqua" w:hAnsi="Book Antiqua"/>
          <w:color w:val="000000" w:themeColor="text1"/>
          <w:lang w:eastAsia="zh-CN"/>
        </w:rPr>
        <w:br w:type="page"/>
      </w:r>
    </w:p>
    <w:p w14:paraId="39B84E72" w14:textId="77777777" w:rsidR="00EF7B3B" w:rsidRPr="005F5F72" w:rsidRDefault="00EF7B3B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5F5F72">
        <w:rPr>
          <w:noProof/>
          <w:lang w:eastAsia="zh-CN"/>
        </w:rPr>
        <w:drawing>
          <wp:inline distT="0" distB="0" distL="0" distR="0" wp14:anchorId="2762A4D2" wp14:editId="3807775E">
            <wp:extent cx="5943600" cy="288798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DAB39" w14:textId="1EEF6CA0" w:rsidR="006361D4" w:rsidRPr="005F5F72" w:rsidRDefault="006361D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5F5F72">
        <w:rPr>
          <w:rFonts w:ascii="Book Antiqua" w:hAnsi="Book Antiqua"/>
          <w:b/>
          <w:bCs/>
          <w:lang w:val="en-GB"/>
        </w:rPr>
        <w:t>Figure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2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 w:cstheme="minorHAnsi"/>
          <w:b/>
          <w:bCs/>
          <w:lang w:val="en-GB"/>
        </w:rPr>
        <w:t>Spatial</w:t>
      </w:r>
      <w:r w:rsidR="00445354" w:rsidRPr="005F5F72">
        <w:rPr>
          <w:rFonts w:ascii="Book Antiqua" w:hAnsi="Book Antiqua" w:cstheme="minorHAnsi"/>
          <w:b/>
          <w:bCs/>
          <w:lang w:val="en-GB"/>
        </w:rPr>
        <w:t xml:space="preserve"> </w:t>
      </w:r>
      <w:r w:rsidRPr="005F5F72">
        <w:rPr>
          <w:rFonts w:ascii="Book Antiqua" w:hAnsi="Book Antiqua" w:cstheme="minorHAnsi"/>
          <w:b/>
          <w:bCs/>
          <w:lang w:val="en-GB"/>
        </w:rPr>
        <w:t>agreement</w:t>
      </w:r>
      <w:r w:rsidR="00445354" w:rsidRPr="005F5F72">
        <w:rPr>
          <w:rFonts w:ascii="Book Antiqua" w:hAnsi="Book Antiqua" w:cstheme="minorHAnsi"/>
          <w:b/>
          <w:bCs/>
          <w:lang w:val="en-GB"/>
        </w:rPr>
        <w:t xml:space="preserve"> </w:t>
      </w:r>
      <w:r w:rsidRPr="005F5F72">
        <w:rPr>
          <w:rFonts w:ascii="Book Antiqua" w:hAnsi="Book Antiqua" w:cstheme="minorHAnsi"/>
          <w:b/>
          <w:bCs/>
          <w:lang w:val="en-GB"/>
        </w:rPr>
        <w:t>of</w:t>
      </w:r>
      <w:r w:rsidR="00445354" w:rsidRPr="005F5F72">
        <w:rPr>
          <w:rFonts w:ascii="Book Antiqua" w:hAnsi="Book Antiqua" w:cstheme="minorHAnsi"/>
          <w:b/>
          <w:bCs/>
          <w:lang w:val="en-GB"/>
        </w:rPr>
        <w:t xml:space="preserve"> </w:t>
      </w:r>
      <w:r w:rsidRPr="005F5F72">
        <w:rPr>
          <w:rFonts w:ascii="Book Antiqua" w:hAnsi="Book Antiqua" w:cstheme="minorHAnsi"/>
          <w:b/>
          <w:bCs/>
          <w:lang w:val="en-GB"/>
        </w:rPr>
        <w:t>Microsoft</w:t>
      </w:r>
      <w:r w:rsidR="00445354" w:rsidRPr="005F5F72">
        <w:rPr>
          <w:rFonts w:ascii="Book Antiqua" w:hAnsi="Book Antiqua" w:cstheme="minorHAnsi"/>
          <w:b/>
          <w:bCs/>
          <w:lang w:val="en-GB"/>
        </w:rPr>
        <w:t xml:space="preserve"> </w:t>
      </w:r>
      <w:r w:rsidRPr="005F5F72">
        <w:rPr>
          <w:rFonts w:ascii="Book Antiqua" w:hAnsi="Book Antiqua" w:cstheme="minorHAnsi"/>
          <w:b/>
          <w:bCs/>
          <w:lang w:val="en-GB"/>
        </w:rPr>
        <w:t>Kinect</w:t>
      </w:r>
      <w:r w:rsidR="00445354" w:rsidRPr="005F5F72">
        <w:rPr>
          <w:rFonts w:ascii="Book Antiqua" w:hAnsi="Book Antiqua" w:cstheme="minorHAnsi"/>
          <w:b/>
          <w:bCs/>
          <w:lang w:val="en-GB"/>
        </w:rPr>
        <w:t xml:space="preserve"> </w:t>
      </w:r>
      <w:r w:rsidRPr="005F5F72">
        <w:rPr>
          <w:rFonts w:ascii="Book Antiqua" w:hAnsi="Book Antiqua" w:cstheme="minorHAnsi"/>
          <w:b/>
          <w:bCs/>
          <w:lang w:val="en-GB"/>
        </w:rPr>
        <w:t>and</w:t>
      </w:r>
      <w:r w:rsidR="00445354" w:rsidRPr="005F5F72">
        <w:rPr>
          <w:rFonts w:ascii="Book Antiqua" w:hAnsi="Book Antiqua" w:cstheme="minorHAnsi"/>
          <w:b/>
          <w:bCs/>
          <w:lang w:val="en-GB"/>
        </w:rPr>
        <w:t xml:space="preserve"> </w:t>
      </w:r>
      <w:r w:rsidRPr="005F5F72">
        <w:rPr>
          <w:rFonts w:ascii="Book Antiqua" w:hAnsi="Book Antiqua" w:cstheme="minorHAnsi"/>
          <w:b/>
          <w:bCs/>
          <w:lang w:val="en-GB"/>
        </w:rPr>
        <w:t>Azure</w:t>
      </w:r>
      <w:r w:rsidR="00445354" w:rsidRPr="005F5F72">
        <w:rPr>
          <w:rFonts w:ascii="Book Antiqua" w:hAnsi="Book Antiqua" w:cstheme="minorHAnsi"/>
          <w:b/>
          <w:bCs/>
          <w:lang w:val="en-GB"/>
        </w:rPr>
        <w:t xml:space="preserve"> </w:t>
      </w:r>
      <w:r w:rsidRPr="005F5F72">
        <w:rPr>
          <w:rFonts w:ascii="Book Antiqua" w:hAnsi="Book Antiqua" w:cstheme="minorHAnsi"/>
          <w:b/>
          <w:bCs/>
          <w:lang w:val="en-GB"/>
        </w:rPr>
        <w:t>Kinect</w:t>
      </w:r>
      <w:r w:rsidR="00445354" w:rsidRPr="005F5F72">
        <w:rPr>
          <w:rFonts w:ascii="Book Antiqua" w:hAnsi="Book Antiqua" w:cstheme="minorHAnsi"/>
          <w:b/>
          <w:bCs/>
          <w:lang w:val="en-GB"/>
        </w:rPr>
        <w:t xml:space="preserve"> </w:t>
      </w:r>
      <w:r w:rsidRPr="005F5F72">
        <w:rPr>
          <w:rFonts w:ascii="Book Antiqua" w:hAnsi="Book Antiqua" w:cstheme="minorHAnsi"/>
          <w:b/>
          <w:bCs/>
          <w:lang w:val="en-GB"/>
        </w:rPr>
        <w:t>cameras</w:t>
      </w:r>
      <w:r w:rsidR="00445354" w:rsidRPr="005F5F72">
        <w:rPr>
          <w:rFonts w:ascii="Book Antiqua" w:hAnsi="Book Antiqua" w:cstheme="minorHAnsi"/>
          <w:b/>
          <w:bCs/>
          <w:lang w:val="en-GB"/>
        </w:rPr>
        <w:t xml:space="preserve"> </w:t>
      </w:r>
      <w:r w:rsidRPr="005F5F72">
        <w:rPr>
          <w:rFonts w:ascii="Book Antiqua" w:hAnsi="Book Antiqua" w:cstheme="minorHAnsi"/>
          <w:b/>
          <w:bCs/>
          <w:lang w:val="en-GB"/>
        </w:rPr>
        <w:t>with</w:t>
      </w:r>
      <w:r w:rsidR="00445354" w:rsidRPr="005F5F72">
        <w:rPr>
          <w:rFonts w:ascii="Book Antiqua" w:hAnsi="Book Antiqua" w:cstheme="minorHAnsi"/>
          <w:b/>
          <w:bCs/>
          <w:lang w:val="en-GB"/>
        </w:rPr>
        <w:t xml:space="preserve"> </w:t>
      </w:r>
      <w:r w:rsidRPr="005F5F72">
        <w:rPr>
          <w:rFonts w:ascii="Book Antiqua" w:hAnsi="Book Antiqua" w:cstheme="minorHAnsi"/>
          <w:b/>
          <w:bCs/>
          <w:lang w:val="en-GB"/>
        </w:rPr>
        <w:t>respect</w:t>
      </w:r>
      <w:r w:rsidR="00445354" w:rsidRPr="005F5F72">
        <w:rPr>
          <w:rFonts w:ascii="Book Antiqua" w:hAnsi="Book Antiqua" w:cstheme="minorHAnsi"/>
          <w:b/>
          <w:bCs/>
          <w:lang w:val="en-GB"/>
        </w:rPr>
        <w:t xml:space="preserve"> </w:t>
      </w:r>
      <w:r w:rsidRPr="005F5F72">
        <w:rPr>
          <w:rFonts w:ascii="Book Antiqua" w:hAnsi="Book Antiqua" w:cstheme="minorHAnsi"/>
          <w:b/>
          <w:bCs/>
          <w:lang w:val="en-GB"/>
        </w:rPr>
        <w:t>to</w:t>
      </w:r>
      <w:r w:rsidR="00445354" w:rsidRPr="005F5F72">
        <w:rPr>
          <w:rFonts w:ascii="Book Antiqua" w:hAnsi="Book Antiqua" w:cstheme="minorHAnsi"/>
          <w:b/>
          <w:bCs/>
          <w:lang w:val="en-GB"/>
        </w:rPr>
        <w:t xml:space="preserve"> </w:t>
      </w:r>
      <w:r w:rsidRPr="005F5F72">
        <w:rPr>
          <w:rFonts w:ascii="Book Antiqua" w:hAnsi="Book Antiqua" w:cstheme="minorHAnsi"/>
          <w:b/>
          <w:bCs/>
          <w:lang w:val="en-GB"/>
        </w:rPr>
        <w:t>the</w:t>
      </w:r>
      <w:r w:rsidR="00445354" w:rsidRPr="005F5F72">
        <w:rPr>
          <w:rFonts w:ascii="Book Antiqua" w:hAnsi="Book Antiqua" w:cstheme="minorHAnsi"/>
          <w:b/>
          <w:bCs/>
          <w:lang w:val="en-GB"/>
        </w:rPr>
        <w:t xml:space="preserve"> </w:t>
      </w:r>
      <w:r w:rsidRPr="005F5F72">
        <w:rPr>
          <w:rFonts w:ascii="Book Antiqua" w:hAnsi="Book Antiqua" w:cstheme="minorHAnsi"/>
          <w:b/>
          <w:bCs/>
          <w:lang w:val="en-GB"/>
        </w:rPr>
        <w:t>Vicon</w:t>
      </w:r>
      <w:r w:rsidR="00445354" w:rsidRPr="005F5F72">
        <w:rPr>
          <w:rFonts w:ascii="Book Antiqua" w:hAnsi="Book Antiqua" w:cstheme="minorHAnsi"/>
          <w:b/>
          <w:bCs/>
          <w:lang w:val="en-GB"/>
        </w:rPr>
        <w:t xml:space="preserve"> </w:t>
      </w:r>
      <w:r w:rsidRPr="005F5F72">
        <w:rPr>
          <w:rFonts w:ascii="Book Antiqua" w:hAnsi="Book Antiqua" w:cstheme="minorHAnsi"/>
          <w:b/>
          <w:bCs/>
          <w:lang w:val="en-GB"/>
        </w:rPr>
        <w:t>system.</w:t>
      </w:r>
      <w:r w:rsidR="00445354" w:rsidRPr="005F5F72">
        <w:rPr>
          <w:rFonts w:ascii="Book Antiqua" w:hAnsi="Book Antiqua" w:cstheme="minorHAnsi"/>
          <w:lang w:val="en-GB"/>
        </w:rPr>
        <w:t xml:space="preserve"> </w:t>
      </w:r>
      <w:r w:rsidRPr="005F5F72">
        <w:rPr>
          <w:rFonts w:ascii="Book Antiqua" w:hAnsi="Book Antiqua" w:cstheme="minorHAnsi"/>
          <w:lang w:val="en-GB"/>
        </w:rPr>
        <w:t>Errors</w:t>
      </w:r>
      <w:r w:rsidR="00445354" w:rsidRPr="005F5F72">
        <w:rPr>
          <w:rFonts w:ascii="Book Antiqua" w:hAnsi="Book Antiqua" w:cstheme="minorHAnsi"/>
          <w:lang w:val="en-GB"/>
        </w:rPr>
        <w:t xml:space="preserve"> </w:t>
      </w:r>
      <w:r w:rsidRPr="005F5F72">
        <w:rPr>
          <w:rFonts w:ascii="Book Antiqua" w:hAnsi="Book Antiqua" w:cstheme="minorHAnsi"/>
          <w:lang w:val="en-GB"/>
        </w:rPr>
        <w:t>are</w:t>
      </w:r>
      <w:r w:rsidR="00445354" w:rsidRPr="005F5F72">
        <w:rPr>
          <w:rFonts w:ascii="Book Antiqua" w:hAnsi="Book Antiqua" w:cstheme="minorHAnsi"/>
          <w:lang w:val="en-GB"/>
        </w:rPr>
        <w:t xml:space="preserve"> </w:t>
      </w:r>
      <w:r w:rsidRPr="005F5F72">
        <w:rPr>
          <w:rFonts w:ascii="Book Antiqua" w:hAnsi="Book Antiqua" w:cstheme="minorHAnsi"/>
          <w:lang w:val="en-GB"/>
        </w:rPr>
        <w:t>represented</w:t>
      </w:r>
      <w:r w:rsidR="00445354" w:rsidRPr="005F5F72">
        <w:rPr>
          <w:rFonts w:ascii="Book Antiqua" w:hAnsi="Book Antiqua" w:cstheme="minorHAnsi"/>
          <w:lang w:val="en-GB"/>
        </w:rPr>
        <w:t xml:space="preserve"> </w:t>
      </w:r>
      <w:r w:rsidRPr="005F5F72">
        <w:rPr>
          <w:rFonts w:ascii="Book Antiqua" w:hAnsi="Book Antiqua" w:cstheme="minorHAnsi"/>
          <w:lang w:val="en-GB"/>
        </w:rPr>
        <w:t>as</w:t>
      </w:r>
      <w:r w:rsidR="00445354" w:rsidRPr="005F5F72">
        <w:rPr>
          <w:rFonts w:ascii="Book Antiqua" w:hAnsi="Book Antiqua" w:cstheme="minorHAnsi"/>
          <w:lang w:val="en-GB"/>
        </w:rPr>
        <w:t xml:space="preserve"> </w:t>
      </w:r>
      <w:r w:rsidRPr="005F5F72">
        <w:rPr>
          <w:rFonts w:ascii="Book Antiqua" w:hAnsi="Book Antiqua" w:cstheme="minorHAnsi"/>
          <w:lang w:val="en-GB"/>
        </w:rPr>
        <w:t>mean</w:t>
      </w:r>
      <w:r w:rsidR="0057679E" w:rsidRPr="005F5F72">
        <w:rPr>
          <w:rFonts w:ascii="Book Antiqua" w:hAnsi="Book Antiqua" w:cstheme="minorHAnsi"/>
          <w:lang w:val="en-GB"/>
        </w:rPr>
        <w:t>s</w:t>
      </w:r>
      <w:r w:rsidR="00445354" w:rsidRPr="005F5F72">
        <w:rPr>
          <w:rFonts w:ascii="Book Antiqua" w:hAnsi="Book Antiqua" w:cstheme="minorHAnsi"/>
          <w:lang w:val="en-GB"/>
        </w:rPr>
        <w:t xml:space="preserve"> </w:t>
      </w:r>
      <w:r w:rsidR="0057679E" w:rsidRPr="005F5F72">
        <w:rPr>
          <w:rFonts w:ascii="Book Antiqua" w:hAnsi="Book Antiqua" w:cstheme="minorHAnsi"/>
          <w:lang w:val="en-GB" w:eastAsia="zh-CN"/>
        </w:rPr>
        <w:t>±</w:t>
      </w:r>
      <w:r w:rsidR="00445354" w:rsidRPr="005F5F72">
        <w:rPr>
          <w:rFonts w:ascii="Book Antiqua" w:hAnsi="Book Antiqua" w:cstheme="minorHAnsi"/>
          <w:lang w:val="en-GB"/>
        </w:rPr>
        <w:t xml:space="preserve"> </w:t>
      </w:r>
      <w:r w:rsidR="0057679E" w:rsidRPr="005F5F72">
        <w:rPr>
          <w:rFonts w:ascii="Book Antiqua" w:hAnsi="Book Antiqua" w:cstheme="minorHAnsi"/>
          <w:lang w:val="en-GB"/>
        </w:rPr>
        <w:t>SD</w:t>
      </w:r>
      <w:r w:rsidR="00445354" w:rsidRPr="005F5F72">
        <w:rPr>
          <w:rFonts w:ascii="Book Antiqua" w:hAnsi="Book Antiqua" w:cstheme="minorHAnsi"/>
          <w:lang w:val="en-GB"/>
        </w:rPr>
        <w:t xml:space="preserve"> </w:t>
      </w:r>
      <w:r w:rsidRPr="005F5F72">
        <w:rPr>
          <w:rFonts w:ascii="Book Antiqua" w:hAnsi="Book Antiqua" w:cstheme="minorHAnsi"/>
          <w:lang w:val="en-GB"/>
        </w:rPr>
        <w:t>of</w:t>
      </w:r>
      <w:r w:rsidR="00445354" w:rsidRPr="005F5F72">
        <w:rPr>
          <w:rFonts w:ascii="Book Antiqua" w:hAnsi="Book Antiqua" w:cstheme="minorHAnsi"/>
          <w:lang w:val="en-GB"/>
        </w:rPr>
        <w:t xml:space="preserve"> </w:t>
      </w:r>
      <w:r w:rsidRPr="005F5F72">
        <w:rPr>
          <w:rFonts w:ascii="Book Antiqua" w:hAnsi="Book Antiqua" w:cstheme="minorHAnsi"/>
          <w:lang w:val="en-GB"/>
        </w:rPr>
        <w:t>the</w:t>
      </w:r>
      <w:r w:rsidR="00445354" w:rsidRPr="005F5F72">
        <w:rPr>
          <w:rFonts w:ascii="Book Antiqua" w:hAnsi="Book Antiqua" w:cstheme="minorHAnsi"/>
          <w:lang w:val="en-GB"/>
        </w:rPr>
        <w:t xml:space="preserve"> </w:t>
      </w:r>
      <w:r w:rsidRPr="005F5F72">
        <w:rPr>
          <w:rFonts w:ascii="Book Antiqua" w:hAnsi="Book Antiqua" w:cstheme="minorHAnsi"/>
          <w:lang w:val="en-GB"/>
        </w:rPr>
        <w:t>3D</w:t>
      </w:r>
      <w:r w:rsidR="00445354" w:rsidRPr="005F5F72">
        <w:rPr>
          <w:rFonts w:ascii="Book Antiqua" w:hAnsi="Book Antiqua" w:cstheme="minorHAnsi"/>
          <w:lang w:val="en-GB"/>
        </w:rPr>
        <w:t xml:space="preserve"> </w:t>
      </w:r>
      <w:r w:rsidRPr="005F5F72">
        <w:rPr>
          <w:rFonts w:ascii="Book Antiqua" w:hAnsi="Book Antiqua" w:cstheme="minorHAnsi"/>
          <w:lang w:val="en-GB"/>
        </w:rPr>
        <w:t>Euclidean</w:t>
      </w:r>
      <w:r w:rsidR="00445354" w:rsidRPr="005F5F72">
        <w:rPr>
          <w:rFonts w:ascii="Book Antiqua" w:hAnsi="Book Antiqua" w:cstheme="minorHAnsi"/>
          <w:lang w:val="en-GB"/>
        </w:rPr>
        <w:t xml:space="preserve"> </w:t>
      </w:r>
      <w:r w:rsidRPr="005F5F72">
        <w:rPr>
          <w:rFonts w:ascii="Book Antiqua" w:hAnsi="Book Antiqua" w:cstheme="minorHAnsi"/>
          <w:lang w:val="en-GB"/>
        </w:rPr>
        <w:t>distances</w:t>
      </w:r>
      <w:r w:rsidR="00445354" w:rsidRPr="005F5F72">
        <w:rPr>
          <w:rFonts w:ascii="Book Antiqua" w:hAnsi="Book Antiqua" w:cstheme="minorHAnsi"/>
          <w:lang w:val="en-GB"/>
        </w:rPr>
        <w:t xml:space="preserve"> </w:t>
      </w:r>
      <w:r w:rsidRPr="005F5F72">
        <w:rPr>
          <w:rFonts w:ascii="Book Antiqua" w:hAnsi="Book Antiqua" w:cstheme="minorHAnsi"/>
          <w:lang w:val="en-GB"/>
        </w:rPr>
        <w:t>between</w:t>
      </w:r>
      <w:r w:rsidR="00445354" w:rsidRPr="005F5F72">
        <w:rPr>
          <w:rFonts w:ascii="Book Antiqua" w:hAnsi="Book Antiqua" w:cstheme="minorHAnsi"/>
          <w:lang w:val="en-GB"/>
        </w:rPr>
        <w:t xml:space="preserve"> </w:t>
      </w:r>
      <w:r w:rsidRPr="005F5F72">
        <w:rPr>
          <w:rFonts w:ascii="Book Antiqua" w:hAnsi="Book Antiqua" w:cstheme="minorHAnsi"/>
          <w:lang w:val="en-GB"/>
        </w:rPr>
        <w:t>according</w:t>
      </w:r>
      <w:r w:rsidR="00445354" w:rsidRPr="005F5F72">
        <w:rPr>
          <w:rFonts w:ascii="Book Antiqua" w:hAnsi="Book Antiqua" w:cstheme="minorHAnsi"/>
          <w:lang w:val="en-GB"/>
        </w:rPr>
        <w:t xml:space="preserve"> </w:t>
      </w:r>
      <w:r w:rsidRPr="005F5F72">
        <w:rPr>
          <w:rFonts w:ascii="Book Antiqua" w:hAnsi="Book Antiqua" w:cstheme="minorHAnsi"/>
          <w:lang w:val="en-GB"/>
        </w:rPr>
        <w:t>joints.</w:t>
      </w:r>
      <w:r w:rsidR="00445354" w:rsidRPr="005F5F72">
        <w:rPr>
          <w:rFonts w:ascii="Book Antiqua" w:hAnsi="Book Antiqua" w:cstheme="minorHAnsi"/>
          <w:lang w:val="en-GB"/>
        </w:rPr>
        <w:t xml:space="preserve"> </w:t>
      </w:r>
      <w:proofErr w:type="spellStart"/>
      <w:r w:rsidR="00B57A66" w:rsidRPr="005F5F72">
        <w:rPr>
          <w:rFonts w:ascii="Book Antiqua" w:hAnsi="Book Antiqua" w:cstheme="minorHAnsi"/>
          <w:vertAlign w:val="superscript"/>
          <w:lang w:val="en-GB"/>
        </w:rPr>
        <w:t>a</w:t>
      </w:r>
      <w:r w:rsidR="00B57A66" w:rsidRPr="005F5F72">
        <w:rPr>
          <w:rFonts w:ascii="Book Antiqua" w:hAnsi="Book Antiqua" w:cstheme="minorHAnsi"/>
          <w:i/>
          <w:iCs/>
          <w:lang w:val="en-GB"/>
        </w:rPr>
        <w:t>P</w:t>
      </w:r>
      <w:proofErr w:type="spellEnd"/>
      <w:r w:rsidR="00445354" w:rsidRPr="005F5F72">
        <w:rPr>
          <w:rFonts w:ascii="Book Antiqua" w:hAnsi="Book Antiqua" w:cstheme="minorHAnsi"/>
          <w:lang w:val="en-GB"/>
        </w:rPr>
        <w:t xml:space="preserve"> </w:t>
      </w:r>
      <w:r w:rsidRPr="005F5F72">
        <w:rPr>
          <w:rFonts w:ascii="Book Antiqua" w:hAnsi="Book Antiqua" w:cstheme="minorHAnsi"/>
          <w:lang w:val="en-GB"/>
        </w:rPr>
        <w:t>&lt;</w:t>
      </w:r>
      <w:r w:rsidR="00445354" w:rsidRPr="005F5F72">
        <w:rPr>
          <w:rFonts w:ascii="Book Antiqua" w:hAnsi="Book Antiqua" w:cstheme="minorHAnsi"/>
          <w:lang w:val="en-GB"/>
        </w:rPr>
        <w:t xml:space="preserve"> </w:t>
      </w:r>
      <w:r w:rsidRPr="005F5F72">
        <w:rPr>
          <w:rFonts w:ascii="Book Antiqua" w:hAnsi="Book Antiqua" w:cstheme="minorHAnsi"/>
          <w:lang w:val="en-GB"/>
        </w:rPr>
        <w:t>0.05</w:t>
      </w:r>
      <w:r w:rsidR="00B57A66" w:rsidRPr="005F5F72">
        <w:rPr>
          <w:rFonts w:ascii="Book Antiqua" w:hAnsi="Book Antiqua" w:cstheme="minorHAnsi"/>
          <w:lang w:val="en-GB"/>
        </w:rPr>
        <w:t>,</w:t>
      </w:r>
      <w:r w:rsidR="00445354" w:rsidRPr="005F5F72">
        <w:rPr>
          <w:rFonts w:ascii="Book Antiqua" w:hAnsi="Book Antiqua" w:cstheme="minorHAnsi"/>
          <w:lang w:val="en-GB"/>
        </w:rPr>
        <w:t xml:space="preserve"> </w:t>
      </w:r>
      <w:proofErr w:type="spellStart"/>
      <w:r w:rsidR="00B57A66" w:rsidRPr="005F5F72">
        <w:rPr>
          <w:rFonts w:ascii="Book Antiqua" w:hAnsi="Book Antiqua" w:cstheme="minorHAnsi"/>
          <w:vertAlign w:val="superscript"/>
          <w:lang w:val="en-GB"/>
        </w:rPr>
        <w:t>b</w:t>
      </w:r>
      <w:r w:rsidRPr="005F5F72">
        <w:rPr>
          <w:rFonts w:ascii="Book Antiqua" w:hAnsi="Book Antiqua" w:cstheme="minorHAnsi"/>
          <w:i/>
          <w:iCs/>
          <w:lang w:val="en-GB"/>
        </w:rPr>
        <w:t>P</w:t>
      </w:r>
      <w:proofErr w:type="spellEnd"/>
      <w:r w:rsidR="00445354" w:rsidRPr="005F5F72">
        <w:rPr>
          <w:rFonts w:ascii="Book Antiqua" w:hAnsi="Book Antiqua" w:cstheme="minorHAnsi"/>
          <w:lang w:val="en-GB"/>
        </w:rPr>
        <w:t xml:space="preserve"> </w:t>
      </w:r>
      <w:r w:rsidRPr="005F5F72">
        <w:rPr>
          <w:rFonts w:ascii="Book Antiqua" w:hAnsi="Book Antiqua" w:cstheme="minorHAnsi"/>
          <w:lang w:val="en-GB"/>
        </w:rPr>
        <w:t>&lt;</w:t>
      </w:r>
      <w:r w:rsidR="00445354" w:rsidRPr="005F5F72">
        <w:rPr>
          <w:rFonts w:ascii="Book Antiqua" w:hAnsi="Book Antiqua" w:cstheme="minorHAnsi"/>
          <w:lang w:val="en-GB"/>
        </w:rPr>
        <w:t xml:space="preserve"> </w:t>
      </w:r>
      <w:r w:rsidRPr="005F5F72">
        <w:rPr>
          <w:rFonts w:ascii="Book Antiqua" w:hAnsi="Book Antiqua" w:cstheme="minorHAnsi"/>
          <w:lang w:val="en-GB"/>
        </w:rPr>
        <w:t>0.01</w:t>
      </w:r>
      <w:r w:rsidRPr="005F5F72">
        <w:rPr>
          <w:rFonts w:ascii="Book Antiqua" w:hAnsi="Book Antiqua"/>
          <w:vertAlign w:val="superscript"/>
          <w:lang w:val="en-GB"/>
        </w:rPr>
        <w:t>[28]</w:t>
      </w:r>
      <w:r w:rsidR="00F0044F" w:rsidRPr="005F5F72">
        <w:rPr>
          <w:rFonts w:ascii="Book Antiqua" w:hAnsi="Book Antiqua"/>
          <w:lang w:val="en-GB"/>
        </w:rPr>
        <w:t>.</w:t>
      </w:r>
    </w:p>
    <w:p w14:paraId="4DE57A5E" w14:textId="77777777" w:rsidR="006361D4" w:rsidRPr="005F5F72" w:rsidRDefault="006361D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45A6C7CD" w14:textId="77777777" w:rsidR="006361D4" w:rsidRPr="005F5F72" w:rsidRDefault="006361D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5F5F72">
        <w:rPr>
          <w:rFonts w:ascii="Book Antiqua" w:hAnsi="Book Antiqua"/>
          <w:noProof/>
          <w:lang w:eastAsia="zh-CN"/>
        </w:rPr>
        <w:drawing>
          <wp:inline distT="0" distB="0" distL="0" distR="0" wp14:anchorId="4509B31B" wp14:editId="01C34C61">
            <wp:extent cx="5943600" cy="51631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4C166" w14:textId="0618F1B6" w:rsidR="006361D4" w:rsidRPr="005F5F72" w:rsidRDefault="006361D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5F5F72">
        <w:rPr>
          <w:rFonts w:ascii="Book Antiqua" w:hAnsi="Book Antiqua"/>
          <w:b/>
          <w:bCs/>
          <w:lang w:val="en-GB"/>
        </w:rPr>
        <w:t>Figure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3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Body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position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of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the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seven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8D577D" w:rsidRPr="005F5F72">
        <w:rPr>
          <w:rFonts w:ascii="Book Antiqua" w:eastAsia="Book Antiqua" w:hAnsi="Book Antiqua" w:cs="Book Antiqua"/>
          <w:b/>
          <w:bCs/>
          <w:color w:val="000000" w:themeColor="text1"/>
        </w:rPr>
        <w:t>inertial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D577D" w:rsidRPr="005F5F72">
        <w:rPr>
          <w:rFonts w:ascii="Book Antiqua" w:eastAsia="Book Antiqua" w:hAnsi="Book Antiqua" w:cs="Book Antiqua"/>
          <w:b/>
          <w:bCs/>
          <w:color w:val="000000" w:themeColor="text1"/>
        </w:rPr>
        <w:t>measurement</w:t>
      </w:r>
      <w:r w:rsidR="00445354" w:rsidRPr="005F5F7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D577D" w:rsidRPr="005F5F72">
        <w:rPr>
          <w:rFonts w:ascii="Book Antiqua" w:eastAsia="Book Antiqua" w:hAnsi="Book Antiqua" w:cs="Book Antiqua"/>
          <w:b/>
          <w:bCs/>
          <w:color w:val="000000" w:themeColor="text1"/>
        </w:rPr>
        <w:t>units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of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proofErr w:type="spellStart"/>
      <w:r w:rsidRPr="005F5F72">
        <w:rPr>
          <w:rFonts w:ascii="Book Antiqua" w:hAnsi="Book Antiqua"/>
          <w:b/>
          <w:bCs/>
          <w:lang w:val="en-GB"/>
        </w:rPr>
        <w:t>Movit</w:t>
      </w:r>
      <w:proofErr w:type="spellEnd"/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System</w:t>
      </w:r>
      <w:r w:rsidR="008D577D" w:rsidRPr="005F5F72">
        <w:rPr>
          <w:rFonts w:ascii="Book Antiqua" w:hAnsi="Book Antiqua" w:hint="eastAsia"/>
          <w:b/>
          <w:bCs/>
          <w:lang w:val="en-GB" w:eastAsia="zh-CN"/>
        </w:rPr>
        <w:t>.</w:t>
      </w:r>
    </w:p>
    <w:p w14:paraId="67425EF8" w14:textId="77777777" w:rsidR="00F6751E" w:rsidRPr="005F5F72" w:rsidRDefault="00F6751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</w:p>
    <w:p w14:paraId="36F6305D" w14:textId="77777777" w:rsidR="006361D4" w:rsidRPr="005F5F72" w:rsidRDefault="006361D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5F5F72">
        <w:rPr>
          <w:rFonts w:ascii="Book Antiqua" w:hAnsi="Book Antiqua"/>
          <w:b/>
          <w:bCs/>
          <w:noProof/>
          <w:lang w:eastAsia="zh-CN"/>
        </w:rPr>
        <w:lastRenderedPageBreak/>
        <w:drawing>
          <wp:inline distT="0" distB="0" distL="0" distR="0" wp14:anchorId="20AC189C" wp14:editId="0538E314">
            <wp:extent cx="5319713" cy="6477000"/>
            <wp:effectExtent l="0" t="0" r="0" b="0"/>
            <wp:docPr id="6147" name="Immagine 14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358450-DB8F-4A31-8766-41A9E092A3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Immagine 14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358450-DB8F-4A31-8766-41A9E092A3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713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401BCDD" w14:textId="77777777" w:rsidR="006361D4" w:rsidRPr="005F5F72" w:rsidRDefault="006361D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</w:p>
    <w:p w14:paraId="147FC16F" w14:textId="06DE99F5" w:rsidR="006361D4" w:rsidRPr="005F5F72" w:rsidRDefault="006361D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F5F72">
        <w:rPr>
          <w:rFonts w:ascii="Book Antiqua" w:hAnsi="Book Antiqua"/>
          <w:b/>
          <w:bCs/>
          <w:lang w:val="en-GB"/>
        </w:rPr>
        <w:t>Figure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0A41DF" w:rsidRPr="005F5F72">
        <w:rPr>
          <w:rFonts w:ascii="Book Antiqua" w:hAnsi="Book Antiqua"/>
          <w:b/>
          <w:bCs/>
          <w:lang w:val="en-GB"/>
        </w:rPr>
        <w:t>4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Flow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chart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of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the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gait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analysis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approach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levels.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A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guide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explaining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when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it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is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enough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a</w:t>
      </w:r>
      <w:r w:rsidR="00445354" w:rsidRPr="005F5F72">
        <w:rPr>
          <w:rFonts w:ascii="Book Antiqua" w:hAnsi="Book Antiqua"/>
          <w:lang w:val="en-GB"/>
        </w:rPr>
        <w:t xml:space="preserve"> </w:t>
      </w:r>
      <w:proofErr w:type="spellStart"/>
      <w:r w:rsidRPr="005F5F72">
        <w:rPr>
          <w:rFonts w:ascii="Book Antiqua" w:hAnsi="Book Antiqua"/>
          <w:lang w:val="en-GB"/>
        </w:rPr>
        <w:t>markerless</w:t>
      </w:r>
      <w:proofErr w:type="spellEnd"/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gait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analysis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and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when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it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is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needed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a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marker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based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gait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analysis.</w:t>
      </w:r>
    </w:p>
    <w:p w14:paraId="6D6D4868" w14:textId="75C9A4BD" w:rsidR="006361D4" w:rsidRPr="005F5F72" w:rsidRDefault="006361D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43B7675F" w14:textId="77777777" w:rsidR="00586A13" w:rsidRPr="005F5F72" w:rsidRDefault="00586A13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5F5F72">
        <w:rPr>
          <w:rFonts w:ascii="Book Antiqua" w:hAnsi="Book Antiqua"/>
          <w:b/>
          <w:bCs/>
          <w:noProof/>
          <w:lang w:eastAsia="zh-CN"/>
        </w:rPr>
        <w:drawing>
          <wp:inline distT="0" distB="0" distL="0" distR="0" wp14:anchorId="37499F6E" wp14:editId="1E760A0B">
            <wp:extent cx="3079750" cy="4130675"/>
            <wp:effectExtent l="0" t="0" r="6350" b="3175"/>
            <wp:docPr id="7170" name="Immagin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E6B186-3E0C-45B8-8264-558801B4C7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Immagin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E6B186-3E0C-45B8-8264-558801B4C7B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0" b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41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3ECCF1E" w14:textId="77777777" w:rsidR="00586A13" w:rsidRPr="005F5F72" w:rsidRDefault="00586A13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</w:p>
    <w:p w14:paraId="53C1D09C" w14:textId="48266D2B" w:rsidR="006361D4" w:rsidRPr="005F5F72" w:rsidRDefault="00586A13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F5F72">
        <w:rPr>
          <w:rFonts w:ascii="Book Antiqua" w:hAnsi="Book Antiqua"/>
          <w:b/>
          <w:bCs/>
          <w:lang w:val="en-GB"/>
        </w:rPr>
        <w:t>Figure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0A41DF" w:rsidRPr="005F5F72">
        <w:rPr>
          <w:rFonts w:ascii="Book Antiqua" w:hAnsi="Book Antiqua"/>
          <w:b/>
          <w:bCs/>
          <w:lang w:val="en-GB"/>
        </w:rPr>
        <w:t>5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Body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position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of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the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digital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landmarks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of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proofErr w:type="spellStart"/>
      <w:r w:rsidRPr="005F5F72">
        <w:rPr>
          <w:rFonts w:ascii="Book Antiqua" w:hAnsi="Book Antiqua"/>
          <w:b/>
          <w:bCs/>
          <w:lang w:val="en-GB"/>
        </w:rPr>
        <w:t>PostureScreen</w:t>
      </w:r>
      <w:proofErr w:type="spellEnd"/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Mobile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Pr="005F5F72">
        <w:rPr>
          <w:rFonts w:ascii="Book Antiqua" w:hAnsi="Book Antiqua"/>
          <w:b/>
          <w:bCs/>
          <w:lang w:val="en-GB"/>
        </w:rPr>
        <w:t>app.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Frontal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and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side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view.</w:t>
      </w:r>
    </w:p>
    <w:p w14:paraId="0229BF7A" w14:textId="40B1CCBF" w:rsidR="00586A13" w:rsidRPr="005F5F72" w:rsidRDefault="0041475A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5F5F72">
        <w:rPr>
          <w:rFonts w:ascii="Book Antiqua" w:hAnsi="Book Antiqua"/>
          <w:b/>
          <w:bCs/>
          <w:lang w:val="en-GB"/>
        </w:rPr>
        <w:br w:type="page"/>
      </w:r>
      <w:r w:rsidR="00586A13" w:rsidRPr="005F5F72">
        <w:rPr>
          <w:rFonts w:ascii="Book Antiqua" w:hAnsi="Book Antiqua"/>
          <w:b/>
          <w:bCs/>
          <w:lang w:val="en-GB"/>
        </w:rPr>
        <w:lastRenderedPageBreak/>
        <w:t>Table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586A13" w:rsidRPr="005F5F72">
        <w:rPr>
          <w:rFonts w:ascii="Book Antiqua" w:hAnsi="Book Antiqua"/>
          <w:b/>
          <w:bCs/>
          <w:lang w:val="en-GB"/>
        </w:rPr>
        <w:t>1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586A13" w:rsidRPr="005F5F72">
        <w:rPr>
          <w:rFonts w:ascii="Book Antiqua" w:hAnsi="Book Antiqua"/>
          <w:b/>
          <w:bCs/>
          <w:lang w:val="en-GB"/>
        </w:rPr>
        <w:t>Studies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586A13" w:rsidRPr="005F5F72">
        <w:rPr>
          <w:rFonts w:ascii="Book Antiqua" w:hAnsi="Book Antiqua"/>
          <w:b/>
          <w:bCs/>
          <w:lang w:val="en-GB"/>
        </w:rPr>
        <w:t>investigating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586A13" w:rsidRPr="005F5F72">
        <w:rPr>
          <w:rFonts w:ascii="Book Antiqua" w:hAnsi="Book Antiqua"/>
          <w:b/>
          <w:bCs/>
          <w:lang w:val="en-GB"/>
        </w:rPr>
        <w:t>the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586A13" w:rsidRPr="005F5F72">
        <w:rPr>
          <w:rFonts w:ascii="Book Antiqua" w:hAnsi="Book Antiqua"/>
          <w:b/>
          <w:bCs/>
          <w:lang w:val="en-GB"/>
        </w:rPr>
        <w:t>reliability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586A13" w:rsidRPr="005F5F72">
        <w:rPr>
          <w:rFonts w:ascii="Book Antiqua" w:hAnsi="Book Antiqua"/>
          <w:b/>
          <w:bCs/>
          <w:lang w:val="en-GB"/>
        </w:rPr>
        <w:t>of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B46E29" w:rsidRPr="005F5F72">
        <w:rPr>
          <w:rFonts w:ascii="Book Antiqua" w:hAnsi="Book Antiqua"/>
          <w:b/>
          <w:bCs/>
          <w:lang w:val="en-GB"/>
        </w:rPr>
        <w:t>inertial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B46E29" w:rsidRPr="005F5F72">
        <w:rPr>
          <w:rFonts w:ascii="Book Antiqua" w:hAnsi="Book Antiqua"/>
          <w:b/>
          <w:bCs/>
          <w:lang w:val="en-GB"/>
        </w:rPr>
        <w:t>measurement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B46E29" w:rsidRPr="005F5F72">
        <w:rPr>
          <w:rFonts w:ascii="Book Antiqua" w:hAnsi="Book Antiqua"/>
          <w:b/>
          <w:bCs/>
          <w:lang w:val="en-GB"/>
        </w:rPr>
        <w:t>unit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586A13" w:rsidRPr="005F5F72">
        <w:rPr>
          <w:rFonts w:ascii="Book Antiqua" w:hAnsi="Book Antiqua"/>
          <w:b/>
          <w:bCs/>
          <w:lang w:val="en-GB"/>
        </w:rPr>
        <w:t>sensors</w:t>
      </w:r>
    </w:p>
    <w:tbl>
      <w:tblPr>
        <w:tblStyle w:val="a6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2093"/>
        <w:gridCol w:w="2314"/>
        <w:gridCol w:w="3688"/>
        <w:gridCol w:w="3983"/>
      </w:tblGrid>
      <w:tr w:rsidR="002541BC" w:rsidRPr="005F5F72" w14:paraId="5E8C1062" w14:textId="77777777" w:rsidTr="00A412B4">
        <w:trPr>
          <w:trHeight w:val="416"/>
        </w:trPr>
        <w:tc>
          <w:tcPr>
            <w:tcW w:w="73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F583C9" w14:textId="6D923F06" w:rsidR="00586A13" w:rsidRPr="005F5F72" w:rsidRDefault="00576C76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F5F72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7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CD6DFE" w14:textId="45515652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F5F72">
              <w:rPr>
                <w:rFonts w:ascii="Book Antiqua" w:hAnsi="Book Antiqua"/>
                <w:b/>
                <w:bCs/>
              </w:rPr>
              <w:t>Sensor/position</w:t>
            </w:r>
          </w:p>
        </w:tc>
        <w:tc>
          <w:tcPr>
            <w:tcW w:w="8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01770E" w14:textId="77107F9F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F5F72">
              <w:rPr>
                <w:rFonts w:ascii="Book Antiqua" w:hAnsi="Book Antiqua"/>
                <w:b/>
                <w:bCs/>
              </w:rPr>
              <w:t>Comparison</w:t>
            </w:r>
            <w:r w:rsidR="00445354" w:rsidRPr="005F5F72">
              <w:rPr>
                <w:rFonts w:ascii="Book Antiqua" w:hAnsi="Book Antiqua"/>
                <w:b/>
                <w:bCs/>
              </w:rPr>
              <w:t xml:space="preserve"> </w:t>
            </w:r>
            <w:r w:rsidRPr="005F5F72">
              <w:rPr>
                <w:rFonts w:ascii="Book Antiqua" w:hAnsi="Book Antiqua"/>
                <w:b/>
                <w:bCs/>
              </w:rPr>
              <w:t>system</w:t>
            </w:r>
          </w:p>
        </w:tc>
        <w:tc>
          <w:tcPr>
            <w:tcW w:w="13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40F607" w14:textId="77777777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F5F72">
              <w:rPr>
                <w:rFonts w:ascii="Book Antiqua" w:hAnsi="Book Antiqua"/>
                <w:b/>
                <w:bCs/>
              </w:rPr>
              <w:t>Results</w:t>
            </w:r>
          </w:p>
        </w:tc>
        <w:tc>
          <w:tcPr>
            <w:tcW w:w="140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2B4F3F" w14:textId="77777777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F5F72">
              <w:rPr>
                <w:rFonts w:ascii="Book Antiqua" w:hAnsi="Book Antiqua"/>
                <w:b/>
                <w:bCs/>
              </w:rPr>
              <w:t>Outcomes</w:t>
            </w:r>
          </w:p>
        </w:tc>
      </w:tr>
      <w:tr w:rsidR="002541BC" w:rsidRPr="005F5F72" w14:paraId="77F79583" w14:textId="77777777" w:rsidTr="00A412B4">
        <w:trPr>
          <w:trHeight w:val="1145"/>
        </w:trPr>
        <w:tc>
          <w:tcPr>
            <w:tcW w:w="739" w:type="pct"/>
            <w:tcBorders>
              <w:top w:val="single" w:sz="8" w:space="0" w:color="auto"/>
            </w:tcBorders>
            <w:vAlign w:val="center"/>
          </w:tcPr>
          <w:p w14:paraId="3E5D5A0A" w14:textId="1628A88F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F5F72">
              <w:rPr>
                <w:rFonts w:ascii="Book Antiqua" w:hAnsi="Book Antiqua"/>
              </w:rPr>
              <w:t>Qiu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="00576C76" w:rsidRPr="005F5F72">
              <w:rPr>
                <w:rFonts w:ascii="Book Antiqua" w:hAnsi="Book Antiqua"/>
                <w:i/>
                <w:iCs/>
              </w:rPr>
              <w:t>et</w:t>
            </w:r>
            <w:r w:rsidR="00445354" w:rsidRPr="005F5F72">
              <w:rPr>
                <w:rFonts w:ascii="Book Antiqua" w:hAnsi="Book Antiqua"/>
                <w:i/>
                <w:iCs/>
              </w:rPr>
              <w:t xml:space="preserve"> </w:t>
            </w:r>
            <w:r w:rsidR="00576C76" w:rsidRPr="005F5F72">
              <w:rPr>
                <w:rFonts w:ascii="Book Antiqua" w:hAnsi="Book Antiqua"/>
                <w:i/>
                <w:iCs/>
              </w:rPr>
              <w:t>al</w:t>
            </w:r>
            <w:r w:rsidR="00576C76" w:rsidRPr="005F5F72">
              <w:rPr>
                <w:rFonts w:ascii="Book Antiqua" w:hAnsi="Book Antiqua"/>
                <w:vertAlign w:val="superscript"/>
              </w:rPr>
              <w:t>[29]</w:t>
            </w:r>
            <w:r w:rsidR="00576C76" w:rsidRPr="005F5F72">
              <w:rPr>
                <w:rFonts w:ascii="Book Antiqua" w:hAnsi="Book Antiqua"/>
              </w:rPr>
              <w:t>,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2016</w:t>
            </w:r>
          </w:p>
        </w:tc>
        <w:tc>
          <w:tcPr>
            <w:tcW w:w="738" w:type="pct"/>
            <w:tcBorders>
              <w:top w:val="single" w:sz="8" w:space="0" w:color="auto"/>
            </w:tcBorders>
            <w:vAlign w:val="center"/>
          </w:tcPr>
          <w:p w14:paraId="1AAA82B9" w14:textId="607617DD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3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magnetic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angular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rate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gravity/thigh,</w:t>
            </w:r>
            <w:r w:rsidR="00445354" w:rsidRPr="005F5F72"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5F5F72">
              <w:rPr>
                <w:rFonts w:ascii="Book Antiqua" w:hAnsi="Book Antiqua"/>
              </w:rPr>
              <w:t>shank,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and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foot</w:t>
            </w:r>
          </w:p>
        </w:tc>
        <w:tc>
          <w:tcPr>
            <w:tcW w:w="816" w:type="pct"/>
            <w:tcBorders>
              <w:top w:val="single" w:sz="8" w:space="0" w:color="auto"/>
            </w:tcBorders>
            <w:vAlign w:val="center"/>
          </w:tcPr>
          <w:p w14:paraId="1A65C46F" w14:textId="77777777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F5F72">
              <w:rPr>
                <w:rFonts w:ascii="Book Antiqua" w:hAnsi="Book Antiqua"/>
              </w:rPr>
              <w:t>Vicon</w:t>
            </w:r>
          </w:p>
        </w:tc>
        <w:tc>
          <w:tcPr>
            <w:tcW w:w="1301" w:type="pct"/>
            <w:tcBorders>
              <w:top w:val="single" w:sz="8" w:space="0" w:color="auto"/>
            </w:tcBorders>
            <w:vAlign w:val="center"/>
          </w:tcPr>
          <w:p w14:paraId="4D2D85E7" w14:textId="130A8407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Position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accuracy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of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0.3%,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</w:rPr>
              <w:t>Δ</w:t>
            </w:r>
            <w:r w:rsidRPr="005F5F72">
              <w:rPr>
                <w:rFonts w:ascii="Book Antiqua" w:hAnsi="Book Antiqua"/>
                <w:lang w:val="en-GB"/>
              </w:rPr>
              <w:t>XY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radial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distance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error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of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0.82%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distance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error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of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0.27%,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position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error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of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0.4%</w:t>
            </w:r>
          </w:p>
        </w:tc>
        <w:tc>
          <w:tcPr>
            <w:tcW w:w="1405" w:type="pct"/>
            <w:tcBorders>
              <w:top w:val="single" w:sz="8" w:space="0" w:color="auto"/>
            </w:tcBorders>
            <w:vAlign w:val="center"/>
          </w:tcPr>
          <w:p w14:paraId="6676D5DE" w14:textId="1577B080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combination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of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distributed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wearable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sensors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with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5F5F72">
              <w:rPr>
                <w:rFonts w:ascii="Book Antiqua" w:hAnsi="Book Antiqua"/>
                <w:lang w:val="en-GB"/>
              </w:rPr>
              <w:t>Denavit</w:t>
            </w:r>
            <w:proofErr w:type="spellEnd"/>
            <w:r w:rsidRPr="005F5F72">
              <w:rPr>
                <w:rFonts w:ascii="Book Antiqua" w:hAnsi="Book Antiqua"/>
                <w:lang w:val="en-GB"/>
              </w:rPr>
              <w:t>–</w:t>
            </w:r>
            <w:proofErr w:type="spellStart"/>
            <w:r w:rsidRPr="005F5F72">
              <w:rPr>
                <w:rFonts w:ascii="Book Antiqua" w:hAnsi="Book Antiqua"/>
                <w:lang w:val="en-GB"/>
              </w:rPr>
              <w:t>Hartenberg</w:t>
            </w:r>
            <w:proofErr w:type="spellEnd"/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convention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resulted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promising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tool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for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tracking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lower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limb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movements</w:t>
            </w:r>
          </w:p>
        </w:tc>
      </w:tr>
      <w:tr w:rsidR="002541BC" w:rsidRPr="005F5F72" w14:paraId="1DEC72F5" w14:textId="77777777" w:rsidTr="00A412B4">
        <w:trPr>
          <w:trHeight w:val="1145"/>
        </w:trPr>
        <w:tc>
          <w:tcPr>
            <w:tcW w:w="739" w:type="pct"/>
            <w:vAlign w:val="center"/>
          </w:tcPr>
          <w:p w14:paraId="702FCA0F" w14:textId="4F7DEB9B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F5F72">
              <w:rPr>
                <w:rFonts w:ascii="Book Antiqua" w:hAnsi="Book Antiqua"/>
              </w:rPr>
              <w:t>Sprager</w:t>
            </w:r>
            <w:r w:rsidR="00445354" w:rsidRPr="005F5F72">
              <w:rPr>
                <w:rFonts w:ascii="Book Antiqua" w:hAnsi="Book Antiqua"/>
                <w:i/>
                <w:iCs/>
              </w:rPr>
              <w:t xml:space="preserve"> </w:t>
            </w:r>
            <w:r w:rsidR="00576C76" w:rsidRPr="005F5F72">
              <w:rPr>
                <w:rFonts w:ascii="Book Antiqua" w:hAnsi="Book Antiqua"/>
                <w:i/>
                <w:iCs/>
              </w:rPr>
              <w:t>et</w:t>
            </w:r>
            <w:r w:rsidR="00445354" w:rsidRPr="005F5F72">
              <w:rPr>
                <w:rFonts w:ascii="Book Antiqua" w:hAnsi="Book Antiqua"/>
                <w:i/>
                <w:iCs/>
              </w:rPr>
              <w:t xml:space="preserve"> </w:t>
            </w:r>
            <w:r w:rsidR="00576C76" w:rsidRPr="005F5F72">
              <w:rPr>
                <w:rFonts w:ascii="Book Antiqua" w:hAnsi="Book Antiqua"/>
                <w:i/>
                <w:iCs/>
              </w:rPr>
              <w:t>al</w:t>
            </w:r>
            <w:r w:rsidR="00576C76" w:rsidRPr="005F5F72">
              <w:rPr>
                <w:rFonts w:ascii="Book Antiqua" w:hAnsi="Book Antiqua"/>
                <w:vertAlign w:val="superscript"/>
              </w:rPr>
              <w:t>[30]</w:t>
            </w:r>
            <w:r w:rsidR="00576C76" w:rsidRPr="005F5F72">
              <w:rPr>
                <w:rFonts w:ascii="Book Antiqua" w:hAnsi="Book Antiqua"/>
              </w:rPr>
              <w:t>,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2015</w:t>
            </w:r>
          </w:p>
        </w:tc>
        <w:tc>
          <w:tcPr>
            <w:tcW w:w="738" w:type="pct"/>
            <w:vAlign w:val="center"/>
          </w:tcPr>
          <w:p w14:paraId="74678ADF" w14:textId="7F5D5D00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1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multi-sensor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platform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integrated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into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smart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garment/knee</w:t>
            </w:r>
          </w:p>
        </w:tc>
        <w:tc>
          <w:tcPr>
            <w:tcW w:w="816" w:type="pct"/>
            <w:vAlign w:val="center"/>
          </w:tcPr>
          <w:p w14:paraId="43477CBB" w14:textId="006A0A2F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F5F72">
              <w:rPr>
                <w:rFonts w:ascii="Book Antiqua" w:hAnsi="Book Antiqua"/>
              </w:rPr>
              <w:t>NP</w:t>
            </w:r>
          </w:p>
        </w:tc>
        <w:tc>
          <w:tcPr>
            <w:tcW w:w="1301" w:type="pct"/>
            <w:vAlign w:val="center"/>
          </w:tcPr>
          <w:p w14:paraId="2888E52E" w14:textId="2BBADB91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Good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activity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discrimination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can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be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achieved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based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RMSE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from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flexible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sensor,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acceleration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gyroscope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data</w:t>
            </w:r>
          </w:p>
        </w:tc>
        <w:tc>
          <w:tcPr>
            <w:tcW w:w="1405" w:type="pct"/>
            <w:vAlign w:val="center"/>
          </w:tcPr>
          <w:p w14:paraId="26CCE7FC" w14:textId="3A8624F0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Preliminary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results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show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that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walking,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running,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stairs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climbing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can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be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discriminated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based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on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data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collected</w:t>
            </w:r>
          </w:p>
        </w:tc>
      </w:tr>
      <w:tr w:rsidR="002541BC" w:rsidRPr="005F5F72" w14:paraId="6189F185" w14:textId="77777777" w:rsidTr="00A412B4">
        <w:trPr>
          <w:trHeight w:val="1431"/>
        </w:trPr>
        <w:tc>
          <w:tcPr>
            <w:tcW w:w="739" w:type="pct"/>
            <w:vAlign w:val="center"/>
          </w:tcPr>
          <w:p w14:paraId="1302F4A0" w14:textId="58F438B1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F5F72">
              <w:rPr>
                <w:rFonts w:ascii="Book Antiqua" w:hAnsi="Book Antiqua"/>
              </w:rPr>
              <w:t>Cresswell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="00576C76" w:rsidRPr="005F5F72">
              <w:rPr>
                <w:rFonts w:ascii="Book Antiqua" w:hAnsi="Book Antiqua"/>
                <w:i/>
                <w:iCs/>
              </w:rPr>
              <w:t>et</w:t>
            </w:r>
            <w:r w:rsidR="00445354" w:rsidRPr="005F5F72">
              <w:rPr>
                <w:rFonts w:ascii="Book Antiqua" w:hAnsi="Book Antiqua"/>
                <w:i/>
                <w:iCs/>
              </w:rPr>
              <w:t xml:space="preserve"> </w:t>
            </w:r>
            <w:r w:rsidR="00576C76" w:rsidRPr="005F5F72">
              <w:rPr>
                <w:rFonts w:ascii="Book Antiqua" w:hAnsi="Book Antiqua"/>
                <w:i/>
                <w:iCs/>
              </w:rPr>
              <w:t>al</w:t>
            </w:r>
            <w:r w:rsidR="00576C76" w:rsidRPr="005F5F72">
              <w:rPr>
                <w:rFonts w:ascii="Book Antiqua" w:hAnsi="Book Antiqua"/>
                <w:vertAlign w:val="superscript"/>
              </w:rPr>
              <w:t>[33]</w:t>
            </w:r>
            <w:r w:rsidR="00576C76" w:rsidRPr="005F5F72">
              <w:rPr>
                <w:rFonts w:ascii="Book Antiqua" w:hAnsi="Book Antiqua"/>
              </w:rPr>
              <w:t>,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2017</w:t>
            </w:r>
          </w:p>
        </w:tc>
        <w:tc>
          <w:tcPr>
            <w:tcW w:w="738" w:type="pct"/>
            <w:vAlign w:val="center"/>
          </w:tcPr>
          <w:p w14:paraId="736F6CDF" w14:textId="6BA5C564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4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Shimmer3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sensor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nodes/all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sides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of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shank</w:t>
            </w:r>
          </w:p>
        </w:tc>
        <w:tc>
          <w:tcPr>
            <w:tcW w:w="816" w:type="pct"/>
            <w:vAlign w:val="center"/>
          </w:tcPr>
          <w:p w14:paraId="14B0A38C" w14:textId="72A16D55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F5F72">
              <w:rPr>
                <w:rFonts w:ascii="Book Antiqua" w:hAnsi="Book Antiqua"/>
              </w:rPr>
              <w:t>NP</w:t>
            </w:r>
          </w:p>
        </w:tc>
        <w:tc>
          <w:tcPr>
            <w:tcW w:w="1301" w:type="pct"/>
            <w:vAlign w:val="center"/>
          </w:tcPr>
          <w:p w14:paraId="577EE123" w14:textId="4743EE2B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results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of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fixed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effects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models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highlighted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discrepancies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between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front–back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mounting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versus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inner–outer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mounting</w:t>
            </w:r>
          </w:p>
        </w:tc>
        <w:tc>
          <w:tcPr>
            <w:tcW w:w="1405" w:type="pct"/>
            <w:vAlign w:val="center"/>
          </w:tcPr>
          <w:p w14:paraId="398FED28" w14:textId="1414BF71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For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y-axis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gyroscope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data,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variation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mostly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influenced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by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mounting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location.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Mounting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location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should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not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vary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but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if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it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has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to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vary,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it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better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for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it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to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vary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between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inner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outer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leg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mounting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locations</w:t>
            </w:r>
          </w:p>
        </w:tc>
      </w:tr>
      <w:tr w:rsidR="002541BC" w:rsidRPr="005F5F72" w14:paraId="56F02AB4" w14:textId="77777777" w:rsidTr="00A412B4">
        <w:trPr>
          <w:trHeight w:val="984"/>
        </w:trPr>
        <w:tc>
          <w:tcPr>
            <w:tcW w:w="739" w:type="pct"/>
            <w:vAlign w:val="center"/>
          </w:tcPr>
          <w:p w14:paraId="04035AEE" w14:textId="44532EAF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F5F72">
              <w:rPr>
                <w:rFonts w:ascii="Book Antiqua" w:hAnsi="Book Antiqua"/>
              </w:rPr>
              <w:t>Fusca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="00B13C2E" w:rsidRPr="005F5F72">
              <w:rPr>
                <w:rFonts w:ascii="Book Antiqua" w:hAnsi="Book Antiqua"/>
                <w:i/>
                <w:iCs/>
              </w:rPr>
              <w:t>et</w:t>
            </w:r>
            <w:r w:rsidR="00445354" w:rsidRPr="005F5F72">
              <w:rPr>
                <w:rFonts w:ascii="Book Antiqua" w:hAnsi="Book Antiqua"/>
                <w:i/>
                <w:iCs/>
              </w:rPr>
              <w:t xml:space="preserve"> </w:t>
            </w:r>
            <w:r w:rsidR="00B13C2E" w:rsidRPr="005F5F72">
              <w:rPr>
                <w:rFonts w:ascii="Book Antiqua" w:hAnsi="Book Antiqua"/>
                <w:i/>
                <w:iCs/>
              </w:rPr>
              <w:t>al</w:t>
            </w:r>
            <w:r w:rsidR="00B13C2E" w:rsidRPr="005F5F72">
              <w:rPr>
                <w:rFonts w:ascii="Book Antiqua" w:hAnsi="Book Antiqua"/>
                <w:vertAlign w:val="superscript"/>
              </w:rPr>
              <w:t>[35]</w:t>
            </w:r>
            <w:r w:rsidR="00B13C2E" w:rsidRPr="005F5F72">
              <w:rPr>
                <w:rFonts w:ascii="Book Antiqua" w:hAnsi="Book Antiqua"/>
              </w:rPr>
              <w:t>,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2018</w:t>
            </w:r>
          </w:p>
        </w:tc>
        <w:tc>
          <w:tcPr>
            <w:tcW w:w="738" w:type="pct"/>
            <w:vAlign w:val="center"/>
          </w:tcPr>
          <w:p w14:paraId="0FC40740" w14:textId="13E016F8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F5F72">
              <w:rPr>
                <w:rFonts w:ascii="Book Antiqua" w:hAnsi="Book Antiqua"/>
              </w:rPr>
              <w:t>1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IMU/posterior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CoM</w:t>
            </w:r>
          </w:p>
        </w:tc>
        <w:tc>
          <w:tcPr>
            <w:tcW w:w="816" w:type="pct"/>
            <w:vAlign w:val="center"/>
          </w:tcPr>
          <w:p w14:paraId="6E56CADC" w14:textId="587C7EDD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F5F72">
              <w:rPr>
                <w:rFonts w:ascii="Book Antiqua" w:hAnsi="Book Antiqua"/>
              </w:rPr>
              <w:t>Elite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(BTS)</w:t>
            </w:r>
          </w:p>
        </w:tc>
        <w:tc>
          <w:tcPr>
            <w:tcW w:w="1301" w:type="pct"/>
            <w:vAlign w:val="center"/>
          </w:tcPr>
          <w:p w14:paraId="12B144FF" w14:textId="7B010107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Mean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absolute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percentage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error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of: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Stride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time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5.7%;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Cadence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4.9%;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Step's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length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5.6%;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Step's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speed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13.5%</w:t>
            </w:r>
          </w:p>
        </w:tc>
        <w:tc>
          <w:tcPr>
            <w:tcW w:w="1405" w:type="pct"/>
            <w:vAlign w:val="center"/>
          </w:tcPr>
          <w:p w14:paraId="35B0B3D8" w14:textId="70916579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use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of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IMU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at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5F5F72">
              <w:rPr>
                <w:rFonts w:ascii="Book Antiqua" w:hAnsi="Book Antiqua"/>
                <w:lang w:val="en-GB"/>
              </w:rPr>
              <w:t>CoM</w:t>
            </w:r>
            <w:proofErr w:type="spellEnd"/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presents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good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reliability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for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carrying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out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ambulatory,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long-term,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ecologic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kinematic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of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gait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analysis</w:t>
            </w:r>
          </w:p>
        </w:tc>
      </w:tr>
      <w:tr w:rsidR="002541BC" w:rsidRPr="005F5F72" w14:paraId="7D79FC7B" w14:textId="77777777" w:rsidTr="00A412B4">
        <w:trPr>
          <w:trHeight w:val="829"/>
        </w:trPr>
        <w:tc>
          <w:tcPr>
            <w:tcW w:w="739" w:type="pct"/>
            <w:vAlign w:val="center"/>
          </w:tcPr>
          <w:p w14:paraId="56A30EEF" w14:textId="6A6CF1FF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F5F72">
              <w:rPr>
                <w:rFonts w:ascii="Book Antiqua" w:hAnsi="Book Antiqua"/>
              </w:rPr>
              <w:t>Saggio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="00B13C2E" w:rsidRPr="005F5F72">
              <w:rPr>
                <w:rFonts w:ascii="Book Antiqua" w:hAnsi="Book Antiqua"/>
                <w:i/>
                <w:iCs/>
              </w:rPr>
              <w:t>et</w:t>
            </w:r>
            <w:r w:rsidR="00445354" w:rsidRPr="005F5F72">
              <w:rPr>
                <w:rFonts w:ascii="Book Antiqua" w:hAnsi="Book Antiqua"/>
                <w:i/>
                <w:iCs/>
              </w:rPr>
              <w:t xml:space="preserve"> </w:t>
            </w:r>
            <w:r w:rsidR="00B13C2E" w:rsidRPr="005F5F72">
              <w:rPr>
                <w:rFonts w:ascii="Book Antiqua" w:hAnsi="Book Antiqua"/>
                <w:i/>
                <w:iCs/>
              </w:rPr>
              <w:t>al</w:t>
            </w:r>
            <w:r w:rsidR="00B13C2E" w:rsidRPr="005F5F72">
              <w:rPr>
                <w:rFonts w:ascii="Book Antiqua" w:hAnsi="Book Antiqua"/>
                <w:vertAlign w:val="superscript"/>
              </w:rPr>
              <w:t>[36]</w:t>
            </w:r>
            <w:r w:rsidR="00B13C2E" w:rsidRPr="005F5F72">
              <w:rPr>
                <w:rFonts w:ascii="Book Antiqua" w:hAnsi="Book Antiqua"/>
              </w:rPr>
              <w:t>,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2020</w:t>
            </w:r>
          </w:p>
        </w:tc>
        <w:tc>
          <w:tcPr>
            <w:tcW w:w="738" w:type="pct"/>
            <w:vAlign w:val="center"/>
          </w:tcPr>
          <w:p w14:paraId="4880D4F8" w14:textId="0AE4ACBA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7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IMU/pelvis,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thighs,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shanks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feet</w:t>
            </w:r>
          </w:p>
        </w:tc>
        <w:tc>
          <w:tcPr>
            <w:tcW w:w="816" w:type="pct"/>
            <w:vAlign w:val="center"/>
          </w:tcPr>
          <w:p w14:paraId="11770863" w14:textId="77777777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F5F72">
              <w:rPr>
                <w:rFonts w:ascii="Book Antiqua" w:hAnsi="Book Antiqua"/>
              </w:rPr>
              <w:t>Vicon</w:t>
            </w:r>
          </w:p>
        </w:tc>
        <w:tc>
          <w:tcPr>
            <w:tcW w:w="1301" w:type="pct"/>
            <w:vAlign w:val="center"/>
          </w:tcPr>
          <w:p w14:paraId="1E896CB9" w14:textId="25EBC2E4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Joints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ROMs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RMSE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ICC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PCC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&gt;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0.75</w:t>
            </w:r>
            <w:r w:rsidR="004E2917" w:rsidRPr="005F5F72">
              <w:rPr>
                <w:rFonts w:ascii="Book Antiqua" w:hAnsi="Book Antiqua"/>
                <w:lang w:val="en-GB"/>
              </w:rPr>
              <w:t>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Reliability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all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ICC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&gt;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0.975</w:t>
            </w:r>
          </w:p>
        </w:tc>
        <w:tc>
          <w:tcPr>
            <w:tcW w:w="1405" w:type="pct"/>
            <w:vAlign w:val="center"/>
          </w:tcPr>
          <w:p w14:paraId="191CB5DF" w14:textId="14EEBD95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IMUs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sensors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showed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high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reliability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on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joints'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movement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walking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test</w:t>
            </w:r>
          </w:p>
        </w:tc>
      </w:tr>
    </w:tbl>
    <w:p w14:paraId="6297A18F" w14:textId="2D11EACE" w:rsidR="00197C00" w:rsidRPr="005F5F72" w:rsidRDefault="00197C00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F5F72">
        <w:rPr>
          <w:rFonts w:ascii="Book Antiqua" w:hAnsi="Book Antiqua" w:hint="eastAsia"/>
          <w:color w:val="000000" w:themeColor="text1"/>
          <w:lang w:val="en-GB" w:eastAsia="zh-CN"/>
        </w:rPr>
        <w:t>I</w:t>
      </w:r>
      <w:r w:rsidRPr="005F5F72">
        <w:rPr>
          <w:rFonts w:ascii="Book Antiqua" w:hAnsi="Book Antiqua"/>
          <w:color w:val="000000" w:themeColor="text1"/>
          <w:lang w:val="en-GB" w:eastAsia="zh-CN"/>
        </w:rPr>
        <w:t>MU:</w:t>
      </w:r>
      <w:r w:rsidR="00445354" w:rsidRPr="005F5F72">
        <w:rPr>
          <w:rFonts w:ascii="Book Antiqua" w:hAnsi="Book Antiqua"/>
          <w:color w:val="000000" w:themeColor="text1"/>
          <w:lang w:val="en-GB" w:eastAsia="zh-CN"/>
        </w:rPr>
        <w:t xml:space="preserve"> </w:t>
      </w:r>
      <w:r w:rsidRPr="005F5F72">
        <w:rPr>
          <w:rFonts w:ascii="Book Antiqua" w:hAnsi="Book Antiqua"/>
          <w:lang w:val="en-GB"/>
        </w:rPr>
        <w:t>Inertial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measurement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unit;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="004E2917" w:rsidRPr="005F5F72">
        <w:rPr>
          <w:rFonts w:ascii="Book Antiqua" w:hAnsi="Book Antiqua"/>
          <w:lang w:val="en-GB"/>
        </w:rPr>
        <w:t>ICC: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="004E2917" w:rsidRPr="005F5F72">
        <w:rPr>
          <w:rFonts w:ascii="Book Antiqua" w:hAnsi="Book Antiqua"/>
          <w:lang w:val="en-GB"/>
        </w:rPr>
        <w:t>Intra-class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="004E2917" w:rsidRPr="005F5F72">
        <w:rPr>
          <w:rFonts w:ascii="Book Antiqua" w:hAnsi="Book Antiqua"/>
          <w:lang w:val="en-GB"/>
        </w:rPr>
        <w:t>correlation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="004E2917" w:rsidRPr="005F5F72">
        <w:rPr>
          <w:rFonts w:ascii="Book Antiqua" w:hAnsi="Book Antiqua"/>
          <w:lang w:val="en-GB"/>
        </w:rPr>
        <w:t>coefficients;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="004E2917" w:rsidRPr="005F5F72">
        <w:rPr>
          <w:rFonts w:ascii="Book Antiqua" w:hAnsi="Book Antiqua"/>
          <w:lang w:val="en-GB"/>
        </w:rPr>
        <w:t>RMSE: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="004E2917" w:rsidRPr="005F5F72">
        <w:rPr>
          <w:rFonts w:ascii="Book Antiqua" w:hAnsi="Book Antiqua"/>
          <w:lang w:val="en-GB"/>
        </w:rPr>
        <w:t>Root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="004E2917" w:rsidRPr="005F5F72">
        <w:rPr>
          <w:rFonts w:ascii="Book Antiqua" w:hAnsi="Book Antiqua"/>
          <w:lang w:val="en-GB"/>
        </w:rPr>
        <w:t>mean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="004E2917" w:rsidRPr="005F5F72">
        <w:rPr>
          <w:rFonts w:ascii="Book Antiqua" w:hAnsi="Book Antiqua"/>
          <w:lang w:val="en-GB"/>
        </w:rPr>
        <w:t>square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="004E2917" w:rsidRPr="005F5F72">
        <w:rPr>
          <w:rFonts w:ascii="Book Antiqua" w:hAnsi="Book Antiqua"/>
          <w:lang w:val="en-GB"/>
        </w:rPr>
        <w:t>error.</w:t>
      </w:r>
    </w:p>
    <w:p w14:paraId="4589D5F3" w14:textId="77777777" w:rsidR="00F6751E" w:rsidRPr="005F5F72" w:rsidRDefault="00F6751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370504E" w14:textId="79F7E3B8" w:rsidR="00F6751E" w:rsidRPr="005F5F72" w:rsidRDefault="0041475A" w:rsidP="00F6751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5F5F72">
        <w:rPr>
          <w:rFonts w:ascii="Book Antiqua" w:hAnsi="Book Antiqua"/>
          <w:b/>
          <w:bCs/>
          <w:lang w:val="en-GB"/>
        </w:rPr>
        <w:br w:type="page"/>
      </w:r>
      <w:r w:rsidR="00F6751E" w:rsidRPr="005F5F72">
        <w:rPr>
          <w:rFonts w:ascii="Book Antiqua" w:hAnsi="Book Antiqua"/>
          <w:b/>
          <w:bCs/>
          <w:lang w:val="en-GB"/>
        </w:rPr>
        <w:lastRenderedPageBreak/>
        <w:t>Table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F6751E" w:rsidRPr="005F5F72">
        <w:rPr>
          <w:rFonts w:ascii="Book Antiqua" w:hAnsi="Book Antiqua"/>
          <w:b/>
          <w:bCs/>
          <w:lang w:val="en-GB"/>
        </w:rPr>
        <w:t>2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F6751E" w:rsidRPr="005F5F72">
        <w:rPr>
          <w:rFonts w:ascii="Book Antiqua" w:hAnsi="Book Antiqua"/>
          <w:b/>
          <w:bCs/>
          <w:lang w:val="en-GB"/>
        </w:rPr>
        <w:t>Main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F6751E" w:rsidRPr="005F5F72">
        <w:rPr>
          <w:rFonts w:ascii="Book Antiqua" w:hAnsi="Book Antiqua"/>
          <w:b/>
          <w:bCs/>
          <w:lang w:val="en-GB"/>
        </w:rPr>
        <w:t>features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F6751E" w:rsidRPr="005F5F72">
        <w:rPr>
          <w:rFonts w:ascii="Book Antiqua" w:hAnsi="Book Antiqua"/>
          <w:b/>
          <w:bCs/>
          <w:lang w:val="en-GB"/>
        </w:rPr>
        <w:t>of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F6751E" w:rsidRPr="005F5F72">
        <w:rPr>
          <w:rFonts w:ascii="Book Antiqua" w:hAnsi="Book Antiqua"/>
          <w:b/>
          <w:bCs/>
          <w:lang w:val="en-GB"/>
        </w:rPr>
        <w:t>motion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F6751E" w:rsidRPr="005F5F72">
        <w:rPr>
          <w:rFonts w:ascii="Book Antiqua" w:hAnsi="Book Antiqua"/>
          <w:b/>
          <w:bCs/>
          <w:lang w:val="en-GB"/>
        </w:rPr>
        <w:t>analysis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F6751E" w:rsidRPr="005F5F72">
        <w:rPr>
          <w:rFonts w:ascii="Book Antiqua" w:hAnsi="Book Antiqua"/>
          <w:b/>
          <w:bCs/>
          <w:lang w:val="en-GB"/>
        </w:rPr>
        <w:t>systems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2750"/>
        <w:gridCol w:w="2750"/>
        <w:gridCol w:w="3742"/>
      </w:tblGrid>
      <w:tr w:rsidR="00F6751E" w:rsidRPr="005F5F72" w14:paraId="53CC4AB2" w14:textId="77777777" w:rsidTr="00092625">
        <w:trPr>
          <w:trHeight w:val="767"/>
        </w:trPr>
        <w:tc>
          <w:tcPr>
            <w:tcW w:w="1740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577B6" w14:textId="787D10CA" w:rsidR="00F6751E" w:rsidRPr="005F5F72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5F5F72">
              <w:rPr>
                <w:rFonts w:ascii="Book Antiqua" w:hAnsi="Book Antiqua"/>
                <w:b/>
                <w:bCs/>
                <w:lang w:val="it-IT"/>
              </w:rPr>
              <w:t>Motion</w:t>
            </w:r>
            <w:r w:rsidR="00445354" w:rsidRPr="005F5F72">
              <w:rPr>
                <w:rFonts w:ascii="Book Antiqua" w:hAnsi="Book Antiqua"/>
                <w:b/>
                <w:bCs/>
                <w:lang w:val="it-IT"/>
              </w:rPr>
              <w:t xml:space="preserve"> </w:t>
            </w:r>
            <w:r w:rsidRPr="005F5F72">
              <w:rPr>
                <w:rFonts w:ascii="Book Antiqua" w:hAnsi="Book Antiqua"/>
                <w:b/>
                <w:bCs/>
                <w:lang w:val="it-IT"/>
              </w:rPr>
              <w:t>analysis</w:t>
            </w:r>
            <w:r w:rsidR="00445354" w:rsidRPr="005F5F72">
              <w:rPr>
                <w:rFonts w:ascii="Book Antiqua" w:hAnsi="Book Antiqua"/>
                <w:b/>
                <w:bCs/>
                <w:lang w:val="it-IT"/>
              </w:rPr>
              <w:t xml:space="preserve"> </w:t>
            </w:r>
            <w:r w:rsidRPr="005F5F72">
              <w:rPr>
                <w:rFonts w:ascii="Book Antiqua" w:hAnsi="Book Antiqua"/>
                <w:b/>
                <w:bCs/>
                <w:lang w:val="it-IT"/>
              </w:rPr>
              <w:t>systems</w:t>
            </w:r>
          </w:p>
        </w:tc>
        <w:tc>
          <w:tcPr>
            <w:tcW w:w="970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E3D82" w14:textId="46A79B64" w:rsidR="00F6751E" w:rsidRPr="005F5F72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5F5F72">
              <w:rPr>
                <w:rFonts w:ascii="Book Antiqua" w:hAnsi="Book Antiqua"/>
                <w:b/>
                <w:bCs/>
                <w:lang w:val="it-IT"/>
              </w:rPr>
              <w:t>Capture</w:t>
            </w:r>
            <w:r w:rsidR="00445354" w:rsidRPr="005F5F72">
              <w:rPr>
                <w:rFonts w:ascii="Book Antiqua" w:hAnsi="Book Antiqua"/>
                <w:b/>
                <w:bCs/>
                <w:lang w:val="it-IT"/>
              </w:rPr>
              <w:t xml:space="preserve"> </w:t>
            </w:r>
            <w:r w:rsidRPr="005F5F72">
              <w:rPr>
                <w:rFonts w:ascii="Book Antiqua" w:hAnsi="Book Antiqua"/>
                <w:b/>
                <w:bCs/>
                <w:lang w:val="it-IT"/>
              </w:rPr>
              <w:t>system</w:t>
            </w:r>
          </w:p>
        </w:tc>
        <w:tc>
          <w:tcPr>
            <w:tcW w:w="970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A8D80" w14:textId="73FB5D45" w:rsidR="00F6751E" w:rsidRPr="005F5F72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5F5F72">
              <w:rPr>
                <w:rFonts w:ascii="Book Antiqua" w:hAnsi="Book Antiqua"/>
                <w:b/>
                <w:bCs/>
                <w:lang w:val="it-IT"/>
              </w:rPr>
              <w:t>Anatomical</w:t>
            </w:r>
            <w:r w:rsidR="00445354" w:rsidRPr="005F5F72">
              <w:rPr>
                <w:rFonts w:ascii="Book Antiqua" w:hAnsi="Book Antiqua"/>
                <w:b/>
                <w:bCs/>
                <w:lang w:val="it-IT"/>
              </w:rPr>
              <w:t xml:space="preserve"> </w:t>
            </w:r>
            <w:r w:rsidRPr="005F5F72">
              <w:rPr>
                <w:rFonts w:ascii="Book Antiqua" w:hAnsi="Book Antiqua"/>
                <w:b/>
                <w:bCs/>
                <w:lang w:val="it-IT"/>
              </w:rPr>
              <w:t>landmark</w:t>
            </w:r>
          </w:p>
        </w:tc>
        <w:tc>
          <w:tcPr>
            <w:tcW w:w="1320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34936" w14:textId="6FBD519B" w:rsidR="00F6751E" w:rsidRPr="005F5F72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5F5F72">
              <w:rPr>
                <w:rFonts w:ascii="Book Antiqua" w:hAnsi="Book Antiqua"/>
                <w:b/>
                <w:bCs/>
                <w:lang w:val="it-IT"/>
              </w:rPr>
              <w:t>Recording</w:t>
            </w:r>
            <w:r w:rsidR="00445354" w:rsidRPr="005F5F72">
              <w:rPr>
                <w:rFonts w:ascii="Book Antiqua" w:hAnsi="Book Antiqua"/>
                <w:b/>
                <w:bCs/>
                <w:lang w:val="it-IT"/>
              </w:rPr>
              <w:t xml:space="preserve"> </w:t>
            </w:r>
            <w:r w:rsidRPr="005F5F72">
              <w:rPr>
                <w:rFonts w:ascii="Book Antiqua" w:hAnsi="Book Antiqua"/>
                <w:b/>
                <w:bCs/>
                <w:lang w:val="it-IT"/>
              </w:rPr>
              <w:t>system</w:t>
            </w:r>
          </w:p>
        </w:tc>
      </w:tr>
      <w:tr w:rsidR="00F6751E" w:rsidRPr="005F5F72" w14:paraId="27E0E9F6" w14:textId="77777777" w:rsidTr="00092625">
        <w:trPr>
          <w:trHeight w:val="1383"/>
        </w:trPr>
        <w:tc>
          <w:tcPr>
            <w:tcW w:w="17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A83B3" w14:textId="74146665" w:rsidR="00F6751E" w:rsidRPr="005F5F72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it-IT"/>
              </w:rPr>
              <w:t>Optoeletronic</w:t>
            </w:r>
            <w:r w:rsidR="00445354" w:rsidRPr="005F5F72">
              <w:rPr>
                <w:rFonts w:ascii="Book Antiqua" w:hAnsi="Book Antiqua"/>
                <w:lang w:val="it-IT"/>
              </w:rPr>
              <w:t xml:space="preserve"> </w:t>
            </w:r>
            <w:r w:rsidRPr="005F5F72">
              <w:rPr>
                <w:rFonts w:ascii="Book Antiqua" w:hAnsi="Book Antiqua"/>
                <w:lang w:val="it-IT"/>
              </w:rPr>
              <w:t>measurement</w:t>
            </w:r>
            <w:r w:rsidR="00445354" w:rsidRPr="005F5F72">
              <w:rPr>
                <w:rFonts w:ascii="Book Antiqua" w:hAnsi="Book Antiqua"/>
                <w:lang w:val="it-IT"/>
              </w:rPr>
              <w:t xml:space="preserve"> </w:t>
            </w:r>
            <w:r w:rsidRPr="005F5F72">
              <w:rPr>
                <w:rFonts w:ascii="Book Antiqua" w:hAnsi="Book Antiqua"/>
                <w:lang w:val="it-IT"/>
              </w:rPr>
              <w:t>system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B5F97" w14:textId="6B029E2F" w:rsidR="00F6751E" w:rsidRPr="005F5F72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it-IT"/>
              </w:rPr>
              <w:t>Stereoscopic</w:t>
            </w:r>
            <w:r w:rsidR="00445354" w:rsidRPr="005F5F72">
              <w:rPr>
                <w:rFonts w:ascii="Book Antiqua" w:hAnsi="Book Antiqua"/>
                <w:lang w:val="it-IT"/>
              </w:rPr>
              <w:t xml:space="preserve"> </w:t>
            </w:r>
            <w:r w:rsidRPr="005F5F72">
              <w:rPr>
                <w:rFonts w:ascii="Book Antiqua" w:hAnsi="Book Antiqua"/>
                <w:lang w:val="it-IT"/>
              </w:rPr>
              <w:t>3D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EFD78" w14:textId="61A1E209" w:rsidR="00F6751E" w:rsidRPr="005F5F72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Passive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or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active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markers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placed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EC7BA" w14:textId="51E7D1A3" w:rsidR="00F6751E" w:rsidRPr="005F5F72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Multi-IR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cameras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with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stroboscopic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LED</w:t>
            </w:r>
          </w:p>
        </w:tc>
      </w:tr>
      <w:tr w:rsidR="00F6751E" w:rsidRPr="005F5F72" w14:paraId="5B45E463" w14:textId="77777777" w:rsidTr="00092625">
        <w:trPr>
          <w:trHeight w:val="1114"/>
        </w:trPr>
        <w:tc>
          <w:tcPr>
            <w:tcW w:w="1740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C4F77" w14:textId="638DAD98" w:rsidR="00F6751E" w:rsidRPr="005F5F72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it-IT"/>
              </w:rPr>
              <w:t>Microsoft</w:t>
            </w:r>
            <w:r w:rsidR="00445354" w:rsidRPr="005F5F72">
              <w:rPr>
                <w:rFonts w:ascii="Book Antiqua" w:hAnsi="Book Antiqua"/>
                <w:lang w:val="it-IT"/>
              </w:rPr>
              <w:t xml:space="preserve"> </w:t>
            </w:r>
            <w:r w:rsidRPr="005F5F72">
              <w:rPr>
                <w:rFonts w:ascii="Book Antiqua" w:hAnsi="Book Antiqua"/>
                <w:lang w:val="it-IT"/>
              </w:rPr>
              <w:t>Kinect</w:t>
            </w:r>
          </w:p>
        </w:tc>
        <w:tc>
          <w:tcPr>
            <w:tcW w:w="970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184EA" w14:textId="16FC01B4" w:rsidR="00F6751E" w:rsidRPr="005F5F72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proofErr w:type="spellStart"/>
            <w:r w:rsidRPr="005F5F72">
              <w:rPr>
                <w:rFonts w:ascii="Book Antiqua" w:hAnsi="Book Antiqua"/>
                <w:lang w:val="en-GB"/>
              </w:rPr>
              <w:t>ToF</w:t>
            </w:r>
            <w:proofErr w:type="spellEnd"/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method</w:t>
            </w:r>
          </w:p>
        </w:tc>
        <w:tc>
          <w:tcPr>
            <w:tcW w:w="970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4C212" w14:textId="77777777" w:rsidR="00F6751E" w:rsidRPr="005F5F72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it-IT"/>
              </w:rPr>
              <w:t>Markeless</w:t>
            </w:r>
          </w:p>
        </w:tc>
        <w:tc>
          <w:tcPr>
            <w:tcW w:w="1320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62E2B" w14:textId="36CE9F3B" w:rsidR="00F6751E" w:rsidRPr="005F5F72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1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RGB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-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Camera</w:t>
            </w:r>
          </w:p>
        </w:tc>
      </w:tr>
      <w:tr w:rsidR="00F6751E" w:rsidRPr="005F5F72" w14:paraId="7F748F8B" w14:textId="77777777" w:rsidTr="00092625">
        <w:trPr>
          <w:trHeight w:val="1034"/>
        </w:trPr>
        <w:tc>
          <w:tcPr>
            <w:tcW w:w="17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78FB8" w14:textId="77777777" w:rsidR="00F6751E" w:rsidRPr="005F5F72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it-IT"/>
              </w:rPr>
              <w:t>IMU</w:t>
            </w:r>
          </w:p>
        </w:tc>
        <w:tc>
          <w:tcPr>
            <w:tcW w:w="97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152F1" w14:textId="5D7AE302" w:rsidR="00F6751E" w:rsidRPr="005F5F72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9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DOF</w:t>
            </w:r>
          </w:p>
        </w:tc>
        <w:tc>
          <w:tcPr>
            <w:tcW w:w="97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7E43C" w14:textId="3A8D4C40" w:rsidR="00F6751E" w:rsidRPr="005F5F72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Sensor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placed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with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elastic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band</w:t>
            </w:r>
          </w:p>
        </w:tc>
        <w:tc>
          <w:tcPr>
            <w:tcW w:w="13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B8EDD" w14:textId="0584F725" w:rsidR="00F6751E" w:rsidRPr="005F5F72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Microprocessor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processing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raw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data</w:t>
            </w:r>
          </w:p>
        </w:tc>
      </w:tr>
    </w:tbl>
    <w:p w14:paraId="35B3D0D7" w14:textId="44071F6A" w:rsidR="00F6751E" w:rsidRPr="005F5F72" w:rsidRDefault="00F6751E" w:rsidP="00F6751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5F5F72">
        <w:rPr>
          <w:rFonts w:ascii="Book Antiqua" w:hAnsi="Book Antiqua"/>
          <w:lang w:val="en-GB"/>
        </w:rPr>
        <w:t>LED: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Light-emitting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diode;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DOF: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Degree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of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freedom;</w:t>
      </w:r>
      <w:r w:rsidR="00445354" w:rsidRPr="005F5F72">
        <w:rPr>
          <w:rFonts w:ascii="Book Antiqua" w:hAnsi="Book Antiqua"/>
          <w:lang w:val="en-GB"/>
        </w:rPr>
        <w:t xml:space="preserve"> </w:t>
      </w:r>
      <w:proofErr w:type="spellStart"/>
      <w:r w:rsidRPr="005F5F72">
        <w:rPr>
          <w:rFonts w:ascii="Book Antiqua" w:hAnsi="Book Antiqua"/>
          <w:lang w:val="en-GB"/>
        </w:rPr>
        <w:t>ToF</w:t>
      </w:r>
      <w:proofErr w:type="spellEnd"/>
      <w:r w:rsidRPr="005F5F72">
        <w:rPr>
          <w:rFonts w:ascii="Book Antiqua" w:hAnsi="Book Antiqua"/>
          <w:lang w:val="en-GB"/>
        </w:rPr>
        <w:t>: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Time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of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flight;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IMU: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Inertial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measurement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unit;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RGB: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Red,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green,</w:t>
      </w:r>
      <w:r w:rsidR="00445354" w:rsidRPr="005F5F72">
        <w:rPr>
          <w:rFonts w:ascii="Book Antiqua" w:hAnsi="Book Antiqua"/>
          <w:lang w:val="en-GB"/>
        </w:rPr>
        <w:t xml:space="preserve"> </w:t>
      </w:r>
      <w:r w:rsidRPr="005F5F72">
        <w:rPr>
          <w:rFonts w:ascii="Book Antiqua" w:hAnsi="Book Antiqua"/>
          <w:lang w:val="en-GB"/>
        </w:rPr>
        <w:t>blue.</w:t>
      </w:r>
    </w:p>
    <w:p w14:paraId="0A8676E1" w14:textId="77777777" w:rsidR="00F6751E" w:rsidRPr="005F5F72" w:rsidRDefault="00F6751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</w:p>
    <w:p w14:paraId="25E69971" w14:textId="01E6A71D" w:rsidR="00586A13" w:rsidRPr="005F5F72" w:rsidRDefault="0041475A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5F5F72">
        <w:rPr>
          <w:rFonts w:ascii="Book Antiqua" w:hAnsi="Book Antiqua"/>
          <w:b/>
          <w:bCs/>
          <w:lang w:val="en-GB"/>
        </w:rPr>
        <w:br w:type="page"/>
      </w:r>
      <w:r w:rsidR="00586A13" w:rsidRPr="005F5F72">
        <w:rPr>
          <w:rFonts w:ascii="Book Antiqua" w:hAnsi="Book Antiqua"/>
          <w:b/>
          <w:bCs/>
          <w:lang w:val="en-GB"/>
        </w:rPr>
        <w:lastRenderedPageBreak/>
        <w:t>Table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F6751E" w:rsidRPr="005F5F72">
        <w:rPr>
          <w:rFonts w:ascii="Book Antiqua" w:hAnsi="Book Antiqua"/>
          <w:b/>
          <w:bCs/>
          <w:lang w:val="en-GB"/>
        </w:rPr>
        <w:t>3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586A13" w:rsidRPr="005F5F72">
        <w:rPr>
          <w:rFonts w:ascii="Book Antiqua" w:hAnsi="Book Antiqua"/>
          <w:b/>
          <w:bCs/>
          <w:lang w:val="en-GB"/>
        </w:rPr>
        <w:t>Studies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586A13" w:rsidRPr="005F5F72">
        <w:rPr>
          <w:rFonts w:ascii="Book Antiqua" w:hAnsi="Book Antiqua"/>
          <w:b/>
          <w:bCs/>
          <w:lang w:val="en-GB"/>
        </w:rPr>
        <w:t>investigating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586A13" w:rsidRPr="005F5F72">
        <w:rPr>
          <w:rFonts w:ascii="Book Antiqua" w:hAnsi="Book Antiqua"/>
          <w:b/>
          <w:bCs/>
          <w:lang w:val="en-GB"/>
        </w:rPr>
        <w:t>the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586A13" w:rsidRPr="005F5F72">
        <w:rPr>
          <w:rFonts w:ascii="Book Antiqua" w:hAnsi="Book Antiqua"/>
          <w:b/>
          <w:bCs/>
          <w:lang w:val="en-GB"/>
        </w:rPr>
        <w:t>reliability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586A13" w:rsidRPr="005F5F72">
        <w:rPr>
          <w:rFonts w:ascii="Book Antiqua" w:hAnsi="Book Antiqua"/>
          <w:b/>
          <w:bCs/>
          <w:lang w:val="en-GB"/>
        </w:rPr>
        <w:t>of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proofErr w:type="spellStart"/>
      <w:r w:rsidR="00586A13" w:rsidRPr="005F5F72">
        <w:rPr>
          <w:rFonts w:ascii="Book Antiqua" w:hAnsi="Book Antiqua"/>
          <w:b/>
          <w:bCs/>
          <w:lang w:val="en-GB"/>
        </w:rPr>
        <w:t>rasterstereography</w:t>
      </w:r>
      <w:proofErr w:type="spellEnd"/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586A13" w:rsidRPr="005F5F72">
        <w:rPr>
          <w:rFonts w:ascii="Book Antiqua" w:hAnsi="Book Antiqua"/>
          <w:b/>
          <w:bCs/>
          <w:lang w:val="en-GB"/>
        </w:rPr>
        <w:t>to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586A13" w:rsidRPr="005F5F72">
        <w:rPr>
          <w:rFonts w:ascii="Book Antiqua" w:hAnsi="Book Antiqua"/>
          <w:b/>
          <w:bCs/>
          <w:lang w:val="en-GB"/>
        </w:rPr>
        <w:t>evaluate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586A13" w:rsidRPr="005F5F72">
        <w:rPr>
          <w:rFonts w:ascii="Book Antiqua" w:hAnsi="Book Antiqua"/>
          <w:b/>
          <w:bCs/>
          <w:lang w:val="en-GB"/>
        </w:rPr>
        <w:t>the</w:t>
      </w:r>
      <w:r w:rsidR="00445354" w:rsidRPr="005F5F72">
        <w:rPr>
          <w:rFonts w:ascii="Book Antiqua" w:hAnsi="Book Antiqua"/>
          <w:b/>
          <w:bCs/>
          <w:lang w:val="en-GB"/>
        </w:rPr>
        <w:t xml:space="preserve"> </w:t>
      </w:r>
      <w:r w:rsidR="00586A13" w:rsidRPr="005F5F72">
        <w:rPr>
          <w:rFonts w:ascii="Book Antiqua" w:hAnsi="Book Antiqua"/>
          <w:b/>
          <w:bCs/>
          <w:lang w:val="en-GB"/>
        </w:rPr>
        <w:t>spine</w:t>
      </w:r>
    </w:p>
    <w:tbl>
      <w:tblPr>
        <w:tblStyle w:val="a6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354"/>
        <w:gridCol w:w="1987"/>
        <w:gridCol w:w="3473"/>
        <w:gridCol w:w="3385"/>
      </w:tblGrid>
      <w:tr w:rsidR="00586A13" w:rsidRPr="005F5F72" w14:paraId="47DC632D" w14:textId="77777777" w:rsidTr="002C0644">
        <w:trPr>
          <w:trHeight w:val="428"/>
        </w:trPr>
        <w:tc>
          <w:tcPr>
            <w:tcW w:w="69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E2D58C" w14:textId="1480BA76" w:rsidR="00586A13" w:rsidRPr="005F5F72" w:rsidRDefault="00692A8D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F5F72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18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272B36" w14:textId="77777777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F5F72">
              <w:rPr>
                <w:rFonts w:ascii="Book Antiqua" w:hAnsi="Book Antiqua"/>
                <w:b/>
                <w:bCs/>
              </w:rPr>
              <w:t>Aim</w:t>
            </w:r>
          </w:p>
        </w:tc>
        <w:tc>
          <w:tcPr>
            <w:tcW w:w="7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B177CE" w14:textId="77777777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F5F72">
              <w:rPr>
                <w:rFonts w:ascii="Book Antiqua" w:hAnsi="Book Antiqua"/>
                <w:b/>
                <w:bCs/>
              </w:rPr>
              <w:t>Coort</w:t>
            </w:r>
          </w:p>
        </w:tc>
        <w:tc>
          <w:tcPr>
            <w:tcW w:w="122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4DF4B9" w14:textId="77777777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F5F72">
              <w:rPr>
                <w:rFonts w:ascii="Book Antiqua" w:hAnsi="Book Antiqua"/>
                <w:b/>
                <w:bCs/>
              </w:rPr>
              <w:t>Results</w:t>
            </w:r>
          </w:p>
        </w:tc>
        <w:tc>
          <w:tcPr>
            <w:tcW w:w="119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B243B5" w14:textId="77777777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F5F72">
              <w:rPr>
                <w:rFonts w:ascii="Book Antiqua" w:hAnsi="Book Antiqua"/>
                <w:b/>
                <w:bCs/>
              </w:rPr>
              <w:t>Conclusion</w:t>
            </w:r>
          </w:p>
        </w:tc>
      </w:tr>
      <w:tr w:rsidR="00586A13" w:rsidRPr="005F5F72" w14:paraId="3BE370C8" w14:textId="77777777" w:rsidTr="002C0644">
        <w:trPr>
          <w:trHeight w:val="1369"/>
        </w:trPr>
        <w:tc>
          <w:tcPr>
            <w:tcW w:w="697" w:type="pct"/>
            <w:tcBorders>
              <w:top w:val="single" w:sz="8" w:space="0" w:color="auto"/>
            </w:tcBorders>
            <w:vAlign w:val="center"/>
          </w:tcPr>
          <w:p w14:paraId="6CD588E4" w14:textId="1D40C407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F5F72">
              <w:rPr>
                <w:rFonts w:ascii="Book Antiqua" w:hAnsi="Book Antiqua"/>
              </w:rPr>
              <w:t>Mohokum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="00CF48F5" w:rsidRPr="005F5F72">
              <w:rPr>
                <w:rFonts w:ascii="Book Antiqua" w:hAnsi="Book Antiqua" w:hint="eastAsia"/>
                <w:i/>
                <w:iCs/>
                <w:lang w:eastAsia="zh-CN"/>
              </w:rPr>
              <w:t>et</w:t>
            </w:r>
            <w:r w:rsidR="00445354" w:rsidRPr="005F5F72">
              <w:rPr>
                <w:rFonts w:ascii="Book Antiqua" w:hAnsi="Book Antiqua"/>
                <w:i/>
                <w:iCs/>
              </w:rPr>
              <w:t xml:space="preserve"> </w:t>
            </w:r>
            <w:r w:rsidR="00CF48F5" w:rsidRPr="005F5F72">
              <w:rPr>
                <w:rFonts w:ascii="Book Antiqua" w:hAnsi="Book Antiqua"/>
                <w:i/>
                <w:iCs/>
              </w:rPr>
              <w:t>al</w:t>
            </w:r>
            <w:r w:rsidR="00CF48F5" w:rsidRPr="005F5F72">
              <w:rPr>
                <w:rFonts w:ascii="Book Antiqua" w:hAnsi="Book Antiqua"/>
                <w:vertAlign w:val="superscript"/>
              </w:rPr>
              <w:t>[84]</w:t>
            </w:r>
            <w:r w:rsidR="00CF48F5" w:rsidRPr="005F5F72">
              <w:rPr>
                <w:rFonts w:ascii="Book Antiqua" w:hAnsi="Book Antiqua"/>
              </w:rPr>
              <w:t>,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2010</w:t>
            </w:r>
          </w:p>
        </w:tc>
        <w:tc>
          <w:tcPr>
            <w:tcW w:w="1183" w:type="pct"/>
            <w:tcBorders>
              <w:top w:val="single" w:sz="8" w:space="0" w:color="auto"/>
            </w:tcBorders>
            <w:vAlign w:val="center"/>
          </w:tcPr>
          <w:p w14:paraId="56F180F9" w14:textId="0146B216" w:rsidR="00586A13" w:rsidRPr="005F5F72" w:rsidRDefault="00586A13" w:rsidP="0030312F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To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determine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reproducibility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of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5F5F72">
              <w:rPr>
                <w:rFonts w:ascii="Book Antiqua" w:hAnsi="Book Antiqua"/>
                <w:lang w:val="en-GB"/>
              </w:rPr>
              <w:t>rasterstereography</w:t>
            </w:r>
            <w:proofErr w:type="spellEnd"/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 w:cs="Sabon-Bold"/>
                <w:lang w:val="en-GB"/>
              </w:rPr>
              <w:t>for</w:t>
            </w:r>
            <w:r w:rsidR="00445354" w:rsidRPr="005F5F72">
              <w:rPr>
                <w:rFonts w:ascii="Book Antiqua" w:hAnsi="Book Antiqua" w:cs="Sabon-Bold"/>
                <w:lang w:val="en-GB"/>
              </w:rPr>
              <w:t xml:space="preserve"> </w:t>
            </w:r>
            <w:r w:rsidRPr="005F5F72">
              <w:rPr>
                <w:rFonts w:ascii="Book Antiqua" w:hAnsi="Book Antiqua" w:cs="Sabon-Bold"/>
                <w:lang w:val="en-GB"/>
              </w:rPr>
              <w:t>kyphotic</w:t>
            </w:r>
            <w:r w:rsidR="00445354" w:rsidRPr="005F5F72">
              <w:rPr>
                <w:rFonts w:ascii="Book Antiqua" w:hAnsi="Book Antiqua" w:cs="Sabon-Bold"/>
                <w:lang w:val="en-GB"/>
              </w:rPr>
              <w:t xml:space="preserve"> </w:t>
            </w:r>
            <w:r w:rsidRPr="005F5F72">
              <w:rPr>
                <w:rFonts w:ascii="Book Antiqua" w:hAnsi="Book Antiqua" w:cs="Sabon-Bold"/>
                <w:lang w:val="en-GB"/>
              </w:rPr>
              <w:t>and</w:t>
            </w:r>
            <w:r w:rsidR="00445354" w:rsidRPr="005F5F72">
              <w:rPr>
                <w:rFonts w:ascii="Book Antiqua" w:hAnsi="Book Antiqua" w:cs="Sabon-Bold"/>
                <w:lang w:val="en-GB"/>
              </w:rPr>
              <w:t xml:space="preserve"> </w:t>
            </w:r>
            <w:r w:rsidRPr="005F5F72">
              <w:rPr>
                <w:rFonts w:ascii="Book Antiqua" w:hAnsi="Book Antiqua" w:cs="Sabon-Bold"/>
                <w:lang w:val="en-GB"/>
              </w:rPr>
              <w:t>lordotic</w:t>
            </w:r>
            <w:r w:rsidR="00445354" w:rsidRPr="005F5F72">
              <w:rPr>
                <w:rFonts w:ascii="Book Antiqua" w:hAnsi="Book Antiqua" w:cs="Sabon-Bold"/>
                <w:lang w:val="en-GB"/>
              </w:rPr>
              <w:t xml:space="preserve"> </w:t>
            </w:r>
            <w:r w:rsidRPr="005F5F72">
              <w:rPr>
                <w:rFonts w:ascii="Book Antiqua" w:hAnsi="Book Antiqua" w:cs="Sabon-Bold"/>
                <w:lang w:val="en-GB"/>
              </w:rPr>
              <w:t>angles,</w:t>
            </w:r>
            <w:r w:rsidR="00445354" w:rsidRPr="005F5F72">
              <w:rPr>
                <w:rFonts w:ascii="Book Antiqua" w:hAnsi="Book Antiqua" w:cs="Sabon-Bold"/>
                <w:lang w:val="en-GB"/>
              </w:rPr>
              <w:t xml:space="preserve"> </w:t>
            </w:r>
            <w:r w:rsidRPr="005F5F72">
              <w:rPr>
                <w:rFonts w:ascii="Book Antiqua" w:hAnsi="Book Antiqua" w:cs="Sabon-Bold"/>
                <w:lang w:val="en-GB"/>
              </w:rPr>
              <w:t>trunk</w:t>
            </w:r>
            <w:r w:rsidR="00445354" w:rsidRPr="005F5F72">
              <w:rPr>
                <w:rFonts w:ascii="Book Antiqua" w:hAnsi="Book Antiqua" w:cs="Sabon-Bold"/>
                <w:lang w:val="en-GB"/>
              </w:rPr>
              <w:t xml:space="preserve"> </w:t>
            </w:r>
            <w:r w:rsidRPr="005F5F72">
              <w:rPr>
                <w:rFonts w:ascii="Book Antiqua" w:hAnsi="Book Antiqua" w:cs="Sabon-Bold"/>
                <w:lang w:val="en-GB"/>
              </w:rPr>
              <w:t>length,</w:t>
            </w:r>
            <w:r w:rsidR="00445354" w:rsidRPr="005F5F72">
              <w:rPr>
                <w:rFonts w:ascii="Book Antiqua" w:hAnsi="Book Antiqua" w:cs="Sabon-Bold"/>
                <w:lang w:val="en-GB"/>
              </w:rPr>
              <w:t xml:space="preserve"> </w:t>
            </w:r>
            <w:r w:rsidRPr="005F5F72">
              <w:rPr>
                <w:rFonts w:ascii="Book Antiqua" w:hAnsi="Book Antiqua" w:cs="Sabon-Bold"/>
                <w:lang w:val="en-GB"/>
              </w:rPr>
              <w:t>and</w:t>
            </w:r>
            <w:r w:rsidR="00445354" w:rsidRPr="005F5F72">
              <w:rPr>
                <w:rFonts w:ascii="Book Antiqua" w:hAnsi="Book Antiqua" w:cs="Sabon-Bold"/>
                <w:lang w:val="en-GB"/>
              </w:rPr>
              <w:t xml:space="preserve"> </w:t>
            </w:r>
            <w:r w:rsidRPr="005F5F72">
              <w:rPr>
                <w:rFonts w:ascii="Book Antiqua" w:hAnsi="Book Antiqua" w:cs="Sabon-Bold"/>
                <w:lang w:val="en-GB"/>
              </w:rPr>
              <w:t>trunk</w:t>
            </w:r>
            <w:r w:rsidR="00445354" w:rsidRPr="005F5F72">
              <w:rPr>
                <w:rFonts w:ascii="Book Antiqua" w:hAnsi="Book Antiqua" w:cs="Sabon-Bold"/>
                <w:lang w:val="en-GB"/>
              </w:rPr>
              <w:t xml:space="preserve"> </w:t>
            </w:r>
            <w:r w:rsidRPr="005F5F72">
              <w:rPr>
                <w:rFonts w:ascii="Book Antiqua" w:hAnsi="Book Antiqua" w:cs="Sabon-Bold"/>
                <w:lang w:val="en-GB"/>
              </w:rPr>
              <w:t>inclination</w:t>
            </w:r>
          </w:p>
        </w:tc>
        <w:tc>
          <w:tcPr>
            <w:tcW w:w="701" w:type="pct"/>
            <w:tcBorders>
              <w:top w:val="single" w:sz="8" w:space="0" w:color="auto"/>
            </w:tcBorders>
            <w:vAlign w:val="center"/>
          </w:tcPr>
          <w:p w14:paraId="09EDAAE6" w14:textId="369F6DEE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F5F72">
              <w:rPr>
                <w:rFonts w:ascii="Book Antiqua" w:hAnsi="Book Antiqua"/>
              </w:rPr>
              <w:t>51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healthy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volunteers</w:t>
            </w:r>
          </w:p>
        </w:tc>
        <w:tc>
          <w:tcPr>
            <w:tcW w:w="1225" w:type="pct"/>
            <w:tcBorders>
              <w:top w:val="single" w:sz="8" w:space="0" w:color="auto"/>
            </w:tcBorders>
            <w:vAlign w:val="center"/>
          </w:tcPr>
          <w:p w14:paraId="7DC1F63E" w14:textId="6BC62B87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F5F72">
              <w:rPr>
                <w:rFonts w:ascii="Book Antiqua" w:hAnsi="Book Antiqua"/>
                <w:lang w:val="en-GB"/>
              </w:rPr>
              <w:t>Cronbach-</w:t>
            </w:r>
            <w:r w:rsidRPr="005F5F72">
              <w:rPr>
                <w:rFonts w:ascii="Book Antiqua" w:hAnsi="Book Antiqua"/>
              </w:rPr>
              <w:t>α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for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intratester-reliability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of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kyphotic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angle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ICT-ITL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(max.)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between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0.921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0.992.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</w:rPr>
              <w:t>The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intertester-reliability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for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the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same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parameter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is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0.979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(95%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CI)</w:t>
            </w:r>
          </w:p>
        </w:tc>
        <w:tc>
          <w:tcPr>
            <w:tcW w:w="1195" w:type="pct"/>
            <w:tcBorders>
              <w:top w:val="single" w:sz="8" w:space="0" w:color="auto"/>
            </w:tcBorders>
            <w:vAlign w:val="center"/>
          </w:tcPr>
          <w:p w14:paraId="1510ADAD" w14:textId="2C80C39E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reliability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revealed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good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results,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both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for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intratester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for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5F5F72">
              <w:rPr>
                <w:rFonts w:ascii="Book Antiqua" w:hAnsi="Book Antiqua"/>
                <w:lang w:val="en-GB"/>
              </w:rPr>
              <w:t>intertester</w:t>
            </w:r>
            <w:proofErr w:type="spellEnd"/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reliability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of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5F5F72">
              <w:rPr>
                <w:rFonts w:ascii="Book Antiqua" w:hAnsi="Book Antiqua"/>
                <w:lang w:val="en-GB"/>
              </w:rPr>
              <w:t>rasterstereography</w:t>
            </w:r>
            <w:proofErr w:type="spellEnd"/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kyphotic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lordotic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parameters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trunk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length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trunk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inclination</w:t>
            </w:r>
          </w:p>
        </w:tc>
      </w:tr>
      <w:tr w:rsidR="00586A13" w:rsidRPr="005F5F72" w14:paraId="347EBFBE" w14:textId="77777777" w:rsidTr="002C0644">
        <w:trPr>
          <w:trHeight w:val="1553"/>
        </w:trPr>
        <w:tc>
          <w:tcPr>
            <w:tcW w:w="697" w:type="pct"/>
            <w:vAlign w:val="center"/>
          </w:tcPr>
          <w:p w14:paraId="1F6A8592" w14:textId="3099F10A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F5F72">
              <w:rPr>
                <w:rFonts w:ascii="Book Antiqua" w:hAnsi="Book Antiqua"/>
              </w:rPr>
              <w:t>Guidetti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="00CF48F5" w:rsidRPr="005F5F72">
              <w:rPr>
                <w:rFonts w:ascii="Book Antiqua" w:hAnsi="Book Antiqua" w:hint="eastAsia"/>
                <w:i/>
                <w:iCs/>
                <w:lang w:eastAsia="zh-CN"/>
              </w:rPr>
              <w:t>et</w:t>
            </w:r>
            <w:r w:rsidR="00445354" w:rsidRPr="005F5F72">
              <w:rPr>
                <w:rFonts w:ascii="Book Antiqua" w:hAnsi="Book Antiqua"/>
                <w:i/>
                <w:iCs/>
              </w:rPr>
              <w:t xml:space="preserve"> </w:t>
            </w:r>
            <w:r w:rsidR="00CF48F5" w:rsidRPr="005F5F72">
              <w:rPr>
                <w:rFonts w:ascii="Book Antiqua" w:hAnsi="Book Antiqua"/>
                <w:i/>
                <w:iCs/>
              </w:rPr>
              <w:t>al</w:t>
            </w:r>
            <w:r w:rsidR="00CF48F5" w:rsidRPr="005F5F72">
              <w:rPr>
                <w:rFonts w:ascii="Book Antiqua" w:hAnsi="Book Antiqua"/>
                <w:vertAlign w:val="superscript"/>
              </w:rPr>
              <w:t>[85]</w:t>
            </w:r>
            <w:r w:rsidR="00CF48F5" w:rsidRPr="005F5F72">
              <w:rPr>
                <w:rFonts w:ascii="Book Antiqua" w:hAnsi="Book Antiqua"/>
              </w:rPr>
              <w:t>,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2013</w:t>
            </w:r>
          </w:p>
        </w:tc>
        <w:tc>
          <w:tcPr>
            <w:tcW w:w="1183" w:type="pct"/>
            <w:vAlign w:val="center"/>
          </w:tcPr>
          <w:p w14:paraId="5492EE81" w14:textId="6EBCF0D6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To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determine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intra-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5F5F72">
              <w:rPr>
                <w:rFonts w:ascii="Book Antiqua" w:hAnsi="Book Antiqua"/>
                <w:lang w:val="en-GB"/>
              </w:rPr>
              <w:t>interday</w:t>
            </w:r>
            <w:proofErr w:type="spellEnd"/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reliability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of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spine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5F5F72">
              <w:rPr>
                <w:rFonts w:ascii="Book Antiqua" w:hAnsi="Book Antiqua"/>
                <w:lang w:val="en-GB"/>
              </w:rPr>
              <w:t>rasterstereographic</w:t>
            </w:r>
            <w:proofErr w:type="spellEnd"/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system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5F5F72">
              <w:rPr>
                <w:rFonts w:ascii="Book Antiqua" w:hAnsi="Book Antiqua"/>
                <w:lang w:val="en-GB"/>
              </w:rPr>
              <w:t>Formetric</w:t>
            </w:r>
            <w:proofErr w:type="spellEnd"/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4D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with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without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reflective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markers.</w:t>
            </w:r>
          </w:p>
        </w:tc>
        <w:tc>
          <w:tcPr>
            <w:tcW w:w="701" w:type="pct"/>
            <w:vAlign w:val="center"/>
          </w:tcPr>
          <w:p w14:paraId="23D4BB1C" w14:textId="41DA82F4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26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healthy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volunteers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with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markers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(M),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26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healthy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volunteers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without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markers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(NM)</w:t>
            </w:r>
          </w:p>
        </w:tc>
        <w:tc>
          <w:tcPr>
            <w:tcW w:w="1225" w:type="pct"/>
            <w:vAlign w:val="center"/>
          </w:tcPr>
          <w:p w14:paraId="331AD865" w14:textId="6113603A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In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M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group,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for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intra-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5F5F72">
              <w:rPr>
                <w:rFonts w:ascii="Book Antiqua" w:hAnsi="Book Antiqua"/>
                <w:lang w:val="en-GB"/>
              </w:rPr>
              <w:t>interday</w:t>
            </w:r>
            <w:proofErr w:type="spellEnd"/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reliability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coefficients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were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0.971,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0.963,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0.958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(ICC)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0.987,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0.983,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0.985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(C</w:t>
            </w:r>
            <w:r w:rsidRPr="005F5F72">
              <w:rPr>
                <w:rFonts w:ascii="Cambria Math" w:hAnsi="Cambria Math" w:cs="Cambria Math"/>
              </w:rPr>
              <w:t>𝛼</w:t>
            </w:r>
            <w:r w:rsidRPr="005F5F72">
              <w:rPr>
                <w:rFonts w:ascii="Book Antiqua" w:hAnsi="Book Antiqua"/>
                <w:lang w:val="en-GB"/>
              </w:rPr>
              <w:t>)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for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trunk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length,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kyphotic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angle,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lordotic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apex,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respectively.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NM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group,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they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were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0.978,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0.982,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0.972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0.989,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0.991,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0.991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for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trunk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length</w:t>
            </w:r>
          </w:p>
        </w:tc>
        <w:tc>
          <w:tcPr>
            <w:tcW w:w="1195" w:type="pct"/>
            <w:vAlign w:val="center"/>
          </w:tcPr>
          <w:p w14:paraId="27EC6F83" w14:textId="62DD5BB0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presence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of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markers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not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necessary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for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intraday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evaluations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can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play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disturbing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role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for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5F5F72">
              <w:rPr>
                <w:rFonts w:ascii="Book Antiqua" w:hAnsi="Book Antiqua"/>
                <w:lang w:val="en-GB"/>
              </w:rPr>
              <w:t>interday</w:t>
            </w:r>
            <w:proofErr w:type="spellEnd"/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evaluations,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because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of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repositioning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process</w:t>
            </w:r>
          </w:p>
        </w:tc>
      </w:tr>
      <w:tr w:rsidR="00586A13" w:rsidRPr="005F5F72" w14:paraId="027DC2EC" w14:textId="77777777" w:rsidTr="002C0644">
        <w:trPr>
          <w:trHeight w:val="1548"/>
        </w:trPr>
        <w:tc>
          <w:tcPr>
            <w:tcW w:w="697" w:type="pct"/>
            <w:vAlign w:val="center"/>
          </w:tcPr>
          <w:p w14:paraId="7D8EBCFA" w14:textId="76ABC1D9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F5F72">
              <w:rPr>
                <w:rFonts w:ascii="Book Antiqua" w:hAnsi="Book Antiqua"/>
              </w:rPr>
              <w:t>Michalik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="00CF48F5" w:rsidRPr="005F5F72">
              <w:rPr>
                <w:rFonts w:ascii="Book Antiqua" w:hAnsi="Book Antiqua" w:hint="eastAsia"/>
                <w:i/>
                <w:iCs/>
                <w:lang w:eastAsia="zh-CN"/>
              </w:rPr>
              <w:t>et</w:t>
            </w:r>
            <w:r w:rsidR="00445354" w:rsidRPr="005F5F72">
              <w:rPr>
                <w:rFonts w:ascii="Book Antiqua" w:hAnsi="Book Antiqua"/>
                <w:i/>
                <w:iCs/>
              </w:rPr>
              <w:t xml:space="preserve"> </w:t>
            </w:r>
            <w:r w:rsidR="00CF48F5" w:rsidRPr="005F5F72">
              <w:rPr>
                <w:rFonts w:ascii="Book Antiqua" w:hAnsi="Book Antiqua"/>
                <w:i/>
                <w:iCs/>
              </w:rPr>
              <w:t>al</w:t>
            </w:r>
            <w:r w:rsidR="00CF48F5" w:rsidRPr="005F5F72">
              <w:rPr>
                <w:rFonts w:ascii="Book Antiqua" w:hAnsi="Book Antiqua"/>
                <w:vertAlign w:val="superscript"/>
              </w:rPr>
              <w:t>[86]</w:t>
            </w:r>
            <w:r w:rsidR="00CF48F5" w:rsidRPr="005F5F72">
              <w:rPr>
                <w:rFonts w:ascii="Book Antiqua" w:hAnsi="Book Antiqua"/>
              </w:rPr>
              <w:t>,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2020</w:t>
            </w:r>
          </w:p>
        </w:tc>
        <w:tc>
          <w:tcPr>
            <w:tcW w:w="1183" w:type="pct"/>
            <w:vAlign w:val="center"/>
          </w:tcPr>
          <w:p w14:paraId="67F4C4AB" w14:textId="6EAE0B33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To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study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spinal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pelvic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position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under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dynamic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conditions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compare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it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to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static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measurements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using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5F5F72">
              <w:rPr>
                <w:rFonts w:ascii="Book Antiqua" w:hAnsi="Book Antiqua"/>
                <w:lang w:val="en-GB"/>
              </w:rPr>
              <w:t>rasterstereographic</w:t>
            </w:r>
            <w:proofErr w:type="spellEnd"/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system.</w:t>
            </w:r>
          </w:p>
        </w:tc>
        <w:tc>
          <w:tcPr>
            <w:tcW w:w="701" w:type="pct"/>
            <w:vAlign w:val="center"/>
          </w:tcPr>
          <w:p w14:paraId="3429CC15" w14:textId="72BC0C33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F5F72">
              <w:rPr>
                <w:rFonts w:ascii="Book Antiqua" w:hAnsi="Book Antiqua"/>
              </w:rPr>
              <w:t>121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healthy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volunteers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(56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females;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65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males)</w:t>
            </w:r>
          </w:p>
        </w:tc>
        <w:tc>
          <w:tcPr>
            <w:tcW w:w="1225" w:type="pct"/>
            <w:vAlign w:val="center"/>
          </w:tcPr>
          <w:p w14:paraId="4287140D" w14:textId="3F5F837C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Trunk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inclination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(5.31°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i/>
                <w:iCs/>
                <w:lang w:val="en-GB"/>
              </w:rPr>
              <w:t>vs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6.74°),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vertebral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kyphotic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angle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(42.53°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="00CF48F5" w:rsidRPr="005F5F72">
              <w:rPr>
                <w:rFonts w:ascii="Book Antiqua" w:hAnsi="Book Antiqua"/>
                <w:i/>
                <w:iCs/>
                <w:lang w:val="en-GB"/>
              </w:rPr>
              <w:t>vs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39</w:t>
            </w:r>
            <w:r w:rsidR="003C29D0" w:rsidRPr="005F5F72">
              <w:rPr>
                <w:rFonts w:ascii="Book Antiqua" w:hAnsi="Book Antiqua"/>
                <w:lang w:val="en-GB"/>
              </w:rPr>
              <w:t>.</w:t>
            </w:r>
            <w:r w:rsidRPr="005F5F72">
              <w:rPr>
                <w:rFonts w:ascii="Book Antiqua" w:hAnsi="Book Antiqua"/>
                <w:lang w:val="en-GB"/>
              </w:rPr>
              <w:t>59°),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surface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rotation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(3.35°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i/>
                <w:iCs/>
                <w:lang w:val="en-GB"/>
              </w:rPr>
              <w:t>vs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3.81°)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increase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under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dynamic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conditions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(</w:t>
            </w:r>
            <w:r w:rsidR="00CF48F5" w:rsidRPr="005F5F72">
              <w:rPr>
                <w:rFonts w:ascii="Book Antiqua" w:hAnsi="Book Antiqua"/>
                <w:i/>
                <w:iCs/>
                <w:lang w:val="en-GB"/>
              </w:rPr>
              <w:t>P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&lt;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0.001).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Trunk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shows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significant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changes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during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walking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compared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to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static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conditions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(</w:t>
            </w:r>
            <w:r w:rsidR="00CF48F5" w:rsidRPr="005F5F72">
              <w:rPr>
                <w:rFonts w:ascii="Book Antiqua" w:hAnsi="Book Antiqua"/>
                <w:i/>
                <w:iCs/>
                <w:lang w:val="en-GB"/>
              </w:rPr>
              <w:t>P</w:t>
            </w:r>
            <w:r w:rsidR="00445354" w:rsidRPr="005F5F72">
              <w:rPr>
                <w:rFonts w:ascii="Book Antiqua" w:hAnsi="Book Antiqua"/>
                <w:i/>
                <w:iCs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&lt;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0.001)</w:t>
            </w:r>
          </w:p>
        </w:tc>
        <w:tc>
          <w:tcPr>
            <w:tcW w:w="1195" w:type="pct"/>
            <w:vAlign w:val="center"/>
          </w:tcPr>
          <w:p w14:paraId="53190911" w14:textId="4E4413E6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spinal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posture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differs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between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females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males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during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standing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during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walking.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5F5F72">
              <w:rPr>
                <w:rFonts w:ascii="Book Antiqua" w:hAnsi="Book Antiqua"/>
                <w:lang w:val="en-GB"/>
              </w:rPr>
              <w:t>Rasterstereography</w:t>
            </w:r>
            <w:proofErr w:type="spellEnd"/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valuable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tool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for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dynamic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evaluation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of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spinal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posture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pelvic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position</w:t>
            </w:r>
          </w:p>
        </w:tc>
      </w:tr>
      <w:tr w:rsidR="00586A13" w:rsidRPr="005F5F72" w14:paraId="7770317C" w14:textId="77777777" w:rsidTr="002C0644">
        <w:trPr>
          <w:trHeight w:val="843"/>
        </w:trPr>
        <w:tc>
          <w:tcPr>
            <w:tcW w:w="697" w:type="pct"/>
            <w:vAlign w:val="center"/>
          </w:tcPr>
          <w:p w14:paraId="2DAB80DF" w14:textId="54787D77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F5F72">
              <w:rPr>
                <w:rFonts w:ascii="Book Antiqua" w:hAnsi="Book Antiqua"/>
                <w:noProof/>
              </w:rPr>
              <w:t>Albertsen</w:t>
            </w:r>
            <w:r w:rsidR="00445354" w:rsidRPr="005F5F72">
              <w:rPr>
                <w:rFonts w:ascii="Book Antiqua" w:hAnsi="Book Antiqua"/>
                <w:noProof/>
              </w:rPr>
              <w:t xml:space="preserve"> </w:t>
            </w:r>
            <w:r w:rsidR="00CF48F5" w:rsidRPr="005F5F72">
              <w:rPr>
                <w:rFonts w:ascii="Book Antiqua" w:hAnsi="Book Antiqua" w:hint="eastAsia"/>
                <w:i/>
                <w:iCs/>
                <w:lang w:eastAsia="zh-CN"/>
              </w:rPr>
              <w:t>et</w:t>
            </w:r>
            <w:r w:rsidR="00445354" w:rsidRPr="005F5F72">
              <w:rPr>
                <w:rFonts w:ascii="Book Antiqua" w:hAnsi="Book Antiqua"/>
                <w:i/>
                <w:iCs/>
              </w:rPr>
              <w:t xml:space="preserve"> </w:t>
            </w:r>
            <w:r w:rsidR="00CF48F5" w:rsidRPr="005F5F72">
              <w:rPr>
                <w:rFonts w:ascii="Book Antiqua" w:hAnsi="Book Antiqua"/>
                <w:i/>
                <w:iCs/>
              </w:rPr>
              <w:t>al</w:t>
            </w:r>
            <w:r w:rsidR="00CF48F5" w:rsidRPr="005F5F72">
              <w:rPr>
                <w:rFonts w:ascii="Book Antiqua" w:hAnsi="Book Antiqua"/>
                <w:vertAlign w:val="superscript"/>
              </w:rPr>
              <w:t>[91]</w:t>
            </w:r>
            <w:r w:rsidR="00CF48F5" w:rsidRPr="005F5F72">
              <w:rPr>
                <w:rFonts w:ascii="Book Antiqua" w:hAnsi="Book Antiqua"/>
              </w:rPr>
              <w:t>,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  <w:noProof/>
              </w:rPr>
              <w:t>2018</w:t>
            </w:r>
          </w:p>
        </w:tc>
        <w:tc>
          <w:tcPr>
            <w:tcW w:w="1183" w:type="pct"/>
            <w:vAlign w:val="center"/>
          </w:tcPr>
          <w:p w14:paraId="277BBA24" w14:textId="3CBB39B1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To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investigate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whether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clinical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5F5F72">
              <w:rPr>
                <w:rFonts w:ascii="Book Antiqua" w:hAnsi="Book Antiqua"/>
                <w:lang w:val="en-GB"/>
              </w:rPr>
              <w:t>Matthiass</w:t>
            </w:r>
            <w:proofErr w:type="spellEnd"/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test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can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be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objectified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by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means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of</w:t>
            </w:r>
          </w:p>
          <w:p w14:paraId="50A0BA5D" w14:textId="3E990CB2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F5F72">
              <w:rPr>
                <w:rFonts w:ascii="Book Antiqua" w:hAnsi="Book Antiqua"/>
              </w:rPr>
              <w:t>dynamic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rasterstereography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in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children.</w:t>
            </w:r>
          </w:p>
        </w:tc>
        <w:tc>
          <w:tcPr>
            <w:tcW w:w="701" w:type="pct"/>
            <w:vAlign w:val="center"/>
          </w:tcPr>
          <w:p w14:paraId="411A5FF8" w14:textId="3FAB76AF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F5F72">
              <w:rPr>
                <w:rFonts w:ascii="Book Antiqua" w:hAnsi="Book Antiqua"/>
              </w:rPr>
              <w:t>101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healthy</w:t>
            </w:r>
            <w:r w:rsidR="00445354" w:rsidRPr="005F5F72">
              <w:rPr>
                <w:rFonts w:ascii="Book Antiqua" w:hAnsi="Book Antiqua"/>
              </w:rPr>
              <w:t xml:space="preserve"> </w:t>
            </w:r>
            <w:r w:rsidRPr="005F5F72">
              <w:rPr>
                <w:rFonts w:ascii="Book Antiqua" w:hAnsi="Book Antiqua"/>
              </w:rPr>
              <w:t>children</w:t>
            </w:r>
          </w:p>
        </w:tc>
        <w:tc>
          <w:tcPr>
            <w:tcW w:w="1225" w:type="pct"/>
            <w:vAlign w:val="center"/>
          </w:tcPr>
          <w:p w14:paraId="2BE0934C" w14:textId="62621CA8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Cluster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analysis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identified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two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groups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with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different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postural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performance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levels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during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the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modified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5F5F72">
              <w:rPr>
                <w:rFonts w:ascii="Book Antiqua" w:hAnsi="Book Antiqua"/>
                <w:lang w:val="en-GB"/>
              </w:rPr>
              <w:t>Matthiass</w:t>
            </w:r>
            <w:proofErr w:type="spellEnd"/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Test.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Low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performers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showed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higher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increase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in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backward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lean,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kyphosis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lordosis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(4°–5°,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respectively)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compared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to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high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performers</w:t>
            </w:r>
          </w:p>
        </w:tc>
        <w:tc>
          <w:tcPr>
            <w:tcW w:w="1195" w:type="pct"/>
            <w:vAlign w:val="center"/>
          </w:tcPr>
          <w:p w14:paraId="617F9B28" w14:textId="24BC2EF4" w:rsidR="00586A13" w:rsidRPr="005F5F72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F5F72">
              <w:rPr>
                <w:rFonts w:ascii="Book Antiqua" w:hAnsi="Book Antiqua"/>
                <w:lang w:val="en-GB"/>
              </w:rPr>
              <w:t>Modified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5F5F72">
              <w:rPr>
                <w:rFonts w:ascii="Book Antiqua" w:hAnsi="Book Antiqua"/>
                <w:lang w:val="en-GB"/>
              </w:rPr>
              <w:t>Matthiass</w:t>
            </w:r>
            <w:proofErr w:type="spellEnd"/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Test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applied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with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5F5F72">
              <w:rPr>
                <w:rFonts w:ascii="Book Antiqua" w:hAnsi="Book Antiqua"/>
                <w:lang w:val="en-GB"/>
              </w:rPr>
              <w:t>Rasterstereography</w:t>
            </w:r>
            <w:proofErr w:type="spellEnd"/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can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discriminate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between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low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and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high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posture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profile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among</w:t>
            </w:r>
            <w:r w:rsidR="00445354" w:rsidRPr="005F5F72">
              <w:rPr>
                <w:rFonts w:ascii="Book Antiqua" w:hAnsi="Book Antiqua"/>
                <w:lang w:val="en-GB"/>
              </w:rPr>
              <w:t xml:space="preserve"> </w:t>
            </w:r>
            <w:r w:rsidRPr="005F5F72">
              <w:rPr>
                <w:rFonts w:ascii="Book Antiqua" w:hAnsi="Book Antiqua"/>
                <w:lang w:val="en-GB"/>
              </w:rPr>
              <w:t>children</w:t>
            </w:r>
          </w:p>
        </w:tc>
      </w:tr>
    </w:tbl>
    <w:p w14:paraId="055B2C0B" w14:textId="000892C2" w:rsidR="00586A13" w:rsidRPr="005F5F72" w:rsidRDefault="00586A13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63F2C802" w14:textId="205AF204" w:rsidR="00842C94" w:rsidRPr="005F5F72" w:rsidRDefault="00842C9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5C033BDF" w14:textId="031CD19A" w:rsidR="00842C94" w:rsidRPr="005F5F72" w:rsidRDefault="00842C9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03A1B087" w14:textId="6CFDEBA2" w:rsidR="00842C94" w:rsidRPr="005F5F72" w:rsidRDefault="00842C9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64458659" w14:textId="5A3FF399" w:rsidR="00842C94" w:rsidRPr="005F5F72" w:rsidRDefault="00842C9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62712AAB" w14:textId="2A7EC627" w:rsidR="00842C94" w:rsidRPr="005F5F72" w:rsidRDefault="00842C9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5C848C73" w14:textId="640D0027" w:rsidR="00842C94" w:rsidRPr="005F5F72" w:rsidRDefault="00842C9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61CBB2FB" w14:textId="5E9E26B7" w:rsidR="00842C94" w:rsidRPr="005F5F72" w:rsidRDefault="00842C9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74402B05" w14:textId="77777777" w:rsidR="00842C94" w:rsidRPr="005F5F72" w:rsidRDefault="00842C9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54E52CAD" w14:textId="76EFDE68" w:rsidR="00842C94" w:rsidRPr="005F5F72" w:rsidRDefault="00842C9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6B343BC2" w14:textId="20F4B993" w:rsidR="00842C94" w:rsidRPr="005F5F72" w:rsidRDefault="00842C94" w:rsidP="0030312F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Calibri"/>
          <w:b/>
          <w:bCs/>
          <w:color w:val="000000"/>
          <w:sz w:val="20"/>
          <w:szCs w:val="20"/>
          <w:lang w:val="en-GB" w:eastAsia="it-IT"/>
        </w:rPr>
      </w:pPr>
      <w:r w:rsidRPr="005F5F72">
        <w:rPr>
          <w:rFonts w:ascii="Book Antiqua" w:eastAsia="Times New Roman" w:hAnsi="Book Antiqua" w:cs="Calibri"/>
          <w:b/>
          <w:bCs/>
          <w:color w:val="000000"/>
          <w:sz w:val="20"/>
          <w:szCs w:val="20"/>
          <w:lang w:val="en-GB" w:eastAsia="it-IT"/>
        </w:rPr>
        <w:lastRenderedPageBreak/>
        <w:t xml:space="preserve">Table </w:t>
      </w:r>
      <w:proofErr w:type="gramStart"/>
      <w:r w:rsidRPr="005F5F72">
        <w:rPr>
          <w:rFonts w:ascii="Book Antiqua" w:eastAsia="Times New Roman" w:hAnsi="Book Antiqua" w:cs="Calibri"/>
          <w:b/>
          <w:bCs/>
          <w:color w:val="000000"/>
          <w:sz w:val="20"/>
          <w:szCs w:val="20"/>
          <w:lang w:val="en-GB" w:eastAsia="it-IT"/>
        </w:rPr>
        <w:t>4  Application</w:t>
      </w:r>
      <w:proofErr w:type="gramEnd"/>
      <w:r w:rsidRPr="005F5F72">
        <w:rPr>
          <w:rFonts w:ascii="Book Antiqua" w:eastAsia="Times New Roman" w:hAnsi="Book Antiqua" w:cs="Calibri"/>
          <w:b/>
          <w:bCs/>
          <w:color w:val="000000"/>
          <w:sz w:val="20"/>
          <w:szCs w:val="20"/>
          <w:lang w:val="en-GB" w:eastAsia="it-IT"/>
        </w:rPr>
        <w:t xml:space="preserve"> outline of each mentioned system</w:t>
      </w:r>
    </w:p>
    <w:tbl>
      <w:tblPr>
        <w:tblW w:w="14465" w:type="dxa"/>
        <w:tblInd w:w="108" w:type="dxa"/>
        <w:tblLook w:val="04A0" w:firstRow="1" w:lastRow="0" w:firstColumn="1" w:lastColumn="0" w:noHBand="0" w:noVBand="1"/>
      </w:tblPr>
      <w:tblGrid>
        <w:gridCol w:w="1598"/>
        <w:gridCol w:w="1598"/>
        <w:gridCol w:w="952"/>
        <w:gridCol w:w="2256"/>
        <w:gridCol w:w="981"/>
        <w:gridCol w:w="1536"/>
        <w:gridCol w:w="1807"/>
        <w:gridCol w:w="981"/>
        <w:gridCol w:w="1386"/>
        <w:gridCol w:w="1370"/>
      </w:tblGrid>
      <w:tr w:rsidR="00440F5A" w:rsidRPr="005F5F72" w14:paraId="40CF7A3E" w14:textId="77777777" w:rsidTr="00440F5A">
        <w:trPr>
          <w:trHeight w:val="480"/>
        </w:trPr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E21E08" w14:textId="77777777" w:rsidR="00440F5A" w:rsidRPr="005F5F72" w:rsidRDefault="00440F5A" w:rsidP="00842C94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0D10F" w14:textId="77777777" w:rsidR="00440F5A" w:rsidRPr="005F5F72" w:rsidRDefault="00440F5A" w:rsidP="00842C94">
            <w:pPr>
              <w:jc w:val="center"/>
              <w:rPr>
                <w:rFonts w:ascii="Book Antiqua" w:eastAsia="宋体" w:hAnsi="Book Antiqua" w:cs="宋体"/>
                <w:b/>
                <w:bCs/>
                <w:color w:val="000000"/>
                <w:sz w:val="18"/>
                <w:szCs w:val="18"/>
                <w:lang w:val="en-GB"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6DC44" w14:textId="3D23A800" w:rsidR="00440F5A" w:rsidRPr="005F5F72" w:rsidRDefault="00440F5A" w:rsidP="00842C94">
            <w:pPr>
              <w:jc w:val="center"/>
              <w:rPr>
                <w:rFonts w:ascii="Book Antiqua" w:eastAsia="宋体" w:hAnsi="Book Antiqua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b/>
                <w:bCs/>
                <w:color w:val="000000"/>
                <w:sz w:val="18"/>
                <w:szCs w:val="18"/>
                <w:lang w:val="en-GB" w:eastAsia="zh-CN"/>
              </w:rPr>
              <w:t>Vicon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D01DC" w14:textId="77777777" w:rsidR="00440F5A" w:rsidRPr="005F5F72" w:rsidRDefault="00440F5A" w:rsidP="00842C94">
            <w:pPr>
              <w:jc w:val="center"/>
              <w:rPr>
                <w:rFonts w:ascii="Book Antiqua" w:eastAsia="宋体" w:hAnsi="Book Antiqua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b/>
                <w:bCs/>
                <w:color w:val="000000"/>
                <w:sz w:val="18"/>
                <w:szCs w:val="18"/>
                <w:lang w:val="en-GB" w:eastAsia="zh-CN"/>
              </w:rPr>
              <w:t>Microsoft Kinect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D10C9" w14:textId="77777777" w:rsidR="00440F5A" w:rsidRPr="005F5F72" w:rsidRDefault="00440F5A" w:rsidP="00842C94">
            <w:pPr>
              <w:jc w:val="center"/>
              <w:rPr>
                <w:rFonts w:ascii="Book Antiqua" w:eastAsia="宋体" w:hAnsi="Book Antiqua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b/>
                <w:bCs/>
                <w:color w:val="000000"/>
                <w:sz w:val="18"/>
                <w:szCs w:val="18"/>
                <w:lang w:val="en-GB" w:eastAsia="zh-CN"/>
              </w:rPr>
              <w:t>IMU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9F43E" w14:textId="77777777" w:rsidR="00440F5A" w:rsidRPr="005F5F72" w:rsidRDefault="00440F5A" w:rsidP="00842C94">
            <w:pPr>
              <w:jc w:val="center"/>
              <w:rPr>
                <w:rFonts w:ascii="Book Antiqua" w:eastAsia="宋体" w:hAnsi="Book Antiqua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b/>
                <w:bCs/>
                <w:color w:val="000000"/>
                <w:sz w:val="18"/>
                <w:szCs w:val="18"/>
                <w:lang w:val="en-GB" w:eastAsia="zh-CN"/>
              </w:rPr>
              <w:t>Electromagnetic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BC6DD" w14:textId="77777777" w:rsidR="00440F5A" w:rsidRPr="005F5F72" w:rsidRDefault="00440F5A" w:rsidP="00842C94">
            <w:pPr>
              <w:jc w:val="center"/>
              <w:rPr>
                <w:rFonts w:ascii="Book Antiqua" w:eastAsia="宋体" w:hAnsi="Book Antiqua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F5F72">
              <w:rPr>
                <w:rFonts w:ascii="Book Antiqua" w:eastAsia="宋体" w:hAnsi="Book Antiqua" w:cs="宋体"/>
                <w:b/>
                <w:bCs/>
                <w:color w:val="000000"/>
                <w:sz w:val="18"/>
                <w:szCs w:val="18"/>
                <w:lang w:val="en-GB" w:eastAsia="zh-CN"/>
              </w:rPr>
              <w:t>Rasterstereography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8EC0B" w14:textId="77777777" w:rsidR="00440F5A" w:rsidRPr="005F5F72" w:rsidRDefault="00440F5A" w:rsidP="00842C94">
            <w:pPr>
              <w:jc w:val="center"/>
              <w:rPr>
                <w:rFonts w:ascii="Book Antiqua" w:eastAsia="宋体" w:hAnsi="Book Antiqua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F5F72">
              <w:rPr>
                <w:rFonts w:ascii="Book Antiqua" w:eastAsia="宋体" w:hAnsi="Book Antiqua" w:cs="宋体"/>
                <w:b/>
                <w:bCs/>
                <w:color w:val="000000"/>
                <w:sz w:val="18"/>
                <w:szCs w:val="18"/>
                <w:lang w:val="en-GB" w:eastAsia="zh-CN"/>
              </w:rPr>
              <w:t>Kinovea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44114" w14:textId="77777777" w:rsidR="00440F5A" w:rsidRPr="005F5F72" w:rsidRDefault="00440F5A" w:rsidP="00842C94">
            <w:pPr>
              <w:jc w:val="center"/>
              <w:rPr>
                <w:rFonts w:ascii="Book Antiqua" w:eastAsia="宋体" w:hAnsi="Book Antiqua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F5F72">
              <w:rPr>
                <w:rFonts w:ascii="Book Antiqua" w:eastAsia="宋体" w:hAnsi="Book Antiqua" w:cs="宋体"/>
                <w:b/>
                <w:bCs/>
                <w:color w:val="000000"/>
                <w:sz w:val="18"/>
                <w:szCs w:val="18"/>
                <w:lang w:val="en-GB" w:eastAsia="zh-CN"/>
              </w:rPr>
              <w:t>PostureScreen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1895C" w14:textId="77777777" w:rsidR="00440F5A" w:rsidRPr="005F5F72" w:rsidRDefault="00440F5A" w:rsidP="00842C94">
            <w:pPr>
              <w:jc w:val="center"/>
              <w:rPr>
                <w:rFonts w:ascii="Book Antiqua" w:eastAsia="宋体" w:hAnsi="Book Antiqua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b/>
                <w:bCs/>
                <w:color w:val="000000"/>
                <w:sz w:val="18"/>
                <w:szCs w:val="18"/>
                <w:lang w:val="en-GB" w:eastAsia="zh-CN"/>
              </w:rPr>
              <w:t>Coach’s Eye</w:t>
            </w:r>
          </w:p>
        </w:tc>
      </w:tr>
      <w:tr w:rsidR="00440F5A" w:rsidRPr="005F5F72" w14:paraId="15EB8A13" w14:textId="77777777" w:rsidTr="00440F5A">
        <w:trPr>
          <w:trHeight w:val="288"/>
        </w:trPr>
        <w:tc>
          <w:tcPr>
            <w:tcW w:w="15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263D" w14:textId="31B05AE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Field of application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35BE63" w14:textId="19BB59E2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Clinical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CDA6" w14:textId="0090EF3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2AD4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Medium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D278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Low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A1C0F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Medium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5CD0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9106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Low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45797" w14:textId="0FABE83A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NA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10F7A" w14:textId="072B0128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NA</w:t>
            </w:r>
          </w:p>
        </w:tc>
      </w:tr>
      <w:tr w:rsidR="00440F5A" w:rsidRPr="005F5F72" w14:paraId="49B0DA65" w14:textId="77777777" w:rsidTr="00440F5A">
        <w:trPr>
          <w:trHeight w:val="288"/>
        </w:trPr>
        <w:tc>
          <w:tcPr>
            <w:tcW w:w="15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B73F" w14:textId="07FCA1DB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9B80E" w14:textId="4373F749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Sport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CF64" w14:textId="4FD5B8A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1190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79D0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Medium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3D264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Low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1827" w14:textId="6D143E48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NA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5122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74B55" w14:textId="70C39439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NA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1EEBF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Medium</w:t>
            </w:r>
          </w:p>
        </w:tc>
      </w:tr>
      <w:tr w:rsidR="00440F5A" w:rsidRPr="005F5F72" w14:paraId="592BE6F0" w14:textId="77777777" w:rsidTr="00440F5A">
        <w:trPr>
          <w:trHeight w:val="288"/>
        </w:trPr>
        <w:tc>
          <w:tcPr>
            <w:tcW w:w="15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35CF" w14:textId="3AA80A91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5E99A" w14:textId="52E29099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Posture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1F5D" w14:textId="56B6E5AC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1278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5DB6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Low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2D9F8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Medium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EA8A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9C41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it-IT" w:eastAsia="zh-CN"/>
              </w:rPr>
              <w:t>High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4792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Medium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3A3B3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Low</w:t>
            </w:r>
          </w:p>
        </w:tc>
      </w:tr>
      <w:tr w:rsidR="00440F5A" w:rsidRPr="005F5F72" w14:paraId="3798512F" w14:textId="77777777" w:rsidTr="00440F5A">
        <w:trPr>
          <w:trHeight w:val="288"/>
        </w:trPr>
        <w:tc>
          <w:tcPr>
            <w:tcW w:w="15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51B2" w14:textId="78B68B29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B329E" w14:textId="58D218B2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Surgery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F740" w14:textId="2F2F84ED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A2711" w14:textId="3B9C3138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NA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9A8B0" w14:textId="442E0E80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NA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96F43" w14:textId="2EED9DFD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NA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129D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Medium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CF07F" w14:textId="32E4F9F9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NA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2FB5A" w14:textId="37AB5276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NA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15C8C" w14:textId="5D5FD135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NA</w:t>
            </w:r>
          </w:p>
        </w:tc>
      </w:tr>
      <w:tr w:rsidR="00440F5A" w:rsidRPr="005F5F72" w14:paraId="152370C7" w14:textId="77777777" w:rsidTr="00440F5A">
        <w:trPr>
          <w:trHeight w:val="528"/>
        </w:trPr>
        <w:tc>
          <w:tcPr>
            <w:tcW w:w="15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4C93" w14:textId="2FFF771E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System potential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D2C03" w14:textId="0F0A39B6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Accuracy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8CFA" w14:textId="41A1ABEB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2A1D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6577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Medium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B5249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it-IT" w:eastAsia="zh-CN"/>
              </w:rPr>
              <w:t>High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7C01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it-IT" w:eastAsia="zh-CN"/>
              </w:rPr>
              <w:t>Medium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2920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Medium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86B9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Medium/Low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D0F5F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Medium/Low</w:t>
            </w:r>
          </w:p>
        </w:tc>
      </w:tr>
      <w:tr w:rsidR="00440F5A" w:rsidRPr="005F5F72" w14:paraId="61EBAE12" w14:textId="77777777" w:rsidTr="00440F5A">
        <w:trPr>
          <w:trHeight w:val="528"/>
        </w:trPr>
        <w:tc>
          <w:tcPr>
            <w:tcW w:w="15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2A67" w14:textId="505F771B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A1B8B" w14:textId="1654B4D1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Reliability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77DA" w14:textId="159E6089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B624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High/Medium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7C02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Medium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05F85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it-IT" w:eastAsia="zh-CN"/>
              </w:rPr>
              <w:t>High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68D3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it-IT" w:eastAsia="zh-CN"/>
              </w:rPr>
              <w:t>High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5C12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Medium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C3EE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Medium/Low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44D70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Medium/Low</w:t>
            </w:r>
          </w:p>
        </w:tc>
      </w:tr>
      <w:tr w:rsidR="00440F5A" w:rsidRPr="005F5F72" w14:paraId="60606A79" w14:textId="77777777" w:rsidTr="00440F5A">
        <w:trPr>
          <w:trHeight w:val="288"/>
        </w:trPr>
        <w:tc>
          <w:tcPr>
            <w:tcW w:w="15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049D" w14:textId="6053EAE8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C1C0E" w14:textId="4AA96428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Validity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E641" w14:textId="6B2F910A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491E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High/Medium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E755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Medium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85CC7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it-IT" w:eastAsia="zh-CN"/>
              </w:rPr>
              <w:t>Medium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2145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it-IT" w:eastAsia="zh-CN"/>
              </w:rPr>
              <w:t>High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5240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Medium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103B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Low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87D02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Low</w:t>
            </w:r>
          </w:p>
        </w:tc>
      </w:tr>
      <w:tr w:rsidR="00440F5A" w:rsidRPr="005F5F72" w14:paraId="24CDC982" w14:textId="77777777" w:rsidTr="00440F5A">
        <w:trPr>
          <w:trHeight w:val="288"/>
        </w:trPr>
        <w:tc>
          <w:tcPr>
            <w:tcW w:w="15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92D9" w14:textId="233CF651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1DDDF743" w14:textId="5F742F24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Reproducibility</w:t>
            </w: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3D36" w14:textId="092CFC76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Low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2B2B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CF56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Low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B4F15B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it-IT" w:eastAsia="zh-CN"/>
              </w:rPr>
              <w:t>Medium</w:t>
            </w:r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0519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it-IT" w:eastAsia="zh-CN"/>
              </w:rPr>
              <w:t>High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9680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Medium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A79B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Low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78CFEF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Low</w:t>
            </w:r>
          </w:p>
        </w:tc>
      </w:tr>
      <w:tr w:rsidR="00440F5A" w:rsidRPr="005F5F72" w14:paraId="02372894" w14:textId="77777777" w:rsidTr="00440F5A">
        <w:trPr>
          <w:trHeight w:val="288"/>
        </w:trPr>
        <w:tc>
          <w:tcPr>
            <w:tcW w:w="15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D4C4" w14:textId="640AE851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Other characteristics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EE0F4" w14:textId="0741656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Outdoor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1961" w14:textId="67638840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NA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5E3B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Available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B58E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Available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BE44C" w14:textId="7F0ECB3E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NA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1E0A" w14:textId="05BD876E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NA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24B9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Available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A4CC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Available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70CE9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Available</w:t>
            </w:r>
          </w:p>
        </w:tc>
      </w:tr>
      <w:tr w:rsidR="00440F5A" w:rsidRPr="005F5F72" w14:paraId="2011488D" w14:textId="77777777" w:rsidTr="00440F5A">
        <w:trPr>
          <w:trHeight w:val="288"/>
        </w:trPr>
        <w:tc>
          <w:tcPr>
            <w:tcW w:w="15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466D" w14:textId="2CD6704F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D6988" w14:textId="72DBD46A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Markers/Sensors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AAEC" w14:textId="68B8EB72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Required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0C28" w14:textId="6E7494AF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NR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2E14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Required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47D0C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Required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E0FA6" w14:textId="6CBB9ED9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NR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B286C" w14:textId="01D1A404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NR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A9E42" w14:textId="79BB47F5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NR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640D0" w14:textId="2CC9E82E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NR</w:t>
            </w:r>
          </w:p>
        </w:tc>
      </w:tr>
      <w:tr w:rsidR="00440F5A" w:rsidRPr="005F5F72" w14:paraId="6462BEEE" w14:textId="77777777" w:rsidTr="00440F5A">
        <w:trPr>
          <w:trHeight w:val="288"/>
        </w:trPr>
        <w:tc>
          <w:tcPr>
            <w:tcW w:w="15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7528" w14:textId="046EE2E1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A8B1D" w14:textId="7670E8F4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Time required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3722" w14:textId="7E363635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BE49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Low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D36E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Medium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105CB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Medium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06B3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Low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E595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Low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55D3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Low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A718B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Low</w:t>
            </w:r>
          </w:p>
        </w:tc>
      </w:tr>
      <w:tr w:rsidR="00440F5A" w:rsidRPr="005F5F72" w14:paraId="166BF080" w14:textId="77777777" w:rsidTr="00440F5A">
        <w:trPr>
          <w:trHeight w:val="288"/>
        </w:trPr>
        <w:tc>
          <w:tcPr>
            <w:tcW w:w="15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5FC27" w14:textId="3CBE2A86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2272F3" w14:textId="64A5E1FB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Cost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71E02" w14:textId="754794C0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73B9F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Medium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71736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Low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21AEE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High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FEBAA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Medium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08C01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Low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80BDC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Low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BC407" w14:textId="77777777" w:rsidR="00440F5A" w:rsidRPr="005F5F72" w:rsidRDefault="00440F5A" w:rsidP="00440F5A">
            <w:pPr>
              <w:rPr>
                <w:rFonts w:ascii="Book Antiqua" w:eastAsia="宋体" w:hAnsi="Book Antiqua" w:cs="宋体"/>
                <w:color w:val="000000"/>
                <w:sz w:val="18"/>
                <w:szCs w:val="18"/>
                <w:lang w:eastAsia="zh-CN"/>
              </w:rPr>
            </w:pPr>
            <w:r w:rsidRPr="005F5F72">
              <w:rPr>
                <w:rFonts w:ascii="Book Antiqua" w:eastAsia="宋体" w:hAnsi="Book Antiqua" w:cs="宋体"/>
                <w:color w:val="000000"/>
                <w:sz w:val="18"/>
                <w:szCs w:val="18"/>
                <w:lang w:val="en-GB" w:eastAsia="zh-CN"/>
              </w:rPr>
              <w:t>Low</w:t>
            </w:r>
          </w:p>
        </w:tc>
      </w:tr>
    </w:tbl>
    <w:p w14:paraId="678007B4" w14:textId="56B890A2" w:rsidR="005F5F72" w:rsidRDefault="00842C94" w:rsidP="00842C94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Calibri"/>
          <w:color w:val="000000"/>
          <w:sz w:val="20"/>
          <w:szCs w:val="20"/>
          <w:lang w:val="en-GB" w:eastAsia="it-IT"/>
        </w:rPr>
      </w:pPr>
      <w:r w:rsidRPr="005F5F72">
        <w:rPr>
          <w:rFonts w:ascii="Book Antiqua" w:eastAsia="Times New Roman" w:hAnsi="Book Antiqua" w:cs="Calibri"/>
          <w:color w:val="000000"/>
          <w:sz w:val="20"/>
          <w:szCs w:val="20"/>
          <w:lang w:val="en-GB" w:eastAsia="it-IT"/>
        </w:rPr>
        <w:t>NA: Not available; NR: Not required.</w:t>
      </w:r>
    </w:p>
    <w:p w14:paraId="79F849EF" w14:textId="77777777" w:rsidR="005F5F72" w:rsidRPr="009B2F27" w:rsidRDefault="005F5F72" w:rsidP="005F5F72">
      <w:pPr>
        <w:jc w:val="center"/>
        <w:rPr>
          <w:rFonts w:ascii="Book Antiqua" w:hAnsi="Book Antiqua"/>
        </w:rPr>
      </w:pPr>
      <w:r>
        <w:rPr>
          <w:rFonts w:ascii="Book Antiqua" w:eastAsia="Times New Roman" w:hAnsi="Book Antiqua" w:cs="Calibri"/>
          <w:color w:val="000000"/>
          <w:sz w:val="20"/>
          <w:szCs w:val="20"/>
          <w:lang w:val="en-GB" w:eastAsia="it-IT"/>
        </w:rPr>
        <w:br w:type="page"/>
      </w:r>
    </w:p>
    <w:p w14:paraId="45394BFC" w14:textId="77777777" w:rsidR="005F5F72" w:rsidRPr="009B2F27" w:rsidRDefault="005F5F72" w:rsidP="005F5F72">
      <w:pPr>
        <w:jc w:val="center"/>
        <w:rPr>
          <w:rFonts w:ascii="Book Antiqua" w:hAnsi="Book Antiqua"/>
        </w:rPr>
      </w:pPr>
    </w:p>
    <w:p w14:paraId="4224ED9F" w14:textId="77777777" w:rsidR="005F5F72" w:rsidRPr="009B2F27" w:rsidRDefault="005F5F72" w:rsidP="005F5F72">
      <w:pPr>
        <w:jc w:val="center"/>
        <w:rPr>
          <w:rFonts w:ascii="Book Antiqua" w:hAnsi="Book Antiqua"/>
        </w:rPr>
      </w:pPr>
    </w:p>
    <w:p w14:paraId="1DBCB5E5" w14:textId="77777777" w:rsidR="005F5F72" w:rsidRPr="009B2F27" w:rsidRDefault="005F5F72" w:rsidP="005F5F72">
      <w:pPr>
        <w:jc w:val="center"/>
        <w:rPr>
          <w:rFonts w:ascii="Book Antiqua" w:hAnsi="Book Antiqua"/>
        </w:rPr>
      </w:pPr>
    </w:p>
    <w:p w14:paraId="6B9AD074" w14:textId="77777777" w:rsidR="005F5F72" w:rsidRPr="009B2F27" w:rsidRDefault="005F5F72" w:rsidP="005F5F72">
      <w:pPr>
        <w:jc w:val="center"/>
        <w:rPr>
          <w:rFonts w:ascii="Book Antiqua" w:hAnsi="Book Antiqua"/>
        </w:rPr>
      </w:pPr>
    </w:p>
    <w:p w14:paraId="2D3BF02C" w14:textId="77777777" w:rsidR="005F5F72" w:rsidRPr="009B2F27" w:rsidRDefault="005F5F72" w:rsidP="005F5F72">
      <w:pPr>
        <w:jc w:val="center"/>
        <w:rPr>
          <w:rFonts w:ascii="Book Antiqua" w:hAnsi="Book Antiqua"/>
        </w:rPr>
      </w:pPr>
      <w:r w:rsidRPr="009B2F27">
        <w:rPr>
          <w:rFonts w:ascii="Book Antiqua" w:hAnsi="Book Antiqua"/>
          <w:noProof/>
          <w:lang w:eastAsia="zh-CN"/>
        </w:rPr>
        <w:drawing>
          <wp:inline distT="0" distB="0" distL="0" distR="0" wp14:anchorId="3E2585AD" wp14:editId="408608A0">
            <wp:extent cx="2499995" cy="1438910"/>
            <wp:effectExtent l="0" t="0" r="0" b="8890"/>
            <wp:docPr id="3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98F63" w14:textId="77777777" w:rsidR="005F5F72" w:rsidRPr="009B2F27" w:rsidRDefault="005F5F72" w:rsidP="005F5F72">
      <w:pPr>
        <w:jc w:val="center"/>
        <w:rPr>
          <w:rFonts w:ascii="Book Antiqua" w:hAnsi="Book Antiqua"/>
        </w:rPr>
      </w:pPr>
    </w:p>
    <w:p w14:paraId="257ECD24" w14:textId="77777777" w:rsidR="005F5F72" w:rsidRPr="009B2F27" w:rsidRDefault="005F5F72" w:rsidP="005F5F72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9B2F27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9B2F2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9B2F2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9B2F2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0C90A171" w14:textId="77777777" w:rsidR="005F5F72" w:rsidRPr="009B2F27" w:rsidRDefault="005F5F72" w:rsidP="005F5F7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9B2F27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38E2AD8" w14:textId="77777777" w:rsidR="005F5F72" w:rsidRPr="009B2F27" w:rsidRDefault="005F5F72" w:rsidP="005F5F7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9B2F2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9B2F27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00E5C30" w14:textId="77777777" w:rsidR="005F5F72" w:rsidRPr="009B2F27" w:rsidRDefault="005F5F72" w:rsidP="005F5F7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9B2F2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9B2F27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1F36E5C" w14:textId="77777777" w:rsidR="005F5F72" w:rsidRPr="009B2F27" w:rsidRDefault="005F5F72" w:rsidP="005F5F7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9B2F2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9B2F27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2DD9FDB" w14:textId="77777777" w:rsidR="005F5F72" w:rsidRPr="009B2F27" w:rsidRDefault="005F5F72" w:rsidP="005F5F72">
      <w:pPr>
        <w:jc w:val="center"/>
        <w:rPr>
          <w:rFonts w:ascii="Book Antiqua" w:hAnsi="Book Antiqua" w:cstheme="minorBidi"/>
          <w:sz w:val="21"/>
          <w:szCs w:val="22"/>
        </w:rPr>
      </w:pPr>
      <w:r w:rsidRPr="009B2F27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B4A65A2" w14:textId="77777777" w:rsidR="005F5F72" w:rsidRPr="009B2F27" w:rsidRDefault="005F5F72" w:rsidP="005F5F72">
      <w:pPr>
        <w:jc w:val="center"/>
        <w:rPr>
          <w:rFonts w:ascii="Book Antiqua" w:hAnsi="Book Antiqua"/>
        </w:rPr>
      </w:pPr>
    </w:p>
    <w:p w14:paraId="1029BFDC" w14:textId="77777777" w:rsidR="005F5F72" w:rsidRPr="009B2F27" w:rsidRDefault="005F5F72" w:rsidP="005F5F72">
      <w:pPr>
        <w:jc w:val="center"/>
        <w:rPr>
          <w:rFonts w:ascii="Book Antiqua" w:hAnsi="Book Antiqua"/>
        </w:rPr>
      </w:pPr>
    </w:p>
    <w:p w14:paraId="2CB223C1" w14:textId="77777777" w:rsidR="005F5F72" w:rsidRPr="009B2F27" w:rsidRDefault="005F5F72" w:rsidP="005F5F72">
      <w:pPr>
        <w:jc w:val="center"/>
        <w:rPr>
          <w:rFonts w:ascii="Book Antiqua" w:hAnsi="Book Antiqua"/>
        </w:rPr>
      </w:pPr>
    </w:p>
    <w:p w14:paraId="49126BDE" w14:textId="77777777" w:rsidR="005F5F72" w:rsidRPr="009B2F27" w:rsidRDefault="005F5F72" w:rsidP="005F5F72">
      <w:pPr>
        <w:jc w:val="center"/>
        <w:rPr>
          <w:rFonts w:ascii="Book Antiqua" w:hAnsi="Book Antiqua"/>
        </w:rPr>
      </w:pPr>
      <w:r w:rsidRPr="009B2F27">
        <w:rPr>
          <w:rFonts w:ascii="Book Antiqua" w:hAnsi="Book Antiqua"/>
          <w:noProof/>
          <w:lang w:eastAsia="zh-CN"/>
        </w:rPr>
        <w:drawing>
          <wp:inline distT="0" distB="0" distL="0" distR="0" wp14:anchorId="7105C69A" wp14:editId="05A0F20B">
            <wp:extent cx="1445260" cy="1438910"/>
            <wp:effectExtent l="0" t="0" r="2540" b="8890"/>
            <wp:docPr id="4" name="图片 4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二维码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10BCC" w14:textId="77777777" w:rsidR="005F5F72" w:rsidRPr="009B2F27" w:rsidRDefault="005F5F72" w:rsidP="005F5F72">
      <w:pPr>
        <w:jc w:val="center"/>
        <w:rPr>
          <w:rFonts w:ascii="Book Antiqua" w:hAnsi="Book Antiqua"/>
        </w:rPr>
      </w:pPr>
    </w:p>
    <w:p w14:paraId="22EE7D62" w14:textId="77777777" w:rsidR="005F5F72" w:rsidRPr="009B2F27" w:rsidRDefault="005F5F72" w:rsidP="005F5F72">
      <w:pPr>
        <w:jc w:val="center"/>
        <w:rPr>
          <w:rFonts w:ascii="Book Antiqua" w:hAnsi="Book Antiqua"/>
        </w:rPr>
      </w:pPr>
    </w:p>
    <w:p w14:paraId="324CDE23" w14:textId="77777777" w:rsidR="005F5F72" w:rsidRPr="009B2F27" w:rsidRDefault="005F5F72" w:rsidP="005F5F72">
      <w:pPr>
        <w:jc w:val="center"/>
        <w:rPr>
          <w:rFonts w:ascii="Book Antiqua" w:hAnsi="Book Antiqua"/>
        </w:rPr>
      </w:pPr>
    </w:p>
    <w:p w14:paraId="49F2ADC5" w14:textId="77777777" w:rsidR="005F5F72" w:rsidRPr="009B2F27" w:rsidRDefault="005F5F72" w:rsidP="005F5F72">
      <w:pPr>
        <w:jc w:val="center"/>
        <w:rPr>
          <w:rFonts w:ascii="Book Antiqua" w:hAnsi="Book Antiqua"/>
        </w:rPr>
      </w:pPr>
    </w:p>
    <w:p w14:paraId="7E013C39" w14:textId="77777777" w:rsidR="005F5F72" w:rsidRPr="009B2F27" w:rsidRDefault="005F5F72" w:rsidP="005F5F72">
      <w:pPr>
        <w:jc w:val="center"/>
        <w:rPr>
          <w:rFonts w:ascii="Book Antiqua" w:hAnsi="Book Antiqua"/>
        </w:rPr>
      </w:pPr>
    </w:p>
    <w:p w14:paraId="107058DC" w14:textId="77777777" w:rsidR="005F5F72" w:rsidRPr="009B2F27" w:rsidRDefault="005F5F72" w:rsidP="005F5F72">
      <w:pPr>
        <w:jc w:val="center"/>
        <w:rPr>
          <w:rFonts w:ascii="Book Antiqua" w:hAnsi="Book Antiqua"/>
        </w:rPr>
      </w:pPr>
    </w:p>
    <w:p w14:paraId="410DB707" w14:textId="77777777" w:rsidR="005F5F72" w:rsidRPr="009B2F27" w:rsidRDefault="005F5F72" w:rsidP="005F5F72">
      <w:pPr>
        <w:jc w:val="center"/>
        <w:rPr>
          <w:rFonts w:ascii="Book Antiqua" w:hAnsi="Book Antiqua"/>
        </w:rPr>
      </w:pPr>
    </w:p>
    <w:p w14:paraId="46336FD8" w14:textId="77777777" w:rsidR="005F5F72" w:rsidRPr="009B2F27" w:rsidRDefault="005F5F72" w:rsidP="005F5F72">
      <w:pPr>
        <w:jc w:val="center"/>
        <w:rPr>
          <w:rFonts w:ascii="Book Antiqua" w:hAnsi="Book Antiqua"/>
        </w:rPr>
      </w:pPr>
    </w:p>
    <w:p w14:paraId="3E568550" w14:textId="77777777" w:rsidR="005F5F72" w:rsidRPr="009B2F27" w:rsidRDefault="005F5F72" w:rsidP="005F5F72">
      <w:pPr>
        <w:jc w:val="center"/>
        <w:rPr>
          <w:rFonts w:ascii="Book Antiqua" w:hAnsi="Book Antiqua"/>
        </w:rPr>
      </w:pPr>
    </w:p>
    <w:p w14:paraId="184531B8" w14:textId="77777777" w:rsidR="005F5F72" w:rsidRPr="009B2F27" w:rsidRDefault="005F5F72" w:rsidP="005F5F72">
      <w:pPr>
        <w:jc w:val="right"/>
        <w:rPr>
          <w:rFonts w:ascii="Book Antiqua" w:hAnsi="Book Antiqua"/>
          <w:color w:val="000000" w:themeColor="text1"/>
        </w:rPr>
      </w:pPr>
    </w:p>
    <w:p w14:paraId="319129A6" w14:textId="77777777" w:rsidR="005F5F72" w:rsidRDefault="005F5F72" w:rsidP="005F5F72">
      <w:pPr>
        <w:jc w:val="center"/>
        <w:rPr>
          <w:rFonts w:ascii="Book Antiqua" w:hAnsi="Book Antiqua"/>
          <w:color w:val="000000" w:themeColor="text1"/>
        </w:rPr>
      </w:pPr>
      <w:r w:rsidRPr="009B2F27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9B2F27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9B2F27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9B2F27">
        <w:rPr>
          <w:rFonts w:ascii="Book Antiqua" w:hAnsi="Book Antiqua"/>
          <w:color w:val="000000" w:themeColor="text1"/>
        </w:rPr>
        <w:fldChar w:fldCharType="begin"/>
      </w:r>
      <w:r w:rsidRPr="009B2F27">
        <w:rPr>
          <w:rFonts w:ascii="Book Antiqua" w:hAnsi="Book Antiqua"/>
          <w:color w:val="000000" w:themeColor="text1"/>
        </w:rPr>
        <w:instrText xml:space="preserve"> ADDIN EN.REFLIST </w:instrText>
      </w:r>
      <w:r w:rsidRPr="009B2F27">
        <w:rPr>
          <w:rFonts w:ascii="Book Antiqua" w:hAnsi="Book Antiqua"/>
          <w:color w:val="000000" w:themeColor="text1"/>
        </w:rPr>
        <w:fldChar w:fldCharType="end"/>
      </w:r>
    </w:p>
    <w:p w14:paraId="28F79BEC" w14:textId="77777777" w:rsidR="005F5F72" w:rsidRDefault="005F5F72" w:rsidP="005F5F72">
      <w:pPr>
        <w:snapToGrid w:val="0"/>
        <w:spacing w:line="360" w:lineRule="auto"/>
        <w:rPr>
          <w:rFonts w:asciiTheme="minorEastAsia" w:hAnsiTheme="minorEastAsia"/>
          <w:b/>
        </w:rPr>
      </w:pPr>
    </w:p>
    <w:p w14:paraId="0F4B4C3E" w14:textId="77777777" w:rsidR="00842C94" w:rsidRPr="0030312F" w:rsidRDefault="00842C94" w:rsidP="00842C94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bookmarkStart w:id="4" w:name="_GoBack"/>
      <w:bookmarkEnd w:id="4"/>
    </w:p>
    <w:sectPr w:rsidR="00842C94" w:rsidRPr="0030312F" w:rsidSect="00842C94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D89A1" w14:textId="77777777" w:rsidR="00F0119B" w:rsidRDefault="00F0119B" w:rsidP="004A5E24">
      <w:r>
        <w:separator/>
      </w:r>
    </w:p>
  </w:endnote>
  <w:endnote w:type="continuationSeparator" w:id="0">
    <w:p w14:paraId="61D415D9" w14:textId="77777777" w:rsidR="00F0119B" w:rsidRDefault="00F0119B" w:rsidP="004A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251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C8F22C" w14:textId="43A97F63" w:rsidR="00BF2BFA" w:rsidRDefault="00BF2BFA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5F72">
              <w:rPr>
                <w:b/>
                <w:bCs/>
                <w:noProof/>
              </w:rPr>
              <w:t>44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5F72">
              <w:rPr>
                <w:b/>
                <w:bCs/>
                <w:noProof/>
              </w:rPr>
              <w:t>44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397685" w14:textId="77777777" w:rsidR="00BF2BFA" w:rsidRDefault="00BF2B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4DA0F" w14:textId="77777777" w:rsidR="00F0119B" w:rsidRDefault="00F0119B" w:rsidP="004A5E24">
      <w:r>
        <w:separator/>
      </w:r>
    </w:p>
  </w:footnote>
  <w:footnote w:type="continuationSeparator" w:id="0">
    <w:p w14:paraId="138C3705" w14:textId="77777777" w:rsidR="00F0119B" w:rsidRDefault="00F0119B" w:rsidP="004A5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21160"/>
    <w:rsid w:val="00025279"/>
    <w:rsid w:val="00092625"/>
    <w:rsid w:val="000A41DF"/>
    <w:rsid w:val="00106317"/>
    <w:rsid w:val="001076FA"/>
    <w:rsid w:val="001518F0"/>
    <w:rsid w:val="001836E4"/>
    <w:rsid w:val="0019183F"/>
    <w:rsid w:val="00197C00"/>
    <w:rsid w:val="00201F1A"/>
    <w:rsid w:val="002119E0"/>
    <w:rsid w:val="00212563"/>
    <w:rsid w:val="00222D04"/>
    <w:rsid w:val="00234DF5"/>
    <w:rsid w:val="002541BC"/>
    <w:rsid w:val="00260AAB"/>
    <w:rsid w:val="002C0644"/>
    <w:rsid w:val="0030312F"/>
    <w:rsid w:val="00360FFB"/>
    <w:rsid w:val="00374E38"/>
    <w:rsid w:val="003A6672"/>
    <w:rsid w:val="003C29D0"/>
    <w:rsid w:val="0041475A"/>
    <w:rsid w:val="00440F5A"/>
    <w:rsid w:val="00445354"/>
    <w:rsid w:val="00462159"/>
    <w:rsid w:val="004A5E24"/>
    <w:rsid w:val="004E2917"/>
    <w:rsid w:val="00512422"/>
    <w:rsid w:val="00516DEA"/>
    <w:rsid w:val="0057679E"/>
    <w:rsid w:val="00576C76"/>
    <w:rsid w:val="00586A13"/>
    <w:rsid w:val="005C6A86"/>
    <w:rsid w:val="005F5F72"/>
    <w:rsid w:val="00606F55"/>
    <w:rsid w:val="006361D4"/>
    <w:rsid w:val="00692A8D"/>
    <w:rsid w:val="006D6F77"/>
    <w:rsid w:val="00721651"/>
    <w:rsid w:val="00733730"/>
    <w:rsid w:val="00733865"/>
    <w:rsid w:val="00842C94"/>
    <w:rsid w:val="008D577D"/>
    <w:rsid w:val="008E09A9"/>
    <w:rsid w:val="008E4083"/>
    <w:rsid w:val="008F5D33"/>
    <w:rsid w:val="009045C6"/>
    <w:rsid w:val="00932169"/>
    <w:rsid w:val="00935E68"/>
    <w:rsid w:val="00985DBF"/>
    <w:rsid w:val="00A412B4"/>
    <w:rsid w:val="00A77B3E"/>
    <w:rsid w:val="00B13C2E"/>
    <w:rsid w:val="00B4066C"/>
    <w:rsid w:val="00B4645C"/>
    <w:rsid w:val="00B46E29"/>
    <w:rsid w:val="00B57A66"/>
    <w:rsid w:val="00B81BBD"/>
    <w:rsid w:val="00B92CFF"/>
    <w:rsid w:val="00BA3002"/>
    <w:rsid w:val="00BA782D"/>
    <w:rsid w:val="00BE0A0F"/>
    <w:rsid w:val="00BF18A3"/>
    <w:rsid w:val="00BF2BFA"/>
    <w:rsid w:val="00BF5DD4"/>
    <w:rsid w:val="00C647F1"/>
    <w:rsid w:val="00C6593A"/>
    <w:rsid w:val="00CA2A55"/>
    <w:rsid w:val="00CA35A0"/>
    <w:rsid w:val="00CC15D4"/>
    <w:rsid w:val="00CF48F5"/>
    <w:rsid w:val="00D3206E"/>
    <w:rsid w:val="00DC6B56"/>
    <w:rsid w:val="00E0275F"/>
    <w:rsid w:val="00E64A54"/>
    <w:rsid w:val="00E757C7"/>
    <w:rsid w:val="00EA64E9"/>
    <w:rsid w:val="00ED6B6E"/>
    <w:rsid w:val="00EF7B3B"/>
    <w:rsid w:val="00F0044F"/>
    <w:rsid w:val="00F0119B"/>
    <w:rsid w:val="00F06A3F"/>
    <w:rsid w:val="00F6751E"/>
    <w:rsid w:val="00FD7447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3E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A5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5E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E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E24"/>
    <w:rPr>
      <w:sz w:val="18"/>
      <w:szCs w:val="18"/>
    </w:rPr>
  </w:style>
  <w:style w:type="paragraph" w:styleId="a5">
    <w:name w:val="Revision"/>
    <w:hidden/>
    <w:uiPriority w:val="99"/>
    <w:semiHidden/>
    <w:rsid w:val="004A5E24"/>
    <w:rPr>
      <w:sz w:val="24"/>
      <w:szCs w:val="24"/>
    </w:rPr>
  </w:style>
  <w:style w:type="table" w:styleId="a6">
    <w:name w:val="Table Grid"/>
    <w:basedOn w:val="a1"/>
    <w:uiPriority w:val="39"/>
    <w:rsid w:val="00586A13"/>
    <w:rPr>
      <w:rFonts w:ascii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rsid w:val="001076FA"/>
    <w:rPr>
      <w:sz w:val="18"/>
      <w:szCs w:val="18"/>
    </w:rPr>
  </w:style>
  <w:style w:type="character" w:customStyle="1" w:styleId="Char1">
    <w:name w:val="批注框文本 Char"/>
    <w:basedOn w:val="a0"/>
    <w:link w:val="a7"/>
    <w:rsid w:val="001076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44</Pages>
  <Words>11800</Words>
  <Characters>67264</Characters>
  <Application>Microsoft Office Word</Application>
  <DocSecurity>0</DocSecurity>
  <Lines>560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邢燕霞</cp:lastModifiedBy>
  <cp:revision>79</cp:revision>
  <dcterms:created xsi:type="dcterms:W3CDTF">2021-07-09T05:50:00Z</dcterms:created>
  <dcterms:modified xsi:type="dcterms:W3CDTF">2021-07-15T13:48:00Z</dcterms:modified>
</cp:coreProperties>
</file>