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03B01" w:rsidRPr="003D49D5" w:rsidRDefault="003D49D5">
            <w:pPr>
              <w:spacing w:line="360" w:lineRule="auto"/>
              <w:rPr>
                <w:rFonts w:ascii="Book Antiqua" w:hAnsi="Book Antiqua"/>
                <w:bCs/>
                <w:color w:val="000000"/>
                <w:sz w:val="24"/>
                <w:szCs w:val="24"/>
              </w:rPr>
            </w:pPr>
            <w:r w:rsidRPr="003D49D5">
              <w:rPr>
                <w:rFonts w:ascii="Book Antiqua" w:hAnsi="Book Antiqua"/>
                <w:bCs/>
                <w:color w:val="000000"/>
                <w:sz w:val="24"/>
                <w:szCs w:val="24"/>
              </w:rPr>
              <w:t xml:space="preserve">Surgical treatment of </w:t>
            </w:r>
            <w:proofErr w:type="spellStart"/>
            <w:r w:rsidRPr="003D49D5">
              <w:rPr>
                <w:rFonts w:ascii="Book Antiqua" w:hAnsi="Book Antiqua"/>
                <w:bCs/>
                <w:color w:val="000000"/>
                <w:sz w:val="24"/>
                <w:szCs w:val="24"/>
              </w:rPr>
              <w:t>Lenke</w:t>
            </w:r>
            <w:proofErr w:type="spellEnd"/>
            <w:r w:rsidRPr="003D49D5">
              <w:rPr>
                <w:rFonts w:ascii="Book Antiqua" w:hAnsi="Book Antiqua"/>
                <w:bCs/>
                <w:color w:val="000000"/>
                <w:sz w:val="24"/>
                <w:szCs w:val="24"/>
              </w:rPr>
              <w:t xml:space="preserve"> 5 adolescent idiopathic scoliosis: Comparison of anterior vs posterior approach</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03B01" w:rsidRPr="003D49D5" w:rsidRDefault="003D49D5">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3D49D5">
              <w:rPr>
                <w:rFonts w:ascii="Book Antiqua" w:hAnsi="Book Antiqua"/>
                <w:color w:val="000000"/>
                <w:sz w:val="24"/>
                <w:szCs w:val="24"/>
              </w:rPr>
              <w:t xml:space="preserve">Mark F Abel, Anuj </w:t>
            </w:r>
            <w:proofErr w:type="spellStart"/>
            <w:r w:rsidRPr="003D49D5">
              <w:rPr>
                <w:rFonts w:ascii="Book Antiqua" w:hAnsi="Book Antiqua"/>
                <w:color w:val="000000"/>
                <w:sz w:val="24"/>
                <w:szCs w:val="24"/>
              </w:rPr>
              <w:t>Singla</w:t>
            </w:r>
            <w:proofErr w:type="spellEnd"/>
            <w:r w:rsidRPr="003D49D5">
              <w:rPr>
                <w:rFonts w:ascii="Book Antiqua" w:hAnsi="Book Antiqua"/>
                <w:color w:val="000000"/>
                <w:sz w:val="24"/>
                <w:szCs w:val="24"/>
              </w:rPr>
              <w:t xml:space="preserve">, Mark A </w:t>
            </w:r>
            <w:proofErr w:type="spellStart"/>
            <w:r w:rsidRPr="003D49D5">
              <w:rPr>
                <w:rFonts w:ascii="Book Antiqua" w:hAnsi="Book Antiqua"/>
                <w:color w:val="000000"/>
                <w:sz w:val="24"/>
                <w:szCs w:val="24"/>
              </w:rPr>
              <w:t>Feger</w:t>
            </w:r>
            <w:proofErr w:type="spellEnd"/>
            <w:r w:rsidRPr="003D49D5">
              <w:rPr>
                <w:rFonts w:ascii="Book Antiqua" w:hAnsi="Book Antiqua"/>
                <w:color w:val="000000"/>
                <w:sz w:val="24"/>
                <w:szCs w:val="24"/>
              </w:rPr>
              <w:t xml:space="preserve">, Lindsay D Sauer, Wendy </w:t>
            </w:r>
            <w:proofErr w:type="spellStart"/>
            <w:r w:rsidRPr="003D49D5">
              <w:rPr>
                <w:rFonts w:ascii="Book Antiqua" w:hAnsi="Book Antiqua"/>
                <w:color w:val="000000"/>
                <w:sz w:val="24"/>
                <w:szCs w:val="24"/>
              </w:rPr>
              <w:t>Novicoff</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3D49D5" w:rsidRDefault="003D49D5" w:rsidP="003577BA">
            <w:pPr>
              <w:pStyle w:val="a9"/>
              <w:spacing w:line="360" w:lineRule="auto"/>
              <w:rPr>
                <w:rFonts w:ascii="Book Antiqua" w:hAnsi="Book Antiqua"/>
                <w:sz w:val="24"/>
                <w:szCs w:val="24"/>
              </w:rPr>
            </w:pPr>
            <w:r w:rsidRPr="003D49D5">
              <w:rPr>
                <w:rFonts w:ascii="Book Antiqua" w:hAnsi="Book Antiqua"/>
                <w:sz w:val="24"/>
                <w:szCs w:val="24"/>
              </w:rPr>
              <w:t xml:space="preserve">Abel MF, </w:t>
            </w:r>
            <w:proofErr w:type="spellStart"/>
            <w:r w:rsidRPr="003D49D5">
              <w:rPr>
                <w:rFonts w:ascii="Book Antiqua" w:hAnsi="Book Antiqua"/>
                <w:sz w:val="24"/>
                <w:szCs w:val="24"/>
              </w:rPr>
              <w:t>Singla</w:t>
            </w:r>
            <w:proofErr w:type="spellEnd"/>
            <w:r w:rsidRPr="003D49D5">
              <w:rPr>
                <w:rFonts w:ascii="Book Antiqua" w:hAnsi="Book Antiqua"/>
                <w:sz w:val="24"/>
                <w:szCs w:val="24"/>
              </w:rPr>
              <w:t xml:space="preserve"> A, </w:t>
            </w:r>
            <w:proofErr w:type="spellStart"/>
            <w:r w:rsidRPr="003D49D5">
              <w:rPr>
                <w:rFonts w:ascii="Book Antiqua" w:hAnsi="Book Antiqua"/>
                <w:sz w:val="24"/>
                <w:szCs w:val="24"/>
              </w:rPr>
              <w:t>Feger</w:t>
            </w:r>
            <w:proofErr w:type="spellEnd"/>
            <w:r w:rsidRPr="003D49D5">
              <w:rPr>
                <w:rFonts w:ascii="Book Antiqua" w:hAnsi="Book Antiqua"/>
                <w:sz w:val="24"/>
                <w:szCs w:val="24"/>
              </w:rPr>
              <w:t xml:space="preserve"> MA, Sauer LD, </w:t>
            </w:r>
            <w:proofErr w:type="spellStart"/>
            <w:r w:rsidRPr="003D49D5">
              <w:rPr>
                <w:rFonts w:ascii="Book Antiqua" w:hAnsi="Book Antiqua"/>
                <w:sz w:val="24"/>
                <w:szCs w:val="24"/>
              </w:rPr>
              <w:t>Novicoff</w:t>
            </w:r>
            <w:proofErr w:type="spellEnd"/>
            <w:r w:rsidRPr="003D49D5">
              <w:rPr>
                <w:rFonts w:ascii="Book Antiqua" w:hAnsi="Book Antiqua"/>
                <w:sz w:val="24"/>
                <w:szCs w:val="24"/>
              </w:rPr>
              <w:t xml:space="preserve"> W. Surgical treatment of </w:t>
            </w:r>
            <w:proofErr w:type="spellStart"/>
            <w:r w:rsidRPr="003D49D5">
              <w:rPr>
                <w:rFonts w:ascii="Book Antiqua" w:hAnsi="Book Antiqua"/>
                <w:sz w:val="24"/>
                <w:szCs w:val="24"/>
              </w:rPr>
              <w:t>Lenke</w:t>
            </w:r>
            <w:proofErr w:type="spellEnd"/>
            <w:r w:rsidRPr="003D49D5">
              <w:rPr>
                <w:rFonts w:ascii="Book Antiqua" w:hAnsi="Book Antiqua"/>
                <w:sz w:val="24"/>
                <w:szCs w:val="24"/>
              </w:rPr>
              <w:t xml:space="preserve"> 5 adolescent idiopathic scoliosis: Comparison of anterior </w:t>
            </w:r>
            <w:r w:rsidRPr="003D49D5">
              <w:rPr>
                <w:rFonts w:ascii="Book Antiqua" w:hAnsi="Book Antiqua"/>
                <w:i/>
                <w:iCs/>
                <w:sz w:val="24"/>
                <w:szCs w:val="24"/>
              </w:rPr>
              <w:t>vs</w:t>
            </w:r>
            <w:r w:rsidRPr="003D49D5">
              <w:rPr>
                <w:rFonts w:ascii="Book Antiqua" w:hAnsi="Book Antiqua"/>
                <w:sz w:val="24"/>
                <w:szCs w:val="24"/>
              </w:rPr>
              <w:t xml:space="preserve"> posterior approach.</w:t>
            </w:r>
            <w:r w:rsidRPr="003D49D5">
              <w:rPr>
                <w:rFonts w:ascii="Book Antiqua" w:hAnsi="Book Antiqua"/>
                <w:i/>
                <w:iCs/>
                <w:sz w:val="24"/>
                <w:szCs w:val="24"/>
              </w:rPr>
              <w:t xml:space="preserve"> World J </w:t>
            </w:r>
            <w:proofErr w:type="spellStart"/>
            <w:r w:rsidRPr="003D49D5">
              <w:rPr>
                <w:rFonts w:ascii="Book Antiqua" w:hAnsi="Book Antiqua"/>
                <w:i/>
                <w:iCs/>
                <w:sz w:val="24"/>
                <w:szCs w:val="24"/>
              </w:rPr>
              <w:t>Orthop</w:t>
            </w:r>
            <w:proofErr w:type="spellEnd"/>
            <w:r>
              <w:rPr>
                <w:rFonts w:ascii="Book Antiqua" w:hAnsi="Book Antiqua"/>
                <w:sz w:val="24"/>
                <w:szCs w:val="24"/>
              </w:rPr>
              <w:t xml:space="preserve"> 2016; 7(9): 553-560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3D49D5" w:rsidRDefault="003D49D5" w:rsidP="003577BA">
            <w:pPr>
              <w:pStyle w:val="a8"/>
              <w:spacing w:line="360" w:lineRule="auto"/>
              <w:rPr>
                <w:rFonts w:ascii="Book Antiqua" w:hAnsi="Book Antiqua"/>
                <w:b w:val="0"/>
                <w:sz w:val="24"/>
                <w:szCs w:val="24"/>
                <w:lang w:val="en-US"/>
              </w:rPr>
            </w:pPr>
            <w:r w:rsidRPr="003D49D5">
              <w:rPr>
                <w:rFonts w:ascii="Book Antiqua" w:hAnsi="Book Antiqua"/>
                <w:b w:val="0"/>
                <w:sz w:val="24"/>
                <w:szCs w:val="24"/>
                <w:lang w:val="en-US"/>
              </w:rPr>
              <w:t>http://www.wjgnet.com/2218-5836/full/v7/i9/553.htm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3D49D5" w:rsidRDefault="003D49D5" w:rsidP="003577BA">
            <w:pPr>
              <w:pStyle w:val="a8"/>
              <w:spacing w:line="360" w:lineRule="auto"/>
              <w:rPr>
                <w:rFonts w:ascii="Book Antiqua" w:hAnsi="Book Antiqua"/>
                <w:b w:val="0"/>
                <w:sz w:val="24"/>
                <w:szCs w:val="24"/>
                <w:lang w:val="en-US"/>
              </w:rPr>
            </w:pPr>
            <w:r w:rsidRPr="003D49D5">
              <w:rPr>
                <w:rFonts w:ascii="Book Antiqua" w:hAnsi="Book Antiqua"/>
                <w:b w:val="0"/>
                <w:sz w:val="24"/>
                <w:szCs w:val="24"/>
                <w:lang w:val="en-US"/>
              </w:rPr>
              <w:t>http://dx.doi.org/10.5312/wjo.v7.i9.553</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3D49D5" w:rsidRDefault="003D49D5" w:rsidP="003577BA">
            <w:pPr>
              <w:pStyle w:val="aa"/>
              <w:spacing w:line="360" w:lineRule="auto"/>
              <w:rPr>
                <w:rFonts w:ascii="Book Antiqua" w:hAnsi="Book Antiqua"/>
                <w:color w:val="000000"/>
                <w:sz w:val="24"/>
                <w:szCs w:val="24"/>
                <w:lang w:val="it-IT"/>
              </w:rPr>
            </w:pPr>
            <w:r w:rsidRPr="003D49D5">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D03B01" w:rsidRPr="003D49D5" w:rsidRDefault="003D49D5">
            <w:pPr>
              <w:pStyle w:val="E-1"/>
              <w:spacing w:line="360" w:lineRule="auto"/>
              <w:rPr>
                <w:rFonts w:ascii="Book Antiqua" w:hAnsi="Book Antiqua"/>
                <w:sz w:val="24"/>
                <w:szCs w:val="24"/>
              </w:rPr>
            </w:pPr>
            <w:r w:rsidRPr="003D49D5">
              <w:rPr>
                <w:rFonts w:ascii="Book Antiqua" w:hAnsi="Book Antiqua"/>
                <w:sz w:val="24"/>
                <w:szCs w:val="24"/>
              </w:rPr>
              <w:t xml:space="preserve">A multicenter database was analyzed to determine the frequency that surgeons performed a selective fusion of the thoracolumbar (TL)/lumbar curve in adolescent idiopathic scoliosis patients with </w:t>
            </w:r>
            <w:proofErr w:type="spellStart"/>
            <w:r w:rsidRPr="003D49D5">
              <w:rPr>
                <w:rFonts w:ascii="Book Antiqua" w:hAnsi="Book Antiqua"/>
                <w:sz w:val="24"/>
                <w:szCs w:val="24"/>
              </w:rPr>
              <w:t>Lenke</w:t>
            </w:r>
            <w:proofErr w:type="spellEnd"/>
            <w:r w:rsidRPr="003D49D5">
              <w:rPr>
                <w:rFonts w:ascii="Book Antiqua" w:hAnsi="Book Antiqua"/>
                <w:sz w:val="24"/>
                <w:szCs w:val="24"/>
              </w:rPr>
              <w:t xml:space="preserve"> 5c curves. We found that surgeons treating </w:t>
            </w:r>
            <w:proofErr w:type="spellStart"/>
            <w:r w:rsidRPr="003D49D5">
              <w:rPr>
                <w:rFonts w:ascii="Book Antiqua" w:hAnsi="Book Antiqua"/>
                <w:sz w:val="24"/>
                <w:szCs w:val="24"/>
              </w:rPr>
              <w:t>Lenke</w:t>
            </w:r>
            <w:proofErr w:type="spellEnd"/>
            <w:r w:rsidRPr="003D49D5">
              <w:rPr>
                <w:rFonts w:ascii="Book Antiqua" w:hAnsi="Book Antiqua"/>
                <w:sz w:val="24"/>
                <w:szCs w:val="24"/>
              </w:rPr>
              <w:t xml:space="preserve"> 5c curves will include more motion </w:t>
            </w:r>
            <w:r w:rsidRPr="003D49D5">
              <w:rPr>
                <w:rFonts w:ascii="Book Antiqua" w:hAnsi="Book Antiqua"/>
                <w:sz w:val="24"/>
                <w:szCs w:val="24"/>
              </w:rPr>
              <w:lastRenderedPageBreak/>
              <w:t>segments when employing a posterior approach. When controlled for the distal level of fixation, the anterior approach provides grea</w:t>
            </w:r>
            <w:r>
              <w:rPr>
                <w:rFonts w:ascii="Book Antiqua" w:hAnsi="Book Antiqua"/>
                <w:sz w:val="24"/>
                <w:szCs w:val="24"/>
              </w:rPr>
              <w:t>ter correction of the TL curve.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D03B01" w:rsidRPr="003D49D5" w:rsidRDefault="003D49D5">
            <w:pPr>
              <w:pStyle w:val="E-1"/>
              <w:spacing w:line="360" w:lineRule="auto"/>
              <w:rPr>
                <w:rFonts w:ascii="Book Antiqua" w:hAnsi="Book Antiqua"/>
                <w:sz w:val="24"/>
                <w:szCs w:val="24"/>
              </w:rPr>
            </w:pPr>
            <w:r w:rsidRPr="003D49D5">
              <w:rPr>
                <w:rFonts w:ascii="Book Antiqua" w:hAnsi="Book Antiqua"/>
                <w:sz w:val="24"/>
                <w:szCs w:val="24"/>
              </w:rPr>
              <w:t>Instrumentation; Thorac</w:t>
            </w:r>
            <w:r>
              <w:rPr>
                <w:rFonts w:ascii="Book Antiqua" w:hAnsi="Book Antiqua"/>
                <w:sz w:val="24"/>
                <w:szCs w:val="24"/>
              </w:rPr>
              <w:t>olumbar curve; Selective fusion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3D49D5" w:rsidRDefault="003D49D5" w:rsidP="003577BA">
            <w:pPr>
              <w:pStyle w:val="a8"/>
              <w:spacing w:line="360" w:lineRule="auto"/>
              <w:rPr>
                <w:rFonts w:ascii="Book Antiqua" w:hAnsi="Book Antiqua"/>
                <w:sz w:val="24"/>
                <w:szCs w:val="24"/>
                <w:lang w:val="en-US"/>
              </w:rPr>
            </w:pPr>
            <w:r w:rsidRPr="003D49D5">
              <w:rPr>
                <w:rFonts w:ascii="Book Antiqua" w:hAnsi="Book Antiqua"/>
                <w:sz w:val="24"/>
                <w:szCs w:val="24"/>
                <w:lang w:val="en-US"/>
              </w:rPr>
              <w:t xml:space="preserve">© The Author(s) 2016. </w:t>
            </w:r>
            <w:r w:rsidRPr="003D49D5">
              <w:rPr>
                <w:rFonts w:ascii="Book Antiqua" w:hAnsi="Book Antiqua"/>
                <w:b w:val="0"/>
                <w:sz w:val="24"/>
                <w:szCs w:val="24"/>
                <w:lang w:val="en-US"/>
              </w:rPr>
              <w:t xml:space="preserve">Published by </w:t>
            </w:r>
            <w:proofErr w:type="spellStart"/>
            <w:r w:rsidRPr="003D49D5">
              <w:rPr>
                <w:rFonts w:ascii="Book Antiqua" w:hAnsi="Book Antiqua"/>
                <w:b w:val="0"/>
                <w:sz w:val="24"/>
                <w:szCs w:val="24"/>
                <w:lang w:val="en-US"/>
              </w:rPr>
              <w:t>Baishideng</w:t>
            </w:r>
            <w:proofErr w:type="spellEnd"/>
            <w:r w:rsidRPr="003D49D5">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03B01" w:rsidRDefault="00090453">
            <w:pPr>
              <w:pStyle w:val="a8"/>
              <w:spacing w:line="360" w:lineRule="auto"/>
              <w:rPr>
                <w:rFonts w:ascii="Book Antiqua" w:hAnsi="Book Antiqua"/>
                <w:b w:val="0"/>
                <w:i/>
                <w:sz w:val="24"/>
                <w:szCs w:val="24"/>
                <w:lang w:val="en-US"/>
              </w:rPr>
            </w:pPr>
            <w:r w:rsidRPr="003D49D5">
              <w:rPr>
                <w:rFonts w:ascii="Book Antiqua" w:hAnsi="Book Antiqua"/>
                <w:b w:val="0"/>
                <w:sz w:val="24"/>
                <w:szCs w:val="24"/>
                <w:lang w:val="en-US"/>
              </w:rPr>
              <w:t>World Journal of Orthopedics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03B01" w:rsidRDefault="00090453">
            <w:pPr>
              <w:pStyle w:val="a8"/>
              <w:spacing w:line="360" w:lineRule="auto"/>
              <w:rPr>
                <w:rFonts w:ascii="Book Antiqua" w:hAnsi="Book Antiqua"/>
                <w:b w:val="0"/>
                <w:sz w:val="24"/>
                <w:szCs w:val="24"/>
                <w:lang w:val="en-US"/>
              </w:rPr>
            </w:pPr>
            <w:r w:rsidRPr="003D49D5">
              <w:rPr>
                <w:rFonts w:ascii="Book Antiqua" w:hAnsi="Book Antiqua"/>
                <w:b w:val="0"/>
                <w:sz w:val="24"/>
                <w:szCs w:val="24"/>
                <w:lang w:val="en-US"/>
              </w:rPr>
              <w:t>2218-5836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03B01" w:rsidRDefault="00090453">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03B01" w:rsidRDefault="00090453">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F50781"/>
    <w:p w:rsidR="003D49D5" w:rsidRDefault="003D49D5" w:rsidP="003D49D5">
      <w:pPr>
        <w:pStyle w:val="8BF4"/>
        <w:ind w:firstLineChars="4350" w:firstLine="9607"/>
        <w:rPr>
          <w:rFonts w:ascii="Tw Cen MT" w:hAnsi="Tw Cen MT" w:cs="Tw Cen MT"/>
          <w:b/>
          <w:bCs/>
          <w:sz w:val="22"/>
          <w:szCs w:val="22"/>
        </w:rPr>
      </w:pPr>
      <w:r>
        <w:rPr>
          <w:rFonts w:ascii="Tw Cen MT" w:hAnsi="Tw Cen MT" w:cs="Tw Cen MT"/>
          <w:b/>
          <w:bCs/>
          <w:sz w:val="22"/>
          <w:szCs w:val="22"/>
        </w:rPr>
        <w:lastRenderedPageBreak/>
        <w:t>Retrospective Cohort Study</w:t>
      </w:r>
    </w:p>
    <w:p w:rsidR="003D49D5" w:rsidRDefault="003D49D5" w:rsidP="003D49D5"/>
    <w:p w:rsidR="003D49D5" w:rsidRPr="00005336" w:rsidRDefault="003D49D5" w:rsidP="003D49D5">
      <w:pPr>
        <w:pStyle w:val="a8"/>
        <w:rPr>
          <w:lang w:val="en-US"/>
        </w:rPr>
      </w:pPr>
      <w:r w:rsidRPr="00005336">
        <w:rPr>
          <w:lang w:val="en-US"/>
        </w:rPr>
        <w:t xml:space="preserve">Surgical treatment of </w:t>
      </w:r>
      <w:proofErr w:type="spellStart"/>
      <w:r w:rsidRPr="00005336">
        <w:rPr>
          <w:lang w:val="en-US"/>
        </w:rPr>
        <w:t>Lenke</w:t>
      </w:r>
      <w:proofErr w:type="spellEnd"/>
      <w:r w:rsidRPr="00005336">
        <w:rPr>
          <w:lang w:val="en-US"/>
        </w:rPr>
        <w:t xml:space="preserve"> 5 adolescent idiopathic scoliosis: Comparison of anterior vs posterior approach</w:t>
      </w:r>
    </w:p>
    <w:p w:rsidR="003D49D5" w:rsidRDefault="003D49D5" w:rsidP="003D49D5"/>
    <w:p w:rsidR="003D49D5" w:rsidRPr="00005336" w:rsidRDefault="003D49D5" w:rsidP="003D49D5">
      <w:pPr>
        <w:pStyle w:val="ae"/>
        <w:rPr>
          <w:lang w:val="en-US"/>
        </w:rPr>
      </w:pPr>
      <w:r w:rsidRPr="00005336">
        <w:rPr>
          <w:lang w:val="en-US"/>
        </w:rPr>
        <w:t xml:space="preserve">Mark F Abel, Anuj </w:t>
      </w:r>
      <w:proofErr w:type="spellStart"/>
      <w:r w:rsidRPr="00005336">
        <w:rPr>
          <w:lang w:val="en-US"/>
        </w:rPr>
        <w:t>Singla</w:t>
      </w:r>
      <w:proofErr w:type="spellEnd"/>
      <w:r w:rsidRPr="00005336">
        <w:rPr>
          <w:lang w:val="en-US"/>
        </w:rPr>
        <w:t xml:space="preserve">, Mark A </w:t>
      </w:r>
      <w:proofErr w:type="spellStart"/>
      <w:r w:rsidRPr="00005336">
        <w:rPr>
          <w:lang w:val="en-US"/>
        </w:rPr>
        <w:t>Feger</w:t>
      </w:r>
      <w:proofErr w:type="spellEnd"/>
      <w:r w:rsidRPr="00005336">
        <w:rPr>
          <w:lang w:val="en-US"/>
        </w:rPr>
        <w:t xml:space="preserve">, Lindsay D Sauer, Wendy </w:t>
      </w:r>
      <w:proofErr w:type="spellStart"/>
      <w:r w:rsidRPr="00005336">
        <w:rPr>
          <w:lang w:val="en-US"/>
        </w:rPr>
        <w:t>Novicoff</w:t>
      </w:r>
      <w:proofErr w:type="spellEnd"/>
    </w:p>
    <w:p w:rsidR="003D49D5" w:rsidRDefault="003D49D5" w:rsidP="003D49D5"/>
    <w:p w:rsidR="003D49D5" w:rsidRDefault="003D49D5" w:rsidP="003D49D5">
      <w:pPr>
        <w:pStyle w:val="af"/>
        <w:rPr>
          <w:b/>
          <w:bCs/>
        </w:rPr>
      </w:pPr>
      <w:r>
        <w:rPr>
          <w:rFonts w:ascii="Tahoma" w:hAnsi="Tahoma" w:cs="Tahoma"/>
        </w:rPr>
        <w:t xml:space="preserve">Mark F Abel, Anuj </w:t>
      </w:r>
      <w:proofErr w:type="spellStart"/>
      <w:r>
        <w:rPr>
          <w:rFonts w:ascii="Tahoma" w:hAnsi="Tahoma" w:cs="Tahoma"/>
        </w:rPr>
        <w:t>Singla</w:t>
      </w:r>
      <w:proofErr w:type="spellEnd"/>
      <w:r>
        <w:rPr>
          <w:rFonts w:ascii="Tahoma" w:hAnsi="Tahoma" w:cs="Tahoma"/>
        </w:rPr>
        <w:t xml:space="preserve">, Mark A </w:t>
      </w:r>
      <w:proofErr w:type="spellStart"/>
      <w:r>
        <w:rPr>
          <w:rFonts w:ascii="Tahoma" w:hAnsi="Tahoma" w:cs="Tahoma"/>
        </w:rPr>
        <w:t>Feger</w:t>
      </w:r>
      <w:proofErr w:type="spellEnd"/>
      <w:r>
        <w:rPr>
          <w:rFonts w:ascii="Tahoma" w:hAnsi="Tahoma" w:cs="Tahoma"/>
        </w:rPr>
        <w:t xml:space="preserve">, Lindsay D Sauer, Wendy </w:t>
      </w:r>
      <w:proofErr w:type="spellStart"/>
      <w:r>
        <w:rPr>
          <w:rFonts w:ascii="Tahoma" w:hAnsi="Tahoma" w:cs="Tahoma"/>
        </w:rPr>
        <w:t>Novicoff</w:t>
      </w:r>
      <w:proofErr w:type="spellEnd"/>
      <w:r>
        <w:rPr>
          <w:rFonts w:ascii="Tahoma" w:hAnsi="Tahoma" w:cs="Tahoma"/>
        </w:rPr>
        <w:t>,</w:t>
      </w:r>
      <w:r>
        <w:rPr>
          <w:b/>
          <w:bCs/>
        </w:rPr>
        <w:t xml:space="preserve"> </w:t>
      </w:r>
      <w:r>
        <w:t>Department of Orthopedic Surgery, University of Virginia, Charlottesville, VA 22908, United States</w:t>
      </w:r>
    </w:p>
    <w:p w:rsidR="003D49D5" w:rsidRDefault="003D49D5" w:rsidP="003D49D5">
      <w:pPr>
        <w:pStyle w:val="af"/>
        <w:rPr>
          <w:b/>
          <w:bCs/>
        </w:rPr>
      </w:pPr>
      <w:r w:rsidRPr="00005336">
        <w:rPr>
          <w:rFonts w:ascii="Tahoma" w:hAnsi="Tahoma" w:cs="Tahoma"/>
          <w:spacing w:val="0"/>
        </w:rPr>
        <w:t>Author contributions:</w:t>
      </w:r>
      <w:r>
        <w:rPr>
          <w:b/>
          <w:bCs/>
        </w:rPr>
        <w:t xml:space="preserve"> </w:t>
      </w:r>
      <w:r w:rsidR="0060307C">
        <w:t>All the authors</w:t>
      </w:r>
      <w:r>
        <w:rPr>
          <w:spacing w:val="-4"/>
        </w:rPr>
        <w:t xml:space="preserve"> contributed to this paper.</w:t>
      </w:r>
    </w:p>
    <w:p w:rsidR="003D49D5" w:rsidRDefault="003D49D5" w:rsidP="003D49D5">
      <w:pPr>
        <w:pStyle w:val="af"/>
        <w:rPr>
          <w:spacing w:val="-5"/>
        </w:rPr>
      </w:pPr>
      <w:r w:rsidRPr="00005336">
        <w:rPr>
          <w:rFonts w:ascii="Tahoma" w:hAnsi="Tahoma" w:cs="Tahoma"/>
          <w:spacing w:val="0"/>
        </w:rPr>
        <w:t>Correspondence to:</w:t>
      </w:r>
      <w:r>
        <w:rPr>
          <w:b/>
          <w:bCs/>
        </w:rPr>
        <w:t xml:space="preserve"> </w:t>
      </w:r>
      <w:r>
        <w:rPr>
          <w:rFonts w:ascii="Tahoma" w:hAnsi="Tahoma" w:cs="Tahoma"/>
          <w:spacing w:val="-5"/>
        </w:rPr>
        <w:t xml:space="preserve">Anuj </w:t>
      </w:r>
      <w:proofErr w:type="spellStart"/>
      <w:r>
        <w:rPr>
          <w:rFonts w:ascii="Tahoma" w:hAnsi="Tahoma" w:cs="Tahoma"/>
          <w:spacing w:val="-5"/>
        </w:rPr>
        <w:t>Singla</w:t>
      </w:r>
      <w:proofErr w:type="spellEnd"/>
      <w:r>
        <w:rPr>
          <w:rFonts w:ascii="Tahoma" w:hAnsi="Tahoma" w:cs="Tahoma"/>
          <w:spacing w:val="-5"/>
        </w:rPr>
        <w:t>, MD,</w:t>
      </w:r>
      <w:r>
        <w:rPr>
          <w:spacing w:val="-5"/>
        </w:rPr>
        <w:t xml:space="preserve"> Department of Orthopedic Surgery, University of Virginia, P.O. Box 800232, Charlottesville, VA 22908, United States. anujrajsingla@gmail.com</w:t>
      </w:r>
    </w:p>
    <w:p w:rsidR="003D49D5" w:rsidRDefault="003D49D5" w:rsidP="003D49D5">
      <w:pPr>
        <w:pStyle w:val="af"/>
        <w:rPr>
          <w:b/>
          <w:bCs/>
        </w:rPr>
      </w:pPr>
      <w:r w:rsidRPr="003D49D5">
        <w:rPr>
          <w:rFonts w:ascii="Tahoma" w:hAnsi="Tahoma" w:cs="Tahoma"/>
          <w:spacing w:val="0"/>
        </w:rPr>
        <w:t>Telephone:</w:t>
      </w:r>
      <w:r>
        <w:rPr>
          <w:b/>
          <w:bCs/>
        </w:rPr>
        <w:t xml:space="preserve"> </w:t>
      </w:r>
      <w:r>
        <w:t>+1-434-2430291</w:t>
      </w:r>
      <w:r>
        <w:rPr>
          <w:rFonts w:hint="eastAsia"/>
          <w:b/>
          <w:bCs/>
        </w:rPr>
        <w:t xml:space="preserve">   </w:t>
      </w:r>
      <w:r w:rsidRPr="003D49D5">
        <w:rPr>
          <w:rFonts w:ascii="Tahoma" w:hAnsi="Tahoma" w:cs="Tahoma"/>
          <w:spacing w:val="0"/>
        </w:rPr>
        <w:t>Fax:</w:t>
      </w:r>
      <w:r>
        <w:rPr>
          <w:b/>
          <w:bCs/>
        </w:rPr>
        <w:t xml:space="preserve"> </w:t>
      </w:r>
      <w:r>
        <w:t>+1-434-2431539</w:t>
      </w:r>
    </w:p>
    <w:p w:rsidR="003D49D5" w:rsidRPr="00782BAD" w:rsidRDefault="003D49D5" w:rsidP="003D49D5">
      <w:pPr>
        <w:pStyle w:val="af"/>
        <w:rPr>
          <w:b/>
          <w:bCs/>
        </w:rPr>
      </w:pPr>
      <w:r>
        <w:rPr>
          <w:rFonts w:ascii="Tahoma" w:hAnsi="Tahoma" w:cs="Tahoma"/>
        </w:rPr>
        <w:t>Received:</w:t>
      </w:r>
      <w:r>
        <w:t xml:space="preserve"> March 22, 2016</w:t>
      </w:r>
      <w:r>
        <w:rPr>
          <w:rFonts w:hint="eastAsia"/>
          <w:b/>
          <w:bCs/>
        </w:rPr>
        <w:t xml:space="preserve">   </w:t>
      </w:r>
      <w:r>
        <w:rPr>
          <w:rFonts w:ascii="Tahoma" w:hAnsi="Tahoma" w:cs="Tahoma"/>
        </w:rPr>
        <w:t>Revised:</w:t>
      </w:r>
      <w:r>
        <w:rPr>
          <w:b/>
          <w:bCs/>
        </w:rPr>
        <w:t xml:space="preserve"> </w:t>
      </w:r>
      <w:r>
        <w:t>July 19, 2016</w:t>
      </w:r>
      <w:r>
        <w:rPr>
          <w:rFonts w:hint="eastAsia"/>
          <w:b/>
          <w:bCs/>
        </w:rPr>
        <w:t xml:space="preserve">   </w:t>
      </w:r>
      <w:r>
        <w:rPr>
          <w:rFonts w:ascii="Tahoma" w:hAnsi="Tahoma" w:cs="Tahoma"/>
        </w:rPr>
        <w:t>Accepted:</w:t>
      </w:r>
      <w:r>
        <w:t xml:space="preserve"> </w:t>
      </w:r>
      <w:r>
        <w:rPr>
          <w:rStyle w:val="5F3A8C03"/>
          <w:i w:val="0"/>
          <w:iCs w:val="0"/>
        </w:rPr>
        <w:t>July 29, 2016</w:t>
      </w:r>
    </w:p>
    <w:p w:rsidR="003D49D5" w:rsidRDefault="003D49D5" w:rsidP="003D49D5">
      <w:pPr>
        <w:pStyle w:val="af"/>
      </w:pPr>
      <w:r>
        <w:rPr>
          <w:rFonts w:ascii="Tahoma" w:hAnsi="Tahoma" w:cs="Tahoma"/>
        </w:rPr>
        <w:t>Published online:</w:t>
      </w:r>
      <w:r>
        <w:t xml:space="preserve"> September 18, 2016</w:t>
      </w:r>
    </w:p>
    <w:p w:rsidR="003D49D5" w:rsidRPr="003D49D5" w:rsidRDefault="003D49D5" w:rsidP="003D49D5">
      <w:pPr>
        <w:pStyle w:val="NormalParagraphStyle"/>
        <w:rPr>
          <w:rFonts w:ascii="Century Gothic" w:hAnsi="Century Gothic" w:cs="Century Gothic"/>
          <w:b/>
          <w:bCs/>
          <w:spacing w:val="12"/>
          <w:lang w:val="en-US"/>
        </w:rPr>
      </w:pPr>
    </w:p>
    <w:p w:rsidR="003D49D5" w:rsidRPr="003D49D5" w:rsidRDefault="003D49D5" w:rsidP="003D49D5">
      <w:pPr>
        <w:pStyle w:val="NormalParagraphStyle"/>
        <w:rPr>
          <w:rFonts w:ascii="Century Gothic" w:hAnsi="Century Gothic" w:cs="Century Gothic"/>
          <w:b/>
          <w:bCs/>
          <w:spacing w:val="12"/>
          <w:lang w:val="en-US"/>
        </w:rPr>
      </w:pPr>
      <w:r w:rsidRPr="003D49D5">
        <w:rPr>
          <w:rFonts w:ascii="Century Gothic" w:hAnsi="Century Gothic" w:cs="Century Gothic"/>
          <w:b/>
          <w:bCs/>
          <w:spacing w:val="12"/>
          <w:lang w:val="en-US"/>
        </w:rPr>
        <w:t>Abstract</w:t>
      </w:r>
    </w:p>
    <w:p w:rsidR="003D49D5" w:rsidRPr="00782BAD" w:rsidRDefault="003D49D5" w:rsidP="003D49D5">
      <w:pPr>
        <w:pStyle w:val="E-1"/>
        <w:rPr>
          <w:b/>
          <w:bCs/>
        </w:rPr>
      </w:pPr>
      <w:r w:rsidRPr="00782BAD">
        <w:rPr>
          <w:rFonts w:ascii="Times New Roman" w:hAnsi="Times New Roman" w:cs="Times New Roman"/>
          <w:b/>
          <w:bCs/>
          <w:iCs/>
        </w:rPr>
        <w:t>AIM</w:t>
      </w:r>
    </w:p>
    <w:p w:rsidR="003D49D5" w:rsidRDefault="003D49D5" w:rsidP="003D49D5">
      <w:pPr>
        <w:pStyle w:val="E-1"/>
      </w:pPr>
      <w:r>
        <w:t xml:space="preserve">To compare the posterior </w:t>
      </w:r>
      <w:r>
        <w:rPr>
          <w:rFonts w:ascii="Tahoma Italic" w:hAnsi="Tahoma Italic" w:cs="Tahoma Italic"/>
          <w:i/>
          <w:iCs/>
        </w:rPr>
        <w:t>vs</w:t>
      </w:r>
      <w:r>
        <w:t xml:space="preserve"> anterior approaches for fusion of </w:t>
      </w:r>
      <w:proofErr w:type="spellStart"/>
      <w:r>
        <w:t>Lenke</w:t>
      </w:r>
      <w:proofErr w:type="spellEnd"/>
      <w:r>
        <w:t xml:space="preserve"> 5 adolescent idiopathic scoliosis curves, matched for curve magnitude and for the distal level of fixation (</w:t>
      </w:r>
      <w:proofErr w:type="spellStart"/>
      <w:r>
        <w:t>dLOF</w:t>
      </w:r>
      <w:proofErr w:type="spellEnd"/>
      <w:r>
        <w:t xml:space="preserve">) standardized to the third lumbar vertebrae (L3). </w:t>
      </w:r>
    </w:p>
    <w:p w:rsidR="003D49D5" w:rsidRPr="00782BAD" w:rsidRDefault="003D49D5" w:rsidP="003D49D5">
      <w:pPr>
        <w:pStyle w:val="E-1"/>
      </w:pPr>
      <w:r w:rsidRPr="00782BAD">
        <w:rPr>
          <w:rFonts w:ascii="Times New Roman" w:hAnsi="Times New Roman" w:cs="Times New Roman"/>
          <w:b/>
          <w:bCs/>
          <w:iCs/>
        </w:rPr>
        <w:t>METHODS</w:t>
      </w:r>
    </w:p>
    <w:p w:rsidR="003D49D5" w:rsidRDefault="003D49D5" w:rsidP="003D49D5">
      <w:pPr>
        <w:pStyle w:val="E-1"/>
        <w:rPr>
          <w:spacing w:val="-6"/>
        </w:rPr>
      </w:pPr>
      <w:r>
        <w:rPr>
          <w:spacing w:val="-6"/>
        </w:rPr>
        <w:t xml:space="preserve">A prospectively collected multicenter database was used for this retrospective comparative study. Our dependent variables included sagittal and coronal radiographic measurements, number of fused vertebrae, estimated blood loss, length of hospitalization and SRS total and individual domain scores at the two-year follow-up. Subject demographics were similar for all group comparisons. Independent </w:t>
      </w:r>
      <w:r>
        <w:rPr>
          <w:rFonts w:ascii="Tahoma Italic" w:hAnsi="Tahoma Italic" w:cs="Tahoma Italic"/>
          <w:i/>
          <w:iCs/>
          <w:spacing w:val="-6"/>
        </w:rPr>
        <w:t>t</w:t>
      </w:r>
      <w:r>
        <w:rPr>
          <w:spacing w:val="-6"/>
        </w:rPr>
        <w:t xml:space="preserve">-test was used to compare groups for all analyses at </w:t>
      </w:r>
      <w:r>
        <w:rPr>
          <w:rFonts w:ascii="Tahoma Italic" w:hAnsi="Tahoma Italic" w:cs="Tahoma Italic"/>
          <w:i/>
          <w:iCs/>
          <w:spacing w:val="-6"/>
        </w:rPr>
        <w:t>P</w:t>
      </w:r>
      <w:r>
        <w:rPr>
          <w:spacing w:val="-6"/>
        </w:rPr>
        <w:t xml:space="preserve"> &lt; 0.01. </w:t>
      </w:r>
    </w:p>
    <w:p w:rsidR="003D49D5" w:rsidRPr="00782BAD" w:rsidRDefault="003D49D5" w:rsidP="003D49D5">
      <w:pPr>
        <w:pStyle w:val="E-1"/>
      </w:pPr>
      <w:r w:rsidRPr="00782BAD">
        <w:rPr>
          <w:rFonts w:ascii="Times New Roman" w:hAnsi="Times New Roman" w:cs="Times New Roman"/>
          <w:b/>
          <w:bCs/>
          <w:iCs/>
        </w:rPr>
        <w:t>RESULTS</w:t>
      </w:r>
    </w:p>
    <w:p w:rsidR="003D49D5" w:rsidRDefault="003D49D5" w:rsidP="003D49D5">
      <w:pPr>
        <w:pStyle w:val="E-1"/>
      </w:pPr>
      <w:r>
        <w:rPr>
          <w:spacing w:val="-6"/>
        </w:rPr>
        <w:t xml:space="preserve">For all matched cases of </w:t>
      </w:r>
      <w:proofErr w:type="spellStart"/>
      <w:r>
        <w:rPr>
          <w:spacing w:val="-6"/>
        </w:rPr>
        <w:t>Lenke</w:t>
      </w:r>
      <w:proofErr w:type="spellEnd"/>
      <w:r>
        <w:rPr>
          <w:spacing w:val="-6"/>
        </w:rPr>
        <w:t xml:space="preserve"> 5 curves, a selective approach was used only 50% of the time in cases un</w:t>
      </w:r>
      <w:r>
        <w:rPr>
          <w:spacing w:val="-6"/>
        </w:rPr>
        <w:softHyphen/>
        <w:t xml:space="preserve">dergoing a posterior fusion. When comparing a posterior selective approach to an anterior selective approach, surgeons utilizing a posterior approach </w:t>
      </w:r>
      <w:r>
        <w:rPr>
          <w:spacing w:val="-2"/>
        </w:rPr>
        <w:t xml:space="preserve">fused significantly more levels than surgeons using an anterior approach with no other significant differences in radiographic or SRS outcomes (Ant = 4.8 ± 1.0 levels </w:t>
      </w:r>
      <w:r>
        <w:rPr>
          <w:rFonts w:ascii="Tahoma Italic" w:hAnsi="Tahoma Italic" w:cs="Tahoma Italic"/>
          <w:i/>
          <w:iCs/>
          <w:spacing w:val="-2"/>
        </w:rPr>
        <w:t>vs</w:t>
      </w:r>
      <w:r>
        <w:rPr>
          <w:spacing w:val="-2"/>
        </w:rPr>
        <w:t xml:space="preserve"> post = 6.1 ± 1.0 levels, </w:t>
      </w:r>
      <w:r>
        <w:rPr>
          <w:rFonts w:ascii="Tahoma Italic" w:hAnsi="Tahoma Italic" w:cs="Tahoma Italic"/>
          <w:i/>
          <w:iCs/>
          <w:spacing w:val="-2"/>
        </w:rPr>
        <w:t>P</w:t>
      </w:r>
      <w:r>
        <w:rPr>
          <w:spacing w:val="-2"/>
        </w:rPr>
        <w:t xml:space="preserve"> &lt; 0.0001). When the </w:t>
      </w:r>
      <w:proofErr w:type="spellStart"/>
      <w:r>
        <w:rPr>
          <w:spacing w:val="-2"/>
        </w:rPr>
        <w:t>dLOF</w:t>
      </w:r>
      <w:proofErr w:type="spellEnd"/>
      <w:r>
        <w:rPr>
          <w:spacing w:val="-2"/>
        </w:rPr>
        <w:t xml:space="preserve"> was standardized to L3, the anterior approached provided significantly greater lumbar Cobb percent correction than the posterior approach (Ant = 69.1% ± 12.6% </w:t>
      </w:r>
      <w:r>
        <w:rPr>
          <w:rFonts w:ascii="Tahoma Italic" w:hAnsi="Tahoma Italic" w:cs="Tahoma Italic"/>
          <w:i/>
          <w:iCs/>
          <w:spacing w:val="-2"/>
        </w:rPr>
        <w:t>vs</w:t>
      </w:r>
      <w:r>
        <w:rPr>
          <w:spacing w:val="-2"/>
        </w:rPr>
        <w:t xml:space="preserve"> post = </w:t>
      </w:r>
      <w:r>
        <w:rPr>
          <w:spacing w:val="-8"/>
        </w:rPr>
        <w:t xml:space="preserve">54.6% ± 16.4%, </w:t>
      </w:r>
      <w:r>
        <w:rPr>
          <w:rFonts w:ascii="Tahoma Italic" w:hAnsi="Tahoma Italic" w:cs="Tahoma Italic"/>
          <w:i/>
          <w:iCs/>
          <w:spacing w:val="-8"/>
        </w:rPr>
        <w:t>P</w:t>
      </w:r>
      <w:r>
        <w:rPr>
          <w:spacing w:val="-8"/>
        </w:rPr>
        <w:t xml:space="preserve"> = 0.004), with no other significant</w:t>
      </w:r>
      <w:r>
        <w:rPr>
          <w:spacing w:val="-2"/>
        </w:rPr>
        <w:t xml:space="preserve"> radio</w:t>
      </w:r>
      <w:r>
        <w:rPr>
          <w:spacing w:val="-2"/>
        </w:rPr>
        <w:softHyphen/>
        <w:t xml:space="preserve">graphic or SRS score differences between approaches. </w:t>
      </w:r>
    </w:p>
    <w:p w:rsidR="003D49D5" w:rsidRPr="00782BAD" w:rsidRDefault="003D49D5" w:rsidP="003D49D5">
      <w:pPr>
        <w:pStyle w:val="E-1"/>
      </w:pPr>
      <w:r w:rsidRPr="00782BAD">
        <w:rPr>
          <w:rFonts w:ascii="Times New Roman" w:hAnsi="Times New Roman" w:cs="Times New Roman"/>
          <w:b/>
          <w:bCs/>
          <w:iCs/>
        </w:rPr>
        <w:t>CONCLUSION</w:t>
      </w:r>
    </w:p>
    <w:p w:rsidR="003D49D5" w:rsidRDefault="003D49D5" w:rsidP="003D49D5">
      <w:pPr>
        <w:pStyle w:val="E-1"/>
      </w:pPr>
      <w:r>
        <w:t xml:space="preserve">Surgeons treating </w:t>
      </w:r>
      <w:proofErr w:type="spellStart"/>
      <w:r>
        <w:t>Lenke</w:t>
      </w:r>
      <w:proofErr w:type="spellEnd"/>
      <w:r>
        <w:t xml:space="preserve"> 5c curves with a posterior instrumentation and fusion </w:t>
      </w:r>
      <w:r>
        <w:rPr>
          <w:rFonts w:ascii="Tahoma Italic" w:hAnsi="Tahoma Italic" w:cs="Tahoma Italic"/>
          <w:i/>
          <w:iCs/>
        </w:rPr>
        <w:t>vs</w:t>
      </w:r>
      <w:r>
        <w:t xml:space="preserve"> an anterior approach include more motion segments, even with a selective fusion. When controlled for the distal level of fixation, the anterior approach provides greater correction of the thoracolumbar curve.</w:t>
      </w:r>
    </w:p>
    <w:p w:rsidR="003D49D5" w:rsidRDefault="003D49D5" w:rsidP="003D49D5">
      <w:pPr>
        <w:pStyle w:val="E-1"/>
        <w:rPr>
          <w:rFonts w:ascii="Times New Roman" w:hAnsi="Times New Roman" w:cs="Times New Roman"/>
          <w:b/>
          <w:bCs/>
        </w:rPr>
      </w:pPr>
    </w:p>
    <w:p w:rsidR="003D49D5" w:rsidRDefault="003D49D5" w:rsidP="003D49D5">
      <w:pPr>
        <w:pStyle w:val="E-1"/>
      </w:pPr>
      <w:r>
        <w:rPr>
          <w:rFonts w:ascii="Times New Roman" w:hAnsi="Times New Roman" w:cs="Times New Roman"/>
          <w:b/>
          <w:bCs/>
        </w:rPr>
        <w:t>Key words:</w:t>
      </w:r>
      <w:r>
        <w:t xml:space="preserve"> Instrumentation; Thoracolumbar curve; Selective fusion</w:t>
      </w:r>
    </w:p>
    <w:p w:rsidR="003D49D5" w:rsidRDefault="003D49D5" w:rsidP="003D49D5">
      <w:pPr>
        <w:pStyle w:val="E-1"/>
        <w:rPr>
          <w:b/>
          <w:bCs/>
          <w:sz w:val="17"/>
          <w:szCs w:val="17"/>
        </w:rPr>
      </w:pPr>
    </w:p>
    <w:p w:rsidR="003D49D5" w:rsidRPr="00005336" w:rsidRDefault="003D49D5" w:rsidP="003D49D5">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005336">
        <w:rPr>
          <w:rFonts w:ascii="Tahoma" w:hAnsi="Tahoma" w:cs="Tahoma"/>
          <w:b/>
          <w:bCs/>
          <w:color w:val="000000"/>
          <w:spacing w:val="-1"/>
          <w:kern w:val="0"/>
          <w:sz w:val="17"/>
          <w:szCs w:val="17"/>
        </w:rPr>
        <w:t>© The Author(s) 2016.</w:t>
      </w:r>
      <w:proofErr w:type="gramEnd"/>
      <w:r w:rsidRPr="00005336">
        <w:rPr>
          <w:rFonts w:ascii="Tahoma" w:hAnsi="Tahoma" w:cs="Tahoma"/>
          <w:color w:val="000000"/>
          <w:spacing w:val="-1"/>
          <w:kern w:val="0"/>
          <w:sz w:val="17"/>
          <w:szCs w:val="17"/>
        </w:rPr>
        <w:t xml:space="preserve"> </w:t>
      </w:r>
      <w:proofErr w:type="gramStart"/>
      <w:r w:rsidRPr="00005336">
        <w:rPr>
          <w:rFonts w:ascii="Tahoma" w:hAnsi="Tahoma" w:cs="Tahoma"/>
          <w:color w:val="000000"/>
          <w:spacing w:val="-1"/>
          <w:kern w:val="0"/>
          <w:sz w:val="17"/>
          <w:szCs w:val="17"/>
        </w:rPr>
        <w:t xml:space="preserve">Published by </w:t>
      </w:r>
      <w:proofErr w:type="spellStart"/>
      <w:r w:rsidRPr="00005336">
        <w:rPr>
          <w:rFonts w:ascii="Tahoma" w:hAnsi="Tahoma" w:cs="Tahoma"/>
          <w:color w:val="000000"/>
          <w:spacing w:val="-1"/>
          <w:kern w:val="0"/>
          <w:sz w:val="17"/>
          <w:szCs w:val="17"/>
        </w:rPr>
        <w:t>Baishideng</w:t>
      </w:r>
      <w:proofErr w:type="spellEnd"/>
      <w:r w:rsidRPr="00005336">
        <w:rPr>
          <w:rFonts w:ascii="Tahoma" w:hAnsi="Tahoma" w:cs="Tahoma"/>
          <w:color w:val="000000"/>
          <w:spacing w:val="-1"/>
          <w:kern w:val="0"/>
          <w:sz w:val="17"/>
          <w:szCs w:val="17"/>
        </w:rPr>
        <w:t xml:space="preserve"> Publishing Group Inc.</w:t>
      </w:r>
      <w:proofErr w:type="gramEnd"/>
      <w:r w:rsidRPr="00005336">
        <w:rPr>
          <w:rFonts w:ascii="Tahoma" w:hAnsi="Tahoma" w:cs="Tahoma"/>
          <w:color w:val="000000"/>
          <w:spacing w:val="-1"/>
          <w:kern w:val="0"/>
          <w:sz w:val="17"/>
          <w:szCs w:val="17"/>
        </w:rPr>
        <w:t xml:space="preserve"> All rights reserved.</w:t>
      </w:r>
    </w:p>
    <w:p w:rsidR="003D49D5" w:rsidRDefault="003D49D5" w:rsidP="003D49D5">
      <w:pPr>
        <w:pStyle w:val="a9"/>
        <w:rPr>
          <w:spacing w:val="-5"/>
        </w:rPr>
      </w:pPr>
    </w:p>
    <w:p w:rsidR="003D49D5" w:rsidRDefault="003D49D5" w:rsidP="003D49D5">
      <w:pPr>
        <w:pStyle w:val="a9"/>
        <w:rPr>
          <w:b/>
          <w:bCs/>
          <w:spacing w:val="-5"/>
        </w:rPr>
      </w:pPr>
      <w:r>
        <w:rPr>
          <w:spacing w:val="-5"/>
        </w:rPr>
        <w:lastRenderedPageBreak/>
        <w:t xml:space="preserve">Abel MF, </w:t>
      </w:r>
      <w:proofErr w:type="spellStart"/>
      <w:r>
        <w:rPr>
          <w:spacing w:val="-5"/>
        </w:rPr>
        <w:t>Singla</w:t>
      </w:r>
      <w:proofErr w:type="spellEnd"/>
      <w:r>
        <w:rPr>
          <w:spacing w:val="-5"/>
        </w:rPr>
        <w:t xml:space="preserve"> A, </w:t>
      </w:r>
      <w:proofErr w:type="spellStart"/>
      <w:r>
        <w:rPr>
          <w:spacing w:val="-5"/>
        </w:rPr>
        <w:t>Feger</w:t>
      </w:r>
      <w:proofErr w:type="spellEnd"/>
      <w:r>
        <w:rPr>
          <w:spacing w:val="-5"/>
        </w:rPr>
        <w:t xml:space="preserve"> MA, Sauer LD, </w:t>
      </w:r>
      <w:proofErr w:type="spellStart"/>
      <w:r>
        <w:rPr>
          <w:spacing w:val="-5"/>
        </w:rPr>
        <w:t>Novicoff</w:t>
      </w:r>
      <w:proofErr w:type="spellEnd"/>
      <w:r>
        <w:rPr>
          <w:spacing w:val="-5"/>
        </w:rPr>
        <w:t xml:space="preserve"> W. Surgical treatment of </w:t>
      </w:r>
      <w:proofErr w:type="spellStart"/>
      <w:r>
        <w:rPr>
          <w:spacing w:val="-5"/>
        </w:rPr>
        <w:t>Lenke</w:t>
      </w:r>
      <w:proofErr w:type="spellEnd"/>
      <w:r>
        <w:rPr>
          <w:spacing w:val="-5"/>
        </w:rPr>
        <w:t xml:space="preserve"> 5 adolescent idiopathic scoliosis: Comparison of anterior </w:t>
      </w:r>
      <w:r>
        <w:rPr>
          <w:i/>
          <w:iCs/>
          <w:spacing w:val="-5"/>
        </w:rPr>
        <w:t>vs</w:t>
      </w:r>
      <w:r>
        <w:rPr>
          <w:spacing w:val="-5"/>
        </w:rPr>
        <w:t xml:space="preserve"> posterior approach.</w:t>
      </w:r>
      <w:r>
        <w:rPr>
          <w:i/>
          <w:iCs/>
          <w:spacing w:val="-5"/>
        </w:rPr>
        <w:t xml:space="preserve"> World J </w:t>
      </w:r>
      <w:proofErr w:type="spellStart"/>
      <w:r>
        <w:rPr>
          <w:i/>
          <w:iCs/>
          <w:spacing w:val="-5"/>
        </w:rPr>
        <w:t>Orthop</w:t>
      </w:r>
      <w:proofErr w:type="spellEnd"/>
      <w:r>
        <w:rPr>
          <w:spacing w:val="-5"/>
        </w:rPr>
        <w:t xml:space="preserve"> 2016; 7(9): 553-</w:t>
      </w:r>
      <w:proofErr w:type="gramStart"/>
      <w:r>
        <w:rPr>
          <w:spacing w:val="-5"/>
        </w:rPr>
        <w:t>560  Available</w:t>
      </w:r>
      <w:proofErr w:type="gramEnd"/>
      <w:r>
        <w:rPr>
          <w:spacing w:val="-5"/>
        </w:rPr>
        <w:t xml:space="preserve"> from: URL: http://www.wjgnet.com/2218-5836/full/v7/i9/553.htm  DOI: http://dx.doi.org/10.5312/wjo.v7.i9.553</w:t>
      </w:r>
      <w:r>
        <w:rPr>
          <w:b/>
          <w:bCs/>
          <w:spacing w:val="-5"/>
        </w:rPr>
        <w:t xml:space="preserve"> </w:t>
      </w:r>
    </w:p>
    <w:p w:rsidR="003D49D5" w:rsidRPr="00005336" w:rsidRDefault="003D49D5" w:rsidP="003D49D5">
      <w:pPr>
        <w:pStyle w:val="af0"/>
        <w:rPr>
          <w:lang w:val="en-US"/>
        </w:rPr>
      </w:pPr>
    </w:p>
    <w:p w:rsidR="003D49D5" w:rsidRDefault="003D49D5" w:rsidP="003D49D5">
      <w:pPr>
        <w:pStyle w:val="E-1"/>
        <w:rPr>
          <w:b/>
          <w:bCs/>
          <w:spacing w:val="-4"/>
        </w:rPr>
      </w:pPr>
      <w:r>
        <w:rPr>
          <w:rFonts w:ascii="Times New Roman" w:hAnsi="Times New Roman" w:cs="Times New Roman"/>
          <w:b/>
          <w:bCs/>
          <w:spacing w:val="-3"/>
        </w:rPr>
        <w:t>Core tip:</w:t>
      </w:r>
      <w:r>
        <w:rPr>
          <w:b/>
          <w:bCs/>
        </w:rPr>
        <w:t xml:space="preserve"> </w:t>
      </w:r>
      <w:r>
        <w:rPr>
          <w:spacing w:val="-4"/>
        </w:rPr>
        <w:t xml:space="preserve">A multicenter database was analyzed to determine the frequency that surgeons performed a selective fusion of the thoracolumbar (TL)/lumbar curve in adolescent idiopathic scoliosis patients with </w:t>
      </w:r>
      <w:proofErr w:type="spellStart"/>
      <w:r>
        <w:rPr>
          <w:spacing w:val="-4"/>
        </w:rPr>
        <w:t>Lenke</w:t>
      </w:r>
      <w:proofErr w:type="spellEnd"/>
      <w:r>
        <w:rPr>
          <w:spacing w:val="-4"/>
        </w:rPr>
        <w:t xml:space="preserve"> 5c curves. We found that surgeons treating </w:t>
      </w:r>
      <w:proofErr w:type="spellStart"/>
      <w:r>
        <w:rPr>
          <w:spacing w:val="-4"/>
        </w:rPr>
        <w:t>Lenke</w:t>
      </w:r>
      <w:proofErr w:type="spellEnd"/>
      <w:r>
        <w:rPr>
          <w:spacing w:val="-4"/>
        </w:rPr>
        <w:t xml:space="preserve"> 5c curves will include more motion segments when employing a posterior approach. When controlled for the distal level of fixation, the anterior approach provides greater correction of the TL curve.</w:t>
      </w:r>
    </w:p>
    <w:p w:rsidR="003D49D5" w:rsidRPr="00005336" w:rsidRDefault="003D49D5" w:rsidP="003D49D5">
      <w:pPr>
        <w:pStyle w:val="af0"/>
        <w:rPr>
          <w:lang w:val="en-US"/>
        </w:rPr>
      </w:pPr>
    </w:p>
    <w:p w:rsidR="003D49D5" w:rsidRPr="00005336" w:rsidRDefault="003D49D5" w:rsidP="003D49D5">
      <w:pPr>
        <w:pStyle w:val="af0"/>
        <w:rPr>
          <w:u w:val="single"/>
          <w:lang w:val="en-US"/>
        </w:rPr>
      </w:pPr>
      <w:r w:rsidRPr="00005336">
        <w:rPr>
          <w:u w:val="single"/>
          <w:lang w:val="en-US"/>
        </w:rPr>
        <w:t>INTRODUCTION</w:t>
      </w:r>
    </w:p>
    <w:p w:rsidR="003D49D5" w:rsidRDefault="003D49D5" w:rsidP="003D49D5">
      <w:pPr>
        <w:pStyle w:val="af1"/>
        <w:rPr>
          <w:spacing w:val="-11"/>
        </w:rPr>
      </w:pPr>
      <w:proofErr w:type="spellStart"/>
      <w:r>
        <w:rPr>
          <w:spacing w:val="-11"/>
        </w:rPr>
        <w:t>Lenke</w:t>
      </w:r>
      <w:proofErr w:type="spellEnd"/>
      <w:r>
        <w:rPr>
          <w:spacing w:val="-11"/>
        </w:rPr>
        <w:t xml:space="preserve"> 5 curves are the third most common adolescent idiopathic scoliosis (AIS) curve </w:t>
      </w:r>
      <w:proofErr w:type="gramStart"/>
      <w:r>
        <w:rPr>
          <w:spacing w:val="-11"/>
        </w:rPr>
        <w:t>type</w:t>
      </w:r>
      <w:r>
        <w:rPr>
          <w:spacing w:val="-11"/>
          <w:vertAlign w:val="superscript"/>
        </w:rPr>
        <w:t>[</w:t>
      </w:r>
      <w:proofErr w:type="gramEnd"/>
      <w:r>
        <w:rPr>
          <w:spacing w:val="-11"/>
          <w:vertAlign w:val="superscript"/>
        </w:rPr>
        <w:t>1]</w:t>
      </w:r>
      <w:r>
        <w:rPr>
          <w:spacing w:val="-11"/>
        </w:rPr>
        <w:t>. These curves are characterized by a single structural curve in lumbar/thoracolumbar region with non-structural curves (defined as bending to a Cobb angle of less than 25</w:t>
      </w:r>
      <w:r>
        <w:rPr>
          <w:rFonts w:ascii="Garamond" w:hAnsi="Garamond" w:cs="Garamond"/>
          <w:spacing w:val="-11"/>
        </w:rPr>
        <w:t>°</w:t>
      </w:r>
      <w:r>
        <w:rPr>
          <w:spacing w:val="-11"/>
        </w:rPr>
        <w:t xml:space="preserve">) in thoracic and low lumbar (lumbosacral) regions of the spine. Common surgical treatment of </w:t>
      </w:r>
      <w:proofErr w:type="spellStart"/>
      <w:r>
        <w:rPr>
          <w:spacing w:val="-11"/>
        </w:rPr>
        <w:t>Lenke</w:t>
      </w:r>
      <w:proofErr w:type="spellEnd"/>
      <w:r>
        <w:rPr>
          <w:spacing w:val="-11"/>
        </w:rPr>
        <w:t xml:space="preserve"> 5c curves involves </w:t>
      </w:r>
      <w:r>
        <w:rPr>
          <w:spacing w:val="-13"/>
        </w:rPr>
        <w:t xml:space="preserve">selective fusion (where the proximal level of fixation is distal to the thoracic apex) of the thoracolumbar </w:t>
      </w:r>
      <w:proofErr w:type="gramStart"/>
      <w:r>
        <w:rPr>
          <w:spacing w:val="-11"/>
        </w:rPr>
        <w:t>curve</w:t>
      </w:r>
      <w:r>
        <w:rPr>
          <w:spacing w:val="-11"/>
          <w:vertAlign w:val="superscript"/>
        </w:rPr>
        <w:t>[</w:t>
      </w:r>
      <w:proofErr w:type="gramEnd"/>
      <w:r>
        <w:rPr>
          <w:spacing w:val="-11"/>
          <w:vertAlign w:val="superscript"/>
        </w:rPr>
        <w:t>1]</w:t>
      </w:r>
      <w:r>
        <w:rPr>
          <w:spacing w:val="-11"/>
        </w:rPr>
        <w:t xml:space="preserve"> with the expectation that the non-structural thoracic curve will spontaneously correct</w:t>
      </w:r>
      <w:r>
        <w:rPr>
          <w:spacing w:val="-11"/>
          <w:vertAlign w:val="superscript"/>
        </w:rPr>
        <w:t>[1-4]</w:t>
      </w:r>
      <w:r>
        <w:rPr>
          <w:spacing w:val="-11"/>
        </w:rPr>
        <w:t xml:space="preserve">. There appears to be good literature support for selective fusion of thoracolumbar </w:t>
      </w:r>
      <w:proofErr w:type="gramStart"/>
      <w:r>
        <w:rPr>
          <w:spacing w:val="-11"/>
        </w:rPr>
        <w:t>curves</w:t>
      </w:r>
      <w:r>
        <w:rPr>
          <w:spacing w:val="-11"/>
          <w:vertAlign w:val="superscript"/>
        </w:rPr>
        <w:t>[</w:t>
      </w:r>
      <w:proofErr w:type="gramEnd"/>
      <w:r>
        <w:rPr>
          <w:spacing w:val="-11"/>
          <w:vertAlign w:val="superscript"/>
        </w:rPr>
        <w:t>2,4-6]</w:t>
      </w:r>
      <w:r>
        <w:rPr>
          <w:spacing w:val="-11"/>
        </w:rPr>
        <w:t xml:space="preserve">. </w:t>
      </w:r>
      <w:proofErr w:type="spellStart"/>
      <w:r>
        <w:rPr>
          <w:spacing w:val="-11"/>
        </w:rPr>
        <w:t>Ilgenfritz</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4]</w:t>
      </w:r>
      <w:r>
        <w:rPr>
          <w:spacing w:val="-11"/>
        </w:rPr>
        <w:t xml:space="preserve"> studied 21 patients undergoing selective fusion of </w:t>
      </w:r>
      <w:proofErr w:type="spellStart"/>
      <w:r>
        <w:rPr>
          <w:spacing w:val="-11"/>
        </w:rPr>
        <w:t>Lenke</w:t>
      </w:r>
      <w:proofErr w:type="spellEnd"/>
      <w:r>
        <w:rPr>
          <w:spacing w:val="-11"/>
        </w:rPr>
        <w:t xml:space="preserve"> 5 curves and identified a spontaneous correction of the </w:t>
      </w:r>
      <w:proofErr w:type="spellStart"/>
      <w:r>
        <w:rPr>
          <w:spacing w:val="-11"/>
        </w:rPr>
        <w:t>uninstru</w:t>
      </w:r>
      <w:r>
        <w:rPr>
          <w:spacing w:val="-11"/>
        </w:rPr>
        <w:softHyphen/>
        <w:t>mented</w:t>
      </w:r>
      <w:proofErr w:type="spellEnd"/>
      <w:r>
        <w:rPr>
          <w:spacing w:val="-11"/>
        </w:rPr>
        <w:t xml:space="preserve"> thoracic curves of 42% at 1 year. Thirty percent was the correction maintained at five years follow-</w:t>
      </w:r>
      <w:proofErr w:type="gramStart"/>
      <w:r>
        <w:rPr>
          <w:spacing w:val="-11"/>
        </w:rPr>
        <w:t>up</w:t>
      </w:r>
      <w:r>
        <w:rPr>
          <w:spacing w:val="-11"/>
          <w:vertAlign w:val="superscript"/>
        </w:rPr>
        <w:t>[</w:t>
      </w:r>
      <w:proofErr w:type="gramEnd"/>
      <w:r>
        <w:rPr>
          <w:spacing w:val="-11"/>
          <w:vertAlign w:val="superscript"/>
        </w:rPr>
        <w:t>4]</w:t>
      </w:r>
      <w:r>
        <w:rPr>
          <w:spacing w:val="-11"/>
        </w:rPr>
        <w:t xml:space="preserve">. These authors and others felt that extension of fusion to include thoracic spine provided no significant </w:t>
      </w:r>
      <w:proofErr w:type="gramStart"/>
      <w:r>
        <w:rPr>
          <w:spacing w:val="-11"/>
        </w:rPr>
        <w:t>advantages</w:t>
      </w:r>
      <w:r>
        <w:rPr>
          <w:spacing w:val="-11"/>
          <w:vertAlign w:val="superscript"/>
        </w:rPr>
        <w:t>[</w:t>
      </w:r>
      <w:proofErr w:type="gramEnd"/>
      <w:r>
        <w:rPr>
          <w:spacing w:val="-11"/>
          <w:vertAlign w:val="superscript"/>
        </w:rPr>
        <w:t>7]</w:t>
      </w:r>
      <w:r>
        <w:rPr>
          <w:spacing w:val="-11"/>
        </w:rPr>
        <w:t xml:space="preserve">. However, there appears to be a state of equipoise in the literature as to whether an anterior or posterior surgical approach is best suited for the selective fusion of </w:t>
      </w:r>
      <w:proofErr w:type="spellStart"/>
      <w:r>
        <w:rPr>
          <w:spacing w:val="-11"/>
        </w:rPr>
        <w:t>Lenke</w:t>
      </w:r>
      <w:proofErr w:type="spellEnd"/>
      <w:r>
        <w:rPr>
          <w:spacing w:val="-11"/>
        </w:rPr>
        <w:t xml:space="preserve"> 5 curves. </w:t>
      </w:r>
    </w:p>
    <w:p w:rsidR="003D49D5" w:rsidRDefault="003D49D5" w:rsidP="003D49D5">
      <w:pPr>
        <w:pStyle w:val="1"/>
      </w:pPr>
      <w:r>
        <w:t xml:space="preserve">The anterior approach was initially popularized by Allen Dwyer </w:t>
      </w:r>
      <w:r>
        <w:rPr>
          <w:i/>
          <w:iCs/>
        </w:rPr>
        <w:t xml:space="preserve">et </w:t>
      </w:r>
      <w:proofErr w:type="gramStart"/>
      <w:r>
        <w:rPr>
          <w:i/>
          <w:iCs/>
        </w:rPr>
        <w:t>al</w:t>
      </w:r>
      <w:r>
        <w:rPr>
          <w:vertAlign w:val="superscript"/>
        </w:rPr>
        <w:t>[</w:t>
      </w:r>
      <w:proofErr w:type="gramEnd"/>
      <w:r>
        <w:rPr>
          <w:vertAlign w:val="superscript"/>
        </w:rPr>
        <w:t>8]</w:t>
      </w:r>
      <w:r>
        <w:t xml:space="preserve"> and became increasingly popular with advancements in anterior instrumentation</w:t>
      </w:r>
      <w:r>
        <w:rPr>
          <w:vertAlign w:val="superscript"/>
        </w:rPr>
        <w:t>[9-11]</w:t>
      </w:r>
      <w:r>
        <w:t xml:space="preserve">. The anterior </w:t>
      </w:r>
      <w:proofErr w:type="spellStart"/>
      <w:r>
        <w:t>thoracoabdominal</w:t>
      </w:r>
      <w:proofErr w:type="spellEnd"/>
      <w:r>
        <w:t xml:space="preserve"> approach was reported to be highly efficacious at improving clinical and radiographic measurements of trunk </w:t>
      </w:r>
      <w:proofErr w:type="gramStart"/>
      <w:r>
        <w:t>rotation</w:t>
      </w:r>
      <w:r>
        <w:rPr>
          <w:vertAlign w:val="superscript"/>
        </w:rPr>
        <w:t>[</w:t>
      </w:r>
      <w:proofErr w:type="gramEnd"/>
      <w:r>
        <w:rPr>
          <w:vertAlign w:val="superscript"/>
        </w:rPr>
        <w:t>10,12]</w:t>
      </w:r>
      <w:r>
        <w:t xml:space="preserve">. One important potential advantage of anterior approach was the possibility that surgeons could obtain equal or better correction with shorter fusion constructs and consequently preserve more spinal </w:t>
      </w:r>
      <w:proofErr w:type="gramStart"/>
      <w:r>
        <w:t>motion</w:t>
      </w:r>
      <w:r>
        <w:rPr>
          <w:vertAlign w:val="superscript"/>
        </w:rPr>
        <w:t>[</w:t>
      </w:r>
      <w:proofErr w:type="gramEnd"/>
      <w:r>
        <w:rPr>
          <w:vertAlign w:val="superscript"/>
        </w:rPr>
        <w:t>12-17]</w:t>
      </w:r>
      <w:r>
        <w:t>.</w:t>
      </w:r>
    </w:p>
    <w:p w:rsidR="003D49D5" w:rsidRDefault="003D49D5" w:rsidP="003D49D5">
      <w:pPr>
        <w:pStyle w:val="1"/>
        <w:rPr>
          <w:spacing w:val="-11"/>
        </w:rPr>
      </w:pPr>
      <w:r>
        <w:rPr>
          <w:spacing w:val="-11"/>
        </w:rPr>
        <w:t xml:space="preserve">The posterior approach, however, is more familiar to spine surgeons and the growing popularity of pedicle screws constructs for posterior spinal segmental instrumentation provided a very viable alternate to anterior </w:t>
      </w:r>
      <w:proofErr w:type="gramStart"/>
      <w:r>
        <w:rPr>
          <w:spacing w:val="-11"/>
        </w:rPr>
        <w:t>approach</w:t>
      </w:r>
      <w:r>
        <w:rPr>
          <w:spacing w:val="-11"/>
          <w:vertAlign w:val="superscript"/>
        </w:rPr>
        <w:t>[</w:t>
      </w:r>
      <w:proofErr w:type="gramEnd"/>
      <w:r>
        <w:rPr>
          <w:spacing w:val="-11"/>
          <w:vertAlign w:val="superscript"/>
        </w:rPr>
        <w:t>18]</w:t>
      </w:r>
      <w:r>
        <w:rPr>
          <w:spacing w:val="-11"/>
        </w:rPr>
        <w:t xml:space="preserve">. Additionally, widespread use of </w:t>
      </w:r>
      <w:proofErr w:type="gramStart"/>
      <w:r>
        <w:rPr>
          <w:spacing w:val="-11"/>
        </w:rPr>
        <w:t>osteotomies</w:t>
      </w:r>
      <w:r>
        <w:rPr>
          <w:spacing w:val="-11"/>
          <w:vertAlign w:val="superscript"/>
        </w:rPr>
        <w:t>[</w:t>
      </w:r>
      <w:proofErr w:type="gramEnd"/>
      <w:r>
        <w:rPr>
          <w:spacing w:val="-11"/>
          <w:vertAlign w:val="superscript"/>
        </w:rPr>
        <w:t>3]</w:t>
      </w:r>
      <w:r>
        <w:rPr>
          <w:spacing w:val="-11"/>
        </w:rPr>
        <w:t xml:space="preserve"> has resulted in better coronal and axial correction</w:t>
      </w:r>
      <w:r>
        <w:rPr>
          <w:spacing w:val="-11"/>
          <w:vertAlign w:val="superscript"/>
        </w:rPr>
        <w:t>[19-25]</w:t>
      </w:r>
      <w:r>
        <w:rPr>
          <w:spacing w:val="-11"/>
        </w:rPr>
        <w:t xml:space="preserve">. </w:t>
      </w:r>
      <w:proofErr w:type="spellStart"/>
      <w:r>
        <w:rPr>
          <w:spacing w:val="-11"/>
        </w:rPr>
        <w:t>Geck</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23]</w:t>
      </w:r>
      <w:r>
        <w:rPr>
          <w:spacing w:val="-11"/>
        </w:rPr>
        <w:t xml:space="preserve"> compared </w:t>
      </w:r>
      <w:proofErr w:type="spellStart"/>
      <w:r>
        <w:rPr>
          <w:spacing w:val="-11"/>
        </w:rPr>
        <w:t>Lenke</w:t>
      </w:r>
      <w:proofErr w:type="spellEnd"/>
      <w:r>
        <w:rPr>
          <w:spacing w:val="-11"/>
        </w:rPr>
        <w:t xml:space="preserve"> 5 AIS correction in 31 patients with posterior pedicle screw instrumented fusion to an equal number of patients undergoing anterior instrumented fusion. The </w:t>
      </w:r>
      <w:proofErr w:type="gramStart"/>
      <w:r>
        <w:rPr>
          <w:spacing w:val="-11"/>
        </w:rPr>
        <w:t>authors</w:t>
      </w:r>
      <w:r>
        <w:rPr>
          <w:spacing w:val="-11"/>
          <w:vertAlign w:val="superscript"/>
        </w:rPr>
        <w:t>[</w:t>
      </w:r>
      <w:proofErr w:type="gramEnd"/>
      <w:r>
        <w:rPr>
          <w:spacing w:val="-11"/>
          <w:vertAlign w:val="superscript"/>
        </w:rPr>
        <w:t>23]</w:t>
      </w:r>
      <w:r>
        <w:rPr>
          <w:spacing w:val="-11"/>
        </w:rPr>
        <w:t xml:space="preserve"> reported significantly better curve correction, less loss of correction over time, and shorter hospital stays with the posterior approach. However, this data represented an AIS cohort that underwent an anterior instrumented fusion from a single institution in comparison to an AIS cohort that underwent a posterior pedicle screw instrumented fusion from a different institution, which makes it difficult to know if differences in blood loss, length of hospitalization, and magnitude of correction are due to differences in surgeon skill or management </w:t>
      </w:r>
      <w:r>
        <w:rPr>
          <w:spacing w:val="-14"/>
        </w:rPr>
        <w:t xml:space="preserve">protocols. Bennett </w:t>
      </w:r>
      <w:r>
        <w:rPr>
          <w:i/>
          <w:iCs/>
          <w:spacing w:val="-14"/>
        </w:rPr>
        <w:t xml:space="preserve">et </w:t>
      </w:r>
      <w:proofErr w:type="gramStart"/>
      <w:r>
        <w:rPr>
          <w:i/>
          <w:iCs/>
          <w:spacing w:val="-14"/>
        </w:rPr>
        <w:t>al</w:t>
      </w:r>
      <w:r>
        <w:rPr>
          <w:spacing w:val="-14"/>
          <w:vertAlign w:val="superscript"/>
        </w:rPr>
        <w:t>[</w:t>
      </w:r>
      <w:proofErr w:type="gramEnd"/>
      <w:r>
        <w:rPr>
          <w:spacing w:val="-14"/>
          <w:vertAlign w:val="superscript"/>
        </w:rPr>
        <w:t>20]</w:t>
      </w:r>
      <w:r>
        <w:rPr>
          <w:spacing w:val="-14"/>
        </w:rPr>
        <w:t xml:space="preserve"> reported maintenance of correction with posterior spinal fusion at five years follow-up for a heterogeneous group of </w:t>
      </w:r>
      <w:proofErr w:type="spellStart"/>
      <w:r>
        <w:rPr>
          <w:spacing w:val="-14"/>
        </w:rPr>
        <w:t>Lenke</w:t>
      </w:r>
      <w:proofErr w:type="spellEnd"/>
      <w:r>
        <w:rPr>
          <w:spacing w:val="-14"/>
        </w:rPr>
        <w:t xml:space="preserve"> 3c, 5c, </w:t>
      </w:r>
      <w:r>
        <w:rPr>
          <w:spacing w:val="-11"/>
        </w:rPr>
        <w:t xml:space="preserve">and 6c curve types. However, these results cannot be generalized to </w:t>
      </w:r>
      <w:proofErr w:type="spellStart"/>
      <w:r>
        <w:rPr>
          <w:spacing w:val="-11"/>
        </w:rPr>
        <w:t>Lenke</w:t>
      </w:r>
      <w:proofErr w:type="spellEnd"/>
      <w:r>
        <w:rPr>
          <w:spacing w:val="-11"/>
        </w:rPr>
        <w:t xml:space="preserve"> 5 curves, as a systematic review by </w:t>
      </w:r>
      <w:proofErr w:type="spellStart"/>
      <w:proofErr w:type="gramStart"/>
      <w:r>
        <w:rPr>
          <w:spacing w:val="-11"/>
        </w:rPr>
        <w:t>Helenius</w:t>
      </w:r>
      <w:proofErr w:type="spellEnd"/>
      <w:r>
        <w:rPr>
          <w:spacing w:val="-11"/>
          <w:vertAlign w:val="superscript"/>
        </w:rPr>
        <w:t>[</w:t>
      </w:r>
      <w:proofErr w:type="gramEnd"/>
      <w:r>
        <w:rPr>
          <w:spacing w:val="-11"/>
          <w:vertAlign w:val="superscript"/>
        </w:rPr>
        <w:t>26]</w:t>
      </w:r>
      <w:r>
        <w:rPr>
          <w:spacing w:val="-11"/>
        </w:rPr>
        <w:t xml:space="preserve"> suggests that the most appropriate use of the anterior approach is for </w:t>
      </w:r>
      <w:proofErr w:type="spellStart"/>
      <w:r>
        <w:rPr>
          <w:spacing w:val="-11"/>
        </w:rPr>
        <w:t>Lenke</w:t>
      </w:r>
      <w:proofErr w:type="spellEnd"/>
      <w:r>
        <w:rPr>
          <w:spacing w:val="-11"/>
        </w:rPr>
        <w:t xml:space="preserve"> 5 curves with a distal level of fixa</w:t>
      </w:r>
      <w:r>
        <w:rPr>
          <w:spacing w:val="-11"/>
        </w:rPr>
        <w:softHyphen/>
        <w:t>tion (</w:t>
      </w:r>
      <w:proofErr w:type="spellStart"/>
      <w:r>
        <w:rPr>
          <w:spacing w:val="-11"/>
        </w:rPr>
        <w:t>dLOF</w:t>
      </w:r>
      <w:proofErr w:type="spellEnd"/>
      <w:r>
        <w:rPr>
          <w:spacing w:val="-11"/>
        </w:rPr>
        <w:t xml:space="preserve">) at third lumbar vertebrae (L3). Evidence suggests that </w:t>
      </w:r>
      <w:proofErr w:type="spellStart"/>
      <w:r>
        <w:rPr>
          <w:spacing w:val="-11"/>
        </w:rPr>
        <w:t>dLOF</w:t>
      </w:r>
      <w:proofErr w:type="spellEnd"/>
      <w:r>
        <w:rPr>
          <w:spacing w:val="-11"/>
        </w:rPr>
        <w:t xml:space="preserve"> is significantly correlated with 2-year correction and balance after spinal </w:t>
      </w:r>
      <w:r>
        <w:rPr>
          <w:spacing w:val="-11"/>
        </w:rPr>
        <w:lastRenderedPageBreak/>
        <w:t xml:space="preserve">fusion for </w:t>
      </w:r>
      <w:proofErr w:type="spellStart"/>
      <w:r>
        <w:rPr>
          <w:spacing w:val="-11"/>
        </w:rPr>
        <w:t>Lenke</w:t>
      </w:r>
      <w:proofErr w:type="spellEnd"/>
      <w:r>
        <w:rPr>
          <w:spacing w:val="-11"/>
        </w:rPr>
        <w:t xml:space="preserve"> 5 </w:t>
      </w:r>
      <w:proofErr w:type="gramStart"/>
      <w:r>
        <w:rPr>
          <w:spacing w:val="-11"/>
        </w:rPr>
        <w:t>curves</w:t>
      </w:r>
      <w:r>
        <w:rPr>
          <w:spacing w:val="-11"/>
          <w:vertAlign w:val="superscript"/>
        </w:rPr>
        <w:t>[</w:t>
      </w:r>
      <w:proofErr w:type="gramEnd"/>
      <w:r>
        <w:rPr>
          <w:spacing w:val="-11"/>
          <w:vertAlign w:val="superscript"/>
        </w:rPr>
        <w:t>27]</w:t>
      </w:r>
      <w:r>
        <w:rPr>
          <w:spacing w:val="-11"/>
        </w:rPr>
        <w:t xml:space="preserve">, however, previous studies have note matched anterior </w:t>
      </w:r>
      <w:r>
        <w:rPr>
          <w:i/>
          <w:iCs/>
          <w:spacing w:val="-11"/>
        </w:rPr>
        <w:t>vs</w:t>
      </w:r>
      <w:r>
        <w:rPr>
          <w:spacing w:val="-11"/>
        </w:rPr>
        <w:t xml:space="preserve"> posterior cases by </w:t>
      </w:r>
      <w:proofErr w:type="spellStart"/>
      <w:r>
        <w:rPr>
          <w:spacing w:val="-11"/>
        </w:rPr>
        <w:t>dLOF</w:t>
      </w:r>
      <w:proofErr w:type="spellEnd"/>
      <w:r>
        <w:rPr>
          <w:spacing w:val="-11"/>
        </w:rPr>
        <w:t>.</w:t>
      </w:r>
    </w:p>
    <w:p w:rsidR="003D49D5" w:rsidRDefault="003D49D5" w:rsidP="003D49D5">
      <w:pPr>
        <w:pStyle w:val="1"/>
        <w:rPr>
          <w:spacing w:val="-11"/>
        </w:rPr>
      </w:pPr>
      <w:r>
        <w:rPr>
          <w:spacing w:val="-11"/>
        </w:rPr>
        <w:t>To effectively compare these two different approaches in regards to the magnitude of correction, the pre</w:t>
      </w:r>
      <w:r>
        <w:rPr>
          <w:spacing w:val="-11"/>
        </w:rPr>
        <w:softHyphen/>
        <w:t xml:space="preserve">servation of motion segments, and patient oriented outcomes for </w:t>
      </w:r>
      <w:proofErr w:type="spellStart"/>
      <w:r>
        <w:rPr>
          <w:spacing w:val="-11"/>
        </w:rPr>
        <w:t>Lenke</w:t>
      </w:r>
      <w:proofErr w:type="spellEnd"/>
      <w:r>
        <w:rPr>
          <w:spacing w:val="-11"/>
        </w:rPr>
        <w:t xml:space="preserve"> 5 AIS curves, data is required from multiple surgeons (multi-centered study) with careful regard to match cases according to curve magnitude while standardizing the </w:t>
      </w:r>
      <w:proofErr w:type="spellStart"/>
      <w:r>
        <w:rPr>
          <w:spacing w:val="-11"/>
        </w:rPr>
        <w:t>dLOF</w:t>
      </w:r>
      <w:proofErr w:type="spellEnd"/>
      <w:r>
        <w:rPr>
          <w:spacing w:val="-11"/>
        </w:rPr>
        <w:t xml:space="preserve"> at L3. Therefore, our purpose was to compare the posterior </w:t>
      </w:r>
      <w:r>
        <w:rPr>
          <w:i/>
          <w:iCs/>
          <w:spacing w:val="-11"/>
        </w:rPr>
        <w:t>vs</w:t>
      </w:r>
      <w:r>
        <w:rPr>
          <w:spacing w:val="-11"/>
        </w:rPr>
        <w:t xml:space="preserve"> anterior app</w:t>
      </w:r>
      <w:r>
        <w:rPr>
          <w:spacing w:val="-11"/>
        </w:rPr>
        <w:softHyphen/>
        <w:t xml:space="preserve">roaches for the instrumentation and fusion of </w:t>
      </w:r>
      <w:proofErr w:type="spellStart"/>
      <w:r>
        <w:rPr>
          <w:spacing w:val="-11"/>
        </w:rPr>
        <w:t>Lenke</w:t>
      </w:r>
      <w:proofErr w:type="spellEnd"/>
      <w:r>
        <w:rPr>
          <w:spacing w:val="-11"/>
        </w:rPr>
        <w:t xml:space="preserve"> 5 AIS curve types for cases that were matched by curve magnitude, to compare cases where surgeons used a selective posterior approach (where the proximal level of fixation was distal to the thoracic apex) </w:t>
      </w:r>
      <w:r>
        <w:rPr>
          <w:i/>
          <w:iCs/>
          <w:spacing w:val="-11"/>
        </w:rPr>
        <w:t>vs</w:t>
      </w:r>
      <w:r>
        <w:rPr>
          <w:spacing w:val="-11"/>
        </w:rPr>
        <w:t xml:space="preserve"> anterior cases and to compare selective posterior cases to anterior cases where the </w:t>
      </w:r>
      <w:proofErr w:type="spellStart"/>
      <w:r>
        <w:rPr>
          <w:spacing w:val="-11"/>
        </w:rPr>
        <w:t>dLOF</w:t>
      </w:r>
      <w:proofErr w:type="spellEnd"/>
      <w:r>
        <w:rPr>
          <w:spacing w:val="-11"/>
        </w:rPr>
        <w:t xml:space="preserve"> was standardized to the L3. We hypothesized that the anterior approach would result in fewer vertebrae fused and would provide better or comparable correction of radiographic curve parameters when the </w:t>
      </w:r>
      <w:proofErr w:type="spellStart"/>
      <w:r>
        <w:rPr>
          <w:spacing w:val="-11"/>
        </w:rPr>
        <w:t>dLOF</w:t>
      </w:r>
      <w:proofErr w:type="spellEnd"/>
      <w:r>
        <w:rPr>
          <w:spacing w:val="-11"/>
        </w:rPr>
        <w:t xml:space="preserve"> was standardized to L3. </w:t>
      </w:r>
    </w:p>
    <w:p w:rsidR="003D49D5" w:rsidRPr="00005336" w:rsidRDefault="003D49D5" w:rsidP="003D49D5">
      <w:pPr>
        <w:pStyle w:val="af0"/>
        <w:rPr>
          <w:lang w:val="en-US"/>
        </w:rPr>
      </w:pPr>
    </w:p>
    <w:p w:rsidR="003D49D5" w:rsidRPr="00005336" w:rsidRDefault="003D49D5" w:rsidP="003D49D5">
      <w:pPr>
        <w:pStyle w:val="af0"/>
        <w:rPr>
          <w:w w:val="90"/>
          <w:u w:val="single"/>
          <w:lang w:val="en-US"/>
        </w:rPr>
      </w:pPr>
      <w:r w:rsidRPr="00005336">
        <w:rPr>
          <w:u w:val="single"/>
          <w:lang w:val="en-US"/>
        </w:rPr>
        <w:t>MATERIALS AND METHODS</w:t>
      </w:r>
    </w:p>
    <w:p w:rsidR="003D49D5" w:rsidRPr="00005336" w:rsidRDefault="003D49D5" w:rsidP="003D49D5">
      <w:pPr>
        <w:pStyle w:val="af2"/>
        <w:rPr>
          <w:lang w:val="en-US"/>
        </w:rPr>
      </w:pPr>
      <w:r w:rsidRPr="00005336">
        <w:rPr>
          <w:lang w:val="en-US"/>
        </w:rPr>
        <w:t>Study design</w:t>
      </w:r>
    </w:p>
    <w:p w:rsidR="003D49D5" w:rsidRDefault="003D49D5" w:rsidP="003D49D5">
      <w:pPr>
        <w:pStyle w:val="af1"/>
      </w:pPr>
      <w:r>
        <w:t xml:space="preserve">A prospectively collected multicenter database was used for this cohort study and was queried for all surgically treated </w:t>
      </w:r>
      <w:proofErr w:type="spellStart"/>
      <w:r>
        <w:t>Lenke</w:t>
      </w:r>
      <w:proofErr w:type="spellEnd"/>
      <w:r>
        <w:t xml:space="preserve"> 5c patients. Institutional review board approval for the study was obtained locally from each contributing center and consent was obtained from each patient prior to data collection.</w:t>
      </w:r>
    </w:p>
    <w:p w:rsidR="003D49D5" w:rsidRPr="00005336" w:rsidRDefault="003D49D5" w:rsidP="003D49D5">
      <w:pPr>
        <w:pStyle w:val="af2"/>
        <w:rPr>
          <w:lang w:val="en-US"/>
        </w:rPr>
      </w:pPr>
    </w:p>
    <w:p w:rsidR="003D49D5" w:rsidRPr="00005336" w:rsidRDefault="003D49D5" w:rsidP="003D49D5">
      <w:pPr>
        <w:pStyle w:val="af2"/>
        <w:rPr>
          <w:lang w:val="en-US"/>
        </w:rPr>
      </w:pPr>
      <w:r w:rsidRPr="00005336">
        <w:rPr>
          <w:lang w:val="en-US"/>
        </w:rPr>
        <w:t>Outcome measures</w:t>
      </w:r>
    </w:p>
    <w:p w:rsidR="003D49D5" w:rsidRDefault="003D49D5" w:rsidP="003D49D5">
      <w:pPr>
        <w:pStyle w:val="af1"/>
        <w:rPr>
          <w:spacing w:val="-11"/>
        </w:rPr>
      </w:pPr>
      <w:r>
        <w:rPr>
          <w:spacing w:val="-11"/>
        </w:rPr>
        <w:t>Radiographic and clinical measurements were recorded pre-operatively and at 2 years after surgery. Our depen</w:t>
      </w:r>
      <w:r>
        <w:rPr>
          <w:spacing w:val="-11"/>
        </w:rPr>
        <w:softHyphen/>
        <w:t xml:space="preserve">dent variables were thoracic and lumbar Cobb percent </w:t>
      </w:r>
      <w:r>
        <w:rPr>
          <w:spacing w:val="-18"/>
        </w:rPr>
        <w:t xml:space="preserve">correction, lumbosacral take-off angle (LSTOA) (Figure </w:t>
      </w:r>
      <w:r>
        <w:rPr>
          <w:spacing w:val="-11"/>
        </w:rPr>
        <w:t>1), percent correction, absolute change in thoracolum</w:t>
      </w:r>
      <w:r>
        <w:rPr>
          <w:spacing w:val="-11"/>
        </w:rPr>
        <w:softHyphen/>
        <w:t>bar (</w:t>
      </w:r>
      <w:proofErr w:type="spellStart"/>
      <w:r>
        <w:rPr>
          <w:spacing w:val="-11"/>
        </w:rPr>
        <w:t>Th</w:t>
      </w:r>
      <w:proofErr w:type="spellEnd"/>
      <w:r>
        <w:rPr>
          <w:spacing w:val="-11"/>
        </w:rPr>
        <w:t xml:space="preserve">-L) apical translation, change in disc angulation below </w:t>
      </w:r>
      <w:proofErr w:type="spellStart"/>
      <w:r>
        <w:rPr>
          <w:spacing w:val="-13"/>
        </w:rPr>
        <w:t>dLOF</w:t>
      </w:r>
      <w:proofErr w:type="spellEnd"/>
      <w:r>
        <w:rPr>
          <w:spacing w:val="-13"/>
        </w:rPr>
        <w:t xml:space="preserve">, change in proximal junctional kyphosis, change in kyphosis (from T5-T12 and from T10-L2), change in lumbar lordosis (T12 to top of the sacrum), </w:t>
      </w:r>
      <w:r>
        <w:rPr>
          <w:spacing w:val="-11"/>
        </w:rPr>
        <w:t xml:space="preserve">number of fused vertebrae, estimated blood loss, length of hospitalization and SRS total and individual domain scores. </w:t>
      </w:r>
    </w:p>
    <w:p w:rsidR="003D49D5" w:rsidRPr="00005336" w:rsidRDefault="003D49D5" w:rsidP="003D49D5">
      <w:pPr>
        <w:pStyle w:val="af2"/>
        <w:rPr>
          <w:lang w:val="en-US"/>
        </w:rPr>
      </w:pPr>
    </w:p>
    <w:p w:rsidR="003D49D5" w:rsidRPr="00005336" w:rsidRDefault="003D49D5" w:rsidP="003D49D5">
      <w:pPr>
        <w:pStyle w:val="af2"/>
        <w:rPr>
          <w:lang w:val="en-US"/>
        </w:rPr>
      </w:pPr>
      <w:r w:rsidRPr="00005336">
        <w:rPr>
          <w:lang w:val="en-US"/>
        </w:rPr>
        <w:t>Subjects</w:t>
      </w:r>
    </w:p>
    <w:p w:rsidR="003D49D5" w:rsidRDefault="003D49D5" w:rsidP="003D49D5">
      <w:pPr>
        <w:pStyle w:val="af1"/>
        <w:rPr>
          <w:spacing w:val="-11"/>
        </w:rPr>
      </w:pPr>
      <w:r>
        <w:rPr>
          <w:spacing w:val="-11"/>
        </w:rPr>
        <w:t xml:space="preserve">Patients with </w:t>
      </w:r>
      <w:proofErr w:type="spellStart"/>
      <w:r>
        <w:rPr>
          <w:spacing w:val="-11"/>
        </w:rPr>
        <w:t>Lenke</w:t>
      </w:r>
      <w:proofErr w:type="spellEnd"/>
      <w:r>
        <w:rPr>
          <w:spacing w:val="-11"/>
        </w:rPr>
        <w:t xml:space="preserve"> type 5c deformity were included in the analysis if their curve was corrected by either anterior or posterior spinal fusion. Eighty cases (40 anterior and 40 posterior) were identified and matched according </w:t>
      </w:r>
      <w:r>
        <w:rPr>
          <w:spacing w:val="-13"/>
        </w:rPr>
        <w:t xml:space="preserve">to curve magnitude (Table 1). The surgical approach (anterior </w:t>
      </w:r>
      <w:r>
        <w:rPr>
          <w:i/>
          <w:iCs/>
          <w:spacing w:val="-13"/>
        </w:rPr>
        <w:t>vs</w:t>
      </w:r>
      <w:r>
        <w:rPr>
          <w:spacing w:val="-13"/>
        </w:rPr>
        <w:t xml:space="preserve"> posterior), as well as the surgical levels</w:t>
      </w:r>
      <w:r>
        <w:rPr>
          <w:spacing w:val="-11"/>
        </w:rPr>
        <w:t xml:space="preserve"> fused, were decided by the operating surgeon. </w:t>
      </w:r>
    </w:p>
    <w:p w:rsidR="003D49D5" w:rsidRDefault="003D49D5" w:rsidP="003D49D5">
      <w:pPr>
        <w:pStyle w:val="1"/>
        <w:rPr>
          <w:spacing w:val="-11"/>
        </w:rPr>
      </w:pPr>
      <w:r>
        <w:rPr>
          <w:spacing w:val="-11"/>
        </w:rPr>
        <w:t xml:space="preserve">To compare anterior </w:t>
      </w:r>
      <w:r>
        <w:rPr>
          <w:i/>
          <w:iCs/>
          <w:spacing w:val="-11"/>
        </w:rPr>
        <w:t>vs</w:t>
      </w:r>
      <w:r>
        <w:rPr>
          <w:spacing w:val="-11"/>
        </w:rPr>
        <w:t xml:space="preserve"> posterior surgical approaches, three separate analyses were performed. The first analysis was to compare all matched cases of anterior </w:t>
      </w:r>
      <w:r>
        <w:rPr>
          <w:i/>
          <w:iCs/>
          <w:spacing w:val="-11"/>
        </w:rPr>
        <w:t>vs</w:t>
      </w:r>
      <w:r>
        <w:rPr>
          <w:spacing w:val="-11"/>
        </w:rPr>
        <w:t xml:space="preserve"> posterior approaches (anterior </w:t>
      </w:r>
      <w:r>
        <w:rPr>
          <w:i/>
          <w:iCs/>
          <w:spacing w:val="-11"/>
        </w:rPr>
        <w:t>n</w:t>
      </w:r>
      <w:r>
        <w:rPr>
          <w:spacing w:val="-11"/>
        </w:rPr>
        <w:t xml:space="preserve"> = 40, posterior </w:t>
      </w:r>
      <w:r>
        <w:rPr>
          <w:i/>
          <w:iCs/>
          <w:spacing w:val="-11"/>
        </w:rPr>
        <w:t>n</w:t>
      </w:r>
      <w:r>
        <w:rPr>
          <w:spacing w:val="-11"/>
        </w:rPr>
        <w:t xml:space="preserve"> = 40). The second analysis compared cases where surgeons used a selective posterior approach (meaning the proximal point of fixation was below the apical vertebra of the thoracic cure) </w:t>
      </w:r>
      <w:r>
        <w:rPr>
          <w:i/>
          <w:iCs/>
          <w:spacing w:val="-11"/>
        </w:rPr>
        <w:t>vs</w:t>
      </w:r>
      <w:r>
        <w:rPr>
          <w:spacing w:val="-11"/>
        </w:rPr>
        <w:t xml:space="preserve"> selective anterior approaches (anterior selective </w:t>
      </w:r>
      <w:r>
        <w:rPr>
          <w:i/>
          <w:iCs/>
          <w:spacing w:val="-11"/>
        </w:rPr>
        <w:t>n</w:t>
      </w:r>
      <w:r>
        <w:rPr>
          <w:spacing w:val="-11"/>
        </w:rPr>
        <w:t xml:space="preserve"> = 39, posterior selective </w:t>
      </w:r>
      <w:r>
        <w:rPr>
          <w:i/>
          <w:iCs/>
          <w:spacing w:val="-11"/>
        </w:rPr>
        <w:t>n</w:t>
      </w:r>
      <w:r>
        <w:rPr>
          <w:spacing w:val="-11"/>
        </w:rPr>
        <w:t xml:space="preserve"> = 20). The third analysis was to compare selective posterior cases to selective anterior cases where the </w:t>
      </w:r>
      <w:proofErr w:type="spellStart"/>
      <w:r>
        <w:rPr>
          <w:spacing w:val="-11"/>
        </w:rPr>
        <w:t>dLOF</w:t>
      </w:r>
      <w:proofErr w:type="spellEnd"/>
      <w:r>
        <w:rPr>
          <w:spacing w:val="-11"/>
        </w:rPr>
        <w:t xml:space="preserve"> was standardized to the L3 (anterior L3 </w:t>
      </w:r>
      <w:r>
        <w:rPr>
          <w:i/>
          <w:iCs/>
          <w:spacing w:val="-11"/>
        </w:rPr>
        <w:t>n</w:t>
      </w:r>
      <w:r>
        <w:rPr>
          <w:spacing w:val="-11"/>
        </w:rPr>
        <w:t xml:space="preserve"> = 25, posterior L3 </w:t>
      </w:r>
      <w:r>
        <w:rPr>
          <w:i/>
          <w:iCs/>
          <w:spacing w:val="-11"/>
        </w:rPr>
        <w:t>n</w:t>
      </w:r>
      <w:r>
        <w:rPr>
          <w:spacing w:val="-11"/>
        </w:rPr>
        <w:t xml:space="preserve"> = 14) (Figure 1). </w:t>
      </w:r>
    </w:p>
    <w:p w:rsidR="003D49D5" w:rsidRPr="00005336" w:rsidRDefault="003D49D5" w:rsidP="003D49D5">
      <w:pPr>
        <w:pStyle w:val="af2"/>
        <w:rPr>
          <w:lang w:val="en-US"/>
        </w:rPr>
      </w:pPr>
    </w:p>
    <w:p w:rsidR="003D49D5" w:rsidRPr="00005336" w:rsidRDefault="003D49D5" w:rsidP="003D49D5">
      <w:pPr>
        <w:pStyle w:val="af2"/>
        <w:rPr>
          <w:lang w:val="en-US"/>
        </w:rPr>
      </w:pPr>
      <w:r w:rsidRPr="00005336">
        <w:rPr>
          <w:lang w:val="en-US"/>
        </w:rPr>
        <w:t>Statistical analysis</w:t>
      </w:r>
    </w:p>
    <w:p w:rsidR="003D49D5" w:rsidRDefault="003D49D5" w:rsidP="003D49D5">
      <w:pPr>
        <w:pStyle w:val="af1"/>
        <w:rPr>
          <w:spacing w:val="-11"/>
        </w:rPr>
      </w:pPr>
      <w:r>
        <w:rPr>
          <w:spacing w:val="-11"/>
        </w:rPr>
        <w:t xml:space="preserve">Independent </w:t>
      </w:r>
      <w:r>
        <w:rPr>
          <w:i/>
          <w:iCs/>
          <w:spacing w:val="-11"/>
        </w:rPr>
        <w:t>t</w:t>
      </w:r>
      <w:r>
        <w:rPr>
          <w:spacing w:val="-11"/>
        </w:rPr>
        <w:t xml:space="preserve">-tests were used to compare anterior and posterior cases for all outcome measures. Our alpha level was conservatively set a priori at 0.01 to control for multiple comparisons. Cohen’s d effect sizes and associated </w:t>
      </w:r>
      <w:r>
        <w:rPr>
          <w:spacing w:val="-11"/>
        </w:rPr>
        <w:lastRenderedPageBreak/>
        <w:t>95%CIs were calculated for our third analysis (</w:t>
      </w:r>
      <w:proofErr w:type="spellStart"/>
      <w:r>
        <w:rPr>
          <w:spacing w:val="-11"/>
        </w:rPr>
        <w:t>dLOF</w:t>
      </w:r>
      <w:proofErr w:type="spellEnd"/>
      <w:r>
        <w:rPr>
          <w:spacing w:val="-11"/>
        </w:rPr>
        <w:t xml:space="preserve"> = L3) to estimate the magnitude and precision of the group differences. Clinical interpretation of effect sizes was performed as &gt; 0.80 was a large effect, 0.50 to 0.79 was a moderate effect, </w:t>
      </w:r>
      <w:r>
        <w:t xml:space="preserve">0.20 to 0.49 was a small effect, and &lt; 0.20 was a trivial effect. Data was analyzed using Statistical Package for Social Sciences (SPSS) Version 20.0 (SPSS, </w:t>
      </w:r>
      <w:proofErr w:type="spellStart"/>
      <w:r>
        <w:t>Inc</w:t>
      </w:r>
      <w:proofErr w:type="spellEnd"/>
      <w:r>
        <w:t xml:space="preserve">, Chicago, </w:t>
      </w:r>
      <w:r>
        <w:rPr>
          <w:spacing w:val="-11"/>
        </w:rPr>
        <w:t>IL).</w:t>
      </w:r>
    </w:p>
    <w:p w:rsidR="003D49D5" w:rsidRPr="00005336" w:rsidRDefault="003D49D5" w:rsidP="003D49D5">
      <w:pPr>
        <w:pStyle w:val="af2"/>
        <w:rPr>
          <w:lang w:val="en-US"/>
        </w:rPr>
      </w:pPr>
    </w:p>
    <w:p w:rsidR="003D49D5" w:rsidRPr="00005336" w:rsidRDefault="003D49D5" w:rsidP="003D49D5">
      <w:pPr>
        <w:pStyle w:val="af2"/>
        <w:rPr>
          <w:lang w:val="en-US"/>
        </w:rPr>
      </w:pPr>
      <w:r w:rsidRPr="00005336">
        <w:rPr>
          <w:lang w:val="en-US"/>
        </w:rPr>
        <w:t>LSTOA reliability</w:t>
      </w:r>
    </w:p>
    <w:p w:rsidR="003D49D5" w:rsidRDefault="003D49D5" w:rsidP="003D49D5">
      <w:pPr>
        <w:pStyle w:val="af1"/>
        <w:rPr>
          <w:spacing w:val="-11"/>
        </w:rPr>
      </w:pPr>
      <w:r>
        <w:rPr>
          <w:spacing w:val="-11"/>
        </w:rPr>
        <w:t xml:space="preserve">The angulation of the low lumbar segments (L4 and L5) from the sacrum on the standing film was felt to be an important determinant of coronal plane </w:t>
      </w:r>
      <w:proofErr w:type="gramStart"/>
      <w:r>
        <w:rPr>
          <w:spacing w:val="-11"/>
        </w:rPr>
        <w:t>balance</w:t>
      </w:r>
      <w:r>
        <w:rPr>
          <w:spacing w:val="-11"/>
          <w:vertAlign w:val="superscript"/>
        </w:rPr>
        <w:t>[</w:t>
      </w:r>
      <w:proofErr w:type="gramEnd"/>
      <w:r>
        <w:rPr>
          <w:spacing w:val="-11"/>
          <w:vertAlign w:val="superscript"/>
        </w:rPr>
        <w:t>28]</w:t>
      </w:r>
      <w:r>
        <w:rPr>
          <w:spacing w:val="-11"/>
        </w:rPr>
        <w:t xml:space="preserve">. Thus the </w:t>
      </w:r>
      <w:proofErr w:type="gramStart"/>
      <w:r>
        <w:rPr>
          <w:spacing w:val="-11"/>
        </w:rPr>
        <w:t>LSTOA</w:t>
      </w:r>
      <w:r>
        <w:rPr>
          <w:spacing w:val="-11"/>
          <w:vertAlign w:val="superscript"/>
        </w:rPr>
        <w:t>[</w:t>
      </w:r>
      <w:proofErr w:type="gramEnd"/>
      <w:r>
        <w:rPr>
          <w:spacing w:val="-11"/>
          <w:vertAlign w:val="superscript"/>
        </w:rPr>
        <w:t>29]</w:t>
      </w:r>
      <w:r>
        <w:rPr>
          <w:spacing w:val="-11"/>
        </w:rPr>
        <w:t>, defined from the standing spinal radiograph as the angle between the best-fit line between the spinous processes of L4, L5 and S1 and the vertical, was a radiographic measure developed to assess the influence of instrumentation and fusion on the coronal balance (Figure 2). Four raters of varying experience levels measured pre-operative and 2-year post-operative radiographs for 10 patients on two occasions. Pre-operative and post-operative measure</w:t>
      </w:r>
      <w:r>
        <w:rPr>
          <w:spacing w:val="-11"/>
        </w:rPr>
        <w:softHyphen/>
        <w:t xml:space="preserve">ments were separated by at least 24 h and raters were blinded to the first set of measurements during the second measurement occasion. All raters used the same software and all were blinded to one another’s measurements until data collection was complete. The reliability of the LSTOA measurement was considered “good” with an </w:t>
      </w:r>
      <w:proofErr w:type="spellStart"/>
      <w:r>
        <w:rPr>
          <w:spacing w:val="-11"/>
        </w:rPr>
        <w:t>intraclass</w:t>
      </w:r>
      <w:proofErr w:type="spellEnd"/>
      <w:r>
        <w:rPr>
          <w:spacing w:val="-11"/>
        </w:rPr>
        <w:t xml:space="preserve"> correlation coefficient of 0.829 and Cronbach’s alpha value of 0.975.</w:t>
      </w:r>
    </w:p>
    <w:p w:rsidR="003D49D5" w:rsidRPr="00005336" w:rsidRDefault="003D49D5" w:rsidP="003D49D5">
      <w:pPr>
        <w:pStyle w:val="af0"/>
        <w:rPr>
          <w:lang w:val="en-US"/>
        </w:rPr>
      </w:pPr>
    </w:p>
    <w:p w:rsidR="003D49D5" w:rsidRPr="00005336" w:rsidRDefault="003D49D5" w:rsidP="003D49D5">
      <w:pPr>
        <w:pStyle w:val="af0"/>
        <w:rPr>
          <w:u w:val="single"/>
          <w:lang w:val="en-US"/>
        </w:rPr>
      </w:pPr>
      <w:r w:rsidRPr="00005336">
        <w:rPr>
          <w:u w:val="single"/>
          <w:lang w:val="en-US"/>
        </w:rPr>
        <w:t>RESULTS</w:t>
      </w:r>
    </w:p>
    <w:p w:rsidR="003D49D5" w:rsidRPr="00005336" w:rsidRDefault="003D49D5" w:rsidP="003D49D5">
      <w:pPr>
        <w:pStyle w:val="af2"/>
        <w:rPr>
          <w:lang w:val="en-US"/>
        </w:rPr>
      </w:pPr>
      <w:r w:rsidRPr="00005336">
        <w:rPr>
          <w:lang w:val="en-US"/>
        </w:rPr>
        <w:t>Demographics and baseline group comparisons</w:t>
      </w:r>
    </w:p>
    <w:p w:rsidR="003D49D5" w:rsidRDefault="003D49D5" w:rsidP="003D49D5">
      <w:pPr>
        <w:pStyle w:val="af1"/>
      </w:pPr>
      <w:r>
        <w:t xml:space="preserve">There were no differences in patient demographics for age, height, mass and sex distribution (Ant = 15.1 ± 2.0 years, 163.3 ± 9.6 cm, 56.9 ± 12.1 kg, 8M:32F </w:t>
      </w:r>
      <w:r>
        <w:rPr>
          <w:i/>
          <w:iCs/>
        </w:rPr>
        <w:t>vs</w:t>
      </w:r>
      <w:r>
        <w:t xml:space="preserve"> post = 15.4 ± 2.0 years, 159.6 ± 20.2 cm, 59.5 ± 14.1 kg, 6M:34F, </w:t>
      </w:r>
      <w:r>
        <w:rPr>
          <w:i/>
          <w:iCs/>
        </w:rPr>
        <w:t xml:space="preserve">P </w:t>
      </w:r>
      <w:r>
        <w:t xml:space="preserve">&gt; 0.01 for all analyses). There were no significant differences between anterior and posterior cohorts for all cases (anterior </w:t>
      </w:r>
      <w:r>
        <w:rPr>
          <w:i/>
          <w:iCs/>
        </w:rPr>
        <w:t>n</w:t>
      </w:r>
      <w:r>
        <w:t xml:space="preserve"> = 40, posterior </w:t>
      </w:r>
      <w:r>
        <w:rPr>
          <w:i/>
          <w:iCs/>
        </w:rPr>
        <w:t>n</w:t>
      </w:r>
      <w:r>
        <w:t xml:space="preserve"> = 40, </w:t>
      </w:r>
      <w:r>
        <w:rPr>
          <w:i/>
          <w:iCs/>
        </w:rPr>
        <w:t>P</w:t>
      </w:r>
      <w:r>
        <w:t xml:space="preserve"> &gt; 0.01 for all analyses), selective fusions (anterior selective </w:t>
      </w:r>
      <w:r>
        <w:rPr>
          <w:i/>
          <w:iCs/>
        </w:rPr>
        <w:t>n</w:t>
      </w:r>
      <w:r>
        <w:t xml:space="preserve"> = 39, posterior selective </w:t>
      </w:r>
      <w:r>
        <w:rPr>
          <w:i/>
          <w:iCs/>
        </w:rPr>
        <w:t>n</w:t>
      </w:r>
      <w:r>
        <w:t xml:space="preserve"> = 20, </w:t>
      </w:r>
      <w:r>
        <w:rPr>
          <w:i/>
          <w:iCs/>
        </w:rPr>
        <w:t>P</w:t>
      </w:r>
      <w:r>
        <w:t xml:space="preserve"> &gt; 0.01 for all analyses), or selective fusions where </w:t>
      </w:r>
      <w:proofErr w:type="spellStart"/>
      <w:r>
        <w:t>dLOF</w:t>
      </w:r>
      <w:proofErr w:type="spellEnd"/>
      <w:r>
        <w:t xml:space="preserve"> was standardized to L3 (anterior L3 </w:t>
      </w:r>
      <w:r>
        <w:rPr>
          <w:i/>
          <w:iCs/>
        </w:rPr>
        <w:t>n</w:t>
      </w:r>
      <w:r>
        <w:t xml:space="preserve"> = 25, posterior L3 </w:t>
      </w:r>
      <w:r>
        <w:rPr>
          <w:i/>
          <w:iCs/>
        </w:rPr>
        <w:t>n</w:t>
      </w:r>
      <w:r>
        <w:t xml:space="preserve"> = 14, </w:t>
      </w:r>
      <w:r>
        <w:rPr>
          <w:i/>
          <w:iCs/>
        </w:rPr>
        <w:t>P</w:t>
      </w:r>
      <w:r>
        <w:t xml:space="preserve"> &gt; 0.01 for all analyses, Table 1). </w:t>
      </w:r>
    </w:p>
    <w:p w:rsidR="003D49D5" w:rsidRPr="00005336" w:rsidRDefault="003D49D5" w:rsidP="003D49D5">
      <w:pPr>
        <w:pStyle w:val="af2"/>
        <w:rPr>
          <w:lang w:val="en-US"/>
        </w:rPr>
      </w:pPr>
    </w:p>
    <w:p w:rsidR="003D49D5" w:rsidRPr="00005336" w:rsidRDefault="003D49D5" w:rsidP="003D49D5">
      <w:pPr>
        <w:pStyle w:val="af2"/>
        <w:rPr>
          <w:lang w:val="en-US"/>
        </w:rPr>
      </w:pPr>
      <w:r w:rsidRPr="00005336">
        <w:rPr>
          <w:lang w:val="en-US"/>
        </w:rPr>
        <w:t>All matched cases (anterior n = 40, posterior n = 40)</w:t>
      </w:r>
    </w:p>
    <w:p w:rsidR="003D49D5" w:rsidRDefault="003D49D5" w:rsidP="003D49D5">
      <w:pPr>
        <w:pStyle w:val="af1"/>
        <w:rPr>
          <w:spacing w:val="-11"/>
        </w:rPr>
      </w:pPr>
      <w:r>
        <w:rPr>
          <w:spacing w:val="-11"/>
        </w:rPr>
        <w:t xml:space="preserve">The anterior approach resulted in a significantly less number of fused vertebrae (Ant = 4.9 ± 1.1 </w:t>
      </w:r>
      <w:r>
        <w:rPr>
          <w:i/>
          <w:iCs/>
          <w:spacing w:val="-11"/>
        </w:rPr>
        <w:t>vs</w:t>
      </w:r>
      <w:r>
        <w:rPr>
          <w:spacing w:val="-11"/>
        </w:rPr>
        <w:t xml:space="preserve"> post = 9.0 ± 3.3, </w:t>
      </w:r>
      <w:r>
        <w:rPr>
          <w:i/>
          <w:iCs/>
          <w:spacing w:val="-11"/>
        </w:rPr>
        <w:t>P</w:t>
      </w:r>
      <w:r>
        <w:rPr>
          <w:spacing w:val="-11"/>
        </w:rPr>
        <w:t xml:space="preserve"> &lt; 0.0001). At 2 years follow-up the radiographic correction, estimated blood loss, length of hospitalization and patient reported SRS scores were noted to be similar for both surgical approaches (</w:t>
      </w:r>
      <w:r>
        <w:rPr>
          <w:i/>
          <w:iCs/>
          <w:spacing w:val="-11"/>
        </w:rPr>
        <w:t>P</w:t>
      </w:r>
      <w:r>
        <w:rPr>
          <w:spacing w:val="-11"/>
        </w:rPr>
        <w:t xml:space="preserve"> &gt; 0.01 for all analyses) (Tables 2 and 3).</w:t>
      </w:r>
    </w:p>
    <w:p w:rsidR="003D49D5" w:rsidRPr="00005336" w:rsidRDefault="003D49D5" w:rsidP="003D49D5">
      <w:pPr>
        <w:pStyle w:val="af2"/>
        <w:rPr>
          <w:lang w:val="en-US"/>
        </w:rPr>
      </w:pPr>
    </w:p>
    <w:p w:rsidR="003D49D5" w:rsidRPr="00005336" w:rsidRDefault="003D49D5" w:rsidP="003D49D5">
      <w:pPr>
        <w:pStyle w:val="af2"/>
        <w:rPr>
          <w:lang w:val="en-US"/>
        </w:rPr>
      </w:pPr>
      <w:r w:rsidRPr="00005336">
        <w:rPr>
          <w:lang w:val="en-US"/>
        </w:rPr>
        <w:t>Selective posterior fusions vs selective anterior fusions (Ant = 39, post = 20)</w:t>
      </w:r>
    </w:p>
    <w:p w:rsidR="003D49D5" w:rsidRDefault="003D49D5" w:rsidP="003D49D5">
      <w:pPr>
        <w:pStyle w:val="af1"/>
      </w:pPr>
      <w:r>
        <w:t xml:space="preserve">There were significantly fewer vertebrae included in the fusion construct when surgeons utilized an anterior approach (Ant = 4.8 ± 1.0 </w:t>
      </w:r>
      <w:r>
        <w:rPr>
          <w:i/>
          <w:iCs/>
        </w:rPr>
        <w:t>vs</w:t>
      </w:r>
      <w:r>
        <w:t xml:space="preserve"> post = 6.1 ± 1.0, </w:t>
      </w:r>
      <w:r>
        <w:rPr>
          <w:i/>
          <w:iCs/>
        </w:rPr>
        <w:t>P</w:t>
      </w:r>
      <w:r>
        <w:t xml:space="preserve"> &lt; 0.0001). No significant differences were noted between anterior and posterior approaches for measures of radiographic curve parameters, estimated blood loss, length of hospitalization, or SRS scores (</w:t>
      </w:r>
      <w:r>
        <w:rPr>
          <w:i/>
          <w:iCs/>
        </w:rPr>
        <w:t>P</w:t>
      </w:r>
      <w:r>
        <w:t xml:space="preserve"> &gt; 0.01 for all analyses) (Tables 2 and 3). Representative examples for selective anterior and posterior approaches are presented in Figure 1.</w:t>
      </w:r>
    </w:p>
    <w:p w:rsidR="003D49D5" w:rsidRPr="00005336" w:rsidRDefault="003D49D5" w:rsidP="003D49D5">
      <w:pPr>
        <w:pStyle w:val="af2"/>
        <w:rPr>
          <w:lang w:val="en-US"/>
        </w:rPr>
      </w:pPr>
    </w:p>
    <w:p w:rsidR="003D49D5" w:rsidRPr="00005336" w:rsidRDefault="003D49D5" w:rsidP="003D49D5">
      <w:pPr>
        <w:pStyle w:val="af2"/>
        <w:rPr>
          <w:lang w:val="en-US"/>
        </w:rPr>
      </w:pPr>
      <w:r w:rsidRPr="00005336">
        <w:rPr>
          <w:lang w:val="en-US"/>
        </w:rPr>
        <w:t xml:space="preserve">Selective posterior vs anterior fusions where </w:t>
      </w:r>
      <w:proofErr w:type="spellStart"/>
      <w:r w:rsidRPr="00005336">
        <w:rPr>
          <w:lang w:val="en-US"/>
        </w:rPr>
        <w:t>dLOF</w:t>
      </w:r>
      <w:proofErr w:type="spellEnd"/>
      <w:r w:rsidRPr="00005336">
        <w:rPr>
          <w:lang w:val="en-US"/>
        </w:rPr>
        <w:t xml:space="preserve"> = L3 (Ant L3 n = 25, post L3 n = 14) </w:t>
      </w:r>
    </w:p>
    <w:p w:rsidR="003D49D5" w:rsidRDefault="003D49D5" w:rsidP="003D49D5">
      <w:pPr>
        <w:pStyle w:val="af1"/>
      </w:pPr>
      <w:r>
        <w:lastRenderedPageBreak/>
        <w:t xml:space="preserve">The anterior approach resulted in a significantly greater lumbar Cobb percent correction (Ant = 69.1% ± 12.6% </w:t>
      </w:r>
      <w:r>
        <w:rPr>
          <w:i/>
          <w:iCs/>
        </w:rPr>
        <w:t>vs</w:t>
      </w:r>
      <w:r>
        <w:t xml:space="preserve"> post 54.6% ± 16.4%, </w:t>
      </w:r>
      <w:r>
        <w:rPr>
          <w:i/>
          <w:iCs/>
        </w:rPr>
        <w:t>P</w:t>
      </w:r>
      <w:r>
        <w:t xml:space="preserve"> = 0.004). No significant differences were noted between anterior and posterior approaches for number of fused vertebrae, radiographic curve parameters, estimated blood loss, length of hospitalization, or SRS scores (</w:t>
      </w:r>
      <w:r>
        <w:rPr>
          <w:i/>
          <w:iCs/>
        </w:rPr>
        <w:t>P</w:t>
      </w:r>
      <w:r>
        <w:t xml:space="preserve"> &gt; 0.01 for all analyses) (Tables 2 and 3). We identified large effect sizes in favor of the anterior approach for number of fused vertebrae and lumbar Cobb percent correction. We also identified moderate effect sizes in favor of the anterior approach for LSTOA percent correction, absolute change in </w:t>
      </w:r>
      <w:proofErr w:type="spellStart"/>
      <w:r>
        <w:t>Th</w:t>
      </w:r>
      <w:proofErr w:type="spellEnd"/>
      <w:r>
        <w:t xml:space="preserve">-L apical translation, and change in disc angulation below the </w:t>
      </w:r>
      <w:proofErr w:type="spellStart"/>
      <w:r>
        <w:t>dLOF</w:t>
      </w:r>
      <w:proofErr w:type="spellEnd"/>
      <w:r>
        <w:t xml:space="preserve"> (L3). All other effect sizes were trivial or small </w:t>
      </w:r>
      <w:r>
        <w:rPr>
          <w:spacing w:val="-11"/>
        </w:rPr>
        <w:t xml:space="preserve">with 95% confidence intervals that were centered </w:t>
      </w:r>
      <w:proofErr w:type="gramStart"/>
      <w:r>
        <w:rPr>
          <w:spacing w:val="-11"/>
        </w:rPr>
        <w:t>around</w:t>
      </w:r>
      <w:proofErr w:type="gramEnd"/>
      <w:r>
        <w:rPr>
          <w:spacing w:val="-11"/>
        </w:rPr>
        <w:t xml:space="preserve"> zero, suggesting no meaningful treatment </w:t>
      </w:r>
      <w:r>
        <w:t xml:space="preserve">effects for those outcome measures (Figure 3). </w:t>
      </w:r>
    </w:p>
    <w:p w:rsidR="003D49D5" w:rsidRPr="00005336" w:rsidRDefault="003D49D5" w:rsidP="003D49D5">
      <w:pPr>
        <w:pStyle w:val="af0"/>
        <w:rPr>
          <w:lang w:val="en-US"/>
        </w:rPr>
      </w:pPr>
    </w:p>
    <w:p w:rsidR="003D49D5" w:rsidRPr="00005336" w:rsidRDefault="003D49D5" w:rsidP="003D49D5">
      <w:pPr>
        <w:pStyle w:val="af0"/>
        <w:rPr>
          <w:u w:val="single"/>
          <w:lang w:val="en-US"/>
        </w:rPr>
      </w:pPr>
      <w:r w:rsidRPr="00005336">
        <w:rPr>
          <w:u w:val="single"/>
          <w:lang w:val="en-US"/>
        </w:rPr>
        <w:t>DISCUSSION</w:t>
      </w:r>
    </w:p>
    <w:p w:rsidR="003D49D5" w:rsidRDefault="003D49D5" w:rsidP="003D49D5">
      <w:pPr>
        <w:pStyle w:val="af1"/>
        <w:rPr>
          <w:spacing w:val="-11"/>
        </w:rPr>
      </w:pPr>
      <w:r>
        <w:rPr>
          <w:spacing w:val="-11"/>
        </w:rPr>
        <w:t xml:space="preserve">A primary goal of spinal fusion for idiopathic scoliosis is to maximize correction, while preserving as many motion segments as </w:t>
      </w:r>
      <w:proofErr w:type="gramStart"/>
      <w:r>
        <w:rPr>
          <w:spacing w:val="-11"/>
        </w:rPr>
        <w:t>possible</w:t>
      </w:r>
      <w:r>
        <w:rPr>
          <w:spacing w:val="-11"/>
          <w:vertAlign w:val="superscript"/>
        </w:rPr>
        <w:t>[</w:t>
      </w:r>
      <w:proofErr w:type="gramEnd"/>
      <w:r>
        <w:rPr>
          <w:spacing w:val="-11"/>
          <w:vertAlign w:val="superscript"/>
        </w:rPr>
        <w:t>4]</w:t>
      </w:r>
      <w:r>
        <w:rPr>
          <w:spacing w:val="-11"/>
        </w:rPr>
        <w:t xml:space="preserve">. </w:t>
      </w:r>
      <w:proofErr w:type="spellStart"/>
      <w:r>
        <w:rPr>
          <w:spacing w:val="-11"/>
        </w:rPr>
        <w:t>Lenke</w:t>
      </w:r>
      <w:proofErr w:type="spellEnd"/>
      <w:r>
        <w:rPr>
          <w:spacing w:val="-11"/>
        </w:rPr>
        <w:t xml:space="preserve"> 5 curves are unique in having a thoracolumbar or lumbar curve as the domi</w:t>
      </w:r>
      <w:r>
        <w:rPr>
          <w:spacing w:val="-11"/>
        </w:rPr>
        <w:softHyphen/>
        <w:t xml:space="preserve">nant curve in association with a flexible, non-structural </w:t>
      </w:r>
      <w:r>
        <w:rPr>
          <w:spacing w:val="-13"/>
        </w:rPr>
        <w:t xml:space="preserve">thoracic curve, which is expected to spontaneously </w:t>
      </w:r>
      <w:r>
        <w:rPr>
          <w:spacing w:val="-11"/>
        </w:rPr>
        <w:t xml:space="preserve">correct with a selective fusion. We have now provided evidence that for matched </w:t>
      </w:r>
      <w:proofErr w:type="spellStart"/>
      <w:r>
        <w:rPr>
          <w:spacing w:val="-11"/>
        </w:rPr>
        <w:t>Lenke</w:t>
      </w:r>
      <w:proofErr w:type="spellEnd"/>
      <w:r>
        <w:rPr>
          <w:spacing w:val="-11"/>
        </w:rPr>
        <w:t xml:space="preserve"> 5 cases and for cases where a selective fusion is performed with similar baseline curve parameters, surgeons performing a posterior approach will include more motion segments in the fusion construct when compared to those performing </w:t>
      </w:r>
      <w:r>
        <w:rPr>
          <w:spacing w:val="-13"/>
        </w:rPr>
        <w:t xml:space="preserve">an anterior approach. In our analyses, including </w:t>
      </w:r>
      <w:r>
        <w:rPr>
          <w:spacing w:val="-11"/>
        </w:rPr>
        <w:t xml:space="preserve">more </w:t>
      </w:r>
      <w:r>
        <w:rPr>
          <w:spacing w:val="-13"/>
        </w:rPr>
        <w:t xml:space="preserve">motion segments did not improve radiographic or patient oriented </w:t>
      </w:r>
      <w:proofErr w:type="gramStart"/>
      <w:r>
        <w:rPr>
          <w:spacing w:val="-13"/>
        </w:rPr>
        <w:t>outcomes</w:t>
      </w:r>
      <w:r>
        <w:rPr>
          <w:spacing w:val="-13"/>
          <w:vertAlign w:val="superscript"/>
        </w:rPr>
        <w:t>[</w:t>
      </w:r>
      <w:proofErr w:type="gramEnd"/>
      <w:r>
        <w:rPr>
          <w:spacing w:val="-13"/>
          <w:vertAlign w:val="superscript"/>
        </w:rPr>
        <w:t>30]</w:t>
      </w:r>
      <w:r>
        <w:rPr>
          <w:spacing w:val="-13"/>
        </w:rPr>
        <w:t xml:space="preserve">. These findings are </w:t>
      </w:r>
      <w:r>
        <w:rPr>
          <w:spacing w:val="-11"/>
        </w:rPr>
        <w:t xml:space="preserve">particularly important in the context of current evidence highlighting significant reductions in sagittal, coronal, and transverse planes of motion following instrumented spinal </w:t>
      </w:r>
      <w:proofErr w:type="gramStart"/>
      <w:r>
        <w:rPr>
          <w:spacing w:val="-11"/>
        </w:rPr>
        <w:t>fusion</w:t>
      </w:r>
      <w:r>
        <w:rPr>
          <w:spacing w:val="-11"/>
          <w:vertAlign w:val="superscript"/>
        </w:rPr>
        <w:t>[</w:t>
      </w:r>
      <w:proofErr w:type="gramEnd"/>
      <w:r>
        <w:rPr>
          <w:spacing w:val="-11"/>
          <w:vertAlign w:val="superscript"/>
        </w:rPr>
        <w:t>31]</w:t>
      </w:r>
      <w:r>
        <w:rPr>
          <w:spacing w:val="-11"/>
        </w:rPr>
        <w:t>. Furthermore, their results suggest that the more distal the fusion construct goes, the greater reductions in forward flexion post-</w:t>
      </w:r>
      <w:proofErr w:type="gramStart"/>
      <w:r>
        <w:rPr>
          <w:spacing w:val="-11"/>
        </w:rPr>
        <w:t>operatively</w:t>
      </w:r>
      <w:r>
        <w:rPr>
          <w:spacing w:val="-11"/>
          <w:vertAlign w:val="superscript"/>
        </w:rPr>
        <w:t>[</w:t>
      </w:r>
      <w:proofErr w:type="gramEnd"/>
      <w:r>
        <w:rPr>
          <w:spacing w:val="-11"/>
          <w:vertAlign w:val="superscript"/>
        </w:rPr>
        <w:t>31,32]</w:t>
      </w:r>
      <w:r>
        <w:rPr>
          <w:spacing w:val="-11"/>
        </w:rPr>
        <w:t xml:space="preserve">, which underscores the importance of standardizing to the </w:t>
      </w:r>
      <w:proofErr w:type="spellStart"/>
      <w:r>
        <w:rPr>
          <w:spacing w:val="-11"/>
        </w:rPr>
        <w:t>dLOF</w:t>
      </w:r>
      <w:proofErr w:type="spellEnd"/>
      <w:r>
        <w:rPr>
          <w:spacing w:val="-11"/>
        </w:rPr>
        <w:t>. Surgeons should continue to rigorously evaluate surgical app</w:t>
      </w:r>
      <w:r>
        <w:rPr>
          <w:spacing w:val="-11"/>
        </w:rPr>
        <w:softHyphen/>
        <w:t xml:space="preserve">roaches in clearly defined cohorts to elucidate potential options for maximizing curve correction while maintaining spinal mobility. To our knowledge, this is the first study to compare selective instrumentation and fusion of matched </w:t>
      </w:r>
      <w:proofErr w:type="spellStart"/>
      <w:r>
        <w:rPr>
          <w:spacing w:val="-11"/>
        </w:rPr>
        <w:t>Lenke</w:t>
      </w:r>
      <w:proofErr w:type="spellEnd"/>
      <w:r>
        <w:rPr>
          <w:spacing w:val="-11"/>
        </w:rPr>
        <w:t xml:space="preserve"> 5c curves using either a posterior approach </w:t>
      </w:r>
      <w:r>
        <w:rPr>
          <w:i/>
          <w:iCs/>
          <w:spacing w:val="-11"/>
        </w:rPr>
        <w:t>vs</w:t>
      </w:r>
      <w:r>
        <w:rPr>
          <w:spacing w:val="-11"/>
        </w:rPr>
        <w:t xml:space="preserve"> an anterior approach with the </w:t>
      </w:r>
      <w:proofErr w:type="spellStart"/>
      <w:r>
        <w:rPr>
          <w:spacing w:val="-11"/>
        </w:rPr>
        <w:t>dLOF</w:t>
      </w:r>
      <w:proofErr w:type="spellEnd"/>
      <w:r>
        <w:rPr>
          <w:spacing w:val="-11"/>
        </w:rPr>
        <w:t xml:space="preserve"> standardized (as recommended)</w:t>
      </w:r>
      <w:r>
        <w:rPr>
          <w:spacing w:val="-11"/>
          <w:vertAlign w:val="superscript"/>
        </w:rPr>
        <w:t>[26]</w:t>
      </w:r>
      <w:r>
        <w:rPr>
          <w:spacing w:val="-11"/>
        </w:rPr>
        <w:t xml:space="preserve"> to the third lumbar level. </w:t>
      </w:r>
    </w:p>
    <w:p w:rsidR="003D49D5" w:rsidRDefault="003D49D5" w:rsidP="003D49D5">
      <w:pPr>
        <w:pStyle w:val="1"/>
        <w:rPr>
          <w:spacing w:val="-11"/>
        </w:rPr>
      </w:pPr>
      <w:r>
        <w:rPr>
          <w:spacing w:val="-11"/>
        </w:rPr>
        <w:t xml:space="preserve">In our first analysis, we found that surgeons using a posterior approach to the </w:t>
      </w:r>
      <w:proofErr w:type="spellStart"/>
      <w:r>
        <w:rPr>
          <w:spacing w:val="-11"/>
        </w:rPr>
        <w:t>Lenke</w:t>
      </w:r>
      <w:proofErr w:type="spellEnd"/>
      <w:r>
        <w:rPr>
          <w:spacing w:val="-11"/>
        </w:rPr>
        <w:t xml:space="preserve"> 5c deformity includ</w:t>
      </w:r>
      <w:r>
        <w:rPr>
          <w:spacing w:val="-11"/>
        </w:rPr>
        <w:softHyphen/>
        <w:t>ed more levels in the instrumentation for comparable curves. This is not a surprising finding given that exten</w:t>
      </w:r>
      <w:r>
        <w:rPr>
          <w:spacing w:val="-11"/>
        </w:rPr>
        <w:softHyphen/>
        <w:t xml:space="preserve">sion of the posterior exposure and instrumentation is technically easier since the anterior extension requires retraction of the lung, incision of the parietal pleura and control of the segmental vessels proximally or control and mobilization of iliac vessels distally. It should be </w:t>
      </w:r>
      <w:proofErr w:type="gramStart"/>
      <w:r>
        <w:rPr>
          <w:spacing w:val="-11"/>
        </w:rPr>
        <w:t>acknowledged,</w:t>
      </w:r>
      <w:proofErr w:type="gramEnd"/>
      <w:r>
        <w:rPr>
          <w:spacing w:val="-11"/>
        </w:rPr>
        <w:t xml:space="preserve"> however, that the relative benefit of </w:t>
      </w:r>
      <w:r>
        <w:rPr>
          <w:spacing w:val="-13"/>
        </w:rPr>
        <w:t xml:space="preserve">complete correction of deformity </w:t>
      </w:r>
      <w:r>
        <w:rPr>
          <w:i/>
          <w:iCs/>
          <w:spacing w:val="-13"/>
        </w:rPr>
        <w:t>vs</w:t>
      </w:r>
      <w:r>
        <w:rPr>
          <w:spacing w:val="-13"/>
        </w:rPr>
        <w:t xml:space="preserve"> the functional loss from fusing more segments has not been fully </w:t>
      </w:r>
      <w:r>
        <w:rPr>
          <w:spacing w:val="-11"/>
        </w:rPr>
        <w:t xml:space="preserve">elucidated. The tendency to fuse more vertebrae with the posterior approach was also demonstrated in our second analysis of selective posterior </w:t>
      </w:r>
      <w:r>
        <w:rPr>
          <w:i/>
          <w:iCs/>
          <w:spacing w:val="-11"/>
        </w:rPr>
        <w:t>vs</w:t>
      </w:r>
      <w:r>
        <w:rPr>
          <w:spacing w:val="-11"/>
        </w:rPr>
        <w:t xml:space="preserve"> selective anterior cases, yet there was no evidence of superior correction with the posterior approach. Interestingly, half (20 of 40 cases) of our original matched posterior cases were not selective spinal fusions, whereas only 1 of the matched anterior cases had a fusion construct that encompassed the thoracic apex. This finding further illustrates the likelihood of surgeons utilizing a posterior approach to include proximal segments that may or may not be required to improve spinal alignment of the thoracic spine. However, we did identify that surgeons that elected to use a selective posterior fusion fused 5-6 fewer levels than those that utilized a non-selective posterior approach. Finally, when the </w:t>
      </w:r>
      <w:proofErr w:type="spellStart"/>
      <w:r>
        <w:rPr>
          <w:spacing w:val="-11"/>
        </w:rPr>
        <w:t>dLOF</w:t>
      </w:r>
      <w:proofErr w:type="spellEnd"/>
      <w:r>
        <w:rPr>
          <w:spacing w:val="-11"/>
        </w:rPr>
        <w:t xml:space="preserve"> was </w:t>
      </w:r>
      <w:r>
        <w:rPr>
          <w:spacing w:val="-11"/>
        </w:rPr>
        <w:lastRenderedPageBreak/>
        <w:t xml:space="preserve">standardized in both groups to L3, the anterior approach provides about a 15% greater correction of the lumbar curve. We also identified moderate to large effect sizes in favor of the anterior </w:t>
      </w:r>
      <w:r>
        <w:rPr>
          <w:spacing w:val="-13"/>
        </w:rPr>
        <w:t xml:space="preserve">approach for outcome measures including number of fused vertebrae, lumbar Cobb percent correction, </w:t>
      </w:r>
      <w:r>
        <w:rPr>
          <w:spacing w:val="-11"/>
        </w:rPr>
        <w:t xml:space="preserve">LSTOA percent correction, absolute change in </w:t>
      </w:r>
      <w:proofErr w:type="spellStart"/>
      <w:r>
        <w:rPr>
          <w:spacing w:val="-11"/>
        </w:rPr>
        <w:t>Th</w:t>
      </w:r>
      <w:proofErr w:type="spellEnd"/>
      <w:r>
        <w:rPr>
          <w:spacing w:val="-11"/>
        </w:rPr>
        <w:t>-L apical trans</w:t>
      </w:r>
      <w:r>
        <w:rPr>
          <w:spacing w:val="-11"/>
        </w:rPr>
        <w:softHyphen/>
        <w:t xml:space="preserve">lation, and change in disc angulation below the </w:t>
      </w:r>
      <w:proofErr w:type="spellStart"/>
      <w:r>
        <w:rPr>
          <w:spacing w:val="-11"/>
        </w:rPr>
        <w:t>dLOF</w:t>
      </w:r>
      <w:proofErr w:type="spellEnd"/>
      <w:r>
        <w:rPr>
          <w:spacing w:val="-11"/>
        </w:rPr>
        <w:t xml:space="preserve"> </w:t>
      </w:r>
      <w:r>
        <w:rPr>
          <w:spacing w:val="-13"/>
        </w:rPr>
        <w:t xml:space="preserve">(L3). While the clinical importance of differences of this magnitude is not clearly documented, our results </w:t>
      </w:r>
      <w:r>
        <w:rPr>
          <w:spacing w:val="-11"/>
        </w:rPr>
        <w:t>illustrate the potential to maximize post-operative spinal motion with equal or greater radiographic correction with an an</w:t>
      </w:r>
      <w:r>
        <w:rPr>
          <w:spacing w:val="-11"/>
        </w:rPr>
        <w:softHyphen/>
        <w:t>terior spinal fusion.</w:t>
      </w:r>
    </w:p>
    <w:p w:rsidR="003D49D5" w:rsidRDefault="003D49D5" w:rsidP="003D49D5">
      <w:pPr>
        <w:pStyle w:val="1"/>
        <w:rPr>
          <w:spacing w:val="-11"/>
        </w:rPr>
      </w:pPr>
      <w:r>
        <w:rPr>
          <w:spacing w:val="-11"/>
        </w:rPr>
        <w:t xml:space="preserve">Historically, the anterior approach was considered the preferred approach because of its ability to provide excellent coronal curve correction with significant spine </w:t>
      </w:r>
      <w:proofErr w:type="spellStart"/>
      <w:r>
        <w:rPr>
          <w:spacing w:val="-11"/>
        </w:rPr>
        <w:t>derotation</w:t>
      </w:r>
      <w:proofErr w:type="spellEnd"/>
      <w:r>
        <w:rPr>
          <w:spacing w:val="-11"/>
        </w:rPr>
        <w:t xml:space="preserve"> and shorter fusion </w:t>
      </w:r>
      <w:proofErr w:type="gramStart"/>
      <w:r>
        <w:rPr>
          <w:spacing w:val="-11"/>
        </w:rPr>
        <w:t>constructs</w:t>
      </w:r>
      <w:r>
        <w:rPr>
          <w:spacing w:val="-11"/>
          <w:vertAlign w:val="superscript"/>
        </w:rPr>
        <w:t>[</w:t>
      </w:r>
      <w:proofErr w:type="gramEnd"/>
      <w:r>
        <w:rPr>
          <w:spacing w:val="-11"/>
          <w:vertAlign w:val="superscript"/>
        </w:rPr>
        <w:t>5-9]</w:t>
      </w:r>
      <w:r>
        <w:rPr>
          <w:spacing w:val="-11"/>
        </w:rPr>
        <w:t xml:space="preserve">. Tao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14]</w:t>
      </w:r>
      <w:r>
        <w:rPr>
          <w:spacing w:val="-11"/>
        </w:rPr>
        <w:t xml:space="preserve"> reported superiority of anterior solid rod-screw instru</w:t>
      </w:r>
      <w:r>
        <w:rPr>
          <w:spacing w:val="-11"/>
        </w:rPr>
        <w:softHyphen/>
        <w:t xml:space="preserve">mentation with shorter fusion segments, better sagittal alignment and quality of life measures (SRS scores) than posterior pedicle screw instrumentation. However, trunk scarring, spine </w:t>
      </w:r>
      <w:proofErr w:type="spellStart"/>
      <w:r>
        <w:rPr>
          <w:spacing w:val="-11"/>
        </w:rPr>
        <w:t>pseudoarthrosis</w:t>
      </w:r>
      <w:proofErr w:type="spellEnd"/>
      <w:r>
        <w:rPr>
          <w:spacing w:val="-11"/>
        </w:rPr>
        <w:t xml:space="preserve">, negative impacts on pulmonary function and reduction of lumbar lordosis were reported to be major disadvantages of the anterior </w:t>
      </w:r>
      <w:proofErr w:type="gramStart"/>
      <w:r>
        <w:rPr>
          <w:spacing w:val="-11"/>
        </w:rPr>
        <w:t>approach</w:t>
      </w:r>
      <w:r>
        <w:rPr>
          <w:spacing w:val="-11"/>
          <w:vertAlign w:val="superscript"/>
        </w:rPr>
        <w:t>[</w:t>
      </w:r>
      <w:proofErr w:type="gramEnd"/>
      <w:r>
        <w:rPr>
          <w:spacing w:val="-11"/>
          <w:vertAlign w:val="superscript"/>
        </w:rPr>
        <w:t>24]</w:t>
      </w:r>
      <w:r>
        <w:rPr>
          <w:spacing w:val="-11"/>
        </w:rPr>
        <w:t xml:space="preserve">. More recent studies with newer techniques and implant designs have reported no significant post-operative </w:t>
      </w:r>
      <w:proofErr w:type="gramStart"/>
      <w:r>
        <w:rPr>
          <w:spacing w:val="-11"/>
        </w:rPr>
        <w:t>kyphosis</w:t>
      </w:r>
      <w:r>
        <w:rPr>
          <w:spacing w:val="-11"/>
          <w:vertAlign w:val="superscript"/>
        </w:rPr>
        <w:t>[</w:t>
      </w:r>
      <w:proofErr w:type="gramEnd"/>
      <w:r>
        <w:rPr>
          <w:spacing w:val="-11"/>
          <w:vertAlign w:val="superscript"/>
        </w:rPr>
        <w:t>12]</w:t>
      </w:r>
      <w:r>
        <w:rPr>
          <w:spacing w:val="-11"/>
        </w:rPr>
        <w:t xml:space="preserve"> or pulmonary function changes</w:t>
      </w:r>
      <w:r>
        <w:rPr>
          <w:spacing w:val="-11"/>
          <w:vertAlign w:val="superscript"/>
        </w:rPr>
        <w:t>[33]</w:t>
      </w:r>
      <w:r>
        <w:rPr>
          <w:spacing w:val="-11"/>
        </w:rPr>
        <w:t xml:space="preserve"> with the anterior </w:t>
      </w:r>
      <w:proofErr w:type="spellStart"/>
      <w:r>
        <w:rPr>
          <w:spacing w:val="-11"/>
        </w:rPr>
        <w:t>thoracoabdominal</w:t>
      </w:r>
      <w:proofErr w:type="spellEnd"/>
      <w:r>
        <w:rPr>
          <w:spacing w:val="-11"/>
        </w:rPr>
        <w:t xml:space="preserve"> approach. Our results are consistent with the recent studies in that there were no differences in patient oriented outcomes as reported on the SRS questionnaires or in EBL or length of hospitalization between anterior or posterior approaches for any of our three analyses. </w:t>
      </w:r>
    </w:p>
    <w:p w:rsidR="003D49D5" w:rsidRDefault="003D49D5" w:rsidP="003D49D5">
      <w:pPr>
        <w:pStyle w:val="1"/>
        <w:rPr>
          <w:spacing w:val="-11"/>
        </w:rPr>
      </w:pPr>
      <w:r>
        <w:rPr>
          <w:spacing w:val="-11"/>
        </w:rPr>
        <w:t>This study has several limitations. Matching was based on radiographic measures but surgeons may have chosen the surgical approach based on the clinical appearance, extending the fusion to include the thoracic vertebra in cases with a more pronounce right scapular prominence. The sagittal plane alignment of either the lumbar and thoracic curves can also influence the decision on the surgical approach. For instance, increased lumbar kyphosis, excessive thoracic kyphosis or thoracic hyper-lordosis, may prompt the surgeon to use a pos</w:t>
      </w:r>
      <w:r>
        <w:rPr>
          <w:spacing w:val="-11"/>
        </w:rPr>
        <w:softHyphen/>
        <w:t xml:space="preserve">terior approach for instrumentation to affect sagittal plane correction and this was not analyzed. An argument could also be made that the magnitude of difference between these two approaches is not meaningful to the patient, as we did not identify significant differences in our SRS outcomes or length of hospitalization between approaches. The relative benefits of complete correction of deformity </w:t>
      </w:r>
      <w:r>
        <w:rPr>
          <w:i/>
          <w:iCs/>
          <w:spacing w:val="-11"/>
        </w:rPr>
        <w:t>vs</w:t>
      </w:r>
      <w:r>
        <w:rPr>
          <w:spacing w:val="-11"/>
        </w:rPr>
        <w:t xml:space="preserve"> the functional lose from fusing more segments </w:t>
      </w:r>
      <w:proofErr w:type="gramStart"/>
      <w:r>
        <w:rPr>
          <w:spacing w:val="-11"/>
        </w:rPr>
        <w:t>has</w:t>
      </w:r>
      <w:proofErr w:type="gramEnd"/>
      <w:r>
        <w:rPr>
          <w:spacing w:val="-11"/>
        </w:rPr>
        <w:t xml:space="preserve"> not been objectively studied. However, until we have more objective data on the functional implications of longer fusions or the rate of adjacent level degeneration, we cannot strongly advise an anterior TL approach for the </w:t>
      </w:r>
      <w:proofErr w:type="spellStart"/>
      <w:r>
        <w:rPr>
          <w:spacing w:val="-11"/>
        </w:rPr>
        <w:t>Lenke</w:t>
      </w:r>
      <w:proofErr w:type="spellEnd"/>
      <w:r>
        <w:rPr>
          <w:spacing w:val="-11"/>
        </w:rPr>
        <w:t xml:space="preserve"> 5C curve. Given the above considerations, our results do suggest that an anterior approach may be advantageous for severe or rigid deformity where the desired </w:t>
      </w:r>
      <w:proofErr w:type="spellStart"/>
      <w:r>
        <w:rPr>
          <w:spacing w:val="-11"/>
        </w:rPr>
        <w:t>dLOF</w:t>
      </w:r>
      <w:proofErr w:type="spellEnd"/>
      <w:r>
        <w:rPr>
          <w:spacing w:val="-11"/>
        </w:rPr>
        <w:t xml:space="preserve"> is the third lumbar level (Figure 1), as it can provide better correction for same levels of fusion with no deleterious effects on patient reported outcomes.</w:t>
      </w:r>
    </w:p>
    <w:p w:rsidR="003D49D5" w:rsidRDefault="003D49D5" w:rsidP="003D49D5">
      <w:pPr>
        <w:pStyle w:val="1"/>
      </w:pPr>
      <w:r>
        <w:t xml:space="preserve">In conclusion, surgeons treating </w:t>
      </w:r>
      <w:proofErr w:type="spellStart"/>
      <w:r>
        <w:t>Lenke</w:t>
      </w:r>
      <w:proofErr w:type="spellEnd"/>
      <w:r>
        <w:t xml:space="preserve"> 5c curves will include more motion segments when employing a posterior approach; when controlled for the </w:t>
      </w:r>
      <w:proofErr w:type="spellStart"/>
      <w:r>
        <w:t>dLOF</w:t>
      </w:r>
      <w:proofErr w:type="spellEnd"/>
      <w:r>
        <w:t>, the anterior approach provides greater correction of the TL curve.</w:t>
      </w:r>
    </w:p>
    <w:p w:rsidR="003D49D5" w:rsidRPr="00005336" w:rsidRDefault="003D49D5" w:rsidP="003D49D5">
      <w:pPr>
        <w:pStyle w:val="af0"/>
        <w:rPr>
          <w:lang w:val="en-US"/>
        </w:rPr>
      </w:pPr>
    </w:p>
    <w:p w:rsidR="003D49D5" w:rsidRPr="00005336" w:rsidRDefault="003D49D5" w:rsidP="003D49D5">
      <w:pPr>
        <w:pStyle w:val="af0"/>
        <w:rPr>
          <w:u w:val="single"/>
          <w:lang w:val="en-US"/>
        </w:rPr>
      </w:pPr>
      <w:r w:rsidRPr="00005336">
        <w:rPr>
          <w:u w:val="single"/>
          <w:lang w:val="en-US"/>
        </w:rPr>
        <w:t>COMMENTS</w:t>
      </w:r>
    </w:p>
    <w:p w:rsidR="003D49D5" w:rsidRPr="00005336" w:rsidRDefault="003D49D5" w:rsidP="003D49D5">
      <w:pPr>
        <w:pStyle w:val="af2"/>
        <w:rPr>
          <w:lang w:val="en-US"/>
        </w:rPr>
      </w:pPr>
      <w:r w:rsidRPr="00005336">
        <w:rPr>
          <w:lang w:val="en-US"/>
        </w:rPr>
        <w:t>Background</w:t>
      </w:r>
    </w:p>
    <w:p w:rsidR="003D49D5" w:rsidRDefault="003D49D5" w:rsidP="003D49D5">
      <w:pPr>
        <w:pStyle w:val="8BF4"/>
      </w:pPr>
      <w:proofErr w:type="spellStart"/>
      <w:r>
        <w:t>Lenke</w:t>
      </w:r>
      <w:proofErr w:type="spellEnd"/>
      <w:r>
        <w:t xml:space="preserve"> 5 scoliosis can be surgically corrected by either anterior or posterior approach. The purpose of this study purpose was to compare the posterior </w:t>
      </w:r>
      <w:r>
        <w:rPr>
          <w:i/>
          <w:iCs/>
        </w:rPr>
        <w:t>vs</w:t>
      </w:r>
      <w:r>
        <w:t xml:space="preserve"> anterior approaches for fusion of </w:t>
      </w:r>
      <w:proofErr w:type="spellStart"/>
      <w:r>
        <w:t>Lenke</w:t>
      </w:r>
      <w:proofErr w:type="spellEnd"/>
      <w:r>
        <w:t xml:space="preserve"> 5 adolescent idiopathic scoliosis curves.</w:t>
      </w:r>
    </w:p>
    <w:p w:rsidR="003D49D5" w:rsidRPr="00005336" w:rsidRDefault="003D49D5" w:rsidP="003D49D5">
      <w:pPr>
        <w:pStyle w:val="af2"/>
        <w:rPr>
          <w:lang w:val="en-US"/>
        </w:rPr>
      </w:pPr>
      <w:r w:rsidRPr="00005336">
        <w:rPr>
          <w:lang w:val="en-US"/>
        </w:rPr>
        <w:t>Research frontiers</w:t>
      </w:r>
    </w:p>
    <w:p w:rsidR="003D49D5" w:rsidRDefault="003D49D5" w:rsidP="003D49D5">
      <w:pPr>
        <w:pStyle w:val="8BF4"/>
        <w:rPr>
          <w:spacing w:val="-2"/>
        </w:rPr>
      </w:pPr>
      <w:r>
        <w:rPr>
          <w:spacing w:val="-2"/>
        </w:rPr>
        <w:t xml:space="preserve">Posterior approach is more popular nowadays because of its ease and universal application. Anterior approach is generating interest again because of its ability to </w:t>
      </w:r>
      <w:r>
        <w:rPr>
          <w:spacing w:val="-2"/>
        </w:rPr>
        <w:lastRenderedPageBreak/>
        <w:t>provide excellent coronal curve correction and</w:t>
      </w:r>
      <w:r w:rsidR="00A84F06">
        <w:rPr>
          <w:rFonts w:hint="eastAsia"/>
          <w:spacing w:val="-2"/>
        </w:rPr>
        <w:t xml:space="preserve"> </w:t>
      </w:r>
      <w:bookmarkStart w:id="0" w:name="_GoBack"/>
      <w:bookmarkEnd w:id="0"/>
      <w:r>
        <w:rPr>
          <w:spacing w:val="-2"/>
        </w:rPr>
        <w:t xml:space="preserve">significant spine </w:t>
      </w:r>
      <w:proofErr w:type="spellStart"/>
      <w:r>
        <w:rPr>
          <w:spacing w:val="-2"/>
        </w:rPr>
        <w:t>derotation</w:t>
      </w:r>
      <w:proofErr w:type="spellEnd"/>
      <w:r>
        <w:rPr>
          <w:spacing w:val="-2"/>
        </w:rPr>
        <w:t xml:space="preserve"> with relatively shorter fusion constructs. The current research is also focused on saving fusion levels, which may prove to be an important factor in the long term.</w:t>
      </w:r>
    </w:p>
    <w:p w:rsidR="003D49D5" w:rsidRPr="00005336" w:rsidRDefault="003D49D5" w:rsidP="003D49D5">
      <w:pPr>
        <w:pStyle w:val="af2"/>
        <w:rPr>
          <w:lang w:val="en-US"/>
        </w:rPr>
      </w:pPr>
      <w:r w:rsidRPr="00005336">
        <w:rPr>
          <w:lang w:val="en-US"/>
        </w:rPr>
        <w:t>Innovations and breakthroughs</w:t>
      </w:r>
    </w:p>
    <w:p w:rsidR="003D49D5" w:rsidRDefault="003D49D5" w:rsidP="003D49D5">
      <w:pPr>
        <w:pStyle w:val="8BF4"/>
      </w:pPr>
      <w:r>
        <w:t xml:space="preserve">To our knowledge, this is the first study to compare selective instrumentation and fusion of matched </w:t>
      </w:r>
      <w:proofErr w:type="spellStart"/>
      <w:r>
        <w:t>Lenke</w:t>
      </w:r>
      <w:proofErr w:type="spellEnd"/>
      <w:r>
        <w:t xml:space="preserve"> 5c curves with the distal level of fixation (</w:t>
      </w:r>
      <w:proofErr w:type="spellStart"/>
      <w:r>
        <w:t>dLOF</w:t>
      </w:r>
      <w:proofErr w:type="spellEnd"/>
      <w:r>
        <w:t xml:space="preserve">) standardized to the third lumbar level, in addition to overall surgical outcome of anterior </w:t>
      </w:r>
      <w:r>
        <w:rPr>
          <w:i/>
          <w:iCs/>
        </w:rPr>
        <w:t>vs</w:t>
      </w:r>
      <w:r>
        <w:t xml:space="preserve"> posterior approaches.</w:t>
      </w:r>
    </w:p>
    <w:p w:rsidR="003D49D5" w:rsidRPr="00005336" w:rsidRDefault="003D49D5" w:rsidP="003D49D5">
      <w:pPr>
        <w:pStyle w:val="af2"/>
        <w:rPr>
          <w:lang w:val="en-US"/>
        </w:rPr>
      </w:pPr>
      <w:r w:rsidRPr="00005336">
        <w:rPr>
          <w:lang w:val="en-US"/>
        </w:rPr>
        <w:t>Applications</w:t>
      </w:r>
    </w:p>
    <w:p w:rsidR="003D49D5" w:rsidRDefault="003D49D5" w:rsidP="003D49D5">
      <w:pPr>
        <w:pStyle w:val="8BF4"/>
      </w:pPr>
      <w:r>
        <w:t xml:space="preserve">This study suggests a tendency to fuse more levels with posterior approach for treating </w:t>
      </w:r>
      <w:proofErr w:type="spellStart"/>
      <w:r>
        <w:t>Lenke</w:t>
      </w:r>
      <w:proofErr w:type="spellEnd"/>
      <w:r>
        <w:t xml:space="preserve"> 5c curves and that the anterior approach provides greater correction for similar distal level of fusion. These findings may provide important guidelines with regards to surgical approach if surgeon prefers shorter fusion levels for deformity correction.</w:t>
      </w:r>
    </w:p>
    <w:p w:rsidR="003D49D5" w:rsidRPr="00005336" w:rsidRDefault="003D49D5" w:rsidP="003D49D5">
      <w:pPr>
        <w:pStyle w:val="af2"/>
        <w:rPr>
          <w:lang w:val="en-US"/>
        </w:rPr>
      </w:pPr>
      <w:r w:rsidRPr="00005336">
        <w:rPr>
          <w:lang w:val="en-US"/>
        </w:rPr>
        <w:t>Terminology</w:t>
      </w:r>
    </w:p>
    <w:p w:rsidR="003D49D5" w:rsidRDefault="003D49D5" w:rsidP="003D49D5">
      <w:pPr>
        <w:pStyle w:val="8BF4"/>
      </w:pPr>
      <w:proofErr w:type="gramStart"/>
      <w:r>
        <w:t xml:space="preserve">Distal level of fixation - </w:t>
      </w:r>
      <w:proofErr w:type="spellStart"/>
      <w:r>
        <w:t>dLOF</w:t>
      </w:r>
      <w:proofErr w:type="spellEnd"/>
      <w:r>
        <w:t>.</w:t>
      </w:r>
      <w:proofErr w:type="gramEnd"/>
    </w:p>
    <w:p w:rsidR="003D49D5" w:rsidRPr="00005336" w:rsidRDefault="003D49D5" w:rsidP="003D49D5">
      <w:pPr>
        <w:pStyle w:val="af2"/>
        <w:rPr>
          <w:lang w:val="en-US"/>
        </w:rPr>
      </w:pPr>
      <w:r w:rsidRPr="00005336">
        <w:rPr>
          <w:lang w:val="en-US"/>
        </w:rPr>
        <w:t>Peer-review</w:t>
      </w:r>
    </w:p>
    <w:p w:rsidR="003D49D5" w:rsidRDefault="003D49D5" w:rsidP="003D49D5">
      <w:pPr>
        <w:pStyle w:val="8BF4"/>
        <w:rPr>
          <w:b/>
          <w:bCs/>
        </w:rPr>
      </w:pPr>
      <w:proofErr w:type="gramStart"/>
      <w:r>
        <w:t xml:space="preserve">Interesting paper that compares two different approaches for surgical correction of </w:t>
      </w:r>
      <w:proofErr w:type="spellStart"/>
      <w:r>
        <w:t>Lenke</w:t>
      </w:r>
      <w:proofErr w:type="spellEnd"/>
      <w:r>
        <w:t xml:space="preserve"> 5c </w:t>
      </w:r>
      <w:proofErr w:type="spellStart"/>
      <w:r>
        <w:t>scolisois</w:t>
      </w:r>
      <w:proofErr w:type="spellEnd"/>
      <w:r>
        <w:t xml:space="preserve"> by selective fusion.</w:t>
      </w:r>
      <w:proofErr w:type="gramEnd"/>
    </w:p>
    <w:p w:rsidR="003D49D5" w:rsidRPr="00005336" w:rsidRDefault="003D49D5" w:rsidP="003D49D5">
      <w:pPr>
        <w:pStyle w:val="af0"/>
        <w:rPr>
          <w:lang w:val="en-US"/>
        </w:rPr>
      </w:pPr>
    </w:p>
    <w:p w:rsidR="003D49D5" w:rsidRPr="00005336" w:rsidRDefault="003D49D5" w:rsidP="003D49D5">
      <w:pPr>
        <w:pStyle w:val="af0"/>
        <w:rPr>
          <w:lang w:val="en-US"/>
        </w:rPr>
      </w:pPr>
      <w:r w:rsidRPr="00005336">
        <w:rPr>
          <w:lang w:val="en-US"/>
        </w:rPr>
        <w:t>REFERENCES</w:t>
      </w:r>
    </w:p>
    <w:p w:rsidR="003D49D5" w:rsidRDefault="003D49D5" w:rsidP="003D49D5">
      <w:pPr>
        <w:pStyle w:val="-1"/>
      </w:pPr>
      <w:r>
        <w:t>1</w:t>
      </w:r>
      <w:r>
        <w:tab/>
      </w:r>
      <w:proofErr w:type="spellStart"/>
      <w:r>
        <w:rPr>
          <w:b/>
          <w:bCs/>
        </w:rPr>
        <w:t>Lenke</w:t>
      </w:r>
      <w:proofErr w:type="spellEnd"/>
      <w:r>
        <w:rPr>
          <w:b/>
          <w:bCs/>
        </w:rPr>
        <w:t xml:space="preserve"> LG</w:t>
      </w:r>
      <w:r>
        <w:t xml:space="preserve">, Betz RR, Clements D, </w:t>
      </w:r>
      <w:proofErr w:type="spellStart"/>
      <w:r>
        <w:t>Merola</w:t>
      </w:r>
      <w:proofErr w:type="spellEnd"/>
      <w:r>
        <w:t xml:space="preserve"> A, </w:t>
      </w:r>
      <w:proofErr w:type="spellStart"/>
      <w:r>
        <w:t>Haher</w:t>
      </w:r>
      <w:proofErr w:type="spellEnd"/>
      <w:r>
        <w:t xml:space="preserve"> T, Lowe T, Newton P, </w:t>
      </w:r>
      <w:proofErr w:type="spellStart"/>
      <w:proofErr w:type="gramStart"/>
      <w:r>
        <w:t>Bridwell</w:t>
      </w:r>
      <w:proofErr w:type="spellEnd"/>
      <w:proofErr w:type="gramEnd"/>
      <w:r>
        <w:t xml:space="preserve"> KH, </w:t>
      </w:r>
      <w:proofErr w:type="spellStart"/>
      <w:r>
        <w:t>Blanke</w:t>
      </w:r>
      <w:proofErr w:type="spellEnd"/>
      <w:r>
        <w:t xml:space="preserve"> K. Curve prevalence of a new classification of operative adolescent idiopathic scoliosis: does classification correlate with treatment? </w:t>
      </w:r>
      <w:r>
        <w:rPr>
          <w:i/>
          <w:iCs/>
        </w:rPr>
        <w:t xml:space="preserve">Spine </w:t>
      </w:r>
      <w:r>
        <w:t>(</w:t>
      </w:r>
      <w:proofErr w:type="spellStart"/>
      <w:r>
        <w:t>Phila</w:t>
      </w:r>
      <w:proofErr w:type="spellEnd"/>
      <w:r>
        <w:t xml:space="preserve"> Pa 1976) 2002; </w:t>
      </w:r>
      <w:r>
        <w:rPr>
          <w:b/>
          <w:bCs/>
        </w:rPr>
        <w:t>27</w:t>
      </w:r>
      <w:r>
        <w:t>: 604-611 [PMID: 11884908 DOI: 10.1097/00007632-200203150-00008]</w:t>
      </w:r>
    </w:p>
    <w:p w:rsidR="003D49D5" w:rsidRDefault="003D49D5" w:rsidP="003D49D5">
      <w:pPr>
        <w:pStyle w:val="-1"/>
        <w:rPr>
          <w:spacing w:val="-2"/>
        </w:rPr>
      </w:pPr>
      <w:r>
        <w:t>2</w:t>
      </w:r>
      <w:r>
        <w:tab/>
      </w:r>
      <w:proofErr w:type="spellStart"/>
      <w:r>
        <w:rPr>
          <w:b/>
          <w:bCs/>
          <w:spacing w:val="-2"/>
        </w:rPr>
        <w:t>Senkoylu</w:t>
      </w:r>
      <w:proofErr w:type="spellEnd"/>
      <w:r>
        <w:rPr>
          <w:b/>
          <w:bCs/>
          <w:spacing w:val="-2"/>
        </w:rPr>
        <w:t xml:space="preserve"> A</w:t>
      </w:r>
      <w:r>
        <w:rPr>
          <w:spacing w:val="-2"/>
        </w:rPr>
        <w:t xml:space="preserve">, </w:t>
      </w:r>
      <w:proofErr w:type="spellStart"/>
      <w:r>
        <w:rPr>
          <w:spacing w:val="-2"/>
        </w:rPr>
        <w:t>Luk</w:t>
      </w:r>
      <w:proofErr w:type="spellEnd"/>
      <w:r>
        <w:rPr>
          <w:spacing w:val="-2"/>
        </w:rPr>
        <w:t xml:space="preserve"> KD, Wong YW, Cheung KM. Prognosis of spon</w:t>
      </w:r>
      <w:r>
        <w:rPr>
          <w:spacing w:val="-2"/>
        </w:rPr>
        <w:softHyphen/>
        <w:t>taneous thoracic curve correction after the selective anterior fusion of thoracolumbar/lumbar (</w:t>
      </w:r>
      <w:proofErr w:type="spellStart"/>
      <w:r>
        <w:rPr>
          <w:spacing w:val="-2"/>
        </w:rPr>
        <w:t>Lenke</w:t>
      </w:r>
      <w:proofErr w:type="spellEnd"/>
      <w:r>
        <w:rPr>
          <w:spacing w:val="-2"/>
        </w:rPr>
        <w:t xml:space="preserve"> 5C) curves in idiopathic scoliosis. </w:t>
      </w:r>
      <w:r>
        <w:rPr>
          <w:i/>
          <w:iCs/>
          <w:spacing w:val="-2"/>
        </w:rPr>
        <w:t>Spine J</w:t>
      </w:r>
      <w:r>
        <w:rPr>
          <w:spacing w:val="-2"/>
        </w:rPr>
        <w:t xml:space="preserve"> 2014; </w:t>
      </w:r>
      <w:r>
        <w:rPr>
          <w:b/>
          <w:bCs/>
          <w:spacing w:val="-2"/>
        </w:rPr>
        <w:t>14</w:t>
      </w:r>
      <w:r>
        <w:rPr>
          <w:spacing w:val="-2"/>
        </w:rPr>
        <w:t>: 1117-1124 [PMID: 24120146 DOI: 10.1016/j.spinee.2013.07.467]</w:t>
      </w:r>
    </w:p>
    <w:p w:rsidR="003D49D5" w:rsidRDefault="003D49D5" w:rsidP="003D49D5">
      <w:pPr>
        <w:pStyle w:val="-1"/>
        <w:rPr>
          <w:spacing w:val="-2"/>
        </w:rPr>
      </w:pPr>
      <w:r>
        <w:t>3</w:t>
      </w:r>
      <w:r>
        <w:tab/>
      </w:r>
      <w:proofErr w:type="spellStart"/>
      <w:r>
        <w:rPr>
          <w:b/>
          <w:bCs/>
          <w:spacing w:val="-2"/>
        </w:rPr>
        <w:t>Huitema</w:t>
      </w:r>
      <w:proofErr w:type="spellEnd"/>
      <w:r>
        <w:rPr>
          <w:b/>
          <w:bCs/>
          <w:spacing w:val="-2"/>
        </w:rPr>
        <w:t xml:space="preserve"> GC</w:t>
      </w:r>
      <w:r>
        <w:rPr>
          <w:spacing w:val="-2"/>
        </w:rPr>
        <w:t xml:space="preserve">, Jansen RC, van </w:t>
      </w:r>
      <w:proofErr w:type="spellStart"/>
      <w:r>
        <w:rPr>
          <w:spacing w:val="-2"/>
        </w:rPr>
        <w:t>Ooij</w:t>
      </w:r>
      <w:proofErr w:type="spellEnd"/>
      <w:r>
        <w:rPr>
          <w:spacing w:val="-2"/>
        </w:rPr>
        <w:t xml:space="preserve"> A, Punt IM, van </w:t>
      </w:r>
      <w:proofErr w:type="spellStart"/>
      <w:r>
        <w:rPr>
          <w:spacing w:val="-2"/>
        </w:rPr>
        <w:t>Rhijn</w:t>
      </w:r>
      <w:proofErr w:type="spellEnd"/>
      <w:r>
        <w:rPr>
          <w:spacing w:val="-2"/>
        </w:rPr>
        <w:t xml:space="preserve"> LW. </w:t>
      </w:r>
      <w:proofErr w:type="gramStart"/>
      <w:r>
        <w:rPr>
          <w:spacing w:val="-2"/>
        </w:rPr>
        <w:t xml:space="preserve">Predictability of spontaneous thoracic curve correction after anterior thoracolumbar correction and fusion in adolescent idiopathic </w:t>
      </w:r>
      <w:r>
        <w:rPr>
          <w:spacing w:val="-3"/>
        </w:rPr>
        <w:t>scoliosis.</w:t>
      </w:r>
      <w:proofErr w:type="gramEnd"/>
      <w:r>
        <w:rPr>
          <w:spacing w:val="-3"/>
        </w:rPr>
        <w:t xml:space="preserve"> </w:t>
      </w:r>
      <w:proofErr w:type="gramStart"/>
      <w:r>
        <w:rPr>
          <w:spacing w:val="-3"/>
        </w:rPr>
        <w:t xml:space="preserve">A retrospective study on a consecutive series of 29 </w:t>
      </w:r>
      <w:r>
        <w:rPr>
          <w:spacing w:val="-2"/>
        </w:rPr>
        <w:t>patients with a minimum follow-up of 2 years.</w:t>
      </w:r>
      <w:proofErr w:type="gramEnd"/>
      <w:r>
        <w:rPr>
          <w:spacing w:val="-2"/>
        </w:rPr>
        <w:t xml:space="preserve"> </w:t>
      </w:r>
      <w:r>
        <w:rPr>
          <w:i/>
          <w:iCs/>
          <w:spacing w:val="-2"/>
        </w:rPr>
        <w:t>Spine J</w:t>
      </w:r>
      <w:r>
        <w:rPr>
          <w:spacing w:val="-2"/>
        </w:rPr>
        <w:t xml:space="preserve"> 2015; </w:t>
      </w:r>
      <w:r>
        <w:rPr>
          <w:b/>
          <w:bCs/>
          <w:spacing w:val="-2"/>
        </w:rPr>
        <w:t>15</w:t>
      </w:r>
      <w:r>
        <w:rPr>
          <w:spacing w:val="-2"/>
        </w:rPr>
        <w:t>: 966-970 [PMID: 23958296 DOI: 10.1016/j.spinee.2013.06.013]</w:t>
      </w:r>
    </w:p>
    <w:p w:rsidR="003D49D5" w:rsidRDefault="003D49D5" w:rsidP="003D49D5">
      <w:pPr>
        <w:pStyle w:val="-1"/>
        <w:rPr>
          <w:spacing w:val="-2"/>
        </w:rPr>
      </w:pPr>
      <w:proofErr w:type="gramStart"/>
      <w:r>
        <w:t>4</w:t>
      </w:r>
      <w:r>
        <w:tab/>
      </w:r>
      <w:proofErr w:type="spellStart"/>
      <w:r>
        <w:rPr>
          <w:b/>
          <w:bCs/>
          <w:spacing w:val="-2"/>
        </w:rPr>
        <w:t>Ilgenfritz</w:t>
      </w:r>
      <w:proofErr w:type="spellEnd"/>
      <w:r>
        <w:rPr>
          <w:b/>
          <w:bCs/>
          <w:spacing w:val="-2"/>
        </w:rPr>
        <w:t xml:space="preserve"> RM</w:t>
      </w:r>
      <w:r>
        <w:rPr>
          <w:spacing w:val="-2"/>
        </w:rPr>
        <w:t xml:space="preserve">, </w:t>
      </w:r>
      <w:proofErr w:type="spellStart"/>
      <w:r>
        <w:rPr>
          <w:spacing w:val="-2"/>
        </w:rPr>
        <w:t>Yaszay</w:t>
      </w:r>
      <w:proofErr w:type="spellEnd"/>
      <w:r>
        <w:rPr>
          <w:spacing w:val="-2"/>
        </w:rPr>
        <w:t xml:space="preserve"> B, </w:t>
      </w:r>
      <w:proofErr w:type="spellStart"/>
      <w:r>
        <w:rPr>
          <w:spacing w:val="-2"/>
        </w:rPr>
        <w:t>Bastrom</w:t>
      </w:r>
      <w:proofErr w:type="spellEnd"/>
      <w:r>
        <w:rPr>
          <w:spacing w:val="-2"/>
        </w:rPr>
        <w:t xml:space="preserve"> TP, Newton PO.</w:t>
      </w:r>
      <w:proofErr w:type="gramEnd"/>
      <w:r>
        <w:rPr>
          <w:spacing w:val="-2"/>
        </w:rPr>
        <w:t xml:space="preserve"> </w:t>
      </w:r>
      <w:proofErr w:type="spellStart"/>
      <w:r>
        <w:rPr>
          <w:spacing w:val="-2"/>
        </w:rPr>
        <w:t>Lenke</w:t>
      </w:r>
      <w:proofErr w:type="spellEnd"/>
      <w:r>
        <w:rPr>
          <w:spacing w:val="-2"/>
        </w:rPr>
        <w:t xml:space="preserve"> 1C and 5C spinal deformities fused selectively: 5-year outcomes of the </w:t>
      </w:r>
      <w:proofErr w:type="spellStart"/>
      <w:r>
        <w:rPr>
          <w:spacing w:val="-2"/>
        </w:rPr>
        <w:t>uninstrumented</w:t>
      </w:r>
      <w:proofErr w:type="spellEnd"/>
      <w:r>
        <w:rPr>
          <w:spacing w:val="-2"/>
        </w:rPr>
        <w:t xml:space="preserve"> compensatory curves. </w:t>
      </w:r>
      <w:r>
        <w:rPr>
          <w:i/>
          <w:iCs/>
          <w:spacing w:val="-2"/>
        </w:rPr>
        <w:t xml:space="preserve">Spine </w:t>
      </w:r>
      <w:r>
        <w:rPr>
          <w:spacing w:val="-2"/>
        </w:rPr>
        <w:t>(</w:t>
      </w:r>
      <w:proofErr w:type="spellStart"/>
      <w:r>
        <w:rPr>
          <w:spacing w:val="-2"/>
        </w:rPr>
        <w:t>Phila</w:t>
      </w:r>
      <w:proofErr w:type="spellEnd"/>
      <w:r>
        <w:rPr>
          <w:spacing w:val="-2"/>
        </w:rPr>
        <w:t xml:space="preserve"> Pa 1976) 2013; </w:t>
      </w:r>
      <w:r>
        <w:rPr>
          <w:b/>
          <w:bCs/>
          <w:spacing w:val="-2"/>
        </w:rPr>
        <w:t>38</w:t>
      </w:r>
      <w:r>
        <w:rPr>
          <w:spacing w:val="-2"/>
        </w:rPr>
        <w:t>: 650-658 [PMID: 23089928 DOI: 10.1097/BRS.0b013 e3182793092]</w:t>
      </w:r>
    </w:p>
    <w:p w:rsidR="003D49D5" w:rsidRDefault="003D49D5" w:rsidP="003D49D5">
      <w:pPr>
        <w:pStyle w:val="-1"/>
        <w:rPr>
          <w:spacing w:val="-2"/>
        </w:rPr>
      </w:pPr>
      <w:r>
        <w:t>5</w:t>
      </w:r>
      <w:r>
        <w:tab/>
      </w:r>
      <w:proofErr w:type="spellStart"/>
      <w:r>
        <w:rPr>
          <w:b/>
          <w:bCs/>
          <w:spacing w:val="-2"/>
        </w:rPr>
        <w:t>Huitema</w:t>
      </w:r>
      <w:proofErr w:type="spellEnd"/>
      <w:r>
        <w:rPr>
          <w:b/>
          <w:bCs/>
          <w:spacing w:val="-2"/>
        </w:rPr>
        <w:t xml:space="preserve"> GC</w:t>
      </w:r>
      <w:r>
        <w:rPr>
          <w:spacing w:val="-2"/>
        </w:rPr>
        <w:t xml:space="preserve">, Jansen RC, </w:t>
      </w:r>
      <w:proofErr w:type="spellStart"/>
      <w:r>
        <w:rPr>
          <w:spacing w:val="-2"/>
        </w:rPr>
        <w:t>Dompeling</w:t>
      </w:r>
      <w:proofErr w:type="spellEnd"/>
      <w:r>
        <w:rPr>
          <w:spacing w:val="-2"/>
        </w:rPr>
        <w:t xml:space="preserve"> E, Willems P, Punt I, van </w:t>
      </w:r>
      <w:proofErr w:type="spellStart"/>
      <w:r>
        <w:rPr>
          <w:spacing w:val="-2"/>
        </w:rPr>
        <w:t>Rhijn</w:t>
      </w:r>
      <w:proofErr w:type="spellEnd"/>
      <w:r>
        <w:rPr>
          <w:spacing w:val="-2"/>
        </w:rPr>
        <w:t xml:space="preserve"> LW. </w:t>
      </w:r>
      <w:proofErr w:type="gramStart"/>
      <w:r>
        <w:rPr>
          <w:spacing w:val="-2"/>
        </w:rPr>
        <w:t>Pulmonary function after less invasive anterior instrumentation and fusion for idiopathic thoracic scoliosis.</w:t>
      </w:r>
      <w:proofErr w:type="gramEnd"/>
      <w:r>
        <w:rPr>
          <w:spacing w:val="-2"/>
        </w:rPr>
        <w:t xml:space="preserve"> </w:t>
      </w:r>
      <w:r>
        <w:rPr>
          <w:i/>
          <w:iCs/>
          <w:spacing w:val="-2"/>
        </w:rPr>
        <w:t>Scoliosis</w:t>
      </w:r>
      <w:r>
        <w:rPr>
          <w:spacing w:val="-2"/>
        </w:rPr>
        <w:t xml:space="preserve"> 2013; </w:t>
      </w:r>
      <w:r>
        <w:rPr>
          <w:b/>
          <w:bCs/>
          <w:spacing w:val="-2"/>
        </w:rPr>
        <w:t>8</w:t>
      </w:r>
      <w:r>
        <w:rPr>
          <w:spacing w:val="-2"/>
        </w:rPr>
        <w:t>: 14 [PMID: 23965278 DOI: 10.1186/1748-7161-8-14]</w:t>
      </w:r>
    </w:p>
    <w:p w:rsidR="003D49D5" w:rsidRDefault="003D49D5" w:rsidP="003D49D5">
      <w:pPr>
        <w:pStyle w:val="-1"/>
      </w:pPr>
      <w:r>
        <w:t>6</w:t>
      </w:r>
      <w:r>
        <w:tab/>
      </w:r>
      <w:r>
        <w:rPr>
          <w:b/>
          <w:bCs/>
        </w:rPr>
        <w:t>Min K</w:t>
      </w:r>
      <w:r>
        <w:t xml:space="preserve">, Hahn F, </w:t>
      </w:r>
      <w:proofErr w:type="spellStart"/>
      <w:r>
        <w:t>Ziebarth</w:t>
      </w:r>
      <w:proofErr w:type="spellEnd"/>
      <w:r>
        <w:t xml:space="preserve"> K. Short anterior correction of the thoracolumbar/lumbar curve in King 1 idiopathic scoliosis: the </w:t>
      </w:r>
      <w:proofErr w:type="spellStart"/>
      <w:r>
        <w:t>behaviour</w:t>
      </w:r>
      <w:proofErr w:type="spellEnd"/>
      <w:r>
        <w:t xml:space="preserve"> of the instrumented and non-instrumented curves and the trunk balance. </w:t>
      </w:r>
      <w:proofErr w:type="spellStart"/>
      <w:r>
        <w:rPr>
          <w:i/>
          <w:iCs/>
        </w:rPr>
        <w:t>Eur</w:t>
      </w:r>
      <w:proofErr w:type="spellEnd"/>
      <w:r>
        <w:rPr>
          <w:i/>
          <w:iCs/>
        </w:rPr>
        <w:t xml:space="preserve"> Spine J</w:t>
      </w:r>
      <w:r>
        <w:t xml:space="preserve"> 2007; </w:t>
      </w:r>
      <w:r>
        <w:rPr>
          <w:b/>
          <w:bCs/>
        </w:rPr>
        <w:t>16</w:t>
      </w:r>
      <w:r>
        <w:t>: 65-72 [PMID: 16544158 DOI: 10.1007/s00586-006-0075-2]</w:t>
      </w:r>
    </w:p>
    <w:p w:rsidR="003D49D5" w:rsidRDefault="003D49D5" w:rsidP="003D49D5">
      <w:pPr>
        <w:pStyle w:val="-1"/>
        <w:rPr>
          <w:spacing w:val="-2"/>
        </w:rPr>
      </w:pPr>
      <w:r>
        <w:t>7</w:t>
      </w:r>
      <w:r>
        <w:tab/>
      </w:r>
      <w:r>
        <w:rPr>
          <w:b/>
          <w:bCs/>
          <w:spacing w:val="-2"/>
        </w:rPr>
        <w:t>Lark RK</w:t>
      </w:r>
      <w:r>
        <w:rPr>
          <w:spacing w:val="-2"/>
        </w:rPr>
        <w:t xml:space="preserve">, </w:t>
      </w:r>
      <w:proofErr w:type="spellStart"/>
      <w:r>
        <w:rPr>
          <w:spacing w:val="-2"/>
        </w:rPr>
        <w:t>Yaszay</w:t>
      </w:r>
      <w:proofErr w:type="spellEnd"/>
      <w:r>
        <w:rPr>
          <w:spacing w:val="-2"/>
        </w:rPr>
        <w:t xml:space="preserve"> B, </w:t>
      </w:r>
      <w:proofErr w:type="spellStart"/>
      <w:r>
        <w:rPr>
          <w:spacing w:val="-2"/>
        </w:rPr>
        <w:t>Bastrom</w:t>
      </w:r>
      <w:proofErr w:type="spellEnd"/>
      <w:r>
        <w:rPr>
          <w:spacing w:val="-2"/>
        </w:rPr>
        <w:t xml:space="preserve"> TP, Newton PO. </w:t>
      </w:r>
      <w:proofErr w:type="gramStart"/>
      <w:r>
        <w:rPr>
          <w:spacing w:val="-2"/>
        </w:rPr>
        <w:t xml:space="preserve">Adding thoracic fusion levels in </w:t>
      </w:r>
      <w:proofErr w:type="spellStart"/>
      <w:r>
        <w:rPr>
          <w:spacing w:val="-2"/>
        </w:rPr>
        <w:t>Lenke</w:t>
      </w:r>
      <w:proofErr w:type="spellEnd"/>
      <w:r>
        <w:rPr>
          <w:spacing w:val="-2"/>
        </w:rPr>
        <w:t xml:space="preserve"> 5 curves: risks and benefits.</w:t>
      </w:r>
      <w:proofErr w:type="gramEnd"/>
      <w:r>
        <w:rPr>
          <w:spacing w:val="-2"/>
        </w:rPr>
        <w:t xml:space="preserve"> </w:t>
      </w:r>
      <w:r>
        <w:rPr>
          <w:i/>
          <w:iCs/>
          <w:spacing w:val="-2"/>
        </w:rPr>
        <w:t xml:space="preserve">Spine </w:t>
      </w:r>
      <w:r>
        <w:rPr>
          <w:spacing w:val="-2"/>
        </w:rPr>
        <w:t>(</w:t>
      </w:r>
      <w:proofErr w:type="spellStart"/>
      <w:r>
        <w:rPr>
          <w:spacing w:val="-2"/>
        </w:rPr>
        <w:t>Phila</w:t>
      </w:r>
      <w:proofErr w:type="spellEnd"/>
      <w:r>
        <w:rPr>
          <w:spacing w:val="-2"/>
        </w:rPr>
        <w:t xml:space="preserve"> Pa 1976) 2013; </w:t>
      </w:r>
      <w:r>
        <w:rPr>
          <w:b/>
          <w:bCs/>
          <w:spacing w:val="-2"/>
        </w:rPr>
        <w:t>38</w:t>
      </w:r>
      <w:r>
        <w:rPr>
          <w:spacing w:val="-2"/>
        </w:rPr>
        <w:t>: 195-200 [PMID: 22691919 DOI: 10.1097/BRS. 0b013e3182634c85]</w:t>
      </w:r>
    </w:p>
    <w:p w:rsidR="003D49D5" w:rsidRDefault="003D49D5" w:rsidP="003D49D5">
      <w:pPr>
        <w:pStyle w:val="-1"/>
      </w:pPr>
      <w:r>
        <w:t>8</w:t>
      </w:r>
      <w:r>
        <w:tab/>
      </w:r>
      <w:r>
        <w:rPr>
          <w:b/>
          <w:bCs/>
        </w:rPr>
        <w:t>Dwyer AF</w:t>
      </w:r>
      <w:r>
        <w:t xml:space="preserve">, Newton NC, Sherwood AA. </w:t>
      </w:r>
      <w:proofErr w:type="gramStart"/>
      <w:r>
        <w:t>An anterior approach to scoliosis.</w:t>
      </w:r>
      <w:proofErr w:type="gramEnd"/>
      <w:r>
        <w:t xml:space="preserve"> </w:t>
      </w:r>
      <w:proofErr w:type="gramStart"/>
      <w:r>
        <w:t>A preliminary report.</w:t>
      </w:r>
      <w:proofErr w:type="gramEnd"/>
      <w:r>
        <w:t xml:space="preserve"> </w:t>
      </w:r>
      <w:proofErr w:type="spellStart"/>
      <w:r>
        <w:rPr>
          <w:i/>
          <w:iCs/>
        </w:rPr>
        <w:t>Clin</w:t>
      </w:r>
      <w:proofErr w:type="spellEnd"/>
      <w:r>
        <w:rPr>
          <w:i/>
          <w:iCs/>
        </w:rPr>
        <w:t xml:space="preserve"> </w:t>
      </w:r>
      <w:proofErr w:type="spellStart"/>
      <w:r>
        <w:rPr>
          <w:i/>
          <w:iCs/>
        </w:rPr>
        <w:t>Orthop</w:t>
      </w:r>
      <w:proofErr w:type="spellEnd"/>
      <w:r>
        <w:rPr>
          <w:i/>
          <w:iCs/>
        </w:rPr>
        <w:t xml:space="preserve"> </w:t>
      </w:r>
      <w:proofErr w:type="spellStart"/>
      <w:r>
        <w:rPr>
          <w:i/>
          <w:iCs/>
        </w:rPr>
        <w:t>Relat</w:t>
      </w:r>
      <w:proofErr w:type="spellEnd"/>
      <w:r>
        <w:rPr>
          <w:i/>
          <w:iCs/>
        </w:rPr>
        <w:t xml:space="preserve"> Res</w:t>
      </w:r>
      <w:r>
        <w:t xml:space="preserve"> 1969; </w:t>
      </w:r>
      <w:r>
        <w:rPr>
          <w:b/>
          <w:bCs/>
        </w:rPr>
        <w:t>62</w:t>
      </w:r>
      <w:r>
        <w:t>: 192-202 [PMID: 5774835]</w:t>
      </w:r>
    </w:p>
    <w:p w:rsidR="003D49D5" w:rsidRDefault="003D49D5" w:rsidP="003D49D5">
      <w:pPr>
        <w:pStyle w:val="-1"/>
      </w:pPr>
      <w:r>
        <w:t>9</w:t>
      </w:r>
      <w:r>
        <w:tab/>
      </w:r>
      <w:r>
        <w:rPr>
          <w:b/>
          <w:bCs/>
        </w:rPr>
        <w:t>Halm H</w:t>
      </w:r>
      <w:r>
        <w:t xml:space="preserve">, Richter A, Thomsen B, </w:t>
      </w:r>
      <w:proofErr w:type="spellStart"/>
      <w:r>
        <w:t>Köszegvary</w:t>
      </w:r>
      <w:proofErr w:type="spellEnd"/>
      <w:r>
        <w:t xml:space="preserve"> M, Ahrens M, </w:t>
      </w:r>
      <w:proofErr w:type="spellStart"/>
      <w:r>
        <w:t>Quante</w:t>
      </w:r>
      <w:proofErr w:type="spellEnd"/>
      <w:r>
        <w:t xml:space="preserve"> M. [Anterior scoliosis surgery. </w:t>
      </w:r>
      <w:proofErr w:type="gramStart"/>
      <w:r>
        <w:t>State of the art and a comparison with posterior techniques].</w:t>
      </w:r>
      <w:proofErr w:type="gramEnd"/>
      <w:r>
        <w:t xml:space="preserve"> </w:t>
      </w:r>
      <w:proofErr w:type="spellStart"/>
      <w:r>
        <w:rPr>
          <w:i/>
          <w:iCs/>
        </w:rPr>
        <w:t>Orthopade</w:t>
      </w:r>
      <w:proofErr w:type="spellEnd"/>
      <w:r>
        <w:t xml:space="preserve"> 2009; </w:t>
      </w:r>
      <w:r>
        <w:rPr>
          <w:b/>
          <w:bCs/>
        </w:rPr>
        <w:t>38</w:t>
      </w:r>
      <w:r>
        <w:t>: 131-134, 136-140, 142-145 [PMID: 19198802 DOI: 10.1007/s00132-008-1365-7]</w:t>
      </w:r>
    </w:p>
    <w:p w:rsidR="003D49D5" w:rsidRDefault="003D49D5" w:rsidP="003D49D5">
      <w:pPr>
        <w:pStyle w:val="-1"/>
        <w:rPr>
          <w:spacing w:val="-3"/>
        </w:rPr>
      </w:pPr>
      <w:r>
        <w:t>10</w:t>
      </w:r>
      <w:r>
        <w:tab/>
      </w:r>
      <w:r>
        <w:rPr>
          <w:b/>
          <w:bCs/>
          <w:spacing w:val="-3"/>
        </w:rPr>
        <w:t>Kaneda K</w:t>
      </w:r>
      <w:r>
        <w:rPr>
          <w:spacing w:val="-3"/>
        </w:rPr>
        <w:t xml:space="preserve">, </w:t>
      </w:r>
      <w:proofErr w:type="spellStart"/>
      <w:r>
        <w:rPr>
          <w:spacing w:val="-3"/>
        </w:rPr>
        <w:t>Shono</w:t>
      </w:r>
      <w:proofErr w:type="spellEnd"/>
      <w:r>
        <w:rPr>
          <w:spacing w:val="-3"/>
        </w:rPr>
        <w:t xml:space="preserve"> Y, Satoh S, </w:t>
      </w:r>
      <w:proofErr w:type="spellStart"/>
      <w:r>
        <w:rPr>
          <w:spacing w:val="-3"/>
        </w:rPr>
        <w:t>Abumi</w:t>
      </w:r>
      <w:proofErr w:type="spellEnd"/>
      <w:r>
        <w:rPr>
          <w:spacing w:val="-3"/>
        </w:rPr>
        <w:t xml:space="preserve"> K. </w:t>
      </w:r>
      <w:proofErr w:type="gramStart"/>
      <w:r>
        <w:rPr>
          <w:spacing w:val="-3"/>
        </w:rPr>
        <w:t>New anterior instru</w:t>
      </w:r>
      <w:r>
        <w:rPr>
          <w:spacing w:val="-3"/>
        </w:rPr>
        <w:softHyphen/>
        <w:t>mentation for the management of thoracolumbar and lumbar scoliosis.</w:t>
      </w:r>
      <w:proofErr w:type="gramEnd"/>
      <w:r>
        <w:rPr>
          <w:spacing w:val="-3"/>
        </w:rPr>
        <w:t xml:space="preserve"> </w:t>
      </w:r>
      <w:proofErr w:type="gramStart"/>
      <w:r>
        <w:rPr>
          <w:spacing w:val="-3"/>
        </w:rPr>
        <w:t>Application of the Kaneda two-rod system.</w:t>
      </w:r>
      <w:proofErr w:type="gramEnd"/>
      <w:r>
        <w:rPr>
          <w:spacing w:val="-3"/>
        </w:rPr>
        <w:t xml:space="preserve"> </w:t>
      </w:r>
      <w:r>
        <w:rPr>
          <w:i/>
          <w:iCs/>
          <w:spacing w:val="-3"/>
        </w:rPr>
        <w:t xml:space="preserve">Spine </w:t>
      </w:r>
      <w:r>
        <w:rPr>
          <w:spacing w:val="-3"/>
        </w:rPr>
        <w:t>(</w:t>
      </w:r>
      <w:proofErr w:type="spellStart"/>
      <w:r>
        <w:rPr>
          <w:spacing w:val="-3"/>
        </w:rPr>
        <w:t>Phila</w:t>
      </w:r>
      <w:proofErr w:type="spellEnd"/>
      <w:r>
        <w:rPr>
          <w:spacing w:val="-3"/>
        </w:rPr>
        <w:t xml:space="preserve"> Pa 1976) 1996; </w:t>
      </w:r>
      <w:r>
        <w:rPr>
          <w:b/>
          <w:bCs/>
          <w:spacing w:val="-3"/>
        </w:rPr>
        <w:t>21</w:t>
      </w:r>
      <w:r>
        <w:rPr>
          <w:spacing w:val="-3"/>
        </w:rPr>
        <w:t>: 1250-1261; discussion 1261-1262 [PMID: 8727201 DOI: 10.1097/00007632-199605150-00021]</w:t>
      </w:r>
    </w:p>
    <w:p w:rsidR="003D49D5" w:rsidRDefault="003D49D5" w:rsidP="003D49D5">
      <w:pPr>
        <w:pStyle w:val="-1"/>
      </w:pPr>
      <w:r>
        <w:t>11</w:t>
      </w:r>
      <w:r>
        <w:tab/>
      </w:r>
      <w:r>
        <w:rPr>
          <w:b/>
          <w:bCs/>
        </w:rPr>
        <w:t>Hall JE</w:t>
      </w:r>
      <w:r>
        <w:t xml:space="preserve">. Dwyer Instrumentation in anterior fusion of the spine. </w:t>
      </w:r>
      <w:r>
        <w:rPr>
          <w:i/>
          <w:iCs/>
        </w:rPr>
        <w:t xml:space="preserve">J Bone Joint </w:t>
      </w:r>
      <w:proofErr w:type="spellStart"/>
      <w:r>
        <w:rPr>
          <w:i/>
          <w:iCs/>
        </w:rPr>
        <w:t>Surg</w:t>
      </w:r>
      <w:proofErr w:type="spellEnd"/>
      <w:r>
        <w:rPr>
          <w:i/>
          <w:iCs/>
        </w:rPr>
        <w:t xml:space="preserve"> Am</w:t>
      </w:r>
      <w:r>
        <w:t xml:space="preserve"> 1981; </w:t>
      </w:r>
      <w:r>
        <w:rPr>
          <w:b/>
          <w:bCs/>
        </w:rPr>
        <w:t>63</w:t>
      </w:r>
      <w:r>
        <w:t>: 1188-1190 [PMID: 7276060]</w:t>
      </w:r>
    </w:p>
    <w:p w:rsidR="003D49D5" w:rsidRDefault="003D49D5" w:rsidP="003D49D5">
      <w:pPr>
        <w:pStyle w:val="-1"/>
        <w:rPr>
          <w:spacing w:val="-2"/>
        </w:rPr>
      </w:pPr>
      <w:r>
        <w:t>12</w:t>
      </w:r>
      <w:r>
        <w:tab/>
      </w:r>
      <w:proofErr w:type="spellStart"/>
      <w:r>
        <w:rPr>
          <w:b/>
          <w:bCs/>
          <w:spacing w:val="-2"/>
        </w:rPr>
        <w:t>Verma</w:t>
      </w:r>
      <w:proofErr w:type="spellEnd"/>
      <w:r>
        <w:rPr>
          <w:b/>
          <w:bCs/>
          <w:spacing w:val="-2"/>
        </w:rPr>
        <w:t xml:space="preserve"> K</w:t>
      </w:r>
      <w:r>
        <w:rPr>
          <w:spacing w:val="-2"/>
        </w:rPr>
        <w:t xml:space="preserve">, </w:t>
      </w:r>
      <w:proofErr w:type="spellStart"/>
      <w:r>
        <w:rPr>
          <w:spacing w:val="-2"/>
        </w:rPr>
        <w:t>Auerbach</w:t>
      </w:r>
      <w:proofErr w:type="spellEnd"/>
      <w:r>
        <w:rPr>
          <w:spacing w:val="-2"/>
        </w:rPr>
        <w:t xml:space="preserve"> JD, Kean KE, </w:t>
      </w:r>
      <w:proofErr w:type="spellStart"/>
      <w:r>
        <w:rPr>
          <w:spacing w:val="-2"/>
        </w:rPr>
        <w:t>Chamas</w:t>
      </w:r>
      <w:proofErr w:type="spellEnd"/>
      <w:r>
        <w:rPr>
          <w:spacing w:val="-2"/>
        </w:rPr>
        <w:t xml:space="preserve"> F, </w:t>
      </w:r>
      <w:proofErr w:type="spellStart"/>
      <w:r>
        <w:rPr>
          <w:spacing w:val="-2"/>
        </w:rPr>
        <w:t>Vorsanger</w:t>
      </w:r>
      <w:proofErr w:type="spellEnd"/>
      <w:r>
        <w:rPr>
          <w:spacing w:val="-2"/>
        </w:rPr>
        <w:t xml:space="preserve"> M, </w:t>
      </w:r>
      <w:proofErr w:type="spellStart"/>
      <w:r>
        <w:rPr>
          <w:spacing w:val="-2"/>
        </w:rPr>
        <w:t>Lonner</w:t>
      </w:r>
      <w:proofErr w:type="spellEnd"/>
      <w:r>
        <w:rPr>
          <w:spacing w:val="-2"/>
        </w:rPr>
        <w:t xml:space="preserve"> BS. Anterior spinal fusion for thoracolumbar scoliosis: comprehensive assessment of radiographic, clinical, and pulmonary outcomes on 2-years follow-up. </w:t>
      </w:r>
      <w:r>
        <w:rPr>
          <w:i/>
          <w:iCs/>
          <w:spacing w:val="-2"/>
        </w:rPr>
        <w:t xml:space="preserve">J </w:t>
      </w:r>
      <w:proofErr w:type="spellStart"/>
      <w:r>
        <w:rPr>
          <w:i/>
          <w:iCs/>
          <w:spacing w:val="-2"/>
        </w:rPr>
        <w:t>Pediatr</w:t>
      </w:r>
      <w:proofErr w:type="spellEnd"/>
      <w:r>
        <w:rPr>
          <w:i/>
          <w:iCs/>
          <w:spacing w:val="-2"/>
        </w:rPr>
        <w:t xml:space="preserve"> </w:t>
      </w:r>
      <w:proofErr w:type="spellStart"/>
      <w:r>
        <w:rPr>
          <w:i/>
          <w:iCs/>
          <w:spacing w:val="-2"/>
        </w:rPr>
        <w:t>Orthop</w:t>
      </w:r>
      <w:proofErr w:type="spellEnd"/>
      <w:r>
        <w:rPr>
          <w:spacing w:val="-2"/>
        </w:rPr>
        <w:t xml:space="preserve"> 2010; </w:t>
      </w:r>
      <w:r>
        <w:rPr>
          <w:b/>
          <w:bCs/>
          <w:spacing w:val="-2"/>
        </w:rPr>
        <w:t>30</w:t>
      </w:r>
      <w:r>
        <w:rPr>
          <w:spacing w:val="-2"/>
        </w:rPr>
        <w:t>: 664-669 [PMID: 20864850 DOI: 10.1097/BPO.0b013e3181ec931b]</w:t>
      </w:r>
    </w:p>
    <w:p w:rsidR="003D49D5" w:rsidRDefault="003D49D5" w:rsidP="003D49D5">
      <w:pPr>
        <w:pStyle w:val="-1"/>
        <w:rPr>
          <w:spacing w:val="-2"/>
        </w:rPr>
      </w:pPr>
      <w:r>
        <w:t>13</w:t>
      </w:r>
      <w:r>
        <w:tab/>
      </w:r>
      <w:r>
        <w:rPr>
          <w:b/>
          <w:bCs/>
          <w:spacing w:val="-2"/>
        </w:rPr>
        <w:t>Wang T</w:t>
      </w:r>
      <w:r>
        <w:rPr>
          <w:spacing w:val="-2"/>
        </w:rPr>
        <w:t xml:space="preserve">, Zeng B, Xu J, Chen H, Zhang T, Zhou W, Kong W, Fu Y. Radiographic evaluation of selective anterior thoracolumbar or lumbar fusion for adolescent idiopathic scoliosis. </w:t>
      </w:r>
      <w:proofErr w:type="spellStart"/>
      <w:r>
        <w:rPr>
          <w:i/>
          <w:iCs/>
          <w:spacing w:val="-2"/>
        </w:rPr>
        <w:t>Eur</w:t>
      </w:r>
      <w:proofErr w:type="spellEnd"/>
      <w:r>
        <w:rPr>
          <w:i/>
          <w:iCs/>
          <w:spacing w:val="-2"/>
        </w:rPr>
        <w:t xml:space="preserve"> Spine J</w:t>
      </w:r>
      <w:r>
        <w:rPr>
          <w:spacing w:val="-2"/>
        </w:rPr>
        <w:t xml:space="preserve"> 2008; </w:t>
      </w:r>
      <w:r>
        <w:rPr>
          <w:b/>
          <w:bCs/>
          <w:spacing w:val="-2"/>
        </w:rPr>
        <w:t>17</w:t>
      </w:r>
      <w:r>
        <w:rPr>
          <w:spacing w:val="-2"/>
        </w:rPr>
        <w:t>: 1012-1018 [PMID: 17912556 DOI: 10.1007/s00586-007-0510-z]</w:t>
      </w:r>
    </w:p>
    <w:p w:rsidR="003D49D5" w:rsidRDefault="003D49D5" w:rsidP="003D49D5">
      <w:pPr>
        <w:pStyle w:val="-1"/>
      </w:pPr>
      <w:r>
        <w:lastRenderedPageBreak/>
        <w:t>14</w:t>
      </w:r>
      <w:r>
        <w:tab/>
      </w:r>
      <w:r>
        <w:rPr>
          <w:b/>
          <w:bCs/>
        </w:rPr>
        <w:t>Tao F</w:t>
      </w:r>
      <w:r>
        <w:t xml:space="preserve">, Wang Z, Li M, Pan F, Shi Z, Zhang Y, Wu Y, </w:t>
      </w:r>
      <w:proofErr w:type="spellStart"/>
      <w:r>
        <w:t>Xie</w:t>
      </w:r>
      <w:proofErr w:type="spellEnd"/>
      <w:r>
        <w:t xml:space="preserve"> Y. </w:t>
      </w:r>
      <w:proofErr w:type="gramStart"/>
      <w:r>
        <w:t>A com</w:t>
      </w:r>
      <w:r>
        <w:softHyphen/>
        <w:t>parison of anterior and posterior instrumentation for restoring and retaining sagittal balance in patients with idiopathic adolescent scoliosis.</w:t>
      </w:r>
      <w:proofErr w:type="gramEnd"/>
      <w:r>
        <w:t xml:space="preserve"> </w:t>
      </w:r>
      <w:r>
        <w:rPr>
          <w:i/>
          <w:iCs/>
        </w:rPr>
        <w:t xml:space="preserve">J Spinal </w:t>
      </w:r>
      <w:proofErr w:type="spellStart"/>
      <w:r>
        <w:rPr>
          <w:i/>
          <w:iCs/>
        </w:rPr>
        <w:t>Disord</w:t>
      </w:r>
      <w:proofErr w:type="spellEnd"/>
      <w:r>
        <w:rPr>
          <w:i/>
          <w:iCs/>
        </w:rPr>
        <w:t xml:space="preserve"> Tech</w:t>
      </w:r>
      <w:r>
        <w:t xml:space="preserve"> 2012; </w:t>
      </w:r>
      <w:r>
        <w:rPr>
          <w:b/>
          <w:bCs/>
        </w:rPr>
        <w:t>25</w:t>
      </w:r>
      <w:r>
        <w:t>: 303-308 [PMID: 21666508 DOI: 10.1097/BSD.0b013e3182204c3e]</w:t>
      </w:r>
    </w:p>
    <w:p w:rsidR="003D49D5" w:rsidRDefault="003D49D5" w:rsidP="003D49D5">
      <w:pPr>
        <w:pStyle w:val="-1"/>
        <w:rPr>
          <w:spacing w:val="-2"/>
        </w:rPr>
      </w:pPr>
      <w:r>
        <w:t>15</w:t>
      </w:r>
      <w:r>
        <w:tab/>
      </w:r>
      <w:r>
        <w:rPr>
          <w:b/>
          <w:bCs/>
          <w:spacing w:val="-2"/>
        </w:rPr>
        <w:t>Lu WC</w:t>
      </w:r>
      <w:r>
        <w:rPr>
          <w:spacing w:val="-2"/>
        </w:rPr>
        <w:t xml:space="preserve">, Zhang JG, </w:t>
      </w:r>
      <w:proofErr w:type="spellStart"/>
      <w:r>
        <w:rPr>
          <w:spacing w:val="-2"/>
        </w:rPr>
        <w:t>Qiu</w:t>
      </w:r>
      <w:proofErr w:type="spellEnd"/>
      <w:r>
        <w:rPr>
          <w:spacing w:val="-2"/>
        </w:rPr>
        <w:t xml:space="preserve"> GX, </w:t>
      </w:r>
      <w:proofErr w:type="spellStart"/>
      <w:r>
        <w:rPr>
          <w:spacing w:val="-2"/>
        </w:rPr>
        <w:t>Sadik</w:t>
      </w:r>
      <w:proofErr w:type="spellEnd"/>
      <w:r>
        <w:rPr>
          <w:spacing w:val="-2"/>
        </w:rPr>
        <w:t xml:space="preserve"> I, Wang YP, Yu B, Zhao H, Zhao Y, </w:t>
      </w:r>
      <w:proofErr w:type="spellStart"/>
      <w:r>
        <w:rPr>
          <w:spacing w:val="-2"/>
        </w:rPr>
        <w:t>Weng</w:t>
      </w:r>
      <w:proofErr w:type="spellEnd"/>
      <w:r>
        <w:rPr>
          <w:spacing w:val="-2"/>
        </w:rPr>
        <w:t xml:space="preserve"> XS. </w:t>
      </w:r>
      <w:proofErr w:type="gramStart"/>
      <w:r>
        <w:rPr>
          <w:spacing w:val="-2"/>
        </w:rPr>
        <w:t>[Selective anterior thoracolumbar or lumbar fusion for adolescent idiopathic scoliosis].</w:t>
      </w:r>
      <w:proofErr w:type="gramEnd"/>
      <w:r>
        <w:rPr>
          <w:spacing w:val="-2"/>
        </w:rPr>
        <w:t xml:space="preserve"> </w:t>
      </w:r>
      <w:proofErr w:type="spellStart"/>
      <w:r>
        <w:rPr>
          <w:i/>
          <w:iCs/>
          <w:spacing w:val="-2"/>
        </w:rPr>
        <w:t>Zhonghua</w:t>
      </w:r>
      <w:proofErr w:type="spellEnd"/>
      <w:r>
        <w:rPr>
          <w:i/>
          <w:iCs/>
          <w:spacing w:val="-2"/>
        </w:rPr>
        <w:t xml:space="preserve"> </w:t>
      </w:r>
      <w:proofErr w:type="spellStart"/>
      <w:r>
        <w:rPr>
          <w:i/>
          <w:iCs/>
          <w:spacing w:val="-2"/>
        </w:rPr>
        <w:t>Waike</w:t>
      </w:r>
      <w:proofErr w:type="spellEnd"/>
      <w:r>
        <w:rPr>
          <w:i/>
          <w:iCs/>
          <w:spacing w:val="-2"/>
        </w:rPr>
        <w:t xml:space="preserve"> </w:t>
      </w:r>
      <w:proofErr w:type="spellStart"/>
      <w:r>
        <w:rPr>
          <w:i/>
          <w:iCs/>
          <w:spacing w:val="-2"/>
        </w:rPr>
        <w:t>Zazhi</w:t>
      </w:r>
      <w:proofErr w:type="spellEnd"/>
      <w:r>
        <w:rPr>
          <w:spacing w:val="-2"/>
        </w:rPr>
        <w:t xml:space="preserve"> 2009; </w:t>
      </w:r>
      <w:r>
        <w:rPr>
          <w:b/>
          <w:bCs/>
          <w:spacing w:val="-2"/>
        </w:rPr>
        <w:t>47</w:t>
      </w:r>
      <w:r>
        <w:rPr>
          <w:spacing w:val="-2"/>
        </w:rPr>
        <w:t>: 758-761 [PMID: 19615212]</w:t>
      </w:r>
    </w:p>
    <w:p w:rsidR="003D49D5" w:rsidRDefault="003D49D5" w:rsidP="003D49D5">
      <w:pPr>
        <w:pStyle w:val="-1"/>
        <w:rPr>
          <w:spacing w:val="-2"/>
        </w:rPr>
      </w:pPr>
      <w:r>
        <w:t>16</w:t>
      </w:r>
      <w:r>
        <w:tab/>
      </w:r>
      <w:r>
        <w:rPr>
          <w:b/>
          <w:bCs/>
          <w:spacing w:val="-2"/>
        </w:rPr>
        <w:t>Liu Y</w:t>
      </w:r>
      <w:r>
        <w:rPr>
          <w:spacing w:val="-2"/>
        </w:rPr>
        <w:t xml:space="preserve">, Li M, Zhu XD, Zhou XH, Chen HJ, Wang XW, Shi P, Yuan W. Retrospective analysis of anterior correction and fusion for adolescent idiopathic thoracolumbar/lumbar scoliosis: the relationship between preserving mobile segments and trunk balance. </w:t>
      </w:r>
      <w:proofErr w:type="spellStart"/>
      <w:r>
        <w:rPr>
          <w:i/>
          <w:iCs/>
          <w:spacing w:val="-2"/>
        </w:rPr>
        <w:t>Int</w:t>
      </w:r>
      <w:proofErr w:type="spellEnd"/>
      <w:r>
        <w:rPr>
          <w:i/>
          <w:iCs/>
          <w:spacing w:val="-2"/>
        </w:rPr>
        <w:t xml:space="preserve"> </w:t>
      </w:r>
      <w:proofErr w:type="spellStart"/>
      <w:r>
        <w:rPr>
          <w:i/>
          <w:iCs/>
          <w:spacing w:val="-2"/>
        </w:rPr>
        <w:t>Orthop</w:t>
      </w:r>
      <w:proofErr w:type="spellEnd"/>
      <w:r>
        <w:rPr>
          <w:spacing w:val="-2"/>
        </w:rPr>
        <w:t xml:space="preserve"> 2009; </w:t>
      </w:r>
      <w:r>
        <w:rPr>
          <w:b/>
          <w:bCs/>
          <w:spacing w:val="-2"/>
        </w:rPr>
        <w:t>33</w:t>
      </w:r>
      <w:r>
        <w:rPr>
          <w:spacing w:val="-2"/>
        </w:rPr>
        <w:t>: 191-196 [PMID: 18188567 DOI: 10.1007/s00264-007-0489-4]</w:t>
      </w:r>
    </w:p>
    <w:p w:rsidR="003D49D5" w:rsidRDefault="003D49D5" w:rsidP="003D49D5">
      <w:pPr>
        <w:pStyle w:val="-1"/>
      </w:pPr>
      <w:r>
        <w:t>17</w:t>
      </w:r>
      <w:r>
        <w:tab/>
      </w:r>
      <w:r>
        <w:rPr>
          <w:b/>
          <w:bCs/>
        </w:rPr>
        <w:t>Lowe TG</w:t>
      </w:r>
      <w:r>
        <w:t xml:space="preserve">, Betz R, </w:t>
      </w:r>
      <w:proofErr w:type="spellStart"/>
      <w:r>
        <w:t>Lenke</w:t>
      </w:r>
      <w:proofErr w:type="spellEnd"/>
      <w:r>
        <w:t xml:space="preserve"> L, Clements D, Harms J, Newton P, </w:t>
      </w:r>
      <w:proofErr w:type="spellStart"/>
      <w:r>
        <w:t>Haher</w:t>
      </w:r>
      <w:proofErr w:type="spellEnd"/>
      <w:r>
        <w:t xml:space="preserve"> T, </w:t>
      </w:r>
      <w:proofErr w:type="spellStart"/>
      <w:proofErr w:type="gramStart"/>
      <w:r>
        <w:t>Merola</w:t>
      </w:r>
      <w:proofErr w:type="spellEnd"/>
      <w:proofErr w:type="gramEnd"/>
      <w:r>
        <w:t xml:space="preserve"> A, Wenger D. Anterior single-rod instrumentation of the thoracic and lumbar spine: saving levels. </w:t>
      </w:r>
      <w:r>
        <w:rPr>
          <w:i/>
          <w:iCs/>
        </w:rPr>
        <w:t xml:space="preserve">Spine </w:t>
      </w:r>
      <w:r>
        <w:t>(</w:t>
      </w:r>
      <w:proofErr w:type="spellStart"/>
      <w:r>
        <w:t>Phila</w:t>
      </w:r>
      <w:proofErr w:type="spellEnd"/>
      <w:r>
        <w:t xml:space="preserve"> Pa 1976) 2003; </w:t>
      </w:r>
      <w:r>
        <w:rPr>
          <w:b/>
          <w:bCs/>
        </w:rPr>
        <w:t>28</w:t>
      </w:r>
      <w:r>
        <w:t>: S208-S216 [PMID: 14560194 DOI: 10.1097/01.BRS.0000092483.10776.2A]</w:t>
      </w:r>
    </w:p>
    <w:p w:rsidR="003D49D5" w:rsidRDefault="003D49D5" w:rsidP="003D49D5">
      <w:pPr>
        <w:pStyle w:val="-1"/>
      </w:pPr>
      <w:r>
        <w:t>18</w:t>
      </w:r>
      <w:r>
        <w:tab/>
      </w:r>
      <w:r>
        <w:rPr>
          <w:b/>
          <w:bCs/>
        </w:rPr>
        <w:t>Potter BK</w:t>
      </w:r>
      <w:r>
        <w:t xml:space="preserve">, </w:t>
      </w:r>
      <w:proofErr w:type="spellStart"/>
      <w:r>
        <w:t>Kuklo</w:t>
      </w:r>
      <w:proofErr w:type="spellEnd"/>
      <w:r>
        <w:t xml:space="preserve"> TR, </w:t>
      </w:r>
      <w:proofErr w:type="spellStart"/>
      <w:r>
        <w:t>Lenke</w:t>
      </w:r>
      <w:proofErr w:type="spellEnd"/>
      <w:r>
        <w:t xml:space="preserve"> LG. Radiographic outcomes of anterior spinal fusion versus posterior spinal fusion with thoracic pedicle screws for treatment of </w:t>
      </w:r>
      <w:proofErr w:type="spellStart"/>
      <w:r>
        <w:t>Lenke</w:t>
      </w:r>
      <w:proofErr w:type="spellEnd"/>
      <w:r>
        <w:t xml:space="preserve"> Type I adolescent idiopathic scoliosis curves. </w:t>
      </w:r>
      <w:r>
        <w:rPr>
          <w:i/>
          <w:iCs/>
        </w:rPr>
        <w:t xml:space="preserve">Spine </w:t>
      </w:r>
      <w:r>
        <w:t>(</w:t>
      </w:r>
      <w:proofErr w:type="spellStart"/>
      <w:r>
        <w:t>Phila</w:t>
      </w:r>
      <w:proofErr w:type="spellEnd"/>
      <w:r>
        <w:t xml:space="preserve"> Pa 1976) 2005; </w:t>
      </w:r>
      <w:r>
        <w:rPr>
          <w:b/>
          <w:bCs/>
        </w:rPr>
        <w:t>30</w:t>
      </w:r>
      <w:r>
        <w:t>: 1859-1866 [PMID: 16103856 DOI: 10.1097/01.brs.0000174118.72916.96]</w:t>
      </w:r>
    </w:p>
    <w:p w:rsidR="003D49D5" w:rsidRDefault="003D49D5" w:rsidP="003D49D5">
      <w:pPr>
        <w:pStyle w:val="-1"/>
      </w:pPr>
      <w:r>
        <w:t>19</w:t>
      </w:r>
      <w:r>
        <w:tab/>
      </w:r>
      <w:proofErr w:type="spellStart"/>
      <w:r>
        <w:rPr>
          <w:b/>
          <w:bCs/>
        </w:rPr>
        <w:t>Gu</w:t>
      </w:r>
      <w:proofErr w:type="spellEnd"/>
      <w:r>
        <w:rPr>
          <w:b/>
          <w:bCs/>
        </w:rPr>
        <w:t xml:space="preserve"> </w:t>
      </w:r>
      <w:proofErr w:type="gramStart"/>
      <w:r>
        <w:rPr>
          <w:b/>
          <w:bCs/>
        </w:rPr>
        <w:t>SX</w:t>
      </w:r>
      <w:proofErr w:type="gramEnd"/>
      <w:r>
        <w:t xml:space="preserve">, Li M, Zhu XD, Wang CF, Wu DJ, Zhao YC. Posterior pedicle screws combined with shortening and release techniques for lumbar and thoracolumbar adolescent idiopathic scoliosis. </w:t>
      </w:r>
      <w:proofErr w:type="spellStart"/>
      <w:r>
        <w:rPr>
          <w:i/>
          <w:iCs/>
        </w:rPr>
        <w:t>Orthop</w:t>
      </w:r>
      <w:proofErr w:type="spellEnd"/>
      <w:r>
        <w:rPr>
          <w:i/>
          <w:iCs/>
        </w:rPr>
        <w:t xml:space="preserve"> </w:t>
      </w:r>
      <w:proofErr w:type="spellStart"/>
      <w:r>
        <w:rPr>
          <w:i/>
          <w:iCs/>
        </w:rPr>
        <w:t>Surg</w:t>
      </w:r>
      <w:proofErr w:type="spellEnd"/>
      <w:r>
        <w:t xml:space="preserve"> 2009; </w:t>
      </w:r>
      <w:r>
        <w:rPr>
          <w:b/>
          <w:bCs/>
        </w:rPr>
        <w:t>1</w:t>
      </w:r>
      <w:r>
        <w:t>: 6-11 [PMID: 22009774 DOI: 10.1111/j.2757-7861.2008.00002.x]</w:t>
      </w:r>
    </w:p>
    <w:p w:rsidR="003D49D5" w:rsidRDefault="003D49D5" w:rsidP="003D49D5">
      <w:pPr>
        <w:pStyle w:val="-1"/>
      </w:pPr>
      <w:proofErr w:type="gramStart"/>
      <w:r>
        <w:t>20</w:t>
      </w:r>
      <w:r>
        <w:tab/>
      </w:r>
      <w:r>
        <w:rPr>
          <w:b/>
          <w:bCs/>
        </w:rPr>
        <w:t>Bennett JT</w:t>
      </w:r>
      <w:r>
        <w:t xml:space="preserve">, </w:t>
      </w:r>
      <w:proofErr w:type="spellStart"/>
      <w:r>
        <w:t>Hoashi</w:t>
      </w:r>
      <w:proofErr w:type="spellEnd"/>
      <w:r>
        <w:t xml:space="preserve"> JS, Ames RJ, Kimball JS, </w:t>
      </w:r>
      <w:proofErr w:type="spellStart"/>
      <w:r>
        <w:t>Pahys</w:t>
      </w:r>
      <w:proofErr w:type="spellEnd"/>
      <w:r>
        <w:t xml:space="preserve"> JM, </w:t>
      </w:r>
      <w:proofErr w:type="spellStart"/>
      <w:r>
        <w:t>Samdani</w:t>
      </w:r>
      <w:proofErr w:type="spellEnd"/>
      <w:r>
        <w:t xml:space="preserve"> AF.</w:t>
      </w:r>
      <w:proofErr w:type="gramEnd"/>
      <w:r>
        <w:t xml:space="preserve"> The posterior pedicle screw construct: 5-year results for thora</w:t>
      </w:r>
      <w:r>
        <w:softHyphen/>
        <w:t xml:space="preserve">columbar and lumbar curves. </w:t>
      </w:r>
      <w:r>
        <w:rPr>
          <w:i/>
          <w:iCs/>
        </w:rPr>
        <w:t xml:space="preserve">J </w:t>
      </w:r>
      <w:proofErr w:type="spellStart"/>
      <w:r>
        <w:rPr>
          <w:i/>
          <w:iCs/>
        </w:rPr>
        <w:t>Neurosurg</w:t>
      </w:r>
      <w:proofErr w:type="spellEnd"/>
      <w:r>
        <w:rPr>
          <w:i/>
          <w:iCs/>
        </w:rPr>
        <w:t xml:space="preserve"> Spine</w:t>
      </w:r>
      <w:r>
        <w:t xml:space="preserve"> 2013; </w:t>
      </w:r>
      <w:r>
        <w:rPr>
          <w:b/>
          <w:bCs/>
        </w:rPr>
        <w:t>19</w:t>
      </w:r>
      <w:r>
        <w:t>: 658-663 [PMID: 24074506 DOI: 10.3171/2013.8.SPINE12816]</w:t>
      </w:r>
    </w:p>
    <w:p w:rsidR="003D49D5" w:rsidRDefault="003D49D5" w:rsidP="003D49D5">
      <w:pPr>
        <w:pStyle w:val="-1"/>
      </w:pPr>
      <w:r>
        <w:t>21</w:t>
      </w:r>
      <w:r>
        <w:tab/>
      </w:r>
      <w:r>
        <w:rPr>
          <w:b/>
          <w:bCs/>
        </w:rPr>
        <w:t>Huang Z</w:t>
      </w:r>
      <w:r>
        <w:t xml:space="preserve">, Wang Q, Yang J, Yang J, Li F. Vertebral </w:t>
      </w:r>
      <w:proofErr w:type="spellStart"/>
      <w:r>
        <w:t>Derotation</w:t>
      </w:r>
      <w:proofErr w:type="spellEnd"/>
      <w:r>
        <w:t xml:space="preserve"> by Vertebral Column Manipulator Improves Postoperative Radio</w:t>
      </w:r>
      <w:r>
        <w:softHyphen/>
        <w:t xml:space="preserve">graphs Outcomes of </w:t>
      </w:r>
      <w:proofErr w:type="spellStart"/>
      <w:r>
        <w:t>Lenke</w:t>
      </w:r>
      <w:proofErr w:type="spellEnd"/>
      <w:r>
        <w:t xml:space="preserve"> 5C Patients for Follow-up of Minimum 2 Years. </w:t>
      </w:r>
      <w:proofErr w:type="spellStart"/>
      <w:r>
        <w:rPr>
          <w:i/>
          <w:iCs/>
        </w:rPr>
        <w:t>Clin</w:t>
      </w:r>
      <w:proofErr w:type="spellEnd"/>
      <w:r>
        <w:rPr>
          <w:i/>
          <w:iCs/>
        </w:rPr>
        <w:t xml:space="preserve"> Spine </w:t>
      </w:r>
      <w:proofErr w:type="spellStart"/>
      <w:r>
        <w:rPr>
          <w:i/>
          <w:iCs/>
        </w:rPr>
        <w:t>Surg</w:t>
      </w:r>
      <w:proofErr w:type="spellEnd"/>
      <w:r>
        <w:t xml:space="preserve"> 2016; </w:t>
      </w:r>
      <w:r>
        <w:rPr>
          <w:b/>
          <w:bCs/>
        </w:rPr>
        <w:t>29</w:t>
      </w:r>
      <w:r>
        <w:t>: E157-E161 [PMID: 27007792 DOI: 10.1097/BSD.0000000000000123]</w:t>
      </w:r>
    </w:p>
    <w:p w:rsidR="003D49D5" w:rsidRDefault="003D49D5" w:rsidP="003D49D5">
      <w:pPr>
        <w:pStyle w:val="-1"/>
      </w:pPr>
      <w:r>
        <w:t>22</w:t>
      </w:r>
      <w:r>
        <w:tab/>
      </w:r>
      <w:r>
        <w:rPr>
          <w:b/>
          <w:bCs/>
        </w:rPr>
        <w:t>Hwang SW</w:t>
      </w:r>
      <w:r>
        <w:t xml:space="preserve">, </w:t>
      </w:r>
      <w:proofErr w:type="spellStart"/>
      <w:r>
        <w:t>Dubaz</w:t>
      </w:r>
      <w:proofErr w:type="spellEnd"/>
      <w:r>
        <w:t xml:space="preserve"> OM, Ames R, </w:t>
      </w:r>
      <w:proofErr w:type="spellStart"/>
      <w:r>
        <w:t>Rothkrug</w:t>
      </w:r>
      <w:proofErr w:type="spellEnd"/>
      <w:r>
        <w:t xml:space="preserve"> A, Kimball JS, </w:t>
      </w:r>
      <w:proofErr w:type="spellStart"/>
      <w:r>
        <w:t>Samdani</w:t>
      </w:r>
      <w:proofErr w:type="spellEnd"/>
      <w:r>
        <w:t xml:space="preserve"> AF. The impact of direct vertebral body </w:t>
      </w:r>
      <w:proofErr w:type="spellStart"/>
      <w:r>
        <w:t>derotation</w:t>
      </w:r>
      <w:proofErr w:type="spellEnd"/>
      <w:r>
        <w:t xml:space="preserve"> on the lumbar prominence in </w:t>
      </w:r>
      <w:proofErr w:type="spellStart"/>
      <w:r>
        <w:t>Lenke</w:t>
      </w:r>
      <w:proofErr w:type="spellEnd"/>
      <w:r>
        <w:t xml:space="preserve"> Type 5C curves. </w:t>
      </w:r>
      <w:r>
        <w:rPr>
          <w:i/>
          <w:iCs/>
        </w:rPr>
        <w:t xml:space="preserve">J </w:t>
      </w:r>
      <w:proofErr w:type="spellStart"/>
      <w:r>
        <w:rPr>
          <w:i/>
          <w:iCs/>
        </w:rPr>
        <w:t>Neurosurg</w:t>
      </w:r>
      <w:proofErr w:type="spellEnd"/>
      <w:r>
        <w:rPr>
          <w:i/>
          <w:iCs/>
        </w:rPr>
        <w:t xml:space="preserve"> Spine</w:t>
      </w:r>
      <w:r>
        <w:t xml:space="preserve"> 2012; </w:t>
      </w:r>
      <w:r>
        <w:rPr>
          <w:b/>
          <w:bCs/>
        </w:rPr>
        <w:t>17</w:t>
      </w:r>
      <w:r>
        <w:t>: 308-313 [PMID: 22860878 DOI: 10.3171/2012.7.SPINE12273]</w:t>
      </w:r>
    </w:p>
    <w:p w:rsidR="003D49D5" w:rsidRDefault="003D49D5" w:rsidP="003D49D5">
      <w:pPr>
        <w:pStyle w:val="-1"/>
      </w:pPr>
      <w:r>
        <w:t>23</w:t>
      </w:r>
      <w:r>
        <w:tab/>
      </w:r>
      <w:proofErr w:type="spellStart"/>
      <w:r>
        <w:rPr>
          <w:b/>
          <w:bCs/>
        </w:rPr>
        <w:t>Geck</w:t>
      </w:r>
      <w:proofErr w:type="spellEnd"/>
      <w:r>
        <w:rPr>
          <w:b/>
          <w:bCs/>
        </w:rPr>
        <w:t xml:space="preserve"> MJ</w:t>
      </w:r>
      <w:r>
        <w:t xml:space="preserve">, </w:t>
      </w:r>
      <w:proofErr w:type="spellStart"/>
      <w:r>
        <w:t>Rinella</w:t>
      </w:r>
      <w:proofErr w:type="spellEnd"/>
      <w:r>
        <w:t xml:space="preserve"> A, Hawthorne D, </w:t>
      </w:r>
      <w:proofErr w:type="spellStart"/>
      <w:r>
        <w:t>Macagno</w:t>
      </w:r>
      <w:proofErr w:type="spellEnd"/>
      <w:r>
        <w:t xml:space="preserve"> A, Koester L, Sides B, </w:t>
      </w:r>
      <w:proofErr w:type="spellStart"/>
      <w:r>
        <w:t>Bridwell</w:t>
      </w:r>
      <w:proofErr w:type="spellEnd"/>
      <w:r>
        <w:t xml:space="preserve"> K, </w:t>
      </w:r>
      <w:proofErr w:type="spellStart"/>
      <w:r>
        <w:t>Lenke</w:t>
      </w:r>
      <w:proofErr w:type="spellEnd"/>
      <w:r>
        <w:t xml:space="preserve"> L, </w:t>
      </w:r>
      <w:proofErr w:type="spellStart"/>
      <w:r>
        <w:t>Shufflebarger</w:t>
      </w:r>
      <w:proofErr w:type="spellEnd"/>
      <w:r>
        <w:t xml:space="preserve"> H. Comparison of surgical treatment in </w:t>
      </w:r>
      <w:proofErr w:type="spellStart"/>
      <w:r>
        <w:t>Lenke</w:t>
      </w:r>
      <w:proofErr w:type="spellEnd"/>
      <w:r>
        <w:t xml:space="preserve"> 5C adolescent idiopathic scoliosis: anterior dual rod versus posterior pedicle fixation surgery: a comparison of two practices. </w:t>
      </w:r>
      <w:r>
        <w:rPr>
          <w:i/>
          <w:iCs/>
        </w:rPr>
        <w:t xml:space="preserve">Spine </w:t>
      </w:r>
      <w:r>
        <w:t>(</w:t>
      </w:r>
      <w:proofErr w:type="spellStart"/>
      <w:r>
        <w:t>Phila</w:t>
      </w:r>
      <w:proofErr w:type="spellEnd"/>
      <w:r>
        <w:t xml:space="preserve"> Pa 1976) 2009; </w:t>
      </w:r>
      <w:r>
        <w:rPr>
          <w:b/>
          <w:bCs/>
        </w:rPr>
        <w:t>34</w:t>
      </w:r>
      <w:r>
        <w:t>: 1942-1951 [PMID: 19680102 DOI: 10.1097/BRS.0b013e3181a3c777]</w:t>
      </w:r>
    </w:p>
    <w:p w:rsidR="003D49D5" w:rsidRDefault="003D49D5" w:rsidP="003D49D5">
      <w:pPr>
        <w:pStyle w:val="-1"/>
        <w:rPr>
          <w:spacing w:val="-2"/>
        </w:rPr>
      </w:pPr>
      <w:r>
        <w:t>24</w:t>
      </w:r>
      <w:r>
        <w:tab/>
      </w:r>
      <w:proofErr w:type="spellStart"/>
      <w:r>
        <w:rPr>
          <w:b/>
          <w:bCs/>
          <w:spacing w:val="-2"/>
        </w:rPr>
        <w:t>Shufflebarger</w:t>
      </w:r>
      <w:proofErr w:type="spellEnd"/>
      <w:r>
        <w:rPr>
          <w:b/>
          <w:bCs/>
          <w:spacing w:val="-2"/>
        </w:rPr>
        <w:t xml:space="preserve"> HL</w:t>
      </w:r>
      <w:r>
        <w:rPr>
          <w:spacing w:val="-2"/>
        </w:rPr>
        <w:t xml:space="preserve">, </w:t>
      </w:r>
      <w:proofErr w:type="spellStart"/>
      <w:r>
        <w:rPr>
          <w:spacing w:val="-2"/>
        </w:rPr>
        <w:t>Geck</w:t>
      </w:r>
      <w:proofErr w:type="spellEnd"/>
      <w:r>
        <w:rPr>
          <w:spacing w:val="-2"/>
        </w:rPr>
        <w:t xml:space="preserve"> MJ, Clark CE. The posterior approach for lumbar and thoracolumbar adolescent idiopathic scoliosis: posterior shortening and pedicle screws. </w:t>
      </w:r>
      <w:r>
        <w:rPr>
          <w:i/>
          <w:iCs/>
          <w:spacing w:val="-2"/>
        </w:rPr>
        <w:t xml:space="preserve">Spine </w:t>
      </w:r>
      <w:r>
        <w:rPr>
          <w:spacing w:val="-2"/>
        </w:rPr>
        <w:t>(</w:t>
      </w:r>
      <w:proofErr w:type="spellStart"/>
      <w:r>
        <w:rPr>
          <w:spacing w:val="-2"/>
        </w:rPr>
        <w:t>Phila</w:t>
      </w:r>
      <w:proofErr w:type="spellEnd"/>
      <w:r>
        <w:rPr>
          <w:spacing w:val="-2"/>
        </w:rPr>
        <w:t xml:space="preserve"> Pa 1976) 2004; </w:t>
      </w:r>
      <w:r>
        <w:rPr>
          <w:b/>
          <w:bCs/>
          <w:spacing w:val="-2"/>
        </w:rPr>
        <w:t>29</w:t>
      </w:r>
      <w:r>
        <w:rPr>
          <w:spacing w:val="-2"/>
        </w:rPr>
        <w:t>: 269-276; discussion 276 [PMID: 14752348 DOI: 10.1097/01.BRS.0000109881.63411.48]</w:t>
      </w:r>
    </w:p>
    <w:p w:rsidR="003D49D5" w:rsidRDefault="003D49D5" w:rsidP="003D49D5">
      <w:pPr>
        <w:pStyle w:val="-1"/>
        <w:rPr>
          <w:spacing w:val="-2"/>
        </w:rPr>
      </w:pPr>
      <w:r>
        <w:t>25</w:t>
      </w:r>
      <w:r>
        <w:tab/>
      </w:r>
      <w:r>
        <w:rPr>
          <w:b/>
          <w:bCs/>
          <w:spacing w:val="-2"/>
        </w:rPr>
        <w:t>Okada E</w:t>
      </w:r>
      <w:r>
        <w:rPr>
          <w:spacing w:val="-2"/>
        </w:rPr>
        <w:t xml:space="preserve">, Watanabe K, Pang L, Ogura Y, Takahashi Y, </w:t>
      </w:r>
      <w:proofErr w:type="spellStart"/>
      <w:r>
        <w:rPr>
          <w:spacing w:val="-2"/>
        </w:rPr>
        <w:t>Hosogane</w:t>
      </w:r>
      <w:proofErr w:type="spellEnd"/>
      <w:r>
        <w:rPr>
          <w:spacing w:val="-2"/>
        </w:rPr>
        <w:t xml:space="preserve"> N, Toyama Y, Matsumoto M. Posterior correction and fusion surgery using pedicle-screw constructs for </w:t>
      </w:r>
      <w:proofErr w:type="spellStart"/>
      <w:r>
        <w:rPr>
          <w:spacing w:val="-2"/>
        </w:rPr>
        <w:t>Lenke</w:t>
      </w:r>
      <w:proofErr w:type="spellEnd"/>
      <w:r>
        <w:rPr>
          <w:spacing w:val="-2"/>
        </w:rPr>
        <w:t xml:space="preserve"> type 5C adole</w:t>
      </w:r>
      <w:r>
        <w:rPr>
          <w:spacing w:val="-2"/>
        </w:rPr>
        <w:softHyphen/>
        <w:t xml:space="preserve">scent idiopathic scoliosis: a preliminary report. </w:t>
      </w:r>
      <w:r>
        <w:rPr>
          <w:i/>
          <w:iCs/>
          <w:spacing w:val="-2"/>
        </w:rPr>
        <w:t xml:space="preserve">Spine </w:t>
      </w:r>
      <w:r>
        <w:rPr>
          <w:spacing w:val="-2"/>
        </w:rPr>
        <w:t>(</w:t>
      </w:r>
      <w:proofErr w:type="spellStart"/>
      <w:r>
        <w:rPr>
          <w:spacing w:val="-2"/>
        </w:rPr>
        <w:t>Phila</w:t>
      </w:r>
      <w:proofErr w:type="spellEnd"/>
      <w:r>
        <w:rPr>
          <w:spacing w:val="-2"/>
        </w:rPr>
        <w:t xml:space="preserve"> Pa 1976) 2015; </w:t>
      </w:r>
      <w:r>
        <w:rPr>
          <w:b/>
          <w:bCs/>
          <w:spacing w:val="-2"/>
        </w:rPr>
        <w:t>40</w:t>
      </w:r>
      <w:r>
        <w:rPr>
          <w:spacing w:val="-2"/>
        </w:rPr>
        <w:t>: 25-30 [PMID: 25526588 DOI: 10.1097/BRS. 0000000000000652]</w:t>
      </w:r>
    </w:p>
    <w:p w:rsidR="003D49D5" w:rsidRDefault="003D49D5" w:rsidP="003D49D5">
      <w:pPr>
        <w:pStyle w:val="-1"/>
      </w:pPr>
      <w:r>
        <w:t>26</w:t>
      </w:r>
      <w:r>
        <w:tab/>
      </w:r>
      <w:proofErr w:type="spellStart"/>
      <w:r>
        <w:rPr>
          <w:b/>
          <w:bCs/>
        </w:rPr>
        <w:t>Helenius</w:t>
      </w:r>
      <w:proofErr w:type="spellEnd"/>
      <w:r>
        <w:rPr>
          <w:b/>
          <w:bCs/>
        </w:rPr>
        <w:t xml:space="preserve"> I</w:t>
      </w:r>
      <w:r>
        <w:t xml:space="preserve">. Anterior surgery for adolescent idiopathic scoliosis. </w:t>
      </w:r>
      <w:r>
        <w:rPr>
          <w:i/>
          <w:iCs/>
        </w:rPr>
        <w:t xml:space="preserve">J Child </w:t>
      </w:r>
      <w:proofErr w:type="spellStart"/>
      <w:r>
        <w:rPr>
          <w:i/>
          <w:iCs/>
        </w:rPr>
        <w:t>Orthop</w:t>
      </w:r>
      <w:proofErr w:type="spellEnd"/>
      <w:r>
        <w:t xml:space="preserve"> 2013; </w:t>
      </w:r>
      <w:r>
        <w:rPr>
          <w:b/>
          <w:bCs/>
        </w:rPr>
        <w:t>7</w:t>
      </w:r>
      <w:r>
        <w:t>: 63-68 [PMID: 24432061 DOI: 10.1007/s11832-012-0467-2]</w:t>
      </w:r>
    </w:p>
    <w:p w:rsidR="003D49D5" w:rsidRDefault="003D49D5" w:rsidP="003D49D5">
      <w:pPr>
        <w:pStyle w:val="-1"/>
      </w:pPr>
      <w:r>
        <w:t>27</w:t>
      </w:r>
      <w:r>
        <w:tab/>
      </w:r>
      <w:r>
        <w:rPr>
          <w:b/>
          <w:bCs/>
        </w:rPr>
        <w:t>Wang Y</w:t>
      </w:r>
      <w:r>
        <w:t xml:space="preserve">, </w:t>
      </w:r>
      <w:proofErr w:type="spellStart"/>
      <w:r>
        <w:t>Bünger</w:t>
      </w:r>
      <w:proofErr w:type="spellEnd"/>
      <w:r>
        <w:t xml:space="preserve"> CE, Zhang Y, Wu C, Li H, Dahl B, Hansen ES. Lowest instrumented vertebra selection for </w:t>
      </w:r>
      <w:proofErr w:type="spellStart"/>
      <w:r>
        <w:t>Lenke</w:t>
      </w:r>
      <w:proofErr w:type="spellEnd"/>
      <w:r>
        <w:t xml:space="preserve"> 5C scoliosis: a minimum 2-year </w:t>
      </w:r>
      <w:proofErr w:type="spellStart"/>
      <w:r>
        <w:t>radiographical</w:t>
      </w:r>
      <w:proofErr w:type="spellEnd"/>
      <w:r>
        <w:t xml:space="preserve"> follow-up. </w:t>
      </w:r>
      <w:r>
        <w:rPr>
          <w:i/>
          <w:iCs/>
        </w:rPr>
        <w:t xml:space="preserve">Spine </w:t>
      </w:r>
      <w:r>
        <w:t>(</w:t>
      </w:r>
      <w:proofErr w:type="spellStart"/>
      <w:r>
        <w:t>Phila</w:t>
      </w:r>
      <w:proofErr w:type="spellEnd"/>
      <w:r>
        <w:t xml:space="preserve"> Pa 1976) 2013; </w:t>
      </w:r>
      <w:r>
        <w:rPr>
          <w:b/>
          <w:bCs/>
        </w:rPr>
        <w:t>38</w:t>
      </w:r>
      <w:r>
        <w:t>: E894-E900 [PMID: 23574819 DOI: 10.1097/BRS.0b013e31829537be]</w:t>
      </w:r>
    </w:p>
    <w:p w:rsidR="003D49D5" w:rsidRDefault="003D49D5" w:rsidP="003D49D5">
      <w:pPr>
        <w:pStyle w:val="-1"/>
        <w:rPr>
          <w:spacing w:val="-3"/>
        </w:rPr>
      </w:pPr>
      <w:r>
        <w:t>28</w:t>
      </w:r>
      <w:r>
        <w:tab/>
      </w:r>
      <w:r>
        <w:rPr>
          <w:b/>
          <w:bCs/>
          <w:spacing w:val="-3"/>
        </w:rPr>
        <w:t>Mehta SS</w:t>
      </w:r>
      <w:r>
        <w:rPr>
          <w:spacing w:val="-3"/>
        </w:rPr>
        <w:t xml:space="preserve">, Modi HN, </w:t>
      </w:r>
      <w:proofErr w:type="spellStart"/>
      <w:r>
        <w:rPr>
          <w:spacing w:val="-3"/>
        </w:rPr>
        <w:t>Srinivasalu</w:t>
      </w:r>
      <w:proofErr w:type="spellEnd"/>
      <w:r>
        <w:rPr>
          <w:spacing w:val="-3"/>
        </w:rPr>
        <w:t xml:space="preserve"> S, Chen T, Suh SW, Yang JH, Song HR. </w:t>
      </w:r>
      <w:proofErr w:type="spellStart"/>
      <w:r>
        <w:rPr>
          <w:spacing w:val="-3"/>
        </w:rPr>
        <w:t>Interobserver</w:t>
      </w:r>
      <w:proofErr w:type="spellEnd"/>
      <w:r>
        <w:rPr>
          <w:spacing w:val="-3"/>
        </w:rPr>
        <w:t xml:space="preserve"> and </w:t>
      </w:r>
      <w:proofErr w:type="spellStart"/>
      <w:r>
        <w:rPr>
          <w:spacing w:val="-3"/>
        </w:rPr>
        <w:t>intraobserver</w:t>
      </w:r>
      <w:proofErr w:type="spellEnd"/>
      <w:r>
        <w:rPr>
          <w:spacing w:val="-3"/>
        </w:rPr>
        <w:t xml:space="preserve"> reliability of Cobb angle measurement: endplate versus pedicle as bony landmarks for measurement: a statistical analysis. </w:t>
      </w:r>
      <w:r>
        <w:rPr>
          <w:i/>
          <w:iCs/>
          <w:spacing w:val="-3"/>
        </w:rPr>
        <w:t xml:space="preserve">J </w:t>
      </w:r>
      <w:proofErr w:type="spellStart"/>
      <w:r>
        <w:rPr>
          <w:i/>
          <w:iCs/>
          <w:spacing w:val="-3"/>
        </w:rPr>
        <w:t>Pediatr</w:t>
      </w:r>
      <w:proofErr w:type="spellEnd"/>
      <w:r>
        <w:rPr>
          <w:i/>
          <w:iCs/>
          <w:spacing w:val="-3"/>
        </w:rPr>
        <w:t xml:space="preserve"> </w:t>
      </w:r>
      <w:proofErr w:type="spellStart"/>
      <w:r>
        <w:rPr>
          <w:i/>
          <w:iCs/>
          <w:spacing w:val="-3"/>
        </w:rPr>
        <w:t>Orthop</w:t>
      </w:r>
      <w:proofErr w:type="spellEnd"/>
      <w:r>
        <w:rPr>
          <w:spacing w:val="-3"/>
        </w:rPr>
        <w:t xml:space="preserve"> 2009; </w:t>
      </w:r>
      <w:r>
        <w:rPr>
          <w:b/>
          <w:bCs/>
          <w:spacing w:val="-3"/>
        </w:rPr>
        <w:t>29</w:t>
      </w:r>
      <w:r>
        <w:rPr>
          <w:spacing w:val="-3"/>
        </w:rPr>
        <w:t>: 749-754 [PMID: 20104157 DOI: 10.1097/BPO.0b013e3181b72550]</w:t>
      </w:r>
    </w:p>
    <w:p w:rsidR="003D49D5" w:rsidRDefault="003D49D5" w:rsidP="003D49D5">
      <w:pPr>
        <w:pStyle w:val="-1"/>
        <w:rPr>
          <w:spacing w:val="-2"/>
        </w:rPr>
      </w:pPr>
      <w:r>
        <w:t>29</w:t>
      </w:r>
      <w:r>
        <w:tab/>
      </w:r>
      <w:r>
        <w:rPr>
          <w:b/>
          <w:bCs/>
          <w:spacing w:val="-2"/>
        </w:rPr>
        <w:t>Abel MF</w:t>
      </w:r>
      <w:r>
        <w:rPr>
          <w:spacing w:val="-2"/>
        </w:rPr>
        <w:t xml:space="preserve">, Herndon SK, Sauer LD, </w:t>
      </w:r>
      <w:proofErr w:type="spellStart"/>
      <w:r>
        <w:rPr>
          <w:spacing w:val="-2"/>
        </w:rPr>
        <w:t>Novicoff</w:t>
      </w:r>
      <w:proofErr w:type="spellEnd"/>
      <w:r>
        <w:rPr>
          <w:spacing w:val="-2"/>
        </w:rPr>
        <w:t xml:space="preserve"> WM, Smith JS, </w:t>
      </w:r>
      <w:proofErr w:type="spellStart"/>
      <w:r>
        <w:rPr>
          <w:spacing w:val="-2"/>
        </w:rPr>
        <w:t>Shaffrey</w:t>
      </w:r>
      <w:proofErr w:type="spellEnd"/>
      <w:r>
        <w:rPr>
          <w:spacing w:val="-2"/>
        </w:rPr>
        <w:t xml:space="preserve"> CI. Selective versus nonselective fusion for idiopathic scoliosis: does lumbosacral takeoff angle change? </w:t>
      </w:r>
      <w:r>
        <w:rPr>
          <w:i/>
          <w:iCs/>
          <w:spacing w:val="-2"/>
        </w:rPr>
        <w:t xml:space="preserve">Spine </w:t>
      </w:r>
      <w:r>
        <w:rPr>
          <w:spacing w:val="-2"/>
        </w:rPr>
        <w:t>(</w:t>
      </w:r>
      <w:proofErr w:type="spellStart"/>
      <w:r>
        <w:rPr>
          <w:spacing w:val="-2"/>
        </w:rPr>
        <w:t>Phila</w:t>
      </w:r>
      <w:proofErr w:type="spellEnd"/>
      <w:r>
        <w:rPr>
          <w:spacing w:val="-2"/>
        </w:rPr>
        <w:t xml:space="preserve"> Pa 1976) 2011; </w:t>
      </w:r>
      <w:r>
        <w:rPr>
          <w:b/>
          <w:bCs/>
          <w:spacing w:val="-2"/>
        </w:rPr>
        <w:t>36</w:t>
      </w:r>
      <w:r>
        <w:rPr>
          <w:spacing w:val="-2"/>
        </w:rPr>
        <w:t>: 1103-1112 [PMID: 21245788 DOI: 10.1097/BRS.0b013e3181f60b5b]</w:t>
      </w:r>
    </w:p>
    <w:p w:rsidR="003D49D5" w:rsidRDefault="003D49D5" w:rsidP="003D49D5">
      <w:pPr>
        <w:pStyle w:val="-1"/>
        <w:rPr>
          <w:spacing w:val="-2"/>
        </w:rPr>
      </w:pPr>
      <w:r>
        <w:t>30</w:t>
      </w:r>
      <w:r>
        <w:tab/>
      </w:r>
      <w:proofErr w:type="spellStart"/>
      <w:r>
        <w:rPr>
          <w:b/>
          <w:bCs/>
          <w:spacing w:val="-2"/>
        </w:rPr>
        <w:t>Singla</w:t>
      </w:r>
      <w:proofErr w:type="spellEnd"/>
      <w:r>
        <w:rPr>
          <w:b/>
          <w:bCs/>
          <w:spacing w:val="-2"/>
        </w:rPr>
        <w:t xml:space="preserve"> A</w:t>
      </w:r>
      <w:r>
        <w:rPr>
          <w:spacing w:val="-2"/>
        </w:rPr>
        <w:t xml:space="preserve">, Bennett JT, </w:t>
      </w:r>
      <w:proofErr w:type="spellStart"/>
      <w:r>
        <w:rPr>
          <w:spacing w:val="-2"/>
        </w:rPr>
        <w:t>Sponseller</w:t>
      </w:r>
      <w:proofErr w:type="spellEnd"/>
      <w:r>
        <w:rPr>
          <w:spacing w:val="-2"/>
        </w:rPr>
        <w:t xml:space="preserve"> PD, </w:t>
      </w:r>
      <w:proofErr w:type="spellStart"/>
      <w:r>
        <w:rPr>
          <w:spacing w:val="-2"/>
        </w:rPr>
        <w:t>Pahys</w:t>
      </w:r>
      <w:proofErr w:type="spellEnd"/>
      <w:r>
        <w:rPr>
          <w:spacing w:val="-2"/>
        </w:rPr>
        <w:t xml:space="preserve"> JM, Marks MC, </w:t>
      </w:r>
      <w:proofErr w:type="spellStart"/>
      <w:r>
        <w:rPr>
          <w:spacing w:val="-2"/>
        </w:rPr>
        <w:t>Lonner</w:t>
      </w:r>
      <w:proofErr w:type="spellEnd"/>
      <w:r>
        <w:rPr>
          <w:spacing w:val="-2"/>
        </w:rPr>
        <w:t xml:space="preserve"> BS, Newton PO, </w:t>
      </w:r>
      <w:proofErr w:type="spellStart"/>
      <w:r>
        <w:rPr>
          <w:spacing w:val="-2"/>
        </w:rPr>
        <w:t>Miyanji</w:t>
      </w:r>
      <w:proofErr w:type="spellEnd"/>
      <w:r>
        <w:rPr>
          <w:spacing w:val="-2"/>
        </w:rPr>
        <w:t xml:space="preserve"> F, Betz RR, Cahill PJ, </w:t>
      </w:r>
      <w:proofErr w:type="spellStart"/>
      <w:r>
        <w:rPr>
          <w:spacing w:val="-2"/>
        </w:rPr>
        <w:t>Samdani</w:t>
      </w:r>
      <w:proofErr w:type="spellEnd"/>
      <w:r>
        <w:rPr>
          <w:spacing w:val="-2"/>
        </w:rPr>
        <w:t xml:space="preserve"> AF. Results of selective thoracic versus nonselective fusion in </w:t>
      </w:r>
      <w:proofErr w:type="spellStart"/>
      <w:r>
        <w:rPr>
          <w:spacing w:val="-2"/>
        </w:rPr>
        <w:t>Lenke</w:t>
      </w:r>
      <w:proofErr w:type="spellEnd"/>
      <w:r>
        <w:rPr>
          <w:spacing w:val="-2"/>
        </w:rPr>
        <w:t xml:space="preserve"> type 3 curves. </w:t>
      </w:r>
      <w:r>
        <w:rPr>
          <w:i/>
          <w:iCs/>
          <w:spacing w:val="-2"/>
        </w:rPr>
        <w:t xml:space="preserve">Spine </w:t>
      </w:r>
      <w:r>
        <w:rPr>
          <w:spacing w:val="-2"/>
        </w:rPr>
        <w:t>(</w:t>
      </w:r>
      <w:proofErr w:type="spellStart"/>
      <w:r>
        <w:rPr>
          <w:spacing w:val="-2"/>
        </w:rPr>
        <w:t>Phila</w:t>
      </w:r>
      <w:proofErr w:type="spellEnd"/>
      <w:r>
        <w:rPr>
          <w:spacing w:val="-2"/>
        </w:rPr>
        <w:t xml:space="preserve"> Pa 1976) 2014; </w:t>
      </w:r>
      <w:r>
        <w:rPr>
          <w:b/>
          <w:bCs/>
          <w:spacing w:val="-2"/>
        </w:rPr>
        <w:t>39</w:t>
      </w:r>
      <w:r>
        <w:rPr>
          <w:spacing w:val="-2"/>
        </w:rPr>
        <w:t>: 2034-2041 [PMID: 25271497 DOI: 10.1097/BRS.0000000000000623]</w:t>
      </w:r>
    </w:p>
    <w:p w:rsidR="003D49D5" w:rsidRDefault="003D49D5" w:rsidP="003D49D5">
      <w:pPr>
        <w:pStyle w:val="-1"/>
      </w:pPr>
      <w:r>
        <w:t>31</w:t>
      </w:r>
      <w:r>
        <w:tab/>
      </w:r>
      <w:proofErr w:type="spellStart"/>
      <w:r>
        <w:rPr>
          <w:b/>
          <w:bCs/>
        </w:rPr>
        <w:t>Udoekwere</w:t>
      </w:r>
      <w:proofErr w:type="spellEnd"/>
      <w:r>
        <w:rPr>
          <w:b/>
          <w:bCs/>
        </w:rPr>
        <w:t xml:space="preserve"> UI</w:t>
      </w:r>
      <w:r>
        <w:t xml:space="preserve">, </w:t>
      </w:r>
      <w:proofErr w:type="spellStart"/>
      <w:r>
        <w:t>Krzak</w:t>
      </w:r>
      <w:proofErr w:type="spellEnd"/>
      <w:r>
        <w:t xml:space="preserve"> JJ, Graf A, </w:t>
      </w:r>
      <w:proofErr w:type="spellStart"/>
      <w:r>
        <w:t>Hassani</w:t>
      </w:r>
      <w:proofErr w:type="spellEnd"/>
      <w:r>
        <w:t xml:space="preserve"> S, </w:t>
      </w:r>
      <w:proofErr w:type="spellStart"/>
      <w:r>
        <w:t>Tarima</w:t>
      </w:r>
      <w:proofErr w:type="spellEnd"/>
      <w:r>
        <w:t xml:space="preserve"> S, Riordan M, Sturm PF, </w:t>
      </w:r>
      <w:proofErr w:type="spellStart"/>
      <w:r>
        <w:t>Hammerberg</w:t>
      </w:r>
      <w:proofErr w:type="spellEnd"/>
      <w:r>
        <w:t xml:space="preserve"> KW, Gupta P, </w:t>
      </w:r>
      <w:proofErr w:type="spellStart"/>
      <w:r>
        <w:t>Anissipour</w:t>
      </w:r>
      <w:proofErr w:type="spellEnd"/>
      <w:r>
        <w:t xml:space="preserve"> AK, Harris GF. Effect of Lowest Instrumented Vertebra on Trunk Mobility in Patients </w:t>
      </w:r>
      <w:proofErr w:type="gramStart"/>
      <w:r>
        <w:t>With</w:t>
      </w:r>
      <w:proofErr w:type="gramEnd"/>
      <w:r>
        <w:t xml:space="preserve"> Adolescent Idiopathic Scoliosis Undergoing a Posterior Spinal Fusion. </w:t>
      </w:r>
      <w:r>
        <w:rPr>
          <w:i/>
          <w:iCs/>
        </w:rPr>
        <w:lastRenderedPageBreak/>
        <w:t xml:space="preserve">Spine Deformity </w:t>
      </w:r>
      <w:r>
        <w:t xml:space="preserve">2014; </w:t>
      </w:r>
      <w:r>
        <w:rPr>
          <w:b/>
          <w:bCs/>
        </w:rPr>
        <w:t>2</w:t>
      </w:r>
      <w:r>
        <w:t>: 291-300 [DOI: 10.1016/j.jspd.2014.04.006]</w:t>
      </w:r>
    </w:p>
    <w:p w:rsidR="003D49D5" w:rsidRDefault="003D49D5" w:rsidP="003D49D5">
      <w:pPr>
        <w:pStyle w:val="-1"/>
      </w:pPr>
      <w:r>
        <w:t>32</w:t>
      </w:r>
      <w:r>
        <w:tab/>
      </w:r>
      <w:r>
        <w:rPr>
          <w:b/>
          <w:bCs/>
        </w:rPr>
        <w:t>Sun X</w:t>
      </w:r>
      <w:r>
        <w:t xml:space="preserve">, </w:t>
      </w:r>
      <w:proofErr w:type="spellStart"/>
      <w:r>
        <w:t>Qiu</w:t>
      </w:r>
      <w:proofErr w:type="spellEnd"/>
      <w:r>
        <w:t xml:space="preserve"> Y, Liu Z, Ma WW, Wang B, Zhu ZZ, Yu Y, Qian BP, Zhu F. Interbody cage support improves reconstruction of sagittal balance after anterior selective fusion in </w:t>
      </w:r>
      <w:proofErr w:type="spellStart"/>
      <w:r>
        <w:t>Lenke</w:t>
      </w:r>
      <w:proofErr w:type="spellEnd"/>
      <w:r>
        <w:t xml:space="preserve"> type 5 idiopathic scoliosis patients. </w:t>
      </w:r>
      <w:proofErr w:type="spellStart"/>
      <w:r>
        <w:rPr>
          <w:i/>
          <w:iCs/>
        </w:rPr>
        <w:t>Orthop</w:t>
      </w:r>
      <w:proofErr w:type="spellEnd"/>
      <w:r>
        <w:rPr>
          <w:i/>
          <w:iCs/>
        </w:rPr>
        <w:t xml:space="preserve"> </w:t>
      </w:r>
      <w:proofErr w:type="spellStart"/>
      <w:r>
        <w:rPr>
          <w:i/>
          <w:iCs/>
        </w:rPr>
        <w:t>Surg</w:t>
      </w:r>
      <w:proofErr w:type="spellEnd"/>
      <w:r>
        <w:t xml:space="preserve"> 2009; </w:t>
      </w:r>
      <w:r>
        <w:rPr>
          <w:b/>
          <w:bCs/>
        </w:rPr>
        <w:t>1</w:t>
      </w:r>
      <w:r>
        <w:t>: 285-292 [PMID: 22009877 DOI: 10.1111/j.1757-7861.2009.00051.x]</w:t>
      </w:r>
    </w:p>
    <w:p w:rsidR="003D49D5" w:rsidRDefault="003D49D5" w:rsidP="003D49D5">
      <w:pPr>
        <w:pStyle w:val="-1"/>
      </w:pPr>
      <w:r>
        <w:t>33</w:t>
      </w:r>
      <w:r>
        <w:tab/>
      </w:r>
      <w:r>
        <w:rPr>
          <w:b/>
          <w:bCs/>
        </w:rPr>
        <w:t>Kim YJ</w:t>
      </w:r>
      <w:r>
        <w:t xml:space="preserve">, </w:t>
      </w:r>
      <w:proofErr w:type="spellStart"/>
      <w:r>
        <w:t>Lenke</w:t>
      </w:r>
      <w:proofErr w:type="spellEnd"/>
      <w:r>
        <w:t xml:space="preserve"> LG, </w:t>
      </w:r>
      <w:proofErr w:type="spellStart"/>
      <w:r>
        <w:t>Bridwell</w:t>
      </w:r>
      <w:proofErr w:type="spellEnd"/>
      <w:r>
        <w:t xml:space="preserve"> KH, </w:t>
      </w:r>
      <w:proofErr w:type="spellStart"/>
      <w:r>
        <w:t>Cheh</w:t>
      </w:r>
      <w:proofErr w:type="spellEnd"/>
      <w:r>
        <w:t xml:space="preserve"> G, Sides B, </w:t>
      </w:r>
      <w:proofErr w:type="spellStart"/>
      <w:r>
        <w:t>Whorton</w:t>
      </w:r>
      <w:proofErr w:type="spellEnd"/>
      <w:r>
        <w:t xml:space="preserve"> J. Prospective pulmonary function comparison of anterior spinal fusion in adolescent idiopathic scoliosis: thoracotomy versus </w:t>
      </w:r>
      <w:proofErr w:type="spellStart"/>
      <w:r>
        <w:t>thoracoabdominal</w:t>
      </w:r>
      <w:proofErr w:type="spellEnd"/>
      <w:r>
        <w:t xml:space="preserve"> approach. </w:t>
      </w:r>
      <w:r>
        <w:rPr>
          <w:i/>
          <w:iCs/>
        </w:rPr>
        <w:t xml:space="preserve">Spine </w:t>
      </w:r>
      <w:r>
        <w:t>(</w:t>
      </w:r>
      <w:proofErr w:type="spellStart"/>
      <w:r>
        <w:t>Phila</w:t>
      </w:r>
      <w:proofErr w:type="spellEnd"/>
      <w:r>
        <w:t xml:space="preserve"> Pa 1976) 2008; </w:t>
      </w:r>
      <w:r>
        <w:rPr>
          <w:b/>
          <w:bCs/>
        </w:rPr>
        <w:t>33</w:t>
      </w:r>
      <w:r>
        <w:t>: 1055-1060 [PMID: 18449037 DOI: 10.1097/BRS.0b013e 31816fc3a5]</w:t>
      </w:r>
    </w:p>
    <w:p w:rsidR="003D49D5" w:rsidRDefault="003D49D5" w:rsidP="003D49D5">
      <w:pPr>
        <w:pStyle w:val="-1"/>
        <w:rPr>
          <w:b/>
          <w:bCs/>
        </w:rPr>
      </w:pPr>
    </w:p>
    <w:p w:rsidR="003D49D5" w:rsidRDefault="003D49D5" w:rsidP="003D49D5">
      <w:r>
        <w:t>Figure Legends</w:t>
      </w:r>
    </w:p>
    <w:p w:rsidR="003D49D5" w:rsidRDefault="003D49D5" w:rsidP="003D49D5">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Pr>
          <w:rFonts w:ascii="Arial Narrow" w:hAnsi="Arial Narrow" w:cs="Arial Narrow"/>
          <w:b/>
          <w:bCs/>
          <w:noProof/>
          <w:color w:val="000000"/>
          <w:kern w:val="0"/>
          <w:sz w:val="16"/>
          <w:szCs w:val="16"/>
        </w:rPr>
        <w:drawing>
          <wp:inline distT="0" distB="0" distL="0" distR="0">
            <wp:extent cx="3264913" cy="2029960"/>
            <wp:effectExtent l="0" t="0" r="0" b="8890"/>
            <wp:docPr id="5" name="图片 5" descr="D:\排版、组版\WJOv7i9\pmc-9\fig\WJO-7-553-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Ov7i9\pmc-9\fig\WJO-7-553-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5052" cy="2030046"/>
                    </a:xfrm>
                    <a:prstGeom prst="rect">
                      <a:avLst/>
                    </a:prstGeom>
                    <a:noFill/>
                    <a:ln>
                      <a:noFill/>
                    </a:ln>
                  </pic:spPr>
                </pic:pic>
              </a:graphicData>
            </a:graphic>
          </wp:inline>
        </w:drawing>
      </w:r>
    </w:p>
    <w:p w:rsidR="003D49D5" w:rsidRPr="00160F72" w:rsidRDefault="003D49D5" w:rsidP="003D49D5">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160F72">
        <w:rPr>
          <w:rFonts w:ascii="Arial Narrow" w:hAnsi="Arial Narrow" w:cs="Arial Narrow"/>
          <w:b/>
          <w:bCs/>
          <w:color w:val="000000"/>
          <w:kern w:val="0"/>
          <w:sz w:val="16"/>
          <w:szCs w:val="16"/>
        </w:rPr>
        <w:t xml:space="preserve">Figure </w:t>
      </w:r>
      <w:proofErr w:type="gramStart"/>
      <w:r w:rsidRPr="00160F72">
        <w:rPr>
          <w:rFonts w:ascii="Arial Narrow" w:hAnsi="Arial Narrow" w:cs="Arial Narrow"/>
          <w:b/>
          <w:bCs/>
          <w:color w:val="000000"/>
          <w:kern w:val="0"/>
          <w:sz w:val="16"/>
          <w:szCs w:val="16"/>
        </w:rPr>
        <w:t>1  Representative</w:t>
      </w:r>
      <w:proofErr w:type="gramEnd"/>
      <w:r w:rsidRPr="00160F72">
        <w:rPr>
          <w:rFonts w:ascii="Arial Narrow" w:hAnsi="Arial Narrow" w:cs="Arial Narrow"/>
          <w:b/>
          <w:bCs/>
          <w:color w:val="000000"/>
          <w:kern w:val="0"/>
          <w:sz w:val="16"/>
          <w:szCs w:val="16"/>
        </w:rPr>
        <w:t xml:space="preserve"> examples for selective posterior (A) and selective anterior (B) spinal fusion.</w:t>
      </w:r>
    </w:p>
    <w:p w:rsidR="003D49D5" w:rsidRDefault="003D49D5" w:rsidP="003D49D5">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Pr>
          <w:rFonts w:ascii="Arial Narrow" w:hAnsi="Arial Narrow" w:cs="Arial Narrow"/>
          <w:b/>
          <w:bCs/>
          <w:noProof/>
          <w:color w:val="000000"/>
          <w:kern w:val="0"/>
          <w:sz w:val="16"/>
          <w:szCs w:val="16"/>
        </w:rPr>
        <w:drawing>
          <wp:inline distT="0" distB="0" distL="0" distR="0">
            <wp:extent cx="2339294" cy="4004369"/>
            <wp:effectExtent l="0" t="0" r="4445" b="0"/>
            <wp:docPr id="6" name="图片 6" descr="D:\排版、组版\WJOv7i9\pmc-9\fig\WJO-7-553-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Ov7i9\pmc-9\fig\WJO-7-553-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085" cy="4005724"/>
                    </a:xfrm>
                    <a:prstGeom prst="rect">
                      <a:avLst/>
                    </a:prstGeom>
                    <a:noFill/>
                    <a:ln>
                      <a:noFill/>
                    </a:ln>
                  </pic:spPr>
                </pic:pic>
              </a:graphicData>
            </a:graphic>
          </wp:inline>
        </w:drawing>
      </w:r>
    </w:p>
    <w:p w:rsidR="003D49D5" w:rsidRPr="00160F72" w:rsidRDefault="003D49D5" w:rsidP="003D49D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60F72">
        <w:rPr>
          <w:rFonts w:ascii="Arial Narrow" w:hAnsi="Arial Narrow" w:cs="Arial Narrow"/>
          <w:b/>
          <w:bCs/>
          <w:color w:val="000000"/>
          <w:kern w:val="0"/>
          <w:sz w:val="16"/>
          <w:szCs w:val="16"/>
        </w:rPr>
        <w:t xml:space="preserve">Figure </w:t>
      </w:r>
      <w:proofErr w:type="gramStart"/>
      <w:r w:rsidRPr="00160F72">
        <w:rPr>
          <w:rFonts w:ascii="Arial Narrow" w:hAnsi="Arial Narrow" w:cs="Arial Narrow"/>
          <w:b/>
          <w:bCs/>
          <w:color w:val="000000"/>
          <w:kern w:val="0"/>
          <w:sz w:val="16"/>
          <w:szCs w:val="16"/>
        </w:rPr>
        <w:t xml:space="preserve">2  </w:t>
      </w:r>
      <w:proofErr w:type="spellStart"/>
      <w:r w:rsidRPr="00160F72">
        <w:rPr>
          <w:rFonts w:ascii="Arial Narrow" w:hAnsi="Arial Narrow" w:cs="Arial Narrow"/>
          <w:b/>
          <w:bCs/>
          <w:color w:val="000000"/>
          <w:kern w:val="0"/>
          <w:sz w:val="16"/>
          <w:szCs w:val="16"/>
        </w:rPr>
        <w:t>Lumbo</w:t>
      </w:r>
      <w:proofErr w:type="spellEnd"/>
      <w:proofErr w:type="gramEnd"/>
      <w:r w:rsidRPr="00160F72">
        <w:rPr>
          <w:rFonts w:ascii="Arial Narrow" w:hAnsi="Arial Narrow" w:cs="Arial Narrow"/>
          <w:b/>
          <w:bCs/>
          <w:color w:val="000000"/>
          <w:kern w:val="0"/>
          <w:sz w:val="16"/>
          <w:szCs w:val="16"/>
        </w:rPr>
        <w:t xml:space="preserve">-sacral take off angle. </w:t>
      </w:r>
      <w:r w:rsidRPr="00160F72">
        <w:rPr>
          <w:rFonts w:ascii="Arial Narrow" w:hAnsi="Arial Narrow" w:cs="Arial Narrow"/>
          <w:color w:val="000000"/>
          <w:kern w:val="0"/>
          <w:sz w:val="16"/>
          <w:szCs w:val="16"/>
        </w:rPr>
        <w:t>LSTOA: Lumbosacral take-off angle; CSVL: Central sacral Vertical Line.</w:t>
      </w:r>
    </w:p>
    <w:p w:rsidR="003D49D5" w:rsidRDefault="003D49D5" w:rsidP="003D49D5">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Pr>
          <w:rFonts w:ascii="Arial Narrow" w:hAnsi="Arial Narrow" w:cs="Arial Narrow"/>
          <w:b/>
          <w:bCs/>
          <w:noProof/>
          <w:color w:val="000000"/>
          <w:kern w:val="0"/>
          <w:sz w:val="16"/>
          <w:szCs w:val="16"/>
        </w:rPr>
        <w:lastRenderedPageBreak/>
        <w:drawing>
          <wp:inline distT="0" distB="0" distL="0" distR="0">
            <wp:extent cx="3281743" cy="1785787"/>
            <wp:effectExtent l="0" t="0" r="0" b="5080"/>
            <wp:docPr id="7" name="图片 7" descr="D:\排版、组版\WJOv7i9\pmc-9\fig\WJO-7-553-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Ov7i9\pmc-9\fig\WJO-7-553-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1528" cy="1785670"/>
                    </a:xfrm>
                    <a:prstGeom prst="rect">
                      <a:avLst/>
                    </a:prstGeom>
                    <a:noFill/>
                    <a:ln>
                      <a:noFill/>
                    </a:ln>
                  </pic:spPr>
                </pic:pic>
              </a:graphicData>
            </a:graphic>
          </wp:inline>
        </w:drawing>
      </w:r>
    </w:p>
    <w:p w:rsidR="003D49D5" w:rsidRPr="00160F72" w:rsidRDefault="003D49D5" w:rsidP="003D49D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60F72">
        <w:rPr>
          <w:rFonts w:ascii="Arial Narrow" w:hAnsi="Arial Narrow" w:cs="Arial Narrow"/>
          <w:b/>
          <w:bCs/>
          <w:color w:val="000000"/>
          <w:kern w:val="0"/>
          <w:sz w:val="16"/>
          <w:szCs w:val="16"/>
        </w:rPr>
        <w:t xml:space="preserve">Figure </w:t>
      </w:r>
      <w:proofErr w:type="gramStart"/>
      <w:r w:rsidRPr="00160F72">
        <w:rPr>
          <w:rFonts w:ascii="Arial Narrow" w:hAnsi="Arial Narrow" w:cs="Arial Narrow"/>
          <w:b/>
          <w:bCs/>
          <w:color w:val="000000"/>
          <w:kern w:val="0"/>
          <w:sz w:val="16"/>
          <w:szCs w:val="16"/>
        </w:rPr>
        <w:t>3  Cohen’s</w:t>
      </w:r>
      <w:proofErr w:type="gramEnd"/>
      <w:r w:rsidRPr="00160F72">
        <w:rPr>
          <w:rFonts w:ascii="Arial Narrow" w:hAnsi="Arial Narrow" w:cs="Arial Narrow"/>
          <w:b/>
          <w:bCs/>
          <w:color w:val="000000"/>
          <w:kern w:val="0"/>
          <w:sz w:val="16"/>
          <w:szCs w:val="16"/>
        </w:rPr>
        <w:t xml:space="preserve"> d effect sizes and 95%CI for anterior </w:t>
      </w:r>
      <w:r w:rsidRPr="00160F72">
        <w:rPr>
          <w:rFonts w:ascii="Arial Narrow" w:hAnsi="Arial Narrow" w:cs="Arial Narrow"/>
          <w:b/>
          <w:bCs/>
          <w:i/>
          <w:iCs/>
          <w:color w:val="000000"/>
          <w:kern w:val="0"/>
          <w:sz w:val="16"/>
          <w:szCs w:val="16"/>
        </w:rPr>
        <w:t>vs</w:t>
      </w:r>
      <w:r w:rsidRPr="00160F72">
        <w:rPr>
          <w:rFonts w:ascii="Arial Narrow" w:hAnsi="Arial Narrow" w:cs="Arial Narrow"/>
          <w:b/>
          <w:bCs/>
          <w:color w:val="000000"/>
          <w:kern w:val="0"/>
          <w:sz w:val="16"/>
          <w:szCs w:val="16"/>
        </w:rPr>
        <w:t xml:space="preserve"> posterior approach for </w:t>
      </w:r>
      <w:proofErr w:type="spellStart"/>
      <w:r w:rsidRPr="00160F72">
        <w:rPr>
          <w:rFonts w:ascii="Arial Narrow" w:hAnsi="Arial Narrow" w:cs="Arial Narrow"/>
          <w:b/>
          <w:bCs/>
          <w:color w:val="000000"/>
          <w:kern w:val="0"/>
          <w:sz w:val="16"/>
          <w:szCs w:val="16"/>
        </w:rPr>
        <w:t>Lenke</w:t>
      </w:r>
      <w:proofErr w:type="spellEnd"/>
      <w:r w:rsidRPr="00160F72">
        <w:rPr>
          <w:rFonts w:ascii="Arial Narrow" w:hAnsi="Arial Narrow" w:cs="Arial Narrow"/>
          <w:b/>
          <w:bCs/>
          <w:color w:val="000000"/>
          <w:kern w:val="0"/>
          <w:sz w:val="16"/>
          <w:szCs w:val="16"/>
        </w:rPr>
        <w:t xml:space="preserve"> 5 adolescent idiopathic scoliosis curves where distal level of fixation is standardized to L3. </w:t>
      </w:r>
      <w:r w:rsidRPr="00160F72">
        <w:rPr>
          <w:rFonts w:ascii="Arial Narrow" w:hAnsi="Arial Narrow" w:cs="Arial Narrow"/>
          <w:color w:val="000000"/>
          <w:kern w:val="0"/>
          <w:sz w:val="16"/>
          <w:szCs w:val="16"/>
        </w:rPr>
        <w:t xml:space="preserve">LSTOA: </w:t>
      </w:r>
      <w:proofErr w:type="spellStart"/>
      <w:r w:rsidRPr="00160F72">
        <w:rPr>
          <w:rFonts w:ascii="Arial Narrow" w:hAnsi="Arial Narrow" w:cs="Arial Narrow"/>
          <w:color w:val="000000"/>
          <w:kern w:val="0"/>
          <w:sz w:val="16"/>
          <w:szCs w:val="16"/>
        </w:rPr>
        <w:t>Lumbo</w:t>
      </w:r>
      <w:proofErr w:type="spellEnd"/>
      <w:r w:rsidRPr="00160F72">
        <w:rPr>
          <w:rFonts w:ascii="Arial Narrow" w:hAnsi="Arial Narrow" w:cs="Arial Narrow"/>
          <w:color w:val="000000"/>
          <w:kern w:val="0"/>
          <w:sz w:val="16"/>
          <w:szCs w:val="16"/>
        </w:rPr>
        <w:t xml:space="preserve">-sacral take-off angle; </w:t>
      </w:r>
      <w:proofErr w:type="spellStart"/>
      <w:r w:rsidRPr="00160F72">
        <w:rPr>
          <w:rFonts w:ascii="Arial Narrow" w:hAnsi="Arial Narrow" w:cs="Arial Narrow"/>
          <w:color w:val="000000"/>
          <w:kern w:val="0"/>
          <w:sz w:val="16"/>
          <w:szCs w:val="16"/>
        </w:rPr>
        <w:t>dLOF</w:t>
      </w:r>
      <w:proofErr w:type="spellEnd"/>
      <w:r w:rsidRPr="00160F72">
        <w:rPr>
          <w:rFonts w:ascii="Arial Narrow" w:hAnsi="Arial Narrow" w:cs="Arial Narrow"/>
          <w:color w:val="000000"/>
          <w:kern w:val="0"/>
          <w:sz w:val="16"/>
          <w:szCs w:val="16"/>
        </w:rPr>
        <w:t>: Distal level of fixation; T: Thoracic; L: Lumbar.</w:t>
      </w:r>
    </w:p>
    <w:p w:rsidR="003D49D5" w:rsidRDefault="003D49D5" w:rsidP="003D49D5"/>
    <w:p w:rsidR="003D49D5" w:rsidRDefault="003D49D5" w:rsidP="003D49D5">
      <w:r>
        <w:t>Footnotes</w:t>
      </w:r>
    </w:p>
    <w:p w:rsidR="003D49D5" w:rsidRDefault="003D49D5" w:rsidP="003D49D5">
      <w:pPr>
        <w:pStyle w:val="af"/>
        <w:rPr>
          <w:b/>
          <w:bCs/>
        </w:rPr>
      </w:pPr>
      <w:r>
        <w:rPr>
          <w:rFonts w:ascii="Tahoma" w:hAnsi="Tahoma" w:cs="Tahoma"/>
          <w:lang w:val="it-IT"/>
        </w:rPr>
        <w:t>Institutional review board statement:</w:t>
      </w:r>
      <w:r>
        <w:t xml:space="preserve"> The study was reviewed and approved for publication by respective Institutional Reviewer Boards.</w:t>
      </w:r>
    </w:p>
    <w:p w:rsidR="003D49D5" w:rsidRDefault="003D49D5" w:rsidP="003D49D5">
      <w:pPr>
        <w:pStyle w:val="af"/>
        <w:rPr>
          <w:b/>
          <w:bCs/>
        </w:rPr>
      </w:pPr>
      <w:r>
        <w:rPr>
          <w:rFonts w:ascii="Tahoma" w:hAnsi="Tahoma" w:cs="Tahoma"/>
          <w:lang w:val="it-IT"/>
        </w:rPr>
        <w:t>Informed consent statement:</w:t>
      </w:r>
      <w:r>
        <w:rPr>
          <w:b/>
          <w:bCs/>
        </w:rPr>
        <w:t xml:space="preserve"> </w:t>
      </w:r>
      <w:r>
        <w:t>All study participants or their legal guardian provided informed written consent about personal and medical data collection prior to study enrolment.</w:t>
      </w:r>
    </w:p>
    <w:p w:rsidR="003D49D5" w:rsidRDefault="003D49D5" w:rsidP="003D49D5">
      <w:pPr>
        <w:pStyle w:val="af"/>
        <w:rPr>
          <w:b/>
          <w:bCs/>
        </w:rPr>
      </w:pPr>
      <w:r>
        <w:rPr>
          <w:rFonts w:ascii="Tahoma" w:hAnsi="Tahoma" w:cs="Tahoma"/>
          <w:lang w:val="it-IT"/>
        </w:rPr>
        <w:t>Conflict-of-interest statement</w:t>
      </w:r>
      <w:r w:rsidRPr="003D49D5">
        <w:rPr>
          <w:rFonts w:ascii="Tahoma" w:hAnsi="Tahoma" w:cs="Tahoma"/>
        </w:rPr>
        <w:t>:</w:t>
      </w:r>
      <w:r>
        <w:t xml:space="preserve"> All the </w:t>
      </w:r>
      <w:r w:rsidR="00942C75">
        <w:rPr>
          <w:rFonts w:hint="eastAsia"/>
        </w:rPr>
        <w:t>a</w:t>
      </w:r>
      <w:r>
        <w:t>uthors have no conflict of interest related to the manuscript.</w:t>
      </w:r>
    </w:p>
    <w:p w:rsidR="003D49D5" w:rsidRDefault="003D49D5" w:rsidP="003D49D5">
      <w:pPr>
        <w:pStyle w:val="af"/>
        <w:rPr>
          <w:b/>
          <w:bCs/>
        </w:rPr>
      </w:pPr>
      <w:r>
        <w:rPr>
          <w:rFonts w:ascii="Tahoma" w:hAnsi="Tahoma" w:cs="Tahoma"/>
          <w:lang w:val="it-IT"/>
        </w:rPr>
        <w:t>Data sharing statement</w:t>
      </w:r>
      <w:r w:rsidRPr="003D49D5">
        <w:rPr>
          <w:rFonts w:ascii="Tahoma" w:hAnsi="Tahoma" w:cs="Tahoma"/>
        </w:rPr>
        <w:t>:</w:t>
      </w:r>
      <w:r>
        <w:t xml:space="preserve"> </w:t>
      </w:r>
      <w:r>
        <w:rPr>
          <w:spacing w:val="-5"/>
        </w:rPr>
        <w:t>The original anonymous dataset is available on request from the corresponding author at anujrajsingla@gmail.com.</w:t>
      </w:r>
    </w:p>
    <w:p w:rsidR="003D49D5" w:rsidRPr="003D49D5" w:rsidRDefault="003D49D5" w:rsidP="003D49D5">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D49D5" w:rsidRDefault="003D49D5" w:rsidP="003D49D5">
      <w:pPr>
        <w:pStyle w:val="af"/>
      </w:pPr>
      <w:r>
        <w:rPr>
          <w:rFonts w:ascii="Tahoma" w:hAnsi="Tahoma" w:cs="Tahoma"/>
        </w:rPr>
        <w:t>Manuscript source:</w:t>
      </w:r>
      <w:r>
        <w:rPr>
          <w:b/>
          <w:bCs/>
        </w:rPr>
        <w:t xml:space="preserve"> </w:t>
      </w:r>
      <w:r>
        <w:t>Invited manuscript</w:t>
      </w:r>
    </w:p>
    <w:p w:rsidR="003D49D5" w:rsidRDefault="003D49D5" w:rsidP="003D49D5">
      <w:pPr>
        <w:pStyle w:val="af"/>
        <w:rPr>
          <w:b/>
          <w:bCs/>
        </w:rPr>
      </w:pPr>
      <w:r>
        <w:rPr>
          <w:rFonts w:ascii="Tahoma" w:hAnsi="Tahoma" w:cs="Tahoma"/>
        </w:rPr>
        <w:t>Peer-review started:</w:t>
      </w:r>
      <w:r>
        <w:t xml:space="preserve"> March 23, 2016</w:t>
      </w:r>
    </w:p>
    <w:p w:rsidR="003D49D5" w:rsidRDefault="003D49D5" w:rsidP="003D49D5">
      <w:pPr>
        <w:pStyle w:val="af"/>
        <w:rPr>
          <w:b/>
          <w:bCs/>
        </w:rPr>
      </w:pPr>
      <w:r>
        <w:rPr>
          <w:rFonts w:ascii="Tahoma" w:hAnsi="Tahoma" w:cs="Tahoma"/>
        </w:rPr>
        <w:t>First decision:</w:t>
      </w:r>
      <w:r>
        <w:t xml:space="preserve"> May 16, 2016</w:t>
      </w:r>
    </w:p>
    <w:p w:rsidR="003D49D5" w:rsidRDefault="003D49D5" w:rsidP="003D49D5">
      <w:pPr>
        <w:pStyle w:val="af"/>
      </w:pPr>
      <w:r>
        <w:rPr>
          <w:rFonts w:ascii="Tahoma" w:hAnsi="Tahoma" w:cs="Tahoma"/>
        </w:rPr>
        <w:t>Article in press:</w:t>
      </w:r>
      <w:r>
        <w:t xml:space="preserve"> August 1, 2016</w:t>
      </w:r>
    </w:p>
    <w:p w:rsidR="003D49D5" w:rsidRPr="00782BAD" w:rsidRDefault="003D49D5" w:rsidP="003D49D5">
      <w:pPr>
        <w:pStyle w:val="af3"/>
        <w:rPr>
          <w:rFonts w:ascii="Times New Roman" w:hAnsi="Times New Roman" w:cs="Times New Roman"/>
        </w:rPr>
      </w:pPr>
      <w:r>
        <w:rPr>
          <w:b/>
          <w:bCs/>
          <w:spacing w:val="-1"/>
        </w:rPr>
        <w:t>P- Reviewer</w:t>
      </w:r>
      <w:r>
        <w:rPr>
          <w:spacing w:val="-1"/>
        </w:rPr>
        <w:t xml:space="preserve">: </w:t>
      </w:r>
      <w:proofErr w:type="spellStart"/>
      <w:r>
        <w:rPr>
          <w:spacing w:val="-1"/>
        </w:rPr>
        <w:t>Elgafy</w:t>
      </w:r>
      <w:proofErr w:type="spellEnd"/>
      <w:r>
        <w:rPr>
          <w:spacing w:val="-1"/>
        </w:rPr>
        <w:t xml:space="preserve"> H, </w:t>
      </w:r>
      <w:proofErr w:type="spellStart"/>
      <w:r>
        <w:rPr>
          <w:spacing w:val="-1"/>
        </w:rPr>
        <w:t>Korovessis</w:t>
      </w:r>
      <w:proofErr w:type="spellEnd"/>
      <w:r>
        <w:rPr>
          <w:spacing w:val="-1"/>
        </w:rPr>
        <w:t xml:space="preserve"> P    </w:t>
      </w:r>
      <w:r>
        <w:rPr>
          <w:b/>
          <w:bCs/>
        </w:rPr>
        <w:t>S- Editor</w:t>
      </w:r>
      <w:r>
        <w:rPr>
          <w:spacing w:val="-1"/>
        </w:rPr>
        <w:t>:</w:t>
      </w:r>
      <w:r>
        <w:rPr>
          <w:b/>
          <w:bCs/>
        </w:rPr>
        <w:t xml:space="preserve"> </w:t>
      </w:r>
      <w:proofErr w:type="spellStart"/>
      <w:r>
        <w:t>Qiu</w:t>
      </w:r>
      <w:proofErr w:type="spellEnd"/>
      <w:r>
        <w:t xml:space="preserve"> S    </w:t>
      </w:r>
      <w:r>
        <w:rPr>
          <w:b/>
          <w:bCs/>
        </w:rPr>
        <w:t>L- Editor</w:t>
      </w:r>
      <w:r>
        <w:rPr>
          <w:spacing w:val="-1"/>
        </w:rPr>
        <w:t>:</w:t>
      </w:r>
      <w:r>
        <w:t xml:space="preserve"> A    </w:t>
      </w:r>
      <w:r>
        <w:rPr>
          <w:b/>
          <w:bCs/>
        </w:rPr>
        <w:t>E- Editor</w:t>
      </w:r>
      <w:r>
        <w:rPr>
          <w:spacing w:val="-1"/>
        </w:rPr>
        <w:t>:</w:t>
      </w:r>
      <w:r>
        <w:rPr>
          <w:b/>
          <w:bCs/>
        </w:rPr>
        <w:t xml:space="preserve"> </w:t>
      </w:r>
      <w:r>
        <w:t>Li D</w:t>
      </w:r>
    </w:p>
    <w:p w:rsidR="003D49D5" w:rsidRDefault="003D49D5" w:rsidP="003D49D5"/>
    <w:p w:rsidR="003D49D5" w:rsidRDefault="003D49D5" w:rsidP="003D49D5"/>
    <w:p w:rsidR="003D49D5" w:rsidRDefault="003D49D5" w:rsidP="003D49D5"/>
    <w:p w:rsidR="003D49D5" w:rsidRDefault="003D49D5" w:rsidP="003D49D5"/>
    <w:p w:rsidR="003D49D5" w:rsidRDefault="003D49D5" w:rsidP="003D49D5"/>
    <w:p w:rsidR="003D49D5" w:rsidRDefault="003D49D5" w:rsidP="003D49D5">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115175" cy="9854565"/>
                <wp:effectExtent l="9525" t="9525" r="9525" b="1333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9854565"/>
                        </a:xfrm>
                        <a:prstGeom prst="rect">
                          <a:avLst/>
                        </a:prstGeom>
                        <a:solidFill>
                          <a:srgbClr val="FFFFFF"/>
                        </a:solidFill>
                        <a:ln w="9525">
                          <a:solidFill>
                            <a:srgbClr val="000000"/>
                          </a:solidFill>
                          <a:miter lim="800000"/>
                          <a:headEnd/>
                          <a:tailEnd/>
                        </a:ln>
                      </wps:spPr>
                      <wps:txbx>
                        <w:txbxContent>
                          <w:p w:rsidR="003D49D5" w:rsidRPr="00160F72" w:rsidRDefault="003D49D5" w:rsidP="003D49D5">
                            <w:pPr>
                              <w:rPr>
                                <w:b/>
                                <w:bCs/>
                              </w:rPr>
                            </w:pPr>
                            <w:r w:rsidRPr="00160F72">
                              <w:rPr>
                                <w:b/>
                                <w:bCs/>
                              </w:rPr>
                              <w:t xml:space="preserve">Table </w:t>
                            </w:r>
                            <w:proofErr w:type="gramStart"/>
                            <w:r w:rsidRPr="00160F72">
                              <w:rPr>
                                <w:b/>
                                <w:bCs/>
                              </w:rPr>
                              <w:t>1  Pre</w:t>
                            </w:r>
                            <w:proofErr w:type="gramEnd"/>
                            <w:r w:rsidRPr="00160F72">
                              <w:rPr>
                                <w:b/>
                                <w:bCs/>
                              </w:rPr>
                              <w:t xml:space="preserve">-operative radiographic and self-reported data for anterior and posterior </w:t>
                            </w:r>
                            <w:proofErr w:type="spellStart"/>
                            <w:r w:rsidRPr="00160F72">
                              <w:rPr>
                                <w:b/>
                                <w:bCs/>
                              </w:rPr>
                              <w:t>thoraco</w:t>
                            </w:r>
                            <w:proofErr w:type="spellEnd"/>
                            <w:r w:rsidRPr="00160F72">
                              <w:rPr>
                                <w:b/>
                                <w:bCs/>
                              </w:rPr>
                              <w:t xml:space="preserve">-lumbar approaches for all cases, selective fusion, and selective fusions where distal level of fixation was the third lumbar vertebra for </w:t>
                            </w:r>
                            <w:proofErr w:type="spellStart"/>
                            <w:r w:rsidRPr="00160F72">
                              <w:rPr>
                                <w:b/>
                                <w:bCs/>
                              </w:rPr>
                              <w:t>Lenke</w:t>
                            </w:r>
                            <w:proofErr w:type="spellEnd"/>
                            <w:r w:rsidRPr="00160F72">
                              <w:rPr>
                                <w:b/>
                                <w:bCs/>
                              </w:rPr>
                              <w:t xml:space="preserve"> 5 curves</w:t>
                            </w:r>
                          </w:p>
                          <w:tbl>
                            <w:tblPr>
                              <w:tblW w:w="954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50"/>
                              <w:gridCol w:w="996"/>
                              <w:gridCol w:w="965"/>
                              <w:gridCol w:w="556"/>
                              <w:gridCol w:w="1035"/>
                              <w:gridCol w:w="1016"/>
                              <w:gridCol w:w="557"/>
                              <w:gridCol w:w="1032"/>
                              <w:gridCol w:w="968"/>
                              <w:gridCol w:w="566"/>
                            </w:tblGrid>
                            <w:tr w:rsidR="003D49D5" w:rsidRPr="00E82901" w:rsidTr="00E82901">
                              <w:trPr>
                                <w:trHeight w:hRule="exact" w:val="976"/>
                              </w:trPr>
                              <w:tc>
                                <w:tcPr>
                                  <w:tcW w:w="1850" w:type="dxa"/>
                                  <w:vMerge w:val="restart"/>
                                  <w:tcMar>
                                    <w:top w:w="28" w:type="dxa"/>
                                    <w:left w:w="28" w:type="dxa"/>
                                    <w:bottom w:w="28" w:type="dxa"/>
                                    <w:right w:w="28" w:type="dxa"/>
                                  </w:tcMar>
                                </w:tcPr>
                                <w:p w:rsidR="003D49D5" w:rsidRPr="00DE401A" w:rsidRDefault="003D49D5">
                                  <w:pPr>
                                    <w:pStyle w:val="Noparagraphstyle"/>
                                    <w:spacing w:line="240" w:lineRule="auto"/>
                                    <w:jc w:val="left"/>
                                    <w:textAlignment w:val="auto"/>
                                    <w:rPr>
                                      <w:b/>
                                      <w:color w:val="auto"/>
                                      <w:lang w:val="en-US"/>
                                    </w:rPr>
                                  </w:pPr>
                                </w:p>
                              </w:tc>
                              <w:tc>
                                <w:tcPr>
                                  <w:tcW w:w="2517" w:type="dxa"/>
                                  <w:gridSpan w:val="3"/>
                                  <w:tcBorders>
                                    <w:bottom w:val="nil"/>
                                  </w:tcBorders>
                                  <w:tcMar>
                                    <w:top w:w="28" w:type="dxa"/>
                                    <w:left w:w="28" w:type="dxa"/>
                                    <w:bottom w:w="28" w:type="dxa"/>
                                    <w:right w:w="28" w:type="dxa"/>
                                  </w:tcMar>
                                </w:tcPr>
                                <w:p w:rsidR="003D49D5" w:rsidRPr="00DE401A" w:rsidRDefault="003D49D5">
                                  <w:pPr>
                                    <w:pStyle w:val="af4"/>
                                    <w:jc w:val="center"/>
                                  </w:pPr>
                                  <w:r w:rsidRPr="00DE401A">
                                    <w:t>All cases</w:t>
                                  </w:r>
                                </w:p>
                                <w:p w:rsidR="003D49D5" w:rsidRPr="00DE401A" w:rsidRDefault="003D49D5">
                                  <w:pPr>
                                    <w:pStyle w:val="af4"/>
                                    <w:jc w:val="center"/>
                                  </w:pPr>
                                </w:p>
                              </w:tc>
                              <w:tc>
                                <w:tcPr>
                                  <w:tcW w:w="2608" w:type="dxa"/>
                                  <w:gridSpan w:val="3"/>
                                  <w:tcBorders>
                                    <w:bottom w:val="nil"/>
                                  </w:tcBorders>
                                  <w:tcMar>
                                    <w:top w:w="28" w:type="dxa"/>
                                    <w:left w:w="28" w:type="dxa"/>
                                    <w:bottom w:w="28" w:type="dxa"/>
                                    <w:right w:w="28" w:type="dxa"/>
                                  </w:tcMar>
                                </w:tcPr>
                                <w:p w:rsidR="003D49D5" w:rsidRPr="00DE401A" w:rsidRDefault="003D49D5">
                                  <w:pPr>
                                    <w:pStyle w:val="af4"/>
                                    <w:jc w:val="center"/>
                                  </w:pPr>
                                  <w:r w:rsidRPr="00DE401A">
                                    <w:t>Selective fusions only</w:t>
                                  </w:r>
                                </w:p>
                                <w:p w:rsidR="003D49D5" w:rsidRPr="00DE401A" w:rsidRDefault="003D49D5">
                                  <w:pPr>
                                    <w:pStyle w:val="af4"/>
                                    <w:jc w:val="center"/>
                                  </w:pPr>
                                </w:p>
                              </w:tc>
                              <w:tc>
                                <w:tcPr>
                                  <w:tcW w:w="2566" w:type="dxa"/>
                                  <w:gridSpan w:val="3"/>
                                  <w:tcBorders>
                                    <w:bottom w:val="nil"/>
                                  </w:tcBorders>
                                  <w:tcMar>
                                    <w:top w:w="28" w:type="dxa"/>
                                    <w:left w:w="28" w:type="dxa"/>
                                    <w:bottom w:w="28" w:type="dxa"/>
                                    <w:right w:w="28" w:type="dxa"/>
                                  </w:tcMar>
                                </w:tcPr>
                                <w:p w:rsidR="003D49D5" w:rsidRPr="003D49D5" w:rsidRDefault="003D49D5">
                                  <w:pPr>
                                    <w:pStyle w:val="af4"/>
                                    <w:jc w:val="center"/>
                                    <w:rPr>
                                      <w:lang w:val="en-US"/>
                                    </w:rPr>
                                  </w:pPr>
                                  <w:r w:rsidRPr="003D49D5">
                                    <w:rPr>
                                      <w:lang w:val="en-US"/>
                                    </w:rPr>
                                    <w:t xml:space="preserve">Selective fusions where </w:t>
                                  </w:r>
                                  <w:proofErr w:type="spellStart"/>
                                  <w:r w:rsidRPr="003D49D5">
                                    <w:rPr>
                                      <w:lang w:val="en-US"/>
                                    </w:rPr>
                                    <w:t>dLOF</w:t>
                                  </w:r>
                                  <w:proofErr w:type="spellEnd"/>
                                  <w:r w:rsidRPr="003D49D5">
                                    <w:rPr>
                                      <w:lang w:val="en-US"/>
                                    </w:rPr>
                                    <w:t xml:space="preserve"> = L3</w:t>
                                  </w:r>
                                </w:p>
                                <w:p w:rsidR="003D49D5" w:rsidRPr="003D49D5" w:rsidRDefault="003D49D5">
                                  <w:pPr>
                                    <w:pStyle w:val="af4"/>
                                    <w:jc w:val="center"/>
                                    <w:rPr>
                                      <w:lang w:val="en-US"/>
                                    </w:rPr>
                                  </w:pPr>
                                </w:p>
                              </w:tc>
                            </w:tr>
                            <w:tr w:rsidR="003D49D5" w:rsidRPr="00E82901" w:rsidTr="00E82901">
                              <w:trPr>
                                <w:trHeight w:hRule="exact" w:val="908"/>
                              </w:trPr>
                              <w:tc>
                                <w:tcPr>
                                  <w:tcW w:w="1850" w:type="dxa"/>
                                  <w:vMerge/>
                                  <w:tcBorders>
                                    <w:bottom w:val="nil"/>
                                  </w:tcBorders>
                                </w:tcPr>
                                <w:p w:rsidR="003D49D5" w:rsidRPr="00DE401A" w:rsidRDefault="003D49D5">
                                  <w:pPr>
                                    <w:pStyle w:val="Noparagraphstyle"/>
                                    <w:spacing w:line="240" w:lineRule="auto"/>
                                    <w:jc w:val="left"/>
                                    <w:textAlignment w:val="auto"/>
                                    <w:rPr>
                                      <w:b/>
                                      <w:color w:val="auto"/>
                                      <w:lang w:val="en-US"/>
                                    </w:rPr>
                                  </w:pPr>
                                </w:p>
                              </w:tc>
                              <w:tc>
                                <w:tcPr>
                                  <w:tcW w:w="2517" w:type="dxa"/>
                                  <w:gridSpan w:val="3"/>
                                  <w:tcBorders>
                                    <w:top w:val="nil"/>
                                    <w:bottom w:val="single" w:sz="6" w:space="0" w:color="000000"/>
                                  </w:tcBorders>
                                  <w:tcMar>
                                    <w:top w:w="28" w:type="dxa"/>
                                    <w:left w:w="28" w:type="dxa"/>
                                    <w:bottom w:w="28" w:type="dxa"/>
                                    <w:right w:w="28" w:type="dxa"/>
                                  </w:tcMar>
                                </w:tcPr>
                                <w:p w:rsidR="003D49D5" w:rsidRPr="00DE401A" w:rsidRDefault="003D49D5">
                                  <w:pPr>
                                    <w:pStyle w:val="af4"/>
                                    <w:jc w:val="center"/>
                                  </w:pPr>
                                  <w:r w:rsidRPr="00DE401A">
                                    <w:t>Mean (SD)</w:t>
                                  </w:r>
                                </w:p>
                                <w:p w:rsidR="003D49D5" w:rsidRPr="00DE401A" w:rsidRDefault="003D49D5">
                                  <w:pPr>
                                    <w:pStyle w:val="af4"/>
                                    <w:jc w:val="center"/>
                                  </w:pPr>
                                </w:p>
                              </w:tc>
                              <w:tc>
                                <w:tcPr>
                                  <w:tcW w:w="2608" w:type="dxa"/>
                                  <w:gridSpan w:val="3"/>
                                  <w:tcBorders>
                                    <w:top w:val="nil"/>
                                    <w:bottom w:val="single" w:sz="6" w:space="0" w:color="000000"/>
                                  </w:tcBorders>
                                  <w:tcMar>
                                    <w:top w:w="28" w:type="dxa"/>
                                    <w:left w:w="28" w:type="dxa"/>
                                    <w:bottom w:w="28" w:type="dxa"/>
                                    <w:right w:w="28" w:type="dxa"/>
                                  </w:tcMar>
                                </w:tcPr>
                                <w:p w:rsidR="003D49D5" w:rsidRPr="00DE401A" w:rsidRDefault="003D49D5">
                                  <w:pPr>
                                    <w:pStyle w:val="af4"/>
                                    <w:jc w:val="center"/>
                                  </w:pPr>
                                  <w:r w:rsidRPr="00DE401A">
                                    <w:t>Mean (SD)</w:t>
                                  </w:r>
                                </w:p>
                                <w:p w:rsidR="003D49D5" w:rsidRPr="00DE401A" w:rsidRDefault="003D49D5">
                                  <w:pPr>
                                    <w:pStyle w:val="af4"/>
                                    <w:jc w:val="center"/>
                                  </w:pPr>
                                </w:p>
                              </w:tc>
                              <w:tc>
                                <w:tcPr>
                                  <w:tcW w:w="2566" w:type="dxa"/>
                                  <w:gridSpan w:val="3"/>
                                  <w:tcBorders>
                                    <w:top w:val="nil"/>
                                    <w:bottom w:val="single" w:sz="6" w:space="0" w:color="000000"/>
                                  </w:tcBorders>
                                  <w:tcMar>
                                    <w:top w:w="28" w:type="dxa"/>
                                    <w:left w:w="28" w:type="dxa"/>
                                    <w:bottom w:w="28" w:type="dxa"/>
                                    <w:right w:w="28" w:type="dxa"/>
                                  </w:tcMar>
                                </w:tcPr>
                                <w:p w:rsidR="003D49D5" w:rsidRPr="00DE401A" w:rsidRDefault="003D49D5">
                                  <w:pPr>
                                    <w:pStyle w:val="af4"/>
                                    <w:jc w:val="center"/>
                                  </w:pPr>
                                  <w:r w:rsidRPr="00DE401A">
                                    <w:t>Mean (SD)</w:t>
                                  </w:r>
                                </w:p>
                                <w:p w:rsidR="003D49D5" w:rsidRPr="00DE401A" w:rsidRDefault="003D49D5">
                                  <w:pPr>
                                    <w:pStyle w:val="af4"/>
                                    <w:jc w:val="center"/>
                                  </w:pPr>
                                </w:p>
                              </w:tc>
                            </w:tr>
                            <w:tr w:rsidR="003D49D5" w:rsidRPr="00E82901" w:rsidTr="00E82901">
                              <w:trPr>
                                <w:trHeight w:hRule="exact" w:val="995"/>
                              </w:trPr>
                              <w:tc>
                                <w:tcPr>
                                  <w:tcW w:w="1850" w:type="dxa"/>
                                  <w:tcBorders>
                                    <w:top w:val="nil"/>
                                    <w:bottom w:val="single" w:sz="6" w:space="0" w:color="000000"/>
                                  </w:tcBorders>
                                  <w:tcMar>
                                    <w:top w:w="28" w:type="dxa"/>
                                    <w:left w:w="28" w:type="dxa"/>
                                    <w:bottom w:w="28" w:type="dxa"/>
                                    <w:right w:w="28" w:type="dxa"/>
                                  </w:tcMar>
                                </w:tcPr>
                                <w:p w:rsidR="003D49D5" w:rsidRPr="00DE401A" w:rsidRDefault="003D49D5">
                                  <w:pPr>
                                    <w:pStyle w:val="Noparagraphstyle"/>
                                    <w:spacing w:line="240" w:lineRule="auto"/>
                                    <w:jc w:val="left"/>
                                    <w:textAlignment w:val="auto"/>
                                    <w:rPr>
                                      <w:b/>
                                      <w:color w:val="auto"/>
                                      <w:lang w:val="en-US"/>
                                    </w:rPr>
                                  </w:pPr>
                                </w:p>
                              </w:tc>
                              <w:tc>
                                <w:tcPr>
                                  <w:tcW w:w="99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Ant (</w:t>
                                  </w:r>
                                  <w:r w:rsidRPr="00DE401A">
                                    <w:rPr>
                                      <w:rFonts w:ascii="Albertus Italic" w:hAnsi="Albertus Italic" w:cs="Albertus Italic"/>
                                      <w:bCs w:val="0"/>
                                      <w:i/>
                                      <w:iCs/>
                                    </w:rPr>
                                    <w:t>n</w:t>
                                  </w:r>
                                  <w:r w:rsidRPr="00DE401A">
                                    <w:t xml:space="preserve"> = 40)</w:t>
                                  </w:r>
                                </w:p>
                                <w:p w:rsidR="003D49D5" w:rsidRPr="00DE401A" w:rsidRDefault="003D49D5">
                                  <w:pPr>
                                    <w:pStyle w:val="af4"/>
                                    <w:jc w:val="center"/>
                                  </w:pPr>
                                </w:p>
                              </w:tc>
                              <w:tc>
                                <w:tcPr>
                                  <w:tcW w:w="965"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Post (</w:t>
                                  </w:r>
                                  <w:r w:rsidRPr="00DE401A">
                                    <w:rPr>
                                      <w:rFonts w:ascii="Albertus Italic" w:hAnsi="Albertus Italic" w:cs="Albertus Italic"/>
                                      <w:bCs w:val="0"/>
                                      <w:i/>
                                      <w:iCs/>
                                    </w:rPr>
                                    <w:t>n</w:t>
                                  </w:r>
                                  <w:r w:rsidRPr="00DE401A">
                                    <w:t xml:space="preserve"> = 40)</w:t>
                                  </w:r>
                                </w:p>
                                <w:p w:rsidR="003D49D5" w:rsidRPr="00DE401A" w:rsidRDefault="003D49D5">
                                  <w:pPr>
                                    <w:pStyle w:val="af4"/>
                                    <w:jc w:val="center"/>
                                  </w:pPr>
                                </w:p>
                              </w:tc>
                              <w:tc>
                                <w:tcPr>
                                  <w:tcW w:w="55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rPr>
                                      <w:rFonts w:ascii="Albertus Italic" w:hAnsi="Albertus Italic" w:cs="Albertus Italic"/>
                                      <w:bCs w:val="0"/>
                                      <w:i/>
                                      <w:iCs/>
                                    </w:rPr>
                                    <w:t>P</w:t>
                                  </w:r>
                                  <w:r w:rsidRPr="00DE401A">
                                    <w:t>-value</w:t>
                                  </w:r>
                                </w:p>
                                <w:p w:rsidR="003D49D5" w:rsidRPr="00DE401A" w:rsidRDefault="003D49D5">
                                  <w:pPr>
                                    <w:pStyle w:val="af4"/>
                                    <w:jc w:val="center"/>
                                  </w:pPr>
                                </w:p>
                              </w:tc>
                              <w:tc>
                                <w:tcPr>
                                  <w:tcW w:w="1035"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Ant (</w:t>
                                  </w:r>
                                  <w:r w:rsidRPr="00DE401A">
                                    <w:rPr>
                                      <w:rFonts w:ascii="Albertus Italic" w:hAnsi="Albertus Italic" w:cs="Albertus Italic"/>
                                      <w:bCs w:val="0"/>
                                      <w:i/>
                                      <w:iCs/>
                                    </w:rPr>
                                    <w:t>n</w:t>
                                  </w:r>
                                  <w:r w:rsidRPr="00DE401A">
                                    <w:t xml:space="preserve"> = 39)</w:t>
                                  </w:r>
                                </w:p>
                                <w:p w:rsidR="003D49D5" w:rsidRPr="00DE401A" w:rsidRDefault="003D49D5">
                                  <w:pPr>
                                    <w:pStyle w:val="af4"/>
                                    <w:jc w:val="center"/>
                                  </w:pPr>
                                </w:p>
                              </w:tc>
                              <w:tc>
                                <w:tcPr>
                                  <w:tcW w:w="101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Post (</w:t>
                                  </w:r>
                                  <w:r w:rsidRPr="00DE401A">
                                    <w:rPr>
                                      <w:rFonts w:ascii="Albertus Italic" w:hAnsi="Albertus Italic" w:cs="Albertus Italic"/>
                                      <w:bCs w:val="0"/>
                                      <w:i/>
                                      <w:iCs/>
                                    </w:rPr>
                                    <w:t>n</w:t>
                                  </w:r>
                                  <w:r w:rsidRPr="00DE401A">
                                    <w:t xml:space="preserve"> = 20)</w:t>
                                  </w:r>
                                </w:p>
                                <w:p w:rsidR="003D49D5" w:rsidRPr="00DE401A" w:rsidRDefault="003D49D5">
                                  <w:pPr>
                                    <w:pStyle w:val="af4"/>
                                    <w:jc w:val="center"/>
                                  </w:pPr>
                                </w:p>
                              </w:tc>
                              <w:tc>
                                <w:tcPr>
                                  <w:tcW w:w="557"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rPr>
                                      <w:rFonts w:ascii="Albertus Italic" w:hAnsi="Albertus Italic" w:cs="Albertus Italic"/>
                                      <w:bCs w:val="0"/>
                                      <w:i/>
                                      <w:iCs/>
                                    </w:rPr>
                                    <w:t>P</w:t>
                                  </w:r>
                                  <w:r w:rsidRPr="00DE401A">
                                    <w:t>-value</w:t>
                                  </w:r>
                                </w:p>
                                <w:p w:rsidR="003D49D5" w:rsidRPr="00DE401A" w:rsidRDefault="003D49D5">
                                  <w:pPr>
                                    <w:pStyle w:val="af4"/>
                                    <w:jc w:val="center"/>
                                  </w:pPr>
                                </w:p>
                              </w:tc>
                              <w:tc>
                                <w:tcPr>
                                  <w:tcW w:w="1032"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Ant (</w:t>
                                  </w:r>
                                  <w:r w:rsidRPr="00DE401A">
                                    <w:rPr>
                                      <w:rFonts w:ascii="Albertus Italic" w:hAnsi="Albertus Italic" w:cs="Albertus Italic"/>
                                      <w:bCs w:val="0"/>
                                      <w:i/>
                                      <w:iCs/>
                                    </w:rPr>
                                    <w:t>n</w:t>
                                  </w:r>
                                  <w:r w:rsidRPr="00DE401A">
                                    <w:t xml:space="preserve"> = 25)</w:t>
                                  </w:r>
                                </w:p>
                                <w:p w:rsidR="003D49D5" w:rsidRPr="00DE401A" w:rsidRDefault="003D49D5">
                                  <w:pPr>
                                    <w:pStyle w:val="af4"/>
                                    <w:jc w:val="center"/>
                                  </w:pPr>
                                </w:p>
                              </w:tc>
                              <w:tc>
                                <w:tcPr>
                                  <w:tcW w:w="968"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Post (</w:t>
                                  </w:r>
                                  <w:r w:rsidRPr="00DE401A">
                                    <w:rPr>
                                      <w:rFonts w:ascii="Albertus Italic" w:hAnsi="Albertus Italic" w:cs="Albertus Italic"/>
                                      <w:bCs w:val="0"/>
                                      <w:i/>
                                      <w:iCs/>
                                    </w:rPr>
                                    <w:t>n</w:t>
                                  </w:r>
                                  <w:r w:rsidRPr="00DE401A">
                                    <w:t xml:space="preserve"> = 14)</w:t>
                                  </w:r>
                                </w:p>
                                <w:p w:rsidR="003D49D5" w:rsidRPr="00DE401A" w:rsidRDefault="003D49D5">
                                  <w:pPr>
                                    <w:pStyle w:val="af4"/>
                                    <w:jc w:val="center"/>
                                  </w:pPr>
                                </w:p>
                              </w:tc>
                              <w:tc>
                                <w:tcPr>
                                  <w:tcW w:w="56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rPr>
                                      <w:rFonts w:ascii="Albertus Italic" w:hAnsi="Albertus Italic" w:cs="Albertus Italic"/>
                                      <w:bCs w:val="0"/>
                                      <w:i/>
                                      <w:iCs/>
                                    </w:rPr>
                                    <w:t>P</w:t>
                                  </w:r>
                                  <w:r w:rsidRPr="00DE401A">
                                    <w:t>-value</w:t>
                                  </w:r>
                                </w:p>
                                <w:p w:rsidR="003D49D5" w:rsidRPr="00DE401A" w:rsidRDefault="003D49D5">
                                  <w:pPr>
                                    <w:pStyle w:val="af4"/>
                                    <w:jc w:val="center"/>
                                  </w:pPr>
                                </w:p>
                              </w:tc>
                            </w:tr>
                            <w:tr w:rsidR="003D49D5" w:rsidRPr="00E82901" w:rsidTr="00E82901">
                              <w:trPr>
                                <w:trHeight w:val="60"/>
                              </w:trPr>
                              <w:tc>
                                <w:tcPr>
                                  <w:tcW w:w="1850" w:type="dxa"/>
                                  <w:tcBorders>
                                    <w:top w:val="single" w:sz="6" w:space="0" w:color="000000"/>
                                  </w:tcBorders>
                                  <w:tcMar>
                                    <w:top w:w="28" w:type="dxa"/>
                                    <w:left w:w="28" w:type="dxa"/>
                                    <w:bottom w:w="28" w:type="dxa"/>
                                    <w:right w:w="28" w:type="dxa"/>
                                  </w:tcMar>
                                </w:tcPr>
                                <w:p w:rsidR="003D49D5" w:rsidRPr="00E82901" w:rsidRDefault="003D49D5">
                                  <w:pPr>
                                    <w:pStyle w:val="af5"/>
                                    <w:jc w:val="left"/>
                                    <w:rPr>
                                      <w:b w:val="0"/>
                                    </w:rPr>
                                  </w:pPr>
                                  <w:r w:rsidRPr="00E82901">
                                    <w:rPr>
                                      <w:b w:val="0"/>
                                    </w:rPr>
                                    <w:t>Thoracic Cobb</w:t>
                                  </w:r>
                                </w:p>
                                <w:p w:rsidR="003D49D5" w:rsidRPr="00E82901" w:rsidRDefault="003D49D5">
                                  <w:pPr>
                                    <w:pStyle w:val="af5"/>
                                    <w:jc w:val="left"/>
                                    <w:rPr>
                                      <w:b w:val="0"/>
                                    </w:rPr>
                                  </w:pPr>
                                </w:p>
                              </w:tc>
                              <w:tc>
                                <w:tcPr>
                                  <w:tcW w:w="996"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28.7 (7.2)</w:t>
                                  </w:r>
                                </w:p>
                                <w:p w:rsidR="003D49D5" w:rsidRPr="00E82901" w:rsidRDefault="003D49D5">
                                  <w:pPr>
                                    <w:pStyle w:val="af5"/>
                                    <w:jc w:val="center"/>
                                    <w:rPr>
                                      <w:b w:val="0"/>
                                    </w:rPr>
                                  </w:pPr>
                                </w:p>
                              </w:tc>
                              <w:tc>
                                <w:tcPr>
                                  <w:tcW w:w="965"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29.2 (8.0)</w:t>
                                  </w:r>
                                </w:p>
                                <w:p w:rsidR="003D49D5" w:rsidRPr="00E82901" w:rsidRDefault="003D49D5">
                                  <w:pPr>
                                    <w:pStyle w:val="af5"/>
                                    <w:jc w:val="center"/>
                                    <w:rPr>
                                      <w:b w:val="0"/>
                                    </w:rPr>
                                  </w:pPr>
                                </w:p>
                              </w:tc>
                              <w:tc>
                                <w:tcPr>
                                  <w:tcW w:w="556"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0.759</w:t>
                                  </w:r>
                                </w:p>
                                <w:p w:rsidR="003D49D5" w:rsidRPr="00E82901" w:rsidRDefault="003D49D5">
                                  <w:pPr>
                                    <w:pStyle w:val="af5"/>
                                    <w:jc w:val="center"/>
                                    <w:rPr>
                                      <w:b w:val="0"/>
                                    </w:rPr>
                                  </w:pPr>
                                </w:p>
                              </w:tc>
                              <w:tc>
                                <w:tcPr>
                                  <w:tcW w:w="1035"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28.3 (6.7)</w:t>
                                  </w:r>
                                </w:p>
                                <w:p w:rsidR="003D49D5" w:rsidRPr="00E82901" w:rsidRDefault="003D49D5">
                                  <w:pPr>
                                    <w:pStyle w:val="af5"/>
                                    <w:jc w:val="center"/>
                                    <w:rPr>
                                      <w:b w:val="0"/>
                                    </w:rPr>
                                  </w:pPr>
                                </w:p>
                              </w:tc>
                              <w:tc>
                                <w:tcPr>
                                  <w:tcW w:w="1016"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26.8 (5.7)</w:t>
                                  </w:r>
                                </w:p>
                                <w:p w:rsidR="003D49D5" w:rsidRPr="00E82901" w:rsidRDefault="003D49D5">
                                  <w:pPr>
                                    <w:pStyle w:val="af5"/>
                                    <w:jc w:val="center"/>
                                    <w:rPr>
                                      <w:b w:val="0"/>
                                    </w:rPr>
                                  </w:pPr>
                                </w:p>
                              </w:tc>
                              <w:tc>
                                <w:tcPr>
                                  <w:tcW w:w="557"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0.395</w:t>
                                  </w:r>
                                </w:p>
                                <w:p w:rsidR="003D49D5" w:rsidRPr="00E82901" w:rsidRDefault="003D49D5">
                                  <w:pPr>
                                    <w:pStyle w:val="af5"/>
                                    <w:jc w:val="center"/>
                                    <w:rPr>
                                      <w:b w:val="0"/>
                                    </w:rPr>
                                  </w:pPr>
                                </w:p>
                              </w:tc>
                              <w:tc>
                                <w:tcPr>
                                  <w:tcW w:w="1032"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27.6 (5.9)</w:t>
                                  </w:r>
                                </w:p>
                                <w:p w:rsidR="003D49D5" w:rsidRPr="00E82901" w:rsidRDefault="003D49D5">
                                  <w:pPr>
                                    <w:pStyle w:val="af5"/>
                                    <w:jc w:val="center"/>
                                    <w:rPr>
                                      <w:b w:val="0"/>
                                    </w:rPr>
                                  </w:pPr>
                                </w:p>
                              </w:tc>
                              <w:tc>
                                <w:tcPr>
                                  <w:tcW w:w="968"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25.6 (5.5)</w:t>
                                  </w:r>
                                </w:p>
                                <w:p w:rsidR="003D49D5" w:rsidRPr="00E82901" w:rsidRDefault="003D49D5">
                                  <w:pPr>
                                    <w:pStyle w:val="af5"/>
                                    <w:jc w:val="center"/>
                                    <w:rPr>
                                      <w:b w:val="0"/>
                                    </w:rPr>
                                  </w:pPr>
                                </w:p>
                              </w:tc>
                              <w:tc>
                                <w:tcPr>
                                  <w:tcW w:w="566"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0.313</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 xml:space="preserve">Lumbar Cobb </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46.9 (6.7)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47.1 (6.6)</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0.880</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46.8 (6.7)</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48.0 (6.8)</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0.0527</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47.5 (7.1)</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46.6 (6.8)</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0.687</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 xml:space="preserve">LSTOA </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15.8 (4.7)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17.0 (5.7)</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0.342</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15.7 (4.8)</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18.3 (6.3)</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0.086</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15.8 (4.8)</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16.3 (4.8)</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0.762</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Thoracolumbar apical translation (centimeters)</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5.0 (1.6)</w:t>
                                  </w:r>
                                </w:p>
                                <w:p w:rsidR="003D49D5" w:rsidRPr="00E82901" w:rsidRDefault="003D49D5">
                                  <w:pPr>
                                    <w:pStyle w:val="af5"/>
                                    <w:jc w:val="center"/>
                                    <w:rPr>
                                      <w:b w:val="0"/>
                                    </w:rPr>
                                  </w:pPr>
                                  <w:r w:rsidRPr="00E82901">
                                    <w:rPr>
                                      <w:b w:val="0"/>
                                    </w:rPr>
                                    <w:t xml:space="preserve">  </w:t>
                                  </w: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5.4 (1.5)</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0.241</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5.0 (1.6)</w:t>
                                  </w:r>
                                </w:p>
                                <w:p w:rsidR="003D49D5" w:rsidRPr="00E82901" w:rsidRDefault="003D49D5">
                                  <w:pPr>
                                    <w:pStyle w:val="af5"/>
                                    <w:jc w:val="center"/>
                                    <w:rPr>
                                      <w:b w:val="0"/>
                                    </w:rPr>
                                  </w:pPr>
                                  <w:r w:rsidRPr="00E82901">
                                    <w:rPr>
                                      <w:b w:val="0"/>
                                    </w:rPr>
                                    <w:t xml:space="preserve">  </w:t>
                                  </w: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5.6 (1.7)</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0.214</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5.2 (1.7)</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5.5 (1.3)</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0.521</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3D49D5" w:rsidRDefault="003D49D5">
                                  <w:pPr>
                                    <w:pStyle w:val="af5"/>
                                    <w:jc w:val="left"/>
                                    <w:rPr>
                                      <w:b w:val="0"/>
                                      <w:lang w:val="en-US"/>
                                    </w:rPr>
                                  </w:pPr>
                                  <w:r w:rsidRPr="003D49D5">
                                    <w:rPr>
                                      <w:b w:val="0"/>
                                      <w:lang w:val="en-US"/>
                                    </w:rPr>
                                    <w:t xml:space="preserve">Disc angulation below </w:t>
                                  </w:r>
                                  <w:proofErr w:type="spellStart"/>
                                  <w:r w:rsidRPr="003D49D5">
                                    <w:rPr>
                                      <w:b w:val="0"/>
                                      <w:lang w:val="en-US"/>
                                    </w:rPr>
                                    <w:t>dLOF</w:t>
                                  </w:r>
                                  <w:proofErr w:type="spellEnd"/>
                                  <w:r w:rsidRPr="003D49D5">
                                    <w:rPr>
                                      <w:b w:val="0"/>
                                      <w:lang w:val="en-US"/>
                                    </w:rPr>
                                    <w:t xml:space="preserve"> (degrees)</w:t>
                                  </w:r>
                                </w:p>
                                <w:p w:rsidR="003D49D5" w:rsidRPr="003D49D5" w:rsidRDefault="003D49D5">
                                  <w:pPr>
                                    <w:pStyle w:val="af5"/>
                                    <w:jc w:val="left"/>
                                    <w:rPr>
                                      <w:b w:val="0"/>
                                      <w:lang w:val="en-US"/>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3D49D5">
                                    <w:rPr>
                                      <w:b w:val="0"/>
                                      <w:lang w:val="en-US"/>
                                    </w:rPr>
                                    <w:t xml:space="preserve">  </w:t>
                                  </w:r>
                                  <w:r w:rsidRPr="00E82901">
                                    <w:rPr>
                                      <w:b w:val="0"/>
                                    </w:rPr>
                                    <w:t>0.7 (6.2)</w:t>
                                  </w:r>
                                </w:p>
                                <w:p w:rsidR="003D49D5" w:rsidRPr="00E82901" w:rsidRDefault="003D49D5">
                                  <w:pPr>
                                    <w:pStyle w:val="af5"/>
                                    <w:jc w:val="center"/>
                                    <w:rPr>
                                      <w:b w:val="0"/>
                                    </w:rPr>
                                  </w:pPr>
                                  <w:r w:rsidRPr="00E82901">
                                    <w:rPr>
                                      <w:b w:val="0"/>
                                    </w:rPr>
                                    <w:t xml:space="preserve">  </w:t>
                                  </w: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1.9 (5.4)</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0.351</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0.8 (6.2)</w:t>
                                  </w:r>
                                </w:p>
                                <w:p w:rsidR="003D49D5" w:rsidRPr="00E82901" w:rsidRDefault="003D49D5">
                                  <w:pPr>
                                    <w:pStyle w:val="af5"/>
                                    <w:jc w:val="center"/>
                                    <w:rPr>
                                      <w:b w:val="0"/>
                                    </w:rPr>
                                  </w:pPr>
                                  <w:r w:rsidRPr="00E82901">
                                    <w:rPr>
                                      <w:b w:val="0"/>
                                    </w:rPr>
                                    <w:t xml:space="preserve">  </w:t>
                                  </w: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2.3 (5.4)</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0.372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2.8 (6.3)</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0.4 (4.5)</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0.220</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Proximal junctional kyphosis (degrees)</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(5.7)</w:t>
                                  </w:r>
                                </w:p>
                                <w:p w:rsidR="003D49D5" w:rsidRPr="00E82901" w:rsidRDefault="003D49D5">
                                  <w:pPr>
                                    <w:pStyle w:val="af5"/>
                                    <w:jc w:val="center"/>
                                    <w:rPr>
                                      <w:b w:val="0"/>
                                    </w:rPr>
                                  </w:pPr>
                                  <w:r w:rsidRPr="00E82901">
                                    <w:rPr>
                                      <w:b w:val="0"/>
                                    </w:rPr>
                                    <w:t xml:space="preserve"> </w:t>
                                  </w: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4.7 (4.6)</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0.607</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(5.8)</w:t>
                                  </w:r>
                                </w:p>
                                <w:p w:rsidR="003D49D5" w:rsidRPr="00E82901" w:rsidRDefault="003D49D5">
                                  <w:pPr>
                                    <w:pStyle w:val="af5"/>
                                    <w:jc w:val="center"/>
                                    <w:rPr>
                                      <w:b w:val="0"/>
                                    </w:rPr>
                                  </w:pPr>
                                  <w:r w:rsidRPr="00E82901">
                                    <w:rPr>
                                      <w:b w:val="0"/>
                                    </w:rPr>
                                    <w:t xml:space="preserve">  </w:t>
                                  </w: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3.2 (2.6)</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0.522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4.2 (6.4)</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3.2 (2.7)</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0.573</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3D49D5" w:rsidRDefault="003D49D5">
                                  <w:pPr>
                                    <w:pStyle w:val="af5"/>
                                    <w:jc w:val="left"/>
                                    <w:rPr>
                                      <w:b w:val="0"/>
                                      <w:lang w:val="en-US"/>
                                    </w:rPr>
                                  </w:pPr>
                                  <w:r w:rsidRPr="003D49D5">
                                    <w:rPr>
                                      <w:b w:val="0"/>
                                      <w:lang w:val="en-US"/>
                                    </w:rPr>
                                    <w:t>Kyphosis from T5-T12 (degrees)</w:t>
                                  </w:r>
                                </w:p>
                                <w:p w:rsidR="003D49D5" w:rsidRPr="003D49D5" w:rsidRDefault="003D49D5">
                                  <w:pPr>
                                    <w:pStyle w:val="af5"/>
                                    <w:jc w:val="left"/>
                                    <w:rPr>
                                      <w:b w:val="0"/>
                                      <w:lang w:val="en-US"/>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3D49D5">
                                    <w:rPr>
                                      <w:b w:val="0"/>
                                      <w:lang w:val="en-US"/>
                                    </w:rPr>
                                    <w:t xml:space="preserve">  </w:t>
                                  </w:r>
                                  <w:r w:rsidRPr="00E82901">
                                    <w:rPr>
                                      <w:b w:val="0"/>
                                    </w:rPr>
                                    <w:t>25.7 (10.4)</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24.8 (10.0)</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0.719</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25.7 (10.5)</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24.9 (10.2)</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0.756</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24.4 (10.9)</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25.6 (11.1)</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0.743</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3D49D5" w:rsidRDefault="003D49D5">
                                  <w:pPr>
                                    <w:pStyle w:val="af5"/>
                                    <w:jc w:val="left"/>
                                    <w:rPr>
                                      <w:b w:val="0"/>
                                      <w:lang w:val="en-US"/>
                                    </w:rPr>
                                  </w:pPr>
                                  <w:r w:rsidRPr="003D49D5">
                                    <w:rPr>
                                      <w:b w:val="0"/>
                                      <w:lang w:val="en-US"/>
                                    </w:rPr>
                                    <w:t>Kyphosis from T10-L2 (degrees)</w:t>
                                  </w:r>
                                </w:p>
                                <w:p w:rsidR="003D49D5" w:rsidRPr="003D49D5" w:rsidRDefault="003D49D5">
                                  <w:pPr>
                                    <w:pStyle w:val="af5"/>
                                    <w:jc w:val="left"/>
                                    <w:rPr>
                                      <w:b w:val="0"/>
                                      <w:lang w:val="en-US"/>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3D49D5">
                                    <w:rPr>
                                      <w:b w:val="0"/>
                                      <w:lang w:val="en-US"/>
                                    </w:rPr>
                                    <w:t xml:space="preserve">    </w:t>
                                  </w:r>
                                  <w:r w:rsidRPr="00E82901">
                                    <w:rPr>
                                      <w:b w:val="0"/>
                                    </w:rPr>
                                    <w:t>5.6 (11.3)</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3.8 (8.7)</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0.437</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6.1 (11.0)</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7.5 (7.5)</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0.622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8.0 (11.7)</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5.9 (7.2)</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0.547</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3D49D5" w:rsidRDefault="003D49D5">
                                  <w:pPr>
                                    <w:pStyle w:val="af5"/>
                                    <w:jc w:val="left"/>
                                    <w:rPr>
                                      <w:b w:val="0"/>
                                      <w:lang w:val="en-US"/>
                                    </w:rPr>
                                  </w:pPr>
                                  <w:r w:rsidRPr="003D49D5">
                                    <w:rPr>
                                      <w:b w:val="0"/>
                                      <w:lang w:val="en-US"/>
                                    </w:rPr>
                                    <w:t>Lordosis from T12-top of Sacrum (degrees)</w:t>
                                  </w:r>
                                </w:p>
                                <w:p w:rsidR="003D49D5" w:rsidRPr="003D49D5" w:rsidRDefault="003D49D5">
                                  <w:pPr>
                                    <w:pStyle w:val="af5"/>
                                    <w:jc w:val="left"/>
                                    <w:rPr>
                                      <w:b w:val="0"/>
                                      <w:lang w:val="en-US"/>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3D49D5">
                                    <w:rPr>
                                      <w:b w:val="0"/>
                                      <w:lang w:val="en-US"/>
                                    </w:rPr>
                                    <w:t xml:space="preserve">  </w:t>
                                  </w:r>
                                  <w:r w:rsidRPr="00E82901">
                                    <w:rPr>
                                      <w:b w:val="0"/>
                                    </w:rPr>
                                    <w:t>60.0 (12.2)</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57.4 (10.8)</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0.324</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60.1 (12.3)</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55.7 (11.5)</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0.196</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57.8 (12.9)</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58.9 (8.0)</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0.791</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(total)</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3.9 (0.5)</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(0.3)</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0.463</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3.9 (0.5)</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(0.3)</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0.371</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3.9 (0.4)</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(0.3)</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0.305</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(self)</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3.8 (0.7)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3.7 (0.6)</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0.367</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3.8 (0.7)</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3.5 (0.6)</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0.335</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3.8 (0.5)</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3.5 (0.6)</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0.282</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(pain)</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3.7 (0.7)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3.9 (0.6)</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0.269</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3.6 (0.7)</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(0.4)</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0.139</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3.6 (0.6)</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(0.4)</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0.087</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(function)</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(0.6)</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(0.4)</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0.469</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(0.6)</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4.2 (0.5)</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0.392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4.2 (0.4)</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4.2 (0.5)</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0.691</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(activity)</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4.5 (0.7)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4.6 (0.5)</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0.576</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4.5 (0.7)</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4.6 (0.6)</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0.572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4.5 (0.5)</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4.6 (0.6)</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0.496</w:t>
                                  </w:r>
                                </w:p>
                                <w:p w:rsidR="003D49D5" w:rsidRPr="00E82901" w:rsidRDefault="003D49D5">
                                  <w:pPr>
                                    <w:pStyle w:val="af5"/>
                                    <w:jc w:val="center"/>
                                    <w:rPr>
                                      <w:b w:val="0"/>
                                    </w:rPr>
                                  </w:pPr>
                                </w:p>
                              </w:tc>
                            </w:tr>
                          </w:tbl>
                          <w:p w:rsidR="003D49D5" w:rsidRPr="008E353A" w:rsidRDefault="003D49D5" w:rsidP="003D49D5">
                            <w:pPr>
                              <w:pStyle w:val="af6"/>
                            </w:pPr>
                            <w:r w:rsidRPr="00E82901">
                              <w:rPr>
                                <w:b w:val="0"/>
                              </w:rPr>
                              <w:t xml:space="preserve">LSTOA: </w:t>
                            </w:r>
                            <w:proofErr w:type="spellStart"/>
                            <w:r w:rsidRPr="00E82901">
                              <w:rPr>
                                <w:b w:val="0"/>
                              </w:rPr>
                              <w:t>Lumbo</w:t>
                            </w:r>
                            <w:proofErr w:type="spellEnd"/>
                            <w:r w:rsidRPr="00E82901">
                              <w:rPr>
                                <w:b w:val="0"/>
                              </w:rPr>
                              <w:t xml:space="preserve">-sacral take-off angle; </w:t>
                            </w:r>
                            <w:proofErr w:type="spellStart"/>
                            <w:r w:rsidRPr="00E82901">
                              <w:rPr>
                                <w:b w:val="0"/>
                              </w:rPr>
                              <w:t>dLOF</w:t>
                            </w:r>
                            <w:proofErr w:type="spellEnd"/>
                            <w:r w:rsidRPr="00E82901">
                              <w:rPr>
                                <w:b w:val="0"/>
                              </w:rPr>
                              <w:t>: Distal level of fixation; T: Thoracic; L: Lumbar; SD: Standard deviation.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560.25pt;height:775.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">
                <v:textbox style="mso-fit-shape-to-text:t">
                  <w:txbxContent>
                    <w:p w:rsidR="003D49D5" w:rsidRPr="00160F72" w:rsidRDefault="003D49D5" w:rsidP="003D49D5">
                      <w:pPr>
                        <w:rPr>
                          <w:b/>
                          <w:bCs/>
                        </w:rPr>
                      </w:pPr>
                      <w:r w:rsidRPr="00160F72">
                        <w:rPr>
                          <w:b/>
                          <w:bCs/>
                        </w:rPr>
                        <w:t xml:space="preserve">Table </w:t>
                      </w:r>
                      <w:proofErr w:type="gramStart"/>
                      <w:r w:rsidRPr="00160F72">
                        <w:rPr>
                          <w:b/>
                          <w:bCs/>
                        </w:rPr>
                        <w:t>1  Pre</w:t>
                      </w:r>
                      <w:proofErr w:type="gramEnd"/>
                      <w:r w:rsidRPr="00160F72">
                        <w:rPr>
                          <w:b/>
                          <w:bCs/>
                        </w:rPr>
                        <w:t xml:space="preserve">-operative radiographic and self-reported data for anterior and posterior </w:t>
                      </w:r>
                      <w:proofErr w:type="spellStart"/>
                      <w:r w:rsidRPr="00160F72">
                        <w:rPr>
                          <w:b/>
                          <w:bCs/>
                        </w:rPr>
                        <w:t>thoraco</w:t>
                      </w:r>
                      <w:proofErr w:type="spellEnd"/>
                      <w:r w:rsidRPr="00160F72">
                        <w:rPr>
                          <w:b/>
                          <w:bCs/>
                        </w:rPr>
                        <w:t xml:space="preserve">-lumbar approaches for all cases, selective fusion, and selective fusions where distal level of fixation was the third lumbar vertebra for </w:t>
                      </w:r>
                      <w:proofErr w:type="spellStart"/>
                      <w:r w:rsidRPr="00160F72">
                        <w:rPr>
                          <w:b/>
                          <w:bCs/>
                        </w:rPr>
                        <w:t>Lenke</w:t>
                      </w:r>
                      <w:proofErr w:type="spellEnd"/>
                      <w:r w:rsidRPr="00160F72">
                        <w:rPr>
                          <w:b/>
                          <w:bCs/>
                        </w:rPr>
                        <w:t xml:space="preserve"> 5 curves</w:t>
                      </w:r>
                    </w:p>
                    <w:tbl>
                      <w:tblPr>
                        <w:tblW w:w="954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50"/>
                        <w:gridCol w:w="996"/>
                        <w:gridCol w:w="965"/>
                        <w:gridCol w:w="556"/>
                        <w:gridCol w:w="1035"/>
                        <w:gridCol w:w="1016"/>
                        <w:gridCol w:w="557"/>
                        <w:gridCol w:w="1032"/>
                        <w:gridCol w:w="968"/>
                        <w:gridCol w:w="566"/>
                      </w:tblGrid>
                      <w:tr w:rsidR="003D49D5" w:rsidRPr="00E82901" w:rsidTr="00E82901">
                        <w:trPr>
                          <w:trHeight w:hRule="exact" w:val="976"/>
                        </w:trPr>
                        <w:tc>
                          <w:tcPr>
                            <w:tcW w:w="1850" w:type="dxa"/>
                            <w:vMerge w:val="restart"/>
                            <w:tcMar>
                              <w:top w:w="28" w:type="dxa"/>
                              <w:left w:w="28" w:type="dxa"/>
                              <w:bottom w:w="28" w:type="dxa"/>
                              <w:right w:w="28" w:type="dxa"/>
                            </w:tcMar>
                          </w:tcPr>
                          <w:p w:rsidR="003D49D5" w:rsidRPr="00DE401A" w:rsidRDefault="003D49D5">
                            <w:pPr>
                              <w:pStyle w:val="Noparagraphstyle"/>
                              <w:spacing w:line="240" w:lineRule="auto"/>
                              <w:jc w:val="left"/>
                              <w:textAlignment w:val="auto"/>
                              <w:rPr>
                                <w:b/>
                                <w:color w:val="auto"/>
                                <w:lang w:val="en-US"/>
                              </w:rPr>
                            </w:pPr>
                          </w:p>
                        </w:tc>
                        <w:tc>
                          <w:tcPr>
                            <w:tcW w:w="2517" w:type="dxa"/>
                            <w:gridSpan w:val="3"/>
                            <w:tcBorders>
                              <w:bottom w:val="nil"/>
                            </w:tcBorders>
                            <w:tcMar>
                              <w:top w:w="28" w:type="dxa"/>
                              <w:left w:w="28" w:type="dxa"/>
                              <w:bottom w:w="28" w:type="dxa"/>
                              <w:right w:w="28" w:type="dxa"/>
                            </w:tcMar>
                          </w:tcPr>
                          <w:p w:rsidR="003D49D5" w:rsidRPr="00DE401A" w:rsidRDefault="003D49D5">
                            <w:pPr>
                              <w:pStyle w:val="af4"/>
                              <w:jc w:val="center"/>
                            </w:pPr>
                            <w:r w:rsidRPr="00DE401A">
                              <w:t>All cases</w:t>
                            </w:r>
                          </w:p>
                          <w:p w:rsidR="003D49D5" w:rsidRPr="00DE401A" w:rsidRDefault="003D49D5">
                            <w:pPr>
                              <w:pStyle w:val="af4"/>
                              <w:jc w:val="center"/>
                            </w:pPr>
                          </w:p>
                        </w:tc>
                        <w:tc>
                          <w:tcPr>
                            <w:tcW w:w="2608" w:type="dxa"/>
                            <w:gridSpan w:val="3"/>
                            <w:tcBorders>
                              <w:bottom w:val="nil"/>
                            </w:tcBorders>
                            <w:tcMar>
                              <w:top w:w="28" w:type="dxa"/>
                              <w:left w:w="28" w:type="dxa"/>
                              <w:bottom w:w="28" w:type="dxa"/>
                              <w:right w:w="28" w:type="dxa"/>
                            </w:tcMar>
                          </w:tcPr>
                          <w:p w:rsidR="003D49D5" w:rsidRPr="00DE401A" w:rsidRDefault="003D49D5">
                            <w:pPr>
                              <w:pStyle w:val="af4"/>
                              <w:jc w:val="center"/>
                            </w:pPr>
                            <w:r w:rsidRPr="00DE401A">
                              <w:t>Selective fusions only</w:t>
                            </w:r>
                          </w:p>
                          <w:p w:rsidR="003D49D5" w:rsidRPr="00DE401A" w:rsidRDefault="003D49D5">
                            <w:pPr>
                              <w:pStyle w:val="af4"/>
                              <w:jc w:val="center"/>
                            </w:pPr>
                          </w:p>
                        </w:tc>
                        <w:tc>
                          <w:tcPr>
                            <w:tcW w:w="2566" w:type="dxa"/>
                            <w:gridSpan w:val="3"/>
                            <w:tcBorders>
                              <w:bottom w:val="nil"/>
                            </w:tcBorders>
                            <w:tcMar>
                              <w:top w:w="28" w:type="dxa"/>
                              <w:left w:w="28" w:type="dxa"/>
                              <w:bottom w:w="28" w:type="dxa"/>
                              <w:right w:w="28" w:type="dxa"/>
                            </w:tcMar>
                          </w:tcPr>
                          <w:p w:rsidR="003D49D5" w:rsidRPr="003D49D5" w:rsidRDefault="003D49D5">
                            <w:pPr>
                              <w:pStyle w:val="af4"/>
                              <w:jc w:val="center"/>
                              <w:rPr>
                                <w:lang w:val="en-US"/>
                              </w:rPr>
                            </w:pPr>
                            <w:r w:rsidRPr="003D49D5">
                              <w:rPr>
                                <w:lang w:val="en-US"/>
                              </w:rPr>
                              <w:t xml:space="preserve">Selective fusions where </w:t>
                            </w:r>
                            <w:proofErr w:type="spellStart"/>
                            <w:r w:rsidRPr="003D49D5">
                              <w:rPr>
                                <w:lang w:val="en-US"/>
                              </w:rPr>
                              <w:t>dLOF</w:t>
                            </w:r>
                            <w:proofErr w:type="spellEnd"/>
                            <w:r w:rsidRPr="003D49D5">
                              <w:rPr>
                                <w:lang w:val="en-US"/>
                              </w:rPr>
                              <w:t xml:space="preserve"> = L3</w:t>
                            </w:r>
                          </w:p>
                          <w:p w:rsidR="003D49D5" w:rsidRPr="003D49D5" w:rsidRDefault="003D49D5">
                            <w:pPr>
                              <w:pStyle w:val="af4"/>
                              <w:jc w:val="center"/>
                              <w:rPr>
                                <w:lang w:val="en-US"/>
                              </w:rPr>
                            </w:pPr>
                          </w:p>
                        </w:tc>
                      </w:tr>
                      <w:tr w:rsidR="003D49D5" w:rsidRPr="00E82901" w:rsidTr="00E82901">
                        <w:trPr>
                          <w:trHeight w:hRule="exact" w:val="908"/>
                        </w:trPr>
                        <w:tc>
                          <w:tcPr>
                            <w:tcW w:w="1850" w:type="dxa"/>
                            <w:vMerge/>
                            <w:tcBorders>
                              <w:bottom w:val="nil"/>
                            </w:tcBorders>
                          </w:tcPr>
                          <w:p w:rsidR="003D49D5" w:rsidRPr="00DE401A" w:rsidRDefault="003D49D5">
                            <w:pPr>
                              <w:pStyle w:val="Noparagraphstyle"/>
                              <w:spacing w:line="240" w:lineRule="auto"/>
                              <w:jc w:val="left"/>
                              <w:textAlignment w:val="auto"/>
                              <w:rPr>
                                <w:b/>
                                <w:color w:val="auto"/>
                                <w:lang w:val="en-US"/>
                              </w:rPr>
                            </w:pPr>
                          </w:p>
                        </w:tc>
                        <w:tc>
                          <w:tcPr>
                            <w:tcW w:w="2517" w:type="dxa"/>
                            <w:gridSpan w:val="3"/>
                            <w:tcBorders>
                              <w:top w:val="nil"/>
                              <w:bottom w:val="single" w:sz="6" w:space="0" w:color="000000"/>
                            </w:tcBorders>
                            <w:tcMar>
                              <w:top w:w="28" w:type="dxa"/>
                              <w:left w:w="28" w:type="dxa"/>
                              <w:bottom w:w="28" w:type="dxa"/>
                              <w:right w:w="28" w:type="dxa"/>
                            </w:tcMar>
                          </w:tcPr>
                          <w:p w:rsidR="003D49D5" w:rsidRPr="00DE401A" w:rsidRDefault="003D49D5">
                            <w:pPr>
                              <w:pStyle w:val="af4"/>
                              <w:jc w:val="center"/>
                            </w:pPr>
                            <w:r w:rsidRPr="00DE401A">
                              <w:t>Mean (SD)</w:t>
                            </w:r>
                          </w:p>
                          <w:p w:rsidR="003D49D5" w:rsidRPr="00DE401A" w:rsidRDefault="003D49D5">
                            <w:pPr>
                              <w:pStyle w:val="af4"/>
                              <w:jc w:val="center"/>
                            </w:pPr>
                          </w:p>
                        </w:tc>
                        <w:tc>
                          <w:tcPr>
                            <w:tcW w:w="2608" w:type="dxa"/>
                            <w:gridSpan w:val="3"/>
                            <w:tcBorders>
                              <w:top w:val="nil"/>
                              <w:bottom w:val="single" w:sz="6" w:space="0" w:color="000000"/>
                            </w:tcBorders>
                            <w:tcMar>
                              <w:top w:w="28" w:type="dxa"/>
                              <w:left w:w="28" w:type="dxa"/>
                              <w:bottom w:w="28" w:type="dxa"/>
                              <w:right w:w="28" w:type="dxa"/>
                            </w:tcMar>
                          </w:tcPr>
                          <w:p w:rsidR="003D49D5" w:rsidRPr="00DE401A" w:rsidRDefault="003D49D5">
                            <w:pPr>
                              <w:pStyle w:val="af4"/>
                              <w:jc w:val="center"/>
                            </w:pPr>
                            <w:r w:rsidRPr="00DE401A">
                              <w:t>Mean (SD)</w:t>
                            </w:r>
                          </w:p>
                          <w:p w:rsidR="003D49D5" w:rsidRPr="00DE401A" w:rsidRDefault="003D49D5">
                            <w:pPr>
                              <w:pStyle w:val="af4"/>
                              <w:jc w:val="center"/>
                            </w:pPr>
                          </w:p>
                        </w:tc>
                        <w:tc>
                          <w:tcPr>
                            <w:tcW w:w="2566" w:type="dxa"/>
                            <w:gridSpan w:val="3"/>
                            <w:tcBorders>
                              <w:top w:val="nil"/>
                              <w:bottom w:val="single" w:sz="6" w:space="0" w:color="000000"/>
                            </w:tcBorders>
                            <w:tcMar>
                              <w:top w:w="28" w:type="dxa"/>
                              <w:left w:w="28" w:type="dxa"/>
                              <w:bottom w:w="28" w:type="dxa"/>
                              <w:right w:w="28" w:type="dxa"/>
                            </w:tcMar>
                          </w:tcPr>
                          <w:p w:rsidR="003D49D5" w:rsidRPr="00DE401A" w:rsidRDefault="003D49D5">
                            <w:pPr>
                              <w:pStyle w:val="af4"/>
                              <w:jc w:val="center"/>
                            </w:pPr>
                            <w:r w:rsidRPr="00DE401A">
                              <w:t>Mean (SD)</w:t>
                            </w:r>
                          </w:p>
                          <w:p w:rsidR="003D49D5" w:rsidRPr="00DE401A" w:rsidRDefault="003D49D5">
                            <w:pPr>
                              <w:pStyle w:val="af4"/>
                              <w:jc w:val="center"/>
                            </w:pPr>
                          </w:p>
                        </w:tc>
                      </w:tr>
                      <w:tr w:rsidR="003D49D5" w:rsidRPr="00E82901" w:rsidTr="00E82901">
                        <w:trPr>
                          <w:trHeight w:hRule="exact" w:val="995"/>
                        </w:trPr>
                        <w:tc>
                          <w:tcPr>
                            <w:tcW w:w="1850" w:type="dxa"/>
                            <w:tcBorders>
                              <w:top w:val="nil"/>
                              <w:bottom w:val="single" w:sz="6" w:space="0" w:color="000000"/>
                            </w:tcBorders>
                            <w:tcMar>
                              <w:top w:w="28" w:type="dxa"/>
                              <w:left w:w="28" w:type="dxa"/>
                              <w:bottom w:w="28" w:type="dxa"/>
                              <w:right w:w="28" w:type="dxa"/>
                            </w:tcMar>
                          </w:tcPr>
                          <w:p w:rsidR="003D49D5" w:rsidRPr="00DE401A" w:rsidRDefault="003D49D5">
                            <w:pPr>
                              <w:pStyle w:val="Noparagraphstyle"/>
                              <w:spacing w:line="240" w:lineRule="auto"/>
                              <w:jc w:val="left"/>
                              <w:textAlignment w:val="auto"/>
                              <w:rPr>
                                <w:b/>
                                <w:color w:val="auto"/>
                                <w:lang w:val="en-US"/>
                              </w:rPr>
                            </w:pPr>
                          </w:p>
                        </w:tc>
                        <w:tc>
                          <w:tcPr>
                            <w:tcW w:w="99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Ant (</w:t>
                            </w:r>
                            <w:r w:rsidRPr="00DE401A">
                              <w:rPr>
                                <w:rFonts w:ascii="Albertus Italic" w:hAnsi="Albertus Italic" w:cs="Albertus Italic"/>
                                <w:bCs w:val="0"/>
                                <w:i/>
                                <w:iCs/>
                              </w:rPr>
                              <w:t>n</w:t>
                            </w:r>
                            <w:r w:rsidRPr="00DE401A">
                              <w:t xml:space="preserve"> = 40)</w:t>
                            </w:r>
                          </w:p>
                          <w:p w:rsidR="003D49D5" w:rsidRPr="00DE401A" w:rsidRDefault="003D49D5">
                            <w:pPr>
                              <w:pStyle w:val="af4"/>
                              <w:jc w:val="center"/>
                            </w:pPr>
                          </w:p>
                        </w:tc>
                        <w:tc>
                          <w:tcPr>
                            <w:tcW w:w="965"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Post (</w:t>
                            </w:r>
                            <w:r w:rsidRPr="00DE401A">
                              <w:rPr>
                                <w:rFonts w:ascii="Albertus Italic" w:hAnsi="Albertus Italic" w:cs="Albertus Italic"/>
                                <w:bCs w:val="0"/>
                                <w:i/>
                                <w:iCs/>
                              </w:rPr>
                              <w:t>n</w:t>
                            </w:r>
                            <w:r w:rsidRPr="00DE401A">
                              <w:t xml:space="preserve"> = 40)</w:t>
                            </w:r>
                          </w:p>
                          <w:p w:rsidR="003D49D5" w:rsidRPr="00DE401A" w:rsidRDefault="003D49D5">
                            <w:pPr>
                              <w:pStyle w:val="af4"/>
                              <w:jc w:val="center"/>
                            </w:pPr>
                          </w:p>
                        </w:tc>
                        <w:tc>
                          <w:tcPr>
                            <w:tcW w:w="55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rPr>
                                <w:rFonts w:ascii="Albertus Italic" w:hAnsi="Albertus Italic" w:cs="Albertus Italic"/>
                                <w:bCs w:val="0"/>
                                <w:i/>
                                <w:iCs/>
                              </w:rPr>
                              <w:t>P</w:t>
                            </w:r>
                            <w:r w:rsidRPr="00DE401A">
                              <w:t>-value</w:t>
                            </w:r>
                          </w:p>
                          <w:p w:rsidR="003D49D5" w:rsidRPr="00DE401A" w:rsidRDefault="003D49D5">
                            <w:pPr>
                              <w:pStyle w:val="af4"/>
                              <w:jc w:val="center"/>
                            </w:pPr>
                          </w:p>
                        </w:tc>
                        <w:tc>
                          <w:tcPr>
                            <w:tcW w:w="1035"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Ant (</w:t>
                            </w:r>
                            <w:r w:rsidRPr="00DE401A">
                              <w:rPr>
                                <w:rFonts w:ascii="Albertus Italic" w:hAnsi="Albertus Italic" w:cs="Albertus Italic"/>
                                <w:bCs w:val="0"/>
                                <w:i/>
                                <w:iCs/>
                              </w:rPr>
                              <w:t>n</w:t>
                            </w:r>
                            <w:r w:rsidRPr="00DE401A">
                              <w:t xml:space="preserve"> = 39)</w:t>
                            </w:r>
                          </w:p>
                          <w:p w:rsidR="003D49D5" w:rsidRPr="00DE401A" w:rsidRDefault="003D49D5">
                            <w:pPr>
                              <w:pStyle w:val="af4"/>
                              <w:jc w:val="center"/>
                            </w:pPr>
                          </w:p>
                        </w:tc>
                        <w:tc>
                          <w:tcPr>
                            <w:tcW w:w="101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Post (</w:t>
                            </w:r>
                            <w:r w:rsidRPr="00DE401A">
                              <w:rPr>
                                <w:rFonts w:ascii="Albertus Italic" w:hAnsi="Albertus Italic" w:cs="Albertus Italic"/>
                                <w:bCs w:val="0"/>
                                <w:i/>
                                <w:iCs/>
                              </w:rPr>
                              <w:t>n</w:t>
                            </w:r>
                            <w:r w:rsidRPr="00DE401A">
                              <w:t xml:space="preserve"> = 20)</w:t>
                            </w:r>
                          </w:p>
                          <w:p w:rsidR="003D49D5" w:rsidRPr="00DE401A" w:rsidRDefault="003D49D5">
                            <w:pPr>
                              <w:pStyle w:val="af4"/>
                              <w:jc w:val="center"/>
                            </w:pPr>
                          </w:p>
                        </w:tc>
                        <w:tc>
                          <w:tcPr>
                            <w:tcW w:w="557"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rPr>
                                <w:rFonts w:ascii="Albertus Italic" w:hAnsi="Albertus Italic" w:cs="Albertus Italic"/>
                                <w:bCs w:val="0"/>
                                <w:i/>
                                <w:iCs/>
                              </w:rPr>
                              <w:t>P</w:t>
                            </w:r>
                            <w:r w:rsidRPr="00DE401A">
                              <w:t>-value</w:t>
                            </w:r>
                          </w:p>
                          <w:p w:rsidR="003D49D5" w:rsidRPr="00DE401A" w:rsidRDefault="003D49D5">
                            <w:pPr>
                              <w:pStyle w:val="af4"/>
                              <w:jc w:val="center"/>
                            </w:pPr>
                          </w:p>
                        </w:tc>
                        <w:tc>
                          <w:tcPr>
                            <w:tcW w:w="1032"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Ant (</w:t>
                            </w:r>
                            <w:r w:rsidRPr="00DE401A">
                              <w:rPr>
                                <w:rFonts w:ascii="Albertus Italic" w:hAnsi="Albertus Italic" w:cs="Albertus Italic"/>
                                <w:bCs w:val="0"/>
                                <w:i/>
                                <w:iCs/>
                              </w:rPr>
                              <w:t>n</w:t>
                            </w:r>
                            <w:r w:rsidRPr="00DE401A">
                              <w:t xml:space="preserve"> = 25)</w:t>
                            </w:r>
                          </w:p>
                          <w:p w:rsidR="003D49D5" w:rsidRPr="00DE401A" w:rsidRDefault="003D49D5">
                            <w:pPr>
                              <w:pStyle w:val="af4"/>
                              <w:jc w:val="center"/>
                            </w:pPr>
                          </w:p>
                        </w:tc>
                        <w:tc>
                          <w:tcPr>
                            <w:tcW w:w="968"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t>Post (</w:t>
                            </w:r>
                            <w:r w:rsidRPr="00DE401A">
                              <w:rPr>
                                <w:rFonts w:ascii="Albertus Italic" w:hAnsi="Albertus Italic" w:cs="Albertus Italic"/>
                                <w:bCs w:val="0"/>
                                <w:i/>
                                <w:iCs/>
                              </w:rPr>
                              <w:t>n</w:t>
                            </w:r>
                            <w:r w:rsidRPr="00DE401A">
                              <w:t xml:space="preserve"> = 14)</w:t>
                            </w:r>
                          </w:p>
                          <w:p w:rsidR="003D49D5" w:rsidRPr="00DE401A" w:rsidRDefault="003D49D5">
                            <w:pPr>
                              <w:pStyle w:val="af4"/>
                              <w:jc w:val="center"/>
                            </w:pPr>
                          </w:p>
                        </w:tc>
                        <w:tc>
                          <w:tcPr>
                            <w:tcW w:w="56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pPr>
                              <w:pStyle w:val="af4"/>
                              <w:jc w:val="center"/>
                            </w:pPr>
                            <w:r w:rsidRPr="00DE401A">
                              <w:rPr>
                                <w:rFonts w:ascii="Albertus Italic" w:hAnsi="Albertus Italic" w:cs="Albertus Italic"/>
                                <w:bCs w:val="0"/>
                                <w:i/>
                                <w:iCs/>
                              </w:rPr>
                              <w:t>P</w:t>
                            </w:r>
                            <w:r w:rsidRPr="00DE401A">
                              <w:t>-value</w:t>
                            </w:r>
                          </w:p>
                          <w:p w:rsidR="003D49D5" w:rsidRPr="00DE401A" w:rsidRDefault="003D49D5">
                            <w:pPr>
                              <w:pStyle w:val="af4"/>
                              <w:jc w:val="center"/>
                            </w:pPr>
                          </w:p>
                        </w:tc>
                      </w:tr>
                      <w:tr w:rsidR="003D49D5" w:rsidRPr="00E82901" w:rsidTr="00E82901">
                        <w:trPr>
                          <w:trHeight w:val="60"/>
                        </w:trPr>
                        <w:tc>
                          <w:tcPr>
                            <w:tcW w:w="1850" w:type="dxa"/>
                            <w:tcBorders>
                              <w:top w:val="single" w:sz="6" w:space="0" w:color="000000"/>
                            </w:tcBorders>
                            <w:tcMar>
                              <w:top w:w="28" w:type="dxa"/>
                              <w:left w:w="28" w:type="dxa"/>
                              <w:bottom w:w="28" w:type="dxa"/>
                              <w:right w:w="28" w:type="dxa"/>
                            </w:tcMar>
                          </w:tcPr>
                          <w:p w:rsidR="003D49D5" w:rsidRPr="00E82901" w:rsidRDefault="003D49D5">
                            <w:pPr>
                              <w:pStyle w:val="af5"/>
                              <w:jc w:val="left"/>
                              <w:rPr>
                                <w:b w:val="0"/>
                              </w:rPr>
                            </w:pPr>
                            <w:r w:rsidRPr="00E82901">
                              <w:rPr>
                                <w:b w:val="0"/>
                              </w:rPr>
                              <w:t>Thoracic Cobb</w:t>
                            </w:r>
                          </w:p>
                          <w:p w:rsidR="003D49D5" w:rsidRPr="00E82901" w:rsidRDefault="003D49D5">
                            <w:pPr>
                              <w:pStyle w:val="af5"/>
                              <w:jc w:val="left"/>
                              <w:rPr>
                                <w:b w:val="0"/>
                              </w:rPr>
                            </w:pPr>
                          </w:p>
                        </w:tc>
                        <w:tc>
                          <w:tcPr>
                            <w:tcW w:w="996"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28.7 (7.2)</w:t>
                            </w:r>
                          </w:p>
                          <w:p w:rsidR="003D49D5" w:rsidRPr="00E82901" w:rsidRDefault="003D49D5">
                            <w:pPr>
                              <w:pStyle w:val="af5"/>
                              <w:jc w:val="center"/>
                              <w:rPr>
                                <w:b w:val="0"/>
                              </w:rPr>
                            </w:pPr>
                          </w:p>
                        </w:tc>
                        <w:tc>
                          <w:tcPr>
                            <w:tcW w:w="965"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29.2 (8.0)</w:t>
                            </w:r>
                          </w:p>
                          <w:p w:rsidR="003D49D5" w:rsidRPr="00E82901" w:rsidRDefault="003D49D5">
                            <w:pPr>
                              <w:pStyle w:val="af5"/>
                              <w:jc w:val="center"/>
                              <w:rPr>
                                <w:b w:val="0"/>
                              </w:rPr>
                            </w:pPr>
                          </w:p>
                        </w:tc>
                        <w:tc>
                          <w:tcPr>
                            <w:tcW w:w="556"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0.759</w:t>
                            </w:r>
                          </w:p>
                          <w:p w:rsidR="003D49D5" w:rsidRPr="00E82901" w:rsidRDefault="003D49D5">
                            <w:pPr>
                              <w:pStyle w:val="af5"/>
                              <w:jc w:val="center"/>
                              <w:rPr>
                                <w:b w:val="0"/>
                              </w:rPr>
                            </w:pPr>
                          </w:p>
                        </w:tc>
                        <w:tc>
                          <w:tcPr>
                            <w:tcW w:w="1035"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28.3 (6.7)</w:t>
                            </w:r>
                          </w:p>
                          <w:p w:rsidR="003D49D5" w:rsidRPr="00E82901" w:rsidRDefault="003D49D5">
                            <w:pPr>
                              <w:pStyle w:val="af5"/>
                              <w:jc w:val="center"/>
                              <w:rPr>
                                <w:b w:val="0"/>
                              </w:rPr>
                            </w:pPr>
                          </w:p>
                        </w:tc>
                        <w:tc>
                          <w:tcPr>
                            <w:tcW w:w="1016"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26.8 (5.7)</w:t>
                            </w:r>
                          </w:p>
                          <w:p w:rsidR="003D49D5" w:rsidRPr="00E82901" w:rsidRDefault="003D49D5">
                            <w:pPr>
                              <w:pStyle w:val="af5"/>
                              <w:jc w:val="center"/>
                              <w:rPr>
                                <w:b w:val="0"/>
                              </w:rPr>
                            </w:pPr>
                          </w:p>
                        </w:tc>
                        <w:tc>
                          <w:tcPr>
                            <w:tcW w:w="557"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0.395</w:t>
                            </w:r>
                          </w:p>
                          <w:p w:rsidR="003D49D5" w:rsidRPr="00E82901" w:rsidRDefault="003D49D5">
                            <w:pPr>
                              <w:pStyle w:val="af5"/>
                              <w:jc w:val="center"/>
                              <w:rPr>
                                <w:b w:val="0"/>
                              </w:rPr>
                            </w:pPr>
                          </w:p>
                        </w:tc>
                        <w:tc>
                          <w:tcPr>
                            <w:tcW w:w="1032"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27.6 (5.9)</w:t>
                            </w:r>
                          </w:p>
                          <w:p w:rsidR="003D49D5" w:rsidRPr="00E82901" w:rsidRDefault="003D49D5">
                            <w:pPr>
                              <w:pStyle w:val="af5"/>
                              <w:jc w:val="center"/>
                              <w:rPr>
                                <w:b w:val="0"/>
                              </w:rPr>
                            </w:pPr>
                          </w:p>
                        </w:tc>
                        <w:tc>
                          <w:tcPr>
                            <w:tcW w:w="968"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25.6 (5.5)</w:t>
                            </w:r>
                          </w:p>
                          <w:p w:rsidR="003D49D5" w:rsidRPr="00E82901" w:rsidRDefault="003D49D5">
                            <w:pPr>
                              <w:pStyle w:val="af5"/>
                              <w:jc w:val="center"/>
                              <w:rPr>
                                <w:b w:val="0"/>
                              </w:rPr>
                            </w:pPr>
                          </w:p>
                        </w:tc>
                        <w:tc>
                          <w:tcPr>
                            <w:tcW w:w="566" w:type="dxa"/>
                            <w:tcBorders>
                              <w:top w:val="single" w:sz="6" w:space="0" w:color="000000"/>
                            </w:tcBorders>
                            <w:tcMar>
                              <w:top w:w="28" w:type="dxa"/>
                              <w:left w:w="28" w:type="dxa"/>
                              <w:bottom w:w="28" w:type="dxa"/>
                              <w:right w:w="28" w:type="dxa"/>
                            </w:tcMar>
                          </w:tcPr>
                          <w:p w:rsidR="003D49D5" w:rsidRPr="00E82901" w:rsidRDefault="003D49D5">
                            <w:pPr>
                              <w:pStyle w:val="af5"/>
                              <w:jc w:val="center"/>
                              <w:rPr>
                                <w:b w:val="0"/>
                              </w:rPr>
                            </w:pPr>
                            <w:r w:rsidRPr="00E82901">
                              <w:rPr>
                                <w:b w:val="0"/>
                              </w:rPr>
                              <w:t>0.313</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 xml:space="preserve">Lumbar Cobb </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46.9 (6.7)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47.1 (6.6)</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0.880</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46.8 (6.7)</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48.0 (6.8)</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0.0527</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47.5 (7.1)</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46.6 (6.8)</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0.687</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 xml:space="preserve">LSTOA </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15.8 (4.7)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17.0 (5.7)</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0.342</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15.7 (4.8)</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18.3 (6.3)</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0.086</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15.8 (4.8)</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16.3 (4.8)</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0.762</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Thoracolumbar apical translation (centimeters)</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5.0 (1.6)</w:t>
                            </w:r>
                          </w:p>
                          <w:p w:rsidR="003D49D5" w:rsidRPr="00E82901" w:rsidRDefault="003D49D5">
                            <w:pPr>
                              <w:pStyle w:val="af5"/>
                              <w:jc w:val="center"/>
                              <w:rPr>
                                <w:b w:val="0"/>
                              </w:rPr>
                            </w:pPr>
                            <w:r w:rsidRPr="00E82901">
                              <w:rPr>
                                <w:b w:val="0"/>
                              </w:rPr>
                              <w:t xml:space="preserve">  </w:t>
                            </w: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5.4 (1.5)</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0.241</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5.0 (1.6)</w:t>
                            </w:r>
                          </w:p>
                          <w:p w:rsidR="003D49D5" w:rsidRPr="00E82901" w:rsidRDefault="003D49D5">
                            <w:pPr>
                              <w:pStyle w:val="af5"/>
                              <w:jc w:val="center"/>
                              <w:rPr>
                                <w:b w:val="0"/>
                              </w:rPr>
                            </w:pPr>
                            <w:r w:rsidRPr="00E82901">
                              <w:rPr>
                                <w:b w:val="0"/>
                              </w:rPr>
                              <w:t xml:space="preserve">  </w:t>
                            </w: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5.6 (1.7)</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0.214</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5.2 (1.7)</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5.5 (1.3)</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0.521</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3D49D5" w:rsidRDefault="003D49D5">
                            <w:pPr>
                              <w:pStyle w:val="af5"/>
                              <w:jc w:val="left"/>
                              <w:rPr>
                                <w:b w:val="0"/>
                                <w:lang w:val="en-US"/>
                              </w:rPr>
                            </w:pPr>
                            <w:r w:rsidRPr="003D49D5">
                              <w:rPr>
                                <w:b w:val="0"/>
                                <w:lang w:val="en-US"/>
                              </w:rPr>
                              <w:t xml:space="preserve">Disc angulation below </w:t>
                            </w:r>
                            <w:proofErr w:type="spellStart"/>
                            <w:r w:rsidRPr="003D49D5">
                              <w:rPr>
                                <w:b w:val="0"/>
                                <w:lang w:val="en-US"/>
                              </w:rPr>
                              <w:t>dLOF</w:t>
                            </w:r>
                            <w:proofErr w:type="spellEnd"/>
                            <w:r w:rsidRPr="003D49D5">
                              <w:rPr>
                                <w:b w:val="0"/>
                                <w:lang w:val="en-US"/>
                              </w:rPr>
                              <w:t xml:space="preserve"> (degrees)</w:t>
                            </w:r>
                          </w:p>
                          <w:p w:rsidR="003D49D5" w:rsidRPr="003D49D5" w:rsidRDefault="003D49D5">
                            <w:pPr>
                              <w:pStyle w:val="af5"/>
                              <w:jc w:val="left"/>
                              <w:rPr>
                                <w:b w:val="0"/>
                                <w:lang w:val="en-US"/>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3D49D5">
                              <w:rPr>
                                <w:b w:val="0"/>
                                <w:lang w:val="en-US"/>
                              </w:rPr>
                              <w:t xml:space="preserve">  </w:t>
                            </w:r>
                            <w:r w:rsidRPr="00E82901">
                              <w:rPr>
                                <w:b w:val="0"/>
                              </w:rPr>
                              <w:t>0.7 (6.2)</w:t>
                            </w:r>
                          </w:p>
                          <w:p w:rsidR="003D49D5" w:rsidRPr="00E82901" w:rsidRDefault="003D49D5">
                            <w:pPr>
                              <w:pStyle w:val="af5"/>
                              <w:jc w:val="center"/>
                              <w:rPr>
                                <w:b w:val="0"/>
                              </w:rPr>
                            </w:pPr>
                            <w:r w:rsidRPr="00E82901">
                              <w:rPr>
                                <w:b w:val="0"/>
                              </w:rPr>
                              <w:t xml:space="preserve">  </w:t>
                            </w: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1.9 (5.4)</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0.351</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0.8 (6.2)</w:t>
                            </w:r>
                          </w:p>
                          <w:p w:rsidR="003D49D5" w:rsidRPr="00E82901" w:rsidRDefault="003D49D5">
                            <w:pPr>
                              <w:pStyle w:val="af5"/>
                              <w:jc w:val="center"/>
                              <w:rPr>
                                <w:b w:val="0"/>
                              </w:rPr>
                            </w:pPr>
                            <w:r w:rsidRPr="00E82901">
                              <w:rPr>
                                <w:b w:val="0"/>
                              </w:rPr>
                              <w:t xml:space="preserve">  </w:t>
                            </w: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2.3 (5.4)</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0.372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2.8 (6.3)</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0.4 (4.5)</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0.220</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Proximal junctional kyphosis (degrees)</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(5.7)</w:t>
                            </w:r>
                          </w:p>
                          <w:p w:rsidR="003D49D5" w:rsidRPr="00E82901" w:rsidRDefault="003D49D5">
                            <w:pPr>
                              <w:pStyle w:val="af5"/>
                              <w:jc w:val="center"/>
                              <w:rPr>
                                <w:b w:val="0"/>
                              </w:rPr>
                            </w:pPr>
                            <w:r w:rsidRPr="00E82901">
                              <w:rPr>
                                <w:b w:val="0"/>
                              </w:rPr>
                              <w:t xml:space="preserve"> </w:t>
                            </w: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4.7 (4.6)</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0.607</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(5.8)</w:t>
                            </w:r>
                          </w:p>
                          <w:p w:rsidR="003D49D5" w:rsidRPr="00E82901" w:rsidRDefault="003D49D5">
                            <w:pPr>
                              <w:pStyle w:val="af5"/>
                              <w:jc w:val="center"/>
                              <w:rPr>
                                <w:b w:val="0"/>
                              </w:rPr>
                            </w:pPr>
                            <w:r w:rsidRPr="00E82901">
                              <w:rPr>
                                <w:b w:val="0"/>
                              </w:rPr>
                              <w:t xml:space="preserve">  </w:t>
                            </w: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3.2 (2.6)</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0.522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4.2 (6.4)</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3.2 (2.7)</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0.573</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3D49D5" w:rsidRDefault="003D49D5">
                            <w:pPr>
                              <w:pStyle w:val="af5"/>
                              <w:jc w:val="left"/>
                              <w:rPr>
                                <w:b w:val="0"/>
                                <w:lang w:val="en-US"/>
                              </w:rPr>
                            </w:pPr>
                            <w:r w:rsidRPr="003D49D5">
                              <w:rPr>
                                <w:b w:val="0"/>
                                <w:lang w:val="en-US"/>
                              </w:rPr>
                              <w:t>Kyphosis from T5-T12 (degrees)</w:t>
                            </w:r>
                          </w:p>
                          <w:p w:rsidR="003D49D5" w:rsidRPr="003D49D5" w:rsidRDefault="003D49D5">
                            <w:pPr>
                              <w:pStyle w:val="af5"/>
                              <w:jc w:val="left"/>
                              <w:rPr>
                                <w:b w:val="0"/>
                                <w:lang w:val="en-US"/>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3D49D5">
                              <w:rPr>
                                <w:b w:val="0"/>
                                <w:lang w:val="en-US"/>
                              </w:rPr>
                              <w:t xml:space="preserve">  </w:t>
                            </w:r>
                            <w:r w:rsidRPr="00E82901">
                              <w:rPr>
                                <w:b w:val="0"/>
                              </w:rPr>
                              <w:t>25.7 (10.4)</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24.8 (10.0)</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0.719</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25.7 (10.5)</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24.9 (10.2)</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0.756</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24.4 (10.9)</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25.6 (11.1)</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0.743</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3D49D5" w:rsidRDefault="003D49D5">
                            <w:pPr>
                              <w:pStyle w:val="af5"/>
                              <w:jc w:val="left"/>
                              <w:rPr>
                                <w:b w:val="0"/>
                                <w:lang w:val="en-US"/>
                              </w:rPr>
                            </w:pPr>
                            <w:r w:rsidRPr="003D49D5">
                              <w:rPr>
                                <w:b w:val="0"/>
                                <w:lang w:val="en-US"/>
                              </w:rPr>
                              <w:t>Kyphosis from T10-L2 (degrees)</w:t>
                            </w:r>
                          </w:p>
                          <w:p w:rsidR="003D49D5" w:rsidRPr="003D49D5" w:rsidRDefault="003D49D5">
                            <w:pPr>
                              <w:pStyle w:val="af5"/>
                              <w:jc w:val="left"/>
                              <w:rPr>
                                <w:b w:val="0"/>
                                <w:lang w:val="en-US"/>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3D49D5">
                              <w:rPr>
                                <w:b w:val="0"/>
                                <w:lang w:val="en-US"/>
                              </w:rPr>
                              <w:t xml:space="preserve">    </w:t>
                            </w:r>
                            <w:r w:rsidRPr="00E82901">
                              <w:rPr>
                                <w:b w:val="0"/>
                              </w:rPr>
                              <w:t>5.6 (11.3)</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3.8 (8.7)</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0.437</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6.1 (11.0)</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7.5 (7.5)</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0.622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8.0 (11.7)</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5.9 (7.2)</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0.547</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3D49D5" w:rsidRDefault="003D49D5">
                            <w:pPr>
                              <w:pStyle w:val="af5"/>
                              <w:jc w:val="left"/>
                              <w:rPr>
                                <w:b w:val="0"/>
                                <w:lang w:val="en-US"/>
                              </w:rPr>
                            </w:pPr>
                            <w:r w:rsidRPr="003D49D5">
                              <w:rPr>
                                <w:b w:val="0"/>
                                <w:lang w:val="en-US"/>
                              </w:rPr>
                              <w:t>Lordosis from T12-top of Sacrum (degrees)</w:t>
                            </w:r>
                          </w:p>
                          <w:p w:rsidR="003D49D5" w:rsidRPr="003D49D5" w:rsidRDefault="003D49D5">
                            <w:pPr>
                              <w:pStyle w:val="af5"/>
                              <w:jc w:val="left"/>
                              <w:rPr>
                                <w:b w:val="0"/>
                                <w:lang w:val="en-US"/>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3D49D5">
                              <w:rPr>
                                <w:b w:val="0"/>
                                <w:lang w:val="en-US"/>
                              </w:rPr>
                              <w:t xml:space="preserve">  </w:t>
                            </w:r>
                            <w:r w:rsidRPr="00E82901">
                              <w:rPr>
                                <w:b w:val="0"/>
                              </w:rPr>
                              <w:t>60.0 (12.2)</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57.4 (10.8)</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0.324</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60.1 (12.3)</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55.7 (11.5)</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0.196</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57.8 (12.9)</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58.9 (8.0)</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0.791</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(total)</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3.9 (0.5)</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(0.3)</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0.463</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3.9 (0.5)</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(0.3)</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0.371</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3.9 (0.4)</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(0.3)</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0.305</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(self)</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3.8 (0.7)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3.7 (0.6)</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0.367</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3.8 (0.7)</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3.5 (0.6)</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0.335</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3.8 (0.5)</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3.5 (0.6)</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0.282</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(pain)</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3.7 (0.7)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3.9 (0.6)</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0.269</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3.6 (0.7)</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(0.4)</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0.139</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3.6 (0.6)</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(0.4)</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0.087</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(function)</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4.0 (0.6)</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(0.4)</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0.469</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4.1 (0.6)</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4.2 (0.5)</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0.392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4.2 (0.4)</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4.2 (0.5)</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0.691</w:t>
                            </w:r>
                          </w:p>
                          <w:p w:rsidR="003D49D5" w:rsidRPr="00E82901" w:rsidRDefault="003D49D5">
                            <w:pPr>
                              <w:pStyle w:val="af5"/>
                              <w:jc w:val="center"/>
                              <w:rPr>
                                <w:b w:val="0"/>
                              </w:rPr>
                            </w:pPr>
                          </w:p>
                        </w:tc>
                      </w:tr>
                      <w:tr w:rsidR="003D49D5" w:rsidRPr="00E82901" w:rsidTr="00E82901">
                        <w:trPr>
                          <w:trHeight w:val="60"/>
                        </w:trPr>
                        <w:tc>
                          <w:tcPr>
                            <w:tcW w:w="1850" w:type="dxa"/>
                            <w:tcMar>
                              <w:top w:w="28" w:type="dxa"/>
                              <w:left w:w="28" w:type="dxa"/>
                              <w:bottom w:w="28" w:type="dxa"/>
                              <w:right w:w="28" w:type="dxa"/>
                            </w:tcMar>
                          </w:tcPr>
                          <w:p w:rsidR="003D49D5" w:rsidRPr="00E82901" w:rsidRDefault="003D49D5">
                            <w:pPr>
                              <w:pStyle w:val="af5"/>
                              <w:jc w:val="left"/>
                              <w:rPr>
                                <w:b w:val="0"/>
                              </w:rPr>
                            </w:pPr>
                            <w:r w:rsidRPr="00E82901">
                              <w:rPr>
                                <w:b w:val="0"/>
                              </w:rPr>
                              <w:t>SRS (activity)</w:t>
                            </w:r>
                          </w:p>
                          <w:p w:rsidR="003D49D5" w:rsidRPr="00E82901" w:rsidRDefault="003D49D5">
                            <w:pPr>
                              <w:pStyle w:val="af5"/>
                              <w:jc w:val="left"/>
                              <w:rPr>
                                <w:b w:val="0"/>
                              </w:rPr>
                            </w:pPr>
                          </w:p>
                        </w:tc>
                        <w:tc>
                          <w:tcPr>
                            <w:tcW w:w="99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4.5 (0.7)</w:t>
                            </w:r>
                          </w:p>
                          <w:p w:rsidR="003D49D5" w:rsidRPr="00E82901" w:rsidRDefault="003D49D5">
                            <w:pPr>
                              <w:pStyle w:val="af5"/>
                              <w:jc w:val="center"/>
                              <w:rPr>
                                <w:b w:val="0"/>
                              </w:rPr>
                            </w:pPr>
                          </w:p>
                        </w:tc>
                        <w:tc>
                          <w:tcPr>
                            <w:tcW w:w="96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4.6 (0.5)</w:t>
                            </w:r>
                          </w:p>
                          <w:p w:rsidR="003D49D5" w:rsidRPr="00E82901" w:rsidRDefault="003D49D5">
                            <w:pPr>
                              <w:pStyle w:val="af5"/>
                              <w:jc w:val="center"/>
                              <w:rPr>
                                <w:b w:val="0"/>
                              </w:rPr>
                            </w:pPr>
                          </w:p>
                        </w:tc>
                        <w:tc>
                          <w:tcPr>
                            <w:tcW w:w="556" w:type="dxa"/>
                            <w:tcMar>
                              <w:top w:w="28" w:type="dxa"/>
                              <w:left w:w="28" w:type="dxa"/>
                              <w:bottom w:w="28" w:type="dxa"/>
                              <w:right w:w="28" w:type="dxa"/>
                            </w:tcMar>
                          </w:tcPr>
                          <w:p w:rsidR="003D49D5" w:rsidRPr="00E82901" w:rsidRDefault="003D49D5">
                            <w:pPr>
                              <w:pStyle w:val="af5"/>
                              <w:jc w:val="center"/>
                              <w:rPr>
                                <w:b w:val="0"/>
                              </w:rPr>
                            </w:pPr>
                            <w:r w:rsidRPr="00E82901">
                              <w:rPr>
                                <w:b w:val="0"/>
                              </w:rPr>
                              <w:t>0.576</w:t>
                            </w:r>
                          </w:p>
                          <w:p w:rsidR="003D49D5" w:rsidRPr="00E82901" w:rsidRDefault="003D49D5">
                            <w:pPr>
                              <w:pStyle w:val="af5"/>
                              <w:jc w:val="center"/>
                              <w:rPr>
                                <w:b w:val="0"/>
                              </w:rPr>
                            </w:pPr>
                          </w:p>
                        </w:tc>
                        <w:tc>
                          <w:tcPr>
                            <w:tcW w:w="1035"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4.5 (0.7)</w:t>
                            </w:r>
                          </w:p>
                          <w:p w:rsidR="003D49D5" w:rsidRPr="00E82901" w:rsidRDefault="003D49D5">
                            <w:pPr>
                              <w:pStyle w:val="af5"/>
                              <w:jc w:val="center"/>
                              <w:rPr>
                                <w:b w:val="0"/>
                              </w:rPr>
                            </w:pPr>
                          </w:p>
                        </w:tc>
                        <w:tc>
                          <w:tcPr>
                            <w:tcW w:w="1016"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4.6 (0.6)</w:t>
                            </w:r>
                          </w:p>
                          <w:p w:rsidR="003D49D5" w:rsidRPr="00E82901" w:rsidRDefault="003D49D5">
                            <w:pPr>
                              <w:pStyle w:val="af5"/>
                              <w:jc w:val="center"/>
                              <w:rPr>
                                <w:b w:val="0"/>
                              </w:rPr>
                            </w:pPr>
                          </w:p>
                        </w:tc>
                        <w:tc>
                          <w:tcPr>
                            <w:tcW w:w="557" w:type="dxa"/>
                            <w:tcMar>
                              <w:top w:w="28" w:type="dxa"/>
                              <w:left w:w="28" w:type="dxa"/>
                              <w:bottom w:w="28" w:type="dxa"/>
                              <w:right w:w="28" w:type="dxa"/>
                            </w:tcMar>
                          </w:tcPr>
                          <w:p w:rsidR="003D49D5" w:rsidRPr="00E82901" w:rsidRDefault="003D49D5">
                            <w:pPr>
                              <w:pStyle w:val="af5"/>
                              <w:jc w:val="center"/>
                              <w:rPr>
                                <w:b w:val="0"/>
                              </w:rPr>
                            </w:pPr>
                            <w:r w:rsidRPr="00E82901">
                              <w:rPr>
                                <w:b w:val="0"/>
                              </w:rPr>
                              <w:t>0.572</w:t>
                            </w:r>
                          </w:p>
                          <w:p w:rsidR="003D49D5" w:rsidRPr="00E82901" w:rsidRDefault="003D49D5">
                            <w:pPr>
                              <w:pStyle w:val="af5"/>
                              <w:jc w:val="center"/>
                              <w:rPr>
                                <w:b w:val="0"/>
                              </w:rPr>
                            </w:pPr>
                          </w:p>
                        </w:tc>
                        <w:tc>
                          <w:tcPr>
                            <w:tcW w:w="1032"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4.5 (0.5)</w:t>
                            </w:r>
                          </w:p>
                          <w:p w:rsidR="003D49D5" w:rsidRPr="00E82901" w:rsidRDefault="003D49D5">
                            <w:pPr>
                              <w:pStyle w:val="af5"/>
                              <w:jc w:val="center"/>
                              <w:rPr>
                                <w:b w:val="0"/>
                              </w:rPr>
                            </w:pPr>
                          </w:p>
                        </w:tc>
                        <w:tc>
                          <w:tcPr>
                            <w:tcW w:w="968" w:type="dxa"/>
                            <w:tcMar>
                              <w:top w:w="28" w:type="dxa"/>
                              <w:left w:w="28" w:type="dxa"/>
                              <w:bottom w:w="28" w:type="dxa"/>
                              <w:right w:w="28" w:type="dxa"/>
                            </w:tcMar>
                          </w:tcPr>
                          <w:p w:rsidR="003D49D5" w:rsidRPr="00E82901" w:rsidRDefault="003D49D5">
                            <w:pPr>
                              <w:pStyle w:val="af5"/>
                              <w:jc w:val="center"/>
                              <w:rPr>
                                <w:b w:val="0"/>
                              </w:rPr>
                            </w:pPr>
                            <w:r w:rsidRPr="00E82901">
                              <w:rPr>
                                <w:b w:val="0"/>
                              </w:rPr>
                              <w:t xml:space="preserve">  4.6 (0.6)</w:t>
                            </w:r>
                          </w:p>
                          <w:p w:rsidR="003D49D5" w:rsidRPr="00E82901" w:rsidRDefault="003D49D5">
                            <w:pPr>
                              <w:pStyle w:val="af5"/>
                              <w:jc w:val="center"/>
                              <w:rPr>
                                <w:b w:val="0"/>
                              </w:rPr>
                            </w:pPr>
                          </w:p>
                        </w:tc>
                        <w:tc>
                          <w:tcPr>
                            <w:tcW w:w="566" w:type="dxa"/>
                            <w:tcMar>
                              <w:top w:w="28" w:type="dxa"/>
                              <w:left w:w="28" w:type="dxa"/>
                              <w:bottom w:w="28" w:type="dxa"/>
                              <w:right w:w="28" w:type="dxa"/>
                            </w:tcMar>
                          </w:tcPr>
                          <w:p w:rsidR="003D49D5" w:rsidRPr="00E82901" w:rsidRDefault="003D49D5">
                            <w:pPr>
                              <w:pStyle w:val="af5"/>
                              <w:jc w:val="center"/>
                              <w:rPr>
                                <w:b w:val="0"/>
                              </w:rPr>
                            </w:pPr>
                            <w:r w:rsidRPr="00E82901">
                              <w:rPr>
                                <w:b w:val="0"/>
                              </w:rPr>
                              <w:t>0.496</w:t>
                            </w:r>
                          </w:p>
                          <w:p w:rsidR="003D49D5" w:rsidRPr="00E82901" w:rsidRDefault="003D49D5">
                            <w:pPr>
                              <w:pStyle w:val="af5"/>
                              <w:jc w:val="center"/>
                              <w:rPr>
                                <w:b w:val="0"/>
                              </w:rPr>
                            </w:pPr>
                          </w:p>
                        </w:tc>
                      </w:tr>
                    </w:tbl>
                    <w:p w:rsidR="003D49D5" w:rsidRPr="008E353A" w:rsidRDefault="003D49D5" w:rsidP="003D49D5">
                      <w:pPr>
                        <w:pStyle w:val="af6"/>
                      </w:pPr>
                      <w:r w:rsidRPr="00E82901">
                        <w:rPr>
                          <w:b w:val="0"/>
                        </w:rPr>
                        <w:t xml:space="preserve">LSTOA: </w:t>
                      </w:r>
                      <w:proofErr w:type="spellStart"/>
                      <w:r w:rsidRPr="00E82901">
                        <w:rPr>
                          <w:b w:val="0"/>
                        </w:rPr>
                        <w:t>Lumbo</w:t>
                      </w:r>
                      <w:proofErr w:type="spellEnd"/>
                      <w:r w:rsidRPr="00E82901">
                        <w:rPr>
                          <w:b w:val="0"/>
                        </w:rPr>
                        <w:t xml:space="preserve">-sacral take-off angle; </w:t>
                      </w:r>
                      <w:proofErr w:type="spellStart"/>
                      <w:r w:rsidRPr="00E82901">
                        <w:rPr>
                          <w:b w:val="0"/>
                        </w:rPr>
                        <w:t>dLOF</w:t>
                      </w:r>
                      <w:proofErr w:type="spellEnd"/>
                      <w:r w:rsidRPr="00E82901">
                        <w:rPr>
                          <w:b w:val="0"/>
                        </w:rPr>
                        <w:t>: Distal level of fixation; T: Thoracic; L: Lumbar; SD: Standard deviation.</w:t>
                      </w:r>
                    </w:p>
                  </w:txbxContent>
                </v:textbox>
                <w10:wrap type="square"/>
              </v:shape>
            </w:pict>
          </mc:Fallback>
        </mc:AlternateContent>
      </w:r>
    </w:p>
    <w:p w:rsidR="003D49D5" w:rsidRDefault="003D49D5" w:rsidP="003D49D5">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115175" cy="10083165"/>
                <wp:effectExtent l="9525" t="9525" r="9525" b="1333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0083165"/>
                        </a:xfrm>
                        <a:prstGeom prst="rect">
                          <a:avLst/>
                        </a:prstGeom>
                        <a:solidFill>
                          <a:srgbClr val="FFFFFF"/>
                        </a:solidFill>
                        <a:ln w="9525">
                          <a:solidFill>
                            <a:srgbClr val="000000"/>
                          </a:solidFill>
                          <a:miter lim="800000"/>
                          <a:headEnd/>
                          <a:tailEnd/>
                        </a:ln>
                      </wps:spPr>
                      <wps:txbx>
                        <w:txbxContent>
                          <w:p w:rsidR="003D49D5" w:rsidRPr="00DE401A" w:rsidRDefault="003D49D5" w:rsidP="003D49D5">
                            <w:pPr>
                              <w:rPr>
                                <w:b/>
                                <w:bCs/>
                              </w:rPr>
                            </w:pPr>
                            <w:r w:rsidRPr="00DE401A">
                              <w:rPr>
                                <w:b/>
                                <w:bCs/>
                              </w:rPr>
                              <w:t xml:space="preserve">Table </w:t>
                            </w:r>
                            <w:proofErr w:type="gramStart"/>
                            <w:r w:rsidRPr="00DE401A">
                              <w:rPr>
                                <w:b/>
                                <w:bCs/>
                              </w:rPr>
                              <w:t>2  Independent</w:t>
                            </w:r>
                            <w:proofErr w:type="gramEnd"/>
                            <w:r w:rsidRPr="00DE401A">
                              <w:rPr>
                                <w:b/>
                                <w:bCs/>
                              </w:rPr>
                              <w:t xml:space="preserve"> t-test statistical results for surgical outcomes associated with anterior </w:t>
                            </w:r>
                            <w:r w:rsidRPr="00DE401A">
                              <w:rPr>
                                <w:b/>
                                <w:bCs/>
                                <w:i/>
                              </w:rPr>
                              <w:t>vs</w:t>
                            </w:r>
                            <w:r w:rsidRPr="00DE401A">
                              <w:rPr>
                                <w:b/>
                                <w:bCs/>
                              </w:rPr>
                              <w:t xml:space="preserve"> posterior </w:t>
                            </w:r>
                            <w:proofErr w:type="spellStart"/>
                            <w:r w:rsidRPr="00DE401A">
                              <w:rPr>
                                <w:b/>
                                <w:bCs/>
                              </w:rPr>
                              <w:t>thoraco</w:t>
                            </w:r>
                            <w:proofErr w:type="spellEnd"/>
                            <w:r w:rsidRPr="00DE401A">
                              <w:rPr>
                                <w:b/>
                                <w:bCs/>
                              </w:rPr>
                              <w:t xml:space="preserve">-lumbar approaches for all cases, selective fusions, and selective fusions where distal level of fixation was the third lumbar vertebra for </w:t>
                            </w:r>
                            <w:proofErr w:type="spellStart"/>
                            <w:r w:rsidRPr="00DE401A">
                              <w:rPr>
                                <w:b/>
                                <w:bCs/>
                              </w:rPr>
                              <w:t>Lenke</w:t>
                            </w:r>
                            <w:proofErr w:type="spellEnd"/>
                            <w:r w:rsidRPr="00DE401A">
                              <w:rPr>
                                <w:b/>
                                <w:bCs/>
                              </w:rPr>
                              <w:t xml:space="preserve"> 5 curves</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35"/>
                              <w:gridCol w:w="949"/>
                              <w:gridCol w:w="983"/>
                              <w:gridCol w:w="566"/>
                              <w:gridCol w:w="994"/>
                              <w:gridCol w:w="993"/>
                              <w:gridCol w:w="594"/>
                              <w:gridCol w:w="1038"/>
                              <w:gridCol w:w="1020"/>
                              <w:gridCol w:w="568"/>
                            </w:tblGrid>
                            <w:tr w:rsidR="003D49D5" w:rsidRPr="00DE401A" w:rsidTr="00AD1C36">
                              <w:trPr>
                                <w:trHeight w:hRule="exact" w:val="925"/>
                              </w:trPr>
                              <w:tc>
                                <w:tcPr>
                                  <w:tcW w:w="1835" w:type="dxa"/>
                                  <w:vMerge w:val="restart"/>
                                  <w:tcBorders>
                                    <w:top w:val="single" w:sz="6" w:space="0" w:color="000000"/>
                                    <w:bottom w:val="nil"/>
                                  </w:tcBorders>
                                  <w:tcMar>
                                    <w:top w:w="28" w:type="dxa"/>
                                    <w:left w:w="28" w:type="dxa"/>
                                    <w:bottom w:w="28" w:type="dxa"/>
                                    <w:right w:w="28" w:type="dxa"/>
                                  </w:tcMar>
                                </w:tcPr>
                                <w:p w:rsidR="003D49D5" w:rsidRPr="00DE401A" w:rsidRDefault="003D49D5" w:rsidP="00DE401A">
                                  <w:pPr>
                                    <w:autoSpaceDE w:val="0"/>
                                    <w:autoSpaceDN w:val="0"/>
                                    <w:adjustRightInd w:val="0"/>
                                    <w:jc w:val="left"/>
                                    <w:rPr>
                                      <w:rFonts w:ascii="Albertus Italic" w:hAnsi="Albertus Italic"/>
                                      <w:b/>
                                      <w:kern w:val="0"/>
                                      <w:sz w:val="24"/>
                                    </w:rPr>
                                  </w:pPr>
                                </w:p>
                              </w:tc>
                              <w:tc>
                                <w:tcPr>
                                  <w:tcW w:w="2498" w:type="dxa"/>
                                  <w:gridSpan w:val="3"/>
                                  <w:tcBorders>
                                    <w:top w:val="single" w:sz="6" w:space="0" w:color="000000"/>
                                    <w:bottom w:val="nil"/>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All cases</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81" w:type="dxa"/>
                                  <w:gridSpan w:val="3"/>
                                  <w:tcBorders>
                                    <w:top w:val="single" w:sz="6" w:space="0" w:color="000000"/>
                                    <w:bottom w:val="nil"/>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Selective fusions only</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26" w:type="dxa"/>
                                  <w:gridSpan w:val="3"/>
                                  <w:tcBorders>
                                    <w:top w:val="single" w:sz="6" w:space="0" w:color="000000"/>
                                    <w:bottom w:val="nil"/>
                                  </w:tcBorders>
                                  <w:tcMar>
                                    <w:top w:w="28" w:type="dxa"/>
                                    <w:left w:w="28" w:type="dxa"/>
                                    <w:bottom w:w="28" w:type="dxa"/>
                                    <w:right w:w="28" w:type="dxa"/>
                                  </w:tcMar>
                                </w:tcPr>
                                <w:p w:rsidR="003D49D5" w:rsidRPr="003D49D5"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rPr>
                                  </w:pPr>
                                  <w:r w:rsidRPr="003D49D5">
                                    <w:rPr>
                                      <w:rFonts w:ascii="Albertus" w:hAnsi="Albertus" w:cs="Albertus"/>
                                      <w:b/>
                                      <w:bCs/>
                                      <w:color w:val="000000"/>
                                      <w:kern w:val="0"/>
                                      <w:sz w:val="14"/>
                                      <w:szCs w:val="14"/>
                                    </w:rPr>
                                    <w:t xml:space="preserve">Selective fusions where </w:t>
                                  </w:r>
                                  <w:proofErr w:type="spellStart"/>
                                  <w:r w:rsidRPr="003D49D5">
                                    <w:rPr>
                                      <w:rFonts w:ascii="Albertus" w:hAnsi="Albertus" w:cs="Albertus"/>
                                      <w:b/>
                                      <w:bCs/>
                                      <w:color w:val="000000"/>
                                      <w:kern w:val="0"/>
                                      <w:sz w:val="14"/>
                                      <w:szCs w:val="14"/>
                                    </w:rPr>
                                    <w:t>dLOF</w:t>
                                  </w:r>
                                  <w:proofErr w:type="spellEnd"/>
                                  <w:r w:rsidRPr="003D49D5">
                                    <w:rPr>
                                      <w:rFonts w:ascii="Albertus" w:hAnsi="Albertus" w:cs="Albertus"/>
                                      <w:b/>
                                      <w:bCs/>
                                      <w:color w:val="000000"/>
                                      <w:kern w:val="0"/>
                                      <w:sz w:val="14"/>
                                      <w:szCs w:val="14"/>
                                    </w:rPr>
                                    <w:t xml:space="preserve"> = L3</w:t>
                                  </w:r>
                                </w:p>
                                <w:p w:rsidR="003D49D5" w:rsidRPr="003D49D5"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3D49D5" w:rsidRPr="00DE401A" w:rsidTr="00AD1C36">
                              <w:trPr>
                                <w:trHeight w:hRule="exact" w:val="1013"/>
                              </w:trPr>
                              <w:tc>
                                <w:tcPr>
                                  <w:tcW w:w="1835" w:type="dxa"/>
                                  <w:vMerge/>
                                  <w:tcBorders>
                                    <w:top w:val="nil"/>
                                    <w:bottom w:val="nil"/>
                                  </w:tcBorders>
                                </w:tcPr>
                                <w:p w:rsidR="003D49D5" w:rsidRPr="00DE401A" w:rsidRDefault="003D49D5" w:rsidP="00DE401A">
                                  <w:pPr>
                                    <w:autoSpaceDE w:val="0"/>
                                    <w:autoSpaceDN w:val="0"/>
                                    <w:adjustRightInd w:val="0"/>
                                    <w:jc w:val="left"/>
                                    <w:rPr>
                                      <w:rFonts w:ascii="Albertus Italic" w:hAnsi="Albertus Italic"/>
                                      <w:b/>
                                      <w:kern w:val="0"/>
                                      <w:sz w:val="24"/>
                                    </w:rPr>
                                  </w:pPr>
                                </w:p>
                              </w:tc>
                              <w:tc>
                                <w:tcPr>
                                  <w:tcW w:w="2498" w:type="dxa"/>
                                  <w:gridSpan w:val="3"/>
                                  <w:tcBorders>
                                    <w:top w:val="nil"/>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Mean (SD)</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81" w:type="dxa"/>
                                  <w:gridSpan w:val="3"/>
                                  <w:tcBorders>
                                    <w:top w:val="nil"/>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Mean (SD)</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26" w:type="dxa"/>
                                  <w:gridSpan w:val="3"/>
                                  <w:tcBorders>
                                    <w:top w:val="nil"/>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Mean (SD)</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49D5" w:rsidRPr="00DE401A" w:rsidTr="00AD1C36">
                              <w:trPr>
                                <w:trHeight w:hRule="exact" w:val="1412"/>
                              </w:trPr>
                              <w:tc>
                                <w:tcPr>
                                  <w:tcW w:w="1835" w:type="dxa"/>
                                  <w:tcBorders>
                                    <w:top w:val="nil"/>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jc w:val="left"/>
                                    <w:rPr>
                                      <w:rFonts w:ascii="Albertus Italic" w:hAnsi="Albertus Italic"/>
                                      <w:b/>
                                      <w:kern w:val="0"/>
                                      <w:sz w:val="24"/>
                                    </w:rPr>
                                  </w:pPr>
                                </w:p>
                              </w:tc>
                              <w:tc>
                                <w:tcPr>
                                  <w:tcW w:w="949"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Ant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40)</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3"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Post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40)</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Italic" w:hAnsi="Albertus Italic" w:cs="Albertus Italic"/>
                                      <w:b/>
                                      <w:i/>
                                      <w:iCs/>
                                      <w:color w:val="000000"/>
                                      <w:kern w:val="0"/>
                                      <w:sz w:val="14"/>
                                      <w:szCs w:val="14"/>
                                      <w:lang w:val="zh-CN"/>
                                    </w:rPr>
                                    <w:t>P</w:t>
                                  </w:r>
                                  <w:r w:rsidRPr="00DE401A">
                                    <w:rPr>
                                      <w:rFonts w:ascii="Albertus" w:hAnsi="Albertus" w:cs="Albertus"/>
                                      <w:b/>
                                      <w:bCs/>
                                      <w:color w:val="000000"/>
                                      <w:kern w:val="0"/>
                                      <w:sz w:val="14"/>
                                      <w:szCs w:val="14"/>
                                      <w:lang w:val="zh-CN"/>
                                    </w:rPr>
                                    <w:t>-value</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94"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Ant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39)</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93"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Post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20)</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94"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Italic" w:hAnsi="Albertus Italic" w:cs="Albertus Italic"/>
                                      <w:b/>
                                      <w:i/>
                                      <w:iCs/>
                                      <w:color w:val="000000"/>
                                      <w:kern w:val="0"/>
                                      <w:sz w:val="14"/>
                                      <w:szCs w:val="14"/>
                                      <w:lang w:val="zh-CN"/>
                                    </w:rPr>
                                    <w:t>P</w:t>
                                  </w:r>
                                  <w:r w:rsidRPr="00DE401A">
                                    <w:rPr>
                                      <w:rFonts w:ascii="Albertus" w:hAnsi="Albertus" w:cs="Albertus"/>
                                      <w:b/>
                                      <w:bCs/>
                                      <w:color w:val="000000"/>
                                      <w:kern w:val="0"/>
                                      <w:sz w:val="14"/>
                                      <w:szCs w:val="14"/>
                                      <w:lang w:val="zh-CN"/>
                                    </w:rPr>
                                    <w:t>-value</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38"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Ant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25)</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20"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Post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14)</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8"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Italic" w:hAnsi="Albertus Italic" w:cs="Albertus Italic"/>
                                      <w:b/>
                                      <w:i/>
                                      <w:iCs/>
                                      <w:color w:val="000000"/>
                                      <w:kern w:val="0"/>
                                      <w:sz w:val="14"/>
                                      <w:szCs w:val="14"/>
                                      <w:lang w:val="zh-CN"/>
                                    </w:rPr>
                                    <w:t>P</w:t>
                                  </w:r>
                                  <w:r w:rsidRPr="00DE401A">
                                    <w:rPr>
                                      <w:rFonts w:ascii="Albertus" w:hAnsi="Albertus" w:cs="Albertus"/>
                                      <w:b/>
                                      <w:bCs/>
                                      <w:color w:val="000000"/>
                                      <w:kern w:val="0"/>
                                      <w:sz w:val="14"/>
                                      <w:szCs w:val="14"/>
                                      <w:lang w:val="zh-CN"/>
                                    </w:rPr>
                                    <w:t>-value</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49D5" w:rsidRPr="00DE401A" w:rsidTr="00AD1C36">
                              <w:trPr>
                                <w:trHeight w:val="60"/>
                              </w:trPr>
                              <w:tc>
                                <w:tcPr>
                                  <w:tcW w:w="1835"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Thoracic Cobb percent correction</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36.7 (23.2)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48.1 (24.3)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0.036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35.9 (22.9)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35 (20.2)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0.890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40.5 (24.6)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37.9 (17.7)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0.732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Lumbar Cobb percent correction</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64.5 (14.7)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63.4 (17.0)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0.764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64.7 (14.9)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58.2 (17.1)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0.135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69.1 (12.6)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54.6 (16.4)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DE401A">
                                    <w:rPr>
                                      <w:rFonts w:ascii="Book Antiqua" w:hAnsi="Book Antiqua" w:cs="Book Antiqua"/>
                                      <w:bCs/>
                                      <w:color w:val="000000"/>
                                      <w:kern w:val="0"/>
                                      <w:sz w:val="14"/>
                                      <w:szCs w:val="14"/>
                                      <w:lang w:val="zh-CN"/>
                                    </w:rPr>
                                    <w:t xml:space="preserve"> 0.004</w:t>
                                  </w:r>
                                  <w:r w:rsidRPr="00DE401A">
                                    <w:rPr>
                                      <w:rFonts w:ascii="Book Antiqua" w:hAnsi="Book Antiqua" w:cs="Book Antiqua"/>
                                      <w:bCs/>
                                      <w:color w:val="000000"/>
                                      <w:kern w:val="0"/>
                                      <w:sz w:val="14"/>
                                      <w:szCs w:val="14"/>
                                      <w:vertAlign w:val="superscript"/>
                                      <w:lang w:val="zh-CN"/>
                                    </w:rPr>
                                    <w:t>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LSTOA percent correction</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46.6 (17.0)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44.9 (21.6)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0.688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46.9 (17.2)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46.2 (21.7)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0.900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48.8 (15.6)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37.7 (19.4)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0.058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Absolute change in thoracolumbar apical translation (centimeters)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 xml:space="preserve">3.6 (1.4)  </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3.2 (1.6)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0.293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3.6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w:t>
                                  </w: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3.5 (1.7)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0.669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3.9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3.2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0.157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 xml:space="preserve">Change in disc angulation below </w:t>
                                  </w:r>
                                  <w:proofErr w:type="spellStart"/>
                                  <w:r w:rsidRPr="003D49D5">
                                    <w:rPr>
                                      <w:rFonts w:ascii="Book Antiqua" w:hAnsi="Book Antiqua" w:cs="Book Antiqua"/>
                                      <w:bCs/>
                                      <w:color w:val="000000"/>
                                      <w:kern w:val="0"/>
                                      <w:sz w:val="14"/>
                                      <w:szCs w:val="14"/>
                                    </w:rPr>
                                    <w:t>dLOF</w:t>
                                  </w:r>
                                  <w:proofErr w:type="spellEnd"/>
                                  <w:r w:rsidRPr="003D49D5">
                                    <w:rPr>
                                      <w:rFonts w:ascii="Book Antiqua" w:hAnsi="Book Antiqua" w:cs="Book Antiqua"/>
                                      <w:bCs/>
                                      <w:color w:val="000000"/>
                                      <w:kern w:val="0"/>
                                      <w:sz w:val="14"/>
                                      <w:szCs w:val="14"/>
                                    </w:rPr>
                                    <w:t xml:space="preserve">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5.2 (9.5)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w:t>
                                  </w: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5.8 (5.0)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0.702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5.1 (9.6)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w:t>
                                  </w: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6.0 (5.7)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0.685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9.0 (7.9)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5.1 (5.7)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0.116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Change in proximal junctional Kyphosis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3 (5.2)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w:t>
                                  </w: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4.4 (6.1)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0.253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2.7 (5.0)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2.7 (3.8)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0.989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2.7 (5.7)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3.1 (3.7)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0.806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Change in Kyphosis from T5-T12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-2.4 (9.7)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 (10.3)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0.253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-2.3 (9.8)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-4.4 (8.4)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0.424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-3.5 (10.9)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-5.0 (8.2)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0.652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Change in Kyphosis from T10-L2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24.2 (158.1)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9.6 (8.2)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0.562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25.1 (160.1)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12.4 (8.0)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0.725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39.8 (199.7)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11.2 (8.0)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0.597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Change in Lordosis from T12-Top of sacrum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25.0 (148.6)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-1.8 (11.6)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0.261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25.9 (150.5)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-6.0 (10.8)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0.350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39.1 (187.9)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-3.3 (11.0)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0.407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No. of fused vertebrae </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4.9 (1.1)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9.0 (3.3)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DE401A">
                                    <w:rPr>
                                      <w:rFonts w:ascii="Book Antiqua" w:hAnsi="Book Antiqua" w:cs="Book Antiqua"/>
                                      <w:bCs/>
                                      <w:color w:val="000000"/>
                                      <w:kern w:val="0"/>
                                      <w:sz w:val="14"/>
                                      <w:szCs w:val="14"/>
                                      <w:lang w:val="zh-CN"/>
                                    </w:rPr>
                                    <w:t>&lt; 0.001</w:t>
                                  </w:r>
                                  <w:r w:rsidRPr="00DE401A">
                                    <w:rPr>
                                      <w:rFonts w:ascii="Book Antiqua" w:hAnsi="Book Antiqua" w:cs="Book Antiqua"/>
                                      <w:bCs/>
                                      <w:color w:val="000000"/>
                                      <w:kern w:val="0"/>
                                      <w:sz w:val="14"/>
                                      <w:szCs w:val="14"/>
                                      <w:vertAlign w:val="superscript"/>
                                      <w:lang w:val="zh-CN"/>
                                    </w:rPr>
                                    <w:t>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4.8 (1.0)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6.1 (1.0)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DE401A">
                                    <w:rPr>
                                      <w:rFonts w:ascii="Book Antiqua" w:hAnsi="Book Antiqua" w:cs="Book Antiqua"/>
                                      <w:bCs/>
                                      <w:color w:val="000000"/>
                                      <w:kern w:val="0"/>
                                      <w:sz w:val="14"/>
                                      <w:szCs w:val="14"/>
                                      <w:lang w:val="zh-CN"/>
                                    </w:rPr>
                                    <w:t>&lt; 0.001</w:t>
                                  </w:r>
                                  <w:r w:rsidRPr="00DE401A">
                                    <w:rPr>
                                      <w:rFonts w:ascii="Book Antiqua" w:hAnsi="Book Antiqua" w:cs="Book Antiqua"/>
                                      <w:bCs/>
                                      <w:color w:val="000000"/>
                                      <w:kern w:val="0"/>
                                      <w:sz w:val="14"/>
                                      <w:szCs w:val="14"/>
                                      <w:vertAlign w:val="superscript"/>
                                      <w:lang w:val="zh-CN"/>
                                    </w:rPr>
                                    <w:t>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5.1 (0.8)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5.8 (1.0)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0.025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Estimated blood loss (mL)</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463 (327)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985 (1046)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DE401A">
                                    <w:rPr>
                                      <w:rFonts w:ascii="Book Antiqua" w:hAnsi="Book Antiqua" w:cs="Book Antiqua"/>
                                      <w:bCs/>
                                      <w:color w:val="000000"/>
                                      <w:kern w:val="0"/>
                                      <w:sz w:val="14"/>
                                      <w:szCs w:val="14"/>
                                      <w:lang w:val="zh-CN"/>
                                    </w:rPr>
                                    <w:t xml:space="preserve">   0.003</w:t>
                                  </w:r>
                                  <w:r w:rsidRPr="00DE401A">
                                    <w:rPr>
                                      <w:rFonts w:ascii="Book Antiqua" w:hAnsi="Book Antiqua" w:cs="Book Antiqua"/>
                                      <w:bCs/>
                                      <w:color w:val="000000"/>
                                      <w:kern w:val="0"/>
                                      <w:sz w:val="14"/>
                                      <w:szCs w:val="14"/>
                                      <w:vertAlign w:val="superscript"/>
                                      <w:lang w:val="zh-CN"/>
                                    </w:rPr>
                                    <w:t>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457 (329)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396 (166)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0.441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526 (381)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380 (168)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0.185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Length of hospitalization (d)</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5.8 (1.5)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6.0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0.593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5.7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5.8 (1.0)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0.926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6.0 (1.2)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5.6 (1.2)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0.378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D49D5" w:rsidRPr="00124CCB" w:rsidRDefault="003D49D5" w:rsidP="003D49D5">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gramStart"/>
                            <w:r w:rsidRPr="00AD1C36">
                              <w:rPr>
                                <w:rFonts w:ascii="Book Antiqua" w:hAnsi="Book Antiqua" w:cs="Book Antiqua"/>
                                <w:bCs/>
                                <w:color w:val="000000"/>
                                <w:kern w:val="0"/>
                                <w:sz w:val="14"/>
                                <w:szCs w:val="14"/>
                                <w:vertAlign w:val="superscript"/>
                              </w:rPr>
                              <w:t>1</w:t>
                            </w:r>
                            <w:r w:rsidRPr="00AD1C36">
                              <w:rPr>
                                <w:rFonts w:ascii="Book Antiqua" w:hAnsi="Book Antiqua" w:cs="Book Antiqua"/>
                                <w:bCs/>
                                <w:color w:val="000000"/>
                                <w:kern w:val="0"/>
                                <w:sz w:val="14"/>
                                <w:szCs w:val="14"/>
                              </w:rPr>
                              <w:t xml:space="preserve">Denotes significant difference at </w:t>
                            </w:r>
                            <w:r w:rsidRPr="00AD1C36">
                              <w:rPr>
                                <w:rFonts w:ascii="Book Antiqua" w:hAnsi="Book Antiqua" w:cs="Book Antiqua"/>
                                <w:i/>
                                <w:iCs/>
                                <w:color w:val="000000"/>
                                <w:kern w:val="0"/>
                                <w:sz w:val="14"/>
                                <w:szCs w:val="14"/>
                              </w:rPr>
                              <w:t>P</w:t>
                            </w:r>
                            <w:r w:rsidRPr="00AD1C36">
                              <w:rPr>
                                <w:rFonts w:ascii="Book Antiqua" w:hAnsi="Book Antiqua" w:cs="Book Antiqua"/>
                                <w:bCs/>
                                <w:color w:val="000000"/>
                                <w:kern w:val="0"/>
                                <w:sz w:val="14"/>
                                <w:szCs w:val="14"/>
                              </w:rPr>
                              <w:t xml:space="preserve"> &lt; 0.01.</w:t>
                            </w:r>
                            <w:proofErr w:type="gramEnd"/>
                            <w:r w:rsidRPr="00AD1C36">
                              <w:rPr>
                                <w:rFonts w:ascii="Book Antiqua" w:hAnsi="Book Antiqua" w:cs="Book Antiqua"/>
                                <w:bCs/>
                                <w:color w:val="000000"/>
                                <w:kern w:val="0"/>
                                <w:sz w:val="14"/>
                                <w:szCs w:val="14"/>
                              </w:rPr>
                              <w:t xml:space="preserve"> LSTOA: </w:t>
                            </w:r>
                            <w:proofErr w:type="spellStart"/>
                            <w:r w:rsidRPr="00AD1C36">
                              <w:rPr>
                                <w:rFonts w:ascii="Book Antiqua" w:hAnsi="Book Antiqua" w:cs="Book Antiqua"/>
                                <w:bCs/>
                                <w:color w:val="000000"/>
                                <w:kern w:val="0"/>
                                <w:sz w:val="14"/>
                                <w:szCs w:val="14"/>
                              </w:rPr>
                              <w:t>Lumbo</w:t>
                            </w:r>
                            <w:proofErr w:type="spellEnd"/>
                            <w:r w:rsidRPr="00AD1C36">
                              <w:rPr>
                                <w:rFonts w:ascii="Book Antiqua" w:hAnsi="Book Antiqua" w:cs="Book Antiqua"/>
                                <w:bCs/>
                                <w:color w:val="000000"/>
                                <w:kern w:val="0"/>
                                <w:sz w:val="14"/>
                                <w:szCs w:val="14"/>
                              </w:rPr>
                              <w:t xml:space="preserve">-sacral take-off angle; </w:t>
                            </w:r>
                            <w:proofErr w:type="spellStart"/>
                            <w:r w:rsidRPr="00AD1C36">
                              <w:rPr>
                                <w:rFonts w:ascii="Book Antiqua" w:hAnsi="Book Antiqua" w:cs="Book Antiqua"/>
                                <w:bCs/>
                                <w:color w:val="000000"/>
                                <w:kern w:val="0"/>
                                <w:sz w:val="14"/>
                                <w:szCs w:val="14"/>
                              </w:rPr>
                              <w:t>dLOF</w:t>
                            </w:r>
                            <w:proofErr w:type="spellEnd"/>
                            <w:r w:rsidRPr="00AD1C36">
                              <w:rPr>
                                <w:rFonts w:ascii="Book Antiqua" w:hAnsi="Book Antiqua" w:cs="Book Antiqua"/>
                                <w:bCs/>
                                <w:color w:val="000000"/>
                                <w:kern w:val="0"/>
                                <w:sz w:val="14"/>
                                <w:szCs w:val="14"/>
                              </w:rPr>
                              <w:t>: Distal level of fixation; T: Thoracic; L: Lumbar; SD: Standard deviation.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560.25pt;height:793.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">
                <v:textbox style="mso-fit-shape-to-text:t">
                  <w:txbxContent>
                    <w:p w:rsidR="003D49D5" w:rsidRPr="00DE401A" w:rsidRDefault="003D49D5" w:rsidP="003D49D5">
                      <w:pPr>
                        <w:rPr>
                          <w:b/>
                          <w:bCs/>
                        </w:rPr>
                      </w:pPr>
                      <w:r w:rsidRPr="00DE401A">
                        <w:rPr>
                          <w:b/>
                          <w:bCs/>
                        </w:rPr>
                        <w:t xml:space="preserve">Table </w:t>
                      </w:r>
                      <w:proofErr w:type="gramStart"/>
                      <w:r w:rsidRPr="00DE401A">
                        <w:rPr>
                          <w:b/>
                          <w:bCs/>
                        </w:rPr>
                        <w:t>2  Independent</w:t>
                      </w:r>
                      <w:proofErr w:type="gramEnd"/>
                      <w:r w:rsidRPr="00DE401A">
                        <w:rPr>
                          <w:b/>
                          <w:bCs/>
                        </w:rPr>
                        <w:t xml:space="preserve"> t-test statistical results for surgical outcomes associated with anterior </w:t>
                      </w:r>
                      <w:r w:rsidRPr="00DE401A">
                        <w:rPr>
                          <w:b/>
                          <w:bCs/>
                          <w:i/>
                        </w:rPr>
                        <w:t>vs</w:t>
                      </w:r>
                      <w:r w:rsidRPr="00DE401A">
                        <w:rPr>
                          <w:b/>
                          <w:bCs/>
                        </w:rPr>
                        <w:t xml:space="preserve"> posterior </w:t>
                      </w:r>
                      <w:proofErr w:type="spellStart"/>
                      <w:r w:rsidRPr="00DE401A">
                        <w:rPr>
                          <w:b/>
                          <w:bCs/>
                        </w:rPr>
                        <w:t>thoraco</w:t>
                      </w:r>
                      <w:proofErr w:type="spellEnd"/>
                      <w:r w:rsidRPr="00DE401A">
                        <w:rPr>
                          <w:b/>
                          <w:bCs/>
                        </w:rPr>
                        <w:t xml:space="preserve">-lumbar approaches for all cases, selective fusions, and selective fusions where distal level of fixation was the third lumbar vertebra for </w:t>
                      </w:r>
                      <w:proofErr w:type="spellStart"/>
                      <w:r w:rsidRPr="00DE401A">
                        <w:rPr>
                          <w:b/>
                          <w:bCs/>
                        </w:rPr>
                        <w:t>Lenke</w:t>
                      </w:r>
                      <w:proofErr w:type="spellEnd"/>
                      <w:r w:rsidRPr="00DE401A">
                        <w:rPr>
                          <w:b/>
                          <w:bCs/>
                        </w:rPr>
                        <w:t xml:space="preserve"> 5 curves</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35"/>
                        <w:gridCol w:w="949"/>
                        <w:gridCol w:w="983"/>
                        <w:gridCol w:w="566"/>
                        <w:gridCol w:w="994"/>
                        <w:gridCol w:w="993"/>
                        <w:gridCol w:w="594"/>
                        <w:gridCol w:w="1038"/>
                        <w:gridCol w:w="1020"/>
                        <w:gridCol w:w="568"/>
                      </w:tblGrid>
                      <w:tr w:rsidR="003D49D5" w:rsidRPr="00DE401A" w:rsidTr="00AD1C36">
                        <w:trPr>
                          <w:trHeight w:hRule="exact" w:val="925"/>
                        </w:trPr>
                        <w:tc>
                          <w:tcPr>
                            <w:tcW w:w="1835" w:type="dxa"/>
                            <w:vMerge w:val="restart"/>
                            <w:tcBorders>
                              <w:top w:val="single" w:sz="6" w:space="0" w:color="000000"/>
                              <w:bottom w:val="nil"/>
                            </w:tcBorders>
                            <w:tcMar>
                              <w:top w:w="28" w:type="dxa"/>
                              <w:left w:w="28" w:type="dxa"/>
                              <w:bottom w:w="28" w:type="dxa"/>
                              <w:right w:w="28" w:type="dxa"/>
                            </w:tcMar>
                          </w:tcPr>
                          <w:p w:rsidR="003D49D5" w:rsidRPr="00DE401A" w:rsidRDefault="003D49D5" w:rsidP="00DE401A">
                            <w:pPr>
                              <w:autoSpaceDE w:val="0"/>
                              <w:autoSpaceDN w:val="0"/>
                              <w:adjustRightInd w:val="0"/>
                              <w:jc w:val="left"/>
                              <w:rPr>
                                <w:rFonts w:ascii="Albertus Italic" w:hAnsi="Albertus Italic"/>
                                <w:b/>
                                <w:kern w:val="0"/>
                                <w:sz w:val="24"/>
                              </w:rPr>
                            </w:pPr>
                          </w:p>
                        </w:tc>
                        <w:tc>
                          <w:tcPr>
                            <w:tcW w:w="2498" w:type="dxa"/>
                            <w:gridSpan w:val="3"/>
                            <w:tcBorders>
                              <w:top w:val="single" w:sz="6" w:space="0" w:color="000000"/>
                              <w:bottom w:val="nil"/>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All cases</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81" w:type="dxa"/>
                            <w:gridSpan w:val="3"/>
                            <w:tcBorders>
                              <w:top w:val="single" w:sz="6" w:space="0" w:color="000000"/>
                              <w:bottom w:val="nil"/>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Selective fusions only</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26" w:type="dxa"/>
                            <w:gridSpan w:val="3"/>
                            <w:tcBorders>
                              <w:top w:val="single" w:sz="6" w:space="0" w:color="000000"/>
                              <w:bottom w:val="nil"/>
                            </w:tcBorders>
                            <w:tcMar>
                              <w:top w:w="28" w:type="dxa"/>
                              <w:left w:w="28" w:type="dxa"/>
                              <w:bottom w:w="28" w:type="dxa"/>
                              <w:right w:w="28" w:type="dxa"/>
                            </w:tcMar>
                          </w:tcPr>
                          <w:p w:rsidR="003D49D5" w:rsidRPr="003D49D5"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rPr>
                            </w:pPr>
                            <w:r w:rsidRPr="003D49D5">
                              <w:rPr>
                                <w:rFonts w:ascii="Albertus" w:hAnsi="Albertus" w:cs="Albertus"/>
                                <w:b/>
                                <w:bCs/>
                                <w:color w:val="000000"/>
                                <w:kern w:val="0"/>
                                <w:sz w:val="14"/>
                                <w:szCs w:val="14"/>
                              </w:rPr>
                              <w:t xml:space="preserve">Selective fusions where </w:t>
                            </w:r>
                            <w:proofErr w:type="spellStart"/>
                            <w:r w:rsidRPr="003D49D5">
                              <w:rPr>
                                <w:rFonts w:ascii="Albertus" w:hAnsi="Albertus" w:cs="Albertus"/>
                                <w:b/>
                                <w:bCs/>
                                <w:color w:val="000000"/>
                                <w:kern w:val="0"/>
                                <w:sz w:val="14"/>
                                <w:szCs w:val="14"/>
                              </w:rPr>
                              <w:t>dLOF</w:t>
                            </w:r>
                            <w:proofErr w:type="spellEnd"/>
                            <w:r w:rsidRPr="003D49D5">
                              <w:rPr>
                                <w:rFonts w:ascii="Albertus" w:hAnsi="Albertus" w:cs="Albertus"/>
                                <w:b/>
                                <w:bCs/>
                                <w:color w:val="000000"/>
                                <w:kern w:val="0"/>
                                <w:sz w:val="14"/>
                                <w:szCs w:val="14"/>
                              </w:rPr>
                              <w:t xml:space="preserve"> = L3</w:t>
                            </w:r>
                          </w:p>
                          <w:p w:rsidR="003D49D5" w:rsidRPr="003D49D5"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3D49D5" w:rsidRPr="00DE401A" w:rsidTr="00AD1C36">
                        <w:trPr>
                          <w:trHeight w:hRule="exact" w:val="1013"/>
                        </w:trPr>
                        <w:tc>
                          <w:tcPr>
                            <w:tcW w:w="1835" w:type="dxa"/>
                            <w:vMerge/>
                            <w:tcBorders>
                              <w:top w:val="nil"/>
                              <w:bottom w:val="nil"/>
                            </w:tcBorders>
                          </w:tcPr>
                          <w:p w:rsidR="003D49D5" w:rsidRPr="00DE401A" w:rsidRDefault="003D49D5" w:rsidP="00DE401A">
                            <w:pPr>
                              <w:autoSpaceDE w:val="0"/>
                              <w:autoSpaceDN w:val="0"/>
                              <w:adjustRightInd w:val="0"/>
                              <w:jc w:val="left"/>
                              <w:rPr>
                                <w:rFonts w:ascii="Albertus Italic" w:hAnsi="Albertus Italic"/>
                                <w:b/>
                                <w:kern w:val="0"/>
                                <w:sz w:val="24"/>
                              </w:rPr>
                            </w:pPr>
                          </w:p>
                        </w:tc>
                        <w:tc>
                          <w:tcPr>
                            <w:tcW w:w="2498" w:type="dxa"/>
                            <w:gridSpan w:val="3"/>
                            <w:tcBorders>
                              <w:top w:val="nil"/>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Mean (SD)</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81" w:type="dxa"/>
                            <w:gridSpan w:val="3"/>
                            <w:tcBorders>
                              <w:top w:val="nil"/>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Mean (SD)</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26" w:type="dxa"/>
                            <w:gridSpan w:val="3"/>
                            <w:tcBorders>
                              <w:top w:val="nil"/>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Mean (SD)</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49D5" w:rsidRPr="00DE401A" w:rsidTr="00AD1C36">
                        <w:trPr>
                          <w:trHeight w:hRule="exact" w:val="1412"/>
                        </w:trPr>
                        <w:tc>
                          <w:tcPr>
                            <w:tcW w:w="1835" w:type="dxa"/>
                            <w:tcBorders>
                              <w:top w:val="nil"/>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jc w:val="left"/>
                              <w:rPr>
                                <w:rFonts w:ascii="Albertus Italic" w:hAnsi="Albertus Italic"/>
                                <w:b/>
                                <w:kern w:val="0"/>
                                <w:sz w:val="24"/>
                              </w:rPr>
                            </w:pPr>
                          </w:p>
                        </w:tc>
                        <w:tc>
                          <w:tcPr>
                            <w:tcW w:w="949"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Ant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40)</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3"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Post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40)</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6"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Italic" w:hAnsi="Albertus Italic" w:cs="Albertus Italic"/>
                                <w:b/>
                                <w:i/>
                                <w:iCs/>
                                <w:color w:val="000000"/>
                                <w:kern w:val="0"/>
                                <w:sz w:val="14"/>
                                <w:szCs w:val="14"/>
                                <w:lang w:val="zh-CN"/>
                              </w:rPr>
                              <w:t>P</w:t>
                            </w:r>
                            <w:r w:rsidRPr="00DE401A">
                              <w:rPr>
                                <w:rFonts w:ascii="Albertus" w:hAnsi="Albertus" w:cs="Albertus"/>
                                <w:b/>
                                <w:bCs/>
                                <w:color w:val="000000"/>
                                <w:kern w:val="0"/>
                                <w:sz w:val="14"/>
                                <w:szCs w:val="14"/>
                                <w:lang w:val="zh-CN"/>
                              </w:rPr>
                              <w:t>-value</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94"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Ant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39)</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93"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Post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20)</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94"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Italic" w:hAnsi="Albertus Italic" w:cs="Albertus Italic"/>
                                <w:b/>
                                <w:i/>
                                <w:iCs/>
                                <w:color w:val="000000"/>
                                <w:kern w:val="0"/>
                                <w:sz w:val="14"/>
                                <w:szCs w:val="14"/>
                                <w:lang w:val="zh-CN"/>
                              </w:rPr>
                              <w:t>P</w:t>
                            </w:r>
                            <w:r w:rsidRPr="00DE401A">
                              <w:rPr>
                                <w:rFonts w:ascii="Albertus" w:hAnsi="Albertus" w:cs="Albertus"/>
                                <w:b/>
                                <w:bCs/>
                                <w:color w:val="000000"/>
                                <w:kern w:val="0"/>
                                <w:sz w:val="14"/>
                                <w:szCs w:val="14"/>
                                <w:lang w:val="zh-CN"/>
                              </w:rPr>
                              <w:t>-value</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38"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Ant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25)</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20"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w:hAnsi="Albertus" w:cs="Albertus"/>
                                <w:b/>
                                <w:bCs/>
                                <w:color w:val="000000"/>
                                <w:kern w:val="0"/>
                                <w:sz w:val="14"/>
                                <w:szCs w:val="14"/>
                                <w:lang w:val="zh-CN"/>
                              </w:rPr>
                              <w:t>Post (</w:t>
                            </w:r>
                            <w:r w:rsidRPr="00DE401A">
                              <w:rPr>
                                <w:rFonts w:ascii="Albertus Italic" w:hAnsi="Albertus Italic" w:cs="Albertus Italic"/>
                                <w:b/>
                                <w:i/>
                                <w:iCs/>
                                <w:color w:val="000000"/>
                                <w:kern w:val="0"/>
                                <w:sz w:val="14"/>
                                <w:szCs w:val="14"/>
                                <w:lang w:val="zh-CN"/>
                              </w:rPr>
                              <w:t>n</w:t>
                            </w:r>
                            <w:r w:rsidRPr="00DE401A">
                              <w:rPr>
                                <w:rFonts w:ascii="Albertus" w:hAnsi="Albertus" w:cs="Albertus"/>
                                <w:b/>
                                <w:bCs/>
                                <w:color w:val="000000"/>
                                <w:kern w:val="0"/>
                                <w:sz w:val="14"/>
                                <w:szCs w:val="14"/>
                                <w:lang w:val="zh-CN"/>
                              </w:rPr>
                              <w:t xml:space="preserve"> = 14)</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8" w:type="dxa"/>
                            <w:tcBorders>
                              <w:top w:val="single" w:sz="6" w:space="0" w:color="000000"/>
                              <w:bottom w:val="single" w:sz="6" w:space="0" w:color="000000"/>
                            </w:tcBorders>
                            <w:tcMar>
                              <w:top w:w="28" w:type="dxa"/>
                              <w:left w:w="28" w:type="dxa"/>
                              <w:bottom w:w="28" w:type="dxa"/>
                              <w:right w:w="28" w:type="dxa"/>
                            </w:tcMar>
                          </w:tcPr>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E401A">
                              <w:rPr>
                                <w:rFonts w:ascii="Albertus Italic" w:hAnsi="Albertus Italic" w:cs="Albertus Italic"/>
                                <w:b/>
                                <w:i/>
                                <w:iCs/>
                                <w:color w:val="000000"/>
                                <w:kern w:val="0"/>
                                <w:sz w:val="14"/>
                                <w:szCs w:val="14"/>
                                <w:lang w:val="zh-CN"/>
                              </w:rPr>
                              <w:t>P</w:t>
                            </w:r>
                            <w:r w:rsidRPr="00DE401A">
                              <w:rPr>
                                <w:rFonts w:ascii="Albertus" w:hAnsi="Albertus" w:cs="Albertus"/>
                                <w:b/>
                                <w:bCs/>
                                <w:color w:val="000000"/>
                                <w:kern w:val="0"/>
                                <w:sz w:val="14"/>
                                <w:szCs w:val="14"/>
                                <w:lang w:val="zh-CN"/>
                              </w:rPr>
                              <w:t>-value</w:t>
                            </w:r>
                          </w:p>
                          <w:p w:rsidR="003D49D5" w:rsidRPr="00DE401A" w:rsidRDefault="003D49D5" w:rsidP="00DE401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49D5" w:rsidRPr="00DE401A" w:rsidTr="00AD1C36">
                        <w:trPr>
                          <w:trHeight w:val="60"/>
                        </w:trPr>
                        <w:tc>
                          <w:tcPr>
                            <w:tcW w:w="1835"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Thoracic Cobb percent correction</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36.7 (23.2)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48.1 (24.3)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0.036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35.9 (22.9)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35 (20.2)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0.890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40.5 (24.6)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37.9 (17.7)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Borders>
                              <w:top w:val="single" w:sz="6" w:space="0" w:color="000000"/>
                            </w:tcBorders>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0.732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Lumbar Cobb percent correction</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64.5 (14.7)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63.4 (17.0)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0.764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64.7 (14.9)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58.2 (17.1)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0.135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69.1 (12.6)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54.6 (16.4)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DE401A">
                              <w:rPr>
                                <w:rFonts w:ascii="Book Antiqua" w:hAnsi="Book Antiqua" w:cs="Book Antiqua"/>
                                <w:bCs/>
                                <w:color w:val="000000"/>
                                <w:kern w:val="0"/>
                                <w:sz w:val="14"/>
                                <w:szCs w:val="14"/>
                                <w:lang w:val="zh-CN"/>
                              </w:rPr>
                              <w:t xml:space="preserve"> 0.004</w:t>
                            </w:r>
                            <w:r w:rsidRPr="00DE401A">
                              <w:rPr>
                                <w:rFonts w:ascii="Book Antiqua" w:hAnsi="Book Antiqua" w:cs="Book Antiqua"/>
                                <w:bCs/>
                                <w:color w:val="000000"/>
                                <w:kern w:val="0"/>
                                <w:sz w:val="14"/>
                                <w:szCs w:val="14"/>
                                <w:vertAlign w:val="superscript"/>
                                <w:lang w:val="zh-CN"/>
                              </w:rPr>
                              <w:t>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LSTOA percent correction</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46.6 (17.0)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44.9 (21.6)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0.688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46.9 (17.2)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46.2 (21.7)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0.900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48.8 (15.6)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37.7 (19.4)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0.058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Absolute change in thoracolumbar apical translation (centimeters)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 xml:space="preserve">3.6 (1.4)  </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3.2 (1.6)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0.293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3.6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w:t>
                            </w: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3.5 (1.7)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0.669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3.9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3.2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0.157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 xml:space="preserve">Change in disc angulation below </w:t>
                            </w:r>
                            <w:proofErr w:type="spellStart"/>
                            <w:r w:rsidRPr="003D49D5">
                              <w:rPr>
                                <w:rFonts w:ascii="Book Antiqua" w:hAnsi="Book Antiqua" w:cs="Book Antiqua"/>
                                <w:bCs/>
                                <w:color w:val="000000"/>
                                <w:kern w:val="0"/>
                                <w:sz w:val="14"/>
                                <w:szCs w:val="14"/>
                              </w:rPr>
                              <w:t>dLOF</w:t>
                            </w:r>
                            <w:proofErr w:type="spellEnd"/>
                            <w:r w:rsidRPr="003D49D5">
                              <w:rPr>
                                <w:rFonts w:ascii="Book Antiqua" w:hAnsi="Book Antiqua" w:cs="Book Antiqua"/>
                                <w:bCs/>
                                <w:color w:val="000000"/>
                                <w:kern w:val="0"/>
                                <w:sz w:val="14"/>
                                <w:szCs w:val="14"/>
                              </w:rPr>
                              <w:t xml:space="preserve">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5.2 (9.5)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w:t>
                            </w: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5.8 (5.0)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0.702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5.1 (9.6)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w:t>
                            </w: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6.0 (5.7)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0.685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9.0 (7.9)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5.1 (5.7)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0.116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Change in proximal junctional Kyphosis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3 (5.2)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w:t>
                            </w: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4.4 (6.1)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0.253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2.7 (5.0)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2.7 (3.8)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0.989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2.7 (5.7)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3.1 (3.7)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0.806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Change in Kyphosis from T5-T12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-2.4 (9.7)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 (10.3)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0.253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-2.3 (9.8)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-4.4 (8.4)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0.424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-3.5 (10.9)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-5.0 (8.2)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0.652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Change in Kyphosis from T10-L2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24.2 (158.1)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9.6 (8.2)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0.562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25.1 (160.1)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12.4 (8.0)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0.725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39.8 (199.7)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11.2 (8.0)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0.597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D49D5">
                              <w:rPr>
                                <w:rFonts w:ascii="Book Antiqua" w:hAnsi="Book Antiqua" w:cs="Book Antiqua"/>
                                <w:bCs/>
                                <w:color w:val="000000"/>
                                <w:kern w:val="0"/>
                                <w:sz w:val="14"/>
                                <w:szCs w:val="14"/>
                              </w:rPr>
                              <w:t>Change in Lordosis from T12-Top of sacrum (degrees)</w:t>
                            </w:r>
                          </w:p>
                          <w:p w:rsidR="003D49D5" w:rsidRPr="003D49D5"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D49D5">
                              <w:rPr>
                                <w:rFonts w:ascii="Book Antiqua" w:hAnsi="Book Antiqua" w:cs="Book Antiqua"/>
                                <w:bCs/>
                                <w:color w:val="000000"/>
                                <w:kern w:val="0"/>
                                <w:sz w:val="14"/>
                                <w:szCs w:val="14"/>
                              </w:rPr>
                              <w:t xml:space="preserve">   </w:t>
                            </w:r>
                            <w:r w:rsidRPr="00DE401A">
                              <w:rPr>
                                <w:rFonts w:ascii="Book Antiqua" w:hAnsi="Book Antiqua" w:cs="Book Antiqua"/>
                                <w:bCs/>
                                <w:color w:val="000000"/>
                                <w:kern w:val="0"/>
                                <w:sz w:val="14"/>
                                <w:szCs w:val="14"/>
                                <w:lang w:val="zh-CN"/>
                              </w:rPr>
                              <w:t>25.0 (148.6)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-1.8 (11.6)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0.261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25.9 (150.5)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-6.0 (10.8)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0.350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39.1 (187.9)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-3.3 (11.0)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0.407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No. of fused vertebrae </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4.9 (1.1)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9.0 (3.3)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DE401A">
                              <w:rPr>
                                <w:rFonts w:ascii="Book Antiqua" w:hAnsi="Book Antiqua" w:cs="Book Antiqua"/>
                                <w:bCs/>
                                <w:color w:val="000000"/>
                                <w:kern w:val="0"/>
                                <w:sz w:val="14"/>
                                <w:szCs w:val="14"/>
                                <w:lang w:val="zh-CN"/>
                              </w:rPr>
                              <w:t>&lt; 0.001</w:t>
                            </w:r>
                            <w:r w:rsidRPr="00DE401A">
                              <w:rPr>
                                <w:rFonts w:ascii="Book Antiqua" w:hAnsi="Book Antiqua" w:cs="Book Antiqua"/>
                                <w:bCs/>
                                <w:color w:val="000000"/>
                                <w:kern w:val="0"/>
                                <w:sz w:val="14"/>
                                <w:szCs w:val="14"/>
                                <w:vertAlign w:val="superscript"/>
                                <w:lang w:val="zh-CN"/>
                              </w:rPr>
                              <w:t>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4.8 (1.0)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6.1 (1.0)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DE401A">
                              <w:rPr>
                                <w:rFonts w:ascii="Book Antiqua" w:hAnsi="Book Antiqua" w:cs="Book Antiqua"/>
                                <w:bCs/>
                                <w:color w:val="000000"/>
                                <w:kern w:val="0"/>
                                <w:sz w:val="14"/>
                                <w:szCs w:val="14"/>
                                <w:lang w:val="zh-CN"/>
                              </w:rPr>
                              <w:t>&lt; 0.001</w:t>
                            </w:r>
                            <w:r w:rsidRPr="00DE401A">
                              <w:rPr>
                                <w:rFonts w:ascii="Book Antiqua" w:hAnsi="Book Antiqua" w:cs="Book Antiqua"/>
                                <w:bCs/>
                                <w:color w:val="000000"/>
                                <w:kern w:val="0"/>
                                <w:sz w:val="14"/>
                                <w:szCs w:val="14"/>
                                <w:vertAlign w:val="superscript"/>
                                <w:lang w:val="zh-CN"/>
                              </w:rPr>
                              <w:t>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5.1 (0.8)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5.8 (1.0)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0.025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Estimated blood loss (mL)</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463 (327)</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985 (1046)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DE401A">
                              <w:rPr>
                                <w:rFonts w:ascii="Book Antiqua" w:hAnsi="Book Antiqua" w:cs="Book Antiqua"/>
                                <w:bCs/>
                                <w:color w:val="000000"/>
                                <w:kern w:val="0"/>
                                <w:sz w:val="14"/>
                                <w:szCs w:val="14"/>
                                <w:lang w:val="zh-CN"/>
                              </w:rPr>
                              <w:t xml:space="preserve">   0.003</w:t>
                            </w:r>
                            <w:r w:rsidRPr="00DE401A">
                              <w:rPr>
                                <w:rFonts w:ascii="Book Antiqua" w:hAnsi="Book Antiqua" w:cs="Book Antiqua"/>
                                <w:bCs/>
                                <w:color w:val="000000"/>
                                <w:kern w:val="0"/>
                                <w:sz w:val="14"/>
                                <w:szCs w:val="14"/>
                                <w:vertAlign w:val="superscript"/>
                                <w:lang w:val="zh-CN"/>
                              </w:rPr>
                              <w:t>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457 (329)</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396 (166)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0.441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526 (381)</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380 (168)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0.185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DE401A" w:rsidTr="00AD1C36">
                        <w:trPr>
                          <w:trHeight w:val="60"/>
                        </w:trPr>
                        <w:tc>
                          <w:tcPr>
                            <w:tcW w:w="1835"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Length of hospitalization (d)</w:t>
                            </w:r>
                          </w:p>
                          <w:p w:rsidR="003D49D5" w:rsidRPr="00DE401A" w:rsidRDefault="003D49D5" w:rsidP="00DE401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49"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5.8 (1.5)</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6.0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6"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0.593</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5.7 (1.4)</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3"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5.8 (1.0)</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4"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0.926</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6.0 (1.2)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0"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 xml:space="preserve">  5.6 (1.2)</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8" w:type="dxa"/>
                            <w:tcMar>
                              <w:top w:w="28" w:type="dxa"/>
                              <w:left w:w="28" w:type="dxa"/>
                              <w:bottom w:w="28" w:type="dxa"/>
                              <w:right w:w="28" w:type="dxa"/>
                            </w:tcMar>
                          </w:tcPr>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E401A">
                              <w:rPr>
                                <w:rFonts w:ascii="Book Antiqua" w:hAnsi="Book Antiqua" w:cs="Book Antiqua"/>
                                <w:bCs/>
                                <w:color w:val="000000"/>
                                <w:kern w:val="0"/>
                                <w:sz w:val="14"/>
                                <w:szCs w:val="14"/>
                                <w:lang w:val="zh-CN"/>
                              </w:rPr>
                              <w:t>0.378</w:t>
                            </w:r>
                          </w:p>
                          <w:p w:rsidR="003D49D5" w:rsidRPr="00DE401A" w:rsidRDefault="003D49D5" w:rsidP="00DE401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D49D5" w:rsidRPr="00124CCB" w:rsidRDefault="003D49D5" w:rsidP="003D49D5">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gramStart"/>
                      <w:r w:rsidRPr="00AD1C36">
                        <w:rPr>
                          <w:rFonts w:ascii="Book Antiqua" w:hAnsi="Book Antiqua" w:cs="Book Antiqua"/>
                          <w:bCs/>
                          <w:color w:val="000000"/>
                          <w:kern w:val="0"/>
                          <w:sz w:val="14"/>
                          <w:szCs w:val="14"/>
                          <w:vertAlign w:val="superscript"/>
                        </w:rPr>
                        <w:t>1</w:t>
                      </w:r>
                      <w:r w:rsidRPr="00AD1C36">
                        <w:rPr>
                          <w:rFonts w:ascii="Book Antiqua" w:hAnsi="Book Antiqua" w:cs="Book Antiqua"/>
                          <w:bCs/>
                          <w:color w:val="000000"/>
                          <w:kern w:val="0"/>
                          <w:sz w:val="14"/>
                          <w:szCs w:val="14"/>
                        </w:rPr>
                        <w:t xml:space="preserve">Denotes significant difference at </w:t>
                      </w:r>
                      <w:r w:rsidRPr="00AD1C36">
                        <w:rPr>
                          <w:rFonts w:ascii="Book Antiqua" w:hAnsi="Book Antiqua" w:cs="Book Antiqua"/>
                          <w:i/>
                          <w:iCs/>
                          <w:color w:val="000000"/>
                          <w:kern w:val="0"/>
                          <w:sz w:val="14"/>
                          <w:szCs w:val="14"/>
                        </w:rPr>
                        <w:t>P</w:t>
                      </w:r>
                      <w:r w:rsidRPr="00AD1C36">
                        <w:rPr>
                          <w:rFonts w:ascii="Book Antiqua" w:hAnsi="Book Antiqua" w:cs="Book Antiqua"/>
                          <w:bCs/>
                          <w:color w:val="000000"/>
                          <w:kern w:val="0"/>
                          <w:sz w:val="14"/>
                          <w:szCs w:val="14"/>
                        </w:rPr>
                        <w:t xml:space="preserve"> &lt; 0.01.</w:t>
                      </w:r>
                      <w:proofErr w:type="gramEnd"/>
                      <w:r w:rsidRPr="00AD1C36">
                        <w:rPr>
                          <w:rFonts w:ascii="Book Antiqua" w:hAnsi="Book Antiqua" w:cs="Book Antiqua"/>
                          <w:bCs/>
                          <w:color w:val="000000"/>
                          <w:kern w:val="0"/>
                          <w:sz w:val="14"/>
                          <w:szCs w:val="14"/>
                        </w:rPr>
                        <w:t xml:space="preserve"> LSTOA: </w:t>
                      </w:r>
                      <w:proofErr w:type="spellStart"/>
                      <w:r w:rsidRPr="00AD1C36">
                        <w:rPr>
                          <w:rFonts w:ascii="Book Antiqua" w:hAnsi="Book Antiqua" w:cs="Book Antiqua"/>
                          <w:bCs/>
                          <w:color w:val="000000"/>
                          <w:kern w:val="0"/>
                          <w:sz w:val="14"/>
                          <w:szCs w:val="14"/>
                        </w:rPr>
                        <w:t>Lumbo</w:t>
                      </w:r>
                      <w:proofErr w:type="spellEnd"/>
                      <w:r w:rsidRPr="00AD1C36">
                        <w:rPr>
                          <w:rFonts w:ascii="Book Antiqua" w:hAnsi="Book Antiqua" w:cs="Book Antiqua"/>
                          <w:bCs/>
                          <w:color w:val="000000"/>
                          <w:kern w:val="0"/>
                          <w:sz w:val="14"/>
                          <w:szCs w:val="14"/>
                        </w:rPr>
                        <w:t xml:space="preserve">-sacral take-off angle; </w:t>
                      </w:r>
                      <w:proofErr w:type="spellStart"/>
                      <w:r w:rsidRPr="00AD1C36">
                        <w:rPr>
                          <w:rFonts w:ascii="Book Antiqua" w:hAnsi="Book Antiqua" w:cs="Book Antiqua"/>
                          <w:bCs/>
                          <w:color w:val="000000"/>
                          <w:kern w:val="0"/>
                          <w:sz w:val="14"/>
                          <w:szCs w:val="14"/>
                        </w:rPr>
                        <w:t>dLOF</w:t>
                      </w:r>
                      <w:proofErr w:type="spellEnd"/>
                      <w:r w:rsidRPr="00AD1C36">
                        <w:rPr>
                          <w:rFonts w:ascii="Book Antiqua" w:hAnsi="Book Antiqua" w:cs="Book Antiqua"/>
                          <w:bCs/>
                          <w:color w:val="000000"/>
                          <w:kern w:val="0"/>
                          <w:sz w:val="14"/>
                          <w:szCs w:val="14"/>
                        </w:rPr>
                        <w:t>: Distal level of fixation; T: Thoracic; L: Lumbar; SD: Standard deviation.</w:t>
                      </w:r>
                    </w:p>
                  </w:txbxContent>
                </v:textbox>
                <w10:wrap type="square"/>
              </v:shape>
            </w:pict>
          </mc:Fallback>
        </mc:AlternateContent>
      </w:r>
    </w:p>
    <w:p w:rsidR="003D49D5" w:rsidRDefault="003D49D5" w:rsidP="003D49D5">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115175" cy="4634865"/>
                <wp:effectExtent l="9525" t="9525" r="9525" b="1333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4634865"/>
                        </a:xfrm>
                        <a:prstGeom prst="rect">
                          <a:avLst/>
                        </a:prstGeom>
                        <a:solidFill>
                          <a:srgbClr val="FFFFFF"/>
                        </a:solidFill>
                        <a:ln w="9525">
                          <a:solidFill>
                            <a:srgbClr val="000000"/>
                          </a:solidFill>
                          <a:miter lim="800000"/>
                          <a:headEnd/>
                          <a:tailEnd/>
                        </a:ln>
                      </wps:spPr>
                      <wps:txbx>
                        <w:txbxContent>
                          <w:p w:rsidR="003D49D5" w:rsidRPr="00AD1C36" w:rsidRDefault="003D49D5" w:rsidP="003D49D5">
                            <w:pPr>
                              <w:rPr>
                                <w:b/>
                                <w:bCs/>
                              </w:rPr>
                            </w:pPr>
                            <w:r w:rsidRPr="00AD1C36">
                              <w:rPr>
                                <w:b/>
                                <w:bCs/>
                              </w:rPr>
                              <w:t xml:space="preserve">Table </w:t>
                            </w:r>
                            <w:proofErr w:type="gramStart"/>
                            <w:r w:rsidRPr="00AD1C36">
                              <w:rPr>
                                <w:b/>
                                <w:bCs/>
                              </w:rPr>
                              <w:t>3  Independent</w:t>
                            </w:r>
                            <w:proofErr w:type="gramEnd"/>
                            <w:r w:rsidRPr="00AD1C36">
                              <w:rPr>
                                <w:b/>
                                <w:bCs/>
                              </w:rPr>
                              <w:t xml:space="preserve"> t-test statistical results for SRS outcomes associated with anterior </w:t>
                            </w:r>
                            <w:r w:rsidRPr="00AD1C36">
                              <w:rPr>
                                <w:b/>
                                <w:bCs/>
                                <w:i/>
                              </w:rPr>
                              <w:t>vs</w:t>
                            </w:r>
                            <w:r w:rsidRPr="00AD1C36">
                              <w:rPr>
                                <w:b/>
                                <w:bCs/>
                              </w:rPr>
                              <w:t xml:space="preserve"> posterior </w:t>
                            </w:r>
                            <w:proofErr w:type="spellStart"/>
                            <w:r w:rsidRPr="00AD1C36">
                              <w:rPr>
                                <w:b/>
                                <w:bCs/>
                              </w:rPr>
                              <w:t>thoraco</w:t>
                            </w:r>
                            <w:proofErr w:type="spellEnd"/>
                            <w:r w:rsidRPr="00AD1C36">
                              <w:rPr>
                                <w:b/>
                                <w:bCs/>
                              </w:rPr>
                              <w:t xml:space="preserve">-lumbar approaches for all cases, selective fusions, and selective fusions where distal level of fixation was the third lumbar vertebra for </w:t>
                            </w:r>
                            <w:proofErr w:type="spellStart"/>
                            <w:r w:rsidRPr="00AD1C36">
                              <w:rPr>
                                <w:b/>
                                <w:bCs/>
                              </w:rPr>
                              <w:t>Lenke</w:t>
                            </w:r>
                            <w:proofErr w:type="spellEnd"/>
                            <w:r w:rsidRPr="00AD1C36">
                              <w:rPr>
                                <w:b/>
                                <w:bCs/>
                              </w:rPr>
                              <w:t xml:space="preserve"> 5 curves</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67"/>
                              <w:gridCol w:w="1062"/>
                              <w:gridCol w:w="1008"/>
                              <w:gridCol w:w="651"/>
                              <w:gridCol w:w="979"/>
                              <w:gridCol w:w="983"/>
                              <w:gridCol w:w="644"/>
                              <w:gridCol w:w="987"/>
                              <w:gridCol w:w="986"/>
                              <w:gridCol w:w="586"/>
                            </w:tblGrid>
                            <w:tr w:rsidR="003D49D5" w:rsidRPr="00AD1C36" w:rsidTr="00AD1C36">
                              <w:trPr>
                                <w:trHeight w:hRule="exact" w:val="755"/>
                              </w:trPr>
                              <w:tc>
                                <w:tcPr>
                                  <w:tcW w:w="1667" w:type="dxa"/>
                                  <w:vMerge w:val="restart"/>
                                  <w:tcBorders>
                                    <w:top w:val="single" w:sz="6" w:space="0" w:color="000000"/>
                                    <w:bottom w:val="nil"/>
                                  </w:tcBorders>
                                  <w:tcMar>
                                    <w:top w:w="28" w:type="dxa"/>
                                    <w:left w:w="28" w:type="dxa"/>
                                    <w:bottom w:w="28" w:type="dxa"/>
                                    <w:right w:w="28" w:type="dxa"/>
                                  </w:tcMar>
                                </w:tcPr>
                                <w:p w:rsidR="003D49D5" w:rsidRPr="00AD1C36" w:rsidRDefault="003D49D5" w:rsidP="00AD1C36">
                                  <w:pPr>
                                    <w:autoSpaceDE w:val="0"/>
                                    <w:autoSpaceDN w:val="0"/>
                                    <w:adjustRightInd w:val="0"/>
                                    <w:jc w:val="left"/>
                                    <w:rPr>
                                      <w:rFonts w:ascii="Albertus Italic" w:hAnsi="Albertus Italic"/>
                                      <w:b/>
                                      <w:kern w:val="0"/>
                                      <w:sz w:val="24"/>
                                    </w:rPr>
                                  </w:pPr>
                                </w:p>
                              </w:tc>
                              <w:tc>
                                <w:tcPr>
                                  <w:tcW w:w="2721" w:type="dxa"/>
                                  <w:gridSpan w:val="3"/>
                                  <w:tcBorders>
                                    <w:top w:val="single" w:sz="6" w:space="0" w:color="000000"/>
                                    <w:bottom w:val="nil"/>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All cases</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06" w:type="dxa"/>
                                  <w:gridSpan w:val="3"/>
                                  <w:tcBorders>
                                    <w:top w:val="single" w:sz="6" w:space="0" w:color="000000"/>
                                    <w:bottom w:val="nil"/>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Selective fusions only</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59" w:type="dxa"/>
                                  <w:gridSpan w:val="3"/>
                                  <w:tcBorders>
                                    <w:top w:val="single" w:sz="6" w:space="0" w:color="000000"/>
                                    <w:bottom w:val="nil"/>
                                  </w:tcBorders>
                                  <w:tcMar>
                                    <w:top w:w="28" w:type="dxa"/>
                                    <w:left w:w="28" w:type="dxa"/>
                                    <w:bottom w:w="28" w:type="dxa"/>
                                    <w:right w:w="28" w:type="dxa"/>
                                  </w:tcMar>
                                </w:tcPr>
                                <w:p w:rsidR="003D49D5" w:rsidRPr="003D49D5"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rPr>
                                  </w:pPr>
                                  <w:r w:rsidRPr="003D49D5">
                                    <w:rPr>
                                      <w:rFonts w:ascii="Albertus" w:hAnsi="Albertus" w:cs="Albertus"/>
                                      <w:b/>
                                      <w:bCs/>
                                      <w:color w:val="000000"/>
                                      <w:kern w:val="0"/>
                                      <w:sz w:val="14"/>
                                      <w:szCs w:val="14"/>
                                    </w:rPr>
                                    <w:t xml:space="preserve">Selective fusions where </w:t>
                                  </w:r>
                                  <w:proofErr w:type="spellStart"/>
                                  <w:r w:rsidRPr="003D49D5">
                                    <w:rPr>
                                      <w:rFonts w:ascii="Albertus" w:hAnsi="Albertus" w:cs="Albertus"/>
                                      <w:b/>
                                      <w:bCs/>
                                      <w:color w:val="000000"/>
                                      <w:kern w:val="0"/>
                                      <w:sz w:val="14"/>
                                      <w:szCs w:val="14"/>
                                    </w:rPr>
                                    <w:t>dLOF</w:t>
                                  </w:r>
                                  <w:proofErr w:type="spellEnd"/>
                                  <w:r w:rsidRPr="003D49D5">
                                    <w:rPr>
                                      <w:rFonts w:ascii="Albertus" w:hAnsi="Albertus" w:cs="Albertus"/>
                                      <w:b/>
                                      <w:bCs/>
                                      <w:color w:val="000000"/>
                                      <w:kern w:val="0"/>
                                      <w:sz w:val="14"/>
                                      <w:szCs w:val="14"/>
                                    </w:rPr>
                                    <w:t xml:space="preserve"> = L3</w:t>
                                  </w:r>
                                </w:p>
                                <w:p w:rsidR="003D49D5" w:rsidRPr="003D49D5"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3D49D5" w:rsidRPr="00AD1C36" w:rsidTr="00AD1C36">
                              <w:trPr>
                                <w:trHeight w:hRule="exact" w:val="674"/>
                              </w:trPr>
                              <w:tc>
                                <w:tcPr>
                                  <w:tcW w:w="1667" w:type="dxa"/>
                                  <w:vMerge/>
                                  <w:tcBorders>
                                    <w:top w:val="nil"/>
                                    <w:bottom w:val="nil"/>
                                  </w:tcBorders>
                                </w:tcPr>
                                <w:p w:rsidR="003D49D5" w:rsidRPr="00AD1C36" w:rsidRDefault="003D49D5" w:rsidP="00AD1C36">
                                  <w:pPr>
                                    <w:autoSpaceDE w:val="0"/>
                                    <w:autoSpaceDN w:val="0"/>
                                    <w:adjustRightInd w:val="0"/>
                                    <w:jc w:val="left"/>
                                    <w:rPr>
                                      <w:rFonts w:ascii="Albertus Italic" w:hAnsi="Albertus Italic"/>
                                      <w:b/>
                                      <w:kern w:val="0"/>
                                      <w:sz w:val="24"/>
                                    </w:rPr>
                                  </w:pPr>
                                </w:p>
                              </w:tc>
                              <w:tc>
                                <w:tcPr>
                                  <w:tcW w:w="2721" w:type="dxa"/>
                                  <w:gridSpan w:val="3"/>
                                  <w:tcBorders>
                                    <w:top w:val="nil"/>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Mean (SD)</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06" w:type="dxa"/>
                                  <w:gridSpan w:val="3"/>
                                  <w:tcBorders>
                                    <w:top w:val="nil"/>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Mean (SD)</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59" w:type="dxa"/>
                                  <w:gridSpan w:val="3"/>
                                  <w:tcBorders>
                                    <w:top w:val="nil"/>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Mean (SD)</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49D5" w:rsidRPr="00AD1C36" w:rsidTr="00AD1C36">
                              <w:trPr>
                                <w:trHeight w:hRule="exact" w:val="931"/>
                              </w:trPr>
                              <w:tc>
                                <w:tcPr>
                                  <w:tcW w:w="1667" w:type="dxa"/>
                                  <w:tcBorders>
                                    <w:top w:val="nil"/>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jc w:val="left"/>
                                    <w:rPr>
                                      <w:rFonts w:ascii="Albertus Italic" w:hAnsi="Albertus Italic"/>
                                      <w:b/>
                                      <w:kern w:val="0"/>
                                      <w:sz w:val="24"/>
                                    </w:rPr>
                                  </w:pPr>
                                </w:p>
                              </w:tc>
                              <w:tc>
                                <w:tcPr>
                                  <w:tcW w:w="1062"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Ant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40)</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08"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Post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40)</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51"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Italic" w:hAnsi="Albertus Italic" w:cs="Albertus Italic"/>
                                      <w:b/>
                                      <w:i/>
                                      <w:iCs/>
                                      <w:color w:val="000000"/>
                                      <w:kern w:val="0"/>
                                      <w:sz w:val="14"/>
                                      <w:szCs w:val="14"/>
                                      <w:lang w:val="zh-CN"/>
                                    </w:rPr>
                                    <w:t>P</w:t>
                                  </w:r>
                                  <w:r w:rsidRPr="00AD1C36">
                                    <w:rPr>
                                      <w:rFonts w:ascii="Albertus" w:hAnsi="Albertus" w:cs="Albertus"/>
                                      <w:b/>
                                      <w:bCs/>
                                      <w:color w:val="000000"/>
                                      <w:kern w:val="0"/>
                                      <w:sz w:val="14"/>
                                      <w:szCs w:val="14"/>
                                      <w:lang w:val="zh-CN"/>
                                    </w:rPr>
                                    <w:t>-value</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79"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Ant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39)</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3"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Post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20)</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4"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Italic" w:hAnsi="Albertus Italic" w:cs="Albertus Italic"/>
                                      <w:b/>
                                      <w:i/>
                                      <w:iCs/>
                                      <w:color w:val="000000"/>
                                      <w:kern w:val="0"/>
                                      <w:sz w:val="14"/>
                                      <w:szCs w:val="14"/>
                                      <w:lang w:val="zh-CN"/>
                                    </w:rPr>
                                    <w:t>P</w:t>
                                  </w:r>
                                  <w:r w:rsidRPr="00AD1C36">
                                    <w:rPr>
                                      <w:rFonts w:ascii="Albertus" w:hAnsi="Albertus" w:cs="Albertus"/>
                                      <w:b/>
                                      <w:bCs/>
                                      <w:color w:val="000000"/>
                                      <w:kern w:val="0"/>
                                      <w:sz w:val="14"/>
                                      <w:szCs w:val="14"/>
                                      <w:lang w:val="zh-CN"/>
                                    </w:rPr>
                                    <w:t>-value</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7"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Ant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25)</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6"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Post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14)</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6"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Italic" w:hAnsi="Albertus Italic" w:cs="Albertus Italic"/>
                                      <w:b/>
                                      <w:i/>
                                      <w:iCs/>
                                      <w:color w:val="000000"/>
                                      <w:kern w:val="0"/>
                                      <w:sz w:val="14"/>
                                      <w:szCs w:val="14"/>
                                      <w:lang w:val="zh-CN"/>
                                    </w:rPr>
                                    <w:t>P</w:t>
                                  </w:r>
                                  <w:r w:rsidRPr="00AD1C36">
                                    <w:rPr>
                                      <w:rFonts w:ascii="Albertus" w:hAnsi="Albertus" w:cs="Albertus"/>
                                      <w:b/>
                                      <w:bCs/>
                                      <w:color w:val="000000"/>
                                      <w:kern w:val="0"/>
                                      <w:sz w:val="14"/>
                                      <w:szCs w:val="14"/>
                                      <w:lang w:val="zh-CN"/>
                                    </w:rPr>
                                    <w:t>-value</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49D5" w:rsidRPr="00AD1C36" w:rsidTr="00AD1C36">
                              <w:trPr>
                                <w:trHeight w:val="60"/>
                              </w:trPr>
                              <w:tc>
                                <w:tcPr>
                                  <w:tcW w:w="1667"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(total)</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0.15 (0.54)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0.12 (0.53)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0.848</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0.19 (0.52)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0.21 (0.31)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0.931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0.14 (0.44)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0.18 (0.32)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0.811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AD1C36" w:rsidTr="00AD1C36">
                              <w:trPr>
                                <w:trHeight w:val="60"/>
                              </w:trPr>
                              <w:tc>
                                <w:tcPr>
                                  <w:tcW w:w="166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(self)</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-0.54 (0.87)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-0.25 (0.93)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0.262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-0.47 (0.83)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-0.14 (0.81)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0.258</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-0.40 (0.37)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-0.27 (0.84)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0.632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AD1C36" w:rsidTr="00AD1C36">
                              <w:trPr>
                                <w:trHeight w:val="60"/>
                              </w:trPr>
                              <w:tc>
                                <w:tcPr>
                                  <w:tcW w:w="166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(pain)</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0.49 (0.70)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0.45 (0.83)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0.860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0.55 (0.66)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0.38 (0.56)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0.456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0.48 (0.71)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0.25 (0.53)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0.399</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AD1C36" w:rsidTr="00AD1C36">
                              <w:trPr>
                                <w:trHeight w:val="60"/>
                              </w:trPr>
                              <w:tc>
                                <w:tcPr>
                                  <w:tcW w:w="166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(function)</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0.12 (0.66)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-0.09 (0.65)</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0.259</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0.11 (0.67)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0.05 (0.37)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0.747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-0.03 (0.50)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0.06 (0.42)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0.653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AD1C36" w:rsidTr="00AD1C36">
                              <w:trPr>
                                <w:trHeight w:val="60"/>
                              </w:trPr>
                              <w:tc>
                                <w:tcPr>
                                  <w:tcW w:w="166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(activity)</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0.14 (0.50)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0.06 (0.58)</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0.640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0.14 (0.51)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0.17 (0.61)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0.904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0.14 (0.56)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0.21 (0.64)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0.774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D49D5" w:rsidRPr="001977FD" w:rsidRDefault="003D49D5" w:rsidP="003D49D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D1C36">
                              <w:rPr>
                                <w:rFonts w:ascii="Book Antiqua" w:hAnsi="Book Antiqua" w:cs="Book Antiqua"/>
                                <w:bCs/>
                                <w:color w:val="000000"/>
                                <w:kern w:val="0"/>
                                <w:sz w:val="14"/>
                                <w:szCs w:val="14"/>
                              </w:rPr>
                              <w:t xml:space="preserve">T: Thoracic; L: Lumbar; SD: Standard deviation; </w:t>
                            </w:r>
                            <w:proofErr w:type="spellStart"/>
                            <w:r w:rsidRPr="00AD1C36">
                              <w:rPr>
                                <w:rFonts w:ascii="Book Antiqua" w:hAnsi="Book Antiqua" w:cs="Book Antiqua"/>
                                <w:bCs/>
                                <w:color w:val="000000"/>
                                <w:kern w:val="0"/>
                                <w:sz w:val="14"/>
                                <w:szCs w:val="14"/>
                              </w:rPr>
                              <w:t>dLOF</w:t>
                            </w:r>
                            <w:proofErr w:type="spellEnd"/>
                            <w:r w:rsidRPr="00AD1C36">
                              <w:rPr>
                                <w:rFonts w:ascii="Book Antiqua" w:hAnsi="Book Antiqua" w:cs="Book Antiqua"/>
                                <w:bCs/>
                                <w:color w:val="000000"/>
                                <w:kern w:val="0"/>
                                <w:sz w:val="14"/>
                                <w:szCs w:val="14"/>
                              </w:rPr>
                              <w:t>: Distal level of fixation.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8" type="#_x0000_t202" style="position:absolute;left:0;text-align:left;margin-left:0;margin-top:0;width:560.25pt;height:364.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">
                <v:textbox style="mso-fit-shape-to-text:t">
                  <w:txbxContent>
                    <w:p w:rsidR="003D49D5" w:rsidRPr="00AD1C36" w:rsidRDefault="003D49D5" w:rsidP="003D49D5">
                      <w:pPr>
                        <w:rPr>
                          <w:b/>
                          <w:bCs/>
                        </w:rPr>
                      </w:pPr>
                      <w:r w:rsidRPr="00AD1C36">
                        <w:rPr>
                          <w:b/>
                          <w:bCs/>
                        </w:rPr>
                        <w:t xml:space="preserve">Table </w:t>
                      </w:r>
                      <w:proofErr w:type="gramStart"/>
                      <w:r w:rsidRPr="00AD1C36">
                        <w:rPr>
                          <w:b/>
                          <w:bCs/>
                        </w:rPr>
                        <w:t>3  Independent</w:t>
                      </w:r>
                      <w:proofErr w:type="gramEnd"/>
                      <w:r w:rsidRPr="00AD1C36">
                        <w:rPr>
                          <w:b/>
                          <w:bCs/>
                        </w:rPr>
                        <w:t xml:space="preserve"> t-test statistical results for SRS outcomes associated with anterior </w:t>
                      </w:r>
                      <w:r w:rsidRPr="00AD1C36">
                        <w:rPr>
                          <w:b/>
                          <w:bCs/>
                          <w:i/>
                        </w:rPr>
                        <w:t>vs</w:t>
                      </w:r>
                      <w:r w:rsidRPr="00AD1C36">
                        <w:rPr>
                          <w:b/>
                          <w:bCs/>
                        </w:rPr>
                        <w:t xml:space="preserve"> posterior </w:t>
                      </w:r>
                      <w:proofErr w:type="spellStart"/>
                      <w:r w:rsidRPr="00AD1C36">
                        <w:rPr>
                          <w:b/>
                          <w:bCs/>
                        </w:rPr>
                        <w:t>thoraco</w:t>
                      </w:r>
                      <w:proofErr w:type="spellEnd"/>
                      <w:r w:rsidRPr="00AD1C36">
                        <w:rPr>
                          <w:b/>
                          <w:bCs/>
                        </w:rPr>
                        <w:t xml:space="preserve">-lumbar approaches for all cases, selective fusions, and selective fusions where distal level of fixation was the third lumbar vertebra for </w:t>
                      </w:r>
                      <w:proofErr w:type="spellStart"/>
                      <w:r w:rsidRPr="00AD1C36">
                        <w:rPr>
                          <w:b/>
                          <w:bCs/>
                        </w:rPr>
                        <w:t>Lenke</w:t>
                      </w:r>
                      <w:proofErr w:type="spellEnd"/>
                      <w:r w:rsidRPr="00AD1C36">
                        <w:rPr>
                          <w:b/>
                          <w:bCs/>
                        </w:rPr>
                        <w:t xml:space="preserve"> 5 curves</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67"/>
                        <w:gridCol w:w="1062"/>
                        <w:gridCol w:w="1008"/>
                        <w:gridCol w:w="651"/>
                        <w:gridCol w:w="979"/>
                        <w:gridCol w:w="983"/>
                        <w:gridCol w:w="644"/>
                        <w:gridCol w:w="987"/>
                        <w:gridCol w:w="986"/>
                        <w:gridCol w:w="586"/>
                      </w:tblGrid>
                      <w:tr w:rsidR="003D49D5" w:rsidRPr="00AD1C36" w:rsidTr="00AD1C36">
                        <w:trPr>
                          <w:trHeight w:hRule="exact" w:val="755"/>
                        </w:trPr>
                        <w:tc>
                          <w:tcPr>
                            <w:tcW w:w="1667" w:type="dxa"/>
                            <w:vMerge w:val="restart"/>
                            <w:tcBorders>
                              <w:top w:val="single" w:sz="6" w:space="0" w:color="000000"/>
                              <w:bottom w:val="nil"/>
                            </w:tcBorders>
                            <w:tcMar>
                              <w:top w:w="28" w:type="dxa"/>
                              <w:left w:w="28" w:type="dxa"/>
                              <w:bottom w:w="28" w:type="dxa"/>
                              <w:right w:w="28" w:type="dxa"/>
                            </w:tcMar>
                          </w:tcPr>
                          <w:p w:rsidR="003D49D5" w:rsidRPr="00AD1C36" w:rsidRDefault="003D49D5" w:rsidP="00AD1C36">
                            <w:pPr>
                              <w:autoSpaceDE w:val="0"/>
                              <w:autoSpaceDN w:val="0"/>
                              <w:adjustRightInd w:val="0"/>
                              <w:jc w:val="left"/>
                              <w:rPr>
                                <w:rFonts w:ascii="Albertus Italic" w:hAnsi="Albertus Italic"/>
                                <w:b/>
                                <w:kern w:val="0"/>
                                <w:sz w:val="24"/>
                              </w:rPr>
                            </w:pPr>
                          </w:p>
                        </w:tc>
                        <w:tc>
                          <w:tcPr>
                            <w:tcW w:w="2721" w:type="dxa"/>
                            <w:gridSpan w:val="3"/>
                            <w:tcBorders>
                              <w:top w:val="single" w:sz="6" w:space="0" w:color="000000"/>
                              <w:bottom w:val="nil"/>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All cases</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06" w:type="dxa"/>
                            <w:gridSpan w:val="3"/>
                            <w:tcBorders>
                              <w:top w:val="single" w:sz="6" w:space="0" w:color="000000"/>
                              <w:bottom w:val="nil"/>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Selective fusions only</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59" w:type="dxa"/>
                            <w:gridSpan w:val="3"/>
                            <w:tcBorders>
                              <w:top w:val="single" w:sz="6" w:space="0" w:color="000000"/>
                              <w:bottom w:val="nil"/>
                            </w:tcBorders>
                            <w:tcMar>
                              <w:top w:w="28" w:type="dxa"/>
                              <w:left w:w="28" w:type="dxa"/>
                              <w:bottom w:w="28" w:type="dxa"/>
                              <w:right w:w="28" w:type="dxa"/>
                            </w:tcMar>
                          </w:tcPr>
                          <w:p w:rsidR="003D49D5" w:rsidRPr="003D49D5"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rPr>
                            </w:pPr>
                            <w:r w:rsidRPr="003D49D5">
                              <w:rPr>
                                <w:rFonts w:ascii="Albertus" w:hAnsi="Albertus" w:cs="Albertus"/>
                                <w:b/>
                                <w:bCs/>
                                <w:color w:val="000000"/>
                                <w:kern w:val="0"/>
                                <w:sz w:val="14"/>
                                <w:szCs w:val="14"/>
                              </w:rPr>
                              <w:t xml:space="preserve">Selective fusions where </w:t>
                            </w:r>
                            <w:proofErr w:type="spellStart"/>
                            <w:r w:rsidRPr="003D49D5">
                              <w:rPr>
                                <w:rFonts w:ascii="Albertus" w:hAnsi="Albertus" w:cs="Albertus"/>
                                <w:b/>
                                <w:bCs/>
                                <w:color w:val="000000"/>
                                <w:kern w:val="0"/>
                                <w:sz w:val="14"/>
                                <w:szCs w:val="14"/>
                              </w:rPr>
                              <w:t>dLOF</w:t>
                            </w:r>
                            <w:proofErr w:type="spellEnd"/>
                            <w:r w:rsidRPr="003D49D5">
                              <w:rPr>
                                <w:rFonts w:ascii="Albertus" w:hAnsi="Albertus" w:cs="Albertus"/>
                                <w:b/>
                                <w:bCs/>
                                <w:color w:val="000000"/>
                                <w:kern w:val="0"/>
                                <w:sz w:val="14"/>
                                <w:szCs w:val="14"/>
                              </w:rPr>
                              <w:t xml:space="preserve"> = L3</w:t>
                            </w:r>
                          </w:p>
                          <w:p w:rsidR="003D49D5" w:rsidRPr="003D49D5"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3D49D5" w:rsidRPr="00AD1C36" w:rsidTr="00AD1C36">
                        <w:trPr>
                          <w:trHeight w:hRule="exact" w:val="674"/>
                        </w:trPr>
                        <w:tc>
                          <w:tcPr>
                            <w:tcW w:w="1667" w:type="dxa"/>
                            <w:vMerge/>
                            <w:tcBorders>
                              <w:top w:val="nil"/>
                              <w:bottom w:val="nil"/>
                            </w:tcBorders>
                          </w:tcPr>
                          <w:p w:rsidR="003D49D5" w:rsidRPr="00AD1C36" w:rsidRDefault="003D49D5" w:rsidP="00AD1C36">
                            <w:pPr>
                              <w:autoSpaceDE w:val="0"/>
                              <w:autoSpaceDN w:val="0"/>
                              <w:adjustRightInd w:val="0"/>
                              <w:jc w:val="left"/>
                              <w:rPr>
                                <w:rFonts w:ascii="Albertus Italic" w:hAnsi="Albertus Italic"/>
                                <w:b/>
                                <w:kern w:val="0"/>
                                <w:sz w:val="24"/>
                              </w:rPr>
                            </w:pPr>
                          </w:p>
                        </w:tc>
                        <w:tc>
                          <w:tcPr>
                            <w:tcW w:w="2721" w:type="dxa"/>
                            <w:gridSpan w:val="3"/>
                            <w:tcBorders>
                              <w:top w:val="nil"/>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Mean (SD)</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06" w:type="dxa"/>
                            <w:gridSpan w:val="3"/>
                            <w:tcBorders>
                              <w:top w:val="nil"/>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Mean (SD)</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59" w:type="dxa"/>
                            <w:gridSpan w:val="3"/>
                            <w:tcBorders>
                              <w:top w:val="nil"/>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Mean (SD)</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49D5" w:rsidRPr="00AD1C36" w:rsidTr="00AD1C36">
                        <w:trPr>
                          <w:trHeight w:hRule="exact" w:val="931"/>
                        </w:trPr>
                        <w:tc>
                          <w:tcPr>
                            <w:tcW w:w="1667" w:type="dxa"/>
                            <w:tcBorders>
                              <w:top w:val="nil"/>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jc w:val="left"/>
                              <w:rPr>
                                <w:rFonts w:ascii="Albertus Italic" w:hAnsi="Albertus Italic"/>
                                <w:b/>
                                <w:kern w:val="0"/>
                                <w:sz w:val="24"/>
                              </w:rPr>
                            </w:pPr>
                          </w:p>
                        </w:tc>
                        <w:tc>
                          <w:tcPr>
                            <w:tcW w:w="1062"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Ant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40)</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08"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Post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40)</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51"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Italic" w:hAnsi="Albertus Italic" w:cs="Albertus Italic"/>
                                <w:b/>
                                <w:i/>
                                <w:iCs/>
                                <w:color w:val="000000"/>
                                <w:kern w:val="0"/>
                                <w:sz w:val="14"/>
                                <w:szCs w:val="14"/>
                                <w:lang w:val="zh-CN"/>
                              </w:rPr>
                              <w:t>P</w:t>
                            </w:r>
                            <w:r w:rsidRPr="00AD1C36">
                              <w:rPr>
                                <w:rFonts w:ascii="Albertus" w:hAnsi="Albertus" w:cs="Albertus"/>
                                <w:b/>
                                <w:bCs/>
                                <w:color w:val="000000"/>
                                <w:kern w:val="0"/>
                                <w:sz w:val="14"/>
                                <w:szCs w:val="14"/>
                                <w:lang w:val="zh-CN"/>
                              </w:rPr>
                              <w:t>-value</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79"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Ant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39)</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3"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Post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20)</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4"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Italic" w:hAnsi="Albertus Italic" w:cs="Albertus Italic"/>
                                <w:b/>
                                <w:i/>
                                <w:iCs/>
                                <w:color w:val="000000"/>
                                <w:kern w:val="0"/>
                                <w:sz w:val="14"/>
                                <w:szCs w:val="14"/>
                                <w:lang w:val="zh-CN"/>
                              </w:rPr>
                              <w:t>P</w:t>
                            </w:r>
                            <w:r w:rsidRPr="00AD1C36">
                              <w:rPr>
                                <w:rFonts w:ascii="Albertus" w:hAnsi="Albertus" w:cs="Albertus"/>
                                <w:b/>
                                <w:bCs/>
                                <w:color w:val="000000"/>
                                <w:kern w:val="0"/>
                                <w:sz w:val="14"/>
                                <w:szCs w:val="14"/>
                                <w:lang w:val="zh-CN"/>
                              </w:rPr>
                              <w:t>-value</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7"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Ant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25)</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6"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w:hAnsi="Albertus" w:cs="Albertus"/>
                                <w:b/>
                                <w:bCs/>
                                <w:color w:val="000000"/>
                                <w:kern w:val="0"/>
                                <w:sz w:val="14"/>
                                <w:szCs w:val="14"/>
                                <w:lang w:val="zh-CN"/>
                              </w:rPr>
                              <w:t>Post (</w:t>
                            </w:r>
                            <w:r w:rsidRPr="00AD1C36">
                              <w:rPr>
                                <w:rFonts w:ascii="Albertus Italic" w:hAnsi="Albertus Italic" w:cs="Albertus Italic"/>
                                <w:b/>
                                <w:i/>
                                <w:iCs/>
                                <w:color w:val="000000"/>
                                <w:kern w:val="0"/>
                                <w:sz w:val="14"/>
                                <w:szCs w:val="14"/>
                                <w:lang w:val="zh-CN"/>
                              </w:rPr>
                              <w:t>n</w:t>
                            </w:r>
                            <w:r w:rsidRPr="00AD1C36">
                              <w:rPr>
                                <w:rFonts w:ascii="Albertus" w:hAnsi="Albertus" w:cs="Albertus"/>
                                <w:b/>
                                <w:bCs/>
                                <w:color w:val="000000"/>
                                <w:kern w:val="0"/>
                                <w:sz w:val="14"/>
                                <w:szCs w:val="14"/>
                                <w:lang w:val="zh-CN"/>
                              </w:rPr>
                              <w:t xml:space="preserve"> = 14)</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86" w:type="dxa"/>
                            <w:tcBorders>
                              <w:top w:val="single" w:sz="6" w:space="0" w:color="000000"/>
                              <w:bottom w:val="single" w:sz="6" w:space="0" w:color="000000"/>
                            </w:tcBorders>
                            <w:tcMar>
                              <w:top w:w="28" w:type="dxa"/>
                              <w:left w:w="28" w:type="dxa"/>
                              <w:bottom w:w="28" w:type="dxa"/>
                              <w:right w:w="28" w:type="dxa"/>
                            </w:tcMar>
                          </w:tcPr>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D1C36">
                              <w:rPr>
                                <w:rFonts w:ascii="Albertus Italic" w:hAnsi="Albertus Italic" w:cs="Albertus Italic"/>
                                <w:b/>
                                <w:i/>
                                <w:iCs/>
                                <w:color w:val="000000"/>
                                <w:kern w:val="0"/>
                                <w:sz w:val="14"/>
                                <w:szCs w:val="14"/>
                                <w:lang w:val="zh-CN"/>
                              </w:rPr>
                              <w:t>P</w:t>
                            </w:r>
                            <w:r w:rsidRPr="00AD1C36">
                              <w:rPr>
                                <w:rFonts w:ascii="Albertus" w:hAnsi="Albertus" w:cs="Albertus"/>
                                <w:b/>
                                <w:bCs/>
                                <w:color w:val="000000"/>
                                <w:kern w:val="0"/>
                                <w:sz w:val="14"/>
                                <w:szCs w:val="14"/>
                                <w:lang w:val="zh-CN"/>
                              </w:rPr>
                              <w:t>-value</w:t>
                            </w:r>
                          </w:p>
                          <w:p w:rsidR="003D49D5" w:rsidRPr="00AD1C36" w:rsidRDefault="003D49D5" w:rsidP="00AD1C3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49D5" w:rsidRPr="00AD1C36" w:rsidTr="00AD1C36">
                        <w:trPr>
                          <w:trHeight w:val="60"/>
                        </w:trPr>
                        <w:tc>
                          <w:tcPr>
                            <w:tcW w:w="1667"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(total)</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0.15 (0.54)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0.12 (0.53)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0.848</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0.19 (0.52)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0.21 (0.31)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0.931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0.14 (0.44)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0.18 (0.32)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Borders>
                              <w:top w:val="single" w:sz="6" w:space="0" w:color="000000"/>
                            </w:tcBorders>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0.811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AD1C36" w:rsidTr="00AD1C36">
                        <w:trPr>
                          <w:trHeight w:val="60"/>
                        </w:trPr>
                        <w:tc>
                          <w:tcPr>
                            <w:tcW w:w="166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(self)</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-0.54 (0.87)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-0.25 (0.93)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0.262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-0.47 (0.83)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-0.14 (0.81)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0.258</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-0.40 (0.37)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-0.27 (0.84)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0.632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AD1C36" w:rsidTr="00AD1C36">
                        <w:trPr>
                          <w:trHeight w:val="60"/>
                        </w:trPr>
                        <w:tc>
                          <w:tcPr>
                            <w:tcW w:w="166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(pain)</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0.49 (0.70)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0.45 (0.83)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0.860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0.55 (0.66)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0.38 (0.56)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0.456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0.48 (0.71)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0.25 (0.53)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0.399</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AD1C36" w:rsidTr="00AD1C36">
                        <w:trPr>
                          <w:trHeight w:val="60"/>
                        </w:trPr>
                        <w:tc>
                          <w:tcPr>
                            <w:tcW w:w="166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(function)</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0.12 (0.66)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-0.09 (0.65)</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0.259</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0.11 (0.67)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0.05 (0.37)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0.747</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-0.03 (0.50)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0.06 (0.42)</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0.653</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D49D5" w:rsidRPr="00AD1C36" w:rsidTr="00AD1C36">
                        <w:trPr>
                          <w:trHeight w:val="60"/>
                        </w:trPr>
                        <w:tc>
                          <w:tcPr>
                            <w:tcW w:w="166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Change in SRS (activity)</w:t>
                            </w:r>
                          </w:p>
                          <w:p w:rsidR="003D49D5" w:rsidRPr="00AD1C36" w:rsidRDefault="003D49D5" w:rsidP="00AD1C3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2"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0.14 (0.50)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0.06 (0.58)</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0.640</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9"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0.14 (0.51)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3"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0.17 (0.61)</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0.904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0.14 (0.56)</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 xml:space="preserve"> 0.21 (0.64)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D1C36">
                              <w:rPr>
                                <w:rFonts w:ascii="Book Antiqua" w:hAnsi="Book Antiqua" w:cs="Book Antiqua"/>
                                <w:bCs/>
                                <w:color w:val="000000"/>
                                <w:kern w:val="0"/>
                                <w:sz w:val="14"/>
                                <w:szCs w:val="14"/>
                                <w:lang w:val="zh-CN"/>
                              </w:rPr>
                              <w:t>0.774</w:t>
                            </w:r>
                          </w:p>
                          <w:p w:rsidR="003D49D5" w:rsidRPr="00AD1C36" w:rsidRDefault="003D49D5" w:rsidP="00AD1C3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D49D5" w:rsidRPr="001977FD" w:rsidRDefault="003D49D5" w:rsidP="003D49D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D1C36">
                        <w:rPr>
                          <w:rFonts w:ascii="Book Antiqua" w:hAnsi="Book Antiqua" w:cs="Book Antiqua"/>
                          <w:bCs/>
                          <w:color w:val="000000"/>
                          <w:kern w:val="0"/>
                          <w:sz w:val="14"/>
                          <w:szCs w:val="14"/>
                        </w:rPr>
                        <w:t xml:space="preserve">T: Thoracic; L: Lumbar; SD: Standard deviation; </w:t>
                      </w:r>
                      <w:proofErr w:type="spellStart"/>
                      <w:r w:rsidRPr="00AD1C36">
                        <w:rPr>
                          <w:rFonts w:ascii="Book Antiqua" w:hAnsi="Book Antiqua" w:cs="Book Antiqua"/>
                          <w:bCs/>
                          <w:color w:val="000000"/>
                          <w:kern w:val="0"/>
                          <w:sz w:val="14"/>
                          <w:szCs w:val="14"/>
                        </w:rPr>
                        <w:t>dLOF</w:t>
                      </w:r>
                      <w:proofErr w:type="spellEnd"/>
                      <w:r w:rsidRPr="00AD1C36">
                        <w:rPr>
                          <w:rFonts w:ascii="Book Antiqua" w:hAnsi="Book Antiqua" w:cs="Book Antiqua"/>
                          <w:bCs/>
                          <w:color w:val="000000"/>
                          <w:kern w:val="0"/>
                          <w:sz w:val="14"/>
                          <w:szCs w:val="14"/>
                        </w:rPr>
                        <w:t>: Distal level of fixation.</w:t>
                      </w:r>
                    </w:p>
                  </w:txbxContent>
                </v:textbox>
                <w10:wrap type="square"/>
              </v:shape>
            </w:pict>
          </mc:Fallback>
        </mc:AlternateContent>
      </w:r>
    </w:p>
    <w:p w:rsidR="003D49D5" w:rsidRPr="003D49D5" w:rsidRDefault="003D49D5" w:rsidP="00F50781"/>
    <w:sectPr w:rsidR="003D49D5" w:rsidRPr="003D49D5">
      <w:footerReference w:type="even"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06C" w:rsidRDefault="00FC506C">
      <w:r>
        <w:separator/>
      </w:r>
    </w:p>
  </w:endnote>
  <w:endnote w:type="continuationSeparator" w:id="0">
    <w:p w:rsidR="00FC506C" w:rsidRDefault="00FC5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06C" w:rsidRDefault="00FC506C">
      <w:r>
        <w:separator/>
      </w:r>
    </w:p>
  </w:footnote>
  <w:footnote w:type="continuationSeparator" w:id="0">
    <w:p w:rsidR="00FC506C" w:rsidRDefault="00FC50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90453"/>
    <w:rsid w:val="000B0D85"/>
    <w:rsid w:val="001551FF"/>
    <w:rsid w:val="001666C0"/>
    <w:rsid w:val="00200B22"/>
    <w:rsid w:val="002107CC"/>
    <w:rsid w:val="002956C9"/>
    <w:rsid w:val="00295C5F"/>
    <w:rsid w:val="002B75DF"/>
    <w:rsid w:val="002D2A10"/>
    <w:rsid w:val="002F45F1"/>
    <w:rsid w:val="00323671"/>
    <w:rsid w:val="003577BA"/>
    <w:rsid w:val="003D49D5"/>
    <w:rsid w:val="00455B0F"/>
    <w:rsid w:val="00476DB2"/>
    <w:rsid w:val="004D6FBC"/>
    <w:rsid w:val="005C27D2"/>
    <w:rsid w:val="0060307C"/>
    <w:rsid w:val="00631E9C"/>
    <w:rsid w:val="00695F5F"/>
    <w:rsid w:val="006E55C4"/>
    <w:rsid w:val="006F19CB"/>
    <w:rsid w:val="007218D1"/>
    <w:rsid w:val="00731FA6"/>
    <w:rsid w:val="00762110"/>
    <w:rsid w:val="00791A4E"/>
    <w:rsid w:val="007E3B2C"/>
    <w:rsid w:val="008226AD"/>
    <w:rsid w:val="008531AE"/>
    <w:rsid w:val="008548B1"/>
    <w:rsid w:val="00942C75"/>
    <w:rsid w:val="009B3A45"/>
    <w:rsid w:val="009E244B"/>
    <w:rsid w:val="009E5A72"/>
    <w:rsid w:val="009F426D"/>
    <w:rsid w:val="00A4134A"/>
    <w:rsid w:val="00A619D5"/>
    <w:rsid w:val="00A71FFD"/>
    <w:rsid w:val="00A84F06"/>
    <w:rsid w:val="00AE0EE0"/>
    <w:rsid w:val="00B002E2"/>
    <w:rsid w:val="00BD4C39"/>
    <w:rsid w:val="00C33DC9"/>
    <w:rsid w:val="00C46091"/>
    <w:rsid w:val="00C542CD"/>
    <w:rsid w:val="00C846FE"/>
    <w:rsid w:val="00C91A79"/>
    <w:rsid w:val="00CB42A6"/>
    <w:rsid w:val="00CE1EAC"/>
    <w:rsid w:val="00D03B01"/>
    <w:rsid w:val="00D21779"/>
    <w:rsid w:val="00D34BE3"/>
    <w:rsid w:val="00D55C5E"/>
    <w:rsid w:val="00D676E0"/>
    <w:rsid w:val="00D70213"/>
    <w:rsid w:val="00D74442"/>
    <w:rsid w:val="00E74CF7"/>
    <w:rsid w:val="00EA68A7"/>
    <w:rsid w:val="00F15824"/>
    <w:rsid w:val="00F50781"/>
    <w:rsid w:val="00F75910"/>
    <w:rsid w:val="00FA0DA2"/>
    <w:rsid w:val="00FC121E"/>
    <w:rsid w:val="00FC506C"/>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3D49D5"/>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3D49D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3D49D5"/>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rsid w:val="003D49D5"/>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3D49D5"/>
    <w:pPr>
      <w:spacing w:line="360" w:lineRule="atLeast"/>
      <w:jc w:val="left"/>
    </w:pPr>
    <w:rPr>
      <w:rFonts w:ascii="Univers" w:hAnsi="Univers" w:cs="Univers"/>
      <w:b/>
      <w:bCs/>
      <w:spacing w:val="-2"/>
    </w:rPr>
  </w:style>
  <w:style w:type="paragraph" w:customStyle="1" w:styleId="af1">
    <w:name w:val="惓暥暥_"/>
    <w:basedOn w:val="NormalParagraphStyle"/>
    <w:rsid w:val="003D49D5"/>
    <w:pPr>
      <w:suppressAutoHyphens/>
    </w:pPr>
    <w:rPr>
      <w:rFonts w:ascii="Verdana" w:hAnsi="Verdana" w:cs="Verdana"/>
      <w:spacing w:val="-9"/>
      <w:sz w:val="18"/>
      <w:szCs w:val="18"/>
      <w:lang w:val="en-US"/>
    </w:rPr>
  </w:style>
  <w:style w:type="paragraph" w:customStyle="1" w:styleId="1">
    <w:name w:val="惓暥暥_1"/>
    <w:basedOn w:val="NormalParagraphStyle"/>
    <w:rsid w:val="003D49D5"/>
    <w:pPr>
      <w:suppressAutoHyphens/>
      <w:ind w:firstLine="283"/>
    </w:pPr>
    <w:rPr>
      <w:rFonts w:ascii="Verdana" w:hAnsi="Verdana" w:cs="Verdana"/>
      <w:spacing w:val="-9"/>
      <w:sz w:val="18"/>
      <w:szCs w:val="18"/>
      <w:lang w:val="en-US"/>
    </w:rPr>
  </w:style>
  <w:style w:type="paragraph" w:customStyle="1" w:styleId="af2">
    <w:name w:val="二级标题"/>
    <w:basedOn w:val="a"/>
    <w:rsid w:val="003D49D5"/>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3D49D5"/>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3D49D5"/>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3D49D5"/>
    <w:rPr>
      <w:i/>
      <w:iCs/>
      <w:w w:val="100"/>
    </w:rPr>
  </w:style>
  <w:style w:type="paragraph" w:customStyle="1" w:styleId="Noparagraphstyle">
    <w:name w:val="[No paragraph style]"/>
    <w:rsid w:val="003D49D5"/>
    <w:pPr>
      <w:widowControl w:val="0"/>
      <w:autoSpaceDE w:val="0"/>
      <w:autoSpaceDN w:val="0"/>
      <w:adjustRightInd w:val="0"/>
      <w:spacing w:line="288" w:lineRule="auto"/>
      <w:jc w:val="both"/>
      <w:textAlignment w:val="center"/>
    </w:pPr>
    <w:rPr>
      <w:rFonts w:ascii="Albertus Italic" w:hAnsi="Albertus Italic"/>
      <w:color w:val="000000"/>
      <w:sz w:val="24"/>
      <w:szCs w:val="24"/>
      <w:lang w:val="zh-CN"/>
    </w:rPr>
  </w:style>
  <w:style w:type="paragraph" w:customStyle="1" w:styleId="af4">
    <w:name w:val="表头"/>
    <w:basedOn w:val="NormalParagraphStyle"/>
    <w:rsid w:val="003D49D5"/>
    <w:rPr>
      <w:rFonts w:ascii="Albertus" w:hAnsi="Albertus" w:cs="Albertus"/>
      <w:b/>
      <w:bCs/>
      <w:sz w:val="14"/>
      <w:szCs w:val="14"/>
    </w:rPr>
  </w:style>
  <w:style w:type="paragraph" w:customStyle="1" w:styleId="af5">
    <w:name w:val="表格中文字"/>
    <w:basedOn w:val="a"/>
    <w:rsid w:val="003D49D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3D49D5"/>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3D49D5"/>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3D49D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3D49D5"/>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rsid w:val="003D49D5"/>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3D49D5"/>
    <w:pPr>
      <w:spacing w:line="360" w:lineRule="atLeast"/>
      <w:jc w:val="left"/>
    </w:pPr>
    <w:rPr>
      <w:rFonts w:ascii="Univers" w:hAnsi="Univers" w:cs="Univers"/>
      <w:b/>
      <w:bCs/>
      <w:spacing w:val="-2"/>
    </w:rPr>
  </w:style>
  <w:style w:type="paragraph" w:customStyle="1" w:styleId="af1">
    <w:name w:val="惓暥暥_"/>
    <w:basedOn w:val="NormalParagraphStyle"/>
    <w:rsid w:val="003D49D5"/>
    <w:pPr>
      <w:suppressAutoHyphens/>
    </w:pPr>
    <w:rPr>
      <w:rFonts w:ascii="Verdana" w:hAnsi="Verdana" w:cs="Verdana"/>
      <w:spacing w:val="-9"/>
      <w:sz w:val="18"/>
      <w:szCs w:val="18"/>
      <w:lang w:val="en-US"/>
    </w:rPr>
  </w:style>
  <w:style w:type="paragraph" w:customStyle="1" w:styleId="1">
    <w:name w:val="惓暥暥_1"/>
    <w:basedOn w:val="NormalParagraphStyle"/>
    <w:rsid w:val="003D49D5"/>
    <w:pPr>
      <w:suppressAutoHyphens/>
      <w:ind w:firstLine="283"/>
    </w:pPr>
    <w:rPr>
      <w:rFonts w:ascii="Verdana" w:hAnsi="Verdana" w:cs="Verdana"/>
      <w:spacing w:val="-9"/>
      <w:sz w:val="18"/>
      <w:szCs w:val="18"/>
      <w:lang w:val="en-US"/>
    </w:rPr>
  </w:style>
  <w:style w:type="paragraph" w:customStyle="1" w:styleId="af2">
    <w:name w:val="二级标题"/>
    <w:basedOn w:val="a"/>
    <w:rsid w:val="003D49D5"/>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3D49D5"/>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3D49D5"/>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3D49D5"/>
    <w:rPr>
      <w:i/>
      <w:iCs/>
      <w:w w:val="100"/>
    </w:rPr>
  </w:style>
  <w:style w:type="paragraph" w:customStyle="1" w:styleId="Noparagraphstyle">
    <w:name w:val="[No paragraph style]"/>
    <w:rsid w:val="003D49D5"/>
    <w:pPr>
      <w:widowControl w:val="0"/>
      <w:autoSpaceDE w:val="0"/>
      <w:autoSpaceDN w:val="0"/>
      <w:adjustRightInd w:val="0"/>
      <w:spacing w:line="288" w:lineRule="auto"/>
      <w:jc w:val="both"/>
      <w:textAlignment w:val="center"/>
    </w:pPr>
    <w:rPr>
      <w:rFonts w:ascii="Albertus Italic" w:hAnsi="Albertus Italic"/>
      <w:color w:val="000000"/>
      <w:sz w:val="24"/>
      <w:szCs w:val="24"/>
      <w:lang w:val="zh-CN"/>
    </w:rPr>
  </w:style>
  <w:style w:type="paragraph" w:customStyle="1" w:styleId="af4">
    <w:name w:val="表头"/>
    <w:basedOn w:val="NormalParagraphStyle"/>
    <w:rsid w:val="003D49D5"/>
    <w:rPr>
      <w:rFonts w:ascii="Albertus" w:hAnsi="Albertus" w:cs="Albertus"/>
      <w:b/>
      <w:bCs/>
      <w:sz w:val="14"/>
      <w:szCs w:val="14"/>
    </w:rPr>
  </w:style>
  <w:style w:type="paragraph" w:customStyle="1" w:styleId="af5">
    <w:name w:val="表格中文字"/>
    <w:basedOn w:val="a"/>
    <w:rsid w:val="003D49D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3D49D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5299</Words>
  <Characters>30207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6</cp:revision>
  <dcterms:created xsi:type="dcterms:W3CDTF">2016-01-15T04:02:00Z</dcterms:created>
  <dcterms:modified xsi:type="dcterms:W3CDTF">2016-09-14T00:24:00Z</dcterms:modified>
</cp:coreProperties>
</file>