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782DF6"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Name of Journal: </w:t>
      </w:r>
      <w:r w:rsidRPr="00194E16">
        <w:rPr>
          <w:rFonts w:ascii="Book Antiqua" w:eastAsia="Book Antiqua" w:hAnsi="Book Antiqua" w:cs="Book Antiqua"/>
          <w:i/>
          <w:color w:val="000000"/>
        </w:rPr>
        <w:t>World Journal of Anesthesiology</w:t>
      </w:r>
    </w:p>
    <w:p w14:paraId="67880A36"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Manuscript NO: </w:t>
      </w:r>
      <w:r w:rsidRPr="00194E16">
        <w:rPr>
          <w:rFonts w:ascii="Book Antiqua" w:eastAsia="Book Antiqua" w:hAnsi="Book Antiqua" w:cs="Book Antiqua"/>
          <w:color w:val="000000"/>
        </w:rPr>
        <w:t>68554</w:t>
      </w:r>
    </w:p>
    <w:p w14:paraId="68FC9D45"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Manuscript Type: </w:t>
      </w:r>
      <w:r w:rsidRPr="00194E16">
        <w:rPr>
          <w:rFonts w:ascii="Book Antiqua" w:eastAsia="Book Antiqua" w:hAnsi="Book Antiqua" w:cs="Book Antiqua"/>
          <w:color w:val="000000"/>
        </w:rPr>
        <w:t>CASE REPORT</w:t>
      </w:r>
    </w:p>
    <w:p w14:paraId="3E2A503C" w14:textId="77777777" w:rsidR="00A77B3E" w:rsidRPr="00194E16" w:rsidRDefault="00A77B3E">
      <w:pPr>
        <w:spacing w:line="360" w:lineRule="auto"/>
        <w:jc w:val="both"/>
      </w:pPr>
    </w:p>
    <w:p w14:paraId="7854E469" w14:textId="26E31660" w:rsidR="00A77B3E" w:rsidRPr="00194E16" w:rsidRDefault="0082154C">
      <w:pPr>
        <w:spacing w:line="360" w:lineRule="auto"/>
        <w:jc w:val="both"/>
      </w:pPr>
      <w:r w:rsidRPr="00194E16">
        <w:rPr>
          <w:rFonts w:ascii="Book Antiqua" w:eastAsia="Book Antiqua" w:hAnsi="Book Antiqua" w:cs="Book Antiqua"/>
          <w:b/>
          <w:color w:val="000000"/>
        </w:rPr>
        <w:t xml:space="preserve">Intraoperative management of liver transplant in a patient with an undiagnosed </w:t>
      </w:r>
      <w:r w:rsidR="00714CD2" w:rsidRPr="00194E16">
        <w:rPr>
          <w:rFonts w:ascii="Book Antiqua" w:eastAsia="Book Antiqua" w:hAnsi="Book Antiqua" w:cs="Book Antiqua"/>
          <w:b/>
          <w:color w:val="000000"/>
        </w:rPr>
        <w:t>ventricular septal defect</w:t>
      </w:r>
      <w:r w:rsidRPr="00194E16">
        <w:rPr>
          <w:rFonts w:ascii="Book Antiqua" w:eastAsia="Book Antiqua" w:hAnsi="Book Antiqua" w:cs="Book Antiqua"/>
          <w:b/>
          <w:color w:val="000000"/>
        </w:rPr>
        <w:t xml:space="preserve">: </w:t>
      </w:r>
      <w:r w:rsidR="00A753A3" w:rsidRPr="00194E16">
        <w:rPr>
          <w:rFonts w:ascii="Book Antiqua" w:eastAsia="Book Antiqua" w:hAnsi="Book Antiqua" w:cs="Book Antiqua"/>
          <w:b/>
          <w:color w:val="000000"/>
        </w:rPr>
        <w:t>A</w:t>
      </w:r>
      <w:r w:rsidRPr="00194E16">
        <w:rPr>
          <w:rFonts w:ascii="Book Antiqua" w:eastAsia="Book Antiqua" w:hAnsi="Book Antiqua" w:cs="Book Antiqua"/>
          <w:b/>
          <w:color w:val="000000"/>
        </w:rPr>
        <w:t xml:space="preserve"> case report</w:t>
      </w:r>
    </w:p>
    <w:p w14:paraId="6BCB8F72" w14:textId="77777777" w:rsidR="00A77B3E" w:rsidRPr="00194E16" w:rsidRDefault="00A77B3E">
      <w:pPr>
        <w:spacing w:line="360" w:lineRule="auto"/>
        <w:jc w:val="both"/>
      </w:pPr>
    </w:p>
    <w:p w14:paraId="7B4AF9A1" w14:textId="381DA266" w:rsidR="00A77B3E" w:rsidRPr="00194E16" w:rsidRDefault="0082154C">
      <w:pPr>
        <w:spacing w:line="360" w:lineRule="auto"/>
        <w:jc w:val="both"/>
      </w:pPr>
      <w:r w:rsidRPr="00194E16">
        <w:rPr>
          <w:rFonts w:ascii="Book Antiqua" w:eastAsia="Book Antiqua" w:hAnsi="Book Antiqua" w:cs="Book Antiqua"/>
          <w:color w:val="000000"/>
        </w:rPr>
        <w:t xml:space="preserve">Desai TV </w:t>
      </w:r>
      <w:r w:rsidRPr="00194E16">
        <w:rPr>
          <w:rFonts w:ascii="Book Antiqua" w:eastAsia="Book Antiqua" w:hAnsi="Book Antiqua" w:cs="Book Antiqua"/>
          <w:i/>
          <w:iCs/>
          <w:color w:val="000000"/>
        </w:rPr>
        <w:t>et al</w:t>
      </w:r>
      <w:r w:rsidRPr="00194E16">
        <w:rPr>
          <w:rFonts w:ascii="Book Antiqua" w:eastAsia="Book Antiqua" w:hAnsi="Book Antiqua" w:cs="Book Antiqua"/>
          <w:color w:val="000000"/>
        </w:rPr>
        <w:t>. V</w:t>
      </w:r>
      <w:r w:rsidR="00EB729A" w:rsidRPr="00194E16">
        <w:rPr>
          <w:rFonts w:ascii="Book Antiqua" w:eastAsia="Book Antiqua" w:hAnsi="Book Antiqua" w:cs="Book Antiqua"/>
          <w:color w:val="000000"/>
        </w:rPr>
        <w:t>entricular septal defect in liver transp</w:t>
      </w:r>
      <w:r w:rsidRPr="00194E16">
        <w:rPr>
          <w:rFonts w:ascii="Book Antiqua" w:eastAsia="Book Antiqua" w:hAnsi="Book Antiqua" w:cs="Book Antiqua"/>
          <w:color w:val="000000"/>
        </w:rPr>
        <w:t>lant</w:t>
      </w:r>
    </w:p>
    <w:p w14:paraId="06578104" w14:textId="77777777" w:rsidR="00A77B3E" w:rsidRPr="00194E16" w:rsidRDefault="00A77B3E">
      <w:pPr>
        <w:spacing w:line="360" w:lineRule="auto"/>
        <w:jc w:val="both"/>
      </w:pPr>
    </w:p>
    <w:p w14:paraId="65FD1CBD" w14:textId="597B6E91" w:rsidR="00A77B3E" w:rsidRPr="00194E16" w:rsidRDefault="006C3D12">
      <w:pPr>
        <w:spacing w:line="360" w:lineRule="auto"/>
        <w:jc w:val="both"/>
      </w:pPr>
      <w:proofErr w:type="spellStart"/>
      <w:r w:rsidRPr="00194E16">
        <w:rPr>
          <w:rFonts w:ascii="Book Antiqua" w:eastAsia="Book Antiqua" w:hAnsi="Book Antiqua" w:cs="Book Antiqua"/>
          <w:color w:val="000000"/>
        </w:rPr>
        <w:t>Tejal</w:t>
      </w:r>
      <w:proofErr w:type="spellEnd"/>
      <w:r w:rsidRPr="00194E16">
        <w:rPr>
          <w:rFonts w:ascii="Book Antiqua" w:eastAsia="Book Antiqua" w:hAnsi="Book Antiqua" w:cs="Book Antiqua"/>
          <w:color w:val="000000"/>
        </w:rPr>
        <w:t xml:space="preserve"> Vivek Desai</w:t>
      </w:r>
      <w:r w:rsidR="0082154C" w:rsidRPr="00194E16">
        <w:rPr>
          <w:rFonts w:ascii="Book Antiqua" w:eastAsia="Book Antiqua" w:hAnsi="Book Antiqua" w:cs="Book Antiqua"/>
          <w:color w:val="000000"/>
        </w:rPr>
        <w:t xml:space="preserve">, </w:t>
      </w:r>
      <w:proofErr w:type="spellStart"/>
      <w:r w:rsidR="0082154C" w:rsidRPr="00194E16">
        <w:rPr>
          <w:rFonts w:ascii="Book Antiqua" w:eastAsia="Book Antiqua" w:hAnsi="Book Antiqua" w:cs="Book Antiqua"/>
          <w:color w:val="000000"/>
        </w:rPr>
        <w:t>Achal</w:t>
      </w:r>
      <w:proofErr w:type="spellEnd"/>
      <w:r w:rsidR="0082154C" w:rsidRPr="00194E16">
        <w:rPr>
          <w:rFonts w:ascii="Book Antiqua" w:eastAsia="Book Antiqua" w:hAnsi="Book Antiqua" w:cs="Book Antiqua"/>
          <w:color w:val="000000"/>
        </w:rPr>
        <w:t xml:space="preserve"> </w:t>
      </w:r>
      <w:proofErr w:type="spellStart"/>
      <w:r w:rsidR="0082154C" w:rsidRPr="00194E16">
        <w:rPr>
          <w:rFonts w:ascii="Book Antiqua" w:eastAsia="Book Antiqua" w:hAnsi="Book Antiqua" w:cs="Book Antiqua"/>
          <w:color w:val="000000"/>
        </w:rPr>
        <w:t>Dhir</w:t>
      </w:r>
      <w:proofErr w:type="spellEnd"/>
      <w:r w:rsidR="0082154C" w:rsidRPr="00194E16">
        <w:rPr>
          <w:rFonts w:ascii="Book Antiqua" w:eastAsia="Book Antiqua" w:hAnsi="Book Antiqua" w:cs="Book Antiqua"/>
          <w:color w:val="000000"/>
        </w:rPr>
        <w:t xml:space="preserve">, Douglas Quan, </w:t>
      </w:r>
      <w:proofErr w:type="spellStart"/>
      <w:r w:rsidR="0082154C" w:rsidRPr="00194E16">
        <w:rPr>
          <w:rFonts w:ascii="Book Antiqua" w:eastAsia="Book Antiqua" w:hAnsi="Book Antiqua" w:cs="Book Antiqua"/>
          <w:color w:val="000000"/>
        </w:rPr>
        <w:t>Raffael</w:t>
      </w:r>
      <w:proofErr w:type="spellEnd"/>
      <w:r w:rsidR="0082154C" w:rsidRPr="00194E16">
        <w:rPr>
          <w:rFonts w:ascii="Book Antiqua" w:eastAsia="Book Antiqua" w:hAnsi="Book Antiqua" w:cs="Book Antiqua"/>
          <w:color w:val="000000"/>
        </w:rPr>
        <w:t xml:space="preserve"> </w:t>
      </w:r>
      <w:proofErr w:type="spellStart"/>
      <w:r w:rsidR="0082154C" w:rsidRPr="00194E16">
        <w:rPr>
          <w:rFonts w:ascii="Book Antiqua" w:eastAsia="Book Antiqua" w:hAnsi="Book Antiqua" w:cs="Book Antiqua"/>
          <w:color w:val="000000"/>
        </w:rPr>
        <w:t>Zamper</w:t>
      </w:r>
      <w:proofErr w:type="spellEnd"/>
    </w:p>
    <w:p w14:paraId="3A4477E5" w14:textId="77777777" w:rsidR="00A77B3E" w:rsidRPr="00194E16" w:rsidRDefault="00A77B3E">
      <w:pPr>
        <w:spacing w:line="360" w:lineRule="auto"/>
        <w:jc w:val="both"/>
      </w:pPr>
    </w:p>
    <w:p w14:paraId="6FB861FB" w14:textId="7B2C3DCA" w:rsidR="00A77B3E" w:rsidRPr="00194E16" w:rsidRDefault="00E13812">
      <w:pPr>
        <w:spacing w:line="360" w:lineRule="auto"/>
        <w:jc w:val="both"/>
      </w:pPr>
      <w:proofErr w:type="spellStart"/>
      <w:r w:rsidRPr="00194E16">
        <w:rPr>
          <w:rFonts w:ascii="Book Antiqua" w:eastAsia="Book Antiqua" w:hAnsi="Book Antiqua" w:cs="Book Antiqua"/>
          <w:b/>
          <w:bCs/>
          <w:color w:val="000000"/>
        </w:rPr>
        <w:t>Tejal</w:t>
      </w:r>
      <w:proofErr w:type="spellEnd"/>
      <w:r w:rsidRPr="00194E16">
        <w:rPr>
          <w:rFonts w:ascii="Book Antiqua" w:eastAsia="Book Antiqua" w:hAnsi="Book Antiqua" w:cs="Book Antiqua"/>
          <w:b/>
          <w:bCs/>
          <w:color w:val="000000"/>
        </w:rPr>
        <w:t xml:space="preserve"> Vivek Des</w:t>
      </w:r>
      <w:r w:rsidR="0082154C" w:rsidRPr="00194E16">
        <w:rPr>
          <w:rFonts w:ascii="Book Antiqua" w:eastAsia="Book Antiqua" w:hAnsi="Book Antiqua" w:cs="Book Antiqua"/>
          <w:b/>
          <w:bCs/>
          <w:color w:val="000000"/>
        </w:rPr>
        <w:t xml:space="preserve">ai, </w:t>
      </w:r>
      <w:proofErr w:type="spellStart"/>
      <w:r w:rsidR="00F22FF7" w:rsidRPr="00194E16">
        <w:rPr>
          <w:rFonts w:ascii="Book Antiqua" w:eastAsia="Book Antiqua" w:hAnsi="Book Antiqua" w:cs="Book Antiqua"/>
          <w:b/>
          <w:bCs/>
          <w:color w:val="000000"/>
        </w:rPr>
        <w:t>Achal</w:t>
      </w:r>
      <w:proofErr w:type="spellEnd"/>
      <w:r w:rsidR="00F22FF7" w:rsidRPr="00194E16">
        <w:rPr>
          <w:rFonts w:ascii="Book Antiqua" w:eastAsia="Book Antiqua" w:hAnsi="Book Antiqua" w:cs="Book Antiqua"/>
          <w:b/>
          <w:bCs/>
          <w:color w:val="000000"/>
        </w:rPr>
        <w:t xml:space="preserve"> </w:t>
      </w:r>
      <w:proofErr w:type="spellStart"/>
      <w:r w:rsidR="00F22FF7" w:rsidRPr="00194E16">
        <w:rPr>
          <w:rFonts w:ascii="Book Antiqua" w:eastAsia="Book Antiqua" w:hAnsi="Book Antiqua" w:cs="Book Antiqua"/>
          <w:b/>
          <w:bCs/>
          <w:color w:val="000000"/>
        </w:rPr>
        <w:t>Dhir</w:t>
      </w:r>
      <w:proofErr w:type="spellEnd"/>
      <w:r w:rsidR="00F22FF7" w:rsidRPr="00194E16">
        <w:rPr>
          <w:rFonts w:ascii="Book Antiqua" w:eastAsia="Book Antiqua" w:hAnsi="Book Antiqua" w:cs="Book Antiqua"/>
          <w:b/>
          <w:bCs/>
          <w:color w:val="000000"/>
        </w:rPr>
        <w:t xml:space="preserve">, </w:t>
      </w:r>
      <w:proofErr w:type="spellStart"/>
      <w:r w:rsidR="00F22FF7" w:rsidRPr="00194E16">
        <w:rPr>
          <w:rFonts w:ascii="Book Antiqua" w:eastAsia="Book Antiqua" w:hAnsi="Book Antiqua" w:cs="Book Antiqua"/>
          <w:b/>
          <w:bCs/>
          <w:color w:val="000000"/>
        </w:rPr>
        <w:t>Raffael</w:t>
      </w:r>
      <w:proofErr w:type="spellEnd"/>
      <w:r w:rsidR="00F22FF7" w:rsidRPr="00194E16">
        <w:rPr>
          <w:rFonts w:ascii="Book Antiqua" w:eastAsia="Book Antiqua" w:hAnsi="Book Antiqua" w:cs="Book Antiqua"/>
          <w:b/>
          <w:bCs/>
          <w:color w:val="000000"/>
        </w:rPr>
        <w:t xml:space="preserve"> </w:t>
      </w:r>
      <w:proofErr w:type="spellStart"/>
      <w:r w:rsidR="00F22FF7" w:rsidRPr="00194E16">
        <w:rPr>
          <w:rFonts w:ascii="Book Antiqua" w:eastAsia="Book Antiqua" w:hAnsi="Book Antiqua" w:cs="Book Antiqua"/>
          <w:b/>
          <w:bCs/>
          <w:color w:val="000000"/>
        </w:rPr>
        <w:t>Zamper</w:t>
      </w:r>
      <w:proofErr w:type="spellEnd"/>
      <w:r w:rsidR="00F22FF7" w:rsidRPr="00194E16">
        <w:rPr>
          <w:rFonts w:ascii="Book Antiqua" w:eastAsia="Book Antiqua" w:hAnsi="Book Antiqua" w:cs="Book Antiqua"/>
          <w:b/>
          <w:bCs/>
          <w:color w:val="000000"/>
        </w:rPr>
        <w:t xml:space="preserve">, </w:t>
      </w:r>
      <w:r w:rsidR="0082154C" w:rsidRPr="00194E16">
        <w:rPr>
          <w:rFonts w:ascii="Book Antiqua" w:eastAsia="Book Antiqua" w:hAnsi="Book Antiqua" w:cs="Book Antiqua"/>
          <w:color w:val="000000"/>
        </w:rPr>
        <w:t xml:space="preserve">Department of Anesthesia and Perioperative </w:t>
      </w:r>
      <w:r w:rsidR="00482915" w:rsidRPr="00194E16">
        <w:rPr>
          <w:rFonts w:ascii="Book Antiqua" w:eastAsia="Book Antiqua" w:hAnsi="Book Antiqua" w:cs="Book Antiqua"/>
          <w:color w:val="000000"/>
        </w:rPr>
        <w:t>Medicine</w:t>
      </w:r>
      <w:r w:rsidR="0082154C" w:rsidRPr="00194E16">
        <w:rPr>
          <w:rFonts w:ascii="Book Antiqua" w:eastAsia="Book Antiqua" w:hAnsi="Book Antiqua" w:cs="Book Antiqua"/>
          <w:color w:val="000000"/>
        </w:rPr>
        <w:t xml:space="preserve">, </w:t>
      </w:r>
      <w:r w:rsidR="003C7FB0" w:rsidRPr="00194E16">
        <w:rPr>
          <w:rFonts w:ascii="Book Antiqua" w:eastAsia="Book Antiqua" w:hAnsi="Book Antiqua" w:cs="Book Antiqua"/>
          <w:color w:val="000000"/>
        </w:rPr>
        <w:t xml:space="preserve">University Hospital, </w:t>
      </w:r>
      <w:r w:rsidR="0082154C" w:rsidRPr="00194E16">
        <w:rPr>
          <w:rFonts w:ascii="Book Antiqua" w:eastAsia="Book Antiqua" w:hAnsi="Book Antiqua" w:cs="Book Antiqua"/>
          <w:color w:val="000000"/>
        </w:rPr>
        <w:t>London Health Sciences Centre, London N6A 5A5, Ontario, Canada</w:t>
      </w:r>
    </w:p>
    <w:p w14:paraId="5AFC8ECE" w14:textId="77777777" w:rsidR="00A77B3E" w:rsidRPr="00194E16" w:rsidRDefault="00A77B3E">
      <w:pPr>
        <w:spacing w:line="360" w:lineRule="auto"/>
        <w:jc w:val="both"/>
      </w:pPr>
    </w:p>
    <w:p w14:paraId="25FF654E" w14:textId="5AE12FE2" w:rsidR="00A77B3E" w:rsidRPr="00194E16" w:rsidRDefault="0082154C">
      <w:pPr>
        <w:spacing w:line="360" w:lineRule="auto"/>
        <w:jc w:val="both"/>
      </w:pPr>
      <w:r w:rsidRPr="00194E16">
        <w:rPr>
          <w:rFonts w:ascii="Book Antiqua" w:eastAsia="Book Antiqua" w:hAnsi="Book Antiqua" w:cs="Book Antiqua"/>
          <w:b/>
          <w:bCs/>
          <w:color w:val="000000"/>
        </w:rPr>
        <w:t xml:space="preserve">Douglas Quan, </w:t>
      </w:r>
      <w:r w:rsidRPr="00194E16">
        <w:rPr>
          <w:rFonts w:ascii="Book Antiqua" w:eastAsia="Book Antiqua" w:hAnsi="Book Antiqua" w:cs="Book Antiqua"/>
          <w:color w:val="000000"/>
        </w:rPr>
        <w:t>Department of General Surgery, University Hospital, London Health Sciences Centre, London N6A 5A5, Ontario, Canada</w:t>
      </w:r>
    </w:p>
    <w:p w14:paraId="623E8A36" w14:textId="77777777" w:rsidR="00A77B3E" w:rsidRPr="00194E16" w:rsidRDefault="00A77B3E">
      <w:pPr>
        <w:spacing w:line="360" w:lineRule="auto"/>
        <w:jc w:val="both"/>
      </w:pPr>
    </w:p>
    <w:p w14:paraId="4009F5C9" w14:textId="66A8E757" w:rsidR="00A77B3E" w:rsidRPr="00194E16" w:rsidRDefault="0082154C">
      <w:pPr>
        <w:spacing w:line="360" w:lineRule="auto"/>
        <w:jc w:val="both"/>
      </w:pPr>
      <w:r w:rsidRPr="00194E16">
        <w:rPr>
          <w:rFonts w:ascii="Book Antiqua" w:eastAsia="Book Antiqua" w:hAnsi="Book Antiqua" w:cs="Book Antiqua"/>
          <w:b/>
          <w:bCs/>
          <w:color w:val="000000"/>
        </w:rPr>
        <w:t xml:space="preserve">Author contributions: </w:t>
      </w:r>
      <w:r w:rsidRPr="00194E16">
        <w:rPr>
          <w:rFonts w:ascii="Book Antiqua" w:eastAsia="Book Antiqua" w:hAnsi="Book Antiqua" w:cs="Book Antiqua"/>
          <w:color w:val="000000"/>
        </w:rPr>
        <w:t xml:space="preserve">Desai TV, </w:t>
      </w:r>
      <w:proofErr w:type="spellStart"/>
      <w:r w:rsidRPr="00194E16">
        <w:rPr>
          <w:rFonts w:ascii="Book Antiqua" w:eastAsia="Book Antiqua" w:hAnsi="Book Antiqua" w:cs="Book Antiqua"/>
          <w:color w:val="000000"/>
        </w:rPr>
        <w:t>Dhir</w:t>
      </w:r>
      <w:proofErr w:type="spellEnd"/>
      <w:r w:rsidRPr="00194E16">
        <w:rPr>
          <w:rFonts w:ascii="Book Antiqua" w:eastAsia="Book Antiqua" w:hAnsi="Book Antiqua" w:cs="Book Antiqua"/>
          <w:color w:val="000000"/>
        </w:rPr>
        <w:t xml:space="preserve"> A and </w:t>
      </w:r>
      <w:proofErr w:type="spellStart"/>
      <w:r w:rsidRPr="00194E16">
        <w:rPr>
          <w:rFonts w:ascii="Book Antiqua" w:eastAsia="Book Antiqua" w:hAnsi="Book Antiqua" w:cs="Book Antiqua"/>
          <w:color w:val="000000"/>
        </w:rPr>
        <w:t>Zamper</w:t>
      </w:r>
      <w:proofErr w:type="spellEnd"/>
      <w:r w:rsidRPr="00194E16">
        <w:rPr>
          <w:rFonts w:ascii="Book Antiqua" w:eastAsia="Book Antiqua" w:hAnsi="Book Antiqua" w:cs="Book Antiqua"/>
          <w:color w:val="000000"/>
        </w:rPr>
        <w:t xml:space="preserve"> R were the patient’s anesthesiologists, contributed to manuscript drafting, and reviewed the literature.</w:t>
      </w:r>
      <w:r w:rsidR="00BA4ADE" w:rsidRPr="00194E16">
        <w:rPr>
          <w:rFonts w:hint="eastAsia"/>
          <w:lang w:eastAsia="zh-CN"/>
        </w:rPr>
        <w:t xml:space="preserve"> </w:t>
      </w:r>
      <w:proofErr w:type="spellStart"/>
      <w:r w:rsidRPr="00194E16">
        <w:rPr>
          <w:rFonts w:ascii="Book Antiqua" w:eastAsia="Book Antiqua" w:hAnsi="Book Antiqua" w:cs="Book Antiqua"/>
          <w:color w:val="000000"/>
        </w:rPr>
        <w:t>Zamper</w:t>
      </w:r>
      <w:proofErr w:type="spellEnd"/>
      <w:r w:rsidR="00C14E80" w:rsidRPr="00194E16">
        <w:rPr>
          <w:rFonts w:ascii="Book Antiqua" w:eastAsia="Book Antiqua" w:hAnsi="Book Antiqua" w:cs="Book Antiqua"/>
          <w:color w:val="000000"/>
        </w:rPr>
        <w:t xml:space="preserve"> R </w:t>
      </w:r>
      <w:r w:rsidR="00170344" w:rsidRPr="00194E16">
        <w:rPr>
          <w:rFonts w:ascii="Book Antiqua" w:eastAsia="Book Antiqua" w:hAnsi="Book Antiqua" w:cs="Book Antiqua"/>
          <w:color w:val="000000"/>
        </w:rPr>
        <w:t>analyzed</w:t>
      </w:r>
      <w:r w:rsidRPr="00194E16">
        <w:rPr>
          <w:rFonts w:ascii="Book Antiqua" w:eastAsia="Book Antiqua" w:hAnsi="Book Antiqua" w:cs="Book Antiqua"/>
          <w:color w:val="000000"/>
        </w:rPr>
        <w:t xml:space="preserve"> and interpreted the Echocardiography images</w:t>
      </w:r>
      <w:r w:rsidR="00685099" w:rsidRPr="00194E16">
        <w:rPr>
          <w:rFonts w:ascii="Book Antiqua" w:eastAsia="Book Antiqua" w:hAnsi="Book Antiqua" w:cs="Book Antiqua"/>
          <w:color w:val="000000"/>
        </w:rPr>
        <w:t>;</w:t>
      </w:r>
      <w:r w:rsidR="0011483D"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 xml:space="preserve">Quan </w:t>
      </w:r>
      <w:r w:rsidR="0011483D" w:rsidRPr="00194E16">
        <w:rPr>
          <w:rFonts w:ascii="Book Antiqua" w:eastAsia="Book Antiqua" w:hAnsi="Book Antiqua" w:cs="Book Antiqua"/>
          <w:color w:val="000000"/>
        </w:rPr>
        <w:t xml:space="preserve">D </w:t>
      </w:r>
      <w:r w:rsidRPr="00194E16">
        <w:rPr>
          <w:rFonts w:ascii="Book Antiqua" w:eastAsia="Book Antiqua" w:hAnsi="Book Antiqua" w:cs="Book Antiqua"/>
          <w:color w:val="000000"/>
        </w:rPr>
        <w:t>was the patient’s transplant surgeon and contributed to manuscript drafting and revision</w:t>
      </w:r>
      <w:r w:rsidR="005C296E" w:rsidRPr="00194E16">
        <w:rPr>
          <w:rFonts w:ascii="Book Antiqua" w:eastAsia="Book Antiqua" w:hAnsi="Book Antiqua" w:cs="Book Antiqua"/>
          <w:color w:val="000000"/>
        </w:rPr>
        <w:t>; a</w:t>
      </w:r>
      <w:r w:rsidRPr="00194E16">
        <w:rPr>
          <w:rFonts w:ascii="Book Antiqua" w:eastAsia="Book Antiqua" w:hAnsi="Book Antiqua" w:cs="Book Antiqua"/>
          <w:color w:val="000000"/>
        </w:rPr>
        <w:t>ll authors issued final approval for the submitted version.</w:t>
      </w:r>
    </w:p>
    <w:p w14:paraId="59270360" w14:textId="77777777" w:rsidR="00A77B3E" w:rsidRPr="00194E16" w:rsidRDefault="00A77B3E">
      <w:pPr>
        <w:spacing w:line="360" w:lineRule="auto"/>
        <w:jc w:val="both"/>
      </w:pPr>
    </w:p>
    <w:p w14:paraId="48B94E2B" w14:textId="6FF2563C" w:rsidR="00A77B3E" w:rsidRPr="00194E16" w:rsidRDefault="0082154C">
      <w:pPr>
        <w:spacing w:line="360" w:lineRule="auto"/>
        <w:jc w:val="both"/>
      </w:pPr>
      <w:r w:rsidRPr="00194E16">
        <w:rPr>
          <w:rFonts w:ascii="Book Antiqua" w:eastAsia="Book Antiqua" w:hAnsi="Book Antiqua" w:cs="Book Antiqua"/>
          <w:b/>
          <w:bCs/>
          <w:color w:val="000000"/>
        </w:rPr>
        <w:t xml:space="preserve">Corresponding author: </w:t>
      </w:r>
      <w:proofErr w:type="spellStart"/>
      <w:r w:rsidR="000F2E98" w:rsidRPr="00194E16">
        <w:rPr>
          <w:rFonts w:ascii="Book Antiqua" w:eastAsia="Book Antiqua" w:hAnsi="Book Antiqua" w:cs="Book Antiqua"/>
          <w:b/>
          <w:bCs/>
          <w:color w:val="000000"/>
        </w:rPr>
        <w:t>Tejal</w:t>
      </w:r>
      <w:proofErr w:type="spellEnd"/>
      <w:r w:rsidR="000F2E98" w:rsidRPr="00194E16">
        <w:rPr>
          <w:rFonts w:ascii="Book Antiqua" w:eastAsia="Book Antiqua" w:hAnsi="Book Antiqua" w:cs="Book Antiqua"/>
          <w:b/>
          <w:bCs/>
          <w:color w:val="000000"/>
        </w:rPr>
        <w:t xml:space="preserve"> Vivek De</w:t>
      </w:r>
      <w:r w:rsidRPr="00194E16">
        <w:rPr>
          <w:rFonts w:ascii="Book Antiqua" w:eastAsia="Book Antiqua" w:hAnsi="Book Antiqua" w:cs="Book Antiqua"/>
          <w:b/>
          <w:bCs/>
          <w:color w:val="000000"/>
        </w:rPr>
        <w:t xml:space="preserve">sai, DA, DNB, MBBS, Doctor, </w:t>
      </w:r>
      <w:r w:rsidR="004E11F8" w:rsidRPr="00194E16">
        <w:rPr>
          <w:rFonts w:ascii="Book Antiqua" w:eastAsia="Book Antiqua" w:hAnsi="Book Antiqua" w:cs="Book Antiqua"/>
          <w:b/>
          <w:bCs/>
          <w:color w:val="000000"/>
        </w:rPr>
        <w:t>Research</w:t>
      </w:r>
      <w:r w:rsidRPr="00194E16">
        <w:rPr>
          <w:rFonts w:ascii="Book Antiqua" w:eastAsia="Book Antiqua" w:hAnsi="Book Antiqua" w:cs="Book Antiqua"/>
          <w:b/>
          <w:bCs/>
          <w:color w:val="000000"/>
        </w:rPr>
        <w:t xml:space="preserve"> Fellow,</w:t>
      </w:r>
      <w:r w:rsidRPr="00194E16">
        <w:rPr>
          <w:rFonts w:ascii="Book Antiqua" w:eastAsia="Book Antiqua" w:hAnsi="Book Antiqua" w:cs="Book Antiqua"/>
          <w:color w:val="000000"/>
        </w:rPr>
        <w:t xml:space="preserve"> </w:t>
      </w:r>
      <w:r w:rsidR="001A284D" w:rsidRPr="00194E16">
        <w:rPr>
          <w:rFonts w:ascii="Book Antiqua" w:eastAsia="Book Antiqua" w:hAnsi="Book Antiqua" w:cs="Book Antiqua"/>
          <w:color w:val="000000"/>
        </w:rPr>
        <w:t>Department of Anesthesia and Perioperative Medicine, University Hospital, London Health Sciences Centre</w:t>
      </w:r>
      <w:r w:rsidRPr="00194E16">
        <w:rPr>
          <w:rFonts w:ascii="Book Antiqua" w:eastAsia="Book Antiqua" w:hAnsi="Book Antiqua" w:cs="Book Antiqua"/>
          <w:color w:val="000000"/>
        </w:rPr>
        <w:t xml:space="preserve">, 339 </w:t>
      </w:r>
      <w:r w:rsidR="00DC320B" w:rsidRPr="00194E16">
        <w:rPr>
          <w:rFonts w:ascii="Book Antiqua" w:eastAsia="Book Antiqua" w:hAnsi="Book Antiqua" w:cs="Book Antiqua"/>
          <w:color w:val="000000"/>
        </w:rPr>
        <w:t>W</w:t>
      </w:r>
      <w:r w:rsidRPr="00194E16">
        <w:rPr>
          <w:rFonts w:ascii="Book Antiqua" w:eastAsia="Book Antiqua" w:hAnsi="Book Antiqua" w:cs="Book Antiqua"/>
          <w:color w:val="000000"/>
        </w:rPr>
        <w:t xml:space="preserve">indermere </w:t>
      </w:r>
      <w:r w:rsidR="00DC320B" w:rsidRPr="00194E16">
        <w:rPr>
          <w:rFonts w:ascii="Book Antiqua" w:eastAsia="Book Antiqua" w:hAnsi="Book Antiqua" w:cs="Book Antiqua"/>
          <w:color w:val="000000"/>
        </w:rPr>
        <w:t>R</w:t>
      </w:r>
      <w:r w:rsidRPr="00194E16">
        <w:rPr>
          <w:rFonts w:ascii="Book Antiqua" w:eastAsia="Book Antiqua" w:hAnsi="Book Antiqua" w:cs="Book Antiqua"/>
          <w:color w:val="000000"/>
        </w:rPr>
        <w:t>oad, London N6A 5A5, Ontario, Canada. tejaldesai7@gmail.com</w:t>
      </w:r>
    </w:p>
    <w:p w14:paraId="07F8AEBA" w14:textId="77777777" w:rsidR="00A77B3E" w:rsidRPr="00194E16" w:rsidRDefault="00A77B3E">
      <w:pPr>
        <w:spacing w:line="360" w:lineRule="auto"/>
        <w:jc w:val="both"/>
      </w:pPr>
    </w:p>
    <w:p w14:paraId="6A53C6A5" w14:textId="77777777" w:rsidR="00A77B3E" w:rsidRPr="00194E16" w:rsidRDefault="0082154C">
      <w:pPr>
        <w:spacing w:line="360" w:lineRule="auto"/>
        <w:jc w:val="both"/>
      </w:pPr>
      <w:r w:rsidRPr="00194E16">
        <w:rPr>
          <w:rFonts w:ascii="Book Antiqua" w:eastAsia="Book Antiqua" w:hAnsi="Book Antiqua" w:cs="Book Antiqua"/>
          <w:b/>
          <w:bCs/>
          <w:color w:val="000000"/>
        </w:rPr>
        <w:t xml:space="preserve">Received: </w:t>
      </w:r>
      <w:r w:rsidRPr="00194E16">
        <w:rPr>
          <w:rFonts w:ascii="Book Antiqua" w:eastAsia="Book Antiqua" w:hAnsi="Book Antiqua" w:cs="Book Antiqua"/>
          <w:color w:val="000000"/>
        </w:rPr>
        <w:t>June 7, 2021</w:t>
      </w:r>
    </w:p>
    <w:p w14:paraId="2AF8A72C" w14:textId="6282A7E1" w:rsidR="00A77B3E" w:rsidRPr="00194E16" w:rsidRDefault="0082154C">
      <w:pPr>
        <w:spacing w:line="360" w:lineRule="auto"/>
        <w:jc w:val="both"/>
      </w:pPr>
      <w:r w:rsidRPr="00194E16">
        <w:rPr>
          <w:rFonts w:ascii="Book Antiqua" w:eastAsia="Book Antiqua" w:hAnsi="Book Antiqua" w:cs="Book Antiqua"/>
          <w:b/>
          <w:bCs/>
          <w:color w:val="000000"/>
        </w:rPr>
        <w:lastRenderedPageBreak/>
        <w:t xml:space="preserve">Revised: </w:t>
      </w:r>
      <w:r w:rsidR="00EC2335" w:rsidRPr="00194E16">
        <w:rPr>
          <w:rFonts w:ascii="Book Antiqua" w:eastAsia="Book Antiqua" w:hAnsi="Book Antiqua" w:cs="Book Antiqua"/>
          <w:color w:val="000000"/>
        </w:rPr>
        <w:t>August 10, 2021</w:t>
      </w:r>
    </w:p>
    <w:p w14:paraId="203206CC" w14:textId="62574715" w:rsidR="00A77B3E" w:rsidRPr="00194E16" w:rsidRDefault="0082154C">
      <w:pPr>
        <w:spacing w:line="360" w:lineRule="auto"/>
        <w:jc w:val="both"/>
      </w:pPr>
      <w:r w:rsidRPr="00194E16">
        <w:rPr>
          <w:rFonts w:ascii="Book Antiqua" w:eastAsia="Book Antiqua" w:hAnsi="Book Antiqua" w:cs="Book Antiqua"/>
          <w:b/>
          <w:bCs/>
          <w:color w:val="000000"/>
        </w:rPr>
        <w:t xml:space="preserve">Accepted: </w:t>
      </w:r>
      <w:r w:rsidR="0038422B" w:rsidRPr="00194E16">
        <w:rPr>
          <w:rFonts w:ascii="Book Antiqua" w:eastAsia="Book Antiqua" w:hAnsi="Book Antiqua" w:cs="Book Antiqua"/>
          <w:color w:val="000000"/>
        </w:rPr>
        <w:t>September 26, 2021</w:t>
      </w:r>
    </w:p>
    <w:p w14:paraId="3A3B8259" w14:textId="43F75AD1" w:rsidR="00A77B3E" w:rsidRPr="00194E16" w:rsidRDefault="0082154C">
      <w:pPr>
        <w:spacing w:line="360" w:lineRule="auto"/>
        <w:jc w:val="both"/>
      </w:pPr>
      <w:r w:rsidRPr="00194E16">
        <w:rPr>
          <w:rFonts w:ascii="Book Antiqua" w:eastAsia="Book Antiqua" w:hAnsi="Book Antiqua" w:cs="Book Antiqua"/>
          <w:b/>
          <w:bCs/>
          <w:color w:val="000000"/>
        </w:rPr>
        <w:t xml:space="preserve">Published online: </w:t>
      </w:r>
      <w:r w:rsidR="0038422B" w:rsidRPr="00194E16">
        <w:rPr>
          <w:rFonts w:ascii="Book Antiqua" w:eastAsia="Book Antiqua" w:hAnsi="Book Antiqua" w:cs="Book Antiqua" w:hint="eastAsia"/>
          <w:color w:val="000000"/>
        </w:rPr>
        <w:t>October</w:t>
      </w:r>
      <w:r w:rsidR="0038422B" w:rsidRPr="00194E16">
        <w:rPr>
          <w:rFonts w:ascii="Book Antiqua" w:eastAsia="Book Antiqua" w:hAnsi="Book Antiqua" w:cs="Book Antiqua"/>
          <w:color w:val="000000"/>
        </w:rPr>
        <w:t xml:space="preserve"> 1</w:t>
      </w:r>
      <w:r w:rsidR="00D07AF1" w:rsidRPr="00194E16">
        <w:rPr>
          <w:rFonts w:ascii="Book Antiqua" w:eastAsia="Book Antiqua" w:hAnsi="Book Antiqua" w:cs="Book Antiqua"/>
          <w:color w:val="000000"/>
        </w:rPr>
        <w:t>3</w:t>
      </w:r>
      <w:r w:rsidR="0038422B" w:rsidRPr="00194E16">
        <w:rPr>
          <w:rFonts w:ascii="Book Antiqua" w:eastAsia="Book Antiqua" w:hAnsi="Book Antiqua" w:cs="Book Antiqua"/>
          <w:color w:val="000000"/>
        </w:rPr>
        <w:t>, 2021</w:t>
      </w:r>
    </w:p>
    <w:p w14:paraId="180459B1" w14:textId="77777777" w:rsidR="00A77B3E" w:rsidRPr="00194E16" w:rsidRDefault="00A77B3E">
      <w:pPr>
        <w:spacing w:line="360" w:lineRule="auto"/>
        <w:jc w:val="both"/>
        <w:sectPr w:rsidR="00A77B3E" w:rsidRPr="00194E16">
          <w:footerReference w:type="default" r:id="rId6"/>
          <w:pgSz w:w="12240" w:h="15840"/>
          <w:pgMar w:top="1440" w:right="1440" w:bottom="1440" w:left="1440" w:header="720" w:footer="720" w:gutter="0"/>
          <w:cols w:space="720"/>
          <w:docGrid w:linePitch="360"/>
        </w:sectPr>
      </w:pPr>
    </w:p>
    <w:p w14:paraId="79F1881B" w14:textId="77777777" w:rsidR="00A77B3E" w:rsidRPr="00194E16" w:rsidRDefault="0082154C">
      <w:pPr>
        <w:spacing w:line="360" w:lineRule="auto"/>
        <w:jc w:val="both"/>
      </w:pPr>
      <w:r w:rsidRPr="00194E16">
        <w:rPr>
          <w:rFonts w:ascii="Book Antiqua" w:eastAsia="Book Antiqua" w:hAnsi="Book Antiqua" w:cs="Book Antiqua"/>
          <w:b/>
          <w:color w:val="000000"/>
        </w:rPr>
        <w:lastRenderedPageBreak/>
        <w:t>Abstract</w:t>
      </w:r>
    </w:p>
    <w:p w14:paraId="41FF657A" w14:textId="77777777" w:rsidR="00A77B3E" w:rsidRPr="00194E16" w:rsidRDefault="0082154C">
      <w:pPr>
        <w:spacing w:line="360" w:lineRule="auto"/>
        <w:jc w:val="both"/>
      </w:pPr>
      <w:r w:rsidRPr="00194E16">
        <w:rPr>
          <w:rFonts w:ascii="Book Antiqua" w:eastAsia="Book Antiqua" w:hAnsi="Book Antiqua" w:cs="Book Antiqua"/>
          <w:color w:val="000000"/>
        </w:rPr>
        <w:t>BACKGROUND</w:t>
      </w:r>
    </w:p>
    <w:p w14:paraId="72599BE1" w14:textId="01DC6C59" w:rsidR="00B84FA1" w:rsidRPr="00194E16" w:rsidRDefault="0082154C">
      <w:pPr>
        <w:spacing w:line="360" w:lineRule="auto"/>
        <w:jc w:val="both"/>
      </w:pPr>
      <w:r w:rsidRPr="00194E16">
        <w:rPr>
          <w:rStyle w:val="dxebaseoffice2010blue"/>
          <w:rFonts w:ascii="Book Antiqua" w:eastAsia="Book Antiqua" w:hAnsi="Book Antiqua" w:cs="Book Antiqua"/>
          <w:color w:val="000000"/>
        </w:rPr>
        <w:t xml:space="preserve">The intraoperative management of patients undergoing </w:t>
      </w:r>
      <w:r w:rsidR="00514578" w:rsidRPr="00194E16">
        <w:rPr>
          <w:rStyle w:val="dxebaseoffice2010blue"/>
          <w:rFonts w:ascii="Book Antiqua" w:eastAsia="Book Antiqua" w:hAnsi="Book Antiqua" w:cs="Book Antiqua"/>
          <w:color w:val="000000"/>
        </w:rPr>
        <w:t xml:space="preserve">orthotopic liver transplantation </w:t>
      </w:r>
      <w:r w:rsidRPr="00194E16">
        <w:rPr>
          <w:rStyle w:val="dxebaseoffice2010blue"/>
          <w:rFonts w:ascii="Book Antiqua" w:eastAsia="Book Antiqua" w:hAnsi="Book Antiqua" w:cs="Book Antiqua"/>
          <w:color w:val="000000"/>
        </w:rPr>
        <w:t>(OLT) frequently encounters hemodynamic instability after reperfusion of the new liver graft. The resulting post-reperfusion syndrome</w:t>
      </w:r>
      <w:r w:rsidR="00D165B2" w:rsidRPr="00194E16">
        <w:rPr>
          <w:rStyle w:val="dxebaseoffice2010blue"/>
          <w:rFonts w:ascii="Book Antiqua" w:eastAsia="Book Antiqua" w:hAnsi="Book Antiqua" w:cs="Book Antiqua"/>
          <w:color w:val="000000"/>
        </w:rPr>
        <w:t xml:space="preserve"> </w:t>
      </w:r>
      <w:r w:rsidRPr="00194E16">
        <w:rPr>
          <w:rStyle w:val="dxebaseoffice2010blue"/>
          <w:rFonts w:ascii="Book Antiqua" w:eastAsia="Book Antiqua" w:hAnsi="Book Antiqua" w:cs="Book Antiqua"/>
          <w:color w:val="000000"/>
        </w:rPr>
        <w:t>is characterized by an increase in pulmonary vascular resistance</w:t>
      </w:r>
      <w:r w:rsidR="002C6D54" w:rsidRPr="00194E16">
        <w:rPr>
          <w:rStyle w:val="dxebaseoffice2010blue"/>
          <w:rFonts w:ascii="Book Antiqua" w:eastAsia="Book Antiqua" w:hAnsi="Book Antiqua" w:cs="Book Antiqua"/>
          <w:color w:val="000000"/>
        </w:rPr>
        <w:t xml:space="preserve"> </w:t>
      </w:r>
      <w:r w:rsidRPr="00194E16">
        <w:rPr>
          <w:rStyle w:val="dxebaseoffice2010blue"/>
          <w:rFonts w:ascii="Book Antiqua" w:eastAsia="Book Antiqua" w:hAnsi="Book Antiqua" w:cs="Book Antiqua"/>
          <w:color w:val="000000"/>
        </w:rPr>
        <w:t>and decrease in systemic vascular resistance. In the presence of a left to right intracardiac shunt, this hemodynamic perturbance can lead to shunt</w:t>
      </w:r>
      <w:r w:rsidR="00B84FA1" w:rsidRPr="00194E16">
        <w:rPr>
          <w:rFonts w:hint="eastAsia"/>
          <w:lang w:eastAsia="zh-CN"/>
        </w:rPr>
        <w:t xml:space="preserve"> </w:t>
      </w:r>
      <w:r w:rsidRPr="00194E16">
        <w:rPr>
          <w:rStyle w:val="dxebaseoffice2010blue"/>
          <w:rFonts w:ascii="Book Antiqua" w:eastAsia="Book Antiqua" w:hAnsi="Book Antiqua" w:cs="Book Antiqua"/>
          <w:color w:val="000000"/>
        </w:rPr>
        <w:t>reversal followed by hypoxemia and embolization of air and debris into the systemic circulatory system.</w:t>
      </w:r>
    </w:p>
    <w:p w14:paraId="2E6553BA" w14:textId="77777777" w:rsidR="00A77B3E" w:rsidRPr="00194E16" w:rsidRDefault="00A77B3E">
      <w:pPr>
        <w:spacing w:line="360" w:lineRule="auto"/>
        <w:jc w:val="both"/>
      </w:pPr>
    </w:p>
    <w:p w14:paraId="0049CA76" w14:textId="77777777" w:rsidR="00A77B3E" w:rsidRPr="00194E16" w:rsidRDefault="0082154C">
      <w:pPr>
        <w:spacing w:line="360" w:lineRule="auto"/>
        <w:jc w:val="both"/>
      </w:pPr>
      <w:r w:rsidRPr="00194E16">
        <w:rPr>
          <w:rFonts w:ascii="Book Antiqua" w:eastAsia="Book Antiqua" w:hAnsi="Book Antiqua" w:cs="Book Antiqua"/>
          <w:color w:val="000000"/>
        </w:rPr>
        <w:t>CASE SUMMARY</w:t>
      </w:r>
    </w:p>
    <w:p w14:paraId="3A5192EA" w14:textId="19C5E770" w:rsidR="00A77B3E" w:rsidRPr="00194E16" w:rsidRDefault="0082154C">
      <w:pPr>
        <w:spacing w:line="360" w:lineRule="auto"/>
        <w:jc w:val="both"/>
      </w:pPr>
      <w:r w:rsidRPr="00194E16">
        <w:rPr>
          <w:rStyle w:val="dxebaseoffice2010blue"/>
          <w:rFonts w:ascii="Book Antiqua" w:eastAsia="Book Antiqua" w:hAnsi="Book Antiqua" w:cs="Book Antiqua"/>
          <w:color w:val="000000"/>
        </w:rPr>
        <w:t xml:space="preserve">A 43 years-old male with end-stage liver disease due to </w:t>
      </w:r>
      <w:r w:rsidR="007640B5" w:rsidRPr="00194E16">
        <w:rPr>
          <w:rStyle w:val="dxebaseoffice2010blue"/>
          <w:rFonts w:ascii="Book Antiqua" w:eastAsia="Book Antiqua" w:hAnsi="Book Antiqua" w:cs="Book Antiqua"/>
          <w:color w:val="000000"/>
        </w:rPr>
        <w:t xml:space="preserve">primary sclerosing cholangitis </w:t>
      </w:r>
      <w:r w:rsidRPr="00194E16">
        <w:rPr>
          <w:rStyle w:val="dxebaseoffice2010blue"/>
          <w:rFonts w:ascii="Book Antiqua" w:eastAsia="Book Antiqua" w:hAnsi="Book Antiqua" w:cs="Book Antiqua"/>
          <w:color w:val="000000"/>
        </w:rPr>
        <w:t xml:space="preserve">complicated by portal hypertension and </w:t>
      </w:r>
      <w:r w:rsidR="001B0F66" w:rsidRPr="00194E16">
        <w:rPr>
          <w:rStyle w:val="dxebaseoffice2010blue"/>
          <w:rFonts w:ascii="Book Antiqua" w:eastAsia="Book Antiqua" w:hAnsi="Book Antiqua" w:cs="Book Antiqua"/>
          <w:color w:val="000000"/>
        </w:rPr>
        <w:t xml:space="preserve">hepatocellular carcinoma </w:t>
      </w:r>
      <w:r w:rsidRPr="00194E16">
        <w:rPr>
          <w:rStyle w:val="dxebaseoffice2010blue"/>
          <w:rFonts w:ascii="Book Antiqua" w:eastAsia="Book Antiqua" w:hAnsi="Book Antiqua" w:cs="Book Antiqua"/>
          <w:color w:val="000000"/>
        </w:rPr>
        <w:t>presented for an OLT. A bedside transthoracic echocardiography (TTE) was performed immediately before the procedure and unexpectedly identified a</w:t>
      </w:r>
      <w:r w:rsidRPr="00194E16">
        <w:rPr>
          <w:rFonts w:ascii="Book Antiqua" w:eastAsia="Book Antiqua" w:hAnsi="Book Antiqua" w:cs="Book Antiqua"/>
          <w:color w:val="000000"/>
        </w:rPr>
        <w:t xml:space="preserve"> </w:t>
      </w:r>
      <w:r w:rsidRPr="00194E16">
        <w:rPr>
          <w:rStyle w:val="dxebaseoffice2010blue"/>
          <w:rFonts w:ascii="Book Antiqua" w:eastAsia="Book Antiqua" w:hAnsi="Book Antiqua" w:cs="Book Antiqua"/>
          <w:color w:val="000000"/>
        </w:rPr>
        <w:t>ventricular septal defect (VSD). The patient and the surgical team agreed to proceed with the surgery as it was a time critical donation after circulatory organ death. We developed an intraoperative plan to optimize pulmonary and systemic pressures using vasoactive support, optimized mechanical ventilation,</w:t>
      </w:r>
      <w:r w:rsidR="00B84FA1" w:rsidRPr="00194E16">
        <w:rPr>
          <w:rFonts w:hint="eastAsia"/>
          <w:lang w:eastAsia="zh-CN"/>
        </w:rPr>
        <w:t xml:space="preserve"> </w:t>
      </w:r>
      <w:r w:rsidRPr="00194E16">
        <w:rPr>
          <w:rStyle w:val="dxebaseoffice2010blue"/>
          <w:rFonts w:ascii="Book Antiqua" w:eastAsia="Book Antiqua" w:hAnsi="Book Antiqua" w:cs="Book Antiqua"/>
          <w:color w:val="000000"/>
        </w:rPr>
        <w:t>and used transesophageal echocardiography (TEE) for intraoperative monitoring.</w:t>
      </w:r>
      <w:r w:rsidRPr="00194E16">
        <w:rPr>
          <w:rStyle w:val="dxebaseoffice2010blue"/>
          <w:rFonts w:ascii="Book Antiqua" w:eastAsia="Book Antiqua" w:hAnsi="Book Antiqua" w:cs="Book Antiqua"/>
          <w:color w:val="000000"/>
          <w:szCs w:val="32"/>
        </w:rPr>
        <w:t xml:space="preserve"> </w:t>
      </w:r>
      <w:r w:rsidRPr="00194E16">
        <w:rPr>
          <w:rStyle w:val="dxebaseoffice2010blue"/>
          <w:rFonts w:ascii="Book Antiqua" w:eastAsia="Book Antiqua" w:hAnsi="Book Antiqua" w:cs="Book Antiqua"/>
          <w:color w:val="000000"/>
        </w:rPr>
        <w:t>During reperfusion,</w:t>
      </w:r>
      <w:r w:rsidR="00B84FA1" w:rsidRPr="00194E16">
        <w:rPr>
          <w:lang w:eastAsia="zh-CN"/>
        </w:rPr>
        <w:t xml:space="preserve"> </w:t>
      </w:r>
      <w:r w:rsidRPr="00194E16">
        <w:rPr>
          <w:rStyle w:val="dxebaseoffice2010blue"/>
          <w:rFonts w:ascii="Book Antiqua" w:eastAsia="Book Antiqua" w:hAnsi="Book Antiqua" w:cs="Book Antiqua"/>
          <w:color w:val="000000"/>
        </w:rPr>
        <w:t xml:space="preserve">considerable turbulent flows with air were noted in the right ventricle, but no air was visualized in the left ventricle. Color flow </w:t>
      </w:r>
      <w:r w:rsidR="00697FE7" w:rsidRPr="00194E16">
        <w:rPr>
          <w:rStyle w:val="dxebaseoffice2010blue"/>
          <w:rFonts w:ascii="Book Antiqua" w:eastAsia="Book Antiqua" w:hAnsi="Book Antiqua" w:cs="Book Antiqua"/>
          <w:color w:val="000000"/>
        </w:rPr>
        <w:t>D</w:t>
      </w:r>
      <w:r w:rsidRPr="00194E16">
        <w:rPr>
          <w:rStyle w:val="dxebaseoffice2010blue"/>
          <w:rFonts w:ascii="Book Antiqua" w:eastAsia="Book Antiqua" w:hAnsi="Book Antiqua" w:cs="Book Antiqua"/>
          <w:color w:val="000000"/>
        </w:rPr>
        <w:t>oppler</w:t>
      </w:r>
      <w:r w:rsidR="004630E8" w:rsidRPr="00194E16">
        <w:rPr>
          <w:rStyle w:val="dxebaseoffice2010blue"/>
          <w:rFonts w:ascii="Book Antiqua" w:eastAsia="Book Antiqua" w:hAnsi="Book Antiqua" w:cs="Book Antiqua"/>
          <w:color w:val="000000"/>
        </w:rPr>
        <w:t xml:space="preserve"> </w:t>
      </w:r>
      <w:r w:rsidRPr="00194E16">
        <w:rPr>
          <w:rStyle w:val="dxebaseoffice2010blue"/>
          <w:rFonts w:ascii="Book Antiqua" w:eastAsia="Book Antiqua" w:hAnsi="Book Antiqua" w:cs="Book Antiqua"/>
          <w:color w:val="000000"/>
        </w:rPr>
        <w:t xml:space="preserve">showed no reversal flow in the VSD. At the end of the procedure, the patient was extubated in the operating room without complication and was transferred to the transplant unit for recovery. </w:t>
      </w:r>
    </w:p>
    <w:p w14:paraId="667DFAB0" w14:textId="77777777" w:rsidR="00A77B3E" w:rsidRPr="00194E16" w:rsidRDefault="00A77B3E">
      <w:pPr>
        <w:spacing w:line="360" w:lineRule="auto"/>
        <w:jc w:val="both"/>
      </w:pPr>
    </w:p>
    <w:p w14:paraId="0A07306C" w14:textId="77777777" w:rsidR="00A77B3E" w:rsidRPr="00194E16" w:rsidRDefault="0082154C">
      <w:pPr>
        <w:spacing w:line="360" w:lineRule="auto"/>
        <w:jc w:val="both"/>
      </w:pPr>
      <w:r w:rsidRPr="00194E16">
        <w:rPr>
          <w:rFonts w:ascii="Book Antiqua" w:eastAsia="Book Antiqua" w:hAnsi="Book Antiqua" w:cs="Book Antiqua"/>
          <w:color w:val="000000"/>
        </w:rPr>
        <w:t>CONCLUSION</w:t>
      </w:r>
    </w:p>
    <w:p w14:paraId="536D609A" w14:textId="3AAFCFEA" w:rsidR="00A77B3E" w:rsidRPr="00194E16" w:rsidRDefault="0082154C">
      <w:pPr>
        <w:spacing w:line="360" w:lineRule="auto"/>
        <w:jc w:val="both"/>
      </w:pPr>
      <w:r w:rsidRPr="00194E16">
        <w:rPr>
          <w:rStyle w:val="dxebaseoffice2010blue"/>
          <w:rFonts w:ascii="Book Antiqua" w:eastAsia="Book Antiqua" w:hAnsi="Book Antiqua" w:cs="Book Antiqua"/>
          <w:color w:val="000000"/>
        </w:rPr>
        <w:t xml:space="preserve">Our case highlights the importance of echocardiography in the perioperative assessment of patients undergoing liver transplantation. The TTE findings obtained immediately before the procedure and the real-time use of intraoperative TEE to modify </w:t>
      </w:r>
      <w:r w:rsidRPr="00194E16">
        <w:rPr>
          <w:rStyle w:val="dxebaseoffice2010blue"/>
          <w:rFonts w:ascii="Book Antiqua" w:eastAsia="Book Antiqua" w:hAnsi="Book Antiqua" w:cs="Book Antiqua"/>
          <w:color w:val="000000"/>
        </w:rPr>
        <w:lastRenderedPageBreak/>
        <w:t>our management during the critical phases of the transplant resulted in continuity of care and a good surgical outcome for this patient.</w:t>
      </w:r>
    </w:p>
    <w:p w14:paraId="261FCD7D" w14:textId="77777777" w:rsidR="00A77B3E" w:rsidRPr="00194E16" w:rsidRDefault="00A77B3E">
      <w:pPr>
        <w:spacing w:line="360" w:lineRule="auto"/>
        <w:jc w:val="both"/>
      </w:pPr>
    </w:p>
    <w:p w14:paraId="7C97DD20" w14:textId="1644B219" w:rsidR="00A77B3E" w:rsidRPr="00194E16" w:rsidRDefault="0082154C">
      <w:pPr>
        <w:spacing w:line="360" w:lineRule="auto"/>
        <w:jc w:val="both"/>
      </w:pPr>
      <w:r w:rsidRPr="00194E16">
        <w:rPr>
          <w:rFonts w:ascii="Book Antiqua" w:eastAsia="Book Antiqua" w:hAnsi="Book Antiqua" w:cs="Book Antiqua"/>
          <w:b/>
          <w:bCs/>
          <w:color w:val="000000"/>
        </w:rPr>
        <w:t xml:space="preserve">Key Words: </w:t>
      </w:r>
      <w:r w:rsidRPr="00194E16">
        <w:rPr>
          <w:rFonts w:ascii="Book Antiqua" w:eastAsia="Book Antiqua" w:hAnsi="Book Antiqua" w:cs="Book Antiqua"/>
          <w:color w:val="000000"/>
          <w:shd w:val="clear" w:color="auto" w:fill="FFFFFF"/>
        </w:rPr>
        <w:t>Liv</w:t>
      </w:r>
      <w:r w:rsidR="00875126" w:rsidRPr="00194E16">
        <w:rPr>
          <w:rFonts w:ascii="Book Antiqua" w:eastAsia="Book Antiqua" w:hAnsi="Book Antiqua" w:cs="Book Antiqua"/>
          <w:color w:val="000000"/>
          <w:shd w:val="clear" w:color="auto" w:fill="FFFFFF"/>
        </w:rPr>
        <w:t>er trans</w:t>
      </w:r>
      <w:r w:rsidRPr="00194E16">
        <w:rPr>
          <w:rFonts w:ascii="Book Antiqua" w:eastAsia="Book Antiqua" w:hAnsi="Book Antiqua" w:cs="Book Antiqua"/>
          <w:color w:val="000000"/>
          <w:shd w:val="clear" w:color="auto" w:fill="FFFFFF"/>
        </w:rPr>
        <w:t>plant; Vent</w:t>
      </w:r>
      <w:r w:rsidR="00A72572" w:rsidRPr="00194E16">
        <w:rPr>
          <w:rFonts w:ascii="Book Antiqua" w:eastAsia="Book Antiqua" w:hAnsi="Book Antiqua" w:cs="Book Antiqua"/>
          <w:color w:val="000000"/>
          <w:shd w:val="clear" w:color="auto" w:fill="FFFFFF"/>
        </w:rPr>
        <w:t>ricular septal defec</w:t>
      </w:r>
      <w:r w:rsidRPr="00194E16">
        <w:rPr>
          <w:rFonts w:ascii="Book Antiqua" w:eastAsia="Book Antiqua" w:hAnsi="Book Antiqua" w:cs="Book Antiqua"/>
          <w:color w:val="000000"/>
          <w:shd w:val="clear" w:color="auto" w:fill="FFFFFF"/>
        </w:rPr>
        <w:t xml:space="preserve">t; Transesophageal </w:t>
      </w:r>
      <w:r w:rsidR="00A72572" w:rsidRPr="00194E16">
        <w:rPr>
          <w:rFonts w:ascii="Book Antiqua" w:eastAsia="Book Antiqua" w:hAnsi="Book Antiqua" w:cs="Book Antiqua"/>
          <w:color w:val="000000"/>
          <w:shd w:val="clear" w:color="auto" w:fill="FFFFFF"/>
        </w:rPr>
        <w:t>echocardiograph</w:t>
      </w:r>
      <w:r w:rsidRPr="00194E16">
        <w:rPr>
          <w:rFonts w:ascii="Book Antiqua" w:eastAsia="Book Antiqua" w:hAnsi="Book Antiqua" w:cs="Book Antiqua"/>
          <w:color w:val="000000"/>
          <w:shd w:val="clear" w:color="auto" w:fill="FFFFFF"/>
        </w:rPr>
        <w:t xml:space="preserve">y; Intracardiac shunt; Paradoxical </w:t>
      </w:r>
      <w:r w:rsidR="00B94B83" w:rsidRPr="00194E16">
        <w:rPr>
          <w:rFonts w:ascii="Book Antiqua" w:eastAsia="Book Antiqua" w:hAnsi="Book Antiqua" w:cs="Book Antiqua"/>
          <w:color w:val="000000"/>
          <w:shd w:val="clear" w:color="auto" w:fill="FFFFFF"/>
        </w:rPr>
        <w:t>e</w:t>
      </w:r>
      <w:r w:rsidRPr="00194E16">
        <w:rPr>
          <w:rFonts w:ascii="Book Antiqua" w:eastAsia="Book Antiqua" w:hAnsi="Book Antiqua" w:cs="Book Antiqua"/>
          <w:color w:val="000000"/>
          <w:shd w:val="clear" w:color="auto" w:fill="FFFFFF"/>
        </w:rPr>
        <w:t xml:space="preserve">mbolism; Case </w:t>
      </w:r>
      <w:r w:rsidR="00B94B83" w:rsidRPr="00194E16">
        <w:rPr>
          <w:rFonts w:ascii="Book Antiqua" w:eastAsia="Book Antiqua" w:hAnsi="Book Antiqua" w:cs="Book Antiqua"/>
          <w:color w:val="000000"/>
          <w:shd w:val="clear" w:color="auto" w:fill="FFFFFF"/>
        </w:rPr>
        <w:t>r</w:t>
      </w:r>
      <w:r w:rsidRPr="00194E16">
        <w:rPr>
          <w:rFonts w:ascii="Book Antiqua" w:eastAsia="Book Antiqua" w:hAnsi="Book Antiqua" w:cs="Book Antiqua"/>
          <w:color w:val="000000"/>
          <w:shd w:val="clear" w:color="auto" w:fill="FFFFFF"/>
        </w:rPr>
        <w:t>eport</w:t>
      </w:r>
    </w:p>
    <w:p w14:paraId="690B07B6" w14:textId="306899E8" w:rsidR="00A77B3E" w:rsidRPr="00194E16" w:rsidRDefault="00A77B3E">
      <w:pPr>
        <w:spacing w:line="360" w:lineRule="auto"/>
        <w:jc w:val="both"/>
        <w:rPr>
          <w:lang w:eastAsia="zh-CN"/>
        </w:rPr>
      </w:pPr>
    </w:p>
    <w:p w14:paraId="37E5269C" w14:textId="4C036D73" w:rsidR="00CA6B42" w:rsidRPr="00194E16" w:rsidRDefault="00CA6B42">
      <w:pPr>
        <w:spacing w:line="360" w:lineRule="auto"/>
        <w:jc w:val="both"/>
        <w:rPr>
          <w:rFonts w:ascii="Book Antiqua" w:hAnsi="Book Antiqua" w:hint="eastAsia"/>
        </w:rPr>
      </w:pPr>
      <w:r w:rsidRPr="00194E16">
        <w:rPr>
          <w:rFonts w:ascii="Book Antiqua" w:eastAsia="Book Antiqua" w:hAnsi="Book Antiqua" w:cs="Book Antiqua" w:hint="eastAsia"/>
          <w:b/>
          <w:color w:val="000000"/>
        </w:rPr>
        <w:t>©</w:t>
      </w:r>
      <w:r w:rsidRPr="00194E16">
        <w:rPr>
          <w:rFonts w:ascii="Book Antiqua" w:eastAsia="Book Antiqua" w:hAnsi="Book Antiqua" w:cs="Book Antiqua"/>
          <w:b/>
          <w:color w:val="000000"/>
        </w:rPr>
        <w:t>The</w:t>
      </w:r>
      <w:r w:rsidRPr="00194E16">
        <w:rPr>
          <w:rFonts w:ascii="Book Antiqua" w:eastAsia="Book Antiqua" w:hAnsi="Book Antiqua" w:cs="Book Antiqua"/>
          <w:color w:val="000000"/>
        </w:rPr>
        <w:t xml:space="preserve"> </w:t>
      </w:r>
      <w:r w:rsidRPr="00194E16">
        <w:rPr>
          <w:rFonts w:ascii="Book Antiqua" w:eastAsia="Book Antiqua" w:hAnsi="Book Antiqua" w:cs="Book Antiqua"/>
          <w:b/>
          <w:color w:val="000000"/>
        </w:rPr>
        <w:t xml:space="preserve">Author(s) 2021. </w:t>
      </w:r>
      <w:r w:rsidRPr="00194E16">
        <w:rPr>
          <w:rFonts w:ascii="Book Antiqua" w:eastAsia="Book Antiqua" w:hAnsi="Book Antiqua" w:cs="Book Antiqua"/>
          <w:color w:val="000000"/>
        </w:rPr>
        <w:t xml:space="preserve">Published by </w:t>
      </w:r>
      <w:proofErr w:type="spellStart"/>
      <w:r w:rsidRPr="00194E16">
        <w:rPr>
          <w:rFonts w:ascii="Book Antiqua" w:eastAsia="Book Antiqua" w:hAnsi="Book Antiqua" w:cs="Book Antiqua"/>
          <w:color w:val="000000"/>
        </w:rPr>
        <w:t>Baishideng</w:t>
      </w:r>
      <w:proofErr w:type="spellEnd"/>
      <w:r w:rsidRPr="00194E16">
        <w:rPr>
          <w:rFonts w:ascii="Book Antiqua" w:eastAsia="Book Antiqua" w:hAnsi="Book Antiqua" w:cs="Book Antiqua"/>
          <w:color w:val="000000"/>
        </w:rPr>
        <w:t xml:space="preserve"> Publishing Group Inc. All rights reserved.</w:t>
      </w:r>
    </w:p>
    <w:p w14:paraId="40C4A7F0" w14:textId="77777777" w:rsidR="00CA6B42" w:rsidRPr="00194E16" w:rsidRDefault="00CA6B42">
      <w:pPr>
        <w:spacing w:line="360" w:lineRule="auto"/>
        <w:jc w:val="both"/>
        <w:rPr>
          <w:rFonts w:hint="eastAsia"/>
        </w:rPr>
      </w:pPr>
    </w:p>
    <w:p w14:paraId="1692EFCD" w14:textId="77777777" w:rsidR="007D7136" w:rsidRPr="00194E16" w:rsidRDefault="007D7136">
      <w:pPr>
        <w:spacing w:line="360" w:lineRule="auto"/>
        <w:jc w:val="both"/>
        <w:rPr>
          <w:rFonts w:ascii="Book Antiqua" w:eastAsia="Book Antiqua" w:hAnsi="Book Antiqua" w:cs="Book Antiqua"/>
          <w:color w:val="000000"/>
        </w:rPr>
      </w:pPr>
      <w:r w:rsidRPr="00194E16">
        <w:rPr>
          <w:rFonts w:ascii="Book Antiqua" w:hAnsi="Book Antiqua" w:hint="eastAsia"/>
          <w:b/>
        </w:rPr>
        <w:t xml:space="preserve">Citation: </w:t>
      </w:r>
      <w:r w:rsidR="00850572" w:rsidRPr="00194E16">
        <w:rPr>
          <w:rFonts w:ascii="Book Antiqua" w:eastAsia="Book Antiqua" w:hAnsi="Book Antiqua" w:cs="Book Antiqua"/>
          <w:color w:val="000000"/>
        </w:rPr>
        <w:t xml:space="preserve">Desai </w:t>
      </w:r>
      <w:r w:rsidR="0082154C" w:rsidRPr="00194E16">
        <w:rPr>
          <w:rFonts w:ascii="Book Antiqua" w:eastAsia="Book Antiqua" w:hAnsi="Book Antiqua" w:cs="Book Antiqua"/>
          <w:color w:val="000000"/>
        </w:rPr>
        <w:t xml:space="preserve">TV, </w:t>
      </w:r>
      <w:proofErr w:type="spellStart"/>
      <w:r w:rsidR="0082154C" w:rsidRPr="00194E16">
        <w:rPr>
          <w:rFonts w:ascii="Book Antiqua" w:eastAsia="Book Antiqua" w:hAnsi="Book Antiqua" w:cs="Book Antiqua"/>
          <w:color w:val="000000"/>
        </w:rPr>
        <w:t>Dhir</w:t>
      </w:r>
      <w:proofErr w:type="spellEnd"/>
      <w:r w:rsidR="0082154C" w:rsidRPr="00194E16">
        <w:rPr>
          <w:rFonts w:ascii="Book Antiqua" w:eastAsia="Book Antiqua" w:hAnsi="Book Antiqua" w:cs="Book Antiqua"/>
          <w:color w:val="000000"/>
        </w:rPr>
        <w:t xml:space="preserve"> A, Quan D, </w:t>
      </w:r>
      <w:proofErr w:type="spellStart"/>
      <w:r w:rsidR="0082154C" w:rsidRPr="00194E16">
        <w:rPr>
          <w:rFonts w:ascii="Book Antiqua" w:eastAsia="Book Antiqua" w:hAnsi="Book Antiqua" w:cs="Book Antiqua"/>
          <w:color w:val="000000"/>
        </w:rPr>
        <w:t>Zamper</w:t>
      </w:r>
      <w:proofErr w:type="spellEnd"/>
      <w:r w:rsidR="0082154C" w:rsidRPr="00194E16">
        <w:rPr>
          <w:rFonts w:ascii="Book Antiqua" w:eastAsia="Book Antiqua" w:hAnsi="Book Antiqua" w:cs="Book Antiqua"/>
          <w:color w:val="000000"/>
        </w:rPr>
        <w:t xml:space="preserve"> R. </w:t>
      </w:r>
      <w:r w:rsidR="008871F5" w:rsidRPr="00194E16">
        <w:rPr>
          <w:rFonts w:ascii="Book Antiqua" w:eastAsia="Book Antiqua" w:hAnsi="Book Antiqua" w:cs="Book Antiqua"/>
          <w:color w:val="000000"/>
        </w:rPr>
        <w:t>Intraoperative management of liver transplant in a patient with an undiagnosed ventricular septal defect: A case report</w:t>
      </w:r>
      <w:r w:rsidR="0082154C" w:rsidRPr="00194E16">
        <w:rPr>
          <w:rFonts w:ascii="Book Antiqua" w:eastAsia="Book Antiqua" w:hAnsi="Book Antiqua" w:cs="Book Antiqua"/>
          <w:color w:val="000000"/>
        </w:rPr>
        <w:t xml:space="preserve"> </w:t>
      </w:r>
      <w:r w:rsidR="0082154C" w:rsidRPr="00194E16">
        <w:rPr>
          <w:rFonts w:ascii="Book Antiqua" w:eastAsia="Book Antiqua" w:hAnsi="Book Antiqua" w:cs="Book Antiqua"/>
          <w:i/>
          <w:iCs/>
          <w:color w:val="000000"/>
        </w:rPr>
        <w:t xml:space="preserve">World J </w:t>
      </w:r>
      <w:proofErr w:type="spellStart"/>
      <w:r w:rsidR="0082154C" w:rsidRPr="00194E16">
        <w:rPr>
          <w:rFonts w:ascii="Book Antiqua" w:eastAsia="Book Antiqua" w:hAnsi="Book Antiqua" w:cs="Book Antiqua"/>
          <w:i/>
          <w:iCs/>
          <w:color w:val="000000"/>
        </w:rPr>
        <w:t>Anesthesiol</w:t>
      </w:r>
      <w:proofErr w:type="spellEnd"/>
      <w:r w:rsidR="0082154C" w:rsidRPr="00194E16">
        <w:rPr>
          <w:rFonts w:ascii="Book Antiqua" w:eastAsia="Book Antiqua" w:hAnsi="Book Antiqua" w:cs="Book Antiqua"/>
          <w:color w:val="000000"/>
        </w:rPr>
        <w:t xml:space="preserve"> </w:t>
      </w:r>
      <w:r w:rsidR="008D03D9" w:rsidRPr="00194E16">
        <w:rPr>
          <w:rFonts w:ascii="Book Antiqua" w:eastAsia="Book Antiqua" w:hAnsi="Book Antiqua" w:cs="Book Antiqua"/>
          <w:color w:val="000000"/>
        </w:rPr>
        <w:t xml:space="preserve">2021; </w:t>
      </w:r>
      <w:r w:rsidR="00E83902" w:rsidRPr="00194E16">
        <w:rPr>
          <w:rFonts w:ascii="Book Antiqua" w:eastAsia="Book Antiqua" w:hAnsi="Book Antiqua" w:cs="Book Antiqua"/>
          <w:color w:val="000000"/>
        </w:rPr>
        <w:t>1</w:t>
      </w:r>
      <w:r w:rsidR="008D03D9" w:rsidRPr="00194E16">
        <w:rPr>
          <w:rFonts w:ascii="Book Antiqua" w:eastAsia="Book Antiqua" w:hAnsi="Book Antiqua" w:cs="Book Antiqua"/>
          <w:color w:val="000000"/>
        </w:rPr>
        <w:t>0(</w:t>
      </w:r>
      <w:r w:rsidR="00E83902" w:rsidRPr="00194E16">
        <w:rPr>
          <w:rFonts w:ascii="Book Antiqua" w:eastAsia="Book Antiqua" w:hAnsi="Book Antiqua" w:cs="Book Antiqua"/>
          <w:color w:val="000000"/>
        </w:rPr>
        <w:t>1</w:t>
      </w:r>
      <w:r w:rsidR="008D03D9" w:rsidRPr="00194E16">
        <w:rPr>
          <w:rFonts w:ascii="Book Antiqua" w:eastAsia="Book Antiqua" w:hAnsi="Book Antiqua" w:cs="Book Antiqua"/>
          <w:color w:val="000000"/>
        </w:rPr>
        <w:t xml:space="preserve">): </w:t>
      </w:r>
      <w:r w:rsidR="0077527E" w:rsidRPr="00194E16">
        <w:rPr>
          <w:rFonts w:ascii="Book Antiqua" w:eastAsia="Book Antiqua" w:hAnsi="Book Antiqua" w:cs="Book Antiqua"/>
          <w:color w:val="000000"/>
        </w:rPr>
        <w:t>1</w:t>
      </w:r>
      <w:r w:rsidR="008D03D9" w:rsidRPr="00194E16">
        <w:rPr>
          <w:rFonts w:ascii="Book Antiqua" w:eastAsia="Book Antiqua" w:hAnsi="Book Antiqua" w:cs="Book Antiqua"/>
          <w:color w:val="000000"/>
        </w:rPr>
        <w:t>-</w:t>
      </w:r>
      <w:r w:rsidR="0077527E" w:rsidRPr="00194E16">
        <w:rPr>
          <w:rFonts w:ascii="Book Antiqua" w:eastAsia="Book Antiqua" w:hAnsi="Book Antiqua" w:cs="Book Antiqua"/>
          <w:color w:val="000000"/>
        </w:rPr>
        <w:t>6</w:t>
      </w:r>
      <w:r w:rsidR="008D03D9" w:rsidRPr="00194E16">
        <w:rPr>
          <w:rFonts w:ascii="Book Antiqua" w:eastAsia="Book Antiqua" w:hAnsi="Book Antiqua" w:cs="Book Antiqua"/>
          <w:color w:val="000000"/>
        </w:rPr>
        <w:t xml:space="preserve">  </w:t>
      </w:r>
    </w:p>
    <w:p w14:paraId="70EBDEF9" w14:textId="77777777" w:rsidR="007D7136" w:rsidRPr="00194E16" w:rsidRDefault="008D03D9">
      <w:pPr>
        <w:spacing w:line="360" w:lineRule="auto"/>
        <w:jc w:val="both"/>
        <w:rPr>
          <w:rFonts w:ascii="Book Antiqua" w:eastAsia="Book Antiqua" w:hAnsi="Book Antiqua" w:cs="Book Antiqua"/>
          <w:color w:val="000000"/>
        </w:rPr>
      </w:pPr>
      <w:r w:rsidRPr="00194E16">
        <w:rPr>
          <w:rFonts w:ascii="Book Antiqua" w:eastAsia="Book Antiqua" w:hAnsi="Book Antiqua" w:cs="Book Antiqua"/>
          <w:b/>
          <w:bCs/>
          <w:color w:val="000000"/>
        </w:rPr>
        <w:t>URL:</w:t>
      </w:r>
      <w:r w:rsidRPr="00194E16">
        <w:rPr>
          <w:rFonts w:ascii="Book Antiqua" w:eastAsia="Book Antiqua" w:hAnsi="Book Antiqua" w:cs="Book Antiqua"/>
          <w:color w:val="000000"/>
        </w:rPr>
        <w:t xml:space="preserve"> https://www.wjgnet.com/2218-6182/full/v</w:t>
      </w:r>
      <w:r w:rsidR="00E83902" w:rsidRPr="00194E16">
        <w:rPr>
          <w:rFonts w:ascii="Book Antiqua" w:eastAsia="Book Antiqua" w:hAnsi="Book Antiqua" w:cs="Book Antiqua"/>
          <w:color w:val="000000"/>
        </w:rPr>
        <w:t>1</w:t>
      </w:r>
      <w:r w:rsidRPr="00194E16">
        <w:rPr>
          <w:rFonts w:ascii="Book Antiqua" w:eastAsia="Book Antiqua" w:hAnsi="Book Antiqua" w:cs="Book Antiqua"/>
          <w:color w:val="000000"/>
        </w:rPr>
        <w:t>0/i</w:t>
      </w:r>
      <w:r w:rsidR="00E83902" w:rsidRPr="00194E16">
        <w:rPr>
          <w:rFonts w:ascii="Book Antiqua" w:eastAsia="Book Antiqua" w:hAnsi="Book Antiqua" w:cs="Book Antiqua"/>
          <w:color w:val="000000"/>
        </w:rPr>
        <w:t>1</w:t>
      </w:r>
      <w:r w:rsidRPr="00194E16">
        <w:rPr>
          <w:rFonts w:ascii="Book Antiqua" w:eastAsia="Book Antiqua" w:hAnsi="Book Antiqua" w:cs="Book Antiqua"/>
          <w:color w:val="000000"/>
        </w:rPr>
        <w:t>/</w:t>
      </w:r>
      <w:r w:rsidR="0077527E" w:rsidRPr="00194E16">
        <w:rPr>
          <w:rFonts w:ascii="Book Antiqua" w:eastAsia="Book Antiqua" w:hAnsi="Book Antiqua" w:cs="Book Antiqua"/>
          <w:color w:val="000000"/>
        </w:rPr>
        <w:t>1</w:t>
      </w:r>
      <w:r w:rsidRPr="00194E16">
        <w:rPr>
          <w:rFonts w:ascii="Book Antiqua" w:eastAsia="Book Antiqua" w:hAnsi="Book Antiqua" w:cs="Book Antiqua"/>
          <w:color w:val="000000"/>
        </w:rPr>
        <w:t xml:space="preserve">.htm  </w:t>
      </w:r>
    </w:p>
    <w:p w14:paraId="6733D151" w14:textId="1E0640AD" w:rsidR="00A77B3E" w:rsidRPr="00194E16" w:rsidRDefault="008D03D9">
      <w:pPr>
        <w:spacing w:line="360" w:lineRule="auto"/>
        <w:jc w:val="both"/>
      </w:pPr>
      <w:r w:rsidRPr="00194E16">
        <w:rPr>
          <w:rFonts w:ascii="Book Antiqua" w:eastAsia="Book Antiqua" w:hAnsi="Book Antiqua" w:cs="Book Antiqua"/>
          <w:b/>
          <w:bCs/>
          <w:color w:val="000000"/>
        </w:rPr>
        <w:t>DOI:</w:t>
      </w:r>
      <w:r w:rsidRPr="00194E16">
        <w:rPr>
          <w:rFonts w:ascii="Book Antiqua" w:eastAsia="Book Antiqua" w:hAnsi="Book Antiqua" w:cs="Book Antiqua"/>
          <w:color w:val="000000"/>
        </w:rPr>
        <w:t xml:space="preserve"> https://dx.doi.org/10.5313/wja.v</w:t>
      </w:r>
      <w:r w:rsidR="00E83902" w:rsidRPr="00194E16">
        <w:rPr>
          <w:rFonts w:ascii="Book Antiqua" w:eastAsia="Book Antiqua" w:hAnsi="Book Antiqua" w:cs="Book Antiqua"/>
          <w:color w:val="000000"/>
        </w:rPr>
        <w:t>1</w:t>
      </w:r>
      <w:r w:rsidRPr="00194E16">
        <w:rPr>
          <w:rFonts w:ascii="Book Antiqua" w:eastAsia="Book Antiqua" w:hAnsi="Book Antiqua" w:cs="Book Antiqua"/>
          <w:color w:val="000000"/>
        </w:rPr>
        <w:t>0.i</w:t>
      </w:r>
      <w:r w:rsidR="00E83902" w:rsidRPr="00194E16">
        <w:rPr>
          <w:rFonts w:ascii="Book Antiqua" w:eastAsia="Book Antiqua" w:hAnsi="Book Antiqua" w:cs="Book Antiqua"/>
          <w:color w:val="000000"/>
        </w:rPr>
        <w:t>1</w:t>
      </w:r>
      <w:r w:rsidRPr="00194E16">
        <w:rPr>
          <w:rFonts w:ascii="Book Antiqua" w:eastAsia="Book Antiqua" w:hAnsi="Book Antiqua" w:cs="Book Antiqua"/>
          <w:color w:val="000000"/>
        </w:rPr>
        <w:t>.</w:t>
      </w:r>
      <w:r w:rsidR="0077527E" w:rsidRPr="00194E16">
        <w:rPr>
          <w:rFonts w:ascii="Book Antiqua" w:eastAsia="Book Antiqua" w:hAnsi="Book Antiqua" w:cs="Book Antiqua"/>
          <w:color w:val="000000"/>
        </w:rPr>
        <w:t>1</w:t>
      </w:r>
    </w:p>
    <w:p w14:paraId="49F20876" w14:textId="77777777" w:rsidR="00A77B3E" w:rsidRPr="00194E16" w:rsidRDefault="00A77B3E">
      <w:pPr>
        <w:spacing w:line="360" w:lineRule="auto"/>
        <w:jc w:val="both"/>
      </w:pPr>
    </w:p>
    <w:p w14:paraId="4744FB78" w14:textId="4EC0E4A4" w:rsidR="00A77B3E" w:rsidRPr="00194E16" w:rsidRDefault="0082154C">
      <w:pPr>
        <w:spacing w:line="360" w:lineRule="auto"/>
        <w:jc w:val="both"/>
      </w:pPr>
      <w:r w:rsidRPr="00194E16">
        <w:rPr>
          <w:rFonts w:ascii="Book Antiqua" w:eastAsia="Book Antiqua" w:hAnsi="Book Antiqua" w:cs="Book Antiqua"/>
          <w:b/>
          <w:bCs/>
          <w:color w:val="000000"/>
        </w:rPr>
        <w:t xml:space="preserve">Core Tip: </w:t>
      </w:r>
      <w:r w:rsidRPr="00194E16">
        <w:rPr>
          <w:rFonts w:ascii="Book Antiqua" w:eastAsia="Book Antiqua" w:hAnsi="Book Antiqua" w:cs="Book Antiqua"/>
          <w:color w:val="000000"/>
          <w:shd w:val="clear" w:color="auto" w:fill="FFFFFF"/>
        </w:rPr>
        <w:t>A</w:t>
      </w:r>
      <w:r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shd w:val="clear" w:color="auto" w:fill="FFFFFF"/>
        </w:rPr>
        <w:t>liver transplant is a challenging case which can involve significant hemodynamic instability.</w:t>
      </w:r>
      <w:r w:rsidR="00444F6D" w:rsidRPr="00194E16">
        <w:rPr>
          <w:rFonts w:hint="eastAsia"/>
          <w:lang w:eastAsia="zh-CN"/>
        </w:rPr>
        <w:t xml:space="preserve"> </w:t>
      </w:r>
      <w:r w:rsidRPr="00194E16">
        <w:rPr>
          <w:rFonts w:ascii="Book Antiqua" w:eastAsia="Book Antiqua" w:hAnsi="Book Antiqua" w:cs="Book Antiqua"/>
          <w:color w:val="000000"/>
          <w:shd w:val="clear" w:color="auto" w:fill="FFFFFF"/>
        </w:rPr>
        <w:t>It is also a situation where organ waitlists can prolong time to surgery leading to significant deterioration of the recipient’s condition. This can be compounded by any unexpected cardiac findings diagnosed in the immediate preoperative period by echocardiography. Our findings of a ventricular septal defect on transthoracic echocardiography (TTE) led to a clinical dilemma of proceeding with surgery knowing there was a risk of paradoxical embolism or hypoxemia.</w:t>
      </w:r>
      <w:r w:rsidR="00F570E5" w:rsidRPr="00194E16">
        <w:rPr>
          <w:rFonts w:hint="eastAsia"/>
          <w:lang w:eastAsia="zh-CN"/>
        </w:rPr>
        <w:t xml:space="preserve"> </w:t>
      </w:r>
      <w:r w:rsidRPr="00194E16">
        <w:rPr>
          <w:rFonts w:ascii="Book Antiqua" w:eastAsia="Book Antiqua" w:hAnsi="Book Antiqua" w:cs="Book Antiqua"/>
          <w:color w:val="000000"/>
          <w:shd w:val="clear" w:color="auto" w:fill="FFFFFF"/>
        </w:rPr>
        <w:t>On the other hand, rejecting a matched</w:t>
      </w:r>
      <w:r w:rsidR="00C5660E" w:rsidRPr="00194E16">
        <w:rPr>
          <w:rFonts w:ascii="Book Antiqua" w:eastAsia="Book Antiqua" w:hAnsi="Book Antiqua" w:cs="Book Antiqua"/>
          <w:color w:val="000000"/>
          <w:shd w:val="clear" w:color="auto" w:fill="FFFFFF"/>
        </w:rPr>
        <w:t xml:space="preserve"> donation after circulatory death</w:t>
      </w:r>
      <w:r w:rsidR="003964E4"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liver graft would have been a waste of precious resources. By using intraoperative transesophageal echocardiography (TEE) we carefully titrated intraoperative hemodynamics and prevented intracardiac shunting. Our case highlights the importance of bedside</w:t>
      </w:r>
      <w:r w:rsidR="001E48C8"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TTE as well as intraoperative TEE in patients undergo</w:t>
      </w:r>
      <w:r w:rsidR="00AE61DA" w:rsidRPr="00194E16">
        <w:rPr>
          <w:rFonts w:ascii="Book Antiqua" w:eastAsia="Book Antiqua" w:hAnsi="Book Antiqua" w:cs="Book Antiqua"/>
          <w:color w:val="000000"/>
          <w:shd w:val="clear" w:color="auto" w:fill="FFFFFF"/>
        </w:rPr>
        <w:t>ing orthotopic liver trans</w:t>
      </w:r>
      <w:r w:rsidRPr="00194E16">
        <w:rPr>
          <w:rFonts w:ascii="Book Antiqua" w:eastAsia="Book Antiqua" w:hAnsi="Book Antiqua" w:cs="Book Antiqua"/>
          <w:color w:val="000000"/>
          <w:shd w:val="clear" w:color="auto" w:fill="FFFFFF"/>
        </w:rPr>
        <w:t>plants.</w:t>
      </w:r>
    </w:p>
    <w:p w14:paraId="434647E2" w14:textId="77777777" w:rsidR="006469EF" w:rsidRPr="00194E16" w:rsidRDefault="006469EF">
      <w:pPr>
        <w:spacing w:line="360" w:lineRule="auto"/>
        <w:jc w:val="both"/>
        <w:rPr>
          <w:rFonts w:ascii="Book Antiqua" w:eastAsia="Book Antiqua" w:hAnsi="Book Antiqua" w:cs="Book Antiqua"/>
          <w:b/>
          <w:caps/>
          <w:color w:val="000000"/>
          <w:u w:val="single"/>
        </w:rPr>
        <w:sectPr w:rsidR="006469EF" w:rsidRPr="00194E16">
          <w:pgSz w:w="12240" w:h="15840"/>
          <w:pgMar w:top="1440" w:right="1440" w:bottom="1440" w:left="1440" w:header="720" w:footer="720" w:gutter="0"/>
          <w:cols w:space="720"/>
          <w:docGrid w:linePitch="360"/>
        </w:sectPr>
      </w:pPr>
    </w:p>
    <w:p w14:paraId="31443E0A" w14:textId="39A3281A" w:rsidR="00A77B3E" w:rsidRPr="00194E16" w:rsidRDefault="0082154C">
      <w:pPr>
        <w:spacing w:line="360" w:lineRule="auto"/>
        <w:jc w:val="both"/>
      </w:pPr>
      <w:r w:rsidRPr="00194E16">
        <w:rPr>
          <w:rFonts w:ascii="Book Antiqua" w:eastAsia="Book Antiqua" w:hAnsi="Book Antiqua" w:cs="Book Antiqua"/>
          <w:b/>
          <w:caps/>
          <w:color w:val="000000"/>
          <w:u w:val="single"/>
        </w:rPr>
        <w:lastRenderedPageBreak/>
        <w:t>INTRODUCTION</w:t>
      </w:r>
    </w:p>
    <w:p w14:paraId="61452961" w14:textId="7697CABC" w:rsidR="00A77B3E" w:rsidRPr="00194E16" w:rsidRDefault="0082154C">
      <w:pPr>
        <w:spacing w:line="360" w:lineRule="auto"/>
        <w:jc w:val="both"/>
      </w:pPr>
      <w:r w:rsidRPr="00194E16">
        <w:rPr>
          <w:rFonts w:ascii="Book Antiqua" w:eastAsia="Book Antiqua" w:hAnsi="Book Antiqua" w:cs="Book Antiqua"/>
          <w:color w:val="000000"/>
        </w:rPr>
        <w:t>The intraoperative hemodynamic management of patients undergoing orthotopic liver transplantation (OLT) is challenging and often involves significant instability. After reperfusion of the graft, post-reperfusion syndrome</w:t>
      </w:r>
      <w:r w:rsidR="006469EF"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can occur which is characterized by an increase in pulmonary vascular resistance (PVR), central venous pressure (CVP) and pulmonary artery pressure, as opposed to a decrease in systemic vascular resistance (SVR</w:t>
      </w:r>
      <w:proofErr w:type="gramStart"/>
      <w:r w:rsidRPr="00194E16">
        <w:rPr>
          <w:rFonts w:ascii="Book Antiqua" w:eastAsia="Book Antiqua" w:hAnsi="Book Antiqua" w:cs="Book Antiqua"/>
          <w:color w:val="000000"/>
        </w:rPr>
        <w:t>)</w:t>
      </w:r>
      <w:r w:rsidRPr="00194E16">
        <w:rPr>
          <w:rFonts w:ascii="Book Antiqua" w:eastAsia="Book Antiqua" w:hAnsi="Book Antiqua" w:cs="Book Antiqua"/>
          <w:color w:val="000000"/>
          <w:szCs w:val="30"/>
          <w:vertAlign w:val="superscript"/>
        </w:rPr>
        <w:t>[</w:t>
      </w:r>
      <w:proofErr w:type="gramEnd"/>
      <w:r w:rsidRPr="00194E16">
        <w:rPr>
          <w:rFonts w:ascii="Book Antiqua" w:eastAsia="Book Antiqua" w:hAnsi="Book Antiqua" w:cs="Book Antiqua"/>
          <w:color w:val="000000"/>
          <w:szCs w:val="30"/>
          <w:vertAlign w:val="superscript"/>
        </w:rPr>
        <w:t>1]</w:t>
      </w:r>
      <w:r w:rsidR="000F008B" w:rsidRPr="00194E16">
        <w:rPr>
          <w:rFonts w:ascii="Book Antiqua" w:eastAsia="Book Antiqua" w:hAnsi="Book Antiqua" w:cs="Book Antiqua"/>
          <w:color w:val="000000"/>
          <w:szCs w:val="30"/>
        </w:rPr>
        <w:t>.</w:t>
      </w:r>
    </w:p>
    <w:p w14:paraId="0D85B391" w14:textId="38560A79"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t xml:space="preserve">Amongst the cardiovascular diseases, intracardiac shunts are less common in OLT </w:t>
      </w:r>
      <w:proofErr w:type="gramStart"/>
      <w:r w:rsidRPr="00194E16">
        <w:rPr>
          <w:rFonts w:ascii="Book Antiqua" w:eastAsia="Book Antiqua" w:hAnsi="Book Antiqua" w:cs="Book Antiqua"/>
          <w:color w:val="000000"/>
        </w:rPr>
        <w:t>candidates</w:t>
      </w:r>
      <w:r w:rsidR="00B7397B" w:rsidRPr="00194E16">
        <w:rPr>
          <w:rFonts w:ascii="Book Antiqua" w:eastAsia="Book Antiqua" w:hAnsi="Book Antiqua" w:cs="Book Antiqua"/>
          <w:color w:val="000000"/>
          <w:szCs w:val="30"/>
          <w:vertAlign w:val="superscript"/>
        </w:rPr>
        <w:t>[</w:t>
      </w:r>
      <w:proofErr w:type="gramEnd"/>
      <w:r w:rsidR="00B7397B" w:rsidRPr="00194E16">
        <w:rPr>
          <w:rFonts w:ascii="Book Antiqua" w:eastAsia="Book Antiqua" w:hAnsi="Book Antiqua" w:cs="Book Antiqua"/>
          <w:color w:val="000000"/>
          <w:szCs w:val="30"/>
          <w:vertAlign w:val="superscript"/>
        </w:rPr>
        <w:t>2]</w:t>
      </w:r>
      <w:r w:rsidRPr="00194E16">
        <w:rPr>
          <w:rFonts w:ascii="Book Antiqua" w:eastAsia="Book Antiqua" w:hAnsi="Book Antiqua" w:cs="Book Antiqua"/>
          <w:color w:val="000000"/>
        </w:rPr>
        <w:t>.</w:t>
      </w:r>
      <w:r w:rsidRPr="00194E16">
        <w:rPr>
          <w:rFonts w:ascii="Book Antiqua" w:eastAsia="Book Antiqua" w:hAnsi="Book Antiqua" w:cs="Book Antiqua"/>
          <w:color w:val="000000"/>
          <w:szCs w:val="30"/>
          <w:vertAlign w:val="superscript"/>
        </w:rPr>
        <w:t xml:space="preserve"> </w:t>
      </w:r>
      <w:r w:rsidRPr="00194E16">
        <w:rPr>
          <w:rFonts w:ascii="Book Antiqua" w:eastAsia="Book Antiqua" w:hAnsi="Book Antiqua" w:cs="Book Antiqua"/>
          <w:color w:val="000000"/>
        </w:rPr>
        <w:t>During reperfusion there may be catastrophic consequences in the presence of an intracardiac shunt, as hypoxemia can occur due to the combination of increased PVR and decreased SVR leading to a right-to-left shunt. With the shunt reversal, air and debris can cross over to systemic circulation causing paradoxical embolization.</w:t>
      </w:r>
    </w:p>
    <w:p w14:paraId="5D4672FA" w14:textId="11DE5FA6"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t>We report the case of a patient who presented for an urgent donation after cardiac death (DCD)</w:t>
      </w:r>
      <w:r w:rsidR="00D15314"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OLT in whom preoperative transthoracic echocardiography (TTE)</w:t>
      </w:r>
      <w:r w:rsidR="006147DD"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 xml:space="preserve">discovered the presence of a ventricular septal defect (VSD). </w:t>
      </w:r>
    </w:p>
    <w:p w14:paraId="72B5CE96" w14:textId="77777777" w:rsidR="00A77B3E" w:rsidRPr="00194E16" w:rsidRDefault="00A77B3E">
      <w:pPr>
        <w:spacing w:line="360" w:lineRule="auto"/>
        <w:jc w:val="both"/>
      </w:pPr>
    </w:p>
    <w:p w14:paraId="43C354AA" w14:textId="77777777" w:rsidR="00A77B3E" w:rsidRPr="00194E16" w:rsidRDefault="0082154C">
      <w:pPr>
        <w:spacing w:line="360" w:lineRule="auto"/>
        <w:jc w:val="both"/>
      </w:pPr>
      <w:r w:rsidRPr="00194E16">
        <w:rPr>
          <w:rFonts w:ascii="Book Antiqua" w:eastAsia="Book Antiqua" w:hAnsi="Book Antiqua" w:cs="Book Antiqua"/>
          <w:b/>
          <w:caps/>
          <w:color w:val="000000"/>
          <w:u w:val="single"/>
        </w:rPr>
        <w:t>CASE PRESENTATION</w:t>
      </w:r>
    </w:p>
    <w:p w14:paraId="3793E77C" w14:textId="77777777" w:rsidR="00A77B3E" w:rsidRPr="00194E16" w:rsidRDefault="0082154C">
      <w:pPr>
        <w:spacing w:line="360" w:lineRule="auto"/>
        <w:jc w:val="both"/>
      </w:pPr>
      <w:r w:rsidRPr="00194E16">
        <w:rPr>
          <w:rFonts w:ascii="Book Antiqua" w:eastAsia="Book Antiqua" w:hAnsi="Book Antiqua" w:cs="Book Antiqua"/>
          <w:b/>
          <w:i/>
          <w:color w:val="000000"/>
        </w:rPr>
        <w:t>Chief complaints</w:t>
      </w:r>
    </w:p>
    <w:p w14:paraId="3A06471D" w14:textId="60B33F42" w:rsidR="00137E6B" w:rsidRPr="00194E16" w:rsidRDefault="00137E6B" w:rsidP="00137E6B">
      <w:pPr>
        <w:spacing w:line="360" w:lineRule="auto"/>
        <w:jc w:val="both"/>
      </w:pPr>
      <w:r w:rsidRPr="00194E16">
        <w:rPr>
          <w:rFonts w:ascii="Book Antiqua" w:eastAsia="Book Antiqua" w:hAnsi="Book Antiqua" w:cs="Book Antiqua"/>
          <w:color w:val="000000"/>
        </w:rPr>
        <w:t xml:space="preserve">The </w:t>
      </w:r>
      <w:r w:rsidR="00716AE8" w:rsidRPr="00194E16">
        <w:rPr>
          <w:rFonts w:ascii="Book Antiqua" w:eastAsia="Book Antiqua" w:hAnsi="Book Antiqua" w:cs="Book Antiqua"/>
          <w:color w:val="000000"/>
        </w:rPr>
        <w:t>c</w:t>
      </w:r>
      <w:r w:rsidRPr="00194E16">
        <w:rPr>
          <w:rFonts w:ascii="Book Antiqua" w:eastAsia="Book Antiqua" w:hAnsi="Book Antiqua" w:cs="Book Antiqua"/>
          <w:color w:val="000000"/>
        </w:rPr>
        <w:t>hief complaint</w:t>
      </w:r>
      <w:r w:rsidR="00BE2597" w:rsidRPr="00194E16">
        <w:rPr>
          <w:rFonts w:ascii="Book Antiqua" w:eastAsia="Book Antiqua" w:hAnsi="Book Antiqua" w:cs="Book Antiqua"/>
          <w:color w:val="000000"/>
        </w:rPr>
        <w:t>s</w:t>
      </w:r>
      <w:r w:rsidRPr="00194E16">
        <w:rPr>
          <w:rFonts w:ascii="Book Antiqua" w:eastAsia="Book Antiqua" w:hAnsi="Book Antiqua" w:cs="Book Antiqua"/>
          <w:color w:val="000000"/>
        </w:rPr>
        <w:t xml:space="preserve"> </w:t>
      </w:r>
      <w:r w:rsidR="00BE2597" w:rsidRPr="00194E16">
        <w:rPr>
          <w:rFonts w:ascii="Book Antiqua" w:eastAsia="Book Antiqua" w:hAnsi="Book Antiqua" w:cs="Book Antiqua"/>
          <w:color w:val="000000"/>
        </w:rPr>
        <w:t>are</w:t>
      </w:r>
      <w:r w:rsidRPr="00194E16">
        <w:rPr>
          <w:rFonts w:ascii="Book Antiqua" w:eastAsia="Book Antiqua" w:hAnsi="Book Antiqua" w:cs="Book Antiqua"/>
          <w:color w:val="000000"/>
        </w:rPr>
        <w:t xml:space="preserve"> not applicable.</w:t>
      </w:r>
    </w:p>
    <w:p w14:paraId="498B79D3" w14:textId="77777777" w:rsidR="00A77B3E" w:rsidRPr="00194E16" w:rsidRDefault="00A77B3E">
      <w:pPr>
        <w:spacing w:line="360" w:lineRule="auto"/>
        <w:jc w:val="both"/>
      </w:pPr>
    </w:p>
    <w:p w14:paraId="06CD6494" w14:textId="77777777" w:rsidR="00A77B3E" w:rsidRPr="00194E16" w:rsidRDefault="0082154C">
      <w:pPr>
        <w:spacing w:line="360" w:lineRule="auto"/>
        <w:jc w:val="both"/>
      </w:pPr>
      <w:r w:rsidRPr="00194E16">
        <w:rPr>
          <w:rFonts w:ascii="Book Antiqua" w:eastAsia="Book Antiqua" w:hAnsi="Book Antiqua" w:cs="Book Antiqua"/>
          <w:b/>
          <w:i/>
          <w:color w:val="000000"/>
        </w:rPr>
        <w:t>History of present illness</w:t>
      </w:r>
    </w:p>
    <w:p w14:paraId="10983BD7" w14:textId="5040728A" w:rsidR="00A77B3E" w:rsidRPr="00194E16" w:rsidRDefault="0082154C">
      <w:pPr>
        <w:spacing w:line="360" w:lineRule="auto"/>
        <w:jc w:val="both"/>
      </w:pPr>
      <w:r w:rsidRPr="00194E16">
        <w:rPr>
          <w:rFonts w:ascii="Book Antiqua" w:eastAsia="Book Antiqua" w:hAnsi="Book Antiqua" w:cs="Book Antiqua"/>
          <w:color w:val="000000"/>
        </w:rPr>
        <w:t>A 43</w:t>
      </w:r>
      <w:r w:rsidR="00DD69B7" w:rsidRPr="00194E16">
        <w:rPr>
          <w:rFonts w:ascii="Book Antiqua" w:eastAsia="Book Antiqua" w:hAnsi="Book Antiqua" w:cs="Book Antiqua"/>
          <w:color w:val="000000"/>
        </w:rPr>
        <w:t>-</w:t>
      </w:r>
      <w:r w:rsidRPr="00194E16">
        <w:rPr>
          <w:rFonts w:ascii="Book Antiqua" w:eastAsia="Book Antiqua" w:hAnsi="Book Antiqua" w:cs="Book Antiqua"/>
          <w:color w:val="000000"/>
        </w:rPr>
        <w:t>year-old male with end-stage liver disease secondary</w:t>
      </w:r>
      <w:r w:rsidR="001006BD" w:rsidRPr="00194E16">
        <w:rPr>
          <w:rFonts w:ascii="Book Antiqua" w:eastAsia="Book Antiqua" w:hAnsi="Book Antiqua" w:cs="Book Antiqua"/>
          <w:color w:val="000000"/>
        </w:rPr>
        <w:t xml:space="preserve"> to primary sclerosing cholangitis </w:t>
      </w:r>
      <w:r w:rsidRPr="00194E16">
        <w:rPr>
          <w:rFonts w:ascii="Book Antiqua" w:eastAsia="Book Antiqua" w:hAnsi="Book Antiqua" w:cs="Book Antiqua"/>
          <w:color w:val="000000"/>
        </w:rPr>
        <w:t xml:space="preserve">with a </w:t>
      </w:r>
      <w:r w:rsidR="00662F30" w:rsidRPr="00194E16">
        <w:rPr>
          <w:rFonts w:ascii="Book Antiqua" w:eastAsia="Book Antiqua" w:hAnsi="Book Antiqua" w:cs="Book Antiqua"/>
          <w:color w:val="000000"/>
        </w:rPr>
        <w:t>s</w:t>
      </w:r>
      <w:r w:rsidRPr="00194E16">
        <w:rPr>
          <w:rFonts w:ascii="Book Antiqua" w:eastAsia="Book Antiqua" w:hAnsi="Book Antiqua" w:cs="Book Antiqua"/>
          <w:color w:val="000000"/>
        </w:rPr>
        <w:t xml:space="preserve">odium–MELD of 19 presented for an urgent OLT. He had features of portal hypertension and had exception points due to the development </w:t>
      </w:r>
      <w:r w:rsidR="001040FA" w:rsidRPr="00194E16">
        <w:rPr>
          <w:rFonts w:ascii="Book Antiqua" w:eastAsia="Book Antiqua" w:hAnsi="Book Antiqua" w:cs="Book Antiqua"/>
          <w:color w:val="000000"/>
        </w:rPr>
        <w:t>of hepatocellular carcin</w:t>
      </w:r>
      <w:r w:rsidRPr="00194E16">
        <w:rPr>
          <w:rFonts w:ascii="Book Antiqua" w:eastAsia="Book Antiqua" w:hAnsi="Book Antiqua" w:cs="Book Antiqua"/>
          <w:color w:val="000000"/>
        </w:rPr>
        <w:t>oma. Routine preoperative investigations included a TTE performed eleven months before the surgery which was reported as normal.</w:t>
      </w:r>
    </w:p>
    <w:p w14:paraId="3B3C51D1" w14:textId="77777777" w:rsidR="00A77B3E" w:rsidRPr="00194E16" w:rsidRDefault="00A77B3E">
      <w:pPr>
        <w:spacing w:line="360" w:lineRule="auto"/>
        <w:jc w:val="both"/>
      </w:pPr>
    </w:p>
    <w:p w14:paraId="1E5CEB74" w14:textId="77777777" w:rsidR="007D1874" w:rsidRPr="00194E16" w:rsidRDefault="007D1874" w:rsidP="007D1874">
      <w:pPr>
        <w:spacing w:line="360" w:lineRule="auto"/>
        <w:jc w:val="both"/>
      </w:pPr>
      <w:r w:rsidRPr="00194E16">
        <w:rPr>
          <w:rFonts w:ascii="Book Antiqua" w:eastAsia="Book Antiqua" w:hAnsi="Book Antiqua" w:cs="Book Antiqua"/>
          <w:b/>
          <w:i/>
          <w:color w:val="000000"/>
        </w:rPr>
        <w:t>History of past illness</w:t>
      </w:r>
    </w:p>
    <w:p w14:paraId="7F1447A7" w14:textId="725AE858" w:rsidR="00A77B3E" w:rsidRPr="00194E16" w:rsidRDefault="007D1874">
      <w:pPr>
        <w:spacing w:line="360" w:lineRule="auto"/>
        <w:jc w:val="both"/>
      </w:pPr>
      <w:r w:rsidRPr="00194E16">
        <w:rPr>
          <w:rFonts w:ascii="Book Antiqua" w:eastAsia="Book Antiqua" w:hAnsi="Book Antiqua" w:cs="Book Antiqua"/>
          <w:color w:val="000000"/>
        </w:rPr>
        <w:lastRenderedPageBreak/>
        <w:t>Th</w:t>
      </w:r>
      <w:r w:rsidR="00E20E2C" w:rsidRPr="00194E16">
        <w:rPr>
          <w:rFonts w:ascii="Book Antiqua" w:eastAsia="Book Antiqua" w:hAnsi="Book Antiqua" w:cs="Book Antiqua"/>
          <w:color w:val="000000"/>
        </w:rPr>
        <w:t>e h</w:t>
      </w:r>
      <w:r w:rsidRPr="00194E16">
        <w:rPr>
          <w:rFonts w:ascii="Book Antiqua" w:eastAsia="Book Antiqua" w:hAnsi="Book Antiqua" w:cs="Book Antiqua"/>
          <w:color w:val="000000"/>
        </w:rPr>
        <w:t>istory of past illness is n</w:t>
      </w:r>
      <w:r w:rsidR="0082154C" w:rsidRPr="00194E16">
        <w:rPr>
          <w:rFonts w:ascii="Book Antiqua" w:eastAsia="Book Antiqua" w:hAnsi="Book Antiqua" w:cs="Book Antiqua"/>
          <w:color w:val="000000"/>
        </w:rPr>
        <w:t>ot applicable</w:t>
      </w:r>
      <w:r w:rsidR="00565544" w:rsidRPr="00194E16">
        <w:rPr>
          <w:rFonts w:ascii="Book Antiqua" w:eastAsia="Book Antiqua" w:hAnsi="Book Antiqua" w:cs="Book Antiqua"/>
          <w:color w:val="000000"/>
        </w:rPr>
        <w:t>.</w:t>
      </w:r>
    </w:p>
    <w:p w14:paraId="480DC0C9" w14:textId="77777777" w:rsidR="00A77B3E" w:rsidRPr="00194E16" w:rsidRDefault="00A77B3E">
      <w:pPr>
        <w:spacing w:line="360" w:lineRule="auto"/>
        <w:jc w:val="both"/>
      </w:pPr>
    </w:p>
    <w:p w14:paraId="52A9C73E" w14:textId="77777777" w:rsidR="00A77B3E" w:rsidRPr="00194E16" w:rsidRDefault="0082154C">
      <w:pPr>
        <w:spacing w:line="360" w:lineRule="auto"/>
        <w:jc w:val="both"/>
      </w:pPr>
      <w:r w:rsidRPr="00194E16">
        <w:rPr>
          <w:rFonts w:ascii="Book Antiqua" w:eastAsia="Book Antiqua" w:hAnsi="Book Antiqua" w:cs="Book Antiqua"/>
          <w:b/>
          <w:i/>
          <w:color w:val="000000"/>
        </w:rPr>
        <w:t>Personal and family history</w:t>
      </w:r>
    </w:p>
    <w:p w14:paraId="4D11F024" w14:textId="77777777" w:rsidR="00B224C3" w:rsidRPr="00194E16" w:rsidRDefault="00B224C3" w:rsidP="00B224C3">
      <w:pPr>
        <w:spacing w:line="360" w:lineRule="auto"/>
        <w:jc w:val="both"/>
      </w:pPr>
      <w:r w:rsidRPr="00194E16">
        <w:rPr>
          <w:rFonts w:ascii="Book Antiqua" w:eastAsia="Book Antiqua" w:hAnsi="Book Antiqua" w:cs="Book Antiqua"/>
          <w:color w:val="000000"/>
        </w:rPr>
        <w:t>The personal and family history is not applicable.</w:t>
      </w:r>
    </w:p>
    <w:p w14:paraId="7784889D" w14:textId="77777777" w:rsidR="00A77B3E" w:rsidRPr="00194E16" w:rsidRDefault="00A77B3E" w:rsidP="00B224C3">
      <w:pPr>
        <w:spacing w:line="360" w:lineRule="auto"/>
        <w:jc w:val="both"/>
      </w:pPr>
    </w:p>
    <w:p w14:paraId="3279DED4" w14:textId="77777777" w:rsidR="00A77B3E" w:rsidRPr="00194E16" w:rsidRDefault="0082154C">
      <w:pPr>
        <w:spacing w:line="360" w:lineRule="auto"/>
        <w:jc w:val="both"/>
      </w:pPr>
      <w:r w:rsidRPr="00194E16">
        <w:rPr>
          <w:rFonts w:ascii="Book Antiqua" w:eastAsia="Book Antiqua" w:hAnsi="Book Antiqua" w:cs="Book Antiqua"/>
          <w:b/>
          <w:i/>
          <w:color w:val="000000"/>
        </w:rPr>
        <w:t>Physical examination</w:t>
      </w:r>
    </w:p>
    <w:p w14:paraId="4A0EACA1" w14:textId="77777777" w:rsidR="00C52908" w:rsidRPr="00194E16" w:rsidRDefault="00C52908" w:rsidP="00C52908">
      <w:pPr>
        <w:spacing w:line="360" w:lineRule="auto"/>
        <w:jc w:val="both"/>
      </w:pPr>
      <w:r w:rsidRPr="00194E16">
        <w:rPr>
          <w:rFonts w:ascii="Book Antiqua" w:eastAsia="Book Antiqua" w:hAnsi="Book Antiqua" w:cs="Book Antiqua"/>
          <w:color w:val="000000"/>
        </w:rPr>
        <w:t>The physical examination is not applicable.</w:t>
      </w:r>
    </w:p>
    <w:p w14:paraId="5677D6B6" w14:textId="77777777" w:rsidR="00A77B3E" w:rsidRPr="00194E16" w:rsidRDefault="00A77B3E" w:rsidP="00C52908">
      <w:pPr>
        <w:spacing w:line="360" w:lineRule="auto"/>
        <w:jc w:val="both"/>
      </w:pPr>
    </w:p>
    <w:p w14:paraId="4E74F363" w14:textId="77777777" w:rsidR="00A77B3E" w:rsidRPr="00194E16" w:rsidRDefault="0082154C">
      <w:pPr>
        <w:spacing w:line="360" w:lineRule="auto"/>
        <w:jc w:val="both"/>
      </w:pPr>
      <w:r w:rsidRPr="00194E16">
        <w:rPr>
          <w:rFonts w:ascii="Book Antiqua" w:eastAsia="Book Antiqua" w:hAnsi="Book Antiqua" w:cs="Book Antiqua"/>
          <w:b/>
          <w:i/>
          <w:color w:val="000000"/>
        </w:rPr>
        <w:t>Laboratory examinations</w:t>
      </w:r>
    </w:p>
    <w:p w14:paraId="6C02FF72" w14:textId="1B3B36E0" w:rsidR="00C52908" w:rsidRPr="00194E16" w:rsidRDefault="00C52908" w:rsidP="00C52908">
      <w:pPr>
        <w:spacing w:line="360" w:lineRule="auto"/>
        <w:jc w:val="both"/>
      </w:pPr>
      <w:r w:rsidRPr="00194E16">
        <w:rPr>
          <w:rFonts w:ascii="Book Antiqua" w:eastAsia="Book Antiqua" w:hAnsi="Book Antiqua" w:cs="Book Antiqua"/>
          <w:color w:val="000000"/>
        </w:rPr>
        <w:t xml:space="preserve">The laboratory examinations </w:t>
      </w:r>
      <w:r w:rsidR="00813B96" w:rsidRPr="00194E16">
        <w:rPr>
          <w:rFonts w:ascii="Book Antiqua" w:eastAsia="Book Antiqua" w:hAnsi="Book Antiqua" w:cs="Book Antiqua"/>
          <w:color w:val="000000"/>
        </w:rPr>
        <w:t>are</w:t>
      </w:r>
      <w:r w:rsidRPr="00194E16">
        <w:rPr>
          <w:rFonts w:ascii="Book Antiqua" w:eastAsia="Book Antiqua" w:hAnsi="Book Antiqua" w:cs="Book Antiqua"/>
          <w:color w:val="000000"/>
        </w:rPr>
        <w:t xml:space="preserve"> not applicable.</w:t>
      </w:r>
    </w:p>
    <w:p w14:paraId="4CE9FFF7" w14:textId="77777777" w:rsidR="00A77B3E" w:rsidRPr="00194E16" w:rsidRDefault="00A77B3E" w:rsidP="00C52908">
      <w:pPr>
        <w:spacing w:line="360" w:lineRule="auto"/>
        <w:jc w:val="both"/>
      </w:pPr>
    </w:p>
    <w:p w14:paraId="480D9374" w14:textId="77777777" w:rsidR="00A77B3E" w:rsidRPr="00194E16" w:rsidRDefault="0082154C">
      <w:pPr>
        <w:spacing w:line="360" w:lineRule="auto"/>
        <w:jc w:val="both"/>
      </w:pPr>
      <w:r w:rsidRPr="00194E16">
        <w:rPr>
          <w:rFonts w:ascii="Book Antiqua" w:eastAsia="Book Antiqua" w:hAnsi="Book Antiqua" w:cs="Book Antiqua"/>
          <w:b/>
          <w:i/>
          <w:color w:val="000000"/>
        </w:rPr>
        <w:t>Imaging examinations</w:t>
      </w:r>
    </w:p>
    <w:p w14:paraId="732FABD1" w14:textId="2E6C2F60" w:rsidR="005B70C8" w:rsidRPr="00194E16" w:rsidRDefault="0082154C">
      <w:pPr>
        <w:spacing w:line="360" w:lineRule="auto"/>
        <w:jc w:val="both"/>
        <w:rPr>
          <w:rFonts w:ascii="Book Antiqua" w:eastAsia="Book Antiqua" w:hAnsi="Book Antiqua" w:cs="Book Antiqua"/>
          <w:color w:val="000000"/>
        </w:rPr>
      </w:pPr>
      <w:r w:rsidRPr="00194E16">
        <w:rPr>
          <w:rFonts w:ascii="Book Antiqua" w:eastAsia="Book Antiqua" w:hAnsi="Book Antiqua" w:cs="Book Antiqua"/>
          <w:color w:val="000000"/>
        </w:rPr>
        <w:t xml:space="preserve">A bedside TTE performed immediately before the procedure identified the presence of abnormal flow in the right ventricular </w:t>
      </w:r>
      <w:r w:rsidR="00AE269B" w:rsidRPr="00194E16">
        <w:rPr>
          <w:rFonts w:ascii="Book Antiqua" w:eastAsia="Book Antiqua" w:hAnsi="Book Antiqua" w:cs="Book Antiqua"/>
          <w:color w:val="000000"/>
        </w:rPr>
        <w:t xml:space="preserve">(RV) </w:t>
      </w:r>
      <w:r w:rsidRPr="00194E16">
        <w:rPr>
          <w:rFonts w:ascii="Book Antiqua" w:eastAsia="Book Antiqua" w:hAnsi="Book Antiqua" w:cs="Book Antiqua"/>
          <w:color w:val="000000"/>
        </w:rPr>
        <w:t>outflow tract</w:t>
      </w:r>
      <w:r w:rsidR="00B45F27"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on the parasternal long-axis</w:t>
      </w:r>
      <w:r w:rsidR="00CE1C3E"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view and RV</w:t>
      </w:r>
      <w:r w:rsidR="004C364D"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parasternal inflow-outflow view. The patient then mentioned that he had a VSD in childhood which had closed spontaneously. This information was missed in all prior interactions between the patient and the multidisciplinary transplant team.</w:t>
      </w:r>
    </w:p>
    <w:p w14:paraId="362D1098" w14:textId="324799B2"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t xml:space="preserve">Further examination demonstrated a single jet with left-to-right shunt across the interventricular septum on the </w:t>
      </w:r>
      <w:r w:rsidR="00BF6E70" w:rsidRPr="00194E16">
        <w:rPr>
          <w:rFonts w:ascii="Book Antiqua" w:eastAsia="Book Antiqua" w:hAnsi="Book Antiqua" w:cs="Book Antiqua"/>
          <w:color w:val="000000"/>
        </w:rPr>
        <w:t>apical 4 chamber view</w:t>
      </w:r>
      <w:r w:rsidRPr="00194E16">
        <w:rPr>
          <w:rFonts w:ascii="Book Antiqua" w:eastAsia="Book Antiqua" w:hAnsi="Book Antiqua" w:cs="Book Antiqua"/>
          <w:color w:val="000000"/>
        </w:rPr>
        <w:t xml:space="preserve">, suggestive of a </w:t>
      </w:r>
      <w:proofErr w:type="spellStart"/>
      <w:r w:rsidRPr="00194E16">
        <w:rPr>
          <w:rFonts w:ascii="Book Antiqua" w:eastAsia="Book Antiqua" w:hAnsi="Book Antiqua" w:cs="Book Antiqua"/>
          <w:color w:val="000000"/>
        </w:rPr>
        <w:t>perimembranous</w:t>
      </w:r>
      <w:proofErr w:type="spellEnd"/>
      <w:r w:rsidRPr="00194E16">
        <w:rPr>
          <w:rFonts w:ascii="Book Antiqua" w:eastAsia="Book Antiqua" w:hAnsi="Book Antiqua" w:cs="Book Antiqua"/>
          <w:color w:val="000000"/>
        </w:rPr>
        <w:t xml:space="preserve"> VSD (Figure 1). Significant pulmonary hypertension</w:t>
      </w:r>
      <w:r w:rsidR="006D27E9"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 xml:space="preserve">was ruled out with an estimated </w:t>
      </w:r>
      <w:r w:rsidR="00E54148" w:rsidRPr="00194E16">
        <w:rPr>
          <w:rFonts w:ascii="Book Antiqua" w:eastAsia="Book Antiqua" w:hAnsi="Book Antiqua" w:cs="Book Antiqua"/>
          <w:color w:val="000000"/>
        </w:rPr>
        <w:t>RV</w:t>
      </w:r>
      <w:r w:rsidRPr="00194E16">
        <w:rPr>
          <w:rFonts w:ascii="Book Antiqua" w:eastAsia="Book Antiqua" w:hAnsi="Book Antiqua" w:cs="Book Antiqua"/>
          <w:color w:val="000000"/>
        </w:rPr>
        <w:t xml:space="preserve"> systolic pressure (RVSP) of 25</w:t>
      </w:r>
      <w:r w:rsidR="009A421C" w:rsidRPr="00194E16">
        <w:rPr>
          <w:rFonts w:ascii="Book Antiqua" w:eastAsia="Book Antiqua" w:hAnsi="Book Antiqua" w:cs="Book Antiqua"/>
          <w:color w:val="000000"/>
        </w:rPr>
        <w:t>-</w:t>
      </w:r>
      <w:r w:rsidRPr="00194E16">
        <w:rPr>
          <w:rFonts w:ascii="Book Antiqua" w:eastAsia="Book Antiqua" w:hAnsi="Book Antiqua" w:cs="Book Antiqua"/>
          <w:color w:val="000000"/>
        </w:rPr>
        <w:t>30 mmHg by the tricuspid regurgitation</w:t>
      </w:r>
      <w:r w:rsidR="00124365"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jet, considering a CVP of 10 mmHg.</w:t>
      </w:r>
    </w:p>
    <w:p w14:paraId="79E25D93" w14:textId="6E5D94D2"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t>Our findings were discussed with the patient and the surgical team with the consensus to proceed with the surgery due to the time sensitive nature of the DCD graft. We then devised an intraoperative plan of optimizing the pulmonary and systemic pressures using vasoactive support and the most appropriate mode of mechanical ventilation for this case. We monitored</w:t>
      </w:r>
      <w:r w:rsidR="00370DF1"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changes in the magnitude of the shunt with intraoperative transesophageal echocardiography (TEE).</w:t>
      </w:r>
    </w:p>
    <w:p w14:paraId="5BC4D93A" w14:textId="22248DA6"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lastRenderedPageBreak/>
        <w:t>After induction of general anesthesia, TEE showed a shunt fraction (</w:t>
      </w:r>
      <w:proofErr w:type="spellStart"/>
      <w:proofErr w:type="gramStart"/>
      <w:r w:rsidRPr="00194E16">
        <w:rPr>
          <w:rFonts w:ascii="Book Antiqua" w:eastAsia="Book Antiqua" w:hAnsi="Book Antiqua" w:cs="Book Antiqua"/>
          <w:color w:val="000000"/>
        </w:rPr>
        <w:t>Q</w:t>
      </w:r>
      <w:r w:rsidRPr="00194E16">
        <w:rPr>
          <w:rFonts w:ascii="Book Antiqua" w:eastAsia="Book Antiqua" w:hAnsi="Book Antiqua" w:cs="Book Antiqua"/>
          <w:color w:val="000000"/>
          <w:szCs w:val="30"/>
          <w:vertAlign w:val="subscript"/>
        </w:rPr>
        <w:t>p</w:t>
      </w:r>
      <w:r w:rsidRPr="00194E16">
        <w:rPr>
          <w:rFonts w:ascii="Book Antiqua" w:eastAsia="Book Antiqua" w:hAnsi="Book Antiqua" w:cs="Book Antiqua"/>
          <w:color w:val="000000"/>
        </w:rPr>
        <w:t>:Q</w:t>
      </w:r>
      <w:r w:rsidRPr="00194E16">
        <w:rPr>
          <w:rFonts w:ascii="Book Antiqua" w:eastAsia="Book Antiqua" w:hAnsi="Book Antiqua" w:cs="Book Antiqua"/>
          <w:color w:val="000000"/>
          <w:szCs w:val="30"/>
          <w:vertAlign w:val="subscript"/>
        </w:rPr>
        <w:t>s</w:t>
      </w:r>
      <w:proofErr w:type="spellEnd"/>
      <w:proofErr w:type="gramEnd"/>
      <w:r w:rsidRPr="00194E16">
        <w:rPr>
          <w:rFonts w:ascii="Book Antiqua" w:eastAsia="Book Antiqua" w:hAnsi="Book Antiqua" w:cs="Book Antiqua"/>
          <w:color w:val="000000"/>
        </w:rPr>
        <w:t>) of 1.1 and flow velocity across the VSD of 4.5</w:t>
      </w:r>
      <w:r w:rsidR="001D73E6" w:rsidRPr="00194E16">
        <w:rPr>
          <w:rFonts w:ascii="Book Antiqua" w:eastAsia="Book Antiqua" w:hAnsi="Book Antiqua" w:cs="Book Antiqua"/>
          <w:color w:val="000000"/>
        </w:rPr>
        <w:t>-</w:t>
      </w:r>
      <w:r w:rsidRPr="00194E16">
        <w:rPr>
          <w:rFonts w:ascii="Book Antiqua" w:eastAsia="Book Antiqua" w:hAnsi="Book Antiqua" w:cs="Book Antiqua"/>
          <w:color w:val="000000"/>
        </w:rPr>
        <w:t>5 m</w:t>
      </w:r>
      <w:r w:rsidR="001D73E6" w:rsidRPr="00194E16">
        <w:rPr>
          <w:rFonts w:ascii="Book Antiqua" w:eastAsia="Book Antiqua" w:hAnsi="Book Antiqua" w:cs="Book Antiqua"/>
          <w:color w:val="000000"/>
        </w:rPr>
        <w:t>/</w:t>
      </w:r>
      <w:r w:rsidRPr="00194E16">
        <w:rPr>
          <w:rFonts w:ascii="Book Antiqua" w:eastAsia="Book Antiqua" w:hAnsi="Book Antiqua" w:cs="Book Antiqua"/>
          <w:color w:val="000000"/>
        </w:rPr>
        <w:t>s</w:t>
      </w:r>
      <w:r w:rsidR="001D73E6"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(Figures 2 and 3</w:t>
      </w:r>
      <w:r w:rsidR="00060C15" w:rsidRPr="00194E16">
        <w:rPr>
          <w:rFonts w:ascii="Book Antiqua" w:eastAsia="Book Antiqua" w:hAnsi="Book Antiqua" w:cs="Book Antiqua"/>
          <w:color w:val="000000"/>
        </w:rPr>
        <w:t>A</w:t>
      </w:r>
      <w:r w:rsidRPr="00194E16">
        <w:rPr>
          <w:rFonts w:ascii="Book Antiqua" w:eastAsia="Book Antiqua" w:hAnsi="Book Antiqua" w:cs="Book Antiqua"/>
          <w:color w:val="000000"/>
        </w:rPr>
        <w:t>) with no indirect signs of volume or pressure overload to the RV. During the procedure, the pressure controlled ventilation</w:t>
      </w:r>
      <w:r w:rsidR="00844EE6"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mode was used with an inspiratory to expiratory (</w:t>
      </w:r>
      <w:proofErr w:type="gramStart"/>
      <w:r w:rsidRPr="00194E16">
        <w:rPr>
          <w:rFonts w:ascii="Book Antiqua" w:eastAsia="Book Antiqua" w:hAnsi="Book Antiqua" w:cs="Book Antiqua"/>
          <w:color w:val="000000"/>
        </w:rPr>
        <w:t>I:E</w:t>
      </w:r>
      <w:proofErr w:type="gramEnd"/>
      <w:r w:rsidRPr="00194E16">
        <w:rPr>
          <w:rFonts w:ascii="Book Antiqua" w:eastAsia="Book Antiqua" w:hAnsi="Book Antiqua" w:cs="Book Antiqua"/>
          <w:color w:val="000000"/>
        </w:rPr>
        <w:t>) ratio of 1:3 to reduce the peak and mean airway pressures. We aimed for hyperventilation (ETCO</w:t>
      </w:r>
      <w:r w:rsidRPr="00194E16">
        <w:rPr>
          <w:rFonts w:ascii="Book Antiqua" w:eastAsia="Book Antiqua" w:hAnsi="Book Antiqua" w:cs="Book Antiqua"/>
          <w:color w:val="000000"/>
          <w:szCs w:val="30"/>
          <w:vertAlign w:val="subscript"/>
        </w:rPr>
        <w:t>2</w:t>
      </w:r>
      <w:r w:rsidRPr="00194E16">
        <w:rPr>
          <w:rFonts w:ascii="Book Antiqua" w:eastAsia="Book Antiqua" w:hAnsi="Book Antiqua" w:cs="Book Antiqua"/>
          <w:color w:val="000000"/>
        </w:rPr>
        <w:t xml:space="preserve"> &lt; 25-30 mmHg) and hyperoxia (FiO</w:t>
      </w:r>
      <w:r w:rsidRPr="00194E16">
        <w:rPr>
          <w:rFonts w:ascii="Book Antiqua" w:eastAsia="Book Antiqua" w:hAnsi="Book Antiqua" w:cs="Book Antiqua"/>
          <w:color w:val="000000"/>
          <w:szCs w:val="30"/>
          <w:vertAlign w:val="subscript"/>
        </w:rPr>
        <w:t>2</w:t>
      </w:r>
      <w:r w:rsidRPr="00194E16">
        <w:rPr>
          <w:rFonts w:ascii="Book Antiqua" w:eastAsia="Book Antiqua" w:hAnsi="Book Antiqua" w:cs="Book Antiqua"/>
          <w:color w:val="000000"/>
        </w:rPr>
        <w:t xml:space="preserve"> &gt; 70%) in an attempt to minimize the pulmonary vascular resistance, whilst continuously monitoring the flows through the VSD for shunt reversal. </w:t>
      </w:r>
    </w:p>
    <w:p w14:paraId="4F121991" w14:textId="437786F3"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t xml:space="preserve">After release of the inferior vena cava clamp, considerable turbulent flows with air were noted in the RV, but no air was visualized in the left ventricle (LV) (Figure </w:t>
      </w:r>
      <w:r w:rsidR="00060C15" w:rsidRPr="00194E16">
        <w:rPr>
          <w:rFonts w:ascii="Book Antiqua" w:eastAsia="Book Antiqua" w:hAnsi="Book Antiqua" w:cs="Book Antiqua"/>
          <w:color w:val="000000"/>
        </w:rPr>
        <w:t>3B</w:t>
      </w:r>
      <w:r w:rsidRPr="00194E16">
        <w:rPr>
          <w:rFonts w:ascii="Book Antiqua" w:eastAsia="Book Antiqua" w:hAnsi="Book Antiqua" w:cs="Book Antiqua"/>
          <w:color w:val="000000"/>
        </w:rPr>
        <w:t xml:space="preserve">). Systemic hypotension occurred, and velocity across the VSD reduced to 2.5 m/s, but the shunt did not reverse (Figure </w:t>
      </w:r>
      <w:r w:rsidR="00060C15" w:rsidRPr="00194E16">
        <w:rPr>
          <w:rFonts w:ascii="Book Antiqua" w:eastAsia="Book Antiqua" w:hAnsi="Book Antiqua" w:cs="Book Antiqua"/>
          <w:color w:val="000000"/>
        </w:rPr>
        <w:t>3C</w:t>
      </w:r>
      <w:r w:rsidRPr="00194E16">
        <w:rPr>
          <w:rFonts w:ascii="Book Antiqua" w:eastAsia="Book Antiqua" w:hAnsi="Book Antiqua" w:cs="Book Antiqua"/>
          <w:color w:val="000000"/>
        </w:rPr>
        <w:t xml:space="preserve">). Using the </w:t>
      </w:r>
      <w:r w:rsidR="0070269E" w:rsidRPr="00194E16">
        <w:rPr>
          <w:rFonts w:ascii="Book Antiqua" w:eastAsia="Book Antiqua" w:hAnsi="Book Antiqua" w:cs="Book Antiqua"/>
          <w:color w:val="000000"/>
        </w:rPr>
        <w:t>LV</w:t>
      </w:r>
      <w:r w:rsidRPr="00194E16">
        <w:rPr>
          <w:rFonts w:ascii="Book Antiqua" w:eastAsia="Book Antiqua" w:hAnsi="Book Antiqua" w:cs="Book Antiqua"/>
          <w:color w:val="000000"/>
        </w:rPr>
        <w:t xml:space="preserve"> systolic blood pressure (LVSP) of 80 mmHg at that moment, we estimated a RVSP of 55 mmHg using the hemodynamic calculation of LVSP-RVSP = 4 (VSD velocity)</w:t>
      </w:r>
      <w:r w:rsidRPr="00194E16">
        <w:rPr>
          <w:rFonts w:ascii="Book Antiqua" w:eastAsia="Book Antiqua" w:hAnsi="Book Antiqua" w:cs="Book Antiqua"/>
          <w:color w:val="000000"/>
          <w:szCs w:val="30"/>
          <w:vertAlign w:val="superscript"/>
        </w:rPr>
        <w:t>2</w:t>
      </w:r>
      <w:r w:rsidRPr="00194E16">
        <w:rPr>
          <w:rFonts w:ascii="Book Antiqua" w:eastAsia="Book Antiqua" w:hAnsi="Book Antiqua" w:cs="Book Antiqua"/>
          <w:color w:val="000000"/>
        </w:rPr>
        <w:t>. Vasopressin was the vasopressor of choice to treat the hemodynamic instability as it has a differential effect on the pulmonary and systemic circulation, increasing the SVR more than the PVR.</w:t>
      </w:r>
      <w:r w:rsidR="004608DD" w:rsidRPr="00194E16">
        <w:rPr>
          <w:rFonts w:hint="eastAsia"/>
          <w:lang w:eastAsia="zh-CN"/>
        </w:rPr>
        <w:t xml:space="preserve"> </w:t>
      </w:r>
      <w:r w:rsidRPr="00194E16">
        <w:rPr>
          <w:rFonts w:ascii="Book Antiqua" w:eastAsia="Book Antiqua" w:hAnsi="Book Antiqua" w:cs="Book Antiqua"/>
          <w:color w:val="000000"/>
        </w:rPr>
        <w:t>At the end of the procedure, the patient was extubated in the operating room, and transferred to th</w:t>
      </w:r>
      <w:r w:rsidR="00813BCC" w:rsidRPr="00194E16">
        <w:rPr>
          <w:rFonts w:ascii="Book Antiqua" w:eastAsia="Book Antiqua" w:hAnsi="Book Antiqua" w:cs="Book Antiqua"/>
          <w:color w:val="000000"/>
        </w:rPr>
        <w:t>e intensive care un</w:t>
      </w:r>
      <w:r w:rsidRPr="00194E16">
        <w:rPr>
          <w:rFonts w:ascii="Book Antiqua" w:eastAsia="Book Antiqua" w:hAnsi="Book Antiqua" w:cs="Book Antiqua"/>
          <w:color w:val="000000"/>
        </w:rPr>
        <w:t>it.</w:t>
      </w:r>
    </w:p>
    <w:p w14:paraId="046BB1B0" w14:textId="77777777" w:rsidR="00A77B3E" w:rsidRPr="00194E16" w:rsidRDefault="00A77B3E">
      <w:pPr>
        <w:spacing w:line="360" w:lineRule="auto"/>
        <w:jc w:val="both"/>
      </w:pPr>
    </w:p>
    <w:p w14:paraId="328C5088" w14:textId="77777777" w:rsidR="00A77B3E" w:rsidRPr="00194E16" w:rsidRDefault="0082154C">
      <w:pPr>
        <w:spacing w:line="360" w:lineRule="auto"/>
        <w:jc w:val="both"/>
      </w:pPr>
      <w:r w:rsidRPr="00194E16">
        <w:rPr>
          <w:rFonts w:ascii="Book Antiqua" w:eastAsia="Book Antiqua" w:hAnsi="Book Antiqua" w:cs="Book Antiqua"/>
          <w:b/>
          <w:caps/>
          <w:color w:val="000000"/>
          <w:u w:val="single"/>
        </w:rPr>
        <w:t>FINAL DIAGNOSIS</w:t>
      </w:r>
    </w:p>
    <w:p w14:paraId="4BFA2F99" w14:textId="77777777" w:rsidR="00A77B3E" w:rsidRPr="00194E16" w:rsidRDefault="0082154C">
      <w:pPr>
        <w:spacing w:line="360" w:lineRule="auto"/>
        <w:jc w:val="both"/>
      </w:pPr>
      <w:r w:rsidRPr="00194E16">
        <w:rPr>
          <w:rFonts w:ascii="Book Antiqua" w:eastAsia="Book Antiqua" w:hAnsi="Book Antiqua" w:cs="Book Antiqua"/>
          <w:color w:val="000000"/>
        </w:rPr>
        <w:t xml:space="preserve">The final diagnosis of the case presented is a </w:t>
      </w:r>
      <w:proofErr w:type="spellStart"/>
      <w:r w:rsidRPr="00194E16">
        <w:rPr>
          <w:rFonts w:ascii="Book Antiqua" w:eastAsia="Book Antiqua" w:hAnsi="Book Antiqua" w:cs="Book Antiqua"/>
          <w:color w:val="000000"/>
        </w:rPr>
        <w:t>perimembranous</w:t>
      </w:r>
      <w:proofErr w:type="spellEnd"/>
      <w:r w:rsidRPr="00194E16">
        <w:rPr>
          <w:rFonts w:ascii="Book Antiqua" w:eastAsia="Book Antiqua" w:hAnsi="Book Antiqua" w:cs="Book Antiqua"/>
          <w:color w:val="000000"/>
        </w:rPr>
        <w:t xml:space="preserve"> VSD in an OLT recipient.</w:t>
      </w:r>
    </w:p>
    <w:p w14:paraId="5800D147" w14:textId="77777777" w:rsidR="00A77B3E" w:rsidRPr="00194E16" w:rsidRDefault="00A77B3E">
      <w:pPr>
        <w:spacing w:line="360" w:lineRule="auto"/>
        <w:jc w:val="both"/>
      </w:pPr>
    </w:p>
    <w:p w14:paraId="326982AF" w14:textId="77777777" w:rsidR="00A77B3E" w:rsidRPr="00194E16" w:rsidRDefault="0082154C">
      <w:pPr>
        <w:spacing w:line="360" w:lineRule="auto"/>
        <w:jc w:val="both"/>
      </w:pPr>
      <w:r w:rsidRPr="00194E16">
        <w:rPr>
          <w:rFonts w:ascii="Book Antiqua" w:eastAsia="Book Antiqua" w:hAnsi="Book Antiqua" w:cs="Book Antiqua"/>
          <w:b/>
          <w:caps/>
          <w:color w:val="000000"/>
          <w:u w:val="single"/>
        </w:rPr>
        <w:t>TREATMENT</w:t>
      </w:r>
    </w:p>
    <w:p w14:paraId="3D7BA6F9" w14:textId="1078C67D" w:rsidR="00A77B3E" w:rsidRPr="00194E16" w:rsidRDefault="0082154C">
      <w:pPr>
        <w:spacing w:line="360" w:lineRule="auto"/>
        <w:jc w:val="both"/>
      </w:pPr>
      <w:r w:rsidRPr="00194E16">
        <w:rPr>
          <w:rFonts w:ascii="Book Antiqua" w:eastAsia="Book Antiqua" w:hAnsi="Book Antiqua" w:cs="Book Antiqua"/>
          <w:color w:val="000000"/>
        </w:rPr>
        <w:t>The patient’s VSD was small and the shunt fraction did not warrant closure of the VSD pretransplant.</w:t>
      </w:r>
      <w:r w:rsidR="006B05E8"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Intraoperatively we managed the hemodynamics of the patient to minimize the fluctuation in the shunt direction.</w:t>
      </w:r>
    </w:p>
    <w:p w14:paraId="4BC171DA" w14:textId="77777777" w:rsidR="00A77B3E" w:rsidRPr="00194E16" w:rsidRDefault="00A77B3E">
      <w:pPr>
        <w:spacing w:line="360" w:lineRule="auto"/>
        <w:jc w:val="both"/>
      </w:pPr>
    </w:p>
    <w:p w14:paraId="57399867" w14:textId="77777777" w:rsidR="00A77B3E" w:rsidRPr="00194E16" w:rsidRDefault="0082154C">
      <w:pPr>
        <w:spacing w:line="360" w:lineRule="auto"/>
        <w:jc w:val="both"/>
      </w:pPr>
      <w:r w:rsidRPr="00194E16">
        <w:rPr>
          <w:rFonts w:ascii="Book Antiqua" w:eastAsia="Book Antiqua" w:hAnsi="Book Antiqua" w:cs="Book Antiqua"/>
          <w:b/>
          <w:caps/>
          <w:color w:val="000000"/>
          <w:u w:val="single"/>
        </w:rPr>
        <w:t>OUTCOME AND FOLLOW-UP</w:t>
      </w:r>
    </w:p>
    <w:p w14:paraId="11F103A6" w14:textId="51DE2037" w:rsidR="00A77B3E" w:rsidRPr="00194E16" w:rsidRDefault="0082154C">
      <w:pPr>
        <w:spacing w:line="360" w:lineRule="auto"/>
        <w:jc w:val="both"/>
      </w:pPr>
      <w:r w:rsidRPr="00194E16">
        <w:rPr>
          <w:rFonts w:ascii="Book Antiqua" w:eastAsia="Book Antiqua" w:hAnsi="Book Antiqua" w:cs="Book Antiqua"/>
          <w:color w:val="000000"/>
        </w:rPr>
        <w:lastRenderedPageBreak/>
        <w:t>The patient’s postoperative clinical course was complicated by non-cardiac musculoskeletal chest and arm pain which were unrelated to the ventricular septal defect. It resolved with appropriate management and the patient was discharged home 10 d</w:t>
      </w:r>
      <w:r w:rsidR="001E6F03"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following surgery.</w:t>
      </w:r>
      <w:r w:rsidR="009E18D9" w:rsidRPr="00194E16">
        <w:rPr>
          <w:rFonts w:hint="eastAsia"/>
          <w:lang w:eastAsia="zh-CN"/>
        </w:rPr>
        <w:t xml:space="preserve"> </w:t>
      </w:r>
      <w:r w:rsidRPr="00194E16">
        <w:rPr>
          <w:rFonts w:ascii="Book Antiqua" w:eastAsia="Book Antiqua" w:hAnsi="Book Antiqua" w:cs="Book Antiqua"/>
          <w:color w:val="000000"/>
        </w:rPr>
        <w:t>We had advised the patient to follow up with a cardiologist due to the persistent finding of congenital VSD.</w:t>
      </w:r>
    </w:p>
    <w:p w14:paraId="6625BF02" w14:textId="77777777" w:rsidR="00A77B3E" w:rsidRPr="00194E16" w:rsidRDefault="00A77B3E">
      <w:pPr>
        <w:spacing w:line="360" w:lineRule="auto"/>
        <w:jc w:val="both"/>
      </w:pPr>
    </w:p>
    <w:p w14:paraId="511DA969" w14:textId="77777777" w:rsidR="00A77B3E" w:rsidRPr="00194E16" w:rsidRDefault="0082154C">
      <w:pPr>
        <w:spacing w:line="360" w:lineRule="auto"/>
        <w:jc w:val="both"/>
      </w:pPr>
      <w:r w:rsidRPr="00194E16">
        <w:rPr>
          <w:rFonts w:ascii="Book Antiqua" w:eastAsia="Book Antiqua" w:hAnsi="Book Antiqua" w:cs="Book Antiqua"/>
          <w:b/>
          <w:caps/>
          <w:color w:val="000000"/>
          <w:u w:val="single"/>
        </w:rPr>
        <w:t>DISCUSSION</w:t>
      </w:r>
    </w:p>
    <w:p w14:paraId="79F8FA62" w14:textId="3A2E06D9" w:rsidR="00A77B3E" w:rsidRPr="00194E16" w:rsidRDefault="0082154C">
      <w:pPr>
        <w:spacing w:line="360" w:lineRule="auto"/>
        <w:jc w:val="both"/>
      </w:pPr>
      <w:r w:rsidRPr="00194E16">
        <w:rPr>
          <w:rFonts w:ascii="Book Antiqua" w:eastAsia="Book Antiqua" w:hAnsi="Book Antiqua" w:cs="Book Antiqua"/>
          <w:color w:val="000000"/>
        </w:rPr>
        <w:t xml:space="preserve">To our knowledge, this is the first report in the literature of a patient with an undiagnosed VSD undergoing an OLT. An increased risk of embolic events in patients with a patent foramen </w:t>
      </w:r>
      <w:proofErr w:type="spellStart"/>
      <w:r w:rsidRPr="00194E16">
        <w:rPr>
          <w:rFonts w:ascii="Book Antiqua" w:eastAsia="Book Antiqua" w:hAnsi="Book Antiqua" w:cs="Book Antiqua"/>
          <w:color w:val="000000"/>
        </w:rPr>
        <w:t>ovale</w:t>
      </w:r>
      <w:proofErr w:type="spellEnd"/>
      <w:r w:rsidR="00770EA2" w:rsidRPr="00194E16">
        <w:rPr>
          <w:rFonts w:ascii="Book Antiqua" w:eastAsia="Book Antiqua" w:hAnsi="Book Antiqua" w:cs="Book Antiqua"/>
          <w:color w:val="000000"/>
        </w:rPr>
        <w:t xml:space="preserve"> </w:t>
      </w:r>
      <w:r w:rsidRPr="00194E16">
        <w:rPr>
          <w:rFonts w:ascii="Book Antiqua" w:eastAsia="Book Antiqua" w:hAnsi="Book Antiqua" w:cs="Book Antiqua"/>
          <w:color w:val="000000"/>
        </w:rPr>
        <w:t xml:space="preserve">during OLT has already been </w:t>
      </w:r>
      <w:proofErr w:type="gramStart"/>
      <w:r w:rsidRPr="00194E16">
        <w:rPr>
          <w:rFonts w:ascii="Book Antiqua" w:eastAsia="Book Antiqua" w:hAnsi="Book Antiqua" w:cs="Book Antiqua"/>
          <w:color w:val="000000"/>
        </w:rPr>
        <w:t>described</w:t>
      </w:r>
      <w:r w:rsidR="00B45A18" w:rsidRPr="00194E16">
        <w:rPr>
          <w:rFonts w:ascii="Book Antiqua" w:eastAsia="Book Antiqua" w:hAnsi="Book Antiqua" w:cs="Book Antiqua"/>
          <w:color w:val="000000"/>
          <w:szCs w:val="30"/>
          <w:vertAlign w:val="superscript"/>
        </w:rPr>
        <w:t>[</w:t>
      </w:r>
      <w:proofErr w:type="gramEnd"/>
      <w:r w:rsidR="00B45A18" w:rsidRPr="00194E16">
        <w:rPr>
          <w:rFonts w:ascii="Book Antiqua" w:eastAsia="Book Antiqua" w:hAnsi="Book Antiqua" w:cs="Book Antiqua"/>
          <w:color w:val="000000"/>
          <w:szCs w:val="30"/>
          <w:vertAlign w:val="superscript"/>
        </w:rPr>
        <w:t>3]</w:t>
      </w:r>
      <w:r w:rsidRPr="00194E16">
        <w:rPr>
          <w:rFonts w:ascii="Book Antiqua" w:eastAsia="Book Antiqua" w:hAnsi="Book Antiqua" w:cs="Book Antiqua"/>
          <w:color w:val="000000"/>
        </w:rPr>
        <w:t xml:space="preserve">. In addition, a retrospective study of patients undergoing liver transplants showed that intracardiac shunts were not associated with an increased risk of perioperative </w:t>
      </w:r>
      <w:proofErr w:type="gramStart"/>
      <w:r w:rsidRPr="00194E16">
        <w:rPr>
          <w:rFonts w:ascii="Book Antiqua" w:eastAsia="Book Antiqua" w:hAnsi="Book Antiqua" w:cs="Book Antiqua"/>
          <w:color w:val="000000"/>
        </w:rPr>
        <w:t>stroke</w:t>
      </w:r>
      <w:r w:rsidRPr="00194E16">
        <w:rPr>
          <w:rFonts w:ascii="Book Antiqua" w:eastAsia="Book Antiqua" w:hAnsi="Book Antiqua" w:cs="Book Antiqua"/>
          <w:color w:val="000000"/>
          <w:szCs w:val="30"/>
          <w:vertAlign w:val="superscript"/>
        </w:rPr>
        <w:t>[</w:t>
      </w:r>
      <w:proofErr w:type="gramEnd"/>
      <w:r w:rsidRPr="00194E16">
        <w:rPr>
          <w:rFonts w:ascii="Book Antiqua" w:eastAsia="Book Antiqua" w:hAnsi="Book Antiqua" w:cs="Book Antiqua"/>
          <w:color w:val="000000"/>
          <w:szCs w:val="30"/>
          <w:vertAlign w:val="superscript"/>
        </w:rPr>
        <w:t>4]</w:t>
      </w:r>
      <w:r w:rsidRPr="00194E16">
        <w:rPr>
          <w:rFonts w:ascii="Book Antiqua" w:eastAsia="Book Antiqua" w:hAnsi="Book Antiqua" w:cs="Book Antiqua"/>
          <w:color w:val="000000"/>
        </w:rPr>
        <w:t>.</w:t>
      </w:r>
    </w:p>
    <w:p w14:paraId="431FA695" w14:textId="5E715721" w:rsidR="00A77B3E" w:rsidRPr="00194E16" w:rsidRDefault="0082154C" w:rsidP="00923EE8">
      <w:pPr>
        <w:spacing w:line="360" w:lineRule="auto"/>
        <w:ind w:firstLineChars="100" w:firstLine="240"/>
        <w:jc w:val="both"/>
        <w:rPr>
          <w:rFonts w:ascii="Book Antiqua" w:eastAsia="Book Antiqua" w:hAnsi="Book Antiqua" w:cs="Book Antiqua"/>
          <w:color w:val="000000"/>
        </w:rPr>
      </w:pPr>
      <w:r w:rsidRPr="00194E16">
        <w:rPr>
          <w:rFonts w:ascii="Book Antiqua" w:eastAsia="Book Antiqua" w:hAnsi="Book Antiqua" w:cs="Book Antiqua"/>
          <w:color w:val="000000"/>
        </w:rPr>
        <w:t xml:space="preserve">Since our patient’s VSD was diagnosed immediately prior to surgery, a time-dependent, critical decision had to be made of whether to proceed with the transplant or postpone the surgery and refer the patient to a cardiologist. AHA/ACC guidelines show that small restrictive VSDs are managed clinically, and surgical interventions are indicated in VSDs with a </w:t>
      </w:r>
      <w:proofErr w:type="spellStart"/>
      <w:r w:rsidRPr="00194E16">
        <w:rPr>
          <w:rFonts w:ascii="Book Antiqua" w:eastAsia="Book Antiqua" w:hAnsi="Book Antiqua" w:cs="Book Antiqua"/>
          <w:color w:val="000000"/>
        </w:rPr>
        <w:t>Qp:Qs</w:t>
      </w:r>
      <w:proofErr w:type="spellEnd"/>
      <w:r w:rsidRPr="00194E16">
        <w:rPr>
          <w:rFonts w:ascii="Book Antiqua" w:eastAsia="Book Antiqua" w:hAnsi="Book Antiqua" w:cs="Book Antiqua"/>
          <w:color w:val="000000"/>
        </w:rPr>
        <w:t xml:space="preserve"> ratio greater than 1.5 or if there is prolapse of an aortic valve cusp into the VSD causing progressive aortic </w:t>
      </w:r>
      <w:proofErr w:type="gramStart"/>
      <w:r w:rsidRPr="00194E16">
        <w:rPr>
          <w:rFonts w:ascii="Book Antiqua" w:eastAsia="Book Antiqua" w:hAnsi="Book Antiqua" w:cs="Book Antiqua"/>
          <w:color w:val="000000"/>
        </w:rPr>
        <w:t>regurgitation</w:t>
      </w:r>
      <w:r w:rsidRPr="00194E16">
        <w:rPr>
          <w:rFonts w:ascii="Book Antiqua" w:eastAsia="Book Antiqua" w:hAnsi="Book Antiqua" w:cs="Book Antiqua"/>
          <w:color w:val="000000"/>
          <w:szCs w:val="30"/>
          <w:vertAlign w:val="superscript"/>
        </w:rPr>
        <w:t>[</w:t>
      </w:r>
      <w:proofErr w:type="gramEnd"/>
      <w:r w:rsidRPr="00194E16">
        <w:rPr>
          <w:rFonts w:ascii="Book Antiqua" w:eastAsia="Book Antiqua" w:hAnsi="Book Antiqua" w:cs="Book Antiqua"/>
          <w:color w:val="000000"/>
          <w:szCs w:val="30"/>
          <w:vertAlign w:val="superscript"/>
        </w:rPr>
        <w:t>5]</w:t>
      </w:r>
      <w:r w:rsidRPr="00194E16">
        <w:rPr>
          <w:rFonts w:ascii="Book Antiqua" w:eastAsia="Book Antiqua" w:hAnsi="Book Antiqua" w:cs="Book Antiqua"/>
          <w:color w:val="000000"/>
        </w:rPr>
        <w:t>. None of these features were present in our patient and after a discussion involving the anesthesia team, surgical team, and the patient, we decided to proceed. It was suggested to use intraoperative TEE to guide hemodynamic management and to monitor the shunt direction for risk of paradoxical embolism.</w:t>
      </w:r>
    </w:p>
    <w:p w14:paraId="616A14A1" w14:textId="77777777" w:rsidR="00976AD9" w:rsidRPr="00194E16" w:rsidRDefault="00976AD9">
      <w:pPr>
        <w:spacing w:line="360" w:lineRule="auto"/>
        <w:jc w:val="both"/>
      </w:pPr>
    </w:p>
    <w:p w14:paraId="30466EB5" w14:textId="77777777" w:rsidR="00A77B3E" w:rsidRPr="00194E16" w:rsidRDefault="0082154C">
      <w:pPr>
        <w:spacing w:line="360" w:lineRule="auto"/>
        <w:jc w:val="both"/>
      </w:pPr>
      <w:r w:rsidRPr="00194E16">
        <w:rPr>
          <w:rFonts w:ascii="Book Antiqua" w:eastAsia="Book Antiqua" w:hAnsi="Book Antiqua" w:cs="Book Antiqua"/>
          <w:b/>
          <w:caps/>
          <w:color w:val="000000"/>
          <w:u w:val="single"/>
        </w:rPr>
        <w:t>CONCLUSION</w:t>
      </w:r>
    </w:p>
    <w:p w14:paraId="1911E1A9" w14:textId="77777777" w:rsidR="00A77B3E" w:rsidRPr="00194E16" w:rsidRDefault="0082154C">
      <w:pPr>
        <w:spacing w:line="360" w:lineRule="auto"/>
        <w:jc w:val="both"/>
      </w:pPr>
      <w:r w:rsidRPr="00194E16">
        <w:rPr>
          <w:rFonts w:ascii="Book Antiqua" w:eastAsia="Book Antiqua" w:hAnsi="Book Antiqua" w:cs="Book Antiqua"/>
          <w:color w:val="000000"/>
        </w:rPr>
        <w:t xml:space="preserve">Our case highlights the importance of performing a bedside focused TTE exam immediately before the OLT procedure, and this has become standard practice at our center. Patients might be on the transplant list for a substantial length of time before a suitable deceased donor organ is available, and cardiac diseases may have progressed or developed in the interim. Furthermore, as anesthesiologists, we understand </w:t>
      </w:r>
      <w:r w:rsidRPr="00194E16">
        <w:rPr>
          <w:rFonts w:ascii="Book Antiqua" w:eastAsia="Book Antiqua" w:hAnsi="Book Antiqua" w:cs="Book Antiqua"/>
          <w:color w:val="000000"/>
        </w:rPr>
        <w:lastRenderedPageBreak/>
        <w:t>intraoperative nuances and the impact of significant findings on hemodynamic management.</w:t>
      </w:r>
    </w:p>
    <w:p w14:paraId="5E0BF38D" w14:textId="77777777" w:rsidR="00A77B3E" w:rsidRPr="00194E16" w:rsidRDefault="0082154C" w:rsidP="00923EE8">
      <w:pPr>
        <w:spacing w:line="360" w:lineRule="auto"/>
        <w:ind w:firstLineChars="100" w:firstLine="240"/>
        <w:jc w:val="both"/>
      </w:pPr>
      <w:r w:rsidRPr="00194E16">
        <w:rPr>
          <w:rFonts w:ascii="Book Antiqua" w:eastAsia="Book Antiqua" w:hAnsi="Book Antiqua" w:cs="Book Antiqua"/>
          <w:color w:val="000000"/>
        </w:rPr>
        <w:t>Another important aspect is the use of intraoperative TEE in OLT, which has become common practice amongst transplant centers. Whether its use in our case, along with additional intraoperative management techniques (goal-directed management of PVR and SVR to avoid reversal of the shunt by optimization of ventilatory parameters and vasoactive drugs during reperfusion), have led us to a positive outcome or not can be questionable. However, having a tool to modify our surgical management using real time images during the critical phases of liver transplant allows us to provide optimal patient care.</w:t>
      </w:r>
    </w:p>
    <w:p w14:paraId="3131F349" w14:textId="77777777" w:rsidR="00CB7029" w:rsidRPr="00194E16" w:rsidRDefault="00CB7029">
      <w:pPr>
        <w:spacing w:line="360" w:lineRule="auto"/>
        <w:jc w:val="both"/>
      </w:pPr>
    </w:p>
    <w:p w14:paraId="59F80178" w14:textId="22159641" w:rsidR="00A77B3E" w:rsidRPr="00194E16" w:rsidRDefault="0082154C">
      <w:pPr>
        <w:spacing w:line="360" w:lineRule="auto"/>
        <w:jc w:val="both"/>
      </w:pPr>
      <w:r w:rsidRPr="00194E16">
        <w:rPr>
          <w:rFonts w:ascii="Book Antiqua" w:eastAsia="Book Antiqua" w:hAnsi="Book Antiqua" w:cs="Book Antiqua"/>
          <w:b/>
          <w:color w:val="000000"/>
        </w:rPr>
        <w:t>REFERENCES</w:t>
      </w:r>
    </w:p>
    <w:p w14:paraId="1A5D2D0A" w14:textId="77777777" w:rsidR="00A77B3E" w:rsidRPr="00194E16" w:rsidRDefault="0082154C">
      <w:pPr>
        <w:spacing w:line="360" w:lineRule="auto"/>
        <w:jc w:val="both"/>
      </w:pPr>
      <w:r w:rsidRPr="00194E16">
        <w:rPr>
          <w:rFonts w:ascii="Book Antiqua" w:eastAsia="Book Antiqua" w:hAnsi="Book Antiqua" w:cs="Book Antiqua"/>
          <w:color w:val="000000"/>
        </w:rPr>
        <w:t xml:space="preserve">1 </w:t>
      </w:r>
      <w:proofErr w:type="spellStart"/>
      <w:r w:rsidRPr="00194E16">
        <w:rPr>
          <w:rFonts w:ascii="Book Antiqua" w:eastAsia="Book Antiqua" w:hAnsi="Book Antiqua" w:cs="Book Antiqua"/>
          <w:b/>
          <w:bCs/>
          <w:color w:val="000000"/>
        </w:rPr>
        <w:t>Jeong</w:t>
      </w:r>
      <w:proofErr w:type="spellEnd"/>
      <w:r w:rsidRPr="00194E16">
        <w:rPr>
          <w:rFonts w:ascii="Book Antiqua" w:eastAsia="Book Antiqua" w:hAnsi="Book Antiqua" w:cs="Book Antiqua"/>
          <w:b/>
          <w:bCs/>
          <w:color w:val="000000"/>
        </w:rPr>
        <w:t xml:space="preserve"> SM</w:t>
      </w:r>
      <w:r w:rsidRPr="00194E16">
        <w:rPr>
          <w:rFonts w:ascii="Book Antiqua" w:eastAsia="Book Antiqua" w:hAnsi="Book Antiqua" w:cs="Book Antiqua"/>
          <w:color w:val="000000"/>
        </w:rPr>
        <w:t xml:space="preserve">. Postreperfusion syndrome during liver transplantation. </w:t>
      </w:r>
      <w:r w:rsidRPr="00194E16">
        <w:rPr>
          <w:rFonts w:ascii="Book Antiqua" w:eastAsia="Book Antiqua" w:hAnsi="Book Antiqua" w:cs="Book Antiqua"/>
          <w:i/>
          <w:iCs/>
          <w:color w:val="000000"/>
        </w:rPr>
        <w:t xml:space="preserve">Korean J </w:t>
      </w:r>
      <w:proofErr w:type="spellStart"/>
      <w:r w:rsidRPr="00194E16">
        <w:rPr>
          <w:rFonts w:ascii="Book Antiqua" w:eastAsia="Book Antiqua" w:hAnsi="Book Antiqua" w:cs="Book Antiqua"/>
          <w:i/>
          <w:iCs/>
          <w:color w:val="000000"/>
        </w:rPr>
        <w:t>Anesthesiol</w:t>
      </w:r>
      <w:proofErr w:type="spellEnd"/>
      <w:r w:rsidRPr="00194E16">
        <w:rPr>
          <w:rFonts w:ascii="Book Antiqua" w:eastAsia="Book Antiqua" w:hAnsi="Book Antiqua" w:cs="Book Antiqua"/>
          <w:color w:val="000000"/>
        </w:rPr>
        <w:t xml:space="preserve"> 2015; </w:t>
      </w:r>
      <w:r w:rsidRPr="00194E16">
        <w:rPr>
          <w:rFonts w:ascii="Book Antiqua" w:eastAsia="Book Antiqua" w:hAnsi="Book Antiqua" w:cs="Book Antiqua"/>
          <w:b/>
          <w:bCs/>
          <w:color w:val="000000"/>
        </w:rPr>
        <w:t>68</w:t>
      </w:r>
      <w:r w:rsidRPr="00194E16">
        <w:rPr>
          <w:rFonts w:ascii="Book Antiqua" w:eastAsia="Book Antiqua" w:hAnsi="Book Antiqua" w:cs="Book Antiqua"/>
          <w:color w:val="000000"/>
        </w:rPr>
        <w:t>: 527-539 [PMID: 26634075 DOI: 10.4097/kjae.2015.68.6.527]</w:t>
      </w:r>
    </w:p>
    <w:p w14:paraId="0395A750" w14:textId="77777777" w:rsidR="00A77B3E" w:rsidRPr="00194E16" w:rsidRDefault="0082154C">
      <w:pPr>
        <w:spacing w:line="360" w:lineRule="auto"/>
        <w:jc w:val="both"/>
      </w:pPr>
      <w:r w:rsidRPr="00194E16">
        <w:rPr>
          <w:rFonts w:ascii="Book Antiqua" w:eastAsia="Book Antiqua" w:hAnsi="Book Antiqua" w:cs="Book Antiqua"/>
          <w:color w:val="000000"/>
        </w:rPr>
        <w:t xml:space="preserve">2 </w:t>
      </w:r>
      <w:r w:rsidRPr="00194E16">
        <w:rPr>
          <w:rFonts w:ascii="Book Antiqua" w:eastAsia="Book Antiqua" w:hAnsi="Book Antiqua" w:cs="Book Antiqua"/>
          <w:b/>
          <w:bCs/>
          <w:color w:val="000000"/>
        </w:rPr>
        <w:t>Garg A</w:t>
      </w:r>
      <w:r w:rsidRPr="00194E16">
        <w:rPr>
          <w:rFonts w:ascii="Book Antiqua" w:eastAsia="Book Antiqua" w:hAnsi="Book Antiqua" w:cs="Book Antiqua"/>
          <w:color w:val="000000"/>
        </w:rPr>
        <w:t xml:space="preserve">, Armstrong WF. Echocardiography in liver transplant candidates. </w:t>
      </w:r>
      <w:r w:rsidRPr="00194E16">
        <w:rPr>
          <w:rFonts w:ascii="Book Antiqua" w:eastAsia="Book Antiqua" w:hAnsi="Book Antiqua" w:cs="Book Antiqua"/>
          <w:i/>
          <w:iCs/>
          <w:color w:val="000000"/>
        </w:rPr>
        <w:t>JACC Cardiovasc Imaging</w:t>
      </w:r>
      <w:r w:rsidRPr="00194E16">
        <w:rPr>
          <w:rFonts w:ascii="Book Antiqua" w:eastAsia="Book Antiqua" w:hAnsi="Book Antiqua" w:cs="Book Antiqua"/>
          <w:color w:val="000000"/>
        </w:rPr>
        <w:t xml:space="preserve"> 2013; </w:t>
      </w:r>
      <w:r w:rsidRPr="00194E16">
        <w:rPr>
          <w:rFonts w:ascii="Book Antiqua" w:eastAsia="Book Antiqua" w:hAnsi="Book Antiqua" w:cs="Book Antiqua"/>
          <w:b/>
          <w:bCs/>
          <w:color w:val="000000"/>
        </w:rPr>
        <w:t>6</w:t>
      </w:r>
      <w:r w:rsidRPr="00194E16">
        <w:rPr>
          <w:rFonts w:ascii="Book Antiqua" w:eastAsia="Book Antiqua" w:hAnsi="Book Antiqua" w:cs="Book Antiqua"/>
          <w:color w:val="000000"/>
        </w:rPr>
        <w:t>: 105-119 [PMID: 23328568 DOI: 10.1016/j.jcmg.2012.11.002]</w:t>
      </w:r>
    </w:p>
    <w:p w14:paraId="1F4050E7" w14:textId="77777777" w:rsidR="00A77B3E" w:rsidRPr="00194E16" w:rsidRDefault="0082154C">
      <w:pPr>
        <w:spacing w:line="360" w:lineRule="auto"/>
        <w:jc w:val="both"/>
      </w:pPr>
      <w:r w:rsidRPr="00194E16">
        <w:rPr>
          <w:rFonts w:ascii="Book Antiqua" w:eastAsia="Book Antiqua" w:hAnsi="Book Antiqua" w:cs="Book Antiqua"/>
          <w:color w:val="000000"/>
        </w:rPr>
        <w:t xml:space="preserve">3 </w:t>
      </w:r>
      <w:r w:rsidRPr="00194E16">
        <w:rPr>
          <w:rFonts w:ascii="Book Antiqua" w:eastAsia="Book Antiqua" w:hAnsi="Book Antiqua" w:cs="Book Antiqua"/>
          <w:b/>
          <w:bCs/>
          <w:color w:val="000000"/>
        </w:rPr>
        <w:t>Ellis JE</w:t>
      </w:r>
      <w:r w:rsidRPr="00194E16">
        <w:rPr>
          <w:rFonts w:ascii="Book Antiqua" w:eastAsia="Book Antiqua" w:hAnsi="Book Antiqua" w:cs="Book Antiqua"/>
          <w:color w:val="000000"/>
        </w:rPr>
        <w:t xml:space="preserve">, </w:t>
      </w:r>
      <w:proofErr w:type="spellStart"/>
      <w:r w:rsidRPr="00194E16">
        <w:rPr>
          <w:rFonts w:ascii="Book Antiqua" w:eastAsia="Book Antiqua" w:hAnsi="Book Antiqua" w:cs="Book Antiqua"/>
          <w:color w:val="000000"/>
        </w:rPr>
        <w:t>Lichtor</w:t>
      </w:r>
      <w:proofErr w:type="spellEnd"/>
      <w:r w:rsidRPr="00194E16">
        <w:rPr>
          <w:rFonts w:ascii="Book Antiqua" w:eastAsia="Book Antiqua" w:hAnsi="Book Antiqua" w:cs="Book Antiqua"/>
          <w:color w:val="000000"/>
        </w:rPr>
        <w:t xml:space="preserve"> JL, Feinstein SB, Chung MR, Polk SL, </w:t>
      </w:r>
      <w:proofErr w:type="spellStart"/>
      <w:r w:rsidRPr="00194E16">
        <w:rPr>
          <w:rFonts w:ascii="Book Antiqua" w:eastAsia="Book Antiqua" w:hAnsi="Book Antiqua" w:cs="Book Antiqua"/>
          <w:color w:val="000000"/>
        </w:rPr>
        <w:t>Broelsch</w:t>
      </w:r>
      <w:proofErr w:type="spellEnd"/>
      <w:r w:rsidRPr="00194E16">
        <w:rPr>
          <w:rFonts w:ascii="Book Antiqua" w:eastAsia="Book Antiqua" w:hAnsi="Book Antiqua" w:cs="Book Antiqua"/>
          <w:color w:val="000000"/>
        </w:rPr>
        <w:t xml:space="preserve"> C, Emond J, </w:t>
      </w:r>
      <w:proofErr w:type="spellStart"/>
      <w:r w:rsidRPr="00194E16">
        <w:rPr>
          <w:rFonts w:ascii="Book Antiqua" w:eastAsia="Book Antiqua" w:hAnsi="Book Antiqua" w:cs="Book Antiqua"/>
          <w:color w:val="000000"/>
        </w:rPr>
        <w:t>Thistlethwaite</w:t>
      </w:r>
      <w:proofErr w:type="spellEnd"/>
      <w:r w:rsidRPr="00194E16">
        <w:rPr>
          <w:rFonts w:ascii="Book Antiqua" w:eastAsia="Book Antiqua" w:hAnsi="Book Antiqua" w:cs="Book Antiqua"/>
          <w:color w:val="000000"/>
        </w:rPr>
        <w:t xml:space="preserve"> JR, Roizen MF. Right heart dysfunction, pulmonary embolism, and paradoxical embolization during liver transplantation. A transesophageal two-dimensional echocardiographic study. </w:t>
      </w:r>
      <w:proofErr w:type="spellStart"/>
      <w:r w:rsidRPr="00194E16">
        <w:rPr>
          <w:rFonts w:ascii="Book Antiqua" w:eastAsia="Book Antiqua" w:hAnsi="Book Antiqua" w:cs="Book Antiqua"/>
          <w:i/>
          <w:iCs/>
          <w:color w:val="000000"/>
        </w:rPr>
        <w:t>Anesth</w:t>
      </w:r>
      <w:proofErr w:type="spellEnd"/>
      <w:r w:rsidRPr="00194E16">
        <w:rPr>
          <w:rFonts w:ascii="Book Antiqua" w:eastAsia="Book Antiqua" w:hAnsi="Book Antiqua" w:cs="Book Antiqua"/>
          <w:i/>
          <w:iCs/>
          <w:color w:val="000000"/>
        </w:rPr>
        <w:t xml:space="preserve"> </w:t>
      </w:r>
      <w:proofErr w:type="spellStart"/>
      <w:r w:rsidRPr="00194E16">
        <w:rPr>
          <w:rFonts w:ascii="Book Antiqua" w:eastAsia="Book Antiqua" w:hAnsi="Book Antiqua" w:cs="Book Antiqua"/>
          <w:i/>
          <w:iCs/>
          <w:color w:val="000000"/>
        </w:rPr>
        <w:t>Analg</w:t>
      </w:r>
      <w:proofErr w:type="spellEnd"/>
      <w:r w:rsidRPr="00194E16">
        <w:rPr>
          <w:rFonts w:ascii="Book Antiqua" w:eastAsia="Book Antiqua" w:hAnsi="Book Antiqua" w:cs="Book Antiqua"/>
          <w:color w:val="000000"/>
        </w:rPr>
        <w:t xml:space="preserve"> 1989; </w:t>
      </w:r>
      <w:r w:rsidRPr="00194E16">
        <w:rPr>
          <w:rFonts w:ascii="Book Antiqua" w:eastAsia="Book Antiqua" w:hAnsi="Book Antiqua" w:cs="Book Antiqua"/>
          <w:b/>
          <w:bCs/>
          <w:color w:val="000000"/>
        </w:rPr>
        <w:t>68</w:t>
      </w:r>
      <w:r w:rsidRPr="00194E16">
        <w:rPr>
          <w:rFonts w:ascii="Book Antiqua" w:eastAsia="Book Antiqua" w:hAnsi="Book Antiqua" w:cs="Book Antiqua"/>
          <w:color w:val="000000"/>
        </w:rPr>
        <w:t>: 777-782 [PMID: 2660629 DOI: 10.1213/00000539-198906000-00016]</w:t>
      </w:r>
    </w:p>
    <w:p w14:paraId="016C612C" w14:textId="77777777" w:rsidR="00A77B3E" w:rsidRPr="00194E16" w:rsidRDefault="0082154C">
      <w:pPr>
        <w:spacing w:line="360" w:lineRule="auto"/>
        <w:jc w:val="both"/>
      </w:pPr>
      <w:r w:rsidRPr="00194E16">
        <w:rPr>
          <w:rFonts w:ascii="Book Antiqua" w:eastAsia="Book Antiqua" w:hAnsi="Book Antiqua" w:cs="Book Antiqua"/>
          <w:color w:val="000000"/>
        </w:rPr>
        <w:t xml:space="preserve">4 </w:t>
      </w:r>
      <w:proofErr w:type="spellStart"/>
      <w:r w:rsidRPr="00194E16">
        <w:rPr>
          <w:rFonts w:ascii="Book Antiqua" w:eastAsia="Book Antiqua" w:hAnsi="Book Antiqua" w:cs="Book Antiqua"/>
          <w:b/>
          <w:bCs/>
          <w:color w:val="000000"/>
        </w:rPr>
        <w:t>Harinstein</w:t>
      </w:r>
      <w:proofErr w:type="spellEnd"/>
      <w:r w:rsidRPr="00194E16">
        <w:rPr>
          <w:rFonts w:ascii="Book Antiqua" w:eastAsia="Book Antiqua" w:hAnsi="Book Antiqua" w:cs="Book Antiqua"/>
          <w:b/>
          <w:bCs/>
          <w:color w:val="000000"/>
        </w:rPr>
        <w:t xml:space="preserve"> ME</w:t>
      </w:r>
      <w:r w:rsidRPr="00194E16">
        <w:rPr>
          <w:rFonts w:ascii="Book Antiqua" w:eastAsia="Book Antiqua" w:hAnsi="Book Antiqua" w:cs="Book Antiqua"/>
          <w:color w:val="000000"/>
        </w:rPr>
        <w:t xml:space="preserve">, </w:t>
      </w:r>
      <w:proofErr w:type="spellStart"/>
      <w:r w:rsidRPr="00194E16">
        <w:rPr>
          <w:rFonts w:ascii="Book Antiqua" w:eastAsia="Book Antiqua" w:hAnsi="Book Antiqua" w:cs="Book Antiqua"/>
          <w:color w:val="000000"/>
        </w:rPr>
        <w:t>Iyer</w:t>
      </w:r>
      <w:proofErr w:type="spellEnd"/>
      <w:r w:rsidRPr="00194E16">
        <w:rPr>
          <w:rFonts w:ascii="Book Antiqua" w:eastAsia="Book Antiqua" w:hAnsi="Book Antiqua" w:cs="Book Antiqua"/>
          <w:color w:val="000000"/>
        </w:rPr>
        <w:t xml:space="preserve"> S, </w:t>
      </w:r>
      <w:proofErr w:type="spellStart"/>
      <w:r w:rsidRPr="00194E16">
        <w:rPr>
          <w:rFonts w:ascii="Book Antiqua" w:eastAsia="Book Antiqua" w:hAnsi="Book Antiqua" w:cs="Book Antiqua"/>
          <w:color w:val="000000"/>
        </w:rPr>
        <w:t>Mathier</w:t>
      </w:r>
      <w:proofErr w:type="spellEnd"/>
      <w:r w:rsidRPr="00194E16">
        <w:rPr>
          <w:rFonts w:ascii="Book Antiqua" w:eastAsia="Book Antiqua" w:hAnsi="Book Antiqua" w:cs="Book Antiqua"/>
          <w:color w:val="000000"/>
        </w:rPr>
        <w:t xml:space="preserve"> MA, Flaherty JD, Fontes P, </w:t>
      </w:r>
      <w:proofErr w:type="spellStart"/>
      <w:r w:rsidRPr="00194E16">
        <w:rPr>
          <w:rFonts w:ascii="Book Antiqua" w:eastAsia="Book Antiqua" w:hAnsi="Book Antiqua" w:cs="Book Antiqua"/>
          <w:color w:val="000000"/>
        </w:rPr>
        <w:t>Planinsic</w:t>
      </w:r>
      <w:proofErr w:type="spellEnd"/>
      <w:r w:rsidRPr="00194E16">
        <w:rPr>
          <w:rFonts w:ascii="Book Antiqua" w:eastAsia="Book Antiqua" w:hAnsi="Book Antiqua" w:cs="Book Antiqua"/>
          <w:color w:val="000000"/>
        </w:rPr>
        <w:t xml:space="preserve"> RM, Edelman K, Katz WE, Lopez-</w:t>
      </w:r>
      <w:proofErr w:type="spellStart"/>
      <w:r w:rsidRPr="00194E16">
        <w:rPr>
          <w:rFonts w:ascii="Book Antiqua" w:eastAsia="Book Antiqua" w:hAnsi="Book Antiqua" w:cs="Book Antiqua"/>
          <w:color w:val="000000"/>
        </w:rPr>
        <w:t>Candales</w:t>
      </w:r>
      <w:proofErr w:type="spellEnd"/>
      <w:r w:rsidRPr="00194E16">
        <w:rPr>
          <w:rFonts w:ascii="Book Antiqua" w:eastAsia="Book Antiqua" w:hAnsi="Book Antiqua" w:cs="Book Antiqua"/>
          <w:color w:val="000000"/>
        </w:rPr>
        <w:t xml:space="preserve"> A. Role of baseline echocardiography in the preoperative management of liver transplant candidates. </w:t>
      </w:r>
      <w:r w:rsidRPr="00194E16">
        <w:rPr>
          <w:rFonts w:ascii="Book Antiqua" w:eastAsia="Book Antiqua" w:hAnsi="Book Antiqua" w:cs="Book Antiqua"/>
          <w:i/>
          <w:iCs/>
          <w:color w:val="000000"/>
        </w:rPr>
        <w:t xml:space="preserve">Am J </w:t>
      </w:r>
      <w:proofErr w:type="spellStart"/>
      <w:r w:rsidRPr="00194E16">
        <w:rPr>
          <w:rFonts w:ascii="Book Antiqua" w:eastAsia="Book Antiqua" w:hAnsi="Book Antiqua" w:cs="Book Antiqua"/>
          <w:i/>
          <w:iCs/>
          <w:color w:val="000000"/>
        </w:rPr>
        <w:t>Cardiol</w:t>
      </w:r>
      <w:proofErr w:type="spellEnd"/>
      <w:r w:rsidRPr="00194E16">
        <w:rPr>
          <w:rFonts w:ascii="Book Antiqua" w:eastAsia="Book Antiqua" w:hAnsi="Book Antiqua" w:cs="Book Antiqua"/>
          <w:color w:val="000000"/>
        </w:rPr>
        <w:t xml:space="preserve"> 2012; </w:t>
      </w:r>
      <w:r w:rsidRPr="00194E16">
        <w:rPr>
          <w:rFonts w:ascii="Book Antiqua" w:eastAsia="Book Antiqua" w:hAnsi="Book Antiqua" w:cs="Book Antiqua"/>
          <w:b/>
          <w:bCs/>
          <w:color w:val="000000"/>
        </w:rPr>
        <w:t>110</w:t>
      </w:r>
      <w:r w:rsidRPr="00194E16">
        <w:rPr>
          <w:rFonts w:ascii="Book Antiqua" w:eastAsia="Book Antiqua" w:hAnsi="Book Antiqua" w:cs="Book Antiqua"/>
          <w:color w:val="000000"/>
        </w:rPr>
        <w:t>: 1852-1855 [PMID: 23021513 DOI: 10.1016/j.amjcard.2012.08.021]</w:t>
      </w:r>
    </w:p>
    <w:p w14:paraId="5FDB630E" w14:textId="45702522" w:rsidR="00CA093E" w:rsidRPr="00194E16" w:rsidRDefault="0082154C">
      <w:pPr>
        <w:spacing w:line="360" w:lineRule="auto"/>
        <w:jc w:val="both"/>
      </w:pPr>
      <w:r w:rsidRPr="00194E16">
        <w:rPr>
          <w:rFonts w:ascii="Book Antiqua" w:eastAsia="Book Antiqua" w:hAnsi="Book Antiqua" w:cs="Book Antiqua"/>
          <w:color w:val="000000"/>
        </w:rPr>
        <w:t xml:space="preserve">5 </w:t>
      </w:r>
      <w:r w:rsidR="003F073E" w:rsidRPr="00194E16">
        <w:rPr>
          <w:rFonts w:ascii="Book Antiqua" w:eastAsia="Book Antiqua" w:hAnsi="Book Antiqua" w:cs="Book Antiqua"/>
          <w:b/>
          <w:bCs/>
          <w:color w:val="000000"/>
        </w:rPr>
        <w:t>Stout KK</w:t>
      </w:r>
      <w:r w:rsidR="003F073E" w:rsidRPr="00194E16">
        <w:rPr>
          <w:rFonts w:ascii="Book Antiqua" w:eastAsia="Book Antiqua" w:hAnsi="Book Antiqua" w:cs="Book Antiqua"/>
          <w:color w:val="000000"/>
        </w:rPr>
        <w:t xml:space="preserve">, Daniels CJ, </w:t>
      </w:r>
      <w:proofErr w:type="spellStart"/>
      <w:r w:rsidR="003F073E" w:rsidRPr="00194E16">
        <w:rPr>
          <w:rFonts w:ascii="Book Antiqua" w:eastAsia="Book Antiqua" w:hAnsi="Book Antiqua" w:cs="Book Antiqua"/>
          <w:color w:val="000000"/>
        </w:rPr>
        <w:t>Aboulhosn</w:t>
      </w:r>
      <w:proofErr w:type="spellEnd"/>
      <w:r w:rsidR="003F073E" w:rsidRPr="00194E16">
        <w:rPr>
          <w:rFonts w:ascii="Book Antiqua" w:eastAsia="Book Antiqua" w:hAnsi="Book Antiqua" w:cs="Book Antiqua"/>
          <w:color w:val="000000"/>
        </w:rPr>
        <w:t xml:space="preserve"> JA, Bozkurt B, </w:t>
      </w:r>
      <w:proofErr w:type="spellStart"/>
      <w:r w:rsidR="003F073E" w:rsidRPr="00194E16">
        <w:rPr>
          <w:rFonts w:ascii="Book Antiqua" w:eastAsia="Book Antiqua" w:hAnsi="Book Antiqua" w:cs="Book Antiqua"/>
          <w:color w:val="000000"/>
        </w:rPr>
        <w:t>Broberg</w:t>
      </w:r>
      <w:proofErr w:type="spellEnd"/>
      <w:r w:rsidR="003F073E" w:rsidRPr="00194E16">
        <w:rPr>
          <w:rFonts w:ascii="Book Antiqua" w:eastAsia="Book Antiqua" w:hAnsi="Book Antiqua" w:cs="Book Antiqua"/>
          <w:color w:val="000000"/>
        </w:rPr>
        <w:t xml:space="preserve"> CS, Colman JM, Crumb SR, </w:t>
      </w:r>
      <w:proofErr w:type="spellStart"/>
      <w:r w:rsidR="003F073E" w:rsidRPr="00194E16">
        <w:rPr>
          <w:rFonts w:ascii="Book Antiqua" w:eastAsia="Book Antiqua" w:hAnsi="Book Antiqua" w:cs="Book Antiqua"/>
          <w:color w:val="000000"/>
        </w:rPr>
        <w:t>Dearani</w:t>
      </w:r>
      <w:proofErr w:type="spellEnd"/>
      <w:r w:rsidR="003F073E" w:rsidRPr="00194E16">
        <w:rPr>
          <w:rFonts w:ascii="Book Antiqua" w:eastAsia="Book Antiqua" w:hAnsi="Book Antiqua" w:cs="Book Antiqua"/>
          <w:color w:val="000000"/>
        </w:rPr>
        <w:t xml:space="preserve"> JA, Fuller S, </w:t>
      </w:r>
      <w:proofErr w:type="spellStart"/>
      <w:r w:rsidR="003F073E" w:rsidRPr="00194E16">
        <w:rPr>
          <w:rFonts w:ascii="Book Antiqua" w:eastAsia="Book Antiqua" w:hAnsi="Book Antiqua" w:cs="Book Antiqua"/>
          <w:color w:val="000000"/>
        </w:rPr>
        <w:t>Gurvitz</w:t>
      </w:r>
      <w:proofErr w:type="spellEnd"/>
      <w:r w:rsidR="003F073E" w:rsidRPr="00194E16">
        <w:rPr>
          <w:rFonts w:ascii="Book Antiqua" w:eastAsia="Book Antiqua" w:hAnsi="Book Antiqua" w:cs="Book Antiqua"/>
          <w:color w:val="000000"/>
        </w:rPr>
        <w:t xml:space="preserve"> M, </w:t>
      </w:r>
      <w:proofErr w:type="spellStart"/>
      <w:r w:rsidR="003F073E" w:rsidRPr="00194E16">
        <w:rPr>
          <w:rFonts w:ascii="Book Antiqua" w:eastAsia="Book Antiqua" w:hAnsi="Book Antiqua" w:cs="Book Antiqua"/>
          <w:color w:val="000000"/>
        </w:rPr>
        <w:t>Khairy</w:t>
      </w:r>
      <w:proofErr w:type="spellEnd"/>
      <w:r w:rsidR="003F073E" w:rsidRPr="00194E16">
        <w:rPr>
          <w:rFonts w:ascii="Book Antiqua" w:eastAsia="Book Antiqua" w:hAnsi="Book Antiqua" w:cs="Book Antiqua"/>
          <w:color w:val="000000"/>
        </w:rPr>
        <w:t xml:space="preserve"> P, </w:t>
      </w:r>
      <w:proofErr w:type="spellStart"/>
      <w:r w:rsidR="003F073E" w:rsidRPr="00194E16">
        <w:rPr>
          <w:rFonts w:ascii="Book Antiqua" w:eastAsia="Book Antiqua" w:hAnsi="Book Antiqua" w:cs="Book Antiqua"/>
          <w:color w:val="000000"/>
        </w:rPr>
        <w:t>Landzberg</w:t>
      </w:r>
      <w:proofErr w:type="spellEnd"/>
      <w:r w:rsidR="003F073E" w:rsidRPr="00194E16">
        <w:rPr>
          <w:rFonts w:ascii="Book Antiqua" w:eastAsia="Book Antiqua" w:hAnsi="Book Antiqua" w:cs="Book Antiqua"/>
          <w:color w:val="000000"/>
        </w:rPr>
        <w:t xml:space="preserve"> MJ, </w:t>
      </w:r>
      <w:proofErr w:type="spellStart"/>
      <w:r w:rsidR="003F073E" w:rsidRPr="00194E16">
        <w:rPr>
          <w:rFonts w:ascii="Book Antiqua" w:eastAsia="Book Antiqua" w:hAnsi="Book Antiqua" w:cs="Book Antiqua"/>
          <w:color w:val="000000"/>
        </w:rPr>
        <w:t>Saidi</w:t>
      </w:r>
      <w:proofErr w:type="spellEnd"/>
      <w:r w:rsidR="003F073E" w:rsidRPr="00194E16">
        <w:rPr>
          <w:rFonts w:ascii="Book Antiqua" w:eastAsia="Book Antiqua" w:hAnsi="Book Antiqua" w:cs="Book Antiqua"/>
          <w:color w:val="000000"/>
        </w:rPr>
        <w:t xml:space="preserve"> A, Valente AM, Van Hare GF. 2018 AHA/ACC Guideline for the Management of Adults </w:t>
      </w:r>
      <w:proofErr w:type="gramStart"/>
      <w:r w:rsidR="003F073E" w:rsidRPr="00194E16">
        <w:rPr>
          <w:rFonts w:ascii="Book Antiqua" w:eastAsia="Book Antiqua" w:hAnsi="Book Antiqua" w:cs="Book Antiqua"/>
          <w:color w:val="000000"/>
        </w:rPr>
        <w:t>With</w:t>
      </w:r>
      <w:proofErr w:type="gramEnd"/>
      <w:r w:rsidR="003F073E" w:rsidRPr="00194E16">
        <w:rPr>
          <w:rFonts w:ascii="Book Antiqua" w:eastAsia="Book Antiqua" w:hAnsi="Book Antiqua" w:cs="Book Antiqua"/>
          <w:color w:val="000000"/>
        </w:rPr>
        <w:t xml:space="preserve"> Congenital Heart Disease: Executive Summary: A Report of the American College of </w:t>
      </w:r>
      <w:r w:rsidR="003F073E" w:rsidRPr="00194E16">
        <w:rPr>
          <w:rFonts w:ascii="Book Antiqua" w:eastAsia="Book Antiqua" w:hAnsi="Book Antiqua" w:cs="Book Antiqua"/>
          <w:color w:val="000000"/>
        </w:rPr>
        <w:lastRenderedPageBreak/>
        <w:t xml:space="preserve">Cardiology/American Heart Association Task Force on Clinical Practice Guidelines. </w:t>
      </w:r>
      <w:r w:rsidR="003F073E" w:rsidRPr="00194E16">
        <w:rPr>
          <w:rFonts w:ascii="Book Antiqua" w:eastAsia="Book Antiqua" w:hAnsi="Book Antiqua" w:cs="Book Antiqua"/>
          <w:i/>
          <w:iCs/>
          <w:color w:val="000000"/>
        </w:rPr>
        <w:t xml:space="preserve">J Am Coll </w:t>
      </w:r>
      <w:proofErr w:type="spellStart"/>
      <w:r w:rsidR="003F073E" w:rsidRPr="00194E16">
        <w:rPr>
          <w:rFonts w:ascii="Book Antiqua" w:eastAsia="Book Antiqua" w:hAnsi="Book Antiqua" w:cs="Book Antiqua"/>
          <w:i/>
          <w:iCs/>
          <w:color w:val="000000"/>
        </w:rPr>
        <w:t>Cardiol</w:t>
      </w:r>
      <w:proofErr w:type="spellEnd"/>
      <w:r w:rsidR="003F073E" w:rsidRPr="00194E16">
        <w:rPr>
          <w:rFonts w:ascii="Book Antiqua" w:eastAsia="Book Antiqua" w:hAnsi="Book Antiqua" w:cs="Book Antiqua"/>
          <w:color w:val="000000"/>
        </w:rPr>
        <w:t xml:space="preserve"> 2019;</w:t>
      </w:r>
      <w:r w:rsidR="003F073E" w:rsidRPr="00194E16">
        <w:rPr>
          <w:rFonts w:ascii="Book Antiqua" w:eastAsia="Book Antiqua" w:hAnsi="Book Antiqua" w:cs="Book Antiqua"/>
          <w:b/>
          <w:bCs/>
          <w:color w:val="000000"/>
        </w:rPr>
        <w:t xml:space="preserve"> 73</w:t>
      </w:r>
      <w:r w:rsidR="003F073E" w:rsidRPr="00194E16">
        <w:rPr>
          <w:rFonts w:ascii="Book Antiqua" w:eastAsia="Book Antiqua" w:hAnsi="Book Antiqua" w:cs="Book Antiqua"/>
          <w:color w:val="000000"/>
        </w:rPr>
        <w:t>: 1494-1563</w:t>
      </w:r>
      <w:r w:rsidRPr="00194E16">
        <w:rPr>
          <w:rFonts w:ascii="Book Antiqua" w:eastAsia="Book Antiqua" w:hAnsi="Book Antiqua" w:cs="Book Antiqua"/>
          <w:color w:val="000000"/>
        </w:rPr>
        <w:t xml:space="preserve"> [PMID</w:t>
      </w:r>
      <w:r w:rsidR="00664AD1" w:rsidRPr="00194E16">
        <w:rPr>
          <w:rFonts w:ascii="Book Antiqua" w:eastAsia="Book Antiqua" w:hAnsi="Book Antiqua" w:cs="Book Antiqua"/>
          <w:color w:val="000000"/>
        </w:rPr>
        <w:t>:</w:t>
      </w:r>
      <w:r w:rsidRPr="00194E16">
        <w:rPr>
          <w:rFonts w:ascii="Book Antiqua" w:eastAsia="Book Antiqua" w:hAnsi="Book Antiqua" w:cs="Book Antiqua"/>
          <w:color w:val="000000"/>
        </w:rPr>
        <w:t xml:space="preserve"> 30121240 DOI:</w:t>
      </w:r>
      <w:r w:rsidR="006E18D9" w:rsidRPr="00194E16">
        <w:t xml:space="preserve"> </w:t>
      </w:r>
      <w:r w:rsidR="006E18D9" w:rsidRPr="00194E16">
        <w:rPr>
          <w:rFonts w:ascii="Book Antiqua" w:eastAsia="Book Antiqua" w:hAnsi="Book Antiqua" w:cs="Book Antiqua"/>
          <w:color w:val="000000"/>
        </w:rPr>
        <w:t>10.1016/j.jacc.2018.08.1028</w:t>
      </w:r>
      <w:r w:rsidRPr="00194E16">
        <w:rPr>
          <w:rFonts w:ascii="Book Antiqua" w:eastAsia="Book Antiqua" w:hAnsi="Book Antiqua" w:cs="Book Antiqua"/>
          <w:color w:val="000000"/>
        </w:rPr>
        <w:t>]</w:t>
      </w:r>
    </w:p>
    <w:p w14:paraId="40BF50D0" w14:textId="77777777" w:rsidR="00CA093E" w:rsidRPr="00194E16" w:rsidRDefault="00CA093E">
      <w:pPr>
        <w:spacing w:line="360" w:lineRule="auto"/>
        <w:jc w:val="both"/>
      </w:pPr>
    </w:p>
    <w:p w14:paraId="01BC256F" w14:textId="124C61CA" w:rsidR="00A77B3E" w:rsidRPr="00194E16" w:rsidRDefault="00CA093E">
      <w:pPr>
        <w:spacing w:line="360" w:lineRule="auto"/>
        <w:jc w:val="both"/>
      </w:pPr>
      <w:r w:rsidRPr="00194E16">
        <w:rPr>
          <w:rFonts w:ascii="Book Antiqua" w:eastAsia="Book Antiqua" w:hAnsi="Book Antiqua" w:cs="Book Antiqua"/>
          <w:b/>
          <w:color w:val="000000"/>
        </w:rPr>
        <w:t xml:space="preserve"> </w:t>
      </w:r>
      <w:r w:rsidR="0082154C" w:rsidRPr="00194E16">
        <w:rPr>
          <w:rFonts w:ascii="Book Antiqua" w:eastAsia="Book Antiqua" w:hAnsi="Book Antiqua" w:cs="Book Antiqua"/>
          <w:b/>
          <w:color w:val="000000"/>
        </w:rPr>
        <w:t>Footnotes</w:t>
      </w:r>
    </w:p>
    <w:p w14:paraId="29F4BB43" w14:textId="746C9416" w:rsidR="00A77B3E" w:rsidRPr="00194E16" w:rsidRDefault="0082154C">
      <w:pPr>
        <w:spacing w:line="360" w:lineRule="auto"/>
        <w:jc w:val="both"/>
      </w:pPr>
      <w:r w:rsidRPr="00194E16">
        <w:rPr>
          <w:rFonts w:ascii="Book Antiqua" w:eastAsia="Book Antiqua" w:hAnsi="Book Antiqua" w:cs="Book Antiqua"/>
          <w:b/>
          <w:bCs/>
          <w:color w:val="000000"/>
        </w:rPr>
        <w:t>Informed consent statement:</w:t>
      </w:r>
      <w:r w:rsidR="00200146" w:rsidRPr="00194E16">
        <w:rPr>
          <w:rFonts w:ascii="Book Antiqua" w:eastAsia="Book Antiqua" w:hAnsi="Book Antiqua" w:cs="Book Antiqua"/>
          <w:b/>
          <w:bCs/>
          <w:color w:val="000000"/>
        </w:rPr>
        <w:t xml:space="preserve"> </w:t>
      </w:r>
      <w:r w:rsidRPr="00194E16">
        <w:rPr>
          <w:rFonts w:ascii="Book Antiqua" w:eastAsia="Book Antiqua" w:hAnsi="Book Antiqua" w:cs="Book Antiqua"/>
          <w:color w:val="000000"/>
          <w:shd w:val="clear" w:color="auto" w:fill="FFFFFF"/>
        </w:rPr>
        <w:t>Informed</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written</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consent</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was</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obtained</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from the patient</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for publication of this report and</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any</w:t>
      </w:r>
      <w:r w:rsidR="00200146"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accompanying images</w:t>
      </w:r>
      <w:r w:rsidR="00200146" w:rsidRPr="00194E16">
        <w:rPr>
          <w:rFonts w:ascii="Book Antiqua" w:eastAsia="Book Antiqua" w:hAnsi="Book Antiqua" w:cs="Book Antiqua"/>
          <w:color w:val="000000"/>
          <w:shd w:val="clear" w:color="auto" w:fill="FFFFFF"/>
        </w:rPr>
        <w:t>.</w:t>
      </w:r>
    </w:p>
    <w:p w14:paraId="2CC0CC11" w14:textId="77777777" w:rsidR="00A77B3E" w:rsidRPr="00194E16" w:rsidRDefault="00A77B3E">
      <w:pPr>
        <w:spacing w:line="360" w:lineRule="auto"/>
        <w:jc w:val="both"/>
      </w:pPr>
    </w:p>
    <w:p w14:paraId="7B6160AB" w14:textId="34F0B0CA" w:rsidR="00A77B3E" w:rsidRPr="00194E16" w:rsidRDefault="0082154C">
      <w:pPr>
        <w:spacing w:line="360" w:lineRule="auto"/>
        <w:jc w:val="both"/>
      </w:pPr>
      <w:r w:rsidRPr="00194E16">
        <w:rPr>
          <w:rFonts w:ascii="Book Antiqua" w:eastAsia="Book Antiqua" w:hAnsi="Book Antiqua" w:cs="Book Antiqua"/>
          <w:b/>
          <w:bCs/>
          <w:color w:val="000000"/>
        </w:rPr>
        <w:t>Conflict-of-interest statement:</w:t>
      </w:r>
      <w:r w:rsidR="00FD2D55" w:rsidRPr="00194E16">
        <w:rPr>
          <w:rFonts w:ascii="Book Antiqua" w:eastAsia="Book Antiqua" w:hAnsi="Book Antiqua" w:cs="Book Antiqua"/>
          <w:b/>
          <w:bCs/>
          <w:color w:val="000000"/>
        </w:rPr>
        <w:t xml:space="preserve"> </w:t>
      </w:r>
      <w:r w:rsidRPr="00194E16">
        <w:rPr>
          <w:rFonts w:ascii="Book Antiqua" w:eastAsia="Book Antiqua" w:hAnsi="Book Antiqua" w:cs="Book Antiqua"/>
          <w:color w:val="000000"/>
          <w:shd w:val="clear" w:color="auto" w:fill="FFFFFF"/>
        </w:rPr>
        <w:t>The</w:t>
      </w:r>
      <w:r w:rsidR="00FD2D55"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authors</w:t>
      </w:r>
      <w:r w:rsidR="00FD2D55"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declare</w:t>
      </w:r>
      <w:r w:rsidR="00FD2D55" w:rsidRPr="00194E16">
        <w:rPr>
          <w:rFonts w:ascii="Book Antiqua" w:eastAsia="Book Antiqua" w:hAnsi="Book Antiqua" w:cs="Book Antiqua"/>
          <w:color w:val="000000"/>
          <w:shd w:val="clear" w:color="auto" w:fill="FFFFFF"/>
        </w:rPr>
        <w:t xml:space="preserve"> </w:t>
      </w:r>
      <w:r w:rsidRPr="00194E16">
        <w:rPr>
          <w:rFonts w:ascii="Book Antiqua" w:eastAsia="Book Antiqua" w:hAnsi="Book Antiqua" w:cs="Book Antiqua"/>
          <w:color w:val="000000"/>
          <w:shd w:val="clear" w:color="auto" w:fill="FFFFFF"/>
        </w:rPr>
        <w:t xml:space="preserve">that they have no conflict of interest. </w:t>
      </w:r>
    </w:p>
    <w:p w14:paraId="61C67EAC" w14:textId="77777777" w:rsidR="00A77B3E" w:rsidRPr="00194E16" w:rsidRDefault="00A77B3E">
      <w:pPr>
        <w:spacing w:line="360" w:lineRule="auto"/>
        <w:jc w:val="both"/>
      </w:pPr>
    </w:p>
    <w:p w14:paraId="16F684BF" w14:textId="16881235" w:rsidR="00A77B3E" w:rsidRPr="00194E16" w:rsidRDefault="0082154C">
      <w:pPr>
        <w:spacing w:line="360" w:lineRule="auto"/>
        <w:jc w:val="both"/>
      </w:pPr>
      <w:r w:rsidRPr="00194E16">
        <w:rPr>
          <w:rFonts w:ascii="Book Antiqua" w:eastAsia="Book Antiqua" w:hAnsi="Book Antiqua" w:cs="Book Antiqua"/>
          <w:b/>
          <w:bCs/>
          <w:color w:val="000000"/>
        </w:rPr>
        <w:t xml:space="preserve">CARE Checklist (2016) statement: </w:t>
      </w:r>
      <w:r w:rsidR="00FD2D55" w:rsidRPr="00194E16">
        <w:rPr>
          <w:rFonts w:ascii="Book Antiqua" w:eastAsia="Book Antiqua" w:hAnsi="Book Antiqua" w:cs="Book Antiqua"/>
          <w:color w:val="000000"/>
          <w:shd w:val="clear" w:color="auto" w:fill="FFFFFF"/>
        </w:rPr>
        <w:t>The authors have read the CARE Checklist (2016), and the manuscript was prepared and revised according to the CARE Checklist (2016).</w:t>
      </w:r>
    </w:p>
    <w:p w14:paraId="0A4F5B52" w14:textId="77777777" w:rsidR="00A77B3E" w:rsidRPr="00194E16" w:rsidRDefault="00A77B3E">
      <w:pPr>
        <w:spacing w:line="360" w:lineRule="auto"/>
        <w:jc w:val="both"/>
      </w:pPr>
    </w:p>
    <w:p w14:paraId="216F1AA7" w14:textId="77777777" w:rsidR="00A77B3E" w:rsidRPr="00194E16" w:rsidRDefault="0082154C">
      <w:pPr>
        <w:spacing w:line="360" w:lineRule="auto"/>
        <w:jc w:val="both"/>
      </w:pPr>
      <w:r w:rsidRPr="00194E16">
        <w:rPr>
          <w:rFonts w:ascii="Book Antiqua" w:eastAsia="Book Antiqua" w:hAnsi="Book Antiqua" w:cs="Book Antiqua"/>
          <w:b/>
          <w:bCs/>
          <w:color w:val="000000"/>
        </w:rPr>
        <w:t xml:space="preserve">Open-Access: </w:t>
      </w:r>
      <w:r w:rsidRPr="00194E1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94E16">
        <w:rPr>
          <w:rFonts w:ascii="Book Antiqua" w:eastAsia="Book Antiqua" w:hAnsi="Book Antiqua" w:cs="Book Antiqua"/>
          <w:color w:val="000000"/>
        </w:rPr>
        <w:t>NonCommercial</w:t>
      </w:r>
      <w:proofErr w:type="spellEnd"/>
      <w:r w:rsidRPr="00194E1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E5E458B" w14:textId="77777777" w:rsidR="00A77B3E" w:rsidRPr="00194E16" w:rsidRDefault="00A77B3E">
      <w:pPr>
        <w:spacing w:line="360" w:lineRule="auto"/>
        <w:jc w:val="both"/>
      </w:pPr>
    </w:p>
    <w:p w14:paraId="419ECD46" w14:textId="2A549E41" w:rsidR="00A77B3E" w:rsidRPr="00194E16" w:rsidRDefault="0082154C">
      <w:pPr>
        <w:spacing w:line="360" w:lineRule="auto"/>
        <w:jc w:val="both"/>
      </w:pPr>
      <w:r w:rsidRPr="00194E16">
        <w:rPr>
          <w:rFonts w:ascii="Book Antiqua" w:eastAsia="Book Antiqua" w:hAnsi="Book Antiqua" w:cs="Book Antiqua"/>
          <w:b/>
          <w:color w:val="000000"/>
        </w:rPr>
        <w:t xml:space="preserve">Manuscript source: </w:t>
      </w:r>
      <w:r w:rsidRPr="00194E16">
        <w:rPr>
          <w:rFonts w:ascii="Book Antiqua" w:eastAsia="Book Antiqua" w:hAnsi="Book Antiqua" w:cs="Book Antiqua"/>
          <w:color w:val="000000"/>
        </w:rPr>
        <w:t xml:space="preserve">Unsolicited </w:t>
      </w:r>
      <w:r w:rsidR="009F714A" w:rsidRPr="00194E16">
        <w:rPr>
          <w:rFonts w:ascii="Book Antiqua" w:eastAsia="Book Antiqua" w:hAnsi="Book Antiqua" w:cs="Book Antiqua"/>
          <w:color w:val="000000"/>
        </w:rPr>
        <w:t>m</w:t>
      </w:r>
      <w:r w:rsidRPr="00194E16">
        <w:rPr>
          <w:rFonts w:ascii="Book Antiqua" w:eastAsia="Book Antiqua" w:hAnsi="Book Antiqua" w:cs="Book Antiqua"/>
          <w:color w:val="000000"/>
        </w:rPr>
        <w:t>anuscript</w:t>
      </w:r>
    </w:p>
    <w:p w14:paraId="0435BFDD" w14:textId="77777777" w:rsidR="00A77B3E" w:rsidRPr="00194E16" w:rsidRDefault="00A77B3E">
      <w:pPr>
        <w:spacing w:line="360" w:lineRule="auto"/>
        <w:jc w:val="both"/>
      </w:pPr>
    </w:p>
    <w:p w14:paraId="1D0E3510"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Peer-review started: </w:t>
      </w:r>
      <w:r w:rsidRPr="00194E16">
        <w:rPr>
          <w:rFonts w:ascii="Book Antiqua" w:eastAsia="Book Antiqua" w:hAnsi="Book Antiqua" w:cs="Book Antiqua"/>
          <w:color w:val="000000"/>
        </w:rPr>
        <w:t>June 7, 2021</w:t>
      </w:r>
    </w:p>
    <w:p w14:paraId="45166DFF"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First decision: </w:t>
      </w:r>
      <w:r w:rsidRPr="00194E16">
        <w:rPr>
          <w:rFonts w:ascii="Book Antiqua" w:eastAsia="Book Antiqua" w:hAnsi="Book Antiqua" w:cs="Book Antiqua"/>
          <w:color w:val="000000"/>
        </w:rPr>
        <w:t>July 27, 2021</w:t>
      </w:r>
    </w:p>
    <w:p w14:paraId="0886988C" w14:textId="73C1D58B" w:rsidR="00A77B3E" w:rsidRPr="00194E16" w:rsidRDefault="0082154C">
      <w:pPr>
        <w:spacing w:line="360" w:lineRule="auto"/>
        <w:jc w:val="both"/>
      </w:pPr>
      <w:r w:rsidRPr="00194E16">
        <w:rPr>
          <w:rFonts w:ascii="Book Antiqua" w:eastAsia="Book Antiqua" w:hAnsi="Book Antiqua" w:cs="Book Antiqua"/>
          <w:b/>
          <w:color w:val="000000"/>
        </w:rPr>
        <w:t xml:space="preserve">Article in press: </w:t>
      </w:r>
      <w:r w:rsidR="0038422B" w:rsidRPr="00194E16">
        <w:rPr>
          <w:rFonts w:ascii="Book Antiqua" w:eastAsia="Book Antiqua" w:hAnsi="Book Antiqua" w:cs="Book Antiqua"/>
          <w:color w:val="000000"/>
        </w:rPr>
        <w:t>September 26, 2021</w:t>
      </w:r>
    </w:p>
    <w:p w14:paraId="2E96DC39" w14:textId="77777777" w:rsidR="00A77B3E" w:rsidRPr="00194E16" w:rsidRDefault="00A77B3E">
      <w:pPr>
        <w:spacing w:line="360" w:lineRule="auto"/>
        <w:jc w:val="both"/>
      </w:pPr>
    </w:p>
    <w:p w14:paraId="6C8B345F"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Specialty type: </w:t>
      </w:r>
      <w:r w:rsidRPr="00194E16">
        <w:rPr>
          <w:rFonts w:ascii="Book Antiqua" w:eastAsia="Book Antiqua" w:hAnsi="Book Antiqua" w:cs="Book Antiqua"/>
          <w:color w:val="000000"/>
        </w:rPr>
        <w:t>Anesthesiology</w:t>
      </w:r>
    </w:p>
    <w:p w14:paraId="33650D29" w14:textId="77777777" w:rsidR="00A77B3E" w:rsidRPr="00194E16" w:rsidRDefault="0082154C">
      <w:pPr>
        <w:spacing w:line="360" w:lineRule="auto"/>
        <w:jc w:val="both"/>
      </w:pPr>
      <w:r w:rsidRPr="00194E16">
        <w:rPr>
          <w:rFonts w:ascii="Book Antiqua" w:eastAsia="Book Antiqua" w:hAnsi="Book Antiqua" w:cs="Book Antiqua"/>
          <w:b/>
          <w:color w:val="000000"/>
        </w:rPr>
        <w:t xml:space="preserve">Country/Territory of origin: </w:t>
      </w:r>
      <w:r w:rsidRPr="00194E16">
        <w:rPr>
          <w:rFonts w:ascii="Book Antiqua" w:eastAsia="Book Antiqua" w:hAnsi="Book Antiqua" w:cs="Book Antiqua"/>
          <w:color w:val="000000"/>
        </w:rPr>
        <w:t>Canada</w:t>
      </w:r>
    </w:p>
    <w:p w14:paraId="46B6A00E" w14:textId="77777777" w:rsidR="00A77B3E" w:rsidRPr="00194E16" w:rsidRDefault="0082154C">
      <w:pPr>
        <w:spacing w:line="360" w:lineRule="auto"/>
        <w:jc w:val="both"/>
      </w:pPr>
      <w:r w:rsidRPr="00194E16">
        <w:rPr>
          <w:rFonts w:ascii="Book Antiqua" w:eastAsia="Book Antiqua" w:hAnsi="Book Antiqua" w:cs="Book Antiqua"/>
          <w:b/>
          <w:color w:val="000000"/>
        </w:rPr>
        <w:t>Peer-review report’s scientific quality classification</w:t>
      </w:r>
    </w:p>
    <w:p w14:paraId="672721D5" w14:textId="77777777" w:rsidR="00A77B3E" w:rsidRPr="00194E16" w:rsidRDefault="0082154C">
      <w:pPr>
        <w:spacing w:line="360" w:lineRule="auto"/>
        <w:jc w:val="both"/>
      </w:pPr>
      <w:r w:rsidRPr="00194E16">
        <w:rPr>
          <w:rFonts w:ascii="Book Antiqua" w:eastAsia="Book Antiqua" w:hAnsi="Book Antiqua" w:cs="Book Antiqua"/>
          <w:color w:val="000000"/>
        </w:rPr>
        <w:lastRenderedPageBreak/>
        <w:t>Grade A (Excellent): 0</w:t>
      </w:r>
    </w:p>
    <w:p w14:paraId="6349E608" w14:textId="77777777" w:rsidR="00A77B3E" w:rsidRPr="00194E16" w:rsidRDefault="0082154C">
      <w:pPr>
        <w:spacing w:line="360" w:lineRule="auto"/>
        <w:jc w:val="both"/>
      </w:pPr>
      <w:r w:rsidRPr="00194E16">
        <w:rPr>
          <w:rFonts w:ascii="Book Antiqua" w:eastAsia="Book Antiqua" w:hAnsi="Book Antiqua" w:cs="Book Antiqua"/>
          <w:color w:val="000000"/>
        </w:rPr>
        <w:t>Grade B (Very good): 0</w:t>
      </w:r>
    </w:p>
    <w:p w14:paraId="250AB233" w14:textId="77777777" w:rsidR="00A77B3E" w:rsidRPr="00194E16" w:rsidRDefault="0082154C">
      <w:pPr>
        <w:spacing w:line="360" w:lineRule="auto"/>
        <w:jc w:val="both"/>
      </w:pPr>
      <w:r w:rsidRPr="00194E16">
        <w:rPr>
          <w:rFonts w:ascii="Book Antiqua" w:eastAsia="Book Antiqua" w:hAnsi="Book Antiqua" w:cs="Book Antiqua"/>
          <w:color w:val="000000"/>
        </w:rPr>
        <w:t>Grade C (Good): C</w:t>
      </w:r>
    </w:p>
    <w:p w14:paraId="26631A95" w14:textId="77777777" w:rsidR="00A77B3E" w:rsidRPr="00194E16" w:rsidRDefault="0082154C">
      <w:pPr>
        <w:spacing w:line="360" w:lineRule="auto"/>
        <w:jc w:val="both"/>
      </w:pPr>
      <w:r w:rsidRPr="00194E16">
        <w:rPr>
          <w:rFonts w:ascii="Book Antiqua" w:eastAsia="Book Antiqua" w:hAnsi="Book Antiqua" w:cs="Book Antiqua"/>
          <w:color w:val="000000"/>
        </w:rPr>
        <w:t>Grade D (Fair): 0</w:t>
      </w:r>
    </w:p>
    <w:p w14:paraId="42FF879E" w14:textId="77777777" w:rsidR="00A77B3E" w:rsidRPr="00194E16" w:rsidRDefault="0082154C">
      <w:pPr>
        <w:spacing w:line="360" w:lineRule="auto"/>
        <w:jc w:val="both"/>
      </w:pPr>
      <w:r w:rsidRPr="00194E16">
        <w:rPr>
          <w:rFonts w:ascii="Book Antiqua" w:eastAsia="Book Antiqua" w:hAnsi="Book Antiqua" w:cs="Book Antiqua"/>
          <w:color w:val="000000"/>
        </w:rPr>
        <w:t>Grade E (Poor): 0</w:t>
      </w:r>
    </w:p>
    <w:p w14:paraId="600288CB" w14:textId="77777777" w:rsidR="00A77B3E" w:rsidRPr="00194E16" w:rsidRDefault="00A77B3E">
      <w:pPr>
        <w:spacing w:line="360" w:lineRule="auto"/>
        <w:jc w:val="both"/>
      </w:pPr>
    </w:p>
    <w:p w14:paraId="5C46D020" w14:textId="40D2AB22" w:rsidR="00A77B3E" w:rsidRPr="00194E16" w:rsidRDefault="0082154C">
      <w:pPr>
        <w:spacing w:line="360" w:lineRule="auto"/>
        <w:jc w:val="both"/>
        <w:rPr>
          <w:rFonts w:ascii="Book Antiqua" w:eastAsia="Book Antiqua" w:hAnsi="Book Antiqua" w:cs="Book Antiqua"/>
          <w:b/>
          <w:color w:val="000000"/>
        </w:rPr>
      </w:pPr>
      <w:r w:rsidRPr="00194E16">
        <w:rPr>
          <w:rFonts w:ascii="Book Antiqua" w:eastAsia="Book Antiqua" w:hAnsi="Book Antiqua" w:cs="Book Antiqua"/>
          <w:b/>
          <w:color w:val="000000"/>
        </w:rPr>
        <w:t xml:space="preserve">P-Reviewer: </w:t>
      </w:r>
      <w:proofErr w:type="spellStart"/>
      <w:r w:rsidRPr="00194E16">
        <w:rPr>
          <w:rFonts w:ascii="Book Antiqua" w:eastAsia="Book Antiqua" w:hAnsi="Book Antiqua" w:cs="Book Antiqua"/>
          <w:color w:val="000000"/>
        </w:rPr>
        <w:t>Samant</w:t>
      </w:r>
      <w:proofErr w:type="spellEnd"/>
      <w:r w:rsidRPr="00194E16">
        <w:rPr>
          <w:rFonts w:ascii="Book Antiqua" w:eastAsia="Book Antiqua" w:hAnsi="Book Antiqua" w:cs="Book Antiqua"/>
          <w:color w:val="000000"/>
        </w:rPr>
        <w:t xml:space="preserve"> H</w:t>
      </w:r>
      <w:r w:rsidRPr="00194E16">
        <w:rPr>
          <w:rFonts w:ascii="Book Antiqua" w:eastAsia="Book Antiqua" w:hAnsi="Book Antiqua" w:cs="Book Antiqua"/>
          <w:b/>
          <w:color w:val="000000"/>
        </w:rPr>
        <w:t xml:space="preserve"> S-Editor: </w:t>
      </w:r>
      <w:r w:rsidR="00EB130C" w:rsidRPr="00194E16">
        <w:rPr>
          <w:rFonts w:ascii="Book Antiqua" w:eastAsia="Book Antiqua" w:hAnsi="Book Antiqua" w:cs="Book Antiqua"/>
          <w:color w:val="000000"/>
        </w:rPr>
        <w:t>Wu YXJ</w:t>
      </w:r>
      <w:r w:rsidRPr="00194E16">
        <w:rPr>
          <w:rFonts w:ascii="Book Antiqua" w:eastAsia="Book Antiqua" w:hAnsi="Book Antiqua" w:cs="Book Antiqua"/>
          <w:b/>
          <w:color w:val="000000"/>
        </w:rPr>
        <w:t xml:space="preserve"> L-Editor:</w:t>
      </w:r>
      <w:r w:rsidRPr="00194E16">
        <w:rPr>
          <w:rFonts w:ascii="Book Antiqua" w:eastAsia="Book Antiqua" w:hAnsi="Book Antiqua" w:cs="Book Antiqua"/>
          <w:bCs/>
          <w:color w:val="000000"/>
        </w:rPr>
        <w:t xml:space="preserve"> </w:t>
      </w:r>
      <w:r w:rsidR="000315B1" w:rsidRPr="00194E16">
        <w:rPr>
          <w:rFonts w:ascii="Book Antiqua" w:eastAsia="Book Antiqua" w:hAnsi="Book Antiqua" w:cs="Book Antiqua"/>
          <w:bCs/>
          <w:color w:val="000000"/>
        </w:rPr>
        <w:t>A</w:t>
      </w:r>
      <w:r w:rsidR="000315B1" w:rsidRPr="00194E16">
        <w:rPr>
          <w:rFonts w:ascii="Book Antiqua" w:eastAsia="Book Antiqua" w:hAnsi="Book Antiqua" w:cs="Book Antiqua"/>
          <w:b/>
          <w:color w:val="000000"/>
        </w:rPr>
        <w:t xml:space="preserve"> </w:t>
      </w:r>
      <w:r w:rsidRPr="00194E16">
        <w:rPr>
          <w:rFonts w:ascii="Book Antiqua" w:eastAsia="Book Antiqua" w:hAnsi="Book Antiqua" w:cs="Book Antiqua"/>
          <w:b/>
          <w:color w:val="000000"/>
        </w:rPr>
        <w:t xml:space="preserve">P-Editor: </w:t>
      </w:r>
      <w:r w:rsidR="00062DA0" w:rsidRPr="00194E16">
        <w:rPr>
          <w:rFonts w:ascii="Book Antiqua" w:eastAsia="Book Antiqua" w:hAnsi="Book Antiqua" w:cs="Book Antiqua"/>
          <w:color w:val="000000"/>
        </w:rPr>
        <w:t>Wu YXJ</w:t>
      </w:r>
    </w:p>
    <w:p w14:paraId="1AD15C7A" w14:textId="77777777" w:rsidR="00E71AE5" w:rsidRPr="00194E16" w:rsidRDefault="00E71AE5">
      <w:pPr>
        <w:spacing w:line="360" w:lineRule="auto"/>
        <w:jc w:val="both"/>
        <w:rPr>
          <w:rFonts w:ascii="Book Antiqua" w:eastAsia="Book Antiqua" w:hAnsi="Book Antiqua" w:cs="Book Antiqua"/>
          <w:b/>
          <w:color w:val="000000"/>
        </w:rPr>
        <w:sectPr w:rsidR="00E71AE5" w:rsidRPr="00194E16">
          <w:pgSz w:w="12240" w:h="15840"/>
          <w:pgMar w:top="1440" w:right="1440" w:bottom="1440" w:left="1440" w:header="720" w:footer="720" w:gutter="0"/>
          <w:cols w:space="720"/>
          <w:docGrid w:linePitch="360"/>
        </w:sectPr>
      </w:pPr>
    </w:p>
    <w:p w14:paraId="3192C0E9" w14:textId="6F5D9B20" w:rsidR="00E71AE5" w:rsidRPr="00194E16" w:rsidRDefault="00E71AE5">
      <w:pPr>
        <w:spacing w:line="360" w:lineRule="auto"/>
        <w:jc w:val="both"/>
        <w:rPr>
          <w:rFonts w:ascii="Book Antiqua" w:eastAsia="Book Antiqua" w:hAnsi="Book Antiqua" w:cs="Book Antiqua"/>
          <w:b/>
          <w:color w:val="000000"/>
        </w:rPr>
      </w:pPr>
      <w:r w:rsidRPr="00194E16">
        <w:rPr>
          <w:rFonts w:ascii="Book Antiqua" w:eastAsia="Book Antiqua" w:hAnsi="Book Antiqua" w:cs="Book Antiqua"/>
          <w:b/>
          <w:color w:val="000000"/>
        </w:rPr>
        <w:lastRenderedPageBreak/>
        <w:t>Figure Legends</w:t>
      </w:r>
    </w:p>
    <w:p w14:paraId="75150E89" w14:textId="0E200681" w:rsidR="00053A2C" w:rsidRPr="00194E16" w:rsidRDefault="00E732D9">
      <w:pPr>
        <w:spacing w:line="360" w:lineRule="auto"/>
        <w:jc w:val="both"/>
        <w:rPr>
          <w:rFonts w:ascii="Book Antiqua" w:eastAsia="Book Antiqua" w:hAnsi="Book Antiqua" w:cs="Book Antiqua"/>
          <w:b/>
          <w:color w:val="000000"/>
        </w:rPr>
      </w:pPr>
      <w:r w:rsidRPr="00194E16">
        <w:rPr>
          <w:noProof/>
        </w:rPr>
        <w:drawing>
          <wp:inline distT="0" distB="0" distL="0" distR="0" wp14:anchorId="7DA64732" wp14:editId="3A12BE9A">
            <wp:extent cx="4530728" cy="28956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530728" cy="2895600"/>
                    </a:xfrm>
                    <a:prstGeom prst="rect">
                      <a:avLst/>
                    </a:prstGeom>
                  </pic:spPr>
                </pic:pic>
              </a:graphicData>
            </a:graphic>
          </wp:inline>
        </w:drawing>
      </w:r>
    </w:p>
    <w:p w14:paraId="144B7496" w14:textId="42C9A783" w:rsidR="00E71AE5" w:rsidRPr="00194E16" w:rsidRDefault="004C427F">
      <w:pPr>
        <w:spacing w:line="360" w:lineRule="auto"/>
        <w:jc w:val="both"/>
        <w:rPr>
          <w:rFonts w:ascii="Book Antiqua" w:eastAsia="Book Antiqua" w:hAnsi="Book Antiqua" w:cs="Book Antiqua"/>
          <w:b/>
          <w:color w:val="000000"/>
        </w:rPr>
      </w:pPr>
      <w:r w:rsidRPr="00194E16">
        <w:rPr>
          <w:rFonts w:ascii="Book Antiqua" w:eastAsia="Book Antiqua" w:hAnsi="Book Antiqua" w:cs="Book Antiqua"/>
          <w:b/>
          <w:color w:val="000000"/>
        </w:rPr>
        <w:t xml:space="preserve">Figure </w:t>
      </w:r>
      <w:r w:rsidR="001A1691" w:rsidRPr="00194E16">
        <w:rPr>
          <w:rFonts w:ascii="Book Antiqua" w:eastAsia="Book Antiqua" w:hAnsi="Book Antiqua" w:cs="Book Antiqua"/>
          <w:b/>
          <w:color w:val="000000"/>
        </w:rPr>
        <w:t>1</w:t>
      </w:r>
      <w:r w:rsidR="00BD56E7" w:rsidRPr="00194E16">
        <w:rPr>
          <w:rFonts w:ascii="Book Antiqua" w:eastAsia="Book Antiqua" w:hAnsi="Book Antiqua" w:cs="Book Antiqua"/>
          <w:b/>
          <w:color w:val="000000"/>
        </w:rPr>
        <w:t xml:space="preserve"> </w:t>
      </w:r>
      <w:r w:rsidR="001A1691" w:rsidRPr="00194E16">
        <w:rPr>
          <w:rFonts w:ascii="Book Antiqua" w:eastAsia="Book Antiqua" w:hAnsi="Book Antiqua" w:cs="Book Antiqua"/>
          <w:b/>
          <w:color w:val="000000"/>
        </w:rPr>
        <w:t>Transtho</w:t>
      </w:r>
      <w:r w:rsidR="005C03C7" w:rsidRPr="00194E16">
        <w:rPr>
          <w:rFonts w:ascii="Book Antiqua" w:eastAsia="Book Antiqua" w:hAnsi="Book Antiqua" w:cs="Book Antiqua"/>
          <w:b/>
          <w:color w:val="000000"/>
        </w:rPr>
        <w:t>racic echocardiography apical 4 cha</w:t>
      </w:r>
      <w:r w:rsidR="001A1691" w:rsidRPr="00194E16">
        <w:rPr>
          <w:rFonts w:ascii="Book Antiqua" w:eastAsia="Book Antiqua" w:hAnsi="Book Antiqua" w:cs="Book Antiqua"/>
          <w:b/>
          <w:color w:val="000000"/>
        </w:rPr>
        <w:t xml:space="preserve">mber view showing a small peri membranous </w:t>
      </w:r>
      <w:r w:rsidR="002B4D8E" w:rsidRPr="00194E16">
        <w:rPr>
          <w:rFonts w:ascii="Book Antiqua" w:eastAsia="Book Antiqua" w:hAnsi="Book Antiqua" w:cs="Book Antiqua"/>
          <w:b/>
          <w:color w:val="000000"/>
        </w:rPr>
        <w:t>ventricular septal defect</w:t>
      </w:r>
      <w:r w:rsidR="001A1691" w:rsidRPr="00194E16">
        <w:rPr>
          <w:rFonts w:ascii="Book Antiqua" w:eastAsia="Book Antiqua" w:hAnsi="Book Antiqua" w:cs="Book Antiqua"/>
          <w:b/>
          <w:color w:val="000000"/>
        </w:rPr>
        <w:t xml:space="preserve"> wit</w:t>
      </w:r>
      <w:r w:rsidR="002B4D8E" w:rsidRPr="00194E16">
        <w:rPr>
          <w:rFonts w:ascii="Book Antiqua" w:eastAsia="Book Antiqua" w:hAnsi="Book Antiqua" w:cs="Book Antiqua"/>
          <w:b/>
          <w:color w:val="000000"/>
        </w:rPr>
        <w:t>h a left to right shu</w:t>
      </w:r>
      <w:r w:rsidR="001A1691" w:rsidRPr="00194E16">
        <w:rPr>
          <w:rFonts w:ascii="Book Antiqua" w:eastAsia="Book Antiqua" w:hAnsi="Book Antiqua" w:cs="Book Antiqua"/>
          <w:b/>
          <w:color w:val="000000"/>
        </w:rPr>
        <w:t>nt (</w:t>
      </w:r>
      <w:r w:rsidR="00321238" w:rsidRPr="00194E16">
        <w:rPr>
          <w:rFonts w:ascii="Book Antiqua" w:eastAsia="Book Antiqua" w:hAnsi="Book Antiqua" w:cs="Book Antiqua"/>
          <w:b/>
          <w:color w:val="000000"/>
        </w:rPr>
        <w:t>orange</w:t>
      </w:r>
      <w:r w:rsidR="001A1691" w:rsidRPr="00194E16">
        <w:rPr>
          <w:rFonts w:ascii="Book Antiqua" w:eastAsia="Book Antiqua" w:hAnsi="Book Antiqua" w:cs="Book Antiqua"/>
          <w:b/>
          <w:color w:val="000000"/>
        </w:rPr>
        <w:t xml:space="preserve"> arrow).</w:t>
      </w:r>
    </w:p>
    <w:p w14:paraId="43BAEF40" w14:textId="77777777" w:rsidR="008049AE" w:rsidRPr="00194E16" w:rsidRDefault="008049AE">
      <w:pPr>
        <w:spacing w:line="360" w:lineRule="auto"/>
        <w:jc w:val="both"/>
        <w:rPr>
          <w:rFonts w:ascii="Book Antiqua" w:eastAsia="Book Antiqua" w:hAnsi="Book Antiqua" w:cs="Book Antiqua"/>
          <w:b/>
          <w:color w:val="000000"/>
        </w:rPr>
        <w:sectPr w:rsidR="008049AE" w:rsidRPr="00194E16">
          <w:pgSz w:w="12240" w:h="15840"/>
          <w:pgMar w:top="1440" w:right="1440" w:bottom="1440" w:left="1440" w:header="720" w:footer="720" w:gutter="0"/>
          <w:cols w:space="720"/>
          <w:docGrid w:linePitch="360"/>
        </w:sectPr>
      </w:pPr>
    </w:p>
    <w:p w14:paraId="62410978" w14:textId="3D66AE4A" w:rsidR="00E71AE5" w:rsidRPr="00194E16" w:rsidRDefault="008049AE">
      <w:pPr>
        <w:spacing w:line="360" w:lineRule="auto"/>
        <w:jc w:val="both"/>
        <w:rPr>
          <w:rFonts w:ascii="Book Antiqua" w:eastAsia="Book Antiqua" w:hAnsi="Book Antiqua" w:cs="Book Antiqua"/>
          <w:b/>
          <w:color w:val="000000"/>
        </w:rPr>
      </w:pPr>
      <w:r w:rsidRPr="00194E16">
        <w:rPr>
          <w:noProof/>
        </w:rPr>
        <w:lastRenderedPageBreak/>
        <w:drawing>
          <wp:inline distT="0" distB="0" distL="0" distR="0" wp14:anchorId="27391B09" wp14:editId="74861193">
            <wp:extent cx="3853706" cy="26416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853706" cy="2641600"/>
                    </a:xfrm>
                    <a:prstGeom prst="rect">
                      <a:avLst/>
                    </a:prstGeom>
                  </pic:spPr>
                </pic:pic>
              </a:graphicData>
            </a:graphic>
          </wp:inline>
        </w:drawing>
      </w:r>
    </w:p>
    <w:p w14:paraId="079844AA" w14:textId="1060B434" w:rsidR="008049AE" w:rsidRPr="00194E16" w:rsidRDefault="00D64DB9">
      <w:pPr>
        <w:spacing w:line="360" w:lineRule="auto"/>
        <w:jc w:val="both"/>
        <w:rPr>
          <w:rFonts w:ascii="Book Antiqua" w:eastAsia="Book Antiqua" w:hAnsi="Book Antiqua" w:cs="Book Antiqua"/>
          <w:b/>
          <w:color w:val="000000"/>
        </w:rPr>
      </w:pPr>
      <w:r w:rsidRPr="00194E16">
        <w:rPr>
          <w:rFonts w:ascii="Book Antiqua" w:eastAsia="Book Antiqua" w:hAnsi="Book Antiqua" w:cs="Book Antiqua"/>
          <w:b/>
          <w:color w:val="000000"/>
        </w:rPr>
        <w:t>Figure</w:t>
      </w:r>
      <w:r w:rsidR="008049AE" w:rsidRPr="00194E16">
        <w:rPr>
          <w:rFonts w:ascii="Book Antiqua" w:eastAsia="Book Antiqua" w:hAnsi="Book Antiqua" w:cs="Book Antiqua"/>
          <w:b/>
          <w:color w:val="000000"/>
        </w:rPr>
        <w:t xml:space="preserve"> 2</w:t>
      </w:r>
      <w:r w:rsidRPr="00194E16">
        <w:rPr>
          <w:rFonts w:ascii="Book Antiqua" w:eastAsia="Book Antiqua" w:hAnsi="Book Antiqua" w:cs="Book Antiqua"/>
          <w:b/>
          <w:color w:val="000000"/>
        </w:rPr>
        <w:t xml:space="preserve"> </w:t>
      </w:r>
      <w:r w:rsidR="008049AE" w:rsidRPr="00194E16">
        <w:rPr>
          <w:rFonts w:ascii="Book Antiqua" w:eastAsia="Book Antiqua" w:hAnsi="Book Antiqua" w:cs="Book Antiqua"/>
          <w:b/>
          <w:color w:val="000000"/>
        </w:rPr>
        <w:t>Continu</w:t>
      </w:r>
      <w:r w:rsidR="00EB0886" w:rsidRPr="00194E16">
        <w:rPr>
          <w:rFonts w:ascii="Book Antiqua" w:eastAsia="Book Antiqua" w:hAnsi="Book Antiqua" w:cs="Book Antiqua"/>
          <w:b/>
          <w:color w:val="000000"/>
        </w:rPr>
        <w:t>ity equation to calculate shunt fractio</w:t>
      </w:r>
      <w:r w:rsidR="008049AE" w:rsidRPr="00194E16">
        <w:rPr>
          <w:rFonts w:ascii="Book Antiqua" w:eastAsia="Book Antiqua" w:hAnsi="Book Antiqua" w:cs="Book Antiqua"/>
          <w:b/>
          <w:color w:val="000000"/>
        </w:rPr>
        <w:t xml:space="preserve">n </w:t>
      </w:r>
      <w:proofErr w:type="spellStart"/>
      <w:proofErr w:type="gramStart"/>
      <w:r w:rsidR="008049AE" w:rsidRPr="00194E16">
        <w:rPr>
          <w:rFonts w:ascii="Book Antiqua" w:eastAsia="Book Antiqua" w:hAnsi="Book Antiqua" w:cs="Book Antiqua"/>
          <w:b/>
          <w:color w:val="000000"/>
        </w:rPr>
        <w:t>Qp:Qs</w:t>
      </w:r>
      <w:proofErr w:type="spellEnd"/>
      <w:proofErr w:type="gramEnd"/>
      <w:r w:rsidR="008049AE" w:rsidRPr="00194E16">
        <w:rPr>
          <w:rFonts w:ascii="Book Antiqua" w:eastAsia="Book Antiqua" w:hAnsi="Book Antiqua" w:cs="Book Antiqua"/>
          <w:b/>
          <w:color w:val="000000"/>
        </w:rPr>
        <w:t xml:space="preserve"> using </w:t>
      </w:r>
      <w:r w:rsidR="00676F73" w:rsidRPr="00194E16">
        <w:rPr>
          <w:rFonts w:ascii="Book Antiqua" w:eastAsia="Book Antiqua" w:hAnsi="Book Antiqua" w:cs="Book Antiqua"/>
          <w:b/>
          <w:color w:val="000000"/>
        </w:rPr>
        <w:t>transesophageal echocardi</w:t>
      </w:r>
      <w:r w:rsidR="008049AE" w:rsidRPr="00194E16">
        <w:rPr>
          <w:rFonts w:ascii="Book Antiqua" w:eastAsia="Book Antiqua" w:hAnsi="Book Antiqua" w:cs="Book Antiqua"/>
          <w:b/>
          <w:color w:val="000000"/>
        </w:rPr>
        <w:t>ography.</w:t>
      </w:r>
    </w:p>
    <w:p w14:paraId="3081840C" w14:textId="77777777" w:rsidR="002F0671" w:rsidRPr="00194E16" w:rsidRDefault="002F0671">
      <w:pPr>
        <w:spacing w:line="360" w:lineRule="auto"/>
        <w:jc w:val="both"/>
        <w:rPr>
          <w:rFonts w:ascii="Book Antiqua" w:eastAsia="Book Antiqua" w:hAnsi="Book Antiqua" w:cs="Book Antiqua"/>
          <w:b/>
          <w:color w:val="000000"/>
        </w:rPr>
        <w:sectPr w:rsidR="002F0671" w:rsidRPr="00194E16">
          <w:pgSz w:w="12240" w:h="15840"/>
          <w:pgMar w:top="1440" w:right="1440" w:bottom="1440" w:left="1440" w:header="720" w:footer="720" w:gutter="0"/>
          <w:cols w:space="720"/>
          <w:docGrid w:linePitch="360"/>
        </w:sectPr>
      </w:pPr>
    </w:p>
    <w:p w14:paraId="3D1C06B9" w14:textId="68BCAC98" w:rsidR="008049AE" w:rsidRPr="00194E16" w:rsidRDefault="000850C7">
      <w:pPr>
        <w:spacing w:line="360" w:lineRule="auto"/>
        <w:jc w:val="both"/>
        <w:rPr>
          <w:rFonts w:ascii="Book Antiqua" w:eastAsia="Book Antiqua" w:hAnsi="Book Antiqua" w:cs="Book Antiqua"/>
          <w:b/>
          <w:color w:val="000000"/>
        </w:rPr>
      </w:pPr>
      <w:r w:rsidRPr="00194E16">
        <w:rPr>
          <w:noProof/>
        </w:rPr>
        <w:lastRenderedPageBreak/>
        <w:drawing>
          <wp:inline distT="0" distB="0" distL="0" distR="0" wp14:anchorId="556C03C8" wp14:editId="1D198DB5">
            <wp:extent cx="5901426" cy="399288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01426" cy="3992880"/>
                    </a:xfrm>
                    <a:prstGeom prst="rect">
                      <a:avLst/>
                    </a:prstGeom>
                    <a:noFill/>
                    <a:ln>
                      <a:noFill/>
                    </a:ln>
                  </pic:spPr>
                </pic:pic>
              </a:graphicData>
            </a:graphic>
          </wp:inline>
        </w:drawing>
      </w:r>
    </w:p>
    <w:p w14:paraId="68986683" w14:textId="23D5E427" w:rsidR="00E71AE5" w:rsidRPr="00194E16" w:rsidRDefault="002F0671">
      <w:pPr>
        <w:spacing w:line="360" w:lineRule="auto"/>
        <w:jc w:val="both"/>
        <w:rPr>
          <w:rFonts w:ascii="Book Antiqua" w:eastAsia="Book Antiqua" w:hAnsi="Book Antiqua" w:cs="Book Antiqua"/>
          <w:b/>
          <w:color w:val="000000"/>
        </w:rPr>
      </w:pPr>
      <w:r w:rsidRPr="00194E16">
        <w:rPr>
          <w:rFonts w:ascii="Book Antiqua" w:eastAsia="Book Antiqua" w:hAnsi="Book Antiqua" w:cs="Book Antiqua"/>
          <w:b/>
          <w:color w:val="000000"/>
        </w:rPr>
        <w:t>F</w:t>
      </w:r>
      <w:r w:rsidR="00661368" w:rsidRPr="00194E16">
        <w:rPr>
          <w:rFonts w:ascii="Book Antiqua" w:eastAsia="Book Antiqua" w:hAnsi="Book Antiqua" w:cs="Book Antiqua"/>
          <w:b/>
          <w:color w:val="000000"/>
        </w:rPr>
        <w:t>igure</w:t>
      </w:r>
      <w:r w:rsidRPr="00194E16">
        <w:rPr>
          <w:rFonts w:ascii="Book Antiqua" w:eastAsia="Book Antiqua" w:hAnsi="Book Antiqua" w:cs="Book Antiqua"/>
          <w:b/>
          <w:color w:val="000000"/>
        </w:rPr>
        <w:t xml:space="preserve"> 3</w:t>
      </w:r>
      <w:r w:rsidR="00661368" w:rsidRPr="00194E16">
        <w:rPr>
          <w:rFonts w:ascii="Book Antiqua" w:eastAsia="Book Antiqua" w:hAnsi="Book Antiqua" w:cs="Book Antiqua"/>
          <w:b/>
          <w:color w:val="000000"/>
        </w:rPr>
        <w:t xml:space="preserve"> </w:t>
      </w:r>
      <w:r w:rsidRPr="00194E16">
        <w:rPr>
          <w:rFonts w:ascii="Book Antiqua" w:eastAsia="Book Antiqua" w:hAnsi="Book Antiqua" w:cs="Book Antiqua"/>
          <w:b/>
          <w:color w:val="000000"/>
        </w:rPr>
        <w:t>Tra</w:t>
      </w:r>
      <w:r w:rsidR="00A64095" w:rsidRPr="00194E16">
        <w:rPr>
          <w:rFonts w:ascii="Book Antiqua" w:eastAsia="Book Antiqua" w:hAnsi="Book Antiqua" w:cs="Book Antiqua"/>
          <w:b/>
          <w:color w:val="000000"/>
        </w:rPr>
        <w:t>nsesophageal echocardiography mid esophageal long axis vie</w:t>
      </w:r>
      <w:r w:rsidRPr="00194E16">
        <w:rPr>
          <w:rFonts w:ascii="Book Antiqua" w:eastAsia="Book Antiqua" w:hAnsi="Book Antiqua" w:cs="Book Antiqua"/>
          <w:b/>
          <w:color w:val="000000"/>
        </w:rPr>
        <w:t>w</w:t>
      </w:r>
      <w:r w:rsidR="00661368" w:rsidRPr="00194E16">
        <w:rPr>
          <w:rFonts w:ascii="Book Antiqua" w:eastAsia="Book Antiqua" w:hAnsi="Book Antiqua" w:cs="Book Antiqua"/>
          <w:b/>
          <w:color w:val="000000"/>
        </w:rPr>
        <w:t>.</w:t>
      </w:r>
      <w:r w:rsidR="00661368" w:rsidRPr="00194E16">
        <w:rPr>
          <w:rFonts w:ascii="Book Antiqua" w:hAnsi="Book Antiqua" w:cs="Book Antiqua" w:hint="eastAsia"/>
          <w:b/>
          <w:color w:val="000000"/>
          <w:lang w:eastAsia="zh-CN"/>
        </w:rPr>
        <w:t xml:space="preserve"> </w:t>
      </w:r>
      <w:r w:rsidR="00A64095" w:rsidRPr="00194E16">
        <w:rPr>
          <w:rFonts w:ascii="Book Antiqua" w:eastAsia="Book Antiqua" w:hAnsi="Book Antiqua" w:cs="Book Antiqua"/>
          <w:bCs/>
          <w:color w:val="000000"/>
        </w:rPr>
        <w:t xml:space="preserve">A: Continuous </w:t>
      </w:r>
      <w:r w:rsidRPr="00194E16">
        <w:rPr>
          <w:rFonts w:ascii="Book Antiqua" w:eastAsia="Book Antiqua" w:hAnsi="Book Antiqua" w:cs="Book Antiqua"/>
          <w:bCs/>
          <w:color w:val="000000"/>
        </w:rPr>
        <w:t xml:space="preserve">wave doppler to calculate shunt flow velocity across the </w:t>
      </w:r>
      <w:r w:rsidR="004D05A0" w:rsidRPr="00194E16">
        <w:rPr>
          <w:rFonts w:ascii="Book Antiqua" w:eastAsia="Book Antiqua" w:hAnsi="Book Antiqua" w:cs="Book Antiqua"/>
          <w:bCs/>
          <w:color w:val="000000"/>
        </w:rPr>
        <w:t>ventricular septal defect</w:t>
      </w:r>
      <w:r w:rsidR="00A64095" w:rsidRPr="00194E16">
        <w:rPr>
          <w:rFonts w:ascii="Book Antiqua" w:eastAsia="Book Antiqua" w:hAnsi="Book Antiqua" w:cs="Book Antiqua"/>
          <w:bCs/>
          <w:color w:val="000000"/>
        </w:rPr>
        <w:t>; B: Air/debris from newly implanted liver in the right ventricle only; C: Unchanged directio</w:t>
      </w:r>
      <w:r w:rsidR="006A5EB6" w:rsidRPr="00194E16">
        <w:rPr>
          <w:rFonts w:ascii="Book Antiqua" w:eastAsia="Book Antiqua" w:hAnsi="Book Antiqua" w:cs="Book Antiqua"/>
          <w:bCs/>
          <w:color w:val="000000"/>
        </w:rPr>
        <w:t>n of left to right sh</w:t>
      </w:r>
      <w:r w:rsidR="00A64095" w:rsidRPr="00194E16">
        <w:rPr>
          <w:rFonts w:ascii="Book Antiqua" w:eastAsia="Book Antiqua" w:hAnsi="Book Antiqua" w:cs="Book Antiqua"/>
          <w:bCs/>
          <w:color w:val="000000"/>
        </w:rPr>
        <w:t>unt (</w:t>
      </w:r>
      <w:r w:rsidR="000850C7" w:rsidRPr="00194E16">
        <w:rPr>
          <w:rFonts w:ascii="Book Antiqua" w:eastAsia="Book Antiqua" w:hAnsi="Book Antiqua" w:cs="Book Antiqua"/>
          <w:bCs/>
          <w:color w:val="000000"/>
        </w:rPr>
        <w:t>orange</w:t>
      </w:r>
      <w:r w:rsidR="00A64095" w:rsidRPr="00194E16">
        <w:rPr>
          <w:rFonts w:ascii="Book Antiqua" w:eastAsia="Book Antiqua" w:hAnsi="Book Antiqua" w:cs="Book Antiqua"/>
          <w:bCs/>
          <w:color w:val="000000"/>
        </w:rPr>
        <w:t xml:space="preserve"> arrow) post reperfusion.</w:t>
      </w:r>
      <w:r w:rsidR="00792F1C" w:rsidRPr="00194E16">
        <w:rPr>
          <w:rFonts w:ascii="Book Antiqua" w:eastAsia="Book Antiqua" w:hAnsi="Book Antiqua" w:cs="Book Antiqua"/>
          <w:b/>
          <w:color w:val="000000"/>
        </w:rPr>
        <w:t xml:space="preserve"> </w:t>
      </w:r>
    </w:p>
    <w:p w14:paraId="13ACC344" w14:textId="4EF1EE0B" w:rsidR="007D7136" w:rsidRPr="00194E16" w:rsidRDefault="007D7136">
      <w:pPr>
        <w:spacing w:line="360" w:lineRule="auto"/>
        <w:jc w:val="both"/>
        <w:rPr>
          <w:rFonts w:ascii="Book Antiqua" w:eastAsia="Book Antiqua" w:hAnsi="Book Antiqua" w:cs="Book Antiqua"/>
          <w:b/>
          <w:color w:val="000000"/>
        </w:rPr>
      </w:pPr>
      <w:r w:rsidRPr="00194E16">
        <w:rPr>
          <w:rFonts w:ascii="Book Antiqua" w:eastAsia="Book Antiqua" w:hAnsi="Book Antiqua" w:cs="Book Antiqua"/>
          <w:b/>
          <w:color w:val="000000"/>
        </w:rPr>
        <w:br w:type="page"/>
      </w:r>
    </w:p>
    <w:p w14:paraId="40CDAFFD" w14:textId="77777777" w:rsidR="007D7136" w:rsidRPr="00194E16" w:rsidRDefault="007D7136" w:rsidP="007D7136">
      <w:pPr>
        <w:rPr>
          <w:rFonts w:ascii="Book Antiqua" w:hAnsi="Book Antiqua" w:hint="eastAsia"/>
          <w:lang w:eastAsia="zh-CN"/>
        </w:rPr>
      </w:pPr>
    </w:p>
    <w:p w14:paraId="2DE55135" w14:textId="77777777" w:rsidR="007D7136" w:rsidRPr="00194E16" w:rsidRDefault="007D7136" w:rsidP="007D7136">
      <w:pPr>
        <w:jc w:val="center"/>
        <w:rPr>
          <w:rFonts w:ascii="Book Antiqua" w:hAnsi="Book Antiqua"/>
          <w:lang w:eastAsia="zh-CN"/>
        </w:rPr>
      </w:pPr>
    </w:p>
    <w:p w14:paraId="51691EFE" w14:textId="77777777" w:rsidR="007D7136" w:rsidRPr="00194E16" w:rsidRDefault="007D7136" w:rsidP="007D7136">
      <w:pPr>
        <w:jc w:val="center"/>
        <w:rPr>
          <w:rFonts w:ascii="Book Antiqua" w:hAnsi="Book Antiqua"/>
          <w:lang w:eastAsia="zh-CN"/>
        </w:rPr>
      </w:pPr>
    </w:p>
    <w:p w14:paraId="739EBE58" w14:textId="77777777" w:rsidR="007D7136" w:rsidRPr="00194E16" w:rsidRDefault="007D7136" w:rsidP="007D7136">
      <w:pPr>
        <w:rPr>
          <w:rFonts w:ascii="Book Antiqua" w:hAnsi="Book Antiqua" w:hint="eastAsia"/>
          <w:lang w:eastAsia="zh-CN"/>
        </w:rPr>
      </w:pPr>
    </w:p>
    <w:p w14:paraId="2BF92025" w14:textId="77777777" w:rsidR="007D7136" w:rsidRPr="00194E16" w:rsidRDefault="007D7136" w:rsidP="007D7136">
      <w:pPr>
        <w:jc w:val="center"/>
        <w:rPr>
          <w:rFonts w:ascii="Book Antiqua" w:hAnsi="Book Antiqua"/>
          <w:lang w:eastAsia="zh-CN"/>
        </w:rPr>
      </w:pPr>
      <w:r w:rsidRPr="00194E16">
        <w:rPr>
          <w:rFonts w:ascii="Book Antiqua" w:hAnsi="Book Antiqua"/>
          <w:noProof/>
          <w:lang w:eastAsia="zh-CN"/>
        </w:rPr>
        <w:drawing>
          <wp:inline distT="0" distB="0" distL="0" distR="0" wp14:anchorId="1E211868" wp14:editId="76B2079F">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0F52EDC2" w14:textId="77777777" w:rsidR="007D7136" w:rsidRPr="00194E16" w:rsidRDefault="007D7136" w:rsidP="007D7136">
      <w:pPr>
        <w:jc w:val="center"/>
        <w:rPr>
          <w:rFonts w:ascii="Book Antiqua" w:hAnsi="Book Antiqua"/>
          <w:lang w:eastAsia="zh-CN"/>
        </w:rPr>
      </w:pPr>
    </w:p>
    <w:p w14:paraId="7B77D56F" w14:textId="77777777" w:rsidR="007D7136" w:rsidRPr="00194E16" w:rsidRDefault="007D7136" w:rsidP="007D7136">
      <w:pPr>
        <w:autoSpaceDE w:val="0"/>
        <w:autoSpaceDN w:val="0"/>
        <w:adjustRightInd w:val="0"/>
        <w:jc w:val="center"/>
        <w:rPr>
          <w:rFonts w:ascii="Book Antiqua" w:eastAsia="Garamond-Bold" w:hAnsi="Book Antiqua" w:cs="Garamond-Bold"/>
          <w:b/>
          <w:bCs/>
          <w:color w:val="000000"/>
          <w:sz w:val="28"/>
          <w:szCs w:val="28"/>
        </w:rPr>
      </w:pPr>
      <w:r w:rsidRPr="00194E16">
        <w:rPr>
          <w:rFonts w:ascii="Book Antiqua" w:eastAsia="TimesNewRomanPSMT" w:hAnsi="Book Antiqua" w:cs="TimesNewRomanPSMT"/>
          <w:color w:val="000000"/>
          <w:sz w:val="28"/>
          <w:szCs w:val="28"/>
        </w:rPr>
        <w:t xml:space="preserve">Published by </w:t>
      </w:r>
      <w:proofErr w:type="spellStart"/>
      <w:r w:rsidRPr="00194E16">
        <w:rPr>
          <w:rFonts w:ascii="Book Antiqua" w:eastAsia="Garamond-Bold" w:hAnsi="Book Antiqua" w:cs="Garamond-Bold"/>
          <w:b/>
          <w:bCs/>
          <w:color w:val="000000"/>
          <w:sz w:val="28"/>
          <w:szCs w:val="28"/>
        </w:rPr>
        <w:t>Baishideng</w:t>
      </w:r>
      <w:proofErr w:type="spellEnd"/>
      <w:r w:rsidRPr="00194E16">
        <w:rPr>
          <w:rFonts w:ascii="Book Antiqua" w:eastAsia="Garamond-Bold" w:hAnsi="Book Antiqua" w:cs="Garamond-Bold"/>
          <w:b/>
          <w:bCs/>
          <w:color w:val="000000"/>
          <w:sz w:val="28"/>
          <w:szCs w:val="28"/>
        </w:rPr>
        <w:t xml:space="preserve"> Publishing Group Inc</w:t>
      </w:r>
    </w:p>
    <w:p w14:paraId="3F43F8BD" w14:textId="77777777" w:rsidR="007D7136" w:rsidRPr="00194E16" w:rsidRDefault="007D7136" w:rsidP="007D7136">
      <w:pPr>
        <w:autoSpaceDE w:val="0"/>
        <w:autoSpaceDN w:val="0"/>
        <w:adjustRightInd w:val="0"/>
        <w:jc w:val="center"/>
        <w:rPr>
          <w:rFonts w:ascii="Book Antiqua" w:eastAsia="TimesNewRomanPSMT" w:hAnsi="Book Antiqua" w:cs="Garamond"/>
          <w:color w:val="000000"/>
          <w:sz w:val="28"/>
          <w:szCs w:val="28"/>
        </w:rPr>
      </w:pPr>
      <w:r w:rsidRPr="00194E16">
        <w:rPr>
          <w:rFonts w:ascii="Book Antiqua" w:eastAsia="TimesNewRomanPSMT" w:hAnsi="Book Antiqua" w:cs="Garamond"/>
          <w:color w:val="000000"/>
          <w:sz w:val="28"/>
          <w:szCs w:val="28"/>
        </w:rPr>
        <w:t>7041 Koll Center Parkway, Suite 160, Pleasanton, CA 94566, USA</w:t>
      </w:r>
    </w:p>
    <w:p w14:paraId="2DAA366A" w14:textId="77777777" w:rsidR="007D7136" w:rsidRPr="00194E16" w:rsidRDefault="007D7136" w:rsidP="007D7136">
      <w:pPr>
        <w:autoSpaceDE w:val="0"/>
        <w:autoSpaceDN w:val="0"/>
        <w:adjustRightInd w:val="0"/>
        <w:jc w:val="center"/>
        <w:rPr>
          <w:rFonts w:ascii="Book Antiqua" w:eastAsia="TimesNewRomanPSMT" w:hAnsi="Book Antiqua" w:cs="Garamond"/>
          <w:color w:val="000000"/>
          <w:sz w:val="28"/>
          <w:szCs w:val="28"/>
        </w:rPr>
      </w:pPr>
      <w:r w:rsidRPr="00194E16">
        <w:rPr>
          <w:rFonts w:ascii="Book Antiqua" w:eastAsia="Garamond-Bold" w:hAnsi="Book Antiqua" w:cs="Garamond-Bold"/>
          <w:b/>
          <w:bCs/>
          <w:color w:val="000000"/>
          <w:sz w:val="28"/>
          <w:szCs w:val="28"/>
        </w:rPr>
        <w:t xml:space="preserve">Telephone: </w:t>
      </w:r>
      <w:r w:rsidRPr="00194E16">
        <w:rPr>
          <w:rFonts w:ascii="Book Antiqua" w:eastAsia="TimesNewRomanPSMT" w:hAnsi="Book Antiqua" w:cs="Garamond"/>
          <w:color w:val="000000"/>
          <w:sz w:val="28"/>
          <w:szCs w:val="28"/>
        </w:rPr>
        <w:t>+1-925-3991568</w:t>
      </w:r>
    </w:p>
    <w:p w14:paraId="75F64C7B" w14:textId="77777777" w:rsidR="007D7136" w:rsidRPr="00194E16" w:rsidRDefault="007D7136" w:rsidP="007D7136">
      <w:pPr>
        <w:autoSpaceDE w:val="0"/>
        <w:autoSpaceDN w:val="0"/>
        <w:adjustRightInd w:val="0"/>
        <w:jc w:val="center"/>
        <w:rPr>
          <w:rFonts w:ascii="Book Antiqua" w:eastAsia="TimesNewRomanPSMT" w:hAnsi="Book Antiqua" w:cs="Garamond"/>
          <w:color w:val="D56400"/>
          <w:sz w:val="28"/>
          <w:szCs w:val="28"/>
        </w:rPr>
      </w:pPr>
      <w:r w:rsidRPr="00194E16">
        <w:rPr>
          <w:rFonts w:ascii="Book Antiqua" w:eastAsia="Garamond-Bold" w:hAnsi="Book Antiqua" w:cs="Garamond-Bold"/>
          <w:b/>
          <w:bCs/>
          <w:color w:val="000000"/>
          <w:sz w:val="28"/>
          <w:szCs w:val="28"/>
        </w:rPr>
        <w:t xml:space="preserve">E-mail: </w:t>
      </w:r>
      <w:r w:rsidRPr="00194E16">
        <w:rPr>
          <w:rFonts w:ascii="Book Antiqua" w:eastAsia="TimesNewRomanPSMT" w:hAnsi="Book Antiqua" w:cs="Garamond"/>
          <w:color w:val="D56400"/>
          <w:sz w:val="28"/>
          <w:szCs w:val="28"/>
        </w:rPr>
        <w:t>bpgoffice@wjgnet.com</w:t>
      </w:r>
    </w:p>
    <w:p w14:paraId="04E111EF" w14:textId="77777777" w:rsidR="007D7136" w:rsidRPr="00194E16" w:rsidRDefault="007D7136" w:rsidP="007D7136">
      <w:pPr>
        <w:autoSpaceDE w:val="0"/>
        <w:autoSpaceDN w:val="0"/>
        <w:adjustRightInd w:val="0"/>
        <w:jc w:val="center"/>
        <w:rPr>
          <w:rFonts w:ascii="Book Antiqua" w:eastAsia="TimesNewRomanPSMT" w:hAnsi="Book Antiqua" w:cs="Garamond"/>
          <w:color w:val="D56400"/>
          <w:sz w:val="28"/>
          <w:szCs w:val="28"/>
        </w:rPr>
      </w:pPr>
      <w:r w:rsidRPr="00194E16">
        <w:rPr>
          <w:rFonts w:ascii="Book Antiqua" w:eastAsia="Garamond-Bold" w:hAnsi="Book Antiqua" w:cs="Garamond-Bold"/>
          <w:b/>
          <w:bCs/>
          <w:color w:val="000000"/>
          <w:sz w:val="28"/>
          <w:szCs w:val="28"/>
        </w:rPr>
        <w:t xml:space="preserve">Help Desk: </w:t>
      </w:r>
      <w:r w:rsidRPr="00194E16">
        <w:rPr>
          <w:rFonts w:ascii="Book Antiqua" w:eastAsia="TimesNewRomanPSMT" w:hAnsi="Book Antiqua" w:cs="Garamond"/>
          <w:color w:val="D56400"/>
          <w:sz w:val="28"/>
          <w:szCs w:val="28"/>
        </w:rPr>
        <w:t>https://www.f6publishing.com/helpdesk</w:t>
      </w:r>
    </w:p>
    <w:p w14:paraId="4979AC0E" w14:textId="77777777" w:rsidR="007D7136" w:rsidRPr="00194E16" w:rsidRDefault="007D7136" w:rsidP="007D7136">
      <w:pPr>
        <w:jc w:val="center"/>
        <w:rPr>
          <w:rFonts w:ascii="Book Antiqua" w:hAnsi="Book Antiqua"/>
          <w:lang w:eastAsia="zh-CN"/>
        </w:rPr>
      </w:pPr>
      <w:r w:rsidRPr="00194E16">
        <w:rPr>
          <w:rFonts w:ascii="Book Antiqua" w:eastAsia="TimesNewRomanPSMT" w:hAnsi="Book Antiqua" w:cs="Garamond"/>
          <w:color w:val="D56400"/>
          <w:sz w:val="28"/>
          <w:szCs w:val="28"/>
        </w:rPr>
        <w:t>https://www.wjgnet.com</w:t>
      </w:r>
    </w:p>
    <w:p w14:paraId="5BCA71B2" w14:textId="77777777" w:rsidR="007D7136" w:rsidRPr="00194E16" w:rsidRDefault="007D7136" w:rsidP="007D7136">
      <w:pPr>
        <w:jc w:val="center"/>
        <w:rPr>
          <w:rFonts w:ascii="Book Antiqua" w:hAnsi="Book Antiqua"/>
          <w:lang w:eastAsia="zh-CN"/>
        </w:rPr>
      </w:pPr>
    </w:p>
    <w:p w14:paraId="0078A6FD" w14:textId="77777777" w:rsidR="007D7136" w:rsidRPr="00194E16" w:rsidRDefault="007D7136" w:rsidP="007D7136">
      <w:pPr>
        <w:jc w:val="center"/>
        <w:rPr>
          <w:rFonts w:ascii="Book Antiqua" w:hAnsi="Book Antiqua"/>
          <w:lang w:eastAsia="zh-CN"/>
        </w:rPr>
      </w:pPr>
    </w:p>
    <w:p w14:paraId="2FAAEBE9" w14:textId="77777777" w:rsidR="007D7136" w:rsidRPr="00194E16" w:rsidRDefault="007D7136" w:rsidP="007D7136">
      <w:pPr>
        <w:jc w:val="center"/>
        <w:rPr>
          <w:rFonts w:ascii="Book Antiqua" w:hAnsi="Book Antiqua"/>
          <w:lang w:eastAsia="zh-CN"/>
        </w:rPr>
      </w:pPr>
    </w:p>
    <w:p w14:paraId="4B2925BB" w14:textId="77777777" w:rsidR="007D7136" w:rsidRPr="00194E16" w:rsidRDefault="007D7136" w:rsidP="007D7136">
      <w:pPr>
        <w:jc w:val="center"/>
        <w:rPr>
          <w:rFonts w:ascii="Book Antiqua" w:hAnsi="Book Antiqua"/>
          <w:lang w:eastAsia="zh-CN"/>
        </w:rPr>
      </w:pPr>
      <w:r w:rsidRPr="00194E16">
        <w:rPr>
          <w:rFonts w:ascii="Book Antiqua" w:hAnsi="Book Antiqua"/>
          <w:noProof/>
          <w:lang w:eastAsia="zh-CN"/>
        </w:rPr>
        <w:drawing>
          <wp:inline distT="0" distB="0" distL="0" distR="0" wp14:anchorId="26DB67A8" wp14:editId="4A246C7A">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04996558" w14:textId="77777777" w:rsidR="007D7136" w:rsidRPr="00194E16" w:rsidRDefault="007D7136" w:rsidP="007D7136">
      <w:pPr>
        <w:jc w:val="center"/>
        <w:rPr>
          <w:rFonts w:ascii="Book Antiqua" w:hAnsi="Book Antiqua"/>
          <w:lang w:eastAsia="zh-CN"/>
        </w:rPr>
      </w:pPr>
    </w:p>
    <w:p w14:paraId="0BD19A11" w14:textId="77777777" w:rsidR="007D7136" w:rsidRPr="00194E16" w:rsidRDefault="007D7136" w:rsidP="007D7136">
      <w:pPr>
        <w:jc w:val="center"/>
        <w:rPr>
          <w:rFonts w:ascii="Book Antiqua" w:hAnsi="Book Antiqua"/>
          <w:lang w:eastAsia="zh-CN"/>
        </w:rPr>
      </w:pPr>
    </w:p>
    <w:p w14:paraId="03104164" w14:textId="77777777" w:rsidR="007D7136" w:rsidRPr="00194E16" w:rsidRDefault="007D7136" w:rsidP="007D7136">
      <w:pPr>
        <w:jc w:val="center"/>
        <w:rPr>
          <w:rFonts w:ascii="Book Antiqua" w:hAnsi="Book Antiqua"/>
          <w:lang w:eastAsia="zh-CN"/>
        </w:rPr>
      </w:pPr>
    </w:p>
    <w:p w14:paraId="21A94A2F" w14:textId="77777777" w:rsidR="007D7136" w:rsidRPr="00194E16" w:rsidRDefault="007D7136" w:rsidP="007D7136">
      <w:pPr>
        <w:jc w:val="center"/>
        <w:rPr>
          <w:rFonts w:ascii="Book Antiqua" w:hAnsi="Book Antiqua"/>
          <w:lang w:eastAsia="zh-CN"/>
        </w:rPr>
      </w:pPr>
    </w:p>
    <w:p w14:paraId="768FB109" w14:textId="77777777" w:rsidR="007D7136" w:rsidRPr="00194E16" w:rsidRDefault="007D7136" w:rsidP="007D7136">
      <w:pPr>
        <w:jc w:val="center"/>
        <w:rPr>
          <w:rFonts w:ascii="Book Antiqua" w:hAnsi="Book Antiqua"/>
          <w:lang w:eastAsia="zh-CN"/>
        </w:rPr>
      </w:pPr>
    </w:p>
    <w:p w14:paraId="01878D73" w14:textId="77777777" w:rsidR="007D7136" w:rsidRPr="00194E16" w:rsidRDefault="007D7136" w:rsidP="007D7136">
      <w:pPr>
        <w:jc w:val="center"/>
        <w:rPr>
          <w:rFonts w:ascii="Book Antiqua" w:hAnsi="Book Antiqua"/>
          <w:lang w:eastAsia="zh-CN"/>
        </w:rPr>
      </w:pPr>
    </w:p>
    <w:p w14:paraId="484A2CE6" w14:textId="77777777" w:rsidR="007D7136" w:rsidRPr="00194E16" w:rsidRDefault="007D7136" w:rsidP="007D7136">
      <w:pPr>
        <w:jc w:val="center"/>
        <w:rPr>
          <w:rFonts w:ascii="Book Antiqua" w:hAnsi="Book Antiqua"/>
          <w:lang w:eastAsia="zh-CN"/>
        </w:rPr>
      </w:pPr>
    </w:p>
    <w:p w14:paraId="60A94F44" w14:textId="77777777" w:rsidR="007D7136" w:rsidRPr="00194E16" w:rsidRDefault="007D7136" w:rsidP="007D7136">
      <w:pPr>
        <w:jc w:val="center"/>
        <w:rPr>
          <w:rFonts w:ascii="Book Antiqua" w:hAnsi="Book Antiqua"/>
          <w:lang w:eastAsia="zh-CN"/>
        </w:rPr>
      </w:pPr>
    </w:p>
    <w:p w14:paraId="5A52D598" w14:textId="77777777" w:rsidR="007D7136" w:rsidRPr="00194E16" w:rsidRDefault="007D7136" w:rsidP="007D7136">
      <w:pPr>
        <w:jc w:val="center"/>
        <w:rPr>
          <w:rFonts w:ascii="Book Antiqua" w:hAnsi="Book Antiqua"/>
          <w:lang w:eastAsia="zh-CN"/>
        </w:rPr>
      </w:pPr>
    </w:p>
    <w:p w14:paraId="36D905A8" w14:textId="77777777" w:rsidR="007D7136" w:rsidRPr="00194E16" w:rsidRDefault="007D7136" w:rsidP="007D7136">
      <w:pPr>
        <w:jc w:val="right"/>
        <w:rPr>
          <w:rFonts w:ascii="Book Antiqua" w:hAnsi="Book Antiqua"/>
          <w:color w:val="000000" w:themeColor="text1"/>
          <w:lang w:eastAsia="zh-CN"/>
        </w:rPr>
      </w:pPr>
    </w:p>
    <w:p w14:paraId="530C8E90" w14:textId="532CC7FB" w:rsidR="007D7136" w:rsidRPr="000925D7" w:rsidRDefault="007D7136" w:rsidP="000925D7">
      <w:pPr>
        <w:jc w:val="center"/>
        <w:rPr>
          <w:rFonts w:ascii="Book Antiqua" w:hAnsi="Book Antiqua" w:hint="eastAsia"/>
          <w:color w:val="000000" w:themeColor="text1"/>
          <w:lang w:eastAsia="zh-CN"/>
        </w:rPr>
      </w:pPr>
      <w:r w:rsidRPr="00194E16">
        <w:rPr>
          <w:rFonts w:ascii="Book Antiqua" w:eastAsia="BookAntiqua-Bold" w:hAnsi="Book Antiqua" w:cs="BookAntiqua-Bold"/>
          <w:b/>
          <w:bCs/>
          <w:color w:val="000000" w:themeColor="text1"/>
        </w:rPr>
        <w:t xml:space="preserve">© 2021 </w:t>
      </w:r>
      <w:proofErr w:type="spellStart"/>
      <w:r w:rsidRPr="00194E16">
        <w:rPr>
          <w:rFonts w:ascii="Book Antiqua" w:eastAsia="BookAntiqua-Bold" w:hAnsi="Book Antiqua" w:cs="BookAntiqua-Bold"/>
          <w:b/>
          <w:bCs/>
          <w:color w:val="000000" w:themeColor="text1"/>
        </w:rPr>
        <w:t>Baishideng</w:t>
      </w:r>
      <w:proofErr w:type="spellEnd"/>
      <w:r w:rsidRPr="00194E16">
        <w:rPr>
          <w:rFonts w:ascii="Book Antiqua" w:eastAsia="BookAntiqua-Bold" w:hAnsi="Book Antiqua" w:cs="BookAntiqua-Bold"/>
          <w:b/>
          <w:bCs/>
          <w:color w:val="000000" w:themeColor="text1"/>
        </w:rPr>
        <w:t xml:space="preserve"> Publishing Group Inc. All rights reserved.</w:t>
      </w:r>
      <w:r w:rsidRPr="00194E16">
        <w:rPr>
          <w:rFonts w:ascii="Book Antiqua" w:hAnsi="Book Antiqua"/>
          <w:color w:val="000000" w:themeColor="text1"/>
          <w:lang w:eastAsia="zh-CN"/>
        </w:rPr>
        <w:fldChar w:fldCharType="begin"/>
      </w:r>
      <w:r w:rsidRPr="00194E16">
        <w:rPr>
          <w:rFonts w:ascii="Book Antiqua" w:hAnsi="Book Antiqua"/>
          <w:color w:val="000000" w:themeColor="text1"/>
          <w:lang w:eastAsia="zh-CN"/>
        </w:rPr>
        <w:instrText xml:space="preserve"> ADDIN EN.REFLIST </w:instrText>
      </w:r>
      <w:r w:rsidRPr="00194E16">
        <w:rPr>
          <w:rFonts w:ascii="Book Antiqua" w:hAnsi="Book Antiqua"/>
          <w:color w:val="000000" w:themeColor="text1"/>
          <w:lang w:eastAsia="zh-CN"/>
        </w:rPr>
        <w:fldChar w:fldCharType="end"/>
      </w:r>
    </w:p>
    <w:sectPr w:rsidR="007D7136" w:rsidRPr="000925D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497C54" w14:textId="77777777" w:rsidR="006C4E02" w:rsidRDefault="006C4E02" w:rsidP="00111654">
      <w:r>
        <w:separator/>
      </w:r>
    </w:p>
  </w:endnote>
  <w:endnote w:type="continuationSeparator" w:id="0">
    <w:p w14:paraId="194F8618" w14:textId="77777777" w:rsidR="006C4E02" w:rsidRDefault="006C4E02" w:rsidP="001116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altName w:val="Book Antiqua"/>
    <w:panose1 w:val="02040602050305030304"/>
    <w:charset w:val="00"/>
    <w:family w:val="roman"/>
    <w:pitch w:val="variable"/>
    <w:sig w:usb0="00000287" w:usb1="00000000" w:usb2="00000000" w:usb3="00000000" w:csb0="0000009F" w:csb1="00000000"/>
  </w:font>
  <w:font w:name="TimesNewRomanPSMT">
    <w:altName w:val="微软雅黑"/>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112310" w14:textId="2ECD05C0" w:rsidR="00111654" w:rsidRPr="00111654" w:rsidRDefault="00111654" w:rsidP="00111654">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MERGEFORMAT </w:instrText>
    </w:r>
    <w:r>
      <w:rPr>
        <w:rFonts w:ascii="Book Antiqua" w:hAnsi="Book Antiqua"/>
        <w:sz w:val="24"/>
        <w:szCs w:val="24"/>
      </w:rPr>
      <w:fldChar w:fldCharType="separate"/>
    </w:r>
    <w:r>
      <w:rPr>
        <w:rFonts w:ascii="Book Antiqua" w:hAnsi="Book Antiqua"/>
        <w:noProof/>
        <w:sz w:val="24"/>
        <w:szCs w:val="24"/>
      </w:rPr>
      <w:t>15</w:t>
    </w:r>
    <w:r>
      <w:rPr>
        <w:rFonts w:ascii="Book Antiqua" w:hAnsi="Book Antiqua"/>
        <w:sz w:val="24"/>
        <w:szCs w:val="24"/>
      </w:rPr>
      <w:fldChar w:fldCharType="end"/>
    </w:r>
    <w:r>
      <w:rPr>
        <w:rFonts w:ascii="Book Antiqua" w:hAnsi="Book Antiqua"/>
        <w:sz w:val="24"/>
        <w:szCs w:val="24"/>
      </w:rPr>
      <w:t>/</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Pr>
        <w:rFonts w:ascii="Book Antiqua" w:hAnsi="Book Antiqua"/>
        <w:noProof/>
        <w:sz w:val="24"/>
        <w:szCs w:val="24"/>
      </w:rPr>
      <w:t>15</w:t>
    </w:r>
    <w:r>
      <w:rPr>
        <w:rFonts w:ascii="Book Antiqua" w:hAnsi="Book Antiqua"/>
        <w:sz w:val="24"/>
        <w:szCs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2FED1E" w14:textId="77777777" w:rsidR="006C4E02" w:rsidRDefault="006C4E02" w:rsidP="00111654">
      <w:r>
        <w:separator/>
      </w:r>
    </w:p>
  </w:footnote>
  <w:footnote w:type="continuationSeparator" w:id="0">
    <w:p w14:paraId="643C16A3" w14:textId="77777777" w:rsidR="006C4E02" w:rsidRDefault="006C4E02" w:rsidP="0011165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Word2002TableStyleRules/>
    <w:growAutofi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A77B3E"/>
    <w:rsid w:val="00025087"/>
    <w:rsid w:val="000315B1"/>
    <w:rsid w:val="00036768"/>
    <w:rsid w:val="00043F4B"/>
    <w:rsid w:val="00053847"/>
    <w:rsid w:val="00053A2C"/>
    <w:rsid w:val="00060C15"/>
    <w:rsid w:val="00062DA0"/>
    <w:rsid w:val="00072A83"/>
    <w:rsid w:val="000850C7"/>
    <w:rsid w:val="00086854"/>
    <w:rsid w:val="00086A74"/>
    <w:rsid w:val="000925D7"/>
    <w:rsid w:val="000A672D"/>
    <w:rsid w:val="000D4DF1"/>
    <w:rsid w:val="000F008B"/>
    <w:rsid w:val="000F036A"/>
    <w:rsid w:val="000F0D78"/>
    <w:rsid w:val="000F2E98"/>
    <w:rsid w:val="000F7873"/>
    <w:rsid w:val="001006BD"/>
    <w:rsid w:val="001040FA"/>
    <w:rsid w:val="00111654"/>
    <w:rsid w:val="0011483D"/>
    <w:rsid w:val="00124365"/>
    <w:rsid w:val="00136278"/>
    <w:rsid w:val="00137E6B"/>
    <w:rsid w:val="00144700"/>
    <w:rsid w:val="00146025"/>
    <w:rsid w:val="001477F8"/>
    <w:rsid w:val="00170344"/>
    <w:rsid w:val="00182920"/>
    <w:rsid w:val="0018737F"/>
    <w:rsid w:val="00187686"/>
    <w:rsid w:val="00194E16"/>
    <w:rsid w:val="0019573F"/>
    <w:rsid w:val="001A1691"/>
    <w:rsid w:val="001A284D"/>
    <w:rsid w:val="001B0F66"/>
    <w:rsid w:val="001B102C"/>
    <w:rsid w:val="001C1EE0"/>
    <w:rsid w:val="001C35A8"/>
    <w:rsid w:val="001D73E6"/>
    <w:rsid w:val="001E48C8"/>
    <w:rsid w:val="001E6F03"/>
    <w:rsid w:val="00200146"/>
    <w:rsid w:val="0025413A"/>
    <w:rsid w:val="00254370"/>
    <w:rsid w:val="00287987"/>
    <w:rsid w:val="00295912"/>
    <w:rsid w:val="00296723"/>
    <w:rsid w:val="002B4D8E"/>
    <w:rsid w:val="002B74CC"/>
    <w:rsid w:val="002C6D54"/>
    <w:rsid w:val="002E7DFE"/>
    <w:rsid w:val="002F0671"/>
    <w:rsid w:val="002F0A48"/>
    <w:rsid w:val="002F55C0"/>
    <w:rsid w:val="00320324"/>
    <w:rsid w:val="00321238"/>
    <w:rsid w:val="0032176D"/>
    <w:rsid w:val="0032326F"/>
    <w:rsid w:val="0035705E"/>
    <w:rsid w:val="00370DF1"/>
    <w:rsid w:val="0038422B"/>
    <w:rsid w:val="00396249"/>
    <w:rsid w:val="003964E4"/>
    <w:rsid w:val="003C2854"/>
    <w:rsid w:val="003C38FB"/>
    <w:rsid w:val="003C7FB0"/>
    <w:rsid w:val="003D55EC"/>
    <w:rsid w:val="003F073E"/>
    <w:rsid w:val="00406FB0"/>
    <w:rsid w:val="00444F6D"/>
    <w:rsid w:val="00447FE5"/>
    <w:rsid w:val="004608DD"/>
    <w:rsid w:val="004630E8"/>
    <w:rsid w:val="0047402F"/>
    <w:rsid w:val="00482915"/>
    <w:rsid w:val="004B7C02"/>
    <w:rsid w:val="004C364D"/>
    <w:rsid w:val="004C427F"/>
    <w:rsid w:val="004D05A0"/>
    <w:rsid w:val="004D2F11"/>
    <w:rsid w:val="004E11F8"/>
    <w:rsid w:val="004F1F28"/>
    <w:rsid w:val="00514578"/>
    <w:rsid w:val="00516B1F"/>
    <w:rsid w:val="0053351B"/>
    <w:rsid w:val="00565544"/>
    <w:rsid w:val="005944D0"/>
    <w:rsid w:val="005A1CCC"/>
    <w:rsid w:val="005B70C8"/>
    <w:rsid w:val="005C03C7"/>
    <w:rsid w:val="005C296E"/>
    <w:rsid w:val="005C3259"/>
    <w:rsid w:val="006147DD"/>
    <w:rsid w:val="00622133"/>
    <w:rsid w:val="006469EF"/>
    <w:rsid w:val="0065572A"/>
    <w:rsid w:val="00660739"/>
    <w:rsid w:val="00661368"/>
    <w:rsid w:val="00662F30"/>
    <w:rsid w:val="00664AD1"/>
    <w:rsid w:val="0067129E"/>
    <w:rsid w:val="00676F73"/>
    <w:rsid w:val="00685099"/>
    <w:rsid w:val="00697FE7"/>
    <w:rsid w:val="006A5D0C"/>
    <w:rsid w:val="006A5EB6"/>
    <w:rsid w:val="006B05E8"/>
    <w:rsid w:val="006B236D"/>
    <w:rsid w:val="006C31E0"/>
    <w:rsid w:val="006C3D12"/>
    <w:rsid w:val="006C4888"/>
    <w:rsid w:val="006C4E02"/>
    <w:rsid w:val="006C6F54"/>
    <w:rsid w:val="006D27E9"/>
    <w:rsid w:val="006E18D9"/>
    <w:rsid w:val="006E77D4"/>
    <w:rsid w:val="006F7F7C"/>
    <w:rsid w:val="0070269E"/>
    <w:rsid w:val="00703CC7"/>
    <w:rsid w:val="00714CD2"/>
    <w:rsid w:val="00716AE8"/>
    <w:rsid w:val="007339FE"/>
    <w:rsid w:val="00747DB1"/>
    <w:rsid w:val="007640B5"/>
    <w:rsid w:val="00770EA2"/>
    <w:rsid w:val="0077527E"/>
    <w:rsid w:val="00783F2B"/>
    <w:rsid w:val="007852F5"/>
    <w:rsid w:val="00792F1C"/>
    <w:rsid w:val="007D1874"/>
    <w:rsid w:val="007D7136"/>
    <w:rsid w:val="008049AE"/>
    <w:rsid w:val="008108C9"/>
    <w:rsid w:val="00810DA8"/>
    <w:rsid w:val="00812EEC"/>
    <w:rsid w:val="00813B96"/>
    <w:rsid w:val="00813BCC"/>
    <w:rsid w:val="0082154C"/>
    <w:rsid w:val="00832D3B"/>
    <w:rsid w:val="00840FE6"/>
    <w:rsid w:val="008416B8"/>
    <w:rsid w:val="00844EE6"/>
    <w:rsid w:val="00850516"/>
    <w:rsid w:val="00850572"/>
    <w:rsid w:val="00853FD1"/>
    <w:rsid w:val="008669FC"/>
    <w:rsid w:val="00875126"/>
    <w:rsid w:val="008871F5"/>
    <w:rsid w:val="008A76B2"/>
    <w:rsid w:val="008B2E6A"/>
    <w:rsid w:val="008C16DC"/>
    <w:rsid w:val="008D03D9"/>
    <w:rsid w:val="00923EE8"/>
    <w:rsid w:val="0093020A"/>
    <w:rsid w:val="00933F82"/>
    <w:rsid w:val="0094751F"/>
    <w:rsid w:val="00954172"/>
    <w:rsid w:val="00976AD9"/>
    <w:rsid w:val="009A421C"/>
    <w:rsid w:val="009B0848"/>
    <w:rsid w:val="009E18D9"/>
    <w:rsid w:val="009E432F"/>
    <w:rsid w:val="009F714A"/>
    <w:rsid w:val="00A216A2"/>
    <w:rsid w:val="00A64095"/>
    <w:rsid w:val="00A72572"/>
    <w:rsid w:val="00A753A3"/>
    <w:rsid w:val="00A77B3E"/>
    <w:rsid w:val="00AA7528"/>
    <w:rsid w:val="00AB1A48"/>
    <w:rsid w:val="00AB3383"/>
    <w:rsid w:val="00AB57DD"/>
    <w:rsid w:val="00AD0B63"/>
    <w:rsid w:val="00AE269B"/>
    <w:rsid w:val="00AE61DA"/>
    <w:rsid w:val="00AF5E98"/>
    <w:rsid w:val="00B224C3"/>
    <w:rsid w:val="00B272B1"/>
    <w:rsid w:val="00B37452"/>
    <w:rsid w:val="00B45A18"/>
    <w:rsid w:val="00B45F27"/>
    <w:rsid w:val="00B7397B"/>
    <w:rsid w:val="00B84FA1"/>
    <w:rsid w:val="00B948F7"/>
    <w:rsid w:val="00B94B83"/>
    <w:rsid w:val="00BA4ADE"/>
    <w:rsid w:val="00BB3AB5"/>
    <w:rsid w:val="00BC40AA"/>
    <w:rsid w:val="00BD56E7"/>
    <w:rsid w:val="00BE2597"/>
    <w:rsid w:val="00BF6E70"/>
    <w:rsid w:val="00C03470"/>
    <w:rsid w:val="00C14E80"/>
    <w:rsid w:val="00C15889"/>
    <w:rsid w:val="00C37B42"/>
    <w:rsid w:val="00C446A1"/>
    <w:rsid w:val="00C52908"/>
    <w:rsid w:val="00C5660E"/>
    <w:rsid w:val="00C56C86"/>
    <w:rsid w:val="00C93FBA"/>
    <w:rsid w:val="00CA093E"/>
    <w:rsid w:val="00CA2A55"/>
    <w:rsid w:val="00CA6B42"/>
    <w:rsid w:val="00CB7029"/>
    <w:rsid w:val="00CE1C3E"/>
    <w:rsid w:val="00D07AF1"/>
    <w:rsid w:val="00D15314"/>
    <w:rsid w:val="00D165B2"/>
    <w:rsid w:val="00D2166C"/>
    <w:rsid w:val="00D26346"/>
    <w:rsid w:val="00D35422"/>
    <w:rsid w:val="00D56CF0"/>
    <w:rsid w:val="00D64DB9"/>
    <w:rsid w:val="00D73BC2"/>
    <w:rsid w:val="00D9717E"/>
    <w:rsid w:val="00DB6879"/>
    <w:rsid w:val="00DC320B"/>
    <w:rsid w:val="00DD69B7"/>
    <w:rsid w:val="00E05797"/>
    <w:rsid w:val="00E068B7"/>
    <w:rsid w:val="00E12441"/>
    <w:rsid w:val="00E13812"/>
    <w:rsid w:val="00E139A0"/>
    <w:rsid w:val="00E20E2C"/>
    <w:rsid w:val="00E25BC3"/>
    <w:rsid w:val="00E54148"/>
    <w:rsid w:val="00E5459E"/>
    <w:rsid w:val="00E61A63"/>
    <w:rsid w:val="00E64A68"/>
    <w:rsid w:val="00E71AE5"/>
    <w:rsid w:val="00E732D9"/>
    <w:rsid w:val="00E83902"/>
    <w:rsid w:val="00E849F8"/>
    <w:rsid w:val="00E86637"/>
    <w:rsid w:val="00EB0886"/>
    <w:rsid w:val="00EB130C"/>
    <w:rsid w:val="00EB729A"/>
    <w:rsid w:val="00EC2335"/>
    <w:rsid w:val="00EE4766"/>
    <w:rsid w:val="00EE74D4"/>
    <w:rsid w:val="00F00267"/>
    <w:rsid w:val="00F22FF7"/>
    <w:rsid w:val="00F3198F"/>
    <w:rsid w:val="00F5383D"/>
    <w:rsid w:val="00F570E5"/>
    <w:rsid w:val="00FA1E68"/>
    <w:rsid w:val="00FB6C09"/>
    <w:rsid w:val="00FB7F24"/>
    <w:rsid w:val="00FD2D55"/>
    <w:rsid w:val="00FF5C1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D31453D"/>
  <w15:docId w15:val="{E1F9D462-E6D1-433F-8E00-87671226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37E6B"/>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xebaseoffice2010blue">
    <w:name w:val="dxebaseoffice2010blue"/>
    <w:basedOn w:val="a0"/>
  </w:style>
  <w:style w:type="paragraph" w:styleId="a3">
    <w:name w:val="header"/>
    <w:basedOn w:val="a"/>
    <w:link w:val="a4"/>
    <w:unhideWhenUsed/>
    <w:rsid w:val="0011165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111654"/>
    <w:rPr>
      <w:sz w:val="18"/>
      <w:szCs w:val="18"/>
    </w:rPr>
  </w:style>
  <w:style w:type="paragraph" w:styleId="a5">
    <w:name w:val="footer"/>
    <w:basedOn w:val="a"/>
    <w:link w:val="a6"/>
    <w:unhideWhenUsed/>
    <w:rsid w:val="00111654"/>
    <w:pPr>
      <w:tabs>
        <w:tab w:val="center" w:pos="4153"/>
        <w:tab w:val="right" w:pos="8306"/>
      </w:tabs>
      <w:snapToGrid w:val="0"/>
    </w:pPr>
    <w:rPr>
      <w:sz w:val="18"/>
      <w:szCs w:val="18"/>
    </w:rPr>
  </w:style>
  <w:style w:type="character" w:customStyle="1" w:styleId="a6">
    <w:name w:val="页脚 字符"/>
    <w:basedOn w:val="a0"/>
    <w:link w:val="a5"/>
    <w:rsid w:val="00111654"/>
    <w:rPr>
      <w:sz w:val="18"/>
      <w:szCs w:val="18"/>
    </w:rPr>
  </w:style>
  <w:style w:type="paragraph" w:styleId="a7">
    <w:name w:val="Revision"/>
    <w:hidden/>
    <w:uiPriority w:val="99"/>
    <w:semiHidden/>
    <w:rsid w:val="004D2F1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32741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11" Type="http://schemas.openxmlformats.org/officeDocument/2006/relationships/image" Target="media/image5.png"/><Relationship Id="rId5" Type="http://schemas.openxmlformats.org/officeDocument/2006/relationships/endnotes" Target="endnotes.xml"/><Relationship Id="rId10" Type="http://schemas.openxmlformats.org/officeDocument/2006/relationships/image" Target="media/image4.png"/><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107</TotalTime>
  <Pages>15</Pages>
  <Words>2435</Words>
  <Characters>13882</Characters>
  <Application>Microsoft Office Word</Application>
  <DocSecurity>0</DocSecurity>
  <Lines>115</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Wu ruirui</cp:lastModifiedBy>
  <cp:revision>255</cp:revision>
  <dcterms:created xsi:type="dcterms:W3CDTF">2021-09-08T03:21:00Z</dcterms:created>
  <dcterms:modified xsi:type="dcterms:W3CDTF">2021-10-12T13:34:00Z</dcterms:modified>
</cp:coreProperties>
</file>