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FA186"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 xml:space="preserve">Name of Journal: </w:t>
      </w:r>
      <w:r w:rsidRPr="00F07018">
        <w:rPr>
          <w:rFonts w:ascii="Book Antiqua" w:eastAsia="Book Antiqua" w:hAnsi="Book Antiqua" w:cs="Book Antiqua"/>
          <w:i/>
          <w:color w:val="000000"/>
        </w:rPr>
        <w:t>World Journal of Clinical Urology</w:t>
      </w:r>
    </w:p>
    <w:p w14:paraId="45A43FE9"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 xml:space="preserve">Manuscript NO: </w:t>
      </w:r>
      <w:r w:rsidRPr="00F07018">
        <w:rPr>
          <w:rFonts w:ascii="Book Antiqua" w:eastAsia="Book Antiqua" w:hAnsi="Book Antiqua" w:cs="Book Antiqua"/>
          <w:color w:val="000000"/>
        </w:rPr>
        <w:t>54658</w:t>
      </w:r>
    </w:p>
    <w:p w14:paraId="4934AA41"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 xml:space="preserve">Manuscript Type: </w:t>
      </w:r>
      <w:r w:rsidRPr="00F07018">
        <w:rPr>
          <w:rFonts w:ascii="Book Antiqua" w:eastAsia="Book Antiqua" w:hAnsi="Book Antiqua" w:cs="Book Antiqua"/>
          <w:color w:val="000000"/>
        </w:rPr>
        <w:t>ORIGINAL ARTICLE</w:t>
      </w:r>
    </w:p>
    <w:p w14:paraId="04746CF0" w14:textId="77777777" w:rsidR="00955238" w:rsidRPr="00F07018" w:rsidRDefault="00955238" w:rsidP="00955238">
      <w:pPr>
        <w:spacing w:line="360" w:lineRule="auto"/>
        <w:jc w:val="both"/>
      </w:pPr>
    </w:p>
    <w:p w14:paraId="0183E731"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Retrospective Study</w:t>
      </w:r>
    </w:p>
    <w:p w14:paraId="3C48F886"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Evaluation of patient reported outcome measures post urethroplasty: Piloting a “Trifecta” approach</w:t>
      </w:r>
    </w:p>
    <w:p w14:paraId="56730F96" w14:textId="77777777" w:rsidR="00955238" w:rsidRPr="00F07018" w:rsidRDefault="00955238" w:rsidP="00955238">
      <w:pPr>
        <w:spacing w:line="360" w:lineRule="auto"/>
        <w:jc w:val="both"/>
      </w:pPr>
    </w:p>
    <w:p w14:paraId="1729C9CF"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Ong M </w:t>
      </w:r>
      <w:r w:rsidRPr="00F07018">
        <w:rPr>
          <w:rFonts w:ascii="Book Antiqua" w:eastAsia="Book Antiqua" w:hAnsi="Book Antiqua" w:cs="Book Antiqua"/>
          <w:i/>
          <w:iCs/>
          <w:color w:val="000000"/>
        </w:rPr>
        <w:t>et al</w:t>
      </w:r>
      <w:r w:rsidRPr="00F07018">
        <w:rPr>
          <w:rFonts w:ascii="Book Antiqua" w:eastAsia="Book Antiqua" w:hAnsi="Book Antiqua" w:cs="Book Antiqua"/>
          <w:color w:val="000000"/>
        </w:rPr>
        <w:t>. PROMs post urethroplasty: A “Trifecta”</w:t>
      </w:r>
    </w:p>
    <w:p w14:paraId="392FB549" w14:textId="70975E63" w:rsidR="00955238" w:rsidRPr="00F07018" w:rsidRDefault="00CA0511" w:rsidP="00955238">
      <w:pPr>
        <w:spacing w:line="360" w:lineRule="auto"/>
        <w:jc w:val="both"/>
        <w:rPr>
          <w:lang w:eastAsia="zh-CN"/>
        </w:rPr>
      </w:pPr>
      <w:r w:rsidRPr="00F07018">
        <w:rPr>
          <w:rFonts w:hint="eastAsia"/>
          <w:lang w:eastAsia="zh-CN"/>
        </w:rPr>
        <w:t xml:space="preserve"> </w:t>
      </w:r>
      <w:r w:rsidRPr="00F07018">
        <w:rPr>
          <w:lang w:eastAsia="zh-CN"/>
        </w:rPr>
        <w:t xml:space="preserve"> </w:t>
      </w:r>
    </w:p>
    <w:p w14:paraId="764A7600" w14:textId="77777777" w:rsidR="00955238" w:rsidRPr="00F07018" w:rsidRDefault="00955238" w:rsidP="00955238">
      <w:pPr>
        <w:spacing w:line="360" w:lineRule="auto"/>
        <w:jc w:val="both"/>
      </w:pPr>
      <w:r w:rsidRPr="00F07018">
        <w:rPr>
          <w:rFonts w:ascii="Book Antiqua" w:eastAsia="Book Antiqua" w:hAnsi="Book Antiqua" w:cs="Book Antiqua"/>
          <w:color w:val="000000"/>
        </w:rPr>
        <w:t>Michelle Ong, Catriona Duncan, Matthew McGrail, Devang J Desai</w:t>
      </w:r>
    </w:p>
    <w:p w14:paraId="219DDEF4" w14:textId="77777777" w:rsidR="00955238" w:rsidRPr="00F07018" w:rsidRDefault="00955238" w:rsidP="00955238">
      <w:pPr>
        <w:spacing w:line="360" w:lineRule="auto"/>
        <w:jc w:val="both"/>
      </w:pPr>
    </w:p>
    <w:p w14:paraId="407F0158"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Michelle Ong, Catriona Duncan, Devang J Desai, </w:t>
      </w:r>
      <w:r w:rsidRPr="00F07018">
        <w:rPr>
          <w:rFonts w:ascii="Book Antiqua" w:eastAsia="Book Antiqua" w:hAnsi="Book Antiqua" w:cs="Book Antiqua"/>
          <w:color w:val="000000"/>
        </w:rPr>
        <w:t>Department of Urology, Toowoomba Hospital, Toowoomba 4350, Queensland, Australia</w:t>
      </w:r>
    </w:p>
    <w:p w14:paraId="63636A7A" w14:textId="77777777" w:rsidR="00955238" w:rsidRPr="00F07018" w:rsidRDefault="00955238" w:rsidP="00955238">
      <w:pPr>
        <w:spacing w:line="360" w:lineRule="auto"/>
        <w:jc w:val="both"/>
      </w:pPr>
    </w:p>
    <w:p w14:paraId="77F8BE88"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Matthew McGrail, </w:t>
      </w:r>
      <w:r w:rsidRPr="00F07018">
        <w:rPr>
          <w:rFonts w:ascii="Book Antiqua" w:eastAsia="Book Antiqua" w:hAnsi="Book Antiqua" w:cs="Book Antiqua"/>
          <w:color w:val="000000"/>
        </w:rPr>
        <w:t>Department of Head Regional Training Hub Research, University of Queensland Rural Clinical School, Rockhampton 4700, Queensland, Australia</w:t>
      </w:r>
    </w:p>
    <w:p w14:paraId="1CB25D0C" w14:textId="77777777" w:rsidR="00955238" w:rsidRPr="00F07018" w:rsidRDefault="00955238" w:rsidP="00955238">
      <w:pPr>
        <w:spacing w:line="360" w:lineRule="auto"/>
        <w:jc w:val="both"/>
      </w:pPr>
    </w:p>
    <w:p w14:paraId="01A84FBC" w14:textId="43506EEF" w:rsidR="00955238" w:rsidRPr="00F07018" w:rsidRDefault="00955238" w:rsidP="00955238">
      <w:pPr>
        <w:spacing w:line="360" w:lineRule="auto"/>
        <w:jc w:val="both"/>
      </w:pPr>
      <w:r w:rsidRPr="00F07018">
        <w:rPr>
          <w:rFonts w:ascii="Book Antiqua" w:eastAsia="Book Antiqua" w:hAnsi="Book Antiqua" w:cs="Book Antiqua"/>
          <w:b/>
          <w:bCs/>
          <w:color w:val="000000"/>
        </w:rPr>
        <w:t>Devang J Desai,</w:t>
      </w:r>
      <w:r w:rsidRPr="00F07018">
        <w:rPr>
          <w:rFonts w:ascii="Book Antiqua" w:eastAsia="Book Antiqua" w:hAnsi="Book Antiqua" w:cs="Book Antiqua"/>
          <w:color w:val="000000"/>
        </w:rPr>
        <w:t xml:space="preserve"> University of Queensland Rural Clinical School, Toowoomba 4350, Queensland, </w:t>
      </w:r>
      <w:proofErr w:type="gramStart"/>
      <w:r w:rsidRPr="00F07018">
        <w:rPr>
          <w:rFonts w:ascii="Book Antiqua" w:eastAsia="Book Antiqua" w:hAnsi="Book Antiqua" w:cs="Book Antiqua"/>
          <w:color w:val="000000"/>
        </w:rPr>
        <w:t>Australia</w:t>
      </w:r>
      <w:proofErr w:type="gramEnd"/>
    </w:p>
    <w:p w14:paraId="31077F84" w14:textId="77777777" w:rsidR="00955238" w:rsidRPr="00F07018" w:rsidRDefault="00955238" w:rsidP="00955238">
      <w:pPr>
        <w:spacing w:line="360" w:lineRule="auto"/>
        <w:jc w:val="both"/>
      </w:pPr>
    </w:p>
    <w:p w14:paraId="07B3C8D8"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Author contributions: </w:t>
      </w:r>
      <w:r w:rsidRPr="00F07018">
        <w:rPr>
          <w:rFonts w:ascii="Book Antiqua" w:eastAsia="Book Antiqua" w:hAnsi="Book Antiqua" w:cs="Book Antiqua"/>
          <w:color w:val="000000"/>
        </w:rPr>
        <w:t>Ong M and Duncan C were involved in study design, data collection, and manuscript writing; McGrail M was involved in statistical analysis of the data and collation of tables and result graphs; Desai D was involved through the supervision of the study and revision of the subsequent drafts of the manuscript; All authors have read and approve the final manuscript.</w:t>
      </w:r>
    </w:p>
    <w:p w14:paraId="172CB5F0" w14:textId="77777777" w:rsidR="00955238" w:rsidRPr="00F07018" w:rsidRDefault="00955238" w:rsidP="00955238">
      <w:pPr>
        <w:spacing w:line="360" w:lineRule="auto"/>
        <w:jc w:val="both"/>
      </w:pPr>
    </w:p>
    <w:p w14:paraId="294C8182"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Corresponding author: Michelle Ong, MBBS, Doctor, </w:t>
      </w:r>
      <w:r w:rsidRPr="00F07018">
        <w:rPr>
          <w:rFonts w:ascii="Book Antiqua" w:eastAsia="Book Antiqua" w:hAnsi="Book Antiqua" w:cs="Book Antiqua"/>
          <w:color w:val="000000"/>
        </w:rPr>
        <w:t xml:space="preserve">Department of Urology, Toowoomba Hospital, 154 </w:t>
      </w:r>
      <w:proofErr w:type="spellStart"/>
      <w:r w:rsidRPr="00F07018">
        <w:rPr>
          <w:rFonts w:ascii="Book Antiqua" w:eastAsia="Book Antiqua" w:hAnsi="Book Antiqua" w:cs="Book Antiqua"/>
          <w:color w:val="000000"/>
        </w:rPr>
        <w:t>Pechey</w:t>
      </w:r>
      <w:proofErr w:type="spellEnd"/>
      <w:r w:rsidRPr="00F07018">
        <w:rPr>
          <w:rFonts w:ascii="Book Antiqua" w:eastAsia="Book Antiqua" w:hAnsi="Book Antiqua" w:cs="Book Antiqua"/>
          <w:color w:val="000000"/>
        </w:rPr>
        <w:t xml:space="preserve"> Street, Toowoomba 4350, Queensland, Australia. mhmong8@hotmail.com</w:t>
      </w:r>
    </w:p>
    <w:p w14:paraId="771114BA" w14:textId="77777777" w:rsidR="00955238" w:rsidRPr="00F07018" w:rsidRDefault="00955238" w:rsidP="00955238">
      <w:pPr>
        <w:spacing w:line="360" w:lineRule="auto"/>
        <w:jc w:val="both"/>
      </w:pPr>
    </w:p>
    <w:p w14:paraId="65552A7A"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Received: </w:t>
      </w:r>
      <w:r w:rsidRPr="00F07018">
        <w:rPr>
          <w:rFonts w:ascii="Book Antiqua" w:eastAsia="Book Antiqua" w:hAnsi="Book Antiqua" w:cs="Book Antiqua"/>
          <w:color w:val="000000"/>
        </w:rPr>
        <w:t>March 22, 2020</w:t>
      </w:r>
    </w:p>
    <w:p w14:paraId="0F4B7924"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Revised: </w:t>
      </w:r>
      <w:r w:rsidRPr="00F07018">
        <w:rPr>
          <w:rFonts w:ascii="Book Antiqua" w:eastAsia="Book Antiqua" w:hAnsi="Book Antiqua" w:cs="Book Antiqua"/>
          <w:color w:val="000000"/>
        </w:rPr>
        <w:t>May 27, 2020</w:t>
      </w:r>
    </w:p>
    <w:p w14:paraId="5D73265B" w14:textId="63C2971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Accepted: </w:t>
      </w:r>
      <w:r w:rsidR="00CB2A76" w:rsidRPr="00F07018">
        <w:rPr>
          <w:rFonts w:ascii="Book Antiqua" w:eastAsia="Book Antiqua" w:hAnsi="Book Antiqua" w:cs="Book Antiqua"/>
          <w:bCs/>
          <w:color w:val="000000"/>
        </w:rPr>
        <w:t>September 1, 2020</w:t>
      </w:r>
    </w:p>
    <w:p w14:paraId="1E28F12E" w14:textId="05D95F52" w:rsidR="00955238" w:rsidRPr="00F07018" w:rsidRDefault="00955238" w:rsidP="0031178B">
      <w:pPr>
        <w:spacing w:line="360" w:lineRule="auto"/>
        <w:sectPr w:rsidR="00955238" w:rsidRPr="00F07018">
          <w:footerReference w:type="default" r:id="rId7"/>
          <w:pgSz w:w="12240" w:h="15840"/>
          <w:pgMar w:top="1440" w:right="1440" w:bottom="1440" w:left="1440" w:header="720" w:footer="720" w:gutter="0"/>
          <w:cols w:space="720"/>
          <w:docGrid w:linePitch="360"/>
        </w:sectPr>
      </w:pPr>
      <w:r w:rsidRPr="00F07018">
        <w:rPr>
          <w:rFonts w:ascii="Book Antiqua" w:eastAsia="Book Antiqua" w:hAnsi="Book Antiqua" w:cs="Book Antiqua"/>
          <w:b/>
          <w:bCs/>
          <w:color w:val="000000"/>
        </w:rPr>
        <w:t xml:space="preserve">Published online: </w:t>
      </w:r>
      <w:r w:rsidR="0031178B" w:rsidRPr="00F07018">
        <w:rPr>
          <w:rFonts w:ascii="Book Antiqua" w:eastAsia="Book Antiqua" w:hAnsi="Book Antiqua" w:cs="Book Antiqua"/>
          <w:bCs/>
          <w:color w:val="000000"/>
        </w:rPr>
        <w:t>September 1</w:t>
      </w:r>
      <w:r w:rsidR="0031178B" w:rsidRPr="00F07018">
        <w:rPr>
          <w:rFonts w:ascii="Book Antiqua" w:hAnsi="Book Antiqua" w:cs="Book Antiqua" w:hint="eastAsia"/>
          <w:bCs/>
          <w:color w:val="000000"/>
          <w:lang w:eastAsia="zh-CN"/>
        </w:rPr>
        <w:t>2</w:t>
      </w:r>
      <w:r w:rsidR="0031178B" w:rsidRPr="00F07018">
        <w:rPr>
          <w:rFonts w:ascii="Book Antiqua" w:eastAsia="Book Antiqua" w:hAnsi="Book Antiqua" w:cs="Book Antiqua"/>
          <w:bCs/>
          <w:color w:val="000000"/>
        </w:rPr>
        <w:t>, 2020</w:t>
      </w:r>
    </w:p>
    <w:p w14:paraId="23B9227E" w14:textId="77777777" w:rsidR="00955238" w:rsidRPr="00F07018" w:rsidRDefault="00955238" w:rsidP="00955238">
      <w:pPr>
        <w:spacing w:line="360" w:lineRule="auto"/>
        <w:jc w:val="both"/>
      </w:pPr>
      <w:r w:rsidRPr="00F07018">
        <w:rPr>
          <w:rFonts w:ascii="Book Antiqua" w:eastAsia="Book Antiqua" w:hAnsi="Book Antiqua" w:cs="Book Antiqua"/>
          <w:b/>
          <w:color w:val="000000"/>
        </w:rPr>
        <w:lastRenderedPageBreak/>
        <w:t>Abstract</w:t>
      </w:r>
    </w:p>
    <w:p w14:paraId="106CF8C5" w14:textId="77777777" w:rsidR="00955238" w:rsidRPr="00F07018" w:rsidRDefault="00955238" w:rsidP="00955238">
      <w:pPr>
        <w:spacing w:line="360" w:lineRule="auto"/>
        <w:jc w:val="both"/>
      </w:pPr>
      <w:r w:rsidRPr="00F07018">
        <w:rPr>
          <w:rFonts w:ascii="Book Antiqua" w:eastAsia="Book Antiqua" w:hAnsi="Book Antiqua" w:cs="Book Antiqua"/>
          <w:color w:val="000000"/>
        </w:rPr>
        <w:t>BACKGROUND</w:t>
      </w:r>
    </w:p>
    <w:p w14:paraId="3F904B7F" w14:textId="77777777" w:rsidR="00955238" w:rsidRPr="00F07018" w:rsidRDefault="00955238" w:rsidP="00955238">
      <w:pPr>
        <w:spacing w:line="360" w:lineRule="auto"/>
        <w:jc w:val="both"/>
      </w:pPr>
      <w:r w:rsidRPr="00F07018">
        <w:rPr>
          <w:rFonts w:ascii="Book Antiqua" w:eastAsia="Book Antiqua" w:hAnsi="Book Antiqua" w:cs="Book Antiqua"/>
          <w:color w:val="000000"/>
        </w:rPr>
        <w:t>Buccal mucosal graft urethroplasty is the gold standard treatment for urethral stricture disease. Toowoomba has obtained a fellowship trained urethroplasty surgeon who has been performing urethroplasties for the last two years. Patient reported outcome measure (PROM) questionnaires allow for a detailed and standardized analysis of success and morbidity post urethroplasty and can be used as a reference point against which urethral surgeons can benchmark their performance.</w:t>
      </w:r>
    </w:p>
    <w:p w14:paraId="1DAD2E3E" w14:textId="77777777" w:rsidR="00955238" w:rsidRPr="00F07018" w:rsidRDefault="00955238" w:rsidP="00955238">
      <w:pPr>
        <w:spacing w:line="360" w:lineRule="auto"/>
        <w:jc w:val="both"/>
      </w:pPr>
    </w:p>
    <w:p w14:paraId="17D3B19B" w14:textId="77777777" w:rsidR="00955238" w:rsidRPr="00F07018" w:rsidRDefault="00955238" w:rsidP="00955238">
      <w:pPr>
        <w:spacing w:line="360" w:lineRule="auto"/>
        <w:jc w:val="both"/>
      </w:pPr>
      <w:r w:rsidRPr="00F07018">
        <w:rPr>
          <w:rFonts w:ascii="Book Antiqua" w:eastAsia="Book Antiqua" w:hAnsi="Book Antiqua" w:cs="Book Antiqua"/>
          <w:color w:val="000000"/>
        </w:rPr>
        <w:t>AIM</w:t>
      </w:r>
    </w:p>
    <w:p w14:paraId="2F5139D0" w14:textId="77777777" w:rsidR="00955238" w:rsidRPr="00F07018" w:rsidRDefault="00955238" w:rsidP="00955238">
      <w:pPr>
        <w:spacing w:line="360" w:lineRule="auto"/>
        <w:jc w:val="both"/>
      </w:pPr>
      <w:r w:rsidRPr="00F07018">
        <w:rPr>
          <w:rFonts w:ascii="Book Antiqua" w:eastAsia="Book Antiqua" w:hAnsi="Book Antiqua" w:cs="Book Antiqua"/>
          <w:color w:val="000000"/>
        </w:rPr>
        <w:t>To assess whether patient compliance rates improved with the use of an abridged PROM questionnaire.</w:t>
      </w:r>
    </w:p>
    <w:p w14:paraId="5A23A45F" w14:textId="77777777" w:rsidR="00955238" w:rsidRPr="00F07018" w:rsidRDefault="00955238" w:rsidP="00955238">
      <w:pPr>
        <w:spacing w:line="360" w:lineRule="auto"/>
        <w:jc w:val="both"/>
      </w:pPr>
    </w:p>
    <w:p w14:paraId="2465B91D" w14:textId="77777777" w:rsidR="00955238" w:rsidRPr="00F07018" w:rsidRDefault="00955238" w:rsidP="00955238">
      <w:pPr>
        <w:spacing w:line="360" w:lineRule="auto"/>
        <w:jc w:val="both"/>
      </w:pPr>
      <w:r w:rsidRPr="00F07018">
        <w:rPr>
          <w:rFonts w:ascii="Book Antiqua" w:eastAsia="Book Antiqua" w:hAnsi="Book Antiqua" w:cs="Book Antiqua"/>
          <w:color w:val="000000"/>
        </w:rPr>
        <w:t>METHODS</w:t>
      </w:r>
    </w:p>
    <w:p w14:paraId="6D7B56E3" w14:textId="77777777" w:rsidR="00955238" w:rsidRPr="00F07018" w:rsidRDefault="00955238" w:rsidP="00955238">
      <w:pPr>
        <w:spacing w:line="360" w:lineRule="auto"/>
        <w:jc w:val="both"/>
      </w:pPr>
      <w:r w:rsidRPr="00F07018">
        <w:rPr>
          <w:rFonts w:ascii="Book Antiqua" w:eastAsia="Book Antiqua" w:hAnsi="Book Antiqua" w:cs="Book Antiqua"/>
          <w:color w:val="000000"/>
        </w:rPr>
        <w:t>Our database of urethroplasty patients was searched to identify patients who had completed the original PROM. This is routinely requested to be completed at the 3-, 6- and 12-mo mark. All patients are asked to complete the questionnaire and to bring it back to their next appointment. Our original PROM consists of the international prostate symptom score, the sexual health index measure and the Global Response Assessment. An abridged version of the questionnaire was derived focusing on urinary flow, sexual function and overall quality of life and consisted of three questions.</w:t>
      </w:r>
    </w:p>
    <w:p w14:paraId="2FC13C00" w14:textId="77777777" w:rsidR="00955238" w:rsidRPr="00F07018" w:rsidRDefault="00955238" w:rsidP="00955238">
      <w:pPr>
        <w:spacing w:line="360" w:lineRule="auto"/>
        <w:jc w:val="both"/>
      </w:pPr>
    </w:p>
    <w:p w14:paraId="23279774" w14:textId="77777777" w:rsidR="00955238" w:rsidRPr="00F07018" w:rsidRDefault="00955238" w:rsidP="00955238">
      <w:pPr>
        <w:spacing w:line="360" w:lineRule="auto"/>
        <w:jc w:val="both"/>
      </w:pPr>
      <w:r w:rsidRPr="00F07018">
        <w:rPr>
          <w:rFonts w:ascii="Book Antiqua" w:eastAsia="Book Antiqua" w:hAnsi="Book Antiqua" w:cs="Book Antiqua"/>
          <w:color w:val="000000"/>
        </w:rPr>
        <w:t>RESULTS</w:t>
      </w:r>
    </w:p>
    <w:p w14:paraId="40EA139C"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Sixty-six patients were included in our study. Fifty-four patients had been invited to complete the original PROM with an overall compliance rate of 30%. Compliance rates improved to 91% with the introduction of the modified PROM. No </w:t>
      </w:r>
      <w:proofErr w:type="gramStart"/>
      <w:r w:rsidRPr="00F07018">
        <w:rPr>
          <w:rFonts w:ascii="Book Antiqua" w:eastAsia="Book Antiqua" w:hAnsi="Book Antiqua" w:cs="Book Antiqua"/>
          <w:color w:val="000000"/>
        </w:rPr>
        <w:t>correlation between non-compliance and patient factors were</w:t>
      </w:r>
      <w:proofErr w:type="gramEnd"/>
      <w:r w:rsidRPr="00F07018">
        <w:rPr>
          <w:rFonts w:ascii="Book Antiqua" w:eastAsia="Book Antiqua" w:hAnsi="Book Antiqua" w:cs="Book Antiqua"/>
          <w:color w:val="000000"/>
        </w:rPr>
        <w:t xml:space="preserve"> found. There was also no significant difference in patient reported quality of life when comparing urinary flow and sexual function.</w:t>
      </w:r>
    </w:p>
    <w:p w14:paraId="6EFF12AC" w14:textId="77777777" w:rsidR="00955238" w:rsidRPr="00F07018" w:rsidRDefault="00955238" w:rsidP="00955238">
      <w:pPr>
        <w:spacing w:line="360" w:lineRule="auto"/>
        <w:jc w:val="both"/>
      </w:pPr>
    </w:p>
    <w:p w14:paraId="4A7C49DE" w14:textId="77777777" w:rsidR="00955238" w:rsidRPr="00F07018" w:rsidRDefault="00955238" w:rsidP="00955238">
      <w:pPr>
        <w:spacing w:line="360" w:lineRule="auto"/>
        <w:jc w:val="both"/>
      </w:pPr>
      <w:r w:rsidRPr="00F07018">
        <w:rPr>
          <w:rFonts w:ascii="Book Antiqua" w:eastAsia="Book Antiqua" w:hAnsi="Book Antiqua" w:cs="Book Antiqua"/>
          <w:color w:val="000000"/>
        </w:rPr>
        <w:lastRenderedPageBreak/>
        <w:t>CONCLUSION</w:t>
      </w:r>
    </w:p>
    <w:p w14:paraId="1D2AAD61"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We recommend the use of PROMs pre- and post-operatively to accurately determine the level of patient satisfaction. We acknowledge the aversion of patients in completing PROMs due to the length of these questionnaires. We propose a simplistic version aimed at the “Trifecta” of urethroplasty comprising of three questions focusing each on urinary flow, sexual function and quality of life. Our modified PROM demonstrated markedly improved compliance rates and can be used as a screening tool to identify patients who might have had a poor outcome and who require a more in-depth assessment. </w:t>
      </w:r>
    </w:p>
    <w:p w14:paraId="094A3304" w14:textId="77777777" w:rsidR="00955238" w:rsidRPr="00F07018" w:rsidRDefault="00955238" w:rsidP="00955238">
      <w:pPr>
        <w:spacing w:line="360" w:lineRule="auto"/>
        <w:jc w:val="both"/>
      </w:pPr>
    </w:p>
    <w:p w14:paraId="7E93CC95" w14:textId="16E026E3"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Key words: </w:t>
      </w:r>
      <w:r w:rsidRPr="00F07018">
        <w:rPr>
          <w:rFonts w:ascii="Book Antiqua" w:eastAsia="Book Antiqua" w:hAnsi="Book Antiqua" w:cs="Book Antiqua"/>
          <w:color w:val="000000"/>
        </w:rPr>
        <w:t xml:space="preserve">Urethroplasty; Patient reported outcome measures; Satisfaction; Quality of </w:t>
      </w:r>
      <w:r w:rsidR="00CA0511" w:rsidRPr="00F07018">
        <w:rPr>
          <w:rFonts w:ascii="Book Antiqua" w:eastAsia="Book Antiqua" w:hAnsi="Book Antiqua" w:cs="Book Antiqua"/>
          <w:color w:val="000000"/>
        </w:rPr>
        <w:t>l</w:t>
      </w:r>
      <w:r w:rsidRPr="00F07018">
        <w:rPr>
          <w:rFonts w:ascii="Book Antiqua" w:eastAsia="Book Antiqua" w:hAnsi="Book Antiqua" w:cs="Book Antiqua"/>
          <w:color w:val="000000"/>
        </w:rPr>
        <w:t>ife</w:t>
      </w:r>
    </w:p>
    <w:p w14:paraId="071C6FCF" w14:textId="77777777" w:rsidR="00955238" w:rsidRPr="00F07018" w:rsidRDefault="00955238" w:rsidP="00955238">
      <w:pPr>
        <w:spacing w:line="360" w:lineRule="auto"/>
        <w:jc w:val="both"/>
      </w:pPr>
    </w:p>
    <w:p w14:paraId="6E0592FF" w14:textId="77777777" w:rsidR="0031178B" w:rsidRPr="00F07018" w:rsidRDefault="0031178B" w:rsidP="0031178B">
      <w:pPr>
        <w:spacing w:line="360" w:lineRule="auto"/>
        <w:jc w:val="both"/>
        <w:rPr>
          <w:rFonts w:ascii="Book Antiqua" w:hAnsi="Book Antiqua" w:cs="Book Antiqua" w:hint="eastAsia"/>
          <w:color w:val="000000"/>
          <w:lang w:eastAsia="zh-CN"/>
        </w:rPr>
      </w:pPr>
      <w:r w:rsidRPr="00F07018">
        <w:rPr>
          <w:rFonts w:hint="eastAsia"/>
          <w:b/>
          <w:lang w:eastAsia="zh-CN"/>
        </w:rPr>
        <w:t>Citation</w:t>
      </w:r>
      <w:r w:rsidRPr="00F07018">
        <w:rPr>
          <w:rFonts w:hint="eastAsia"/>
          <w:b/>
          <w:lang w:eastAsia="zh-CN"/>
        </w:rPr>
        <w:t xml:space="preserve">: </w:t>
      </w:r>
      <w:r w:rsidRPr="00F07018">
        <w:rPr>
          <w:rFonts w:ascii="Book Antiqua" w:eastAsia="Book Antiqua" w:hAnsi="Book Antiqua" w:cs="Book Antiqua"/>
          <w:color w:val="000000"/>
        </w:rPr>
        <w:t xml:space="preserve">Ong M, Duncan C, </w:t>
      </w:r>
      <w:proofErr w:type="spellStart"/>
      <w:r w:rsidRPr="00F07018">
        <w:rPr>
          <w:rFonts w:ascii="Book Antiqua" w:eastAsia="Book Antiqua" w:hAnsi="Book Antiqua" w:cs="Book Antiqua"/>
          <w:color w:val="000000"/>
        </w:rPr>
        <w:t>McGrail</w:t>
      </w:r>
      <w:proofErr w:type="spellEnd"/>
      <w:r w:rsidRPr="00F07018">
        <w:rPr>
          <w:rFonts w:ascii="Book Antiqua" w:eastAsia="Book Antiqua" w:hAnsi="Book Antiqua" w:cs="Book Antiqua"/>
          <w:color w:val="000000"/>
        </w:rPr>
        <w:t xml:space="preserve"> M, Desai DJ. Evaluation of patient reported outcome measures post </w:t>
      </w:r>
      <w:proofErr w:type="spellStart"/>
      <w:r w:rsidRPr="00F07018">
        <w:rPr>
          <w:rFonts w:ascii="Book Antiqua" w:eastAsia="Book Antiqua" w:hAnsi="Book Antiqua" w:cs="Book Antiqua"/>
          <w:color w:val="000000"/>
        </w:rPr>
        <w:t>urethroplasty</w:t>
      </w:r>
      <w:proofErr w:type="spellEnd"/>
      <w:r w:rsidRPr="00F07018">
        <w:rPr>
          <w:rFonts w:ascii="Book Antiqua" w:eastAsia="Book Antiqua" w:hAnsi="Book Antiqua" w:cs="Book Antiqua"/>
          <w:color w:val="000000"/>
        </w:rPr>
        <w:t xml:space="preserve">: Piloting a “Trifecta” approach. </w:t>
      </w:r>
      <w:r w:rsidRPr="00F07018">
        <w:rPr>
          <w:rFonts w:ascii="Book Antiqua" w:eastAsia="Book Antiqua" w:hAnsi="Book Antiqua" w:cs="Book Antiqua"/>
          <w:i/>
          <w:iCs/>
          <w:color w:val="000000"/>
        </w:rPr>
        <w:t xml:space="preserve">World J </w:t>
      </w:r>
      <w:proofErr w:type="spellStart"/>
      <w:r w:rsidRPr="00F07018">
        <w:rPr>
          <w:rFonts w:ascii="Book Antiqua" w:eastAsia="Book Antiqua" w:hAnsi="Book Antiqua" w:cs="Book Antiqua"/>
          <w:i/>
          <w:iCs/>
          <w:color w:val="000000"/>
        </w:rPr>
        <w:t>Clin</w:t>
      </w:r>
      <w:proofErr w:type="spellEnd"/>
      <w:r w:rsidRPr="00F07018">
        <w:rPr>
          <w:rFonts w:ascii="Book Antiqua" w:eastAsia="Book Antiqua" w:hAnsi="Book Antiqua" w:cs="Book Antiqua"/>
          <w:i/>
          <w:iCs/>
          <w:color w:val="000000"/>
        </w:rPr>
        <w:t xml:space="preserve">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color w:val="000000"/>
        </w:rPr>
        <w:t xml:space="preserve"> 2020; </w:t>
      </w:r>
      <w:r w:rsidRPr="00F07018">
        <w:rPr>
          <w:rFonts w:ascii="Book Antiqua" w:hAnsi="Book Antiqua" w:cs="Book Antiqua" w:hint="eastAsia"/>
          <w:color w:val="000000"/>
          <w:lang w:eastAsia="zh-CN"/>
        </w:rPr>
        <w:t>9</w:t>
      </w:r>
      <w:r w:rsidRPr="00F07018">
        <w:rPr>
          <w:rFonts w:ascii="Book Antiqua" w:eastAsia="Book Antiqua" w:hAnsi="Book Antiqua" w:cs="Book Antiqua"/>
          <w:color w:val="000000"/>
        </w:rPr>
        <w:t>(</w:t>
      </w:r>
      <w:r w:rsidRPr="00F07018">
        <w:rPr>
          <w:rFonts w:ascii="Book Antiqua" w:hAnsi="Book Antiqua" w:cs="Book Antiqua" w:hint="eastAsia"/>
          <w:color w:val="000000"/>
          <w:lang w:eastAsia="zh-CN"/>
        </w:rPr>
        <w:t>1</w:t>
      </w:r>
      <w:r w:rsidRPr="00F07018">
        <w:rPr>
          <w:rFonts w:ascii="Book Antiqua" w:eastAsia="Book Antiqua" w:hAnsi="Book Antiqua" w:cs="Book Antiqua"/>
          <w:color w:val="000000"/>
        </w:rPr>
        <w:t xml:space="preserve">): </w:t>
      </w:r>
      <w:r w:rsidRPr="00F07018">
        <w:rPr>
          <w:rFonts w:ascii="Book Antiqua" w:hAnsi="Book Antiqua" w:cs="Book Antiqua" w:hint="eastAsia"/>
          <w:color w:val="000000"/>
          <w:lang w:eastAsia="zh-CN"/>
        </w:rPr>
        <w:t>9</w:t>
      </w:r>
      <w:r w:rsidRPr="00F07018">
        <w:rPr>
          <w:rFonts w:ascii="Book Antiqua" w:eastAsia="Book Antiqua" w:hAnsi="Book Antiqua" w:cs="Book Antiqua"/>
          <w:color w:val="000000"/>
        </w:rPr>
        <w:t>-</w:t>
      </w:r>
      <w:r w:rsidRPr="00F07018">
        <w:rPr>
          <w:rFonts w:ascii="Book Antiqua" w:hAnsi="Book Antiqua" w:cs="Book Antiqua" w:hint="eastAsia"/>
          <w:color w:val="000000"/>
          <w:lang w:eastAsia="zh-CN"/>
        </w:rPr>
        <w:t>15</w:t>
      </w:r>
      <w:r w:rsidRPr="00F07018">
        <w:rPr>
          <w:rFonts w:ascii="Book Antiqua" w:eastAsia="Book Antiqua" w:hAnsi="Book Antiqua" w:cs="Book Antiqua"/>
          <w:color w:val="000000"/>
        </w:rPr>
        <w:t xml:space="preserve">  </w:t>
      </w:r>
    </w:p>
    <w:p w14:paraId="63ADA0EA" w14:textId="66E53A8B" w:rsidR="0031178B" w:rsidRPr="00F07018" w:rsidRDefault="0031178B" w:rsidP="0031178B">
      <w:pPr>
        <w:spacing w:line="360" w:lineRule="auto"/>
        <w:jc w:val="both"/>
        <w:rPr>
          <w:rFonts w:ascii="Book Antiqua" w:hAnsi="Book Antiqua" w:cs="Book Antiqua" w:hint="eastAsia"/>
          <w:color w:val="000000"/>
          <w:lang w:eastAsia="zh-CN"/>
        </w:rPr>
      </w:pPr>
      <w:r w:rsidRPr="00F07018">
        <w:rPr>
          <w:rFonts w:ascii="Book Antiqua" w:eastAsia="Book Antiqua" w:hAnsi="Book Antiqua" w:cs="Book Antiqua"/>
          <w:b/>
          <w:color w:val="000000"/>
        </w:rPr>
        <w:t>URL:</w:t>
      </w:r>
      <w:r w:rsidRPr="00F07018">
        <w:rPr>
          <w:rFonts w:ascii="Book Antiqua" w:eastAsia="Book Antiqua" w:hAnsi="Book Antiqua" w:cs="Book Antiqua"/>
          <w:color w:val="000000"/>
        </w:rPr>
        <w:t xml:space="preserve"> https://www.wjgnet.com/2219-2816/full/v</w:t>
      </w:r>
      <w:r w:rsidRPr="00F07018">
        <w:rPr>
          <w:rFonts w:ascii="Book Antiqua" w:hAnsi="Book Antiqua" w:cs="Book Antiqua" w:hint="eastAsia"/>
          <w:color w:val="000000"/>
          <w:lang w:eastAsia="zh-CN"/>
        </w:rPr>
        <w:t>9</w:t>
      </w:r>
      <w:r w:rsidRPr="00F07018">
        <w:rPr>
          <w:rFonts w:ascii="Book Antiqua" w:eastAsia="Book Antiqua" w:hAnsi="Book Antiqua" w:cs="Book Antiqua"/>
          <w:color w:val="000000"/>
        </w:rPr>
        <w:t>/i</w:t>
      </w:r>
      <w:r w:rsidRPr="00F07018">
        <w:rPr>
          <w:rFonts w:ascii="Book Antiqua" w:hAnsi="Book Antiqua" w:cs="Book Antiqua" w:hint="eastAsia"/>
          <w:color w:val="000000"/>
          <w:lang w:eastAsia="zh-CN"/>
        </w:rPr>
        <w:t>1</w:t>
      </w:r>
      <w:r w:rsidRPr="00F07018">
        <w:rPr>
          <w:rFonts w:ascii="Book Antiqua" w:eastAsia="Book Antiqua" w:hAnsi="Book Antiqua" w:cs="Book Antiqua"/>
          <w:color w:val="000000"/>
        </w:rPr>
        <w:t>/</w:t>
      </w:r>
      <w:r w:rsidRPr="00F07018">
        <w:rPr>
          <w:rFonts w:ascii="Book Antiqua" w:hAnsi="Book Antiqua" w:cs="Book Antiqua" w:hint="eastAsia"/>
          <w:color w:val="000000"/>
          <w:lang w:eastAsia="zh-CN"/>
        </w:rPr>
        <w:t>9</w:t>
      </w:r>
      <w:r w:rsidRPr="00F07018">
        <w:rPr>
          <w:rFonts w:ascii="Book Antiqua" w:eastAsia="Book Antiqua" w:hAnsi="Book Antiqua" w:cs="Book Antiqua"/>
          <w:color w:val="000000"/>
        </w:rPr>
        <w:t xml:space="preserve">.htm  </w:t>
      </w:r>
    </w:p>
    <w:p w14:paraId="422DC7D4" w14:textId="17032094" w:rsidR="0031178B" w:rsidRPr="00F07018" w:rsidRDefault="0031178B" w:rsidP="0031178B">
      <w:pPr>
        <w:spacing w:line="360" w:lineRule="auto"/>
        <w:jc w:val="both"/>
        <w:rPr>
          <w:rFonts w:hint="eastAsia"/>
          <w:lang w:eastAsia="zh-CN"/>
        </w:rPr>
      </w:pPr>
      <w:r w:rsidRPr="00F07018">
        <w:rPr>
          <w:rFonts w:ascii="Book Antiqua" w:eastAsia="Book Antiqua" w:hAnsi="Book Antiqua" w:cs="Book Antiqua"/>
          <w:b/>
          <w:color w:val="000000"/>
        </w:rPr>
        <w:t xml:space="preserve">DOI: </w:t>
      </w:r>
      <w:r w:rsidRPr="00F07018">
        <w:rPr>
          <w:rFonts w:ascii="Book Antiqua" w:eastAsia="Book Antiqua" w:hAnsi="Book Antiqua" w:cs="Book Antiqua"/>
          <w:color w:val="000000"/>
        </w:rPr>
        <w:t>https://dx.doi.org/10.5410/wj</w:t>
      </w:r>
      <w:r w:rsidRPr="00F07018">
        <w:rPr>
          <w:rFonts w:ascii="Book Antiqua" w:hAnsi="Book Antiqua" w:cs="Book Antiqua" w:hint="eastAsia"/>
          <w:color w:val="000000"/>
          <w:lang w:eastAsia="zh-CN"/>
        </w:rPr>
        <w:t>cu</w:t>
      </w:r>
      <w:r w:rsidRPr="00F07018">
        <w:rPr>
          <w:rFonts w:ascii="Book Antiqua" w:eastAsia="Book Antiqua" w:hAnsi="Book Antiqua" w:cs="Book Antiqua"/>
          <w:color w:val="000000"/>
        </w:rPr>
        <w:t>.v</w:t>
      </w:r>
      <w:r w:rsidRPr="00F07018">
        <w:rPr>
          <w:rFonts w:ascii="Book Antiqua" w:hAnsi="Book Antiqua" w:cs="Book Antiqua" w:hint="eastAsia"/>
          <w:color w:val="000000"/>
          <w:lang w:eastAsia="zh-CN"/>
        </w:rPr>
        <w:t>9</w:t>
      </w:r>
      <w:r w:rsidRPr="00F07018">
        <w:rPr>
          <w:rFonts w:ascii="Book Antiqua" w:eastAsia="Book Antiqua" w:hAnsi="Book Antiqua" w:cs="Book Antiqua"/>
          <w:color w:val="000000"/>
        </w:rPr>
        <w:t>.i</w:t>
      </w:r>
      <w:r w:rsidRPr="00F07018">
        <w:rPr>
          <w:rFonts w:ascii="Book Antiqua" w:hAnsi="Book Antiqua" w:cs="Book Antiqua" w:hint="eastAsia"/>
          <w:color w:val="000000"/>
          <w:lang w:eastAsia="zh-CN"/>
        </w:rPr>
        <w:t>1</w:t>
      </w:r>
      <w:r w:rsidRPr="00F07018">
        <w:rPr>
          <w:rFonts w:ascii="Book Antiqua" w:eastAsia="Book Antiqua" w:hAnsi="Book Antiqua" w:cs="Book Antiqua"/>
          <w:color w:val="000000"/>
        </w:rPr>
        <w:t>.</w:t>
      </w:r>
      <w:r w:rsidRPr="00F07018">
        <w:rPr>
          <w:rFonts w:ascii="Book Antiqua" w:hAnsi="Book Antiqua" w:cs="Book Antiqua" w:hint="eastAsia"/>
          <w:color w:val="000000"/>
          <w:lang w:eastAsia="zh-CN"/>
        </w:rPr>
        <w:t>9</w:t>
      </w:r>
    </w:p>
    <w:p w14:paraId="3CCB70A8" w14:textId="77777777" w:rsidR="0031178B" w:rsidRPr="00F07018" w:rsidRDefault="0031178B" w:rsidP="00955238">
      <w:pPr>
        <w:spacing w:line="360" w:lineRule="auto"/>
        <w:jc w:val="both"/>
        <w:rPr>
          <w:rFonts w:ascii="Book Antiqua" w:hAnsi="Book Antiqua" w:cs="Book Antiqua" w:hint="eastAsia"/>
          <w:b/>
          <w:bCs/>
          <w:color w:val="000000"/>
          <w:lang w:eastAsia="zh-CN"/>
        </w:rPr>
      </w:pPr>
    </w:p>
    <w:p w14:paraId="2C76A3D8" w14:textId="5AD7D3B6" w:rsidR="00955238" w:rsidRPr="00F07018" w:rsidRDefault="00955238" w:rsidP="00955238">
      <w:pPr>
        <w:spacing w:line="360" w:lineRule="auto"/>
        <w:jc w:val="both"/>
        <w:rPr>
          <w:rFonts w:ascii="Book Antiqua" w:eastAsia="Book Antiqua" w:hAnsi="Book Antiqua" w:cs="Book Antiqua"/>
          <w:color w:val="000000"/>
        </w:rPr>
      </w:pPr>
      <w:r w:rsidRPr="00F07018">
        <w:rPr>
          <w:rFonts w:ascii="Book Antiqua" w:eastAsia="Book Antiqua" w:hAnsi="Book Antiqua" w:cs="Book Antiqua"/>
          <w:b/>
          <w:bCs/>
          <w:color w:val="000000"/>
        </w:rPr>
        <w:t xml:space="preserve">Core tip: </w:t>
      </w:r>
      <w:r w:rsidRPr="00F07018">
        <w:rPr>
          <w:rFonts w:ascii="Book Antiqua" w:eastAsia="Book Antiqua" w:hAnsi="Book Antiqua" w:cs="Book Antiqua"/>
          <w:color w:val="000000"/>
        </w:rPr>
        <w:t>This study demonstrates the use of a modified abridged patient reported outcome measure in patients undergoing buccal mucosal graft urethroplasty for urethral strictures. A significant improvement in compliance rate was observed indicating that this modified version may be a useful screening tool to accurately evaluate patient satisfaction post-operatively.</w:t>
      </w:r>
    </w:p>
    <w:p w14:paraId="24E1E095" w14:textId="77777777" w:rsidR="00955238" w:rsidRPr="00F07018" w:rsidRDefault="00955238">
      <w:pPr>
        <w:rPr>
          <w:rFonts w:ascii="Book Antiqua" w:eastAsia="Book Antiqua" w:hAnsi="Book Antiqua" w:cs="Book Antiqua"/>
          <w:color w:val="000000"/>
        </w:rPr>
      </w:pPr>
      <w:r w:rsidRPr="00F07018">
        <w:rPr>
          <w:rFonts w:ascii="Book Antiqua" w:eastAsia="Book Antiqua" w:hAnsi="Book Antiqua" w:cs="Book Antiqua"/>
          <w:color w:val="000000"/>
        </w:rPr>
        <w:br w:type="page"/>
      </w:r>
    </w:p>
    <w:p w14:paraId="49288B5A" w14:textId="77777777" w:rsidR="00955238" w:rsidRPr="00F07018" w:rsidRDefault="00955238" w:rsidP="00955238">
      <w:pPr>
        <w:spacing w:line="360" w:lineRule="auto"/>
        <w:jc w:val="both"/>
      </w:pPr>
      <w:r w:rsidRPr="00F07018">
        <w:rPr>
          <w:rFonts w:ascii="Book Antiqua" w:eastAsia="Book Antiqua" w:hAnsi="Book Antiqua" w:cs="Book Antiqua"/>
          <w:b/>
          <w:caps/>
          <w:color w:val="000000"/>
          <w:u w:val="single"/>
        </w:rPr>
        <w:lastRenderedPageBreak/>
        <w:t>INTRODUCTION</w:t>
      </w:r>
    </w:p>
    <w:p w14:paraId="3376CF77"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Buccal mucosal graft urethroplasty has become the gold standard treatment for management of urethral </w:t>
      </w:r>
      <w:proofErr w:type="gramStart"/>
      <w:r w:rsidRPr="00F07018">
        <w:rPr>
          <w:rFonts w:ascii="Book Antiqua" w:eastAsia="Book Antiqua" w:hAnsi="Book Antiqua" w:cs="Book Antiqua"/>
          <w:color w:val="000000"/>
        </w:rPr>
        <w:t>strictures</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1]</w:t>
      </w:r>
      <w:r w:rsidRPr="00F07018">
        <w:rPr>
          <w:rFonts w:ascii="Book Antiqua" w:eastAsia="Book Antiqua" w:hAnsi="Book Antiqua" w:cs="Book Antiqua"/>
          <w:color w:val="000000"/>
        </w:rPr>
        <w:t xml:space="preserve">. In evaluating patient outcomes from urethroplasty, patient reported outcome measures (PROMs) are utilized to fully evaluate surgical success and benchmark urethral surgeons’ </w:t>
      </w:r>
      <w:proofErr w:type="gramStart"/>
      <w:r w:rsidRPr="00F07018">
        <w:rPr>
          <w:rFonts w:ascii="Book Antiqua" w:eastAsia="Book Antiqua" w:hAnsi="Book Antiqua" w:cs="Book Antiqua"/>
          <w:color w:val="000000"/>
        </w:rPr>
        <w:t>performance</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2]</w:t>
      </w:r>
      <w:r w:rsidRPr="00F07018">
        <w:rPr>
          <w:rFonts w:ascii="Book Antiqua" w:eastAsia="Book Antiqua" w:hAnsi="Book Antiqua" w:cs="Book Antiqua"/>
          <w:color w:val="000000"/>
        </w:rPr>
        <w:t>. Several stricture PROM questionnaires have been developed by combining pre-existing surveys, such as the Sexual Health Inventory for Men or the International Prostate Symptom Score (IPSS), which were not targeted at patients with urethral stricture disease</w:t>
      </w:r>
      <w:r w:rsidRPr="00F07018">
        <w:rPr>
          <w:rFonts w:ascii="Book Antiqua" w:eastAsia="Book Antiqua" w:hAnsi="Book Antiqua" w:cs="Book Antiqua"/>
          <w:color w:val="000000"/>
          <w:szCs w:val="30"/>
          <w:vertAlign w:val="superscript"/>
        </w:rPr>
        <w:t>[3]</w:t>
      </w:r>
      <w:r w:rsidRPr="00F07018">
        <w:rPr>
          <w:rFonts w:ascii="Book Antiqua" w:eastAsia="Book Antiqua" w:hAnsi="Book Antiqua" w:cs="Book Antiqua"/>
          <w:color w:val="000000"/>
        </w:rPr>
        <w:t xml:space="preserve">.These PROMs are notoriously lengthy, confusing and as such, confer poor patient compliance. Our </w:t>
      </w:r>
      <w:proofErr w:type="spellStart"/>
      <w:r w:rsidRPr="00F07018">
        <w:rPr>
          <w:rFonts w:ascii="Book Antiqua" w:eastAsia="Book Antiqua" w:hAnsi="Book Antiqua" w:cs="Book Antiqua"/>
          <w:color w:val="000000"/>
        </w:rPr>
        <w:t>centre</w:t>
      </w:r>
      <w:proofErr w:type="spellEnd"/>
      <w:r w:rsidRPr="00F07018">
        <w:rPr>
          <w:rFonts w:ascii="Book Antiqua" w:eastAsia="Book Antiqua" w:hAnsi="Book Antiqua" w:cs="Book Antiqua"/>
          <w:color w:val="000000"/>
        </w:rPr>
        <w:t xml:space="preserve"> observed a 20% compliance rate with the original PROM, comprising 4 validated questionnaires. This led to our development of a modified, abridged PROM focusing on the three main domains of urethroplasty surgery: Urinary flow, sexual function and quality of life. The aim of this study is to evaluate the abridged PROM for compliance.</w:t>
      </w:r>
    </w:p>
    <w:p w14:paraId="7001E4EA" w14:textId="77777777" w:rsidR="00955238" w:rsidRPr="00F07018" w:rsidRDefault="00955238" w:rsidP="00955238">
      <w:pPr>
        <w:spacing w:line="360" w:lineRule="auto"/>
        <w:jc w:val="both"/>
      </w:pPr>
    </w:p>
    <w:p w14:paraId="13B7D94D" w14:textId="77777777" w:rsidR="00955238" w:rsidRPr="00F07018" w:rsidRDefault="00955238" w:rsidP="00955238">
      <w:pPr>
        <w:spacing w:line="360" w:lineRule="auto"/>
        <w:jc w:val="both"/>
      </w:pPr>
      <w:r w:rsidRPr="00F07018">
        <w:rPr>
          <w:rFonts w:ascii="Book Antiqua" w:eastAsia="Book Antiqua" w:hAnsi="Book Antiqua" w:cs="Book Antiqua"/>
          <w:b/>
          <w:caps/>
          <w:color w:val="000000"/>
          <w:u w:val="single"/>
        </w:rPr>
        <w:t>MATERIALS AND METHODS</w:t>
      </w:r>
    </w:p>
    <w:p w14:paraId="0F180EDB" w14:textId="06078295" w:rsidR="00955238" w:rsidRPr="00F07018" w:rsidRDefault="00955238" w:rsidP="00955238">
      <w:pPr>
        <w:spacing w:line="360" w:lineRule="auto"/>
        <w:jc w:val="both"/>
      </w:pPr>
      <w:r w:rsidRPr="00F07018">
        <w:rPr>
          <w:rFonts w:ascii="Book Antiqua" w:eastAsia="Book Antiqua" w:hAnsi="Book Antiqua" w:cs="Book Antiqua"/>
          <w:color w:val="000000"/>
        </w:rPr>
        <w:t>With support from a fellowship-trained urethroplasty surgeon who has been continually employed by Toowoomba Hospital over the last 3 years (2017</w:t>
      </w:r>
      <w:r w:rsidR="002E4B08" w:rsidRPr="00F07018">
        <w:rPr>
          <w:rFonts w:ascii="Book Antiqua" w:eastAsia="Book Antiqua" w:hAnsi="Book Antiqua" w:cs="Book Antiqua"/>
          <w:color w:val="000000"/>
        </w:rPr>
        <w:t>-</w:t>
      </w:r>
      <w:r w:rsidRPr="00F07018">
        <w:rPr>
          <w:rFonts w:ascii="Book Antiqua" w:eastAsia="Book Antiqua" w:hAnsi="Book Antiqua" w:cs="Book Antiqua"/>
          <w:color w:val="000000"/>
        </w:rPr>
        <w:t xml:space="preserve">2020), a prospective database was established. Firstly, a lengthy PROM questionnaire was utilized, with a retrospective analysis of this database performed to identify patients who had complied with its completion. Secondly, a modified PROM questionnaire was developed comprising of three questions. These questions were: Following your procedure, “(1) are you happy with your urinary flow; (2) are you happy with your sexual function; </w:t>
      </w:r>
      <w:r w:rsidR="002E4B08" w:rsidRPr="00F07018">
        <w:rPr>
          <w:rFonts w:ascii="Book Antiqua" w:eastAsia="Book Antiqua" w:hAnsi="Book Antiqua" w:cs="Book Antiqua"/>
          <w:color w:val="000000"/>
        </w:rPr>
        <w:t xml:space="preserve">and </w:t>
      </w:r>
      <w:r w:rsidRPr="00F07018">
        <w:rPr>
          <w:rFonts w:ascii="Book Antiqua" w:eastAsia="Book Antiqua" w:hAnsi="Book Antiqua" w:cs="Book Antiqua"/>
          <w:color w:val="000000"/>
        </w:rPr>
        <w:t xml:space="preserve">(3) are you happy with your overall quality of life”? </w:t>
      </w:r>
      <w:proofErr w:type="gramStart"/>
      <w:r w:rsidRPr="00F07018">
        <w:rPr>
          <w:rFonts w:ascii="Book Antiqua" w:eastAsia="Book Antiqua" w:hAnsi="Book Antiqua" w:cs="Book Antiqua"/>
          <w:color w:val="000000"/>
        </w:rPr>
        <w:t>(See Figure 1).</w:t>
      </w:r>
      <w:proofErr w:type="gramEnd"/>
      <w:r w:rsidRPr="00F07018">
        <w:rPr>
          <w:rFonts w:ascii="Book Antiqua" w:eastAsia="Book Antiqua" w:hAnsi="Book Antiqua" w:cs="Book Antiqua"/>
          <w:color w:val="000000"/>
        </w:rPr>
        <w:t xml:space="preserve"> The same patients were re-contacted over the phone and asked these three questions and their results were recorded, with compliance rates compared with the original data set. </w:t>
      </w:r>
    </w:p>
    <w:p w14:paraId="28FE9DA9"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The exclusion criteria included: Patients who were deceased; Patients who had subsequently developed a </w:t>
      </w:r>
      <w:proofErr w:type="spellStart"/>
      <w:r w:rsidRPr="00F07018">
        <w:rPr>
          <w:rFonts w:ascii="Book Antiqua" w:eastAsia="Book Antiqua" w:hAnsi="Book Antiqua" w:cs="Book Antiqua"/>
          <w:color w:val="000000"/>
        </w:rPr>
        <w:t>hypocontractile</w:t>
      </w:r>
      <w:proofErr w:type="spellEnd"/>
      <w:r w:rsidRPr="00F07018">
        <w:rPr>
          <w:rFonts w:ascii="Book Antiqua" w:eastAsia="Book Antiqua" w:hAnsi="Book Antiqua" w:cs="Book Antiqua"/>
          <w:color w:val="000000"/>
        </w:rPr>
        <w:t xml:space="preserve"> bladder or other urological problem requiring long-term suprapubic catheter/indwelling catheter/clean intermittent self-</w:t>
      </w:r>
      <w:proofErr w:type="spellStart"/>
      <w:r w:rsidRPr="00F07018">
        <w:rPr>
          <w:rFonts w:ascii="Book Antiqua" w:eastAsia="Book Antiqua" w:hAnsi="Book Antiqua" w:cs="Book Antiqua"/>
          <w:color w:val="000000"/>
        </w:rPr>
        <w:lastRenderedPageBreak/>
        <w:t>catheterisation</w:t>
      </w:r>
      <w:proofErr w:type="spellEnd"/>
      <w:r w:rsidRPr="00F07018">
        <w:rPr>
          <w:rFonts w:ascii="Book Antiqua" w:eastAsia="Book Antiqua" w:hAnsi="Book Antiqua" w:cs="Book Antiqua"/>
          <w:color w:val="000000"/>
        </w:rPr>
        <w:t xml:space="preserve">; Patients who had had a urethroplasty in the last 2 </w:t>
      </w:r>
      <w:proofErr w:type="spellStart"/>
      <w:r w:rsidRPr="00F07018">
        <w:rPr>
          <w:rFonts w:ascii="Book Antiqua" w:eastAsia="Book Antiqua" w:hAnsi="Book Antiqua" w:cs="Book Antiqua"/>
          <w:color w:val="000000"/>
        </w:rPr>
        <w:t>mo</w:t>
      </w:r>
      <w:proofErr w:type="spellEnd"/>
      <w:r w:rsidRPr="00F07018">
        <w:rPr>
          <w:rFonts w:ascii="Book Antiqua" w:eastAsia="Book Antiqua" w:hAnsi="Book Antiqua" w:cs="Book Antiqua"/>
          <w:color w:val="000000"/>
        </w:rPr>
        <w:t xml:space="preserve"> or still had an indwelling catheter </w:t>
      </w:r>
      <w:proofErr w:type="spellStart"/>
      <w:r w:rsidRPr="00F07018">
        <w:rPr>
          <w:rFonts w:ascii="Book Antiqua" w:eastAsia="Book Antiqua" w:hAnsi="Book Antiqua" w:cs="Book Antiqua"/>
          <w:color w:val="000000"/>
        </w:rPr>
        <w:t>insitu</w:t>
      </w:r>
      <w:proofErr w:type="spellEnd"/>
      <w:r w:rsidRPr="00F07018">
        <w:rPr>
          <w:rFonts w:ascii="Book Antiqua" w:eastAsia="Book Antiqua" w:hAnsi="Book Antiqua" w:cs="Book Antiqua"/>
          <w:color w:val="000000"/>
        </w:rPr>
        <w:t xml:space="preserve"> post-operatively; Patients who had another surgery which precluded them from completing the survey.</w:t>
      </w:r>
    </w:p>
    <w:p w14:paraId="4AF3156A" w14:textId="77777777" w:rsidR="00955238" w:rsidRPr="00F07018" w:rsidRDefault="00955238" w:rsidP="00955238">
      <w:pPr>
        <w:spacing w:line="360" w:lineRule="auto"/>
        <w:ind w:firstLine="240"/>
        <w:jc w:val="both"/>
      </w:pPr>
    </w:p>
    <w:p w14:paraId="6A89661C" w14:textId="77777777" w:rsidR="00955238" w:rsidRPr="00F07018" w:rsidRDefault="00955238" w:rsidP="00955238">
      <w:pPr>
        <w:spacing w:line="360" w:lineRule="auto"/>
        <w:jc w:val="both"/>
      </w:pPr>
      <w:r w:rsidRPr="00F07018">
        <w:rPr>
          <w:rFonts w:ascii="Book Antiqua" w:eastAsia="Book Antiqua" w:hAnsi="Book Antiqua" w:cs="Book Antiqua"/>
          <w:b/>
          <w:caps/>
          <w:color w:val="000000"/>
          <w:u w:val="single"/>
        </w:rPr>
        <w:t>RESULTS</w:t>
      </w:r>
    </w:p>
    <w:p w14:paraId="341F41E0" w14:textId="13B4A256" w:rsidR="00955238" w:rsidRPr="00F07018" w:rsidRDefault="00955238" w:rsidP="00955238">
      <w:pPr>
        <w:spacing w:line="360" w:lineRule="auto"/>
        <w:jc w:val="both"/>
      </w:pPr>
      <w:r w:rsidRPr="00F07018">
        <w:rPr>
          <w:rFonts w:ascii="Book Antiqua" w:eastAsia="Book Antiqua" w:hAnsi="Book Antiqua" w:cs="Book Antiqua"/>
          <w:color w:val="000000"/>
        </w:rPr>
        <w:t>Eighty-three patients underwent a</w:t>
      </w:r>
      <w:r w:rsidR="00676F0A" w:rsidRPr="00F07018">
        <w:rPr>
          <w:rFonts w:ascii="Book Antiqua" w:eastAsia="Book Antiqua" w:hAnsi="Book Antiqua" w:cs="Book Antiqua"/>
          <w:color w:val="000000"/>
        </w:rPr>
        <w:t>n</w:t>
      </w:r>
      <w:r w:rsidRPr="00F07018">
        <w:rPr>
          <w:rFonts w:ascii="Book Antiqua" w:eastAsia="Book Antiqua" w:hAnsi="Book Antiqua" w:cs="Book Antiqua"/>
          <w:color w:val="000000"/>
        </w:rPr>
        <w:t xml:space="preserve"> urethroplasty in the last 3 years. Of these, 2 had deceased by the time the new questionnaire was introduced. Three patients developed </w:t>
      </w:r>
      <w:proofErr w:type="spellStart"/>
      <w:r w:rsidRPr="00F07018">
        <w:rPr>
          <w:rFonts w:ascii="Book Antiqua" w:eastAsia="Book Antiqua" w:hAnsi="Book Antiqua" w:cs="Book Antiqua"/>
          <w:color w:val="000000"/>
        </w:rPr>
        <w:t>hypocontractile</w:t>
      </w:r>
      <w:proofErr w:type="spellEnd"/>
      <w:r w:rsidRPr="00F07018">
        <w:rPr>
          <w:rFonts w:ascii="Book Antiqua" w:eastAsia="Book Antiqua" w:hAnsi="Book Antiqua" w:cs="Book Antiqua"/>
          <w:color w:val="000000"/>
        </w:rPr>
        <w:t xml:space="preserve"> bladder and therefore was excluded from the study. One patient proceeded to having a partial penectomy post urethroplasty, and therefore was illegible for the study. Eleven patients had had their urethroplasty within the last 1 </w:t>
      </w:r>
      <w:proofErr w:type="spellStart"/>
      <w:r w:rsidRPr="00F07018">
        <w:rPr>
          <w:rFonts w:ascii="Book Antiqua" w:eastAsia="Book Antiqua" w:hAnsi="Book Antiqua" w:cs="Book Antiqua"/>
          <w:color w:val="000000"/>
        </w:rPr>
        <w:t>mo</w:t>
      </w:r>
      <w:proofErr w:type="spellEnd"/>
      <w:r w:rsidRPr="00F07018">
        <w:rPr>
          <w:rFonts w:ascii="Book Antiqua" w:eastAsia="Book Antiqua" w:hAnsi="Book Antiqua" w:cs="Book Antiqua"/>
          <w:color w:val="000000"/>
        </w:rPr>
        <w:t xml:space="preserve"> and therefore still had indwelling catheters </w:t>
      </w:r>
      <w:proofErr w:type="spellStart"/>
      <w:r w:rsidRPr="00F07018">
        <w:rPr>
          <w:rFonts w:ascii="Book Antiqua" w:eastAsia="Book Antiqua" w:hAnsi="Book Antiqua" w:cs="Book Antiqua"/>
          <w:color w:val="000000"/>
        </w:rPr>
        <w:t>insitu</w:t>
      </w:r>
      <w:proofErr w:type="spellEnd"/>
      <w:r w:rsidRPr="00F07018">
        <w:rPr>
          <w:rFonts w:ascii="Book Antiqua" w:eastAsia="Book Antiqua" w:hAnsi="Book Antiqua" w:cs="Book Antiqua"/>
          <w:color w:val="000000"/>
        </w:rPr>
        <w:t xml:space="preserve"> and thus were also excluded. This left 66 patients for study inclusion. </w:t>
      </w:r>
    </w:p>
    <w:p w14:paraId="2E2EF1F6"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Fifty-four patients were invited to participate with the original PROM. Of these, only 16 (30%) patients fully complied with the questionnaire. For the modified PROM, improved compliance rates were observed with 60 patients (out of 66) completing the questionnaire (91%) </w:t>
      </w:r>
      <w:proofErr w:type="gramStart"/>
      <w:r w:rsidRPr="00F07018">
        <w:rPr>
          <w:rFonts w:ascii="Book Antiqua" w:eastAsia="Book Antiqua" w:hAnsi="Book Antiqua" w:cs="Book Antiqua"/>
          <w:color w:val="000000"/>
        </w:rPr>
        <w:t>(Figure 2).</w:t>
      </w:r>
      <w:proofErr w:type="gramEnd"/>
    </w:p>
    <w:p w14:paraId="5A053E10" w14:textId="6A96E341" w:rsidR="00955238" w:rsidRPr="00F07018" w:rsidRDefault="00955238" w:rsidP="00955238">
      <w:pPr>
        <w:spacing w:line="360" w:lineRule="auto"/>
        <w:ind w:firstLine="240"/>
        <w:jc w:val="both"/>
      </w:pPr>
      <w:r w:rsidRPr="00F07018">
        <w:rPr>
          <w:rFonts w:ascii="Book Antiqua" w:eastAsia="Book Antiqua" w:hAnsi="Book Antiqua" w:cs="Book Antiqua"/>
          <w:color w:val="000000"/>
        </w:rPr>
        <w:t>In the original group of 54 patients who were invited to participate in the original PROM, 15 of those complied with both questionnaires. Thirty-two patients did not comply with the original PROM but complied with the modified PROM therefore improving the compliance rate to 87%. Six patients did not comply with either of the PROMs and one patient complied with the original but not the modified PROM (see Table 1)</w:t>
      </w:r>
      <w:r w:rsidR="00807030" w:rsidRPr="00F07018">
        <w:rPr>
          <w:rFonts w:ascii="Book Antiqua" w:eastAsia="Book Antiqua" w:hAnsi="Book Antiqua" w:cs="Book Antiqua"/>
          <w:color w:val="000000"/>
        </w:rPr>
        <w:t>.</w:t>
      </w:r>
    </w:p>
    <w:p w14:paraId="162AC189"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From the responses of the modified PROM, 49 patients (81%) reported ‘happiness’ with their current flow rate whilst 30 patients (50%) reported ‘happiness’ with their sexual function (Figure 3).</w:t>
      </w:r>
    </w:p>
    <w:p w14:paraId="014F5075" w14:textId="5FA984F2" w:rsidR="00955238" w:rsidRPr="00F07018" w:rsidRDefault="00955238" w:rsidP="00955238">
      <w:pPr>
        <w:spacing w:line="360" w:lineRule="auto"/>
        <w:ind w:firstLine="240"/>
        <w:jc w:val="both"/>
      </w:pPr>
      <w:proofErr w:type="gramStart"/>
      <w:r w:rsidRPr="00F07018">
        <w:rPr>
          <w:rFonts w:ascii="Book Antiqua" w:eastAsia="Book Antiqua" w:hAnsi="Book Antiqua" w:cs="Book Antiqua"/>
          <w:color w:val="000000"/>
        </w:rPr>
        <w:t>Overall, 91% of patients reported being happy with their quality of life.</w:t>
      </w:r>
      <w:proofErr w:type="gramEnd"/>
      <w:r w:rsidRPr="00F07018">
        <w:rPr>
          <w:rFonts w:ascii="Book Antiqua" w:eastAsia="Book Antiqua" w:hAnsi="Book Antiqua" w:cs="Book Antiqua"/>
          <w:color w:val="000000"/>
        </w:rPr>
        <w:t xml:space="preserve"> The positive predictive value (PPV) of sexual function and quality of life did not differ significantly for that of urinary flow and quality of life (PPV 100%, 97%</w:t>
      </w:r>
      <w:r w:rsidR="00987E18" w:rsidRPr="00F07018">
        <w:rPr>
          <w:rFonts w:ascii="Book Antiqua" w:eastAsia="Book Antiqua" w:hAnsi="Book Antiqua" w:cs="Book Antiqua"/>
          <w:color w:val="000000"/>
        </w:rPr>
        <w:t>,</w:t>
      </w:r>
      <w:r w:rsidRPr="00F07018">
        <w:rPr>
          <w:rFonts w:ascii="Book Antiqua" w:eastAsia="Book Antiqua" w:hAnsi="Book Antiqua" w:cs="Book Antiqua"/>
          <w:color w:val="000000"/>
        </w:rPr>
        <w:t xml:space="preserve"> respectively)</w:t>
      </w:r>
      <w:r w:rsidR="00987E18" w:rsidRPr="00F07018">
        <w:rPr>
          <w:rFonts w:ascii="Book Antiqua" w:eastAsia="Book Antiqua" w:hAnsi="Book Antiqua" w:cs="Book Antiqua"/>
          <w:color w:val="000000"/>
        </w:rPr>
        <w:t xml:space="preserve"> </w:t>
      </w:r>
      <w:r w:rsidRPr="00F07018">
        <w:rPr>
          <w:rFonts w:ascii="Book Antiqua" w:eastAsia="Book Antiqua" w:hAnsi="Book Antiqua" w:cs="Book Antiqua"/>
          <w:color w:val="000000"/>
        </w:rPr>
        <w:t xml:space="preserve">(Tables 2 and </w:t>
      </w:r>
      <w:r w:rsidRPr="00F07018">
        <w:rPr>
          <w:rFonts w:ascii="Book Antiqua" w:eastAsia="Book Antiqua" w:hAnsi="Book Antiqua" w:cs="Book Antiqua"/>
          <w:color w:val="000000"/>
        </w:rPr>
        <w:lastRenderedPageBreak/>
        <w:t xml:space="preserve">3). There was also no significant correlation between urinary flow and sexual function (Table 4). </w:t>
      </w:r>
    </w:p>
    <w:p w14:paraId="5ACE4802"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Objectively, our stricture recurrence rate was 6.4% with the average flow rate pre-operatively improving from 7.67 to 21.02 at 1 </w:t>
      </w:r>
      <w:proofErr w:type="spellStart"/>
      <w:r w:rsidRPr="00F07018">
        <w:rPr>
          <w:rFonts w:ascii="Book Antiqua" w:eastAsia="Book Antiqua" w:hAnsi="Book Antiqua" w:cs="Book Antiqua"/>
          <w:color w:val="000000"/>
        </w:rPr>
        <w:t>mo</w:t>
      </w:r>
      <w:proofErr w:type="spellEnd"/>
      <w:r w:rsidRPr="00F07018">
        <w:rPr>
          <w:rFonts w:ascii="Book Antiqua" w:eastAsia="Book Antiqua" w:hAnsi="Book Antiqua" w:cs="Book Antiqua"/>
          <w:color w:val="000000"/>
        </w:rPr>
        <w:t xml:space="preserve"> post-operatively, and remaining stable at 19.04 and 20.36 at 3 and 6 </w:t>
      </w:r>
      <w:proofErr w:type="spellStart"/>
      <w:proofErr w:type="gramStart"/>
      <w:r w:rsidRPr="00F07018">
        <w:rPr>
          <w:rFonts w:ascii="Book Antiqua" w:eastAsia="Book Antiqua" w:hAnsi="Book Antiqua" w:cs="Book Antiqua"/>
          <w:color w:val="000000"/>
        </w:rPr>
        <w:t>mo</w:t>
      </w:r>
      <w:proofErr w:type="spellEnd"/>
      <w:proofErr w:type="gramEnd"/>
      <w:r w:rsidRPr="00F07018">
        <w:rPr>
          <w:rFonts w:ascii="Book Antiqua" w:eastAsia="Book Antiqua" w:hAnsi="Book Antiqua" w:cs="Book Antiqua"/>
          <w:color w:val="000000"/>
        </w:rPr>
        <w:t xml:space="preserve"> post-operatively. Other complications included 5 post-operative infections and 2 wound </w:t>
      </w:r>
      <w:proofErr w:type="spellStart"/>
      <w:r w:rsidRPr="00F07018">
        <w:rPr>
          <w:rFonts w:ascii="Book Antiqua" w:eastAsia="Book Antiqua" w:hAnsi="Book Antiqua" w:cs="Book Antiqua"/>
          <w:color w:val="000000"/>
        </w:rPr>
        <w:t>haematomas</w:t>
      </w:r>
      <w:proofErr w:type="spellEnd"/>
      <w:r w:rsidRPr="00F07018">
        <w:rPr>
          <w:rFonts w:ascii="Book Antiqua" w:eastAsia="Book Antiqua" w:hAnsi="Book Antiqua" w:cs="Book Antiqua"/>
          <w:color w:val="000000"/>
        </w:rPr>
        <w:t xml:space="preserve">. All patients who developed a stricture recurrence has undergone re-do urethroplasty with no new recurrences. </w:t>
      </w:r>
    </w:p>
    <w:p w14:paraId="36AD54B6" w14:textId="77777777" w:rsidR="00955238" w:rsidRPr="00F07018" w:rsidRDefault="00955238" w:rsidP="00955238">
      <w:pPr>
        <w:spacing w:line="360" w:lineRule="auto"/>
        <w:ind w:firstLine="240"/>
        <w:jc w:val="both"/>
      </w:pPr>
    </w:p>
    <w:p w14:paraId="3297A335" w14:textId="77777777" w:rsidR="00955238" w:rsidRPr="00F07018" w:rsidRDefault="00955238" w:rsidP="00955238">
      <w:pPr>
        <w:spacing w:line="360" w:lineRule="auto"/>
        <w:jc w:val="both"/>
      </w:pPr>
      <w:r w:rsidRPr="00F07018">
        <w:rPr>
          <w:rFonts w:ascii="Book Antiqua" w:eastAsia="Book Antiqua" w:hAnsi="Book Antiqua" w:cs="Book Antiqua"/>
          <w:b/>
          <w:caps/>
          <w:color w:val="000000"/>
          <w:u w:val="single"/>
        </w:rPr>
        <w:t>DISCUSSION</w:t>
      </w:r>
    </w:p>
    <w:p w14:paraId="7E5D00F7"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Buccal mucosal graft urethroplasty (BMGU) is a lifestyle operation and therefore patient reported questionnaires are widely used in the evaluation of urethroplasty </w:t>
      </w:r>
      <w:proofErr w:type="gramStart"/>
      <w:r w:rsidRPr="00F07018">
        <w:rPr>
          <w:rFonts w:ascii="Book Antiqua" w:eastAsia="Book Antiqua" w:hAnsi="Book Antiqua" w:cs="Book Antiqua"/>
          <w:color w:val="000000"/>
        </w:rPr>
        <w:t>success</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4]</w:t>
      </w:r>
      <w:r w:rsidRPr="00F07018">
        <w:rPr>
          <w:rFonts w:ascii="Book Antiqua" w:eastAsia="Book Antiqua" w:hAnsi="Book Antiqua" w:cs="Book Antiqua"/>
          <w:color w:val="000000"/>
        </w:rPr>
        <w:t xml:space="preserve">. We advocate that PROMs should be utilized as an integral part of the pre- and post- operative process to determine the level of patient satisfaction. Soave </w:t>
      </w:r>
      <w:r w:rsidRPr="00F07018">
        <w:rPr>
          <w:rFonts w:ascii="Book Antiqua" w:eastAsia="Book Antiqua" w:hAnsi="Book Antiqua" w:cs="Book Antiqua"/>
          <w:i/>
          <w:iCs/>
          <w:color w:val="000000"/>
        </w:rPr>
        <w:t xml:space="preserve">et </w:t>
      </w:r>
      <w:proofErr w:type="gramStart"/>
      <w:r w:rsidRPr="00F07018">
        <w:rPr>
          <w:rFonts w:ascii="Book Antiqua" w:eastAsia="Book Antiqua" w:hAnsi="Book Antiqua" w:cs="Book Antiqua"/>
          <w:i/>
          <w:iCs/>
          <w:color w:val="000000"/>
        </w:rPr>
        <w:t>al</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4]</w:t>
      </w:r>
      <w:r w:rsidRPr="00F07018">
        <w:rPr>
          <w:rFonts w:ascii="Book Antiqua" w:eastAsia="Book Antiqua" w:hAnsi="Book Antiqua" w:cs="Book Antiqua"/>
          <w:color w:val="000000"/>
        </w:rPr>
        <w:t xml:space="preserve"> found that urethroplasty offered excellent outcomes in their patient cohort but found that the success rate of 78% was lower than the stricture recurrence-free survival. They </w:t>
      </w:r>
      <w:proofErr w:type="spellStart"/>
      <w:r w:rsidRPr="00F07018">
        <w:rPr>
          <w:rFonts w:ascii="Book Antiqua" w:eastAsia="Book Antiqua" w:hAnsi="Book Antiqua" w:cs="Book Antiqua"/>
          <w:color w:val="000000"/>
        </w:rPr>
        <w:t>emphasised</w:t>
      </w:r>
      <w:proofErr w:type="spellEnd"/>
      <w:r w:rsidRPr="00F07018">
        <w:rPr>
          <w:rFonts w:ascii="Book Antiqua" w:eastAsia="Book Antiqua" w:hAnsi="Book Antiqua" w:cs="Book Antiqua"/>
          <w:color w:val="000000"/>
        </w:rPr>
        <w:t xml:space="preserve"> the importance of a more patient-oriented evaluation to define the success of the </w:t>
      </w:r>
      <w:proofErr w:type="gramStart"/>
      <w:r w:rsidRPr="00F07018">
        <w:rPr>
          <w:rFonts w:ascii="Book Antiqua" w:eastAsia="Book Antiqua" w:hAnsi="Book Antiqua" w:cs="Book Antiqua"/>
          <w:color w:val="000000"/>
        </w:rPr>
        <w:t>surgery</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4]</w:t>
      </w:r>
      <w:r w:rsidRPr="00F07018">
        <w:rPr>
          <w:rFonts w:ascii="Book Antiqua" w:eastAsia="Book Antiqua" w:hAnsi="Book Antiqua" w:cs="Book Antiqua"/>
          <w:color w:val="000000"/>
        </w:rPr>
        <w:t xml:space="preserve">. They also found that whilst the PROM does not provide evidence of surgical complications, it does provide crucial information about patient’s subjective morbidity and quality of life following </w:t>
      </w:r>
      <w:proofErr w:type="gramStart"/>
      <w:r w:rsidRPr="00F07018">
        <w:rPr>
          <w:rFonts w:ascii="Book Antiqua" w:eastAsia="Book Antiqua" w:hAnsi="Book Antiqua" w:cs="Book Antiqua"/>
          <w:color w:val="000000"/>
        </w:rPr>
        <w:t>BMGU</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4]</w:t>
      </w:r>
      <w:r w:rsidRPr="00F07018">
        <w:rPr>
          <w:rFonts w:ascii="Book Antiqua" w:eastAsia="Book Antiqua" w:hAnsi="Book Antiqua" w:cs="Book Antiqua"/>
          <w:color w:val="000000"/>
        </w:rPr>
        <w:t>.</w:t>
      </w:r>
    </w:p>
    <w:p w14:paraId="50FB0654"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Spencer </w:t>
      </w:r>
      <w:r w:rsidRPr="00F07018">
        <w:rPr>
          <w:rFonts w:ascii="Book Antiqua" w:eastAsia="Book Antiqua" w:hAnsi="Book Antiqua" w:cs="Book Antiqua"/>
          <w:i/>
          <w:iCs/>
          <w:color w:val="000000"/>
        </w:rPr>
        <w:t xml:space="preserve">et </w:t>
      </w:r>
      <w:proofErr w:type="gramStart"/>
      <w:r w:rsidRPr="00F07018">
        <w:rPr>
          <w:rFonts w:ascii="Book Antiqua" w:eastAsia="Book Antiqua" w:hAnsi="Book Antiqua" w:cs="Book Antiqua"/>
          <w:i/>
          <w:iCs/>
          <w:color w:val="000000"/>
        </w:rPr>
        <w:t>al</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5]</w:t>
      </w:r>
      <w:r w:rsidRPr="00F07018">
        <w:rPr>
          <w:rFonts w:ascii="Book Antiqua" w:eastAsia="Book Antiqua" w:hAnsi="Book Antiqua" w:cs="Book Antiqua"/>
          <w:color w:val="000000"/>
        </w:rPr>
        <w:t xml:space="preserve"> utilized patient-reported urinary and sexual outcome measures across four institutions over a minimum of 12 </w:t>
      </w:r>
      <w:proofErr w:type="spellStart"/>
      <w:r w:rsidRPr="00F07018">
        <w:rPr>
          <w:rFonts w:ascii="Book Antiqua" w:eastAsia="Book Antiqua" w:hAnsi="Book Antiqua" w:cs="Book Antiqua"/>
          <w:color w:val="000000"/>
        </w:rPr>
        <w:t>mo</w:t>
      </w:r>
      <w:proofErr w:type="spellEnd"/>
      <w:r w:rsidRPr="00F07018">
        <w:rPr>
          <w:rFonts w:ascii="Book Antiqua" w:eastAsia="Book Antiqua" w:hAnsi="Book Antiqua" w:cs="Book Antiqua"/>
          <w:color w:val="000000"/>
        </w:rPr>
        <w:t xml:space="preserve"> follow up however found that the main limitation of the study was the poor patient compliance which was observed in completing the questionnaires. Chung </w:t>
      </w:r>
      <w:r w:rsidRPr="00F07018">
        <w:rPr>
          <w:rFonts w:ascii="Book Antiqua" w:eastAsia="Book Antiqua" w:hAnsi="Book Antiqua" w:cs="Book Antiqua"/>
          <w:i/>
          <w:iCs/>
          <w:color w:val="000000"/>
        </w:rPr>
        <w:t xml:space="preserve">et </w:t>
      </w:r>
      <w:proofErr w:type="gramStart"/>
      <w:r w:rsidRPr="00F07018">
        <w:rPr>
          <w:rFonts w:ascii="Book Antiqua" w:eastAsia="Book Antiqua" w:hAnsi="Book Antiqua" w:cs="Book Antiqua"/>
          <w:i/>
          <w:iCs/>
          <w:color w:val="000000"/>
        </w:rPr>
        <w:t>al</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6]</w:t>
      </w:r>
      <w:r w:rsidRPr="00F07018">
        <w:rPr>
          <w:rFonts w:ascii="Book Antiqua" w:eastAsia="Book Antiqua" w:hAnsi="Book Antiqua" w:cs="Book Antiqua"/>
          <w:color w:val="000000"/>
        </w:rPr>
        <w:t xml:space="preserve"> advocated for the development of a PROM with relevant questions aimed at directly assessing the effects from the disease as well as limiting questionnaire fatigue. </w:t>
      </w:r>
    </w:p>
    <w:p w14:paraId="492EB56F" w14:textId="66055CF0"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A lot of the criticism against the use of PROMs post urethroplasty surgery is that the existing questionnaires are not aimed specifically at urethral stricture disease, but are mainly intended for measuring outflow obstruction secondary to </w:t>
      </w:r>
      <w:proofErr w:type="spellStart"/>
      <w:r w:rsidRPr="00F07018">
        <w:rPr>
          <w:rFonts w:ascii="Book Antiqua" w:eastAsia="Book Antiqua" w:hAnsi="Book Antiqua" w:cs="Book Antiqua"/>
          <w:color w:val="000000"/>
        </w:rPr>
        <w:t>prostatomegaly</w:t>
      </w:r>
      <w:proofErr w:type="spellEnd"/>
      <w:r w:rsidRPr="00F07018">
        <w:rPr>
          <w:rFonts w:ascii="Book Antiqua" w:eastAsia="Book Antiqua" w:hAnsi="Book Antiqua" w:cs="Book Antiqua"/>
          <w:color w:val="000000"/>
        </w:rPr>
        <w:t xml:space="preserve"> (</w:t>
      </w:r>
      <w:r w:rsidRPr="00F07018">
        <w:rPr>
          <w:rFonts w:ascii="Book Antiqua" w:eastAsia="Book Antiqua" w:hAnsi="Book Antiqua" w:cs="Book Antiqua"/>
          <w:i/>
          <w:color w:val="000000"/>
        </w:rPr>
        <w:t>i.e.</w:t>
      </w:r>
      <w:r w:rsidR="00546308" w:rsidRPr="00F07018">
        <w:rPr>
          <w:rFonts w:ascii="Book Antiqua" w:eastAsia="Book Antiqua" w:hAnsi="Book Antiqua" w:cs="Book Antiqua"/>
          <w:color w:val="000000"/>
        </w:rPr>
        <w:t>,</w:t>
      </w:r>
      <w:r w:rsidRPr="00F07018">
        <w:rPr>
          <w:rFonts w:ascii="Book Antiqua" w:eastAsia="Book Antiqua" w:hAnsi="Book Antiqua" w:cs="Book Antiqua"/>
          <w:color w:val="000000"/>
        </w:rPr>
        <w:t xml:space="preserve"> IPSS)</w:t>
      </w:r>
      <w:r w:rsidRPr="00F07018">
        <w:rPr>
          <w:rFonts w:ascii="Book Antiqua" w:eastAsia="Book Antiqua" w:hAnsi="Book Antiqua" w:cs="Book Antiqua"/>
          <w:color w:val="000000"/>
          <w:szCs w:val="30"/>
          <w:vertAlign w:val="superscript"/>
        </w:rPr>
        <w:t>[7]</w:t>
      </w:r>
      <w:r w:rsidRPr="00F07018">
        <w:rPr>
          <w:rFonts w:ascii="Book Antiqua" w:eastAsia="Book Antiqua" w:hAnsi="Book Antiqua" w:cs="Book Antiqua"/>
          <w:color w:val="000000"/>
        </w:rPr>
        <w:t xml:space="preserve">. Jackson </w:t>
      </w:r>
      <w:r w:rsidRPr="00F07018">
        <w:rPr>
          <w:rFonts w:ascii="Book Antiqua" w:eastAsia="Book Antiqua" w:hAnsi="Book Antiqua" w:cs="Book Antiqua"/>
          <w:i/>
          <w:iCs/>
          <w:color w:val="000000"/>
        </w:rPr>
        <w:t xml:space="preserve">et </w:t>
      </w:r>
      <w:proofErr w:type="gramStart"/>
      <w:r w:rsidRPr="00F07018">
        <w:rPr>
          <w:rFonts w:ascii="Book Antiqua" w:eastAsia="Book Antiqua" w:hAnsi="Book Antiqua" w:cs="Book Antiqua"/>
          <w:i/>
          <w:iCs/>
          <w:color w:val="000000"/>
        </w:rPr>
        <w:t>al</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8]</w:t>
      </w:r>
      <w:r w:rsidRPr="00F07018">
        <w:rPr>
          <w:rFonts w:ascii="Book Antiqua" w:eastAsia="Book Antiqua" w:hAnsi="Book Antiqua" w:cs="Book Antiqua"/>
          <w:color w:val="000000"/>
        </w:rPr>
        <w:t xml:space="preserve"> measured the effects of the Urethral Stricture Surgery PROM: A </w:t>
      </w:r>
      <w:r w:rsidRPr="00F07018">
        <w:rPr>
          <w:rFonts w:ascii="Book Antiqua" w:eastAsia="Book Antiqua" w:hAnsi="Book Antiqua" w:cs="Book Antiqua"/>
          <w:color w:val="000000"/>
        </w:rPr>
        <w:lastRenderedPageBreak/>
        <w:t xml:space="preserve">questionnaire aimed at </w:t>
      </w:r>
      <w:proofErr w:type="spellStart"/>
      <w:r w:rsidRPr="00F07018">
        <w:rPr>
          <w:rFonts w:ascii="Book Antiqua" w:eastAsia="Book Antiqua" w:hAnsi="Book Antiqua" w:cs="Book Antiqua"/>
          <w:color w:val="000000"/>
        </w:rPr>
        <w:t>standardising</w:t>
      </w:r>
      <w:proofErr w:type="spellEnd"/>
      <w:r w:rsidRPr="00F07018">
        <w:rPr>
          <w:rFonts w:ascii="Book Antiqua" w:eastAsia="Book Antiqua" w:hAnsi="Book Antiqua" w:cs="Book Antiqua"/>
          <w:color w:val="000000"/>
        </w:rPr>
        <w:t xml:space="preserve"> patient-</w:t>
      </w:r>
      <w:proofErr w:type="spellStart"/>
      <w:r w:rsidRPr="00F07018">
        <w:rPr>
          <w:rFonts w:ascii="Book Antiqua" w:eastAsia="Book Antiqua" w:hAnsi="Book Antiqua" w:cs="Book Antiqua"/>
          <w:color w:val="000000"/>
        </w:rPr>
        <w:t>centred</w:t>
      </w:r>
      <w:proofErr w:type="spellEnd"/>
      <w:r w:rsidRPr="00F07018">
        <w:rPr>
          <w:rFonts w:ascii="Book Antiqua" w:eastAsia="Book Antiqua" w:hAnsi="Book Antiqua" w:cs="Book Antiqua"/>
          <w:color w:val="000000"/>
        </w:rPr>
        <w:t xml:space="preserve"> evaluations for urethral stricture in particular.</w:t>
      </w:r>
      <w:r w:rsidRPr="00F07018">
        <w:rPr>
          <w:rFonts w:ascii="Book Antiqua" w:eastAsia="Book Antiqua" w:hAnsi="Book Antiqua" w:cs="Book Antiqua"/>
          <w:color w:val="000000"/>
          <w:szCs w:val="30"/>
          <w:vertAlign w:val="superscript"/>
        </w:rPr>
        <w:t xml:space="preserve"> </w:t>
      </w:r>
      <w:r w:rsidRPr="00F07018">
        <w:rPr>
          <w:rFonts w:ascii="Book Antiqua" w:eastAsia="Book Antiqua" w:hAnsi="Book Antiqua" w:cs="Book Antiqua"/>
          <w:color w:val="000000"/>
        </w:rPr>
        <w:t xml:space="preserve">However, poor compliance rates were again noticed with approximately 50% of patients declining to complete the PROM or were lost to follow </w:t>
      </w:r>
      <w:proofErr w:type="gramStart"/>
      <w:r w:rsidRPr="00F07018">
        <w:rPr>
          <w:rFonts w:ascii="Book Antiqua" w:eastAsia="Book Antiqua" w:hAnsi="Book Antiqua" w:cs="Book Antiqua"/>
          <w:color w:val="000000"/>
        </w:rPr>
        <w:t>up</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8]</w:t>
      </w:r>
      <w:r w:rsidRPr="00F07018">
        <w:rPr>
          <w:rFonts w:ascii="Book Antiqua" w:eastAsia="Book Antiqua" w:hAnsi="Book Antiqua" w:cs="Book Antiqua"/>
          <w:color w:val="000000"/>
        </w:rPr>
        <w:t>.</w:t>
      </w:r>
    </w:p>
    <w:p w14:paraId="1FF332E6"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Our modified PROM has been aimed at highlighting capturing simple measures of the subjective morbidity ‘Trifecta’ of urethroplasty surgery: Urinary flow, sexual function and quality of life. Whilst not in-depth questions, we advocate that it can act as a simple screening tool, easily used in the outpatient setting pre- and post-operatively in order to quickly gauge patient satisfaction in these three areas. </w:t>
      </w:r>
    </w:p>
    <w:p w14:paraId="4FF477A6"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Our </w:t>
      </w:r>
      <w:proofErr w:type="spellStart"/>
      <w:r w:rsidRPr="00F07018">
        <w:rPr>
          <w:rFonts w:ascii="Book Antiqua" w:eastAsia="Book Antiqua" w:hAnsi="Book Antiqua" w:cs="Book Antiqua"/>
          <w:color w:val="000000"/>
        </w:rPr>
        <w:t>centre</w:t>
      </w:r>
      <w:proofErr w:type="spellEnd"/>
      <w:r w:rsidRPr="00F07018">
        <w:rPr>
          <w:rFonts w:ascii="Book Antiqua" w:eastAsia="Book Antiqua" w:hAnsi="Book Antiqua" w:cs="Book Antiqua"/>
          <w:color w:val="000000"/>
        </w:rPr>
        <w:t xml:space="preserve"> observed an 18% compliance rate with our original PROM comprising four validated questionnaires, which improved to 91% with our abridged version. We feel that this is because the modified PROM limits questionnaire fatigue, and identifies the key issues in relation to urethroplasty. With improved compliance rates, we may be able to obtain crucial information about patients’ perceived surgical success and quality of life.</w:t>
      </w:r>
    </w:p>
    <w:p w14:paraId="709EE9D4"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As demonstrated by our results, patient ‘happiness’ does not always align with perceived surgical success. Bertrand </w:t>
      </w:r>
      <w:r w:rsidRPr="00F07018">
        <w:rPr>
          <w:rFonts w:ascii="Book Antiqua" w:eastAsia="Book Antiqua" w:hAnsi="Book Antiqua" w:cs="Book Antiqua"/>
          <w:i/>
          <w:iCs/>
          <w:color w:val="000000"/>
        </w:rPr>
        <w:t xml:space="preserve">et </w:t>
      </w:r>
      <w:proofErr w:type="gramStart"/>
      <w:r w:rsidRPr="00F07018">
        <w:rPr>
          <w:rFonts w:ascii="Book Antiqua" w:eastAsia="Book Antiqua" w:hAnsi="Book Antiqua" w:cs="Book Antiqua"/>
          <w:i/>
          <w:iCs/>
          <w:color w:val="000000"/>
        </w:rPr>
        <w:t>al</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9]</w:t>
      </w:r>
      <w:r w:rsidRPr="00F07018">
        <w:rPr>
          <w:rFonts w:ascii="Book Antiqua" w:eastAsia="Book Antiqua" w:hAnsi="Book Antiqua" w:cs="Book Antiqua"/>
          <w:color w:val="000000"/>
        </w:rPr>
        <w:t xml:space="preserve"> also found that a proportion of men were dissatisfied with their procedure independent of </w:t>
      </w:r>
      <w:proofErr w:type="spellStart"/>
      <w:r w:rsidRPr="00F07018">
        <w:rPr>
          <w:rFonts w:ascii="Book Antiqua" w:eastAsia="Book Antiqua" w:hAnsi="Book Antiqua" w:cs="Book Antiqua"/>
          <w:color w:val="000000"/>
        </w:rPr>
        <w:t>cystoscopic</w:t>
      </w:r>
      <w:proofErr w:type="spellEnd"/>
      <w:r w:rsidRPr="00F07018">
        <w:rPr>
          <w:rFonts w:ascii="Book Antiqua" w:eastAsia="Book Antiqua" w:hAnsi="Book Antiqua" w:cs="Book Antiqua"/>
          <w:color w:val="000000"/>
        </w:rPr>
        <w:t xml:space="preserve"> appearance, as such </w:t>
      </w:r>
      <w:proofErr w:type="spellStart"/>
      <w:r w:rsidRPr="00F07018">
        <w:rPr>
          <w:rFonts w:ascii="Book Antiqua" w:eastAsia="Book Antiqua" w:hAnsi="Book Antiqua" w:cs="Book Antiqua"/>
          <w:color w:val="000000"/>
        </w:rPr>
        <w:t>emphasising</w:t>
      </w:r>
      <w:proofErr w:type="spellEnd"/>
      <w:r w:rsidRPr="00F07018">
        <w:rPr>
          <w:rFonts w:ascii="Book Antiqua" w:eastAsia="Book Antiqua" w:hAnsi="Book Antiqua" w:cs="Book Antiqua"/>
          <w:color w:val="000000"/>
        </w:rPr>
        <w:t xml:space="preserve"> the use of the PROM as a useful tool in measuring success after urethral reconstruction. </w:t>
      </w:r>
    </w:p>
    <w:p w14:paraId="1B7D51A5" w14:textId="77777777" w:rsidR="00955238" w:rsidRPr="00F07018" w:rsidRDefault="00955238" w:rsidP="00955238">
      <w:pPr>
        <w:spacing w:line="360" w:lineRule="auto"/>
        <w:ind w:firstLine="240"/>
        <w:jc w:val="both"/>
      </w:pPr>
      <w:r w:rsidRPr="00F07018">
        <w:rPr>
          <w:rFonts w:ascii="Book Antiqua" w:eastAsia="Book Antiqua" w:hAnsi="Book Antiqua" w:cs="Book Antiqua"/>
          <w:color w:val="000000"/>
        </w:rPr>
        <w:t xml:space="preserve">Our study also found that there was minimal difference in the impact of sexual function </w:t>
      </w:r>
      <w:r w:rsidRPr="00F07018">
        <w:rPr>
          <w:rFonts w:ascii="Book Antiqua" w:eastAsia="Book Antiqua" w:hAnsi="Book Antiqua" w:cs="Book Antiqua"/>
          <w:i/>
          <w:iCs/>
          <w:color w:val="000000"/>
        </w:rPr>
        <w:t>vs</w:t>
      </w:r>
      <w:r w:rsidRPr="00F07018">
        <w:rPr>
          <w:rFonts w:ascii="Book Antiqua" w:eastAsia="Book Antiqua" w:hAnsi="Book Antiqua" w:cs="Book Antiqua"/>
          <w:color w:val="000000"/>
        </w:rPr>
        <w:t xml:space="preserve"> urinary flow on quality of life. This is likely because, as seen in previous studies on patients with benign prostatic hypertrophy, sexual dysfunction is often related to a higher symptom severity score, and with improvement in lower urinary tract symptoms, comes improvement in overall sexual </w:t>
      </w:r>
      <w:proofErr w:type="gramStart"/>
      <w:r w:rsidRPr="00F07018">
        <w:rPr>
          <w:rFonts w:ascii="Book Antiqua" w:eastAsia="Book Antiqua" w:hAnsi="Book Antiqua" w:cs="Book Antiqua"/>
          <w:color w:val="000000"/>
        </w:rPr>
        <w:t>satisfaction</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10]</w:t>
      </w:r>
      <w:r w:rsidRPr="00F07018">
        <w:rPr>
          <w:rFonts w:ascii="Book Antiqua" w:eastAsia="Book Antiqua" w:hAnsi="Book Antiqua" w:cs="Book Antiqua"/>
          <w:color w:val="000000"/>
        </w:rPr>
        <w:t xml:space="preserve">. </w:t>
      </w:r>
    </w:p>
    <w:p w14:paraId="31B1E283"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The limitations of this study include: A small patient cohort, and the inability to compare true compliance rates between the original and modified PROM, given that the modified PROM was collected at a different time point. More work needs to be done to validate our modified questionnaire and a prospective study should be performed to fully ascertain its usefulness in clinical practice. We also </w:t>
      </w:r>
      <w:proofErr w:type="spellStart"/>
      <w:r w:rsidRPr="00F07018">
        <w:rPr>
          <w:rFonts w:ascii="Book Antiqua" w:eastAsia="Book Antiqua" w:hAnsi="Book Antiqua" w:cs="Book Antiqua"/>
          <w:color w:val="000000"/>
        </w:rPr>
        <w:t>recognise</w:t>
      </w:r>
      <w:proofErr w:type="spellEnd"/>
      <w:r w:rsidRPr="00F07018">
        <w:rPr>
          <w:rFonts w:ascii="Book Antiqua" w:eastAsia="Book Antiqua" w:hAnsi="Book Antiqua" w:cs="Book Antiqua"/>
          <w:color w:val="000000"/>
        </w:rPr>
        <w:t xml:space="preserve"> that a briefer, </w:t>
      </w:r>
      <w:r w:rsidRPr="00F07018">
        <w:rPr>
          <w:rFonts w:ascii="Book Antiqua" w:eastAsia="Book Antiqua" w:hAnsi="Book Antiqua" w:cs="Book Antiqua"/>
          <w:color w:val="000000"/>
        </w:rPr>
        <w:lastRenderedPageBreak/>
        <w:t xml:space="preserve">abridged PROM may not necessarily be efficacious in reflecting detailed patient </w:t>
      </w:r>
      <w:proofErr w:type="gramStart"/>
      <w:r w:rsidRPr="00F07018">
        <w:rPr>
          <w:rFonts w:ascii="Book Antiqua" w:eastAsia="Book Antiqua" w:hAnsi="Book Antiqua" w:cs="Book Antiqua"/>
          <w:color w:val="000000"/>
        </w:rPr>
        <w:t>experiences,</w:t>
      </w:r>
      <w:proofErr w:type="gramEnd"/>
      <w:r w:rsidRPr="00F07018">
        <w:rPr>
          <w:rFonts w:ascii="Book Antiqua" w:eastAsia="Book Antiqua" w:hAnsi="Book Antiqua" w:cs="Book Antiqua"/>
          <w:color w:val="000000"/>
        </w:rPr>
        <w:t xml:space="preserve"> however we feel that this could be used as more of a screening tool to highlight patients who will require a more in-depth assessment, especially patients who have not had a good outcome. By using a screening tool with good compliance, we ensure that patient satisfaction is addressed.</w:t>
      </w:r>
    </w:p>
    <w:p w14:paraId="104B7E94" w14:textId="77777777" w:rsidR="00955238" w:rsidRPr="00F07018" w:rsidRDefault="00955238" w:rsidP="00955238">
      <w:pPr>
        <w:spacing w:line="360" w:lineRule="auto"/>
        <w:jc w:val="both"/>
      </w:pPr>
    </w:p>
    <w:p w14:paraId="3B43B614" w14:textId="77777777" w:rsidR="00955238" w:rsidRPr="00F07018" w:rsidRDefault="00955238" w:rsidP="00955238">
      <w:pPr>
        <w:spacing w:line="360" w:lineRule="auto"/>
        <w:jc w:val="both"/>
      </w:pPr>
      <w:r w:rsidRPr="00F07018">
        <w:rPr>
          <w:rFonts w:ascii="Book Antiqua" w:eastAsia="Book Antiqua" w:hAnsi="Book Antiqua" w:cs="Book Antiqua"/>
          <w:b/>
          <w:caps/>
          <w:color w:val="000000"/>
          <w:u w:val="single"/>
        </w:rPr>
        <w:t>CONCLUSION</w:t>
      </w:r>
    </w:p>
    <w:p w14:paraId="2FACED97" w14:textId="77777777" w:rsidR="00955238" w:rsidRPr="00F07018" w:rsidRDefault="00955238" w:rsidP="004E7DF0">
      <w:pPr>
        <w:spacing w:line="360" w:lineRule="auto"/>
        <w:jc w:val="both"/>
      </w:pPr>
      <w:r w:rsidRPr="00F07018">
        <w:rPr>
          <w:rFonts w:ascii="Book Antiqua" w:eastAsia="Book Antiqua" w:hAnsi="Book Antiqua" w:cs="Book Antiqua"/>
          <w:color w:val="000000"/>
        </w:rPr>
        <w:t xml:space="preserve">In conclusion, urethroplasty is a lifestyle procedure focused on patient satisfaction with symptoms rather than objective measures of surgical success. Only by widespread implementation of such PROMs, can we objectively compare different surgical outcomes and ultimately refine techniques towards improved patient </w:t>
      </w:r>
      <w:proofErr w:type="gramStart"/>
      <w:r w:rsidRPr="00F07018">
        <w:rPr>
          <w:rFonts w:ascii="Book Antiqua" w:eastAsia="Book Antiqua" w:hAnsi="Book Antiqua" w:cs="Book Antiqua"/>
          <w:color w:val="000000"/>
        </w:rPr>
        <w:t>outcomes</w:t>
      </w:r>
      <w:r w:rsidRPr="00F07018">
        <w:rPr>
          <w:rFonts w:ascii="Book Antiqua" w:eastAsia="Book Antiqua" w:hAnsi="Book Antiqua" w:cs="Book Antiqua"/>
          <w:color w:val="000000"/>
          <w:szCs w:val="30"/>
          <w:vertAlign w:val="superscript"/>
        </w:rPr>
        <w:t>[</w:t>
      </w:r>
      <w:proofErr w:type="gramEnd"/>
      <w:r w:rsidRPr="00F07018">
        <w:rPr>
          <w:rFonts w:ascii="Book Antiqua" w:eastAsia="Book Antiqua" w:hAnsi="Book Antiqua" w:cs="Book Antiqua"/>
          <w:color w:val="000000"/>
          <w:szCs w:val="30"/>
          <w:vertAlign w:val="superscript"/>
        </w:rPr>
        <w:t>11]</w:t>
      </w:r>
      <w:r w:rsidRPr="00F07018">
        <w:rPr>
          <w:rFonts w:ascii="Book Antiqua" w:eastAsia="Book Antiqua" w:hAnsi="Book Antiqua" w:cs="Book Antiqua"/>
          <w:color w:val="000000"/>
        </w:rPr>
        <w:t xml:space="preserve">. Our study demonstrated that an abridged PROM conferred a higher compliance rate and increased patient participation. Our three question PROM allows for a quick and easy screening process to identify patients who may require further investigation on the basis of their perceived dissatisfaction of urinary flow, sexual function and quality of life. We propose that this ‘Trifecta of Urethroplasty’ can help pinpoint patient concerns easily in the outpatient setting. </w:t>
      </w:r>
    </w:p>
    <w:p w14:paraId="182388E8" w14:textId="77777777" w:rsidR="00955238" w:rsidRPr="00F07018" w:rsidRDefault="00955238" w:rsidP="00955238">
      <w:pPr>
        <w:spacing w:line="360" w:lineRule="auto"/>
        <w:ind w:firstLine="240"/>
        <w:jc w:val="both"/>
      </w:pPr>
    </w:p>
    <w:p w14:paraId="2647F7F6" w14:textId="77777777" w:rsidR="00955238" w:rsidRPr="00F07018" w:rsidRDefault="00955238" w:rsidP="00955238">
      <w:pPr>
        <w:spacing w:line="360" w:lineRule="auto"/>
        <w:jc w:val="both"/>
      </w:pPr>
      <w:r w:rsidRPr="00F07018">
        <w:rPr>
          <w:rFonts w:ascii="Book Antiqua" w:eastAsia="Book Antiqua" w:hAnsi="Book Antiqua" w:cs="Book Antiqua"/>
          <w:b/>
          <w:caps/>
          <w:color w:val="000000"/>
          <w:u w:val="single"/>
        </w:rPr>
        <w:t>ARTICLE HIGHLIGHTS</w:t>
      </w:r>
    </w:p>
    <w:p w14:paraId="32005D61"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Research background</w:t>
      </w:r>
    </w:p>
    <w:p w14:paraId="530B10E1" w14:textId="77777777" w:rsidR="00955238" w:rsidRPr="00F07018" w:rsidRDefault="00955238" w:rsidP="00955238">
      <w:pPr>
        <w:spacing w:line="360" w:lineRule="auto"/>
        <w:jc w:val="both"/>
      </w:pPr>
      <w:r w:rsidRPr="00F07018">
        <w:rPr>
          <w:rFonts w:ascii="Book Antiqua" w:eastAsia="Book Antiqua" w:hAnsi="Book Antiqua" w:cs="Book Antiqua"/>
          <w:color w:val="000000"/>
        </w:rPr>
        <w:t>Patient reported outcome measures (PROMs) are an important measure of patient satisfaction pre- and post-urethroplasty There are very few urethroplasty-specific PROMs and those that exist are usually very length and tedious to complete. It has also been shown that patients’ perceived outcomes often do not align with the conventional measures by which urethroplasty surgeons determine success and as such, lack of surgical complications does not necessarily indicate patient satisfaction.</w:t>
      </w:r>
    </w:p>
    <w:p w14:paraId="6A935BE1" w14:textId="77777777" w:rsidR="00955238" w:rsidRPr="00F07018" w:rsidRDefault="00955238" w:rsidP="00955238">
      <w:pPr>
        <w:spacing w:line="360" w:lineRule="auto"/>
        <w:jc w:val="both"/>
      </w:pPr>
    </w:p>
    <w:p w14:paraId="3238C644"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Research motivation</w:t>
      </w:r>
    </w:p>
    <w:p w14:paraId="471AFE63" w14:textId="77777777" w:rsidR="00955238" w:rsidRPr="00F07018" w:rsidRDefault="00955238" w:rsidP="00955238">
      <w:pPr>
        <w:spacing w:line="360" w:lineRule="auto"/>
        <w:jc w:val="both"/>
      </w:pPr>
      <w:r w:rsidRPr="00F07018">
        <w:rPr>
          <w:rFonts w:ascii="Book Antiqua" w:eastAsia="Book Antiqua" w:hAnsi="Book Antiqua" w:cs="Book Antiqua"/>
          <w:color w:val="000000"/>
        </w:rPr>
        <w:lastRenderedPageBreak/>
        <w:t>PROMs are notoriously lengthy and tedious to complete. This results in poor patient compliance with PROMs. Given urethroplasty is predominantly a lifestyle procedure, it is important to gain an accurate sense of patient’s perceived outcomes from surgery as this will determine patient satisfaction with their quality of life. This sparked our motivation to develop an abridged PROM which focused on the Trifecta of Urethroplasty (flow, sexual function and quality of life), so as to improve patient compliance rates and thus, increase the accuracy of our PROMs.</w:t>
      </w:r>
    </w:p>
    <w:p w14:paraId="719DF414" w14:textId="77777777" w:rsidR="00955238" w:rsidRPr="00F07018" w:rsidRDefault="00955238" w:rsidP="00955238">
      <w:pPr>
        <w:spacing w:line="360" w:lineRule="auto"/>
        <w:jc w:val="both"/>
      </w:pPr>
    </w:p>
    <w:p w14:paraId="53A9947B"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Research objectives</w:t>
      </w:r>
    </w:p>
    <w:p w14:paraId="2BB21E35"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Our aim was to apply our abridged PROM to our patient cohort and compare compliance rates with the conventional PROM which was previously used. </w:t>
      </w:r>
    </w:p>
    <w:p w14:paraId="6B3DA3D4" w14:textId="77777777" w:rsidR="00955238" w:rsidRPr="00F07018" w:rsidRDefault="00955238" w:rsidP="00955238">
      <w:pPr>
        <w:spacing w:line="360" w:lineRule="auto"/>
        <w:jc w:val="both"/>
      </w:pPr>
    </w:p>
    <w:p w14:paraId="36C2EE48"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Research methods</w:t>
      </w:r>
    </w:p>
    <w:p w14:paraId="6F3C1A24" w14:textId="77777777" w:rsidR="00955238" w:rsidRPr="00F07018" w:rsidRDefault="00955238" w:rsidP="00955238">
      <w:pPr>
        <w:spacing w:line="360" w:lineRule="auto"/>
        <w:jc w:val="both"/>
      </w:pPr>
      <w:r w:rsidRPr="00F07018">
        <w:rPr>
          <w:rFonts w:ascii="Book Antiqua" w:eastAsia="Book Antiqua" w:hAnsi="Book Antiqua" w:cs="Book Antiqua"/>
          <w:color w:val="000000"/>
        </w:rPr>
        <w:t>We performed a retrospective analysis on patients who had previously completed a conventional PROM. We then invited all patients to participate in the abridged PROM. We recorded their responses and compared compliance rates.</w:t>
      </w:r>
    </w:p>
    <w:p w14:paraId="6FC3DD0C" w14:textId="77777777" w:rsidR="00955238" w:rsidRPr="00F07018" w:rsidRDefault="00955238" w:rsidP="00955238">
      <w:pPr>
        <w:spacing w:line="360" w:lineRule="auto"/>
        <w:jc w:val="both"/>
      </w:pPr>
    </w:p>
    <w:p w14:paraId="48040CDF"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Research results</w:t>
      </w:r>
    </w:p>
    <w:p w14:paraId="5E6E960F"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We found an improved patient compliance rate with the use of our abridged PROM. </w:t>
      </w:r>
    </w:p>
    <w:p w14:paraId="537FAF7D" w14:textId="77777777" w:rsidR="00955238" w:rsidRPr="00F07018" w:rsidRDefault="00955238" w:rsidP="00955238">
      <w:pPr>
        <w:spacing w:line="360" w:lineRule="auto"/>
        <w:jc w:val="both"/>
      </w:pPr>
    </w:p>
    <w:p w14:paraId="647C39C8"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Research conclusions</w:t>
      </w:r>
    </w:p>
    <w:p w14:paraId="0CC192AA" w14:textId="77777777" w:rsidR="00955238" w:rsidRPr="00F07018" w:rsidRDefault="00955238" w:rsidP="00955238">
      <w:pPr>
        <w:spacing w:line="360" w:lineRule="auto"/>
        <w:jc w:val="both"/>
      </w:pPr>
      <w:r w:rsidRPr="00F07018">
        <w:rPr>
          <w:rFonts w:ascii="Book Antiqua" w:eastAsia="Book Antiqua" w:hAnsi="Book Antiqua" w:cs="Book Antiqua"/>
          <w:color w:val="000000"/>
        </w:rPr>
        <w:t>We advocate the use of this abridged PROM as a screening tool to easily identify patients who may not have perceived satisfaction with their urethroplasty surgery and can therefore, be investigated further.</w:t>
      </w:r>
    </w:p>
    <w:p w14:paraId="79243189" w14:textId="77777777" w:rsidR="00955238" w:rsidRPr="00F07018" w:rsidRDefault="00955238" w:rsidP="00955238">
      <w:pPr>
        <w:spacing w:line="360" w:lineRule="auto"/>
        <w:jc w:val="both"/>
      </w:pPr>
    </w:p>
    <w:p w14:paraId="7C8D544B" w14:textId="77777777" w:rsidR="00955238" w:rsidRPr="00F07018" w:rsidRDefault="00955238" w:rsidP="00955238">
      <w:pPr>
        <w:spacing w:line="360" w:lineRule="auto"/>
        <w:jc w:val="both"/>
      </w:pPr>
      <w:r w:rsidRPr="00F07018">
        <w:rPr>
          <w:rFonts w:ascii="Book Antiqua" w:eastAsia="Book Antiqua" w:hAnsi="Book Antiqua" w:cs="Book Antiqua"/>
          <w:b/>
          <w:i/>
          <w:color w:val="000000"/>
        </w:rPr>
        <w:t>Research perspectives</w:t>
      </w:r>
    </w:p>
    <w:p w14:paraId="54E7C771"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Abridged PROMs can be utilized pre- and post- urethroplasty to help obtain a more accurate sense of patient satisfaction and to also easily identify patients who may require further investigation, counselling or revision based on their level of satisfaction </w:t>
      </w:r>
      <w:r w:rsidRPr="00F07018">
        <w:rPr>
          <w:rFonts w:ascii="Book Antiqua" w:eastAsia="Book Antiqua" w:hAnsi="Book Antiqua" w:cs="Book Antiqua"/>
          <w:color w:val="000000"/>
        </w:rPr>
        <w:lastRenderedPageBreak/>
        <w:t xml:space="preserve">with their surgery. Future research should be performed to validate abridged, urethroplasty-specific PROMs which can also be widely used. </w:t>
      </w:r>
    </w:p>
    <w:p w14:paraId="5ADB202D" w14:textId="77777777" w:rsidR="00955238" w:rsidRPr="00F07018" w:rsidRDefault="00955238" w:rsidP="00955238">
      <w:pPr>
        <w:spacing w:line="360" w:lineRule="auto"/>
        <w:jc w:val="both"/>
      </w:pPr>
    </w:p>
    <w:p w14:paraId="236E4E4B"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REFERENCES</w:t>
      </w:r>
    </w:p>
    <w:p w14:paraId="59BE54F5"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1 </w:t>
      </w:r>
      <w:r w:rsidRPr="00F07018">
        <w:rPr>
          <w:rFonts w:ascii="Book Antiqua" w:eastAsia="Book Antiqua" w:hAnsi="Book Antiqua" w:cs="Book Antiqua"/>
          <w:b/>
          <w:bCs/>
          <w:color w:val="000000"/>
        </w:rPr>
        <w:t>Bhargava S</w:t>
      </w:r>
      <w:r w:rsidRPr="00F07018">
        <w:rPr>
          <w:rFonts w:ascii="Book Antiqua" w:eastAsia="Book Antiqua" w:hAnsi="Book Antiqua" w:cs="Book Antiqua"/>
          <w:color w:val="000000"/>
        </w:rPr>
        <w:t xml:space="preserve">, Chapple CR. Buccal mucosal urethroplasty: is it the new gold standard? </w:t>
      </w:r>
      <w:r w:rsidRPr="00F07018">
        <w:rPr>
          <w:rFonts w:ascii="Book Antiqua" w:eastAsia="Book Antiqua" w:hAnsi="Book Antiqua" w:cs="Book Antiqua"/>
          <w:i/>
          <w:iCs/>
          <w:color w:val="000000"/>
        </w:rPr>
        <w:t xml:space="preserve">BJU </w:t>
      </w:r>
      <w:proofErr w:type="spellStart"/>
      <w:r w:rsidRPr="00F07018">
        <w:rPr>
          <w:rFonts w:ascii="Book Antiqua" w:eastAsia="Book Antiqua" w:hAnsi="Book Antiqua" w:cs="Book Antiqua"/>
          <w:i/>
          <w:iCs/>
          <w:color w:val="000000"/>
        </w:rPr>
        <w:t>Int</w:t>
      </w:r>
      <w:proofErr w:type="spellEnd"/>
      <w:r w:rsidRPr="00F07018">
        <w:rPr>
          <w:rFonts w:ascii="Book Antiqua" w:eastAsia="Book Antiqua" w:hAnsi="Book Antiqua" w:cs="Book Antiqua"/>
          <w:color w:val="000000"/>
        </w:rPr>
        <w:t xml:space="preserve"> 2004; </w:t>
      </w:r>
      <w:r w:rsidRPr="00F07018">
        <w:rPr>
          <w:rFonts w:ascii="Book Antiqua" w:eastAsia="Book Antiqua" w:hAnsi="Book Antiqua" w:cs="Book Antiqua"/>
          <w:b/>
          <w:bCs/>
          <w:color w:val="000000"/>
        </w:rPr>
        <w:t>93</w:t>
      </w:r>
      <w:r w:rsidRPr="00F07018">
        <w:rPr>
          <w:rFonts w:ascii="Book Antiqua" w:eastAsia="Book Antiqua" w:hAnsi="Book Antiqua" w:cs="Book Antiqua"/>
          <w:color w:val="000000"/>
        </w:rPr>
        <w:t>: 1191-1193 [PMID: 15180603 DOI: 10.1111/j.1464-410X.2003.04860.x]</w:t>
      </w:r>
    </w:p>
    <w:p w14:paraId="75CE204E"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2 </w:t>
      </w:r>
      <w:r w:rsidRPr="00F07018">
        <w:rPr>
          <w:rFonts w:ascii="Book Antiqua" w:eastAsia="Book Antiqua" w:hAnsi="Book Antiqua" w:cs="Book Antiqua"/>
          <w:b/>
          <w:bCs/>
          <w:color w:val="000000"/>
        </w:rPr>
        <w:t>Lucas ET</w:t>
      </w:r>
      <w:r w:rsidRPr="00F07018">
        <w:rPr>
          <w:rFonts w:ascii="Book Antiqua" w:eastAsia="Book Antiqua" w:hAnsi="Book Antiqua" w:cs="Book Antiqua"/>
          <w:color w:val="000000"/>
        </w:rPr>
        <w:t xml:space="preserve">, </w:t>
      </w:r>
      <w:proofErr w:type="spellStart"/>
      <w:r w:rsidRPr="00F07018">
        <w:rPr>
          <w:rFonts w:ascii="Book Antiqua" w:eastAsia="Book Antiqua" w:hAnsi="Book Antiqua" w:cs="Book Antiqua"/>
          <w:color w:val="000000"/>
        </w:rPr>
        <w:t>Koff</w:t>
      </w:r>
      <w:proofErr w:type="spellEnd"/>
      <w:r w:rsidRPr="00F07018">
        <w:rPr>
          <w:rFonts w:ascii="Book Antiqua" w:eastAsia="Book Antiqua" w:hAnsi="Book Antiqua" w:cs="Book Antiqua"/>
          <w:color w:val="000000"/>
        </w:rPr>
        <w:t xml:space="preserve"> WJ, </w:t>
      </w:r>
      <w:proofErr w:type="spellStart"/>
      <w:r w:rsidRPr="00F07018">
        <w:rPr>
          <w:rFonts w:ascii="Book Antiqua" w:eastAsia="Book Antiqua" w:hAnsi="Book Antiqua" w:cs="Book Antiqua"/>
          <w:color w:val="000000"/>
        </w:rPr>
        <w:t>Rosito</w:t>
      </w:r>
      <w:proofErr w:type="spellEnd"/>
      <w:r w:rsidRPr="00F07018">
        <w:rPr>
          <w:rFonts w:ascii="Book Antiqua" w:eastAsia="Book Antiqua" w:hAnsi="Book Antiqua" w:cs="Book Antiqua"/>
          <w:color w:val="000000"/>
        </w:rPr>
        <w:t xml:space="preserve"> TE, Berger M, </w:t>
      </w:r>
      <w:proofErr w:type="spellStart"/>
      <w:r w:rsidRPr="00F07018">
        <w:rPr>
          <w:rFonts w:ascii="Book Antiqua" w:eastAsia="Book Antiqua" w:hAnsi="Book Antiqua" w:cs="Book Antiqua"/>
          <w:color w:val="000000"/>
        </w:rPr>
        <w:t>Bortolini</w:t>
      </w:r>
      <w:proofErr w:type="spellEnd"/>
      <w:r w:rsidRPr="00F07018">
        <w:rPr>
          <w:rFonts w:ascii="Book Antiqua" w:eastAsia="Book Antiqua" w:hAnsi="Book Antiqua" w:cs="Book Antiqua"/>
          <w:color w:val="000000"/>
        </w:rPr>
        <w:t xml:space="preserve"> T, </w:t>
      </w:r>
      <w:proofErr w:type="spellStart"/>
      <w:r w:rsidRPr="00F07018">
        <w:rPr>
          <w:rFonts w:ascii="Book Antiqua" w:eastAsia="Book Antiqua" w:hAnsi="Book Antiqua" w:cs="Book Antiqua"/>
          <w:color w:val="000000"/>
        </w:rPr>
        <w:t>Neto</w:t>
      </w:r>
      <w:proofErr w:type="spellEnd"/>
      <w:r w:rsidRPr="00F07018">
        <w:rPr>
          <w:rFonts w:ascii="Book Antiqua" w:eastAsia="Book Antiqua" w:hAnsi="Book Antiqua" w:cs="Book Antiqua"/>
          <w:color w:val="000000"/>
        </w:rPr>
        <w:t xml:space="preserve"> BS. Assessment of satisfaction and Quality of Life using self -reported questionnaires after urethroplasty: a prospective analysis. </w:t>
      </w:r>
      <w:proofErr w:type="spellStart"/>
      <w:r w:rsidRPr="00F07018">
        <w:rPr>
          <w:rFonts w:ascii="Book Antiqua" w:eastAsia="Book Antiqua" w:hAnsi="Book Antiqua" w:cs="Book Antiqua"/>
          <w:i/>
          <w:iCs/>
          <w:color w:val="000000"/>
        </w:rPr>
        <w:t>Int</w:t>
      </w:r>
      <w:proofErr w:type="spellEnd"/>
      <w:r w:rsidRPr="00F07018">
        <w:rPr>
          <w:rFonts w:ascii="Book Antiqua" w:eastAsia="Book Antiqua" w:hAnsi="Book Antiqua" w:cs="Book Antiqua"/>
          <w:i/>
          <w:iCs/>
          <w:color w:val="000000"/>
        </w:rPr>
        <w:t xml:space="preserve"> </w:t>
      </w:r>
      <w:proofErr w:type="spellStart"/>
      <w:r w:rsidRPr="00F07018">
        <w:rPr>
          <w:rFonts w:ascii="Book Antiqua" w:eastAsia="Book Antiqua" w:hAnsi="Book Antiqua" w:cs="Book Antiqua"/>
          <w:i/>
          <w:iCs/>
          <w:color w:val="000000"/>
        </w:rPr>
        <w:t>Braz</w:t>
      </w:r>
      <w:proofErr w:type="spellEnd"/>
      <w:r w:rsidRPr="00F07018">
        <w:rPr>
          <w:rFonts w:ascii="Book Antiqua" w:eastAsia="Book Antiqua" w:hAnsi="Book Antiqua" w:cs="Book Antiqua"/>
          <w:i/>
          <w:iCs/>
          <w:color w:val="000000"/>
        </w:rPr>
        <w:t xml:space="preserve"> J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color w:val="000000"/>
        </w:rPr>
        <w:t xml:space="preserve"> 2017; </w:t>
      </w:r>
      <w:r w:rsidRPr="00F07018">
        <w:rPr>
          <w:rFonts w:ascii="Book Antiqua" w:eastAsia="Book Antiqua" w:hAnsi="Book Antiqua" w:cs="Book Antiqua"/>
          <w:b/>
          <w:bCs/>
          <w:color w:val="000000"/>
        </w:rPr>
        <w:t>43</w:t>
      </w:r>
      <w:r w:rsidRPr="00F07018">
        <w:rPr>
          <w:rFonts w:ascii="Book Antiqua" w:eastAsia="Book Antiqua" w:hAnsi="Book Antiqua" w:cs="Book Antiqua"/>
          <w:color w:val="000000"/>
        </w:rPr>
        <w:t>: 304-310 [PMID: 28128915 DOI: 10.1590/S1677-5538.IBJU.2016.0207]</w:t>
      </w:r>
    </w:p>
    <w:p w14:paraId="7FBA405A"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3 </w:t>
      </w:r>
      <w:r w:rsidRPr="00F07018">
        <w:rPr>
          <w:rFonts w:ascii="Book Antiqua" w:eastAsia="Book Antiqua" w:hAnsi="Book Antiqua" w:cs="Book Antiqua"/>
          <w:b/>
          <w:bCs/>
          <w:color w:val="000000"/>
        </w:rPr>
        <w:t>Verla W</w:t>
      </w:r>
      <w:r w:rsidRPr="00F07018">
        <w:rPr>
          <w:rFonts w:ascii="Book Antiqua" w:eastAsia="Book Antiqua" w:hAnsi="Book Antiqua" w:cs="Book Antiqua"/>
          <w:color w:val="000000"/>
        </w:rPr>
        <w:t xml:space="preserve">, Waterloos M, Lumen N. Urethroplasty and Quality of Life: Psychometric Validation of a Dutch Version of the Urethral Stricture Surgery Patient Reported Outcome Measures.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i/>
          <w:iCs/>
          <w:color w:val="000000"/>
        </w:rPr>
        <w:t xml:space="preserve"> </w:t>
      </w:r>
      <w:proofErr w:type="spellStart"/>
      <w:r w:rsidRPr="00F07018">
        <w:rPr>
          <w:rFonts w:ascii="Book Antiqua" w:eastAsia="Book Antiqua" w:hAnsi="Book Antiqua" w:cs="Book Antiqua"/>
          <w:i/>
          <w:iCs/>
          <w:color w:val="000000"/>
        </w:rPr>
        <w:t>Int</w:t>
      </w:r>
      <w:proofErr w:type="spellEnd"/>
      <w:r w:rsidRPr="00F07018">
        <w:rPr>
          <w:rFonts w:ascii="Book Antiqua" w:eastAsia="Book Antiqua" w:hAnsi="Book Antiqua" w:cs="Book Antiqua"/>
          <w:color w:val="000000"/>
        </w:rPr>
        <w:t xml:space="preserve"> 2017; </w:t>
      </w:r>
      <w:r w:rsidRPr="00F07018">
        <w:rPr>
          <w:rFonts w:ascii="Book Antiqua" w:eastAsia="Book Antiqua" w:hAnsi="Book Antiqua" w:cs="Book Antiqua"/>
          <w:b/>
          <w:bCs/>
          <w:color w:val="000000"/>
        </w:rPr>
        <w:t>99</w:t>
      </w:r>
      <w:r w:rsidRPr="00F07018">
        <w:rPr>
          <w:rFonts w:ascii="Book Antiqua" w:eastAsia="Book Antiqua" w:hAnsi="Book Antiqua" w:cs="Book Antiqua"/>
          <w:color w:val="000000"/>
        </w:rPr>
        <w:t>: 460-466 [PMID: 28850951 DOI: 10.1159/000479189]</w:t>
      </w:r>
    </w:p>
    <w:p w14:paraId="2743ABD1"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4 </w:t>
      </w:r>
      <w:r w:rsidRPr="00F07018">
        <w:rPr>
          <w:rFonts w:ascii="Book Antiqua" w:eastAsia="Book Antiqua" w:hAnsi="Book Antiqua" w:cs="Book Antiqua"/>
          <w:b/>
          <w:bCs/>
          <w:color w:val="000000"/>
        </w:rPr>
        <w:t>Soave A</w:t>
      </w:r>
      <w:r w:rsidRPr="00F07018">
        <w:rPr>
          <w:rFonts w:ascii="Book Antiqua" w:eastAsia="Book Antiqua" w:hAnsi="Book Antiqua" w:cs="Book Antiqua"/>
          <w:color w:val="000000"/>
        </w:rPr>
        <w:t xml:space="preserve">, </w:t>
      </w:r>
      <w:proofErr w:type="spellStart"/>
      <w:r w:rsidRPr="00F07018">
        <w:rPr>
          <w:rFonts w:ascii="Book Antiqua" w:eastAsia="Book Antiqua" w:hAnsi="Book Antiqua" w:cs="Book Antiqua"/>
          <w:color w:val="000000"/>
        </w:rPr>
        <w:t>Kluth</w:t>
      </w:r>
      <w:proofErr w:type="spellEnd"/>
      <w:r w:rsidRPr="00F07018">
        <w:rPr>
          <w:rFonts w:ascii="Book Antiqua" w:eastAsia="Book Antiqua" w:hAnsi="Book Antiqua" w:cs="Book Antiqua"/>
          <w:color w:val="000000"/>
        </w:rPr>
        <w:t xml:space="preserve"> L, </w:t>
      </w:r>
      <w:proofErr w:type="spellStart"/>
      <w:r w:rsidRPr="00F07018">
        <w:rPr>
          <w:rFonts w:ascii="Book Antiqua" w:eastAsia="Book Antiqua" w:hAnsi="Book Antiqua" w:cs="Book Antiqua"/>
          <w:color w:val="000000"/>
        </w:rPr>
        <w:t>Dahlem</w:t>
      </w:r>
      <w:proofErr w:type="spellEnd"/>
      <w:r w:rsidRPr="00F07018">
        <w:rPr>
          <w:rFonts w:ascii="Book Antiqua" w:eastAsia="Book Antiqua" w:hAnsi="Book Antiqua" w:cs="Book Antiqua"/>
          <w:color w:val="000000"/>
        </w:rPr>
        <w:t xml:space="preserve"> R, </w:t>
      </w:r>
      <w:proofErr w:type="spellStart"/>
      <w:r w:rsidRPr="00F07018">
        <w:rPr>
          <w:rFonts w:ascii="Book Antiqua" w:eastAsia="Book Antiqua" w:hAnsi="Book Antiqua" w:cs="Book Antiqua"/>
          <w:color w:val="000000"/>
        </w:rPr>
        <w:t>Rohwer</w:t>
      </w:r>
      <w:proofErr w:type="spellEnd"/>
      <w:r w:rsidRPr="00F07018">
        <w:rPr>
          <w:rFonts w:ascii="Book Antiqua" w:eastAsia="Book Antiqua" w:hAnsi="Book Antiqua" w:cs="Book Antiqua"/>
          <w:color w:val="000000"/>
        </w:rPr>
        <w:t xml:space="preserve"> A, Rink M, Reiss P, Fisch M, Engel O. Outcome of buccal mucosa graft urethroplasty: a detailed analysis of success, morbidity and quality of life in a contemporary patient cohort at a referral center. </w:t>
      </w:r>
      <w:r w:rsidRPr="00F07018">
        <w:rPr>
          <w:rFonts w:ascii="Book Antiqua" w:eastAsia="Book Antiqua" w:hAnsi="Book Antiqua" w:cs="Book Antiqua"/>
          <w:i/>
          <w:iCs/>
          <w:color w:val="000000"/>
        </w:rPr>
        <w:t xml:space="preserve">BMC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color w:val="000000"/>
        </w:rPr>
        <w:t xml:space="preserve"> 2019; </w:t>
      </w:r>
      <w:r w:rsidRPr="00F07018">
        <w:rPr>
          <w:rFonts w:ascii="Book Antiqua" w:eastAsia="Book Antiqua" w:hAnsi="Book Antiqua" w:cs="Book Antiqua"/>
          <w:b/>
          <w:bCs/>
          <w:color w:val="000000"/>
        </w:rPr>
        <w:t>19</w:t>
      </w:r>
      <w:r w:rsidRPr="00F07018">
        <w:rPr>
          <w:rFonts w:ascii="Book Antiqua" w:eastAsia="Book Antiqua" w:hAnsi="Book Antiqua" w:cs="Book Antiqua"/>
          <w:color w:val="000000"/>
        </w:rPr>
        <w:t>: 18 [PMID: 30885184 DOI: 10.1186/s12894-019-0449-5]</w:t>
      </w:r>
    </w:p>
    <w:p w14:paraId="6A2332C9"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5 </w:t>
      </w:r>
      <w:r w:rsidRPr="00F07018">
        <w:rPr>
          <w:rFonts w:ascii="Book Antiqua" w:eastAsia="Book Antiqua" w:hAnsi="Book Antiqua" w:cs="Book Antiqua"/>
          <w:b/>
          <w:bCs/>
          <w:color w:val="000000"/>
        </w:rPr>
        <w:t>Spencer J</w:t>
      </w:r>
      <w:r w:rsidRPr="00F07018">
        <w:rPr>
          <w:rFonts w:ascii="Book Antiqua" w:eastAsia="Book Antiqua" w:hAnsi="Book Antiqua" w:cs="Book Antiqua"/>
          <w:color w:val="000000"/>
        </w:rPr>
        <w:t xml:space="preserve">, Blakely S, Daugherty M, Angulo JC, Martins F, </w:t>
      </w:r>
      <w:proofErr w:type="spellStart"/>
      <w:r w:rsidRPr="00F07018">
        <w:rPr>
          <w:rFonts w:ascii="Book Antiqua" w:eastAsia="Book Antiqua" w:hAnsi="Book Antiqua" w:cs="Book Antiqua"/>
          <w:color w:val="000000"/>
        </w:rPr>
        <w:t>Venkatesan</w:t>
      </w:r>
      <w:proofErr w:type="spellEnd"/>
      <w:r w:rsidRPr="00F07018">
        <w:rPr>
          <w:rFonts w:ascii="Book Antiqua" w:eastAsia="Book Antiqua" w:hAnsi="Book Antiqua" w:cs="Book Antiqua"/>
          <w:color w:val="000000"/>
        </w:rPr>
        <w:t xml:space="preserve"> K, </w:t>
      </w:r>
      <w:proofErr w:type="spellStart"/>
      <w:r w:rsidRPr="00F07018">
        <w:rPr>
          <w:rFonts w:ascii="Book Antiqua" w:eastAsia="Book Antiqua" w:hAnsi="Book Antiqua" w:cs="Book Antiqua"/>
          <w:color w:val="000000"/>
        </w:rPr>
        <w:t>Nikolavsky</w:t>
      </w:r>
      <w:proofErr w:type="spellEnd"/>
      <w:r w:rsidRPr="00F07018">
        <w:rPr>
          <w:rFonts w:ascii="Book Antiqua" w:eastAsia="Book Antiqua" w:hAnsi="Book Antiqua" w:cs="Book Antiqua"/>
          <w:color w:val="000000"/>
        </w:rPr>
        <w:t xml:space="preserve"> D. Clinical and Patient-reported Outcomes of 1-sided Anterior Urethroplasty for Long-segment or </w:t>
      </w:r>
      <w:proofErr w:type="spellStart"/>
      <w:r w:rsidRPr="00F07018">
        <w:rPr>
          <w:rFonts w:ascii="Book Antiqua" w:eastAsia="Book Antiqua" w:hAnsi="Book Antiqua" w:cs="Book Antiqua"/>
          <w:color w:val="000000"/>
        </w:rPr>
        <w:t>Panurethral</w:t>
      </w:r>
      <w:proofErr w:type="spellEnd"/>
      <w:r w:rsidRPr="00F07018">
        <w:rPr>
          <w:rFonts w:ascii="Book Antiqua" w:eastAsia="Book Antiqua" w:hAnsi="Book Antiqua" w:cs="Book Antiqua"/>
          <w:color w:val="000000"/>
        </w:rPr>
        <w:t xml:space="preserve"> Strictures. </w:t>
      </w:r>
      <w:r w:rsidRPr="00F07018">
        <w:rPr>
          <w:rFonts w:ascii="Book Antiqua" w:eastAsia="Book Antiqua" w:hAnsi="Book Antiqua" w:cs="Book Antiqua"/>
          <w:i/>
          <w:iCs/>
          <w:color w:val="000000"/>
        </w:rPr>
        <w:t>Urology</w:t>
      </w:r>
      <w:r w:rsidRPr="00F07018">
        <w:rPr>
          <w:rFonts w:ascii="Book Antiqua" w:eastAsia="Book Antiqua" w:hAnsi="Book Antiqua" w:cs="Book Antiqua"/>
          <w:color w:val="000000"/>
        </w:rPr>
        <w:t xml:space="preserve"> 2018; </w:t>
      </w:r>
      <w:r w:rsidRPr="00F07018">
        <w:rPr>
          <w:rFonts w:ascii="Book Antiqua" w:eastAsia="Book Antiqua" w:hAnsi="Book Antiqua" w:cs="Book Antiqua"/>
          <w:b/>
          <w:bCs/>
          <w:color w:val="000000"/>
        </w:rPr>
        <w:t>111</w:t>
      </w:r>
      <w:r w:rsidRPr="00F07018">
        <w:rPr>
          <w:rFonts w:ascii="Book Antiqua" w:eastAsia="Book Antiqua" w:hAnsi="Book Antiqua" w:cs="Book Antiqua"/>
          <w:color w:val="000000"/>
        </w:rPr>
        <w:t>: 208-213 [PMID: 28864340 DOI: 10.1016/j.urology.2017.08.029]</w:t>
      </w:r>
    </w:p>
    <w:p w14:paraId="63603C42"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6 </w:t>
      </w:r>
      <w:r w:rsidRPr="00F07018">
        <w:rPr>
          <w:rFonts w:ascii="Book Antiqua" w:eastAsia="Book Antiqua" w:hAnsi="Book Antiqua" w:cs="Book Antiqua"/>
          <w:b/>
          <w:bCs/>
          <w:color w:val="000000"/>
        </w:rPr>
        <w:t>Chung PH</w:t>
      </w:r>
      <w:r w:rsidRPr="00F07018">
        <w:rPr>
          <w:rFonts w:ascii="Book Antiqua" w:eastAsia="Book Antiqua" w:hAnsi="Book Antiqua" w:cs="Book Antiqua"/>
          <w:color w:val="000000"/>
        </w:rPr>
        <w:t xml:space="preserve">, </w:t>
      </w:r>
      <w:proofErr w:type="spellStart"/>
      <w:r w:rsidRPr="00F07018">
        <w:rPr>
          <w:rFonts w:ascii="Book Antiqua" w:eastAsia="Book Antiqua" w:hAnsi="Book Antiqua" w:cs="Book Antiqua"/>
          <w:color w:val="000000"/>
        </w:rPr>
        <w:t>Vanni</w:t>
      </w:r>
      <w:proofErr w:type="spellEnd"/>
      <w:r w:rsidRPr="00F07018">
        <w:rPr>
          <w:rFonts w:ascii="Book Antiqua" w:eastAsia="Book Antiqua" w:hAnsi="Book Antiqua" w:cs="Book Antiqua"/>
          <w:color w:val="000000"/>
        </w:rPr>
        <w:t xml:space="preserve"> AJ, Breyer BN, Erickson BA, Myers JB, </w:t>
      </w:r>
      <w:proofErr w:type="spellStart"/>
      <w:r w:rsidRPr="00F07018">
        <w:rPr>
          <w:rFonts w:ascii="Book Antiqua" w:eastAsia="Book Antiqua" w:hAnsi="Book Antiqua" w:cs="Book Antiqua"/>
          <w:color w:val="000000"/>
        </w:rPr>
        <w:t>Alsikafi</w:t>
      </w:r>
      <w:proofErr w:type="spellEnd"/>
      <w:r w:rsidRPr="00F07018">
        <w:rPr>
          <w:rFonts w:ascii="Book Antiqua" w:eastAsia="Book Antiqua" w:hAnsi="Book Antiqua" w:cs="Book Antiqua"/>
          <w:color w:val="000000"/>
        </w:rPr>
        <w:t xml:space="preserve"> N, Buckley J, Elliott SP, Zhao LC, </w:t>
      </w:r>
      <w:proofErr w:type="spellStart"/>
      <w:r w:rsidRPr="00F07018">
        <w:rPr>
          <w:rFonts w:ascii="Book Antiqua" w:eastAsia="Book Antiqua" w:hAnsi="Book Antiqua" w:cs="Book Antiqua"/>
          <w:color w:val="000000"/>
        </w:rPr>
        <w:t>Voelzke</w:t>
      </w:r>
      <w:proofErr w:type="spellEnd"/>
      <w:r w:rsidRPr="00F07018">
        <w:rPr>
          <w:rFonts w:ascii="Book Antiqua" w:eastAsia="Book Antiqua" w:hAnsi="Book Antiqua" w:cs="Book Antiqua"/>
          <w:color w:val="000000"/>
        </w:rPr>
        <w:t xml:space="preserve"> BB; Trauma and Urologic Reconstructive Network of Surgeons (TURNS). Evaluation of Generic </w:t>
      </w:r>
      <w:proofErr w:type="gramStart"/>
      <w:r w:rsidRPr="00F07018">
        <w:rPr>
          <w:rFonts w:ascii="Book Antiqua" w:eastAsia="Book Antiqua" w:hAnsi="Book Antiqua" w:cs="Book Antiqua"/>
          <w:color w:val="000000"/>
        </w:rPr>
        <w:t>Versus</w:t>
      </w:r>
      <w:proofErr w:type="gramEnd"/>
      <w:r w:rsidRPr="00F07018">
        <w:rPr>
          <w:rFonts w:ascii="Book Antiqua" w:eastAsia="Book Antiqua" w:hAnsi="Book Antiqua" w:cs="Book Antiqua"/>
          <w:color w:val="000000"/>
        </w:rPr>
        <w:t xml:space="preserve"> Condition-Specific Quality of Life Indicators for Successful Urethral Stricture Surgery. </w:t>
      </w:r>
      <w:r w:rsidRPr="00F07018">
        <w:rPr>
          <w:rFonts w:ascii="Book Antiqua" w:eastAsia="Book Antiqua" w:hAnsi="Book Antiqua" w:cs="Book Antiqua"/>
          <w:i/>
          <w:iCs/>
          <w:color w:val="000000"/>
        </w:rPr>
        <w:t>Urology</w:t>
      </w:r>
      <w:r w:rsidRPr="00F07018">
        <w:rPr>
          <w:rFonts w:ascii="Book Antiqua" w:eastAsia="Book Antiqua" w:hAnsi="Book Antiqua" w:cs="Book Antiqua"/>
          <w:color w:val="000000"/>
        </w:rPr>
        <w:t xml:space="preserve"> 2019; </w:t>
      </w:r>
      <w:r w:rsidRPr="00F07018">
        <w:rPr>
          <w:rFonts w:ascii="Book Antiqua" w:eastAsia="Book Antiqua" w:hAnsi="Book Antiqua" w:cs="Book Antiqua"/>
          <w:b/>
          <w:bCs/>
          <w:color w:val="000000"/>
        </w:rPr>
        <w:t>126</w:t>
      </w:r>
      <w:r w:rsidRPr="00F07018">
        <w:rPr>
          <w:rFonts w:ascii="Book Antiqua" w:eastAsia="Book Antiqua" w:hAnsi="Book Antiqua" w:cs="Book Antiqua"/>
          <w:color w:val="000000"/>
        </w:rPr>
        <w:t>: 222-226 [PMID: 30580004 DOI: 10.1016/j.urology.2018.12.009]</w:t>
      </w:r>
    </w:p>
    <w:p w14:paraId="7DF497C0"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7 </w:t>
      </w:r>
      <w:r w:rsidRPr="00F07018">
        <w:rPr>
          <w:rFonts w:ascii="Book Antiqua" w:eastAsia="Book Antiqua" w:hAnsi="Book Antiqua" w:cs="Book Antiqua"/>
          <w:b/>
          <w:bCs/>
          <w:color w:val="000000"/>
        </w:rPr>
        <w:t>Tam CA</w:t>
      </w:r>
      <w:r w:rsidRPr="00F07018">
        <w:rPr>
          <w:rFonts w:ascii="Book Antiqua" w:eastAsia="Book Antiqua" w:hAnsi="Book Antiqua" w:cs="Book Antiqua"/>
          <w:color w:val="000000"/>
        </w:rPr>
        <w:t xml:space="preserve">, Elliott SP, </w:t>
      </w:r>
      <w:proofErr w:type="spellStart"/>
      <w:r w:rsidRPr="00F07018">
        <w:rPr>
          <w:rFonts w:ascii="Book Antiqua" w:eastAsia="Book Antiqua" w:hAnsi="Book Antiqua" w:cs="Book Antiqua"/>
          <w:color w:val="000000"/>
        </w:rPr>
        <w:t>Voelzke</w:t>
      </w:r>
      <w:proofErr w:type="spellEnd"/>
      <w:r w:rsidRPr="00F07018">
        <w:rPr>
          <w:rFonts w:ascii="Book Antiqua" w:eastAsia="Book Antiqua" w:hAnsi="Book Antiqua" w:cs="Book Antiqua"/>
          <w:color w:val="000000"/>
        </w:rPr>
        <w:t xml:space="preserve"> BB, Myers JB, </w:t>
      </w:r>
      <w:proofErr w:type="spellStart"/>
      <w:r w:rsidRPr="00F07018">
        <w:rPr>
          <w:rFonts w:ascii="Book Antiqua" w:eastAsia="Book Antiqua" w:hAnsi="Book Antiqua" w:cs="Book Antiqua"/>
          <w:color w:val="000000"/>
        </w:rPr>
        <w:t>Vanni</w:t>
      </w:r>
      <w:proofErr w:type="spellEnd"/>
      <w:r w:rsidRPr="00F07018">
        <w:rPr>
          <w:rFonts w:ascii="Book Antiqua" w:eastAsia="Book Antiqua" w:hAnsi="Book Antiqua" w:cs="Book Antiqua"/>
          <w:color w:val="000000"/>
        </w:rPr>
        <w:t xml:space="preserve"> AJ, Breyer BN, Smith TG 3rd, McClung CD, Erickson BA; Trauma and Urologic Reconstruction Network of Surgeons (TURNS). The International Prostate Symptom Score (IPSS) Is an Inadequate Tool to </w:t>
      </w:r>
      <w:r w:rsidRPr="00F07018">
        <w:rPr>
          <w:rFonts w:ascii="Book Antiqua" w:eastAsia="Book Antiqua" w:hAnsi="Book Antiqua" w:cs="Book Antiqua"/>
          <w:color w:val="000000"/>
        </w:rPr>
        <w:lastRenderedPageBreak/>
        <w:t xml:space="preserve">Screen for Urethral Stricture Recurrence </w:t>
      </w:r>
      <w:proofErr w:type="gramStart"/>
      <w:r w:rsidRPr="00F07018">
        <w:rPr>
          <w:rFonts w:ascii="Book Antiqua" w:eastAsia="Book Antiqua" w:hAnsi="Book Antiqua" w:cs="Book Antiqua"/>
          <w:color w:val="000000"/>
        </w:rPr>
        <w:t>After</w:t>
      </w:r>
      <w:proofErr w:type="gramEnd"/>
      <w:r w:rsidRPr="00F07018">
        <w:rPr>
          <w:rFonts w:ascii="Book Antiqua" w:eastAsia="Book Antiqua" w:hAnsi="Book Antiqua" w:cs="Book Antiqua"/>
          <w:color w:val="000000"/>
        </w:rPr>
        <w:t xml:space="preserve"> Anterior Urethroplasty. </w:t>
      </w:r>
      <w:r w:rsidRPr="00F07018">
        <w:rPr>
          <w:rFonts w:ascii="Book Antiqua" w:eastAsia="Book Antiqua" w:hAnsi="Book Antiqua" w:cs="Book Antiqua"/>
          <w:i/>
          <w:iCs/>
          <w:color w:val="000000"/>
        </w:rPr>
        <w:t>Urology</w:t>
      </w:r>
      <w:r w:rsidRPr="00F07018">
        <w:rPr>
          <w:rFonts w:ascii="Book Antiqua" w:eastAsia="Book Antiqua" w:hAnsi="Book Antiqua" w:cs="Book Antiqua"/>
          <w:color w:val="000000"/>
        </w:rPr>
        <w:t xml:space="preserve"> 2016; </w:t>
      </w:r>
      <w:r w:rsidRPr="00F07018">
        <w:rPr>
          <w:rFonts w:ascii="Book Antiqua" w:eastAsia="Book Antiqua" w:hAnsi="Book Antiqua" w:cs="Book Antiqua"/>
          <w:b/>
          <w:bCs/>
          <w:color w:val="000000"/>
        </w:rPr>
        <w:t>95</w:t>
      </w:r>
      <w:r w:rsidRPr="00F07018">
        <w:rPr>
          <w:rFonts w:ascii="Book Antiqua" w:eastAsia="Book Antiqua" w:hAnsi="Book Antiqua" w:cs="Book Antiqua"/>
          <w:color w:val="000000"/>
        </w:rPr>
        <w:t>: 197-201 [PMID: 27109599 DOI: 10.1016/j.urology.2016.04.006]</w:t>
      </w:r>
    </w:p>
    <w:p w14:paraId="2B6E908B"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8 </w:t>
      </w:r>
      <w:r w:rsidRPr="00F07018">
        <w:rPr>
          <w:rFonts w:ascii="Book Antiqua" w:eastAsia="Book Antiqua" w:hAnsi="Book Antiqua" w:cs="Book Antiqua"/>
          <w:b/>
          <w:bCs/>
          <w:color w:val="000000"/>
        </w:rPr>
        <w:t>Jackson MJ</w:t>
      </w:r>
      <w:r w:rsidRPr="00F07018">
        <w:rPr>
          <w:rFonts w:ascii="Book Antiqua" w:eastAsia="Book Antiqua" w:hAnsi="Book Antiqua" w:cs="Book Antiqua"/>
          <w:color w:val="000000"/>
        </w:rPr>
        <w:t xml:space="preserve">, </w:t>
      </w:r>
      <w:proofErr w:type="spellStart"/>
      <w:r w:rsidRPr="00F07018">
        <w:rPr>
          <w:rFonts w:ascii="Book Antiqua" w:eastAsia="Book Antiqua" w:hAnsi="Book Antiqua" w:cs="Book Antiqua"/>
          <w:color w:val="000000"/>
        </w:rPr>
        <w:t>Chaudhury</w:t>
      </w:r>
      <w:proofErr w:type="spellEnd"/>
      <w:r w:rsidRPr="00F07018">
        <w:rPr>
          <w:rFonts w:ascii="Book Antiqua" w:eastAsia="Book Antiqua" w:hAnsi="Book Antiqua" w:cs="Book Antiqua"/>
          <w:color w:val="000000"/>
        </w:rPr>
        <w:t xml:space="preserve"> I, </w:t>
      </w:r>
      <w:proofErr w:type="spellStart"/>
      <w:r w:rsidRPr="00F07018">
        <w:rPr>
          <w:rFonts w:ascii="Book Antiqua" w:eastAsia="Book Antiqua" w:hAnsi="Book Antiqua" w:cs="Book Antiqua"/>
          <w:color w:val="000000"/>
        </w:rPr>
        <w:t>Mangera</w:t>
      </w:r>
      <w:proofErr w:type="spellEnd"/>
      <w:r w:rsidRPr="00F07018">
        <w:rPr>
          <w:rFonts w:ascii="Book Antiqua" w:eastAsia="Book Antiqua" w:hAnsi="Book Antiqua" w:cs="Book Antiqua"/>
          <w:color w:val="000000"/>
        </w:rPr>
        <w:t xml:space="preserve"> A, Brett A, Watkin N, Chapple CR, Andrich DE, Pickard RS, Mundy AR. </w:t>
      </w:r>
      <w:proofErr w:type="gramStart"/>
      <w:r w:rsidRPr="00F07018">
        <w:rPr>
          <w:rFonts w:ascii="Book Antiqua" w:eastAsia="Book Antiqua" w:hAnsi="Book Antiqua" w:cs="Book Antiqua"/>
          <w:color w:val="000000"/>
        </w:rPr>
        <w:t>A prospective patient-</w:t>
      </w:r>
      <w:proofErr w:type="spellStart"/>
      <w:r w:rsidRPr="00F07018">
        <w:rPr>
          <w:rFonts w:ascii="Book Antiqua" w:eastAsia="Book Antiqua" w:hAnsi="Book Antiqua" w:cs="Book Antiqua"/>
          <w:color w:val="000000"/>
        </w:rPr>
        <w:t>centred</w:t>
      </w:r>
      <w:proofErr w:type="spellEnd"/>
      <w:r w:rsidRPr="00F07018">
        <w:rPr>
          <w:rFonts w:ascii="Book Antiqua" w:eastAsia="Book Antiqua" w:hAnsi="Book Antiqua" w:cs="Book Antiqua"/>
          <w:color w:val="000000"/>
        </w:rPr>
        <w:t xml:space="preserve"> evaluation of </w:t>
      </w:r>
      <w:proofErr w:type="spellStart"/>
      <w:r w:rsidRPr="00F07018">
        <w:rPr>
          <w:rFonts w:ascii="Book Antiqua" w:eastAsia="Book Antiqua" w:hAnsi="Book Antiqua" w:cs="Book Antiqua"/>
          <w:color w:val="000000"/>
        </w:rPr>
        <w:t>urethroplasty</w:t>
      </w:r>
      <w:proofErr w:type="spellEnd"/>
      <w:r w:rsidRPr="00F07018">
        <w:rPr>
          <w:rFonts w:ascii="Book Antiqua" w:eastAsia="Book Antiqua" w:hAnsi="Book Antiqua" w:cs="Book Antiqua"/>
          <w:color w:val="000000"/>
        </w:rPr>
        <w:t xml:space="preserve"> for anterior urethral stricture using a validated patient-reported outcome measure.</w:t>
      </w:r>
      <w:proofErr w:type="gramEnd"/>
      <w:r w:rsidRPr="00F07018">
        <w:rPr>
          <w:rFonts w:ascii="Book Antiqua" w:eastAsia="Book Antiqua" w:hAnsi="Book Antiqua" w:cs="Book Antiqua"/>
          <w:color w:val="000000"/>
        </w:rPr>
        <w:t xml:space="preserve"> </w:t>
      </w:r>
      <w:proofErr w:type="spellStart"/>
      <w:r w:rsidRPr="00F07018">
        <w:rPr>
          <w:rFonts w:ascii="Book Antiqua" w:eastAsia="Book Antiqua" w:hAnsi="Book Antiqua" w:cs="Book Antiqua"/>
          <w:i/>
          <w:iCs/>
          <w:color w:val="000000"/>
        </w:rPr>
        <w:t>Eur</w:t>
      </w:r>
      <w:proofErr w:type="spellEnd"/>
      <w:r w:rsidRPr="00F07018">
        <w:rPr>
          <w:rFonts w:ascii="Book Antiqua" w:eastAsia="Book Antiqua" w:hAnsi="Book Antiqua" w:cs="Book Antiqua"/>
          <w:i/>
          <w:iCs/>
          <w:color w:val="000000"/>
        </w:rPr>
        <w:t xml:space="preserve">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color w:val="000000"/>
        </w:rPr>
        <w:t xml:space="preserve"> 2013; </w:t>
      </w:r>
      <w:r w:rsidRPr="00F07018">
        <w:rPr>
          <w:rFonts w:ascii="Book Antiqua" w:eastAsia="Book Antiqua" w:hAnsi="Book Antiqua" w:cs="Book Antiqua"/>
          <w:b/>
          <w:bCs/>
          <w:color w:val="000000"/>
        </w:rPr>
        <w:t>64</w:t>
      </w:r>
      <w:r w:rsidRPr="00F07018">
        <w:rPr>
          <w:rFonts w:ascii="Book Antiqua" w:eastAsia="Book Antiqua" w:hAnsi="Book Antiqua" w:cs="Book Antiqua"/>
          <w:color w:val="000000"/>
        </w:rPr>
        <w:t>: 777-782 [PMID: 23664422 DOI: 10.1016/j.eururo.2013.04.037]</w:t>
      </w:r>
    </w:p>
    <w:p w14:paraId="4BABFEA2"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9 </w:t>
      </w:r>
      <w:r w:rsidRPr="00F07018">
        <w:rPr>
          <w:rFonts w:ascii="Book Antiqua" w:eastAsia="Book Antiqua" w:hAnsi="Book Antiqua" w:cs="Book Antiqua"/>
          <w:b/>
          <w:bCs/>
          <w:color w:val="000000"/>
        </w:rPr>
        <w:t>Bertrand LA</w:t>
      </w:r>
      <w:r w:rsidRPr="00F07018">
        <w:rPr>
          <w:rFonts w:ascii="Book Antiqua" w:eastAsia="Book Antiqua" w:hAnsi="Book Antiqua" w:cs="Book Antiqua"/>
          <w:color w:val="000000"/>
        </w:rPr>
        <w:t xml:space="preserve">, </w:t>
      </w:r>
      <w:proofErr w:type="spellStart"/>
      <w:r w:rsidRPr="00F07018">
        <w:rPr>
          <w:rFonts w:ascii="Book Antiqua" w:eastAsia="Book Antiqua" w:hAnsi="Book Antiqua" w:cs="Book Antiqua"/>
          <w:color w:val="000000"/>
        </w:rPr>
        <w:t>Voelzke</w:t>
      </w:r>
      <w:proofErr w:type="spellEnd"/>
      <w:r w:rsidRPr="00F07018">
        <w:rPr>
          <w:rFonts w:ascii="Book Antiqua" w:eastAsia="Book Antiqua" w:hAnsi="Book Antiqua" w:cs="Book Antiqua"/>
          <w:color w:val="000000"/>
        </w:rPr>
        <w:t xml:space="preserve"> BB, Elliott SP, Myers JB, Breyer BN, </w:t>
      </w:r>
      <w:proofErr w:type="spellStart"/>
      <w:r w:rsidRPr="00F07018">
        <w:rPr>
          <w:rFonts w:ascii="Book Antiqua" w:eastAsia="Book Antiqua" w:hAnsi="Book Antiqua" w:cs="Book Antiqua"/>
          <w:color w:val="000000"/>
        </w:rPr>
        <w:t>Vanni</w:t>
      </w:r>
      <w:proofErr w:type="spellEnd"/>
      <w:r w:rsidRPr="00F07018">
        <w:rPr>
          <w:rFonts w:ascii="Book Antiqua" w:eastAsia="Book Antiqua" w:hAnsi="Book Antiqua" w:cs="Book Antiqua"/>
          <w:color w:val="000000"/>
        </w:rPr>
        <w:t xml:space="preserve"> AJ, McClung CD, Tam CA, Warren GJ, Erickson BA; Trauma and Urologic Reconstruction Network of Surgeons. Measuring and Predicting Patient Dissatisfaction after Anterior Urethroplasty Using Patient Reported Outcomes Measures. </w:t>
      </w:r>
      <w:r w:rsidRPr="00F07018">
        <w:rPr>
          <w:rFonts w:ascii="Book Antiqua" w:eastAsia="Book Antiqua" w:hAnsi="Book Antiqua" w:cs="Book Antiqua"/>
          <w:i/>
          <w:iCs/>
          <w:color w:val="000000"/>
        </w:rPr>
        <w:t xml:space="preserve">J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color w:val="000000"/>
        </w:rPr>
        <w:t xml:space="preserve"> 2016; </w:t>
      </w:r>
      <w:r w:rsidRPr="00F07018">
        <w:rPr>
          <w:rFonts w:ascii="Book Antiqua" w:eastAsia="Book Antiqua" w:hAnsi="Book Antiqua" w:cs="Book Antiqua"/>
          <w:b/>
          <w:bCs/>
          <w:color w:val="000000"/>
        </w:rPr>
        <w:t>196</w:t>
      </w:r>
      <w:r w:rsidRPr="00F07018">
        <w:rPr>
          <w:rFonts w:ascii="Book Antiqua" w:eastAsia="Book Antiqua" w:hAnsi="Book Antiqua" w:cs="Book Antiqua"/>
          <w:color w:val="000000"/>
        </w:rPr>
        <w:t>: 453-461 [PMID: 26907509 DOI: 10.1016/j.juro.2016.01.117]</w:t>
      </w:r>
    </w:p>
    <w:p w14:paraId="20547A66" w14:textId="77777777" w:rsidR="00955238" w:rsidRPr="00F07018" w:rsidRDefault="00955238" w:rsidP="00955238">
      <w:pPr>
        <w:spacing w:line="360" w:lineRule="auto"/>
        <w:jc w:val="both"/>
      </w:pPr>
      <w:proofErr w:type="gramStart"/>
      <w:r w:rsidRPr="00F07018">
        <w:rPr>
          <w:rFonts w:ascii="Book Antiqua" w:eastAsia="Book Antiqua" w:hAnsi="Book Antiqua" w:cs="Book Antiqua"/>
          <w:color w:val="000000"/>
        </w:rPr>
        <w:t xml:space="preserve">10 </w:t>
      </w:r>
      <w:proofErr w:type="spellStart"/>
      <w:r w:rsidRPr="00F07018">
        <w:rPr>
          <w:rFonts w:ascii="Book Antiqua" w:eastAsia="Book Antiqua" w:hAnsi="Book Antiqua" w:cs="Book Antiqua"/>
          <w:b/>
          <w:bCs/>
          <w:color w:val="000000"/>
        </w:rPr>
        <w:t>Bruskewitz</w:t>
      </w:r>
      <w:proofErr w:type="spellEnd"/>
      <w:r w:rsidRPr="00F07018">
        <w:rPr>
          <w:rFonts w:ascii="Book Antiqua" w:eastAsia="Book Antiqua" w:hAnsi="Book Antiqua" w:cs="Book Antiqua"/>
          <w:b/>
          <w:bCs/>
          <w:color w:val="000000"/>
        </w:rPr>
        <w:t xml:space="preserve"> RC</w:t>
      </w:r>
      <w:r w:rsidRPr="00F07018">
        <w:rPr>
          <w:rFonts w:ascii="Book Antiqua" w:eastAsia="Book Antiqua" w:hAnsi="Book Antiqua" w:cs="Book Antiqua"/>
          <w:color w:val="000000"/>
        </w:rPr>
        <w:t>.</w:t>
      </w:r>
      <w:proofErr w:type="gramEnd"/>
      <w:r w:rsidRPr="00F07018">
        <w:rPr>
          <w:rFonts w:ascii="Book Antiqua" w:eastAsia="Book Antiqua" w:hAnsi="Book Antiqua" w:cs="Book Antiqua"/>
          <w:color w:val="000000"/>
        </w:rPr>
        <w:t xml:space="preserve"> </w:t>
      </w:r>
      <w:proofErr w:type="gramStart"/>
      <w:r w:rsidRPr="00F07018">
        <w:rPr>
          <w:rFonts w:ascii="Book Antiqua" w:eastAsia="Book Antiqua" w:hAnsi="Book Antiqua" w:cs="Book Antiqua"/>
          <w:color w:val="000000"/>
        </w:rPr>
        <w:t>Quality of life and sexual function in patients with benign prostatic hyperplasia.</w:t>
      </w:r>
      <w:proofErr w:type="gramEnd"/>
      <w:r w:rsidRPr="00F07018">
        <w:rPr>
          <w:rFonts w:ascii="Book Antiqua" w:eastAsia="Book Antiqua" w:hAnsi="Book Antiqua" w:cs="Book Antiqua"/>
          <w:color w:val="000000"/>
        </w:rPr>
        <w:t xml:space="preserve"> </w:t>
      </w:r>
      <w:r w:rsidRPr="00F07018">
        <w:rPr>
          <w:rFonts w:ascii="Book Antiqua" w:eastAsia="Book Antiqua" w:hAnsi="Book Antiqua" w:cs="Book Antiqua"/>
          <w:i/>
          <w:iCs/>
          <w:color w:val="000000"/>
        </w:rPr>
        <w:t xml:space="preserve">Rev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color w:val="000000"/>
        </w:rPr>
        <w:t xml:space="preserve"> 2003; </w:t>
      </w:r>
      <w:r w:rsidRPr="00F07018">
        <w:rPr>
          <w:rFonts w:ascii="Book Antiqua" w:eastAsia="Book Antiqua" w:hAnsi="Book Antiqua" w:cs="Book Antiqua"/>
          <w:b/>
          <w:bCs/>
          <w:color w:val="000000"/>
        </w:rPr>
        <w:t>5</w:t>
      </w:r>
      <w:r w:rsidRPr="00F07018">
        <w:rPr>
          <w:rFonts w:ascii="Book Antiqua" w:eastAsia="Book Antiqua" w:hAnsi="Book Antiqua" w:cs="Book Antiqua"/>
          <w:color w:val="000000"/>
        </w:rPr>
        <w:t>: 72-80 [PMID: 16985624]</w:t>
      </w:r>
    </w:p>
    <w:p w14:paraId="63E863F5" w14:textId="77777777" w:rsidR="00955238" w:rsidRPr="00F07018" w:rsidRDefault="00955238" w:rsidP="00955238">
      <w:pPr>
        <w:spacing w:line="360" w:lineRule="auto"/>
        <w:jc w:val="both"/>
      </w:pPr>
      <w:r w:rsidRPr="00F07018">
        <w:rPr>
          <w:rFonts w:ascii="Book Antiqua" w:eastAsia="Book Antiqua" w:hAnsi="Book Antiqua" w:cs="Book Antiqua"/>
          <w:color w:val="000000"/>
        </w:rPr>
        <w:t xml:space="preserve">11 </w:t>
      </w:r>
      <w:proofErr w:type="spellStart"/>
      <w:r w:rsidRPr="00F07018">
        <w:rPr>
          <w:rFonts w:ascii="Book Antiqua" w:eastAsia="Book Antiqua" w:hAnsi="Book Antiqua" w:cs="Book Antiqua"/>
          <w:b/>
          <w:bCs/>
          <w:color w:val="000000"/>
        </w:rPr>
        <w:t>Baradaran</w:t>
      </w:r>
      <w:proofErr w:type="spellEnd"/>
      <w:r w:rsidRPr="00F07018">
        <w:rPr>
          <w:rFonts w:ascii="Book Antiqua" w:eastAsia="Book Antiqua" w:hAnsi="Book Antiqua" w:cs="Book Antiqua"/>
          <w:b/>
          <w:bCs/>
          <w:color w:val="000000"/>
        </w:rPr>
        <w:t xml:space="preserve"> N</w:t>
      </w:r>
      <w:r w:rsidRPr="00F07018">
        <w:rPr>
          <w:rFonts w:ascii="Book Antiqua" w:eastAsia="Book Antiqua" w:hAnsi="Book Antiqua" w:cs="Book Antiqua"/>
          <w:color w:val="000000"/>
        </w:rPr>
        <w:t xml:space="preserve">, Hampson LA, Edwards TC, </w:t>
      </w:r>
      <w:proofErr w:type="spellStart"/>
      <w:r w:rsidRPr="00F07018">
        <w:rPr>
          <w:rFonts w:ascii="Book Antiqua" w:eastAsia="Book Antiqua" w:hAnsi="Book Antiqua" w:cs="Book Antiqua"/>
          <w:color w:val="000000"/>
        </w:rPr>
        <w:t>Voelzke</w:t>
      </w:r>
      <w:proofErr w:type="spellEnd"/>
      <w:r w:rsidRPr="00F07018">
        <w:rPr>
          <w:rFonts w:ascii="Book Antiqua" w:eastAsia="Book Antiqua" w:hAnsi="Book Antiqua" w:cs="Book Antiqua"/>
          <w:color w:val="000000"/>
        </w:rPr>
        <w:t xml:space="preserve"> BB, Breyer BN. Patient-Reported Outcome Measures in Urethral Reconstruction. </w:t>
      </w:r>
      <w:proofErr w:type="spellStart"/>
      <w:r w:rsidRPr="00F07018">
        <w:rPr>
          <w:rFonts w:ascii="Book Antiqua" w:eastAsia="Book Antiqua" w:hAnsi="Book Antiqua" w:cs="Book Antiqua"/>
          <w:i/>
          <w:iCs/>
          <w:color w:val="000000"/>
        </w:rPr>
        <w:t>Curr</w:t>
      </w:r>
      <w:proofErr w:type="spellEnd"/>
      <w:r w:rsidRPr="00F07018">
        <w:rPr>
          <w:rFonts w:ascii="Book Antiqua" w:eastAsia="Book Antiqua" w:hAnsi="Book Antiqua" w:cs="Book Antiqua"/>
          <w:i/>
          <w:iCs/>
          <w:color w:val="000000"/>
        </w:rPr>
        <w:t xml:space="preserve"> </w:t>
      </w:r>
      <w:proofErr w:type="spellStart"/>
      <w:r w:rsidRPr="00F07018">
        <w:rPr>
          <w:rFonts w:ascii="Book Antiqua" w:eastAsia="Book Antiqua" w:hAnsi="Book Antiqua" w:cs="Book Antiqua"/>
          <w:i/>
          <w:iCs/>
          <w:color w:val="000000"/>
        </w:rPr>
        <w:t>Urol</w:t>
      </w:r>
      <w:proofErr w:type="spellEnd"/>
      <w:r w:rsidRPr="00F07018">
        <w:rPr>
          <w:rFonts w:ascii="Book Antiqua" w:eastAsia="Book Antiqua" w:hAnsi="Book Antiqua" w:cs="Book Antiqua"/>
          <w:i/>
          <w:iCs/>
          <w:color w:val="000000"/>
        </w:rPr>
        <w:t xml:space="preserve"> Rep</w:t>
      </w:r>
      <w:r w:rsidRPr="00F07018">
        <w:rPr>
          <w:rFonts w:ascii="Book Antiqua" w:eastAsia="Book Antiqua" w:hAnsi="Book Antiqua" w:cs="Book Antiqua"/>
          <w:color w:val="000000"/>
        </w:rPr>
        <w:t xml:space="preserve"> 2018; </w:t>
      </w:r>
      <w:r w:rsidRPr="00F07018">
        <w:rPr>
          <w:rFonts w:ascii="Book Antiqua" w:eastAsia="Book Antiqua" w:hAnsi="Book Antiqua" w:cs="Book Antiqua"/>
          <w:b/>
          <w:bCs/>
          <w:color w:val="000000"/>
        </w:rPr>
        <w:t>19</w:t>
      </w:r>
      <w:r w:rsidRPr="00F07018">
        <w:rPr>
          <w:rFonts w:ascii="Book Antiqua" w:eastAsia="Book Antiqua" w:hAnsi="Book Antiqua" w:cs="Book Antiqua"/>
          <w:color w:val="000000"/>
        </w:rPr>
        <w:t>: 48 [PMID: 29774434 DOI: 10.1007/s11934-018-0797-9]</w:t>
      </w:r>
    </w:p>
    <w:p w14:paraId="654FA417" w14:textId="77777777" w:rsidR="00955238" w:rsidRPr="00F07018" w:rsidRDefault="00955238" w:rsidP="00955238">
      <w:pPr>
        <w:spacing w:line="360" w:lineRule="auto"/>
        <w:jc w:val="both"/>
        <w:sectPr w:rsidR="00955238" w:rsidRPr="00F07018">
          <w:pgSz w:w="12240" w:h="15840"/>
          <w:pgMar w:top="1440" w:right="1440" w:bottom="1440" w:left="1440" w:header="720" w:footer="720" w:gutter="0"/>
          <w:cols w:space="720"/>
          <w:docGrid w:linePitch="360"/>
        </w:sectPr>
      </w:pPr>
    </w:p>
    <w:p w14:paraId="3B56EA63" w14:textId="77777777" w:rsidR="00955238" w:rsidRPr="00F07018" w:rsidRDefault="00955238" w:rsidP="00955238">
      <w:pPr>
        <w:spacing w:line="360" w:lineRule="auto"/>
        <w:jc w:val="both"/>
      </w:pPr>
      <w:r w:rsidRPr="00F07018">
        <w:rPr>
          <w:rFonts w:ascii="Book Antiqua" w:eastAsia="Book Antiqua" w:hAnsi="Book Antiqua" w:cs="Book Antiqua"/>
          <w:b/>
          <w:color w:val="000000"/>
        </w:rPr>
        <w:lastRenderedPageBreak/>
        <w:t>Footnotes</w:t>
      </w:r>
    </w:p>
    <w:p w14:paraId="106A9E40"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Institutional review board statement: </w:t>
      </w:r>
      <w:r w:rsidRPr="00F07018">
        <w:rPr>
          <w:rFonts w:ascii="Book Antiqua" w:eastAsia="Book Antiqua" w:hAnsi="Book Antiqua" w:cs="Book Antiqua"/>
          <w:color w:val="000000"/>
        </w:rPr>
        <w:t>The collection of this data was approved by the Human Research Ethics Committee of Darling Downs Health Service.</w:t>
      </w:r>
    </w:p>
    <w:p w14:paraId="6545BF43" w14:textId="77777777" w:rsidR="00955238" w:rsidRPr="00F07018" w:rsidRDefault="00955238" w:rsidP="00955238">
      <w:pPr>
        <w:spacing w:line="360" w:lineRule="auto"/>
        <w:jc w:val="both"/>
      </w:pPr>
    </w:p>
    <w:p w14:paraId="3FC74827"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Informed consent statement: </w:t>
      </w:r>
      <w:r w:rsidRPr="00F07018">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5B27DFB3" w14:textId="77777777" w:rsidR="00955238" w:rsidRPr="00F07018" w:rsidRDefault="00955238" w:rsidP="00955238">
      <w:pPr>
        <w:spacing w:line="360" w:lineRule="auto"/>
        <w:jc w:val="both"/>
      </w:pPr>
    </w:p>
    <w:p w14:paraId="23BDC692"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Conflict-of-interest statement: </w:t>
      </w:r>
      <w:r w:rsidRPr="00F07018">
        <w:rPr>
          <w:rFonts w:ascii="Book Antiqua" w:eastAsia="Book Antiqua" w:hAnsi="Book Antiqua" w:cs="Book Antiqua"/>
          <w:color w:val="000000"/>
        </w:rPr>
        <w:t xml:space="preserve">We can declare that there </w:t>
      </w:r>
      <w:proofErr w:type="gramStart"/>
      <w:r w:rsidRPr="00F07018">
        <w:rPr>
          <w:rFonts w:ascii="Book Antiqua" w:eastAsia="Book Antiqua" w:hAnsi="Book Antiqua" w:cs="Book Antiqua"/>
          <w:color w:val="000000"/>
        </w:rPr>
        <w:t>are no conflict</w:t>
      </w:r>
      <w:proofErr w:type="gramEnd"/>
      <w:r w:rsidRPr="00F07018">
        <w:rPr>
          <w:rFonts w:ascii="Book Antiqua" w:eastAsia="Book Antiqua" w:hAnsi="Book Antiqua" w:cs="Book Antiqua"/>
          <w:color w:val="000000"/>
        </w:rPr>
        <w:t xml:space="preserve"> of interests</w:t>
      </w:r>
    </w:p>
    <w:p w14:paraId="4277A222" w14:textId="77777777" w:rsidR="00955238" w:rsidRPr="00F07018" w:rsidRDefault="00955238" w:rsidP="00955238">
      <w:pPr>
        <w:spacing w:line="360" w:lineRule="auto"/>
        <w:jc w:val="both"/>
      </w:pPr>
    </w:p>
    <w:p w14:paraId="0293DD0E"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Data sharing statement: </w:t>
      </w:r>
      <w:r w:rsidRPr="00F07018">
        <w:rPr>
          <w:rFonts w:ascii="Book Antiqua" w:eastAsia="Book Antiqua" w:hAnsi="Book Antiqua" w:cs="Book Antiqua"/>
          <w:color w:val="000000"/>
        </w:rPr>
        <w:t>No additional data are available.</w:t>
      </w:r>
    </w:p>
    <w:p w14:paraId="7D94085F" w14:textId="77777777" w:rsidR="00955238" w:rsidRPr="00F07018" w:rsidRDefault="00955238" w:rsidP="00955238">
      <w:pPr>
        <w:spacing w:line="360" w:lineRule="auto"/>
        <w:jc w:val="both"/>
      </w:pPr>
    </w:p>
    <w:p w14:paraId="33121DC0" w14:textId="77777777" w:rsidR="00955238" w:rsidRPr="00F07018" w:rsidRDefault="00955238" w:rsidP="00955238">
      <w:pPr>
        <w:spacing w:line="360" w:lineRule="auto"/>
        <w:jc w:val="both"/>
      </w:pPr>
      <w:r w:rsidRPr="00F07018">
        <w:rPr>
          <w:rFonts w:ascii="Book Antiqua" w:eastAsia="Book Antiqua" w:hAnsi="Book Antiqua" w:cs="Book Antiqua"/>
          <w:b/>
          <w:bCs/>
          <w:color w:val="000000"/>
        </w:rPr>
        <w:t xml:space="preserve">Open-Access: </w:t>
      </w:r>
      <w:r w:rsidRPr="00F0701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07018">
        <w:rPr>
          <w:rFonts w:ascii="Book Antiqua" w:eastAsia="Book Antiqua" w:hAnsi="Book Antiqua" w:cs="Book Antiqua"/>
          <w:color w:val="000000"/>
        </w:rPr>
        <w:t>NonCommercial</w:t>
      </w:r>
      <w:proofErr w:type="spellEnd"/>
      <w:r w:rsidRPr="00F0701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90C1542" w14:textId="77777777" w:rsidR="00955238" w:rsidRPr="00F07018" w:rsidRDefault="00955238" w:rsidP="00955238">
      <w:pPr>
        <w:spacing w:line="360" w:lineRule="auto"/>
        <w:jc w:val="both"/>
      </w:pPr>
    </w:p>
    <w:p w14:paraId="3F985BE5" w14:textId="3A69280F" w:rsidR="00955238" w:rsidRPr="00F07018" w:rsidRDefault="00955238" w:rsidP="00955238">
      <w:pPr>
        <w:spacing w:line="360" w:lineRule="auto"/>
        <w:jc w:val="both"/>
      </w:pPr>
      <w:r w:rsidRPr="00F07018">
        <w:rPr>
          <w:rFonts w:ascii="Book Antiqua" w:eastAsia="Book Antiqua" w:hAnsi="Book Antiqua" w:cs="Book Antiqua"/>
          <w:b/>
          <w:color w:val="000000"/>
        </w:rPr>
        <w:t xml:space="preserve">Manuscript source: </w:t>
      </w:r>
      <w:r w:rsidRPr="00F07018">
        <w:rPr>
          <w:rFonts w:ascii="Book Antiqua" w:eastAsia="Book Antiqua" w:hAnsi="Book Antiqua" w:cs="Book Antiqua"/>
          <w:color w:val="000000"/>
        </w:rPr>
        <w:t xml:space="preserve">Invited </w:t>
      </w:r>
      <w:r w:rsidR="0092714B" w:rsidRPr="00F07018">
        <w:rPr>
          <w:rFonts w:ascii="Book Antiqua" w:eastAsia="Book Antiqua" w:hAnsi="Book Antiqua" w:cs="Book Antiqua"/>
          <w:color w:val="000000"/>
        </w:rPr>
        <w:t>m</w:t>
      </w:r>
      <w:r w:rsidRPr="00F07018">
        <w:rPr>
          <w:rFonts w:ascii="Book Antiqua" w:eastAsia="Book Antiqua" w:hAnsi="Book Antiqua" w:cs="Book Antiqua"/>
          <w:color w:val="000000"/>
        </w:rPr>
        <w:t>anuscript</w:t>
      </w:r>
    </w:p>
    <w:p w14:paraId="530A2EA4" w14:textId="77777777" w:rsidR="00955238" w:rsidRPr="00F07018" w:rsidRDefault="00955238" w:rsidP="00955238">
      <w:pPr>
        <w:spacing w:line="360" w:lineRule="auto"/>
        <w:jc w:val="both"/>
      </w:pPr>
    </w:p>
    <w:p w14:paraId="48AC2A3C"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 xml:space="preserve">Peer-review started: </w:t>
      </w:r>
      <w:r w:rsidRPr="00F07018">
        <w:rPr>
          <w:rFonts w:ascii="Book Antiqua" w:eastAsia="Book Antiqua" w:hAnsi="Book Antiqua" w:cs="Book Antiqua"/>
          <w:color w:val="000000"/>
        </w:rPr>
        <w:t>March 22, 2020</w:t>
      </w:r>
    </w:p>
    <w:p w14:paraId="0FDD25C7"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 xml:space="preserve">First decision: </w:t>
      </w:r>
      <w:r w:rsidRPr="00F07018">
        <w:rPr>
          <w:rFonts w:ascii="Book Antiqua" w:eastAsia="Book Antiqua" w:hAnsi="Book Antiqua" w:cs="Book Antiqua"/>
          <w:color w:val="000000"/>
        </w:rPr>
        <w:t>April 18, 2020</w:t>
      </w:r>
    </w:p>
    <w:p w14:paraId="31FEFEF0" w14:textId="450451BD" w:rsidR="00955238" w:rsidRPr="00F07018" w:rsidRDefault="00955238" w:rsidP="00955238">
      <w:pPr>
        <w:spacing w:line="360" w:lineRule="auto"/>
        <w:jc w:val="both"/>
      </w:pPr>
      <w:r w:rsidRPr="00F07018">
        <w:rPr>
          <w:rFonts w:ascii="Book Antiqua" w:eastAsia="Book Antiqua" w:hAnsi="Book Antiqua" w:cs="Book Antiqua"/>
          <w:b/>
          <w:color w:val="000000"/>
        </w:rPr>
        <w:t xml:space="preserve">Article in press: </w:t>
      </w:r>
      <w:r w:rsidR="0031178B" w:rsidRPr="00F07018">
        <w:rPr>
          <w:rFonts w:ascii="Book Antiqua" w:eastAsia="Book Antiqua" w:hAnsi="Book Antiqua" w:cs="Book Antiqua"/>
          <w:bCs/>
          <w:color w:val="000000"/>
        </w:rPr>
        <w:t>September 1, 2020</w:t>
      </w:r>
    </w:p>
    <w:p w14:paraId="1E870725" w14:textId="77777777" w:rsidR="00955238" w:rsidRPr="00F07018" w:rsidRDefault="00955238" w:rsidP="00955238">
      <w:pPr>
        <w:spacing w:line="360" w:lineRule="auto"/>
        <w:jc w:val="both"/>
      </w:pPr>
    </w:p>
    <w:p w14:paraId="3D29D4A2" w14:textId="041A88CB" w:rsidR="00955238" w:rsidRPr="00F07018" w:rsidRDefault="00955238" w:rsidP="00955238">
      <w:pPr>
        <w:spacing w:line="360" w:lineRule="auto"/>
        <w:jc w:val="both"/>
      </w:pPr>
      <w:r w:rsidRPr="00F07018">
        <w:rPr>
          <w:rFonts w:ascii="Book Antiqua" w:eastAsia="Book Antiqua" w:hAnsi="Book Antiqua" w:cs="Book Antiqua"/>
          <w:b/>
          <w:color w:val="000000"/>
        </w:rPr>
        <w:t xml:space="preserve">Specialty type: </w:t>
      </w:r>
      <w:r w:rsidRPr="00F07018">
        <w:rPr>
          <w:rFonts w:ascii="Book Antiqua" w:eastAsia="Book Antiqua" w:hAnsi="Book Antiqua" w:cs="Book Antiqua"/>
          <w:color w:val="000000"/>
        </w:rPr>
        <w:t xml:space="preserve">Urology and </w:t>
      </w:r>
      <w:r w:rsidR="0092714B" w:rsidRPr="00F07018">
        <w:rPr>
          <w:rFonts w:ascii="Book Antiqua" w:eastAsia="Book Antiqua" w:hAnsi="Book Antiqua" w:cs="Book Antiqua"/>
          <w:color w:val="000000"/>
        </w:rPr>
        <w:t>n</w:t>
      </w:r>
      <w:r w:rsidRPr="00F07018">
        <w:rPr>
          <w:rFonts w:ascii="Book Antiqua" w:eastAsia="Book Antiqua" w:hAnsi="Book Antiqua" w:cs="Book Antiqua"/>
          <w:color w:val="000000"/>
        </w:rPr>
        <w:t>ephrology</w:t>
      </w:r>
    </w:p>
    <w:p w14:paraId="08CF1B8E"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 xml:space="preserve">Country/Territory of origin: </w:t>
      </w:r>
      <w:r w:rsidRPr="00F07018">
        <w:rPr>
          <w:rFonts w:ascii="Book Antiqua" w:eastAsia="Book Antiqua" w:hAnsi="Book Antiqua" w:cs="Book Antiqua"/>
          <w:color w:val="000000"/>
        </w:rPr>
        <w:t>Australia</w:t>
      </w:r>
    </w:p>
    <w:p w14:paraId="0C60BBC1" w14:textId="77777777" w:rsidR="00955238" w:rsidRPr="00F07018" w:rsidRDefault="00955238" w:rsidP="00955238">
      <w:pPr>
        <w:spacing w:line="360" w:lineRule="auto"/>
        <w:jc w:val="both"/>
      </w:pPr>
      <w:r w:rsidRPr="00F07018">
        <w:rPr>
          <w:rFonts w:ascii="Book Antiqua" w:eastAsia="Book Antiqua" w:hAnsi="Book Antiqua" w:cs="Book Antiqua"/>
          <w:b/>
          <w:color w:val="000000"/>
        </w:rPr>
        <w:t>Peer-review report’s scientific quality classification</w:t>
      </w:r>
    </w:p>
    <w:p w14:paraId="760F922F" w14:textId="77777777" w:rsidR="00955238" w:rsidRPr="00F07018" w:rsidRDefault="00955238" w:rsidP="00955238">
      <w:pPr>
        <w:spacing w:line="360" w:lineRule="auto"/>
        <w:jc w:val="both"/>
      </w:pPr>
      <w:r w:rsidRPr="00F07018">
        <w:rPr>
          <w:rFonts w:ascii="Book Antiqua" w:eastAsia="Book Antiqua" w:hAnsi="Book Antiqua" w:cs="Book Antiqua"/>
          <w:color w:val="000000"/>
        </w:rPr>
        <w:lastRenderedPageBreak/>
        <w:t xml:space="preserve">Grade </w:t>
      </w:r>
      <w:proofErr w:type="gramStart"/>
      <w:r w:rsidRPr="00F07018">
        <w:rPr>
          <w:rFonts w:ascii="Book Antiqua" w:eastAsia="Book Antiqua" w:hAnsi="Book Antiqua" w:cs="Book Antiqua"/>
          <w:color w:val="000000"/>
        </w:rPr>
        <w:t>A</w:t>
      </w:r>
      <w:proofErr w:type="gramEnd"/>
      <w:r w:rsidRPr="00F07018">
        <w:rPr>
          <w:rFonts w:ascii="Book Antiqua" w:eastAsia="Book Antiqua" w:hAnsi="Book Antiqua" w:cs="Book Antiqua"/>
          <w:color w:val="000000"/>
        </w:rPr>
        <w:t xml:space="preserve"> (Excellent): 0</w:t>
      </w:r>
    </w:p>
    <w:p w14:paraId="4E680252" w14:textId="77777777" w:rsidR="00955238" w:rsidRPr="00F07018" w:rsidRDefault="00955238" w:rsidP="00955238">
      <w:pPr>
        <w:spacing w:line="360" w:lineRule="auto"/>
        <w:jc w:val="both"/>
      </w:pPr>
      <w:r w:rsidRPr="00F07018">
        <w:rPr>
          <w:rFonts w:ascii="Book Antiqua" w:eastAsia="Book Antiqua" w:hAnsi="Book Antiqua" w:cs="Book Antiqua"/>
          <w:color w:val="000000"/>
        </w:rPr>
        <w:t>Grade B (Very good): B</w:t>
      </w:r>
    </w:p>
    <w:p w14:paraId="072DD757" w14:textId="77777777" w:rsidR="00955238" w:rsidRPr="00F07018" w:rsidRDefault="00955238" w:rsidP="00955238">
      <w:pPr>
        <w:spacing w:line="360" w:lineRule="auto"/>
        <w:jc w:val="both"/>
      </w:pPr>
      <w:r w:rsidRPr="00F07018">
        <w:rPr>
          <w:rFonts w:ascii="Book Antiqua" w:eastAsia="Book Antiqua" w:hAnsi="Book Antiqua" w:cs="Book Antiqua"/>
          <w:color w:val="000000"/>
        </w:rPr>
        <w:t>Grade C (Good): C</w:t>
      </w:r>
    </w:p>
    <w:p w14:paraId="04AAC607" w14:textId="77777777" w:rsidR="00955238" w:rsidRPr="00F07018" w:rsidRDefault="00955238" w:rsidP="00955238">
      <w:pPr>
        <w:spacing w:line="360" w:lineRule="auto"/>
        <w:jc w:val="both"/>
      </w:pPr>
      <w:r w:rsidRPr="00F07018">
        <w:rPr>
          <w:rFonts w:ascii="Book Antiqua" w:eastAsia="Book Antiqua" w:hAnsi="Book Antiqua" w:cs="Book Antiqua"/>
          <w:color w:val="000000"/>
        </w:rPr>
        <w:t>Grade D (Fair): D</w:t>
      </w:r>
    </w:p>
    <w:p w14:paraId="267BAE78" w14:textId="77777777" w:rsidR="00955238" w:rsidRPr="00F07018" w:rsidRDefault="00955238" w:rsidP="00955238">
      <w:pPr>
        <w:spacing w:line="360" w:lineRule="auto"/>
        <w:jc w:val="both"/>
      </w:pPr>
      <w:r w:rsidRPr="00F07018">
        <w:rPr>
          <w:rFonts w:ascii="Book Antiqua" w:eastAsia="Book Antiqua" w:hAnsi="Book Antiqua" w:cs="Book Antiqua"/>
          <w:color w:val="000000"/>
        </w:rPr>
        <w:t>Grade E (Poor): 0</w:t>
      </w:r>
    </w:p>
    <w:p w14:paraId="71E106B6" w14:textId="77777777" w:rsidR="00955238" w:rsidRPr="00F07018" w:rsidRDefault="00955238" w:rsidP="00955238">
      <w:pPr>
        <w:spacing w:line="360" w:lineRule="auto"/>
        <w:jc w:val="both"/>
      </w:pPr>
    </w:p>
    <w:p w14:paraId="60CB5B24" w14:textId="77777777" w:rsidR="00955238" w:rsidRPr="00F07018" w:rsidRDefault="00955238" w:rsidP="00955238">
      <w:pPr>
        <w:spacing w:line="360" w:lineRule="auto"/>
        <w:jc w:val="both"/>
        <w:sectPr w:rsidR="00955238" w:rsidRPr="00F07018">
          <w:pgSz w:w="12240" w:h="15840"/>
          <w:pgMar w:top="1440" w:right="1440" w:bottom="1440" w:left="1440" w:header="720" w:footer="720" w:gutter="0"/>
          <w:cols w:space="720"/>
          <w:docGrid w:linePitch="360"/>
        </w:sectPr>
      </w:pPr>
      <w:r w:rsidRPr="00F07018">
        <w:rPr>
          <w:rFonts w:ascii="Book Antiqua" w:eastAsia="Book Antiqua" w:hAnsi="Book Antiqua" w:cs="Book Antiqua"/>
          <w:b/>
          <w:color w:val="000000"/>
        </w:rPr>
        <w:t xml:space="preserve">P-Reviewer: </w:t>
      </w:r>
      <w:proofErr w:type="spellStart"/>
      <w:r w:rsidRPr="00F07018">
        <w:rPr>
          <w:rFonts w:ascii="Book Antiqua" w:eastAsia="Book Antiqua" w:hAnsi="Book Antiqua" w:cs="Book Antiqua"/>
          <w:color w:val="000000"/>
        </w:rPr>
        <w:t>Cheuk</w:t>
      </w:r>
      <w:proofErr w:type="spellEnd"/>
      <w:r w:rsidRPr="00F07018">
        <w:rPr>
          <w:rFonts w:ascii="Book Antiqua" w:eastAsia="Book Antiqua" w:hAnsi="Book Antiqua" w:cs="Book Antiqua"/>
          <w:color w:val="000000"/>
        </w:rPr>
        <w:t xml:space="preserve"> D, </w:t>
      </w:r>
      <w:proofErr w:type="spellStart"/>
      <w:r w:rsidRPr="00F07018">
        <w:rPr>
          <w:rFonts w:ascii="Book Antiqua" w:eastAsia="Book Antiqua" w:hAnsi="Book Antiqua" w:cs="Book Antiqua"/>
          <w:color w:val="000000"/>
        </w:rPr>
        <w:t>Goel</w:t>
      </w:r>
      <w:proofErr w:type="spellEnd"/>
      <w:r w:rsidRPr="00F07018">
        <w:rPr>
          <w:rFonts w:ascii="Book Antiqua" w:eastAsia="Book Antiqua" w:hAnsi="Book Antiqua" w:cs="Book Antiqua"/>
          <w:color w:val="000000"/>
        </w:rPr>
        <w:t xml:space="preserve"> A, </w:t>
      </w:r>
      <w:proofErr w:type="gramStart"/>
      <w:r w:rsidRPr="00F07018">
        <w:rPr>
          <w:rFonts w:ascii="Book Antiqua" w:eastAsia="Book Antiqua" w:hAnsi="Book Antiqua" w:cs="Book Antiqua"/>
          <w:color w:val="000000"/>
        </w:rPr>
        <w:t>Kulkarni</w:t>
      </w:r>
      <w:proofErr w:type="gramEnd"/>
      <w:r w:rsidRPr="00F07018">
        <w:rPr>
          <w:rFonts w:ascii="Book Antiqua" w:eastAsia="Book Antiqua" w:hAnsi="Book Antiqua" w:cs="Book Antiqua"/>
          <w:color w:val="000000"/>
        </w:rPr>
        <w:t xml:space="preserve"> SB</w:t>
      </w:r>
      <w:r w:rsidRPr="00F07018">
        <w:rPr>
          <w:rFonts w:ascii="Book Antiqua" w:eastAsia="Book Antiqua" w:hAnsi="Book Antiqua" w:cs="Book Antiqua"/>
          <w:b/>
          <w:color w:val="000000"/>
        </w:rPr>
        <w:t xml:space="preserve"> S-Editor: </w:t>
      </w:r>
      <w:r w:rsidRPr="00F07018">
        <w:rPr>
          <w:rFonts w:ascii="Book Antiqua" w:eastAsia="Book Antiqua" w:hAnsi="Book Antiqua" w:cs="Book Antiqua"/>
          <w:color w:val="000000"/>
        </w:rPr>
        <w:t>Liu M</w:t>
      </w:r>
      <w:r w:rsidRPr="00F07018">
        <w:rPr>
          <w:rFonts w:ascii="Book Antiqua" w:eastAsia="Book Antiqua" w:hAnsi="Book Antiqua" w:cs="Book Antiqua"/>
          <w:b/>
          <w:color w:val="000000"/>
        </w:rPr>
        <w:t xml:space="preserve"> L-Editor:  P-Editor: </w:t>
      </w:r>
    </w:p>
    <w:p w14:paraId="563CBD08" w14:textId="06BA583F" w:rsidR="00A77B3E" w:rsidRPr="00F07018" w:rsidRDefault="00427D77" w:rsidP="00427D77">
      <w:pPr>
        <w:adjustRightInd w:val="0"/>
        <w:snapToGrid w:val="0"/>
        <w:spacing w:line="360" w:lineRule="auto"/>
        <w:jc w:val="both"/>
        <w:rPr>
          <w:rFonts w:ascii="Book Antiqua" w:eastAsia="Book Antiqua" w:hAnsi="Book Antiqua" w:cs="Book Antiqua"/>
          <w:b/>
          <w:color w:val="000000"/>
        </w:rPr>
      </w:pPr>
      <w:r w:rsidRPr="00F07018">
        <w:rPr>
          <w:rFonts w:ascii="Book Antiqua" w:eastAsia="Book Antiqua" w:hAnsi="Book Antiqua" w:cs="Book Antiqua"/>
          <w:b/>
          <w:color w:val="000000"/>
        </w:rPr>
        <w:lastRenderedPageBreak/>
        <w:t>Figure Legends</w:t>
      </w:r>
    </w:p>
    <w:p w14:paraId="0601C501" w14:textId="1FB5D379" w:rsidR="00646628" w:rsidRPr="00F07018" w:rsidRDefault="00646628" w:rsidP="00427D77">
      <w:pPr>
        <w:adjustRightInd w:val="0"/>
        <w:snapToGrid w:val="0"/>
        <w:spacing w:line="360" w:lineRule="auto"/>
        <w:jc w:val="both"/>
        <w:rPr>
          <w:rFonts w:ascii="Book Antiqua" w:hAnsi="Book Antiqua"/>
        </w:rPr>
      </w:pPr>
      <w:r w:rsidRPr="00F07018">
        <w:rPr>
          <w:rFonts w:ascii="Book Antiqua" w:hAnsi="Book Antiqua"/>
          <w:noProof/>
          <w:lang w:eastAsia="zh-CN"/>
        </w:rPr>
        <w:drawing>
          <wp:inline distT="0" distB="0" distL="0" distR="0" wp14:anchorId="1D7E8820" wp14:editId="1A38EBD3">
            <wp:extent cx="5730875" cy="46088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4608830"/>
                    </a:xfrm>
                    <a:prstGeom prst="rect">
                      <a:avLst/>
                    </a:prstGeom>
                    <a:noFill/>
                  </pic:spPr>
                </pic:pic>
              </a:graphicData>
            </a:graphic>
          </wp:inline>
        </w:drawing>
      </w:r>
    </w:p>
    <w:p w14:paraId="732CB571" w14:textId="6DE09B68" w:rsidR="00646628" w:rsidRPr="00F07018" w:rsidRDefault="00427D77" w:rsidP="00427D77">
      <w:pPr>
        <w:adjustRightInd w:val="0"/>
        <w:snapToGrid w:val="0"/>
        <w:spacing w:line="360" w:lineRule="auto"/>
        <w:jc w:val="both"/>
        <w:rPr>
          <w:rFonts w:ascii="Book Antiqua" w:eastAsia="Book Antiqua" w:hAnsi="Book Antiqua" w:cs="Book Antiqua"/>
          <w:b/>
          <w:bCs/>
          <w:color w:val="000000"/>
        </w:rPr>
      </w:pPr>
      <w:r w:rsidRPr="00F07018">
        <w:rPr>
          <w:rFonts w:ascii="Book Antiqua" w:eastAsia="Book Antiqua" w:hAnsi="Book Antiqua" w:cs="Book Antiqua"/>
          <w:b/>
          <w:bCs/>
          <w:color w:val="000000"/>
        </w:rPr>
        <w:t>Figure 1</w:t>
      </w:r>
      <w:r w:rsidRPr="00F07018">
        <w:rPr>
          <w:rFonts w:ascii="Book Antiqua" w:eastAsia="Book Antiqua" w:hAnsi="Book Antiqua" w:cs="Book Antiqua"/>
          <w:color w:val="000000"/>
        </w:rPr>
        <w:t xml:space="preserve"> </w:t>
      </w:r>
      <w:r w:rsidRPr="00F07018">
        <w:rPr>
          <w:rFonts w:ascii="Book Antiqua" w:eastAsia="Book Antiqua" w:hAnsi="Book Antiqua" w:cs="Book Antiqua"/>
          <w:b/>
          <w:bCs/>
          <w:color w:val="000000"/>
        </w:rPr>
        <w:t>Modified form.</w:t>
      </w:r>
      <w:r w:rsidR="0060387A" w:rsidRPr="00F07018">
        <w:rPr>
          <w:rFonts w:ascii="Book Antiqua" w:eastAsia="Book Antiqua" w:hAnsi="Book Antiqua" w:cs="Book Antiqua"/>
          <w:b/>
          <w:bCs/>
          <w:color w:val="000000"/>
        </w:rPr>
        <w:t xml:space="preserve"> </w:t>
      </w:r>
      <w:r w:rsidR="0060387A" w:rsidRPr="00F07018">
        <w:rPr>
          <w:rFonts w:ascii="Book Antiqua" w:eastAsia="Book Antiqua" w:hAnsi="Book Antiqua" w:cs="Book Antiqua"/>
          <w:color w:val="000000"/>
        </w:rPr>
        <w:t>PROM: Patient reported outcome measure.</w:t>
      </w:r>
    </w:p>
    <w:p w14:paraId="00DA4167" w14:textId="6D1E6AAE" w:rsidR="00A77B3E" w:rsidRPr="00F07018" w:rsidRDefault="00646628" w:rsidP="00427D77">
      <w:pPr>
        <w:adjustRightInd w:val="0"/>
        <w:snapToGrid w:val="0"/>
        <w:spacing w:line="360" w:lineRule="auto"/>
        <w:jc w:val="both"/>
        <w:rPr>
          <w:rFonts w:ascii="Book Antiqua" w:hAnsi="Book Antiqua"/>
        </w:rPr>
      </w:pPr>
      <w:r w:rsidRPr="00F07018">
        <w:rPr>
          <w:rFonts w:ascii="Book Antiqua" w:eastAsia="Book Antiqua" w:hAnsi="Book Antiqua" w:cs="Book Antiqua"/>
          <w:b/>
          <w:bCs/>
          <w:color w:val="000000"/>
        </w:rPr>
        <w:br w:type="page"/>
      </w:r>
      <w:r w:rsidRPr="00F07018">
        <w:rPr>
          <w:rFonts w:ascii="Book Antiqua" w:eastAsia="Book Antiqua" w:hAnsi="Book Antiqua" w:cs="Book Antiqua"/>
          <w:b/>
          <w:bCs/>
          <w:noProof/>
          <w:color w:val="000000"/>
          <w:lang w:eastAsia="zh-CN"/>
        </w:rPr>
        <w:lastRenderedPageBreak/>
        <w:drawing>
          <wp:inline distT="0" distB="0" distL="0" distR="0" wp14:anchorId="0DF2F3AD" wp14:editId="34F29B6E">
            <wp:extent cx="3228230" cy="21049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6623" cy="2110379"/>
                    </a:xfrm>
                    <a:prstGeom prst="rect">
                      <a:avLst/>
                    </a:prstGeom>
                    <a:noFill/>
                  </pic:spPr>
                </pic:pic>
              </a:graphicData>
            </a:graphic>
          </wp:inline>
        </w:drawing>
      </w:r>
    </w:p>
    <w:p w14:paraId="1539B294" w14:textId="69E9B240" w:rsidR="00646628" w:rsidRPr="00F07018" w:rsidRDefault="00427D77" w:rsidP="00427D77">
      <w:pPr>
        <w:adjustRightInd w:val="0"/>
        <w:snapToGrid w:val="0"/>
        <w:spacing w:line="360" w:lineRule="auto"/>
        <w:jc w:val="both"/>
        <w:rPr>
          <w:rFonts w:ascii="Book Antiqua" w:eastAsia="Book Antiqua" w:hAnsi="Book Antiqua" w:cs="Book Antiqua"/>
          <w:color w:val="000000"/>
        </w:rPr>
      </w:pPr>
      <w:r w:rsidRPr="00F07018">
        <w:rPr>
          <w:rFonts w:ascii="Book Antiqua" w:eastAsia="Book Antiqua" w:hAnsi="Book Antiqua" w:cs="Book Antiqua"/>
          <w:b/>
          <w:bCs/>
          <w:color w:val="000000"/>
        </w:rPr>
        <w:t xml:space="preserve">Figure 2 Comparison of compliance rates between original and modified patient reported outcome measures. </w:t>
      </w:r>
      <w:r w:rsidRPr="00F07018">
        <w:rPr>
          <w:rFonts w:ascii="Book Antiqua" w:eastAsia="Book Antiqua" w:hAnsi="Book Antiqua" w:cs="Book Antiqua"/>
          <w:color w:val="000000"/>
        </w:rPr>
        <w:t>PROM: Patient reported outcome measure.</w:t>
      </w:r>
    </w:p>
    <w:p w14:paraId="72881710" w14:textId="46ADA2A4" w:rsidR="00A77B3E" w:rsidRPr="00F07018" w:rsidRDefault="00646628" w:rsidP="00427D77">
      <w:pPr>
        <w:adjustRightInd w:val="0"/>
        <w:snapToGrid w:val="0"/>
        <w:spacing w:line="360" w:lineRule="auto"/>
        <w:jc w:val="both"/>
        <w:rPr>
          <w:rFonts w:ascii="Book Antiqua" w:hAnsi="Book Antiqua"/>
        </w:rPr>
      </w:pPr>
      <w:r w:rsidRPr="00F07018">
        <w:rPr>
          <w:rFonts w:ascii="Book Antiqua" w:eastAsia="Book Antiqua" w:hAnsi="Book Antiqua" w:cs="Book Antiqua"/>
          <w:color w:val="000000"/>
        </w:rPr>
        <w:br w:type="page"/>
      </w:r>
      <w:r w:rsidRPr="00F07018">
        <w:rPr>
          <w:rFonts w:ascii="Book Antiqua" w:eastAsia="Book Antiqua" w:hAnsi="Book Antiqua" w:cs="Book Antiqua"/>
          <w:noProof/>
          <w:color w:val="000000"/>
          <w:lang w:eastAsia="zh-CN"/>
        </w:rPr>
        <w:lastRenderedPageBreak/>
        <w:drawing>
          <wp:inline distT="0" distB="0" distL="0" distR="0" wp14:anchorId="4BAF504B" wp14:editId="3A4F90E5">
            <wp:extent cx="3176796" cy="2059388"/>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9712" cy="2074243"/>
                    </a:xfrm>
                    <a:prstGeom prst="rect">
                      <a:avLst/>
                    </a:prstGeom>
                    <a:noFill/>
                  </pic:spPr>
                </pic:pic>
              </a:graphicData>
            </a:graphic>
          </wp:inline>
        </w:drawing>
      </w:r>
    </w:p>
    <w:p w14:paraId="61849B6D" w14:textId="0A072622" w:rsidR="00646628" w:rsidRPr="00F07018" w:rsidRDefault="00427D77" w:rsidP="00427D77">
      <w:pPr>
        <w:adjustRightInd w:val="0"/>
        <w:snapToGrid w:val="0"/>
        <w:spacing w:line="360" w:lineRule="auto"/>
        <w:jc w:val="both"/>
        <w:rPr>
          <w:rFonts w:ascii="Book Antiqua" w:eastAsia="Book Antiqua" w:hAnsi="Book Antiqua" w:cs="Book Antiqua"/>
          <w:b/>
          <w:bCs/>
          <w:color w:val="000000"/>
        </w:rPr>
      </w:pPr>
      <w:r w:rsidRPr="00F07018">
        <w:rPr>
          <w:rFonts w:ascii="Book Antiqua" w:eastAsia="Book Antiqua" w:hAnsi="Book Antiqua" w:cs="Book Antiqua"/>
          <w:b/>
          <w:bCs/>
          <w:color w:val="000000"/>
        </w:rPr>
        <w:t>Figure 3 Patient responses to the three questions.</w:t>
      </w:r>
    </w:p>
    <w:p w14:paraId="5824ECF6" w14:textId="0F70A21A" w:rsidR="00646628" w:rsidRPr="00F07018" w:rsidRDefault="00646628" w:rsidP="00427D77">
      <w:pPr>
        <w:adjustRightInd w:val="0"/>
        <w:snapToGrid w:val="0"/>
        <w:spacing w:line="360" w:lineRule="auto"/>
        <w:rPr>
          <w:rFonts w:ascii="Book Antiqua" w:eastAsia="等线" w:hAnsi="Book Antiqua"/>
          <w:b/>
          <w:bCs/>
          <w:color w:val="000000"/>
          <w:lang w:val="en-AU"/>
        </w:rPr>
      </w:pPr>
      <w:r w:rsidRPr="00F07018">
        <w:rPr>
          <w:rFonts w:ascii="Book Antiqua" w:eastAsia="Book Antiqua" w:hAnsi="Book Antiqua" w:cs="Book Antiqua"/>
          <w:b/>
          <w:bCs/>
          <w:color w:val="000000"/>
        </w:rPr>
        <w:br w:type="page"/>
      </w:r>
      <w:r w:rsidRPr="00F07018">
        <w:rPr>
          <w:rFonts w:ascii="Book Antiqua" w:eastAsia="等线" w:hAnsi="Book Antiqua"/>
          <w:b/>
          <w:bCs/>
          <w:color w:val="000000"/>
          <w:lang w:val="en-AU"/>
        </w:rPr>
        <w:lastRenderedPageBreak/>
        <w:t xml:space="preserve">Table 1 Comparison of compliance between original and modified </w:t>
      </w:r>
      <w:r w:rsidR="000722D4" w:rsidRPr="00F07018">
        <w:rPr>
          <w:rFonts w:ascii="Book Antiqua" w:eastAsia="等线" w:hAnsi="Book Antiqua"/>
          <w:b/>
          <w:bCs/>
          <w:color w:val="000000"/>
          <w:lang w:val="en-AU"/>
        </w:rPr>
        <w:t>patient reported outcome measure</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646628" w:rsidRPr="00F07018" w14:paraId="1F7D45A6" w14:textId="77777777" w:rsidTr="00EA426C">
        <w:tc>
          <w:tcPr>
            <w:tcW w:w="3003" w:type="dxa"/>
            <w:tcBorders>
              <w:top w:val="single" w:sz="4" w:space="0" w:color="auto"/>
              <w:bottom w:val="single" w:sz="4" w:space="0" w:color="auto"/>
            </w:tcBorders>
          </w:tcPr>
          <w:p w14:paraId="1BA36E0A" w14:textId="77777777" w:rsidR="00646628" w:rsidRPr="00F07018" w:rsidRDefault="00646628" w:rsidP="00427D77">
            <w:pPr>
              <w:adjustRightInd w:val="0"/>
              <w:snapToGrid w:val="0"/>
              <w:spacing w:line="360" w:lineRule="auto"/>
              <w:rPr>
                <w:rFonts w:ascii="Book Antiqua" w:eastAsia="等线" w:hAnsi="Book Antiqua"/>
                <w:b/>
                <w:bCs/>
                <w:color w:val="000000"/>
              </w:rPr>
            </w:pPr>
          </w:p>
        </w:tc>
        <w:tc>
          <w:tcPr>
            <w:tcW w:w="3003" w:type="dxa"/>
            <w:tcBorders>
              <w:top w:val="single" w:sz="4" w:space="0" w:color="auto"/>
              <w:bottom w:val="single" w:sz="4" w:space="0" w:color="auto"/>
            </w:tcBorders>
          </w:tcPr>
          <w:p w14:paraId="67C132D9" w14:textId="470625C2"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Original - complied</w:t>
            </w:r>
          </w:p>
        </w:tc>
        <w:tc>
          <w:tcPr>
            <w:tcW w:w="3004" w:type="dxa"/>
            <w:tcBorders>
              <w:top w:val="single" w:sz="4" w:space="0" w:color="auto"/>
              <w:bottom w:val="single" w:sz="4" w:space="0" w:color="auto"/>
            </w:tcBorders>
          </w:tcPr>
          <w:p w14:paraId="79C89807" w14:textId="6DD303E0"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Original – not complied</w:t>
            </w:r>
          </w:p>
        </w:tc>
      </w:tr>
      <w:tr w:rsidR="00646628" w:rsidRPr="00F07018" w14:paraId="6E78B042" w14:textId="77777777" w:rsidTr="00EA426C">
        <w:tc>
          <w:tcPr>
            <w:tcW w:w="3003" w:type="dxa"/>
            <w:tcBorders>
              <w:top w:val="single" w:sz="4" w:space="0" w:color="auto"/>
            </w:tcBorders>
          </w:tcPr>
          <w:p w14:paraId="23E5A395" w14:textId="61921B5B"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Modified - </w:t>
            </w:r>
            <w:r w:rsidRPr="00F07018">
              <w:rPr>
                <w:rFonts w:ascii="Book Antiqua" w:eastAsia="等线" w:hAnsi="Book Antiqua"/>
                <w:color w:val="000000"/>
                <w:lang w:eastAsia="zh-CN"/>
              </w:rPr>
              <w:t>c</w:t>
            </w:r>
            <w:r w:rsidRPr="00F07018">
              <w:rPr>
                <w:rFonts w:ascii="Book Antiqua" w:eastAsia="等线" w:hAnsi="Book Antiqua"/>
                <w:color w:val="000000"/>
              </w:rPr>
              <w:t>omplied</w:t>
            </w:r>
          </w:p>
        </w:tc>
        <w:tc>
          <w:tcPr>
            <w:tcW w:w="3003" w:type="dxa"/>
            <w:tcBorders>
              <w:top w:val="single" w:sz="4" w:space="0" w:color="auto"/>
            </w:tcBorders>
          </w:tcPr>
          <w:p w14:paraId="3BC16066"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15</w:t>
            </w:r>
          </w:p>
        </w:tc>
        <w:tc>
          <w:tcPr>
            <w:tcW w:w="3004" w:type="dxa"/>
            <w:tcBorders>
              <w:top w:val="single" w:sz="4" w:space="0" w:color="auto"/>
            </w:tcBorders>
          </w:tcPr>
          <w:p w14:paraId="049BF7A9"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32</w:t>
            </w:r>
          </w:p>
        </w:tc>
      </w:tr>
      <w:tr w:rsidR="00646628" w:rsidRPr="00F07018" w14:paraId="52EC0515" w14:textId="77777777" w:rsidTr="00EA426C">
        <w:tc>
          <w:tcPr>
            <w:tcW w:w="3003" w:type="dxa"/>
          </w:tcPr>
          <w:p w14:paraId="270ED814" w14:textId="3DB91A98"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Modified – not complied </w:t>
            </w:r>
          </w:p>
        </w:tc>
        <w:tc>
          <w:tcPr>
            <w:tcW w:w="3003" w:type="dxa"/>
          </w:tcPr>
          <w:p w14:paraId="7F8433BB"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1</w:t>
            </w:r>
          </w:p>
        </w:tc>
        <w:tc>
          <w:tcPr>
            <w:tcW w:w="3004" w:type="dxa"/>
          </w:tcPr>
          <w:p w14:paraId="0DC17D2E"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6</w:t>
            </w:r>
          </w:p>
        </w:tc>
      </w:tr>
    </w:tbl>
    <w:p w14:paraId="5E275612" w14:textId="01426697" w:rsidR="00646628" w:rsidRPr="00F07018" w:rsidRDefault="00050BF5" w:rsidP="00427D77">
      <w:pPr>
        <w:adjustRightInd w:val="0"/>
        <w:snapToGrid w:val="0"/>
        <w:spacing w:line="360" w:lineRule="auto"/>
        <w:rPr>
          <w:rFonts w:ascii="Book Antiqua" w:eastAsia="等线" w:hAnsi="Book Antiqua"/>
          <w:b/>
          <w:bCs/>
          <w:color w:val="000000"/>
          <w:lang w:val="en-AU"/>
        </w:rPr>
      </w:pPr>
      <w:r w:rsidRPr="00F07018">
        <w:rPr>
          <w:rFonts w:ascii="Book Antiqua" w:eastAsia="等线" w:hAnsi="Book Antiqua"/>
          <w:color w:val="000000"/>
          <w:lang w:val="en-AU"/>
        </w:rPr>
        <w:br w:type="page"/>
      </w:r>
      <w:r w:rsidR="00646628" w:rsidRPr="00F07018">
        <w:rPr>
          <w:rFonts w:ascii="Book Antiqua" w:eastAsia="等线" w:hAnsi="Book Antiqua"/>
          <w:b/>
          <w:bCs/>
          <w:color w:val="000000"/>
          <w:lang w:val="en-AU"/>
        </w:rPr>
        <w:lastRenderedPageBreak/>
        <w:t xml:space="preserve">Table 2 Relationship between sexual function and quality of life </w:t>
      </w:r>
    </w:p>
    <w:tbl>
      <w:tblPr>
        <w:tblStyle w:val="a3"/>
        <w:tblW w:w="0" w:type="auto"/>
        <w:tblLook w:val="04A0" w:firstRow="1" w:lastRow="0" w:firstColumn="1" w:lastColumn="0" w:noHBand="0" w:noVBand="1"/>
      </w:tblPr>
      <w:tblGrid>
        <w:gridCol w:w="3227"/>
        <w:gridCol w:w="2779"/>
        <w:gridCol w:w="3004"/>
      </w:tblGrid>
      <w:tr w:rsidR="00646628" w:rsidRPr="00F07018" w14:paraId="6206B119" w14:textId="77777777" w:rsidTr="00050BF5">
        <w:tc>
          <w:tcPr>
            <w:tcW w:w="3227" w:type="dxa"/>
            <w:tcBorders>
              <w:top w:val="single" w:sz="4" w:space="0" w:color="auto"/>
              <w:left w:val="nil"/>
              <w:bottom w:val="single" w:sz="4" w:space="0" w:color="auto"/>
              <w:right w:val="nil"/>
            </w:tcBorders>
          </w:tcPr>
          <w:p w14:paraId="261DE594" w14:textId="77777777" w:rsidR="00646628" w:rsidRPr="00F07018" w:rsidRDefault="00646628" w:rsidP="00427D77">
            <w:pPr>
              <w:adjustRightInd w:val="0"/>
              <w:snapToGrid w:val="0"/>
              <w:spacing w:line="360" w:lineRule="auto"/>
              <w:rPr>
                <w:rFonts w:ascii="Book Antiqua" w:eastAsia="等线" w:hAnsi="Book Antiqua"/>
                <w:b/>
                <w:bCs/>
                <w:color w:val="000000"/>
              </w:rPr>
            </w:pPr>
          </w:p>
        </w:tc>
        <w:tc>
          <w:tcPr>
            <w:tcW w:w="2779" w:type="dxa"/>
            <w:tcBorders>
              <w:top w:val="single" w:sz="4" w:space="0" w:color="auto"/>
              <w:left w:val="nil"/>
              <w:bottom w:val="single" w:sz="4" w:space="0" w:color="auto"/>
              <w:right w:val="nil"/>
            </w:tcBorders>
          </w:tcPr>
          <w:p w14:paraId="63FD2DF7" w14:textId="4F814373"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 xml:space="preserve">Quality of life – </w:t>
            </w:r>
            <w:r w:rsidR="00050BF5" w:rsidRPr="00F07018">
              <w:rPr>
                <w:rFonts w:ascii="Book Antiqua" w:eastAsia="等线" w:hAnsi="Book Antiqua"/>
                <w:b/>
                <w:bCs/>
                <w:color w:val="000000"/>
              </w:rPr>
              <w:t>h</w:t>
            </w:r>
            <w:r w:rsidRPr="00F07018">
              <w:rPr>
                <w:rFonts w:ascii="Book Antiqua" w:eastAsia="等线" w:hAnsi="Book Antiqua"/>
                <w:b/>
                <w:bCs/>
                <w:color w:val="000000"/>
              </w:rPr>
              <w:t>appy</w:t>
            </w:r>
          </w:p>
        </w:tc>
        <w:tc>
          <w:tcPr>
            <w:tcW w:w="3004" w:type="dxa"/>
            <w:tcBorders>
              <w:top w:val="single" w:sz="4" w:space="0" w:color="auto"/>
              <w:left w:val="nil"/>
              <w:bottom w:val="single" w:sz="4" w:space="0" w:color="auto"/>
              <w:right w:val="nil"/>
            </w:tcBorders>
          </w:tcPr>
          <w:p w14:paraId="02D93659" w14:textId="47C8112B"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 xml:space="preserve">Quality of life - </w:t>
            </w:r>
            <w:r w:rsidR="00050BF5" w:rsidRPr="00F07018">
              <w:rPr>
                <w:rFonts w:ascii="Book Antiqua" w:eastAsia="等线" w:hAnsi="Book Antiqua"/>
                <w:b/>
                <w:bCs/>
                <w:color w:val="000000"/>
              </w:rPr>
              <w:t>u</w:t>
            </w:r>
            <w:r w:rsidRPr="00F07018">
              <w:rPr>
                <w:rFonts w:ascii="Book Antiqua" w:eastAsia="等线" w:hAnsi="Book Antiqua"/>
                <w:b/>
                <w:bCs/>
                <w:color w:val="000000"/>
              </w:rPr>
              <w:t>nhappy</w:t>
            </w:r>
          </w:p>
        </w:tc>
      </w:tr>
      <w:tr w:rsidR="00646628" w:rsidRPr="00F07018" w14:paraId="1300E5E3" w14:textId="77777777" w:rsidTr="00050BF5">
        <w:tc>
          <w:tcPr>
            <w:tcW w:w="3227" w:type="dxa"/>
            <w:tcBorders>
              <w:top w:val="single" w:sz="4" w:space="0" w:color="auto"/>
              <w:left w:val="nil"/>
              <w:bottom w:val="nil"/>
              <w:right w:val="nil"/>
            </w:tcBorders>
          </w:tcPr>
          <w:p w14:paraId="35C4F1D7" w14:textId="0EF34C63"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Sexual function – </w:t>
            </w:r>
            <w:r w:rsidR="00050BF5" w:rsidRPr="00F07018">
              <w:rPr>
                <w:rFonts w:ascii="Book Antiqua" w:eastAsia="等线" w:hAnsi="Book Antiqua"/>
                <w:color w:val="000000"/>
              </w:rPr>
              <w:t>h</w:t>
            </w:r>
            <w:r w:rsidRPr="00F07018">
              <w:rPr>
                <w:rFonts w:ascii="Book Antiqua" w:eastAsia="等线" w:hAnsi="Book Antiqua"/>
                <w:color w:val="000000"/>
              </w:rPr>
              <w:t>appy</w:t>
            </w:r>
          </w:p>
        </w:tc>
        <w:tc>
          <w:tcPr>
            <w:tcW w:w="2779" w:type="dxa"/>
            <w:tcBorders>
              <w:top w:val="single" w:sz="4" w:space="0" w:color="auto"/>
              <w:left w:val="nil"/>
              <w:bottom w:val="nil"/>
              <w:right w:val="nil"/>
            </w:tcBorders>
          </w:tcPr>
          <w:p w14:paraId="5F7E82D8"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30</w:t>
            </w:r>
          </w:p>
        </w:tc>
        <w:tc>
          <w:tcPr>
            <w:tcW w:w="3004" w:type="dxa"/>
            <w:tcBorders>
              <w:top w:val="single" w:sz="4" w:space="0" w:color="auto"/>
              <w:left w:val="nil"/>
              <w:bottom w:val="nil"/>
              <w:right w:val="nil"/>
            </w:tcBorders>
          </w:tcPr>
          <w:p w14:paraId="136E8C16"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0</w:t>
            </w:r>
          </w:p>
        </w:tc>
      </w:tr>
      <w:tr w:rsidR="00646628" w:rsidRPr="00F07018" w14:paraId="00A9B3F6" w14:textId="77777777" w:rsidTr="00050BF5">
        <w:tc>
          <w:tcPr>
            <w:tcW w:w="3227" w:type="dxa"/>
            <w:tcBorders>
              <w:top w:val="nil"/>
              <w:left w:val="nil"/>
              <w:bottom w:val="nil"/>
              <w:right w:val="nil"/>
            </w:tcBorders>
          </w:tcPr>
          <w:p w14:paraId="247FEA4B" w14:textId="6440B012"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Sexual function - </w:t>
            </w:r>
            <w:r w:rsidR="00050BF5" w:rsidRPr="00F07018">
              <w:rPr>
                <w:rFonts w:ascii="Book Antiqua" w:eastAsia="等线" w:hAnsi="Book Antiqua"/>
                <w:color w:val="000000"/>
              </w:rPr>
              <w:t>u</w:t>
            </w:r>
            <w:r w:rsidRPr="00F07018">
              <w:rPr>
                <w:rFonts w:ascii="Book Antiqua" w:eastAsia="等线" w:hAnsi="Book Antiqua"/>
                <w:color w:val="000000"/>
              </w:rPr>
              <w:t>nhappy</w:t>
            </w:r>
          </w:p>
        </w:tc>
        <w:tc>
          <w:tcPr>
            <w:tcW w:w="2779" w:type="dxa"/>
            <w:tcBorders>
              <w:top w:val="nil"/>
              <w:left w:val="nil"/>
              <w:bottom w:val="nil"/>
              <w:right w:val="nil"/>
            </w:tcBorders>
          </w:tcPr>
          <w:p w14:paraId="5A4BF4E5"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11</w:t>
            </w:r>
          </w:p>
        </w:tc>
        <w:tc>
          <w:tcPr>
            <w:tcW w:w="3004" w:type="dxa"/>
            <w:tcBorders>
              <w:top w:val="nil"/>
              <w:left w:val="nil"/>
              <w:bottom w:val="nil"/>
              <w:right w:val="nil"/>
            </w:tcBorders>
          </w:tcPr>
          <w:p w14:paraId="2EFED121"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3</w:t>
            </w:r>
          </w:p>
        </w:tc>
      </w:tr>
      <w:tr w:rsidR="00646628" w:rsidRPr="00F07018" w14:paraId="32D64C70" w14:textId="77777777" w:rsidTr="00EA426C">
        <w:tc>
          <w:tcPr>
            <w:tcW w:w="9010" w:type="dxa"/>
            <w:gridSpan w:val="3"/>
            <w:tcBorders>
              <w:top w:val="nil"/>
              <w:left w:val="nil"/>
              <w:bottom w:val="nil"/>
              <w:right w:val="nil"/>
            </w:tcBorders>
          </w:tcPr>
          <w:p w14:paraId="09699719"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 xml:space="preserve">Positive predictive value = 100% </w:t>
            </w:r>
          </w:p>
        </w:tc>
      </w:tr>
      <w:tr w:rsidR="00646628" w:rsidRPr="00F07018" w14:paraId="2BA40CF1" w14:textId="77777777" w:rsidTr="00EA426C">
        <w:tc>
          <w:tcPr>
            <w:tcW w:w="9010" w:type="dxa"/>
            <w:gridSpan w:val="3"/>
            <w:tcBorders>
              <w:top w:val="nil"/>
              <w:left w:val="nil"/>
              <w:bottom w:val="single" w:sz="4" w:space="0" w:color="auto"/>
              <w:right w:val="nil"/>
            </w:tcBorders>
          </w:tcPr>
          <w:p w14:paraId="623F2610"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Negative predictive value = 78%</w:t>
            </w:r>
          </w:p>
        </w:tc>
      </w:tr>
    </w:tbl>
    <w:p w14:paraId="72837EEE" w14:textId="20AF99D4" w:rsidR="00646628" w:rsidRPr="00F07018" w:rsidRDefault="00646628" w:rsidP="00427D77">
      <w:pPr>
        <w:adjustRightInd w:val="0"/>
        <w:snapToGrid w:val="0"/>
        <w:spacing w:line="360" w:lineRule="auto"/>
        <w:rPr>
          <w:rFonts w:ascii="Book Antiqua" w:eastAsia="等线" w:hAnsi="Book Antiqua"/>
          <w:color w:val="000000"/>
          <w:lang w:val="en-AU"/>
        </w:rPr>
      </w:pPr>
      <w:r w:rsidRPr="00F07018">
        <w:rPr>
          <w:rFonts w:ascii="Book Antiqua" w:eastAsia="等线" w:hAnsi="Book Antiqua"/>
          <w:color w:val="000000"/>
          <w:lang w:val="en-AU"/>
        </w:rPr>
        <w:br w:type="page"/>
      </w:r>
      <w:r w:rsidRPr="00F07018">
        <w:rPr>
          <w:rFonts w:ascii="Book Antiqua" w:eastAsia="等线" w:hAnsi="Book Antiqua"/>
          <w:b/>
          <w:bCs/>
          <w:color w:val="000000"/>
          <w:lang w:val="en-AU"/>
        </w:rPr>
        <w:lastRenderedPageBreak/>
        <w:t>Table 3 Relationship between urinary flow and quality of life</w:t>
      </w:r>
    </w:p>
    <w:tbl>
      <w:tblPr>
        <w:tblStyle w:val="a3"/>
        <w:tblW w:w="0" w:type="auto"/>
        <w:tblLook w:val="04A0" w:firstRow="1" w:lastRow="0" w:firstColumn="1" w:lastColumn="0" w:noHBand="0" w:noVBand="1"/>
      </w:tblPr>
      <w:tblGrid>
        <w:gridCol w:w="3003"/>
        <w:gridCol w:w="3003"/>
        <w:gridCol w:w="3004"/>
      </w:tblGrid>
      <w:tr w:rsidR="00646628" w:rsidRPr="00F07018" w14:paraId="535DB8B1" w14:textId="77777777" w:rsidTr="00EA426C">
        <w:tc>
          <w:tcPr>
            <w:tcW w:w="3003" w:type="dxa"/>
            <w:tcBorders>
              <w:top w:val="single" w:sz="4" w:space="0" w:color="auto"/>
              <w:left w:val="nil"/>
              <w:bottom w:val="single" w:sz="4" w:space="0" w:color="auto"/>
              <w:right w:val="nil"/>
            </w:tcBorders>
          </w:tcPr>
          <w:p w14:paraId="39A95551" w14:textId="77777777" w:rsidR="00646628" w:rsidRPr="00F07018" w:rsidRDefault="00646628" w:rsidP="00427D77">
            <w:pPr>
              <w:adjustRightInd w:val="0"/>
              <w:snapToGrid w:val="0"/>
              <w:spacing w:line="360" w:lineRule="auto"/>
              <w:rPr>
                <w:rFonts w:ascii="Book Antiqua" w:eastAsia="等线" w:hAnsi="Book Antiqua"/>
                <w:b/>
                <w:bCs/>
                <w:color w:val="000000"/>
              </w:rPr>
            </w:pPr>
          </w:p>
        </w:tc>
        <w:tc>
          <w:tcPr>
            <w:tcW w:w="3003" w:type="dxa"/>
            <w:tcBorders>
              <w:top w:val="single" w:sz="4" w:space="0" w:color="auto"/>
              <w:left w:val="nil"/>
              <w:bottom w:val="single" w:sz="4" w:space="0" w:color="auto"/>
              <w:right w:val="nil"/>
            </w:tcBorders>
          </w:tcPr>
          <w:p w14:paraId="303ACAC9" w14:textId="09E86111"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 xml:space="preserve">Quality of life – </w:t>
            </w:r>
            <w:r w:rsidR="00050BF5" w:rsidRPr="00F07018">
              <w:rPr>
                <w:rFonts w:ascii="Book Antiqua" w:eastAsia="等线" w:hAnsi="Book Antiqua"/>
                <w:b/>
                <w:bCs/>
                <w:color w:val="000000"/>
              </w:rPr>
              <w:t>h</w:t>
            </w:r>
            <w:r w:rsidRPr="00F07018">
              <w:rPr>
                <w:rFonts w:ascii="Book Antiqua" w:eastAsia="等线" w:hAnsi="Book Antiqua"/>
                <w:b/>
                <w:bCs/>
                <w:color w:val="000000"/>
              </w:rPr>
              <w:t>appy</w:t>
            </w:r>
          </w:p>
        </w:tc>
        <w:tc>
          <w:tcPr>
            <w:tcW w:w="3004" w:type="dxa"/>
            <w:tcBorders>
              <w:top w:val="single" w:sz="4" w:space="0" w:color="auto"/>
              <w:left w:val="nil"/>
              <w:bottom w:val="single" w:sz="4" w:space="0" w:color="auto"/>
              <w:right w:val="nil"/>
            </w:tcBorders>
          </w:tcPr>
          <w:p w14:paraId="5A824A00" w14:textId="6C2E80E7"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 xml:space="preserve">Quality of life - </w:t>
            </w:r>
            <w:r w:rsidR="00050BF5" w:rsidRPr="00F07018">
              <w:rPr>
                <w:rFonts w:ascii="Book Antiqua" w:eastAsia="等线" w:hAnsi="Book Antiqua"/>
                <w:b/>
                <w:bCs/>
                <w:color w:val="000000"/>
              </w:rPr>
              <w:t>u</w:t>
            </w:r>
            <w:r w:rsidRPr="00F07018">
              <w:rPr>
                <w:rFonts w:ascii="Book Antiqua" w:eastAsia="等线" w:hAnsi="Book Antiqua"/>
                <w:b/>
                <w:bCs/>
                <w:color w:val="000000"/>
              </w:rPr>
              <w:t>nhappy</w:t>
            </w:r>
          </w:p>
        </w:tc>
      </w:tr>
      <w:tr w:rsidR="00646628" w:rsidRPr="00F07018" w14:paraId="5E6AD4BA" w14:textId="77777777" w:rsidTr="00EA426C">
        <w:tc>
          <w:tcPr>
            <w:tcW w:w="3003" w:type="dxa"/>
            <w:tcBorders>
              <w:top w:val="single" w:sz="4" w:space="0" w:color="auto"/>
              <w:left w:val="nil"/>
              <w:bottom w:val="nil"/>
              <w:right w:val="nil"/>
            </w:tcBorders>
          </w:tcPr>
          <w:p w14:paraId="4D833E35" w14:textId="3CB9DC68"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Urinary </w:t>
            </w:r>
            <w:r w:rsidR="00050BF5" w:rsidRPr="00F07018">
              <w:rPr>
                <w:rFonts w:ascii="Book Antiqua" w:eastAsia="等线" w:hAnsi="Book Antiqua"/>
                <w:color w:val="000000"/>
              </w:rPr>
              <w:t>f</w:t>
            </w:r>
            <w:r w:rsidRPr="00F07018">
              <w:rPr>
                <w:rFonts w:ascii="Book Antiqua" w:eastAsia="等线" w:hAnsi="Book Antiqua"/>
                <w:color w:val="000000"/>
              </w:rPr>
              <w:t xml:space="preserve">low – </w:t>
            </w:r>
            <w:r w:rsidR="00050BF5" w:rsidRPr="00F07018">
              <w:rPr>
                <w:rFonts w:ascii="Book Antiqua" w:eastAsia="等线" w:hAnsi="Book Antiqua"/>
                <w:color w:val="000000"/>
              </w:rPr>
              <w:t>h</w:t>
            </w:r>
            <w:r w:rsidRPr="00F07018">
              <w:rPr>
                <w:rFonts w:ascii="Book Antiqua" w:eastAsia="等线" w:hAnsi="Book Antiqua"/>
                <w:color w:val="000000"/>
              </w:rPr>
              <w:t>appy</w:t>
            </w:r>
          </w:p>
        </w:tc>
        <w:tc>
          <w:tcPr>
            <w:tcW w:w="3003" w:type="dxa"/>
            <w:tcBorders>
              <w:top w:val="single" w:sz="4" w:space="0" w:color="auto"/>
              <w:left w:val="nil"/>
              <w:bottom w:val="nil"/>
              <w:right w:val="nil"/>
            </w:tcBorders>
          </w:tcPr>
          <w:p w14:paraId="3EF66446"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48</w:t>
            </w:r>
          </w:p>
        </w:tc>
        <w:tc>
          <w:tcPr>
            <w:tcW w:w="3004" w:type="dxa"/>
            <w:tcBorders>
              <w:top w:val="single" w:sz="4" w:space="0" w:color="auto"/>
              <w:left w:val="nil"/>
              <w:bottom w:val="nil"/>
              <w:right w:val="nil"/>
            </w:tcBorders>
          </w:tcPr>
          <w:p w14:paraId="0D71B649"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1</w:t>
            </w:r>
          </w:p>
        </w:tc>
      </w:tr>
      <w:tr w:rsidR="00646628" w:rsidRPr="00F07018" w14:paraId="49FC9B21" w14:textId="77777777" w:rsidTr="00EA426C">
        <w:tc>
          <w:tcPr>
            <w:tcW w:w="3003" w:type="dxa"/>
            <w:tcBorders>
              <w:top w:val="nil"/>
              <w:left w:val="nil"/>
              <w:bottom w:val="nil"/>
              <w:right w:val="nil"/>
            </w:tcBorders>
          </w:tcPr>
          <w:p w14:paraId="436FC4FA" w14:textId="3380F4A3"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Urinary </w:t>
            </w:r>
            <w:r w:rsidR="00050BF5" w:rsidRPr="00F07018">
              <w:rPr>
                <w:rFonts w:ascii="Book Antiqua" w:eastAsia="等线" w:hAnsi="Book Antiqua"/>
                <w:color w:val="000000"/>
              </w:rPr>
              <w:t>f</w:t>
            </w:r>
            <w:r w:rsidRPr="00F07018">
              <w:rPr>
                <w:rFonts w:ascii="Book Antiqua" w:eastAsia="等线" w:hAnsi="Book Antiqua"/>
                <w:color w:val="000000"/>
              </w:rPr>
              <w:t xml:space="preserve">low - </w:t>
            </w:r>
            <w:r w:rsidR="00050BF5" w:rsidRPr="00F07018">
              <w:rPr>
                <w:rFonts w:ascii="Book Antiqua" w:eastAsia="等线" w:hAnsi="Book Antiqua"/>
                <w:color w:val="000000"/>
              </w:rPr>
              <w:t>u</w:t>
            </w:r>
            <w:r w:rsidRPr="00F07018">
              <w:rPr>
                <w:rFonts w:ascii="Book Antiqua" w:eastAsia="等线" w:hAnsi="Book Antiqua"/>
                <w:color w:val="000000"/>
              </w:rPr>
              <w:t>nhappy</w:t>
            </w:r>
          </w:p>
        </w:tc>
        <w:tc>
          <w:tcPr>
            <w:tcW w:w="3003" w:type="dxa"/>
            <w:tcBorders>
              <w:top w:val="nil"/>
              <w:left w:val="nil"/>
              <w:bottom w:val="nil"/>
              <w:right w:val="nil"/>
            </w:tcBorders>
          </w:tcPr>
          <w:p w14:paraId="31E489C1"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7</w:t>
            </w:r>
          </w:p>
        </w:tc>
        <w:tc>
          <w:tcPr>
            <w:tcW w:w="3004" w:type="dxa"/>
            <w:tcBorders>
              <w:top w:val="nil"/>
              <w:left w:val="nil"/>
              <w:bottom w:val="nil"/>
              <w:right w:val="nil"/>
            </w:tcBorders>
          </w:tcPr>
          <w:p w14:paraId="27859046"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4</w:t>
            </w:r>
          </w:p>
        </w:tc>
      </w:tr>
      <w:tr w:rsidR="00646628" w:rsidRPr="00F07018" w14:paraId="519DD0C3" w14:textId="77777777" w:rsidTr="00EA426C">
        <w:tc>
          <w:tcPr>
            <w:tcW w:w="9010" w:type="dxa"/>
            <w:gridSpan w:val="3"/>
            <w:tcBorders>
              <w:top w:val="nil"/>
              <w:left w:val="nil"/>
              <w:bottom w:val="nil"/>
              <w:right w:val="nil"/>
            </w:tcBorders>
          </w:tcPr>
          <w:p w14:paraId="7AD828B0"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 xml:space="preserve">Positive predictive value = 97% </w:t>
            </w:r>
          </w:p>
        </w:tc>
      </w:tr>
      <w:tr w:rsidR="00646628" w:rsidRPr="00F07018" w14:paraId="00403721" w14:textId="77777777" w:rsidTr="00EA426C">
        <w:tc>
          <w:tcPr>
            <w:tcW w:w="9010" w:type="dxa"/>
            <w:gridSpan w:val="3"/>
            <w:tcBorders>
              <w:top w:val="nil"/>
              <w:left w:val="nil"/>
              <w:bottom w:val="single" w:sz="4" w:space="0" w:color="auto"/>
              <w:right w:val="nil"/>
            </w:tcBorders>
          </w:tcPr>
          <w:p w14:paraId="2E5EA72D"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 xml:space="preserve">Negative predictive value = 63% </w:t>
            </w:r>
          </w:p>
        </w:tc>
      </w:tr>
    </w:tbl>
    <w:p w14:paraId="04D3EDA6" w14:textId="4128A295" w:rsidR="00646628" w:rsidRPr="00F07018" w:rsidRDefault="00646628" w:rsidP="00427D77">
      <w:pPr>
        <w:adjustRightInd w:val="0"/>
        <w:snapToGrid w:val="0"/>
        <w:spacing w:line="360" w:lineRule="auto"/>
        <w:rPr>
          <w:rFonts w:ascii="Book Antiqua" w:eastAsia="等线" w:hAnsi="Book Antiqua"/>
          <w:color w:val="000000"/>
          <w:lang w:val="en-AU"/>
        </w:rPr>
      </w:pPr>
      <w:r w:rsidRPr="00F07018">
        <w:rPr>
          <w:rFonts w:ascii="Book Antiqua" w:eastAsia="等线" w:hAnsi="Book Antiqua"/>
          <w:color w:val="000000"/>
          <w:lang w:val="en-AU"/>
        </w:rPr>
        <w:br w:type="page"/>
      </w:r>
      <w:r w:rsidRPr="00F07018">
        <w:rPr>
          <w:rFonts w:ascii="Book Antiqua" w:eastAsia="等线" w:hAnsi="Book Antiqua"/>
          <w:b/>
          <w:bCs/>
          <w:color w:val="000000"/>
          <w:lang w:val="en-AU"/>
        </w:rPr>
        <w:lastRenderedPageBreak/>
        <w:t>Table 4 Relationship between urinary flow and sexual function</w:t>
      </w:r>
    </w:p>
    <w:tbl>
      <w:tblPr>
        <w:tblStyle w:val="a3"/>
        <w:tblW w:w="0" w:type="auto"/>
        <w:tblLook w:val="04A0" w:firstRow="1" w:lastRow="0" w:firstColumn="1" w:lastColumn="0" w:noHBand="0" w:noVBand="1"/>
      </w:tblPr>
      <w:tblGrid>
        <w:gridCol w:w="2835"/>
        <w:gridCol w:w="3171"/>
        <w:gridCol w:w="3004"/>
      </w:tblGrid>
      <w:tr w:rsidR="00646628" w:rsidRPr="00F07018" w14:paraId="751B2E32" w14:textId="77777777" w:rsidTr="00EA426C">
        <w:tc>
          <w:tcPr>
            <w:tcW w:w="2835" w:type="dxa"/>
            <w:tcBorders>
              <w:top w:val="single" w:sz="4" w:space="0" w:color="auto"/>
              <w:left w:val="nil"/>
              <w:bottom w:val="single" w:sz="4" w:space="0" w:color="auto"/>
              <w:right w:val="nil"/>
            </w:tcBorders>
          </w:tcPr>
          <w:p w14:paraId="5150BF83" w14:textId="77777777" w:rsidR="00646628" w:rsidRPr="00F07018" w:rsidRDefault="00646628" w:rsidP="00427D77">
            <w:pPr>
              <w:adjustRightInd w:val="0"/>
              <w:snapToGrid w:val="0"/>
              <w:spacing w:line="360" w:lineRule="auto"/>
              <w:rPr>
                <w:rFonts w:ascii="Book Antiqua" w:eastAsia="等线" w:hAnsi="Book Antiqua"/>
                <w:b/>
                <w:bCs/>
                <w:color w:val="000000"/>
              </w:rPr>
            </w:pPr>
          </w:p>
        </w:tc>
        <w:tc>
          <w:tcPr>
            <w:tcW w:w="3171" w:type="dxa"/>
            <w:tcBorders>
              <w:top w:val="single" w:sz="4" w:space="0" w:color="auto"/>
              <w:left w:val="nil"/>
              <w:bottom w:val="single" w:sz="4" w:space="0" w:color="auto"/>
              <w:right w:val="nil"/>
            </w:tcBorders>
          </w:tcPr>
          <w:p w14:paraId="21CFE600" w14:textId="24FB3082"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 xml:space="preserve">Sexual </w:t>
            </w:r>
            <w:r w:rsidR="0003672B" w:rsidRPr="00F07018">
              <w:rPr>
                <w:rFonts w:ascii="Book Antiqua" w:eastAsia="等线" w:hAnsi="Book Antiqua"/>
                <w:b/>
                <w:bCs/>
                <w:color w:val="000000"/>
              </w:rPr>
              <w:t>f</w:t>
            </w:r>
            <w:r w:rsidRPr="00F07018">
              <w:rPr>
                <w:rFonts w:ascii="Book Antiqua" w:eastAsia="等线" w:hAnsi="Book Antiqua"/>
                <w:b/>
                <w:bCs/>
                <w:color w:val="000000"/>
              </w:rPr>
              <w:t xml:space="preserve">unction – </w:t>
            </w:r>
            <w:r w:rsidR="0003672B" w:rsidRPr="00F07018">
              <w:rPr>
                <w:rFonts w:ascii="Book Antiqua" w:eastAsia="等线" w:hAnsi="Book Antiqua"/>
                <w:b/>
                <w:bCs/>
                <w:color w:val="000000"/>
              </w:rPr>
              <w:t>h</w:t>
            </w:r>
            <w:r w:rsidRPr="00F07018">
              <w:rPr>
                <w:rFonts w:ascii="Book Antiqua" w:eastAsia="等线" w:hAnsi="Book Antiqua"/>
                <w:b/>
                <w:bCs/>
                <w:color w:val="000000"/>
              </w:rPr>
              <w:t>appy</w:t>
            </w:r>
          </w:p>
        </w:tc>
        <w:tc>
          <w:tcPr>
            <w:tcW w:w="3004" w:type="dxa"/>
            <w:tcBorders>
              <w:top w:val="single" w:sz="4" w:space="0" w:color="auto"/>
              <w:left w:val="nil"/>
              <w:bottom w:val="single" w:sz="4" w:space="0" w:color="auto"/>
              <w:right w:val="nil"/>
            </w:tcBorders>
          </w:tcPr>
          <w:p w14:paraId="3FB74692" w14:textId="0B68CDA1" w:rsidR="00646628" w:rsidRPr="00F07018" w:rsidRDefault="00646628" w:rsidP="00427D77">
            <w:pPr>
              <w:adjustRightInd w:val="0"/>
              <w:snapToGrid w:val="0"/>
              <w:spacing w:line="360" w:lineRule="auto"/>
              <w:jc w:val="center"/>
              <w:rPr>
                <w:rFonts w:ascii="Book Antiqua" w:eastAsia="等线" w:hAnsi="Book Antiqua"/>
                <w:b/>
                <w:bCs/>
                <w:color w:val="000000"/>
              </w:rPr>
            </w:pPr>
            <w:r w:rsidRPr="00F07018">
              <w:rPr>
                <w:rFonts w:ascii="Book Antiqua" w:eastAsia="等线" w:hAnsi="Book Antiqua"/>
                <w:b/>
                <w:bCs/>
                <w:color w:val="000000"/>
              </w:rPr>
              <w:t xml:space="preserve">Sexual </w:t>
            </w:r>
            <w:r w:rsidR="0003672B" w:rsidRPr="00F07018">
              <w:rPr>
                <w:rFonts w:ascii="Book Antiqua" w:eastAsia="等线" w:hAnsi="Book Antiqua"/>
                <w:b/>
                <w:bCs/>
                <w:color w:val="000000"/>
              </w:rPr>
              <w:t>f</w:t>
            </w:r>
            <w:r w:rsidRPr="00F07018">
              <w:rPr>
                <w:rFonts w:ascii="Book Antiqua" w:eastAsia="等线" w:hAnsi="Book Antiqua"/>
                <w:b/>
                <w:bCs/>
                <w:color w:val="000000"/>
              </w:rPr>
              <w:t xml:space="preserve">unction - </w:t>
            </w:r>
            <w:r w:rsidR="0003672B" w:rsidRPr="00F07018">
              <w:rPr>
                <w:rFonts w:ascii="Book Antiqua" w:eastAsia="等线" w:hAnsi="Book Antiqua"/>
                <w:b/>
                <w:bCs/>
                <w:color w:val="000000"/>
              </w:rPr>
              <w:t>u</w:t>
            </w:r>
            <w:r w:rsidRPr="00F07018">
              <w:rPr>
                <w:rFonts w:ascii="Book Antiqua" w:eastAsia="等线" w:hAnsi="Book Antiqua"/>
                <w:b/>
                <w:bCs/>
                <w:color w:val="000000"/>
              </w:rPr>
              <w:t>nhappy</w:t>
            </w:r>
          </w:p>
        </w:tc>
      </w:tr>
      <w:tr w:rsidR="00646628" w:rsidRPr="00F07018" w14:paraId="12755A7B" w14:textId="77777777" w:rsidTr="00EA426C">
        <w:tc>
          <w:tcPr>
            <w:tcW w:w="2835" w:type="dxa"/>
            <w:tcBorders>
              <w:top w:val="single" w:sz="4" w:space="0" w:color="auto"/>
              <w:left w:val="nil"/>
              <w:bottom w:val="nil"/>
              <w:right w:val="nil"/>
            </w:tcBorders>
          </w:tcPr>
          <w:p w14:paraId="2EC8283B" w14:textId="693DD319"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Urinary </w:t>
            </w:r>
            <w:r w:rsidR="0003672B" w:rsidRPr="00F07018">
              <w:rPr>
                <w:rFonts w:ascii="Book Antiqua" w:eastAsia="等线" w:hAnsi="Book Antiqua"/>
                <w:color w:val="000000"/>
              </w:rPr>
              <w:t>f</w:t>
            </w:r>
            <w:r w:rsidRPr="00F07018">
              <w:rPr>
                <w:rFonts w:ascii="Book Antiqua" w:eastAsia="等线" w:hAnsi="Book Antiqua"/>
                <w:color w:val="000000"/>
              </w:rPr>
              <w:t xml:space="preserve">low – </w:t>
            </w:r>
            <w:r w:rsidR="0003672B" w:rsidRPr="00F07018">
              <w:rPr>
                <w:rFonts w:ascii="Book Antiqua" w:eastAsia="等线" w:hAnsi="Book Antiqua"/>
                <w:color w:val="000000"/>
              </w:rPr>
              <w:t>h</w:t>
            </w:r>
            <w:r w:rsidRPr="00F07018">
              <w:rPr>
                <w:rFonts w:ascii="Book Antiqua" w:eastAsia="等线" w:hAnsi="Book Antiqua"/>
                <w:color w:val="000000"/>
              </w:rPr>
              <w:t>appy</w:t>
            </w:r>
          </w:p>
        </w:tc>
        <w:tc>
          <w:tcPr>
            <w:tcW w:w="3171" w:type="dxa"/>
            <w:tcBorders>
              <w:top w:val="single" w:sz="4" w:space="0" w:color="auto"/>
              <w:left w:val="nil"/>
              <w:bottom w:val="nil"/>
              <w:right w:val="nil"/>
            </w:tcBorders>
          </w:tcPr>
          <w:p w14:paraId="4FBC20D8"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29</w:t>
            </w:r>
          </w:p>
        </w:tc>
        <w:tc>
          <w:tcPr>
            <w:tcW w:w="3004" w:type="dxa"/>
            <w:tcBorders>
              <w:top w:val="single" w:sz="4" w:space="0" w:color="auto"/>
              <w:left w:val="nil"/>
              <w:bottom w:val="nil"/>
              <w:right w:val="nil"/>
            </w:tcBorders>
          </w:tcPr>
          <w:p w14:paraId="7F44EE42"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10</w:t>
            </w:r>
          </w:p>
        </w:tc>
      </w:tr>
      <w:tr w:rsidR="00646628" w:rsidRPr="00F07018" w14:paraId="33FB1DEF" w14:textId="77777777" w:rsidTr="00EA426C">
        <w:tc>
          <w:tcPr>
            <w:tcW w:w="2835" w:type="dxa"/>
            <w:tcBorders>
              <w:top w:val="nil"/>
              <w:left w:val="nil"/>
              <w:bottom w:val="nil"/>
              <w:right w:val="nil"/>
            </w:tcBorders>
          </w:tcPr>
          <w:p w14:paraId="3B1CE7F1" w14:textId="20294C93" w:rsidR="00646628" w:rsidRPr="00F07018" w:rsidRDefault="00646628" w:rsidP="00427D77">
            <w:pPr>
              <w:adjustRightInd w:val="0"/>
              <w:snapToGrid w:val="0"/>
              <w:spacing w:line="360" w:lineRule="auto"/>
              <w:rPr>
                <w:rFonts w:ascii="Book Antiqua" w:eastAsia="等线" w:hAnsi="Book Antiqua"/>
                <w:color w:val="000000"/>
              </w:rPr>
            </w:pPr>
            <w:r w:rsidRPr="00F07018">
              <w:rPr>
                <w:rFonts w:ascii="Book Antiqua" w:eastAsia="等线" w:hAnsi="Book Antiqua"/>
                <w:color w:val="000000"/>
              </w:rPr>
              <w:t xml:space="preserve">Urinary </w:t>
            </w:r>
            <w:r w:rsidR="0003672B" w:rsidRPr="00F07018">
              <w:rPr>
                <w:rFonts w:ascii="Book Antiqua" w:eastAsia="等线" w:hAnsi="Book Antiqua"/>
                <w:color w:val="000000"/>
              </w:rPr>
              <w:t>f</w:t>
            </w:r>
            <w:r w:rsidRPr="00F07018">
              <w:rPr>
                <w:rFonts w:ascii="Book Antiqua" w:eastAsia="等线" w:hAnsi="Book Antiqua"/>
                <w:color w:val="000000"/>
              </w:rPr>
              <w:t xml:space="preserve">low - </w:t>
            </w:r>
            <w:r w:rsidR="0003672B" w:rsidRPr="00F07018">
              <w:rPr>
                <w:rFonts w:ascii="Book Antiqua" w:eastAsia="等线" w:hAnsi="Book Antiqua"/>
                <w:color w:val="000000"/>
              </w:rPr>
              <w:t>u</w:t>
            </w:r>
            <w:r w:rsidRPr="00F07018">
              <w:rPr>
                <w:rFonts w:ascii="Book Antiqua" w:eastAsia="等线" w:hAnsi="Book Antiqua"/>
                <w:color w:val="000000"/>
              </w:rPr>
              <w:t>nhappy</w:t>
            </w:r>
          </w:p>
        </w:tc>
        <w:tc>
          <w:tcPr>
            <w:tcW w:w="3171" w:type="dxa"/>
            <w:tcBorders>
              <w:top w:val="nil"/>
              <w:left w:val="nil"/>
              <w:bottom w:val="nil"/>
              <w:right w:val="nil"/>
            </w:tcBorders>
          </w:tcPr>
          <w:p w14:paraId="5EFAD86C"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1</w:t>
            </w:r>
          </w:p>
        </w:tc>
        <w:tc>
          <w:tcPr>
            <w:tcW w:w="3004" w:type="dxa"/>
            <w:tcBorders>
              <w:top w:val="nil"/>
              <w:left w:val="nil"/>
              <w:bottom w:val="nil"/>
              <w:right w:val="nil"/>
            </w:tcBorders>
          </w:tcPr>
          <w:p w14:paraId="584D9933"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4</w:t>
            </w:r>
          </w:p>
        </w:tc>
      </w:tr>
      <w:tr w:rsidR="00646628" w:rsidRPr="00F07018" w14:paraId="092D7A44" w14:textId="77777777" w:rsidTr="00EA426C">
        <w:tc>
          <w:tcPr>
            <w:tcW w:w="9010" w:type="dxa"/>
            <w:gridSpan w:val="3"/>
            <w:tcBorders>
              <w:top w:val="nil"/>
              <w:left w:val="nil"/>
              <w:bottom w:val="nil"/>
              <w:right w:val="nil"/>
            </w:tcBorders>
          </w:tcPr>
          <w:p w14:paraId="43B81C96" w14:textId="77777777" w:rsidR="00646628" w:rsidRPr="00F07018"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 xml:space="preserve">Positive predictive value = 59% </w:t>
            </w:r>
          </w:p>
        </w:tc>
      </w:tr>
      <w:tr w:rsidR="00646628" w:rsidRPr="00427D77" w14:paraId="26708F78" w14:textId="77777777" w:rsidTr="00EA426C">
        <w:tc>
          <w:tcPr>
            <w:tcW w:w="9010" w:type="dxa"/>
            <w:gridSpan w:val="3"/>
            <w:tcBorders>
              <w:top w:val="nil"/>
              <w:left w:val="nil"/>
              <w:bottom w:val="single" w:sz="4" w:space="0" w:color="auto"/>
              <w:right w:val="nil"/>
            </w:tcBorders>
          </w:tcPr>
          <w:p w14:paraId="30B83907" w14:textId="77777777" w:rsidR="00646628" w:rsidRPr="00427D77" w:rsidRDefault="00646628" w:rsidP="00427D77">
            <w:pPr>
              <w:adjustRightInd w:val="0"/>
              <w:snapToGrid w:val="0"/>
              <w:spacing w:line="360" w:lineRule="auto"/>
              <w:jc w:val="center"/>
              <w:rPr>
                <w:rFonts w:ascii="Book Antiqua" w:eastAsia="等线" w:hAnsi="Book Antiqua"/>
                <w:color w:val="000000"/>
              </w:rPr>
            </w:pPr>
            <w:r w:rsidRPr="00F07018">
              <w:rPr>
                <w:rFonts w:ascii="Book Antiqua" w:eastAsia="等线" w:hAnsi="Book Antiqua"/>
                <w:color w:val="000000"/>
              </w:rPr>
              <w:t>Negative predictive value = 9%</w:t>
            </w:r>
            <w:bookmarkStart w:id="0" w:name="_GoBack"/>
            <w:bookmarkEnd w:id="0"/>
            <w:r w:rsidRPr="00427D77">
              <w:rPr>
                <w:rFonts w:ascii="Book Antiqua" w:eastAsia="等线" w:hAnsi="Book Antiqua"/>
                <w:color w:val="000000"/>
              </w:rPr>
              <w:t xml:space="preserve"> </w:t>
            </w:r>
          </w:p>
        </w:tc>
      </w:tr>
    </w:tbl>
    <w:p w14:paraId="4656C66D" w14:textId="01582235" w:rsidR="00A77B3E" w:rsidRPr="00427D77" w:rsidRDefault="00A77B3E" w:rsidP="00427D77">
      <w:pPr>
        <w:adjustRightInd w:val="0"/>
        <w:snapToGrid w:val="0"/>
        <w:spacing w:line="360" w:lineRule="auto"/>
        <w:jc w:val="both"/>
        <w:rPr>
          <w:rFonts w:ascii="Book Antiqua" w:hAnsi="Book Antiqua"/>
        </w:rPr>
      </w:pPr>
    </w:p>
    <w:sectPr w:rsidR="00A77B3E" w:rsidRPr="00427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0890B" w14:textId="77777777" w:rsidR="00AE59A9" w:rsidRDefault="00AE59A9" w:rsidP="005802C5">
      <w:r>
        <w:separator/>
      </w:r>
    </w:p>
  </w:endnote>
  <w:endnote w:type="continuationSeparator" w:id="0">
    <w:p w14:paraId="39F815CE" w14:textId="77777777" w:rsidR="00AE59A9" w:rsidRDefault="00AE59A9" w:rsidP="0058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83961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D7F0121" w14:textId="15BD7F57" w:rsidR="00C370F2" w:rsidRPr="00C370F2" w:rsidRDefault="00C370F2" w:rsidP="00C370F2">
            <w:pPr>
              <w:pStyle w:val="a6"/>
              <w:jc w:val="right"/>
              <w:rPr>
                <w:rFonts w:ascii="Book Antiqua" w:hAnsi="Book Antiqua"/>
                <w:sz w:val="24"/>
                <w:szCs w:val="24"/>
              </w:rPr>
            </w:pPr>
            <w:r w:rsidRPr="00C370F2">
              <w:rPr>
                <w:rFonts w:ascii="Book Antiqua" w:hAnsi="Book Antiqua"/>
                <w:sz w:val="24"/>
                <w:szCs w:val="24"/>
                <w:lang w:val="zh-CN" w:eastAsia="zh-CN"/>
              </w:rPr>
              <w:t xml:space="preserve"> </w:t>
            </w:r>
            <w:r w:rsidRPr="00C370F2">
              <w:rPr>
                <w:rFonts w:ascii="Book Antiqua" w:hAnsi="Book Antiqua"/>
                <w:b/>
                <w:bCs/>
                <w:sz w:val="24"/>
                <w:szCs w:val="24"/>
              </w:rPr>
              <w:fldChar w:fldCharType="begin"/>
            </w:r>
            <w:r w:rsidRPr="00C370F2">
              <w:rPr>
                <w:rFonts w:ascii="Book Antiqua" w:hAnsi="Book Antiqua"/>
                <w:b/>
                <w:bCs/>
                <w:sz w:val="24"/>
                <w:szCs w:val="24"/>
              </w:rPr>
              <w:instrText>PAGE</w:instrText>
            </w:r>
            <w:r w:rsidRPr="00C370F2">
              <w:rPr>
                <w:rFonts w:ascii="Book Antiqua" w:hAnsi="Book Antiqua"/>
                <w:b/>
                <w:bCs/>
                <w:sz w:val="24"/>
                <w:szCs w:val="24"/>
              </w:rPr>
              <w:fldChar w:fldCharType="separate"/>
            </w:r>
            <w:r w:rsidR="00F07018">
              <w:rPr>
                <w:rFonts w:ascii="Book Antiqua" w:hAnsi="Book Antiqua"/>
                <w:b/>
                <w:bCs/>
                <w:noProof/>
                <w:sz w:val="24"/>
                <w:szCs w:val="24"/>
              </w:rPr>
              <w:t>21</w:t>
            </w:r>
            <w:r w:rsidRPr="00C370F2">
              <w:rPr>
                <w:rFonts w:ascii="Book Antiqua" w:hAnsi="Book Antiqua"/>
                <w:b/>
                <w:bCs/>
                <w:sz w:val="24"/>
                <w:szCs w:val="24"/>
              </w:rPr>
              <w:fldChar w:fldCharType="end"/>
            </w:r>
            <w:r w:rsidRPr="00C370F2">
              <w:rPr>
                <w:rFonts w:ascii="Book Antiqua" w:hAnsi="Book Antiqua"/>
                <w:sz w:val="24"/>
                <w:szCs w:val="24"/>
                <w:lang w:val="zh-CN" w:eastAsia="zh-CN"/>
              </w:rPr>
              <w:t xml:space="preserve"> / </w:t>
            </w:r>
            <w:r w:rsidRPr="00C370F2">
              <w:rPr>
                <w:rFonts w:ascii="Book Antiqua" w:hAnsi="Book Antiqua"/>
                <w:b/>
                <w:bCs/>
                <w:sz w:val="24"/>
                <w:szCs w:val="24"/>
              </w:rPr>
              <w:fldChar w:fldCharType="begin"/>
            </w:r>
            <w:r w:rsidRPr="00C370F2">
              <w:rPr>
                <w:rFonts w:ascii="Book Antiqua" w:hAnsi="Book Antiqua"/>
                <w:b/>
                <w:bCs/>
                <w:sz w:val="24"/>
                <w:szCs w:val="24"/>
              </w:rPr>
              <w:instrText>NUMPAGES</w:instrText>
            </w:r>
            <w:r w:rsidRPr="00C370F2">
              <w:rPr>
                <w:rFonts w:ascii="Book Antiqua" w:hAnsi="Book Antiqua"/>
                <w:b/>
                <w:bCs/>
                <w:sz w:val="24"/>
                <w:szCs w:val="24"/>
              </w:rPr>
              <w:fldChar w:fldCharType="separate"/>
            </w:r>
            <w:r w:rsidR="00F07018">
              <w:rPr>
                <w:rFonts w:ascii="Book Antiqua" w:hAnsi="Book Antiqua"/>
                <w:b/>
                <w:bCs/>
                <w:noProof/>
                <w:sz w:val="24"/>
                <w:szCs w:val="24"/>
              </w:rPr>
              <w:t>21</w:t>
            </w:r>
            <w:r w:rsidRPr="00C370F2">
              <w:rPr>
                <w:rFonts w:ascii="Book Antiqua" w:hAnsi="Book Antiqua"/>
                <w:b/>
                <w:bCs/>
                <w:sz w:val="24"/>
                <w:szCs w:val="24"/>
              </w:rPr>
              <w:fldChar w:fldCharType="end"/>
            </w:r>
          </w:p>
        </w:sdtContent>
      </w:sdt>
    </w:sdtContent>
  </w:sdt>
  <w:p w14:paraId="6A68EB15" w14:textId="77777777" w:rsidR="00C370F2" w:rsidRDefault="00C370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8C4C2" w14:textId="77777777" w:rsidR="00AE59A9" w:rsidRDefault="00AE59A9" w:rsidP="005802C5">
      <w:r>
        <w:separator/>
      </w:r>
    </w:p>
  </w:footnote>
  <w:footnote w:type="continuationSeparator" w:id="0">
    <w:p w14:paraId="5BBF4850" w14:textId="77777777" w:rsidR="00AE59A9" w:rsidRDefault="00AE59A9" w:rsidP="00580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672B"/>
    <w:rsid w:val="00050BF5"/>
    <w:rsid w:val="000722D4"/>
    <w:rsid w:val="001B36EA"/>
    <w:rsid w:val="002620AB"/>
    <w:rsid w:val="002E4B08"/>
    <w:rsid w:val="0031178B"/>
    <w:rsid w:val="003267CD"/>
    <w:rsid w:val="00427D77"/>
    <w:rsid w:val="004E7DF0"/>
    <w:rsid w:val="005453FE"/>
    <w:rsid w:val="00546308"/>
    <w:rsid w:val="005802C5"/>
    <w:rsid w:val="005B0944"/>
    <w:rsid w:val="0060387A"/>
    <w:rsid w:val="00646628"/>
    <w:rsid w:val="00676F0A"/>
    <w:rsid w:val="0070652F"/>
    <w:rsid w:val="0071401A"/>
    <w:rsid w:val="00807030"/>
    <w:rsid w:val="008D3F82"/>
    <w:rsid w:val="0092714B"/>
    <w:rsid w:val="00955238"/>
    <w:rsid w:val="00987E18"/>
    <w:rsid w:val="0099298D"/>
    <w:rsid w:val="009A778A"/>
    <w:rsid w:val="009F3E87"/>
    <w:rsid w:val="00A407CC"/>
    <w:rsid w:val="00A77B3E"/>
    <w:rsid w:val="00AE59A9"/>
    <w:rsid w:val="00B54DDD"/>
    <w:rsid w:val="00C370F2"/>
    <w:rsid w:val="00C63C15"/>
    <w:rsid w:val="00CA0511"/>
    <w:rsid w:val="00CA2A55"/>
    <w:rsid w:val="00CB2A76"/>
    <w:rsid w:val="00EE197B"/>
    <w:rsid w:val="00F07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D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628"/>
    <w:rPr>
      <w:rFonts w:ascii="Calibri" w:hAnsi="Calibr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5B0944"/>
    <w:rPr>
      <w:sz w:val="18"/>
      <w:szCs w:val="18"/>
    </w:rPr>
  </w:style>
  <w:style w:type="character" w:customStyle="1" w:styleId="Char">
    <w:name w:val="批注框文本 Char"/>
    <w:basedOn w:val="a0"/>
    <w:link w:val="a4"/>
    <w:rsid w:val="005B0944"/>
    <w:rPr>
      <w:sz w:val="18"/>
      <w:szCs w:val="18"/>
    </w:rPr>
  </w:style>
  <w:style w:type="paragraph" w:styleId="a5">
    <w:name w:val="header"/>
    <w:basedOn w:val="a"/>
    <w:link w:val="Char0"/>
    <w:unhideWhenUsed/>
    <w:rsid w:val="005802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802C5"/>
    <w:rPr>
      <w:sz w:val="18"/>
      <w:szCs w:val="18"/>
    </w:rPr>
  </w:style>
  <w:style w:type="paragraph" w:styleId="a6">
    <w:name w:val="footer"/>
    <w:basedOn w:val="a"/>
    <w:link w:val="Char1"/>
    <w:uiPriority w:val="99"/>
    <w:unhideWhenUsed/>
    <w:rsid w:val="005802C5"/>
    <w:pPr>
      <w:tabs>
        <w:tab w:val="center" w:pos="4153"/>
        <w:tab w:val="right" w:pos="8306"/>
      </w:tabs>
      <w:snapToGrid w:val="0"/>
    </w:pPr>
    <w:rPr>
      <w:sz w:val="18"/>
      <w:szCs w:val="18"/>
    </w:rPr>
  </w:style>
  <w:style w:type="character" w:customStyle="1" w:styleId="Char1">
    <w:name w:val="页脚 Char"/>
    <w:basedOn w:val="a0"/>
    <w:link w:val="a6"/>
    <w:uiPriority w:val="99"/>
    <w:rsid w:val="005802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628"/>
    <w:rPr>
      <w:rFonts w:ascii="Calibri" w:hAnsi="Calibri"/>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5B0944"/>
    <w:rPr>
      <w:sz w:val="18"/>
      <w:szCs w:val="18"/>
    </w:rPr>
  </w:style>
  <w:style w:type="character" w:customStyle="1" w:styleId="Char">
    <w:name w:val="批注框文本 Char"/>
    <w:basedOn w:val="a0"/>
    <w:link w:val="a4"/>
    <w:rsid w:val="005B0944"/>
    <w:rPr>
      <w:sz w:val="18"/>
      <w:szCs w:val="18"/>
    </w:rPr>
  </w:style>
  <w:style w:type="paragraph" w:styleId="a5">
    <w:name w:val="header"/>
    <w:basedOn w:val="a"/>
    <w:link w:val="Char0"/>
    <w:unhideWhenUsed/>
    <w:rsid w:val="005802C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802C5"/>
    <w:rPr>
      <w:sz w:val="18"/>
      <w:szCs w:val="18"/>
    </w:rPr>
  </w:style>
  <w:style w:type="paragraph" w:styleId="a6">
    <w:name w:val="footer"/>
    <w:basedOn w:val="a"/>
    <w:link w:val="Char1"/>
    <w:uiPriority w:val="99"/>
    <w:unhideWhenUsed/>
    <w:rsid w:val="005802C5"/>
    <w:pPr>
      <w:tabs>
        <w:tab w:val="center" w:pos="4153"/>
        <w:tab w:val="right" w:pos="8306"/>
      </w:tabs>
      <w:snapToGrid w:val="0"/>
    </w:pPr>
    <w:rPr>
      <w:sz w:val="18"/>
      <w:szCs w:val="18"/>
    </w:rPr>
  </w:style>
  <w:style w:type="character" w:customStyle="1" w:styleId="Char1">
    <w:name w:val="页脚 Char"/>
    <w:basedOn w:val="a0"/>
    <w:link w:val="a6"/>
    <w:uiPriority w:val="99"/>
    <w:rsid w:val="005802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3301</Words>
  <Characters>18817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cp:revision>
  <dcterms:created xsi:type="dcterms:W3CDTF">2020-09-01T17:49:00Z</dcterms:created>
  <dcterms:modified xsi:type="dcterms:W3CDTF">2020-09-08T09:07:00Z</dcterms:modified>
</cp:coreProperties>
</file>