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6552A" w14:textId="7F5917C8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olor w:val="000000"/>
        </w:rPr>
        <w:t>Name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Journal: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_Hlk55677637"/>
      <w:r w:rsidRPr="00F0070F">
        <w:rPr>
          <w:rFonts w:ascii="Book Antiqua" w:eastAsia="Book Antiqua" w:hAnsi="Book Antiqua" w:cs="Book Antiqua"/>
          <w:i/>
          <w:color w:val="000000"/>
        </w:rPr>
        <w:t>World</w:t>
      </w:r>
      <w:r w:rsidR="009B6E1D" w:rsidRPr="00F0070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color w:val="000000"/>
        </w:rPr>
        <w:t>Journal</w:t>
      </w:r>
      <w:r w:rsidR="009B6E1D" w:rsidRPr="00F0070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color w:val="000000"/>
        </w:rPr>
        <w:t>Experimental</w:t>
      </w:r>
      <w:r w:rsidR="009B6E1D" w:rsidRPr="00F0070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color w:val="000000"/>
        </w:rPr>
        <w:t>Medicine</w:t>
      </w:r>
    </w:p>
    <w:bookmarkEnd w:id="0"/>
    <w:p w14:paraId="524E2FC2" w14:textId="2E46E1AE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olor w:val="000000"/>
        </w:rPr>
        <w:t>Manuscript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NO: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" w:name="_Hlk55677644"/>
      <w:r w:rsidRPr="00F0070F">
        <w:rPr>
          <w:rFonts w:ascii="Book Antiqua" w:eastAsia="Book Antiqua" w:hAnsi="Book Antiqua" w:cs="Book Antiqua"/>
          <w:color w:val="000000"/>
        </w:rPr>
        <w:t>57434</w:t>
      </w:r>
    </w:p>
    <w:bookmarkEnd w:id="1"/>
    <w:p w14:paraId="1C8AF6ED" w14:textId="42ED1CCB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olor w:val="000000"/>
        </w:rPr>
        <w:t>Manuscript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Type: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3179C" w:rsidRPr="00F0070F">
        <w:rPr>
          <w:rFonts w:ascii="Book Antiqua" w:eastAsia="Book Antiqua" w:hAnsi="Book Antiqua" w:cs="Book Antiqua"/>
          <w:bCs/>
          <w:color w:val="000000"/>
        </w:rPr>
        <w:t>MINI</w:t>
      </w:r>
      <w:r w:rsidRPr="00F0070F">
        <w:rPr>
          <w:rFonts w:ascii="Book Antiqua" w:eastAsia="Book Antiqua" w:hAnsi="Book Antiqua" w:cs="Book Antiqua"/>
          <w:color w:val="000000"/>
        </w:rPr>
        <w:t>REVIEW</w:t>
      </w:r>
      <w:r w:rsidR="00DE07E0" w:rsidRPr="00F0070F">
        <w:rPr>
          <w:rFonts w:ascii="Book Antiqua" w:eastAsia="Book Antiqua" w:hAnsi="Book Antiqua" w:cs="Book Antiqua"/>
          <w:color w:val="000000"/>
        </w:rPr>
        <w:t>S</w:t>
      </w:r>
    </w:p>
    <w:p w14:paraId="1A2FA696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31167CB8" w14:textId="230E0E00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bookmarkStart w:id="2" w:name="_Hlk55677629"/>
      <w:r w:rsidRPr="00F0070F">
        <w:rPr>
          <w:rFonts w:ascii="Book Antiqua" w:eastAsia="Book Antiqua" w:hAnsi="Book Antiqua" w:cs="Book Antiqua"/>
          <w:b/>
          <w:bCs/>
          <w:color w:val="000000"/>
        </w:rPr>
        <w:t>Role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4D04" w:rsidRPr="00F0070F">
        <w:rPr>
          <w:rFonts w:ascii="Book Antiqua" w:eastAsia="Book Antiqua" w:hAnsi="Book Antiqua" w:cs="Book Antiqua"/>
          <w:b/>
          <w:bCs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4D04" w:rsidRPr="00F0070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4D04" w:rsidRPr="00F0070F">
        <w:rPr>
          <w:rFonts w:ascii="Book Antiqua" w:eastAsia="Book Antiqua" w:hAnsi="Book Antiqua" w:cs="Book Antiqua"/>
          <w:b/>
          <w:bCs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4D04" w:rsidRPr="00F0070F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" w:name="_Hlk55679614"/>
      <w:r w:rsidR="00944D04" w:rsidRPr="00F0070F">
        <w:rPr>
          <w:rFonts w:ascii="Book Antiqua" w:eastAsia="Book Antiqua" w:hAnsi="Book Antiqua" w:cs="Book Antiqua"/>
          <w:b/>
          <w:bCs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4D04" w:rsidRPr="00F0070F">
        <w:rPr>
          <w:rFonts w:ascii="Book Antiqua" w:eastAsia="Book Antiqua" w:hAnsi="Book Antiqua" w:cs="Book Antiqua"/>
          <w:b/>
          <w:bCs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4D04" w:rsidRPr="00F0070F">
        <w:rPr>
          <w:rFonts w:ascii="Book Antiqua" w:eastAsia="Book Antiqua" w:hAnsi="Book Antiqua" w:cs="Book Antiqua"/>
          <w:b/>
          <w:bCs/>
          <w:color w:val="000000"/>
        </w:rPr>
        <w:t>disease</w:t>
      </w:r>
    </w:p>
    <w:bookmarkEnd w:id="2"/>
    <w:bookmarkEnd w:id="3"/>
    <w:p w14:paraId="46BB6979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1ECA1D80" w14:textId="2355F92B" w:rsidR="00A77B3E" w:rsidRPr="00F0070F" w:rsidRDefault="00BB26EA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Castro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A06CC7"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A06CC7"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A06CC7"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A06CC7"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A06CC7" w:rsidRPr="00F0070F">
        <w:rPr>
          <w:rFonts w:ascii="Book Antiqua" w:eastAsia="Book Antiqua" w:hAnsi="Book Antiqua" w:cs="Book Antiqua"/>
          <w:color w:val="000000"/>
        </w:rPr>
        <w:t>disease</w:t>
      </w:r>
    </w:p>
    <w:p w14:paraId="4ADA8979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3CD8B5DB" w14:textId="5943B337" w:rsidR="00A77B3E" w:rsidRPr="00F0070F" w:rsidRDefault="006352B1" w:rsidP="008F682A">
      <w:pPr>
        <w:spacing w:line="360" w:lineRule="auto"/>
        <w:jc w:val="both"/>
        <w:rPr>
          <w:rFonts w:ascii="Book Antiqua" w:hAnsi="Book Antiqua"/>
          <w:lang w:val="pt-BR"/>
        </w:rPr>
      </w:pPr>
      <w:bookmarkStart w:id="4" w:name="_Hlk55677685"/>
      <w:r w:rsidRPr="00F0070F">
        <w:rPr>
          <w:rFonts w:ascii="Book Antiqua" w:eastAsia="Book Antiqua" w:hAnsi="Book Antiqua" w:cs="Book Antiqua"/>
          <w:color w:val="000000"/>
          <w:lang w:val="pt-BR"/>
        </w:rPr>
        <w:t>Marina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Moreira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de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Castro,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Lívia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Bitencourt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Pascoal,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Karine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Mariane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Steigleder,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Beatriz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Piatezzi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Siqueira,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Ligiana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Pires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Corona,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Maria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de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Lourdes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Setsuko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Ayrizono,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Marciane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Milanski,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Raquel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Franco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Leal</w:t>
      </w:r>
    </w:p>
    <w:bookmarkEnd w:id="4"/>
    <w:p w14:paraId="60C576A9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12662503" w14:textId="0C28B642" w:rsidR="00A77B3E" w:rsidRPr="00F0070F" w:rsidRDefault="006352B1" w:rsidP="008F682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b/>
          <w:bCs/>
          <w:color w:val="000000"/>
        </w:rPr>
        <w:t>Marina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Moreira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de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Castro,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97BBC" w:rsidRPr="00F0070F">
        <w:rPr>
          <w:rFonts w:ascii="Book Antiqua" w:eastAsia="Book Antiqua" w:hAnsi="Book Antiqua" w:cs="Book Antiqua"/>
          <w:b/>
          <w:bCs/>
          <w:color w:val="000000"/>
        </w:rPr>
        <w:t>Lívia</w:t>
      </w:r>
      <w:proofErr w:type="spellEnd"/>
      <w:r w:rsidR="00A97BBC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97BBC" w:rsidRPr="00F0070F">
        <w:rPr>
          <w:rFonts w:ascii="Book Antiqua" w:eastAsia="Book Antiqua" w:hAnsi="Book Antiqua" w:cs="Book Antiqua"/>
          <w:b/>
          <w:bCs/>
          <w:color w:val="000000"/>
        </w:rPr>
        <w:t>Bitencourt</w:t>
      </w:r>
      <w:proofErr w:type="spellEnd"/>
      <w:r w:rsidR="00A97BBC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97BBC" w:rsidRPr="00F0070F">
        <w:rPr>
          <w:rFonts w:ascii="Book Antiqua" w:eastAsia="Book Antiqua" w:hAnsi="Book Antiqua" w:cs="Book Antiqua"/>
          <w:b/>
          <w:bCs/>
          <w:color w:val="000000"/>
        </w:rPr>
        <w:t>Pascoal</w:t>
      </w:r>
      <w:proofErr w:type="spellEnd"/>
      <w:r w:rsidR="00A97BBC" w:rsidRPr="00F0070F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proofErr w:type="spellStart"/>
      <w:r w:rsidR="00A97BBC" w:rsidRPr="00F0070F">
        <w:rPr>
          <w:rFonts w:ascii="Book Antiqua" w:eastAsia="Book Antiqua" w:hAnsi="Book Antiqua" w:cs="Book Antiqua"/>
          <w:b/>
          <w:bCs/>
          <w:color w:val="000000"/>
        </w:rPr>
        <w:t>Karine</w:t>
      </w:r>
      <w:proofErr w:type="spellEnd"/>
      <w:r w:rsidR="00A97BBC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97BBC" w:rsidRPr="00F0070F">
        <w:rPr>
          <w:rFonts w:ascii="Book Antiqua" w:eastAsia="Book Antiqua" w:hAnsi="Book Antiqua" w:cs="Book Antiqua"/>
          <w:b/>
          <w:bCs/>
          <w:color w:val="000000"/>
        </w:rPr>
        <w:t>Mariane</w:t>
      </w:r>
      <w:proofErr w:type="spellEnd"/>
      <w:r w:rsidR="00A97BBC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97BBC" w:rsidRPr="00F0070F">
        <w:rPr>
          <w:rFonts w:ascii="Book Antiqua" w:eastAsia="Book Antiqua" w:hAnsi="Book Antiqua" w:cs="Book Antiqua"/>
          <w:b/>
          <w:bCs/>
          <w:color w:val="000000"/>
        </w:rPr>
        <w:t>Steigleder</w:t>
      </w:r>
      <w:proofErr w:type="spellEnd"/>
      <w:r w:rsidR="00A97BBC" w:rsidRPr="00F0070F">
        <w:rPr>
          <w:rFonts w:ascii="Book Antiqua" w:eastAsia="Book Antiqua" w:hAnsi="Book Antiqua" w:cs="Book Antiqua"/>
          <w:b/>
          <w:bCs/>
          <w:color w:val="000000"/>
        </w:rPr>
        <w:t xml:space="preserve">, Maria de Lourdes Setsuko </w:t>
      </w:r>
      <w:proofErr w:type="spellStart"/>
      <w:r w:rsidR="00A97BBC" w:rsidRPr="00F0070F">
        <w:rPr>
          <w:rFonts w:ascii="Book Antiqua" w:eastAsia="Book Antiqua" w:hAnsi="Book Antiqua" w:cs="Book Antiqua"/>
          <w:b/>
          <w:bCs/>
          <w:color w:val="000000"/>
        </w:rPr>
        <w:t>Ayrizono</w:t>
      </w:r>
      <w:proofErr w:type="spellEnd"/>
      <w:r w:rsidR="00A97BBC" w:rsidRPr="00F0070F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Marciane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Milanski</w:t>
      </w:r>
      <w:proofErr w:type="spellEnd"/>
      <w:r w:rsidRPr="00F0070F">
        <w:rPr>
          <w:rFonts w:ascii="Book Antiqua" w:eastAsia="Book Antiqua" w:hAnsi="Book Antiqua" w:cs="Book Antiqua"/>
          <w:b/>
          <w:bCs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02429" w:rsidRPr="00F0070F">
        <w:rPr>
          <w:rFonts w:ascii="Book Antiqua" w:eastAsia="Book Antiqua" w:hAnsi="Book Antiqua" w:cs="Book Antiqua"/>
          <w:b/>
          <w:bCs/>
          <w:color w:val="000000"/>
        </w:rPr>
        <w:t xml:space="preserve">Raquel Franco Leal,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Research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Laboratory,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Colorectal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Surgery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Unit,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School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Medical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Sciences,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University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Campinas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(UNICAMP),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Campinas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13083-878,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São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Paulo,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Brazil</w:t>
      </w:r>
    </w:p>
    <w:p w14:paraId="0B465A89" w14:textId="250BF4F7" w:rsidR="00802429" w:rsidRPr="00F0070F" w:rsidRDefault="00802429" w:rsidP="008F682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6C16E3D" w14:textId="3B525E5D" w:rsidR="00802429" w:rsidRPr="00F0070F" w:rsidRDefault="00802429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hAnsi="Book Antiqua"/>
          <w:b/>
          <w:bCs/>
        </w:rPr>
        <w:t xml:space="preserve">Marina Moreira de Castro, </w:t>
      </w:r>
      <w:proofErr w:type="spellStart"/>
      <w:r w:rsidRPr="00F0070F">
        <w:rPr>
          <w:rFonts w:ascii="Book Antiqua" w:hAnsi="Book Antiqua"/>
          <w:b/>
          <w:bCs/>
        </w:rPr>
        <w:t>Marciane</w:t>
      </w:r>
      <w:proofErr w:type="spellEnd"/>
      <w:r w:rsidRPr="00F0070F">
        <w:rPr>
          <w:rFonts w:ascii="Book Antiqua" w:hAnsi="Book Antiqua"/>
          <w:b/>
          <w:bCs/>
        </w:rPr>
        <w:t xml:space="preserve"> </w:t>
      </w:r>
      <w:proofErr w:type="spellStart"/>
      <w:r w:rsidRPr="00F0070F">
        <w:rPr>
          <w:rFonts w:ascii="Book Antiqua" w:hAnsi="Book Antiqua"/>
          <w:b/>
          <w:bCs/>
        </w:rPr>
        <w:t>Milanski</w:t>
      </w:r>
      <w:proofErr w:type="spellEnd"/>
      <w:r w:rsidRPr="00F0070F">
        <w:rPr>
          <w:rFonts w:ascii="Book Antiqua" w:hAnsi="Book Antiqua"/>
          <w:b/>
          <w:bCs/>
        </w:rPr>
        <w:t>,</w:t>
      </w:r>
      <w:r w:rsidRPr="00F0070F">
        <w:rPr>
          <w:rFonts w:ascii="Book Antiqua" w:hAnsi="Book Antiqua"/>
        </w:rPr>
        <w:t xml:space="preserve"> Laboratory of Metabolic Disorders, School of Applied Sciences, University of Campinas (UNICAMP), Campinas 13083-878, São Paulo, Brazil</w:t>
      </w:r>
    </w:p>
    <w:p w14:paraId="6BF21999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41CCE57D" w14:textId="21DE4CEE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color w:val="000000"/>
        </w:rPr>
        <w:t>Beatriz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Piatezzi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Siqueira</w:t>
      </w:r>
      <w:proofErr w:type="spellEnd"/>
      <w:r w:rsidRPr="00F0070F">
        <w:rPr>
          <w:rFonts w:ascii="Book Antiqua" w:eastAsia="Book Antiqua" w:hAnsi="Book Antiqua" w:cs="Book Antiqua"/>
          <w:b/>
          <w:bCs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Laboratory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Metabolic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Disorders,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School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Applied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Sciences,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University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Campinas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(UNICAMP),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Limeira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13484-350,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São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Paulo,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Brazil</w:t>
      </w:r>
    </w:p>
    <w:p w14:paraId="6C8CBD41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6E456670" w14:textId="6D4D95AC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Ligiana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Pires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Corona,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Laboratory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Epidemiology,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School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Applied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Sciences,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University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Campinas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(UNICAMP),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Limeira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13484-350,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São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Paulo,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Brazil</w:t>
      </w:r>
    </w:p>
    <w:p w14:paraId="7777D264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4ACF4256" w14:textId="5FC0C385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authors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wrote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manuscript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contributed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revision.</w:t>
      </w:r>
    </w:p>
    <w:p w14:paraId="0C30A866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41B90BA6" w14:textId="40575372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FF59B7"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National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Council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Scientific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Technological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CNPq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),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301388/2018-0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140520/2019-8;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FF59B7"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FF59B7"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Funding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Education,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Research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Extension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Support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from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University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Campinas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(FAEPEX).</w:t>
      </w:r>
    </w:p>
    <w:p w14:paraId="7300BACA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7E0ACF44" w14:textId="5B80B538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Raquel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Franco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Leal,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Research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Laboratory,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Colorectal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Surgery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Unit,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School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Medical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Sciences,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University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Campinas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(UNICAMP),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Carlos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Chagas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Street,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420,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Cidade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Universitária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Zeferino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Vaz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Campinas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13083-878,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São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Paulo,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Brazil.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rafranco.unicamp@gmail.com</w:t>
      </w:r>
    </w:p>
    <w:p w14:paraId="7FBE5584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43E3A5DC" w14:textId="5641215A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June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11,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2020</w:t>
      </w:r>
    </w:p>
    <w:p w14:paraId="0F5EBAF9" w14:textId="3B539AC2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4B93" w:rsidRPr="00F0070F">
        <w:rPr>
          <w:rFonts w:ascii="Book Antiqua" w:eastAsia="Book Antiqua" w:hAnsi="Book Antiqua" w:cs="Book Antiqua"/>
          <w:color w:val="000000"/>
        </w:rPr>
        <w:t>November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0A4B93" w:rsidRPr="00F0070F">
        <w:rPr>
          <w:rFonts w:ascii="Book Antiqua" w:eastAsia="Book Antiqua" w:hAnsi="Book Antiqua" w:cs="Book Antiqua"/>
          <w:color w:val="000000"/>
        </w:rPr>
        <w:t>2,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0A4B93" w:rsidRPr="00F0070F">
        <w:rPr>
          <w:rFonts w:ascii="Book Antiqua" w:eastAsia="Book Antiqua" w:hAnsi="Book Antiqua" w:cs="Book Antiqua"/>
          <w:color w:val="000000"/>
        </w:rPr>
        <w:t>2020</w:t>
      </w:r>
    </w:p>
    <w:p w14:paraId="403791F6" w14:textId="51582212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A6933" w:rsidRPr="00F0070F">
        <w:rPr>
          <w:rFonts w:ascii="Book Antiqua" w:eastAsia="Book Antiqua" w:hAnsi="Book Antiqua" w:cs="Book Antiqua"/>
          <w:color w:val="000000"/>
        </w:rPr>
        <w:t xml:space="preserve">November </w:t>
      </w:r>
      <w:r w:rsidR="003A6933">
        <w:rPr>
          <w:rFonts w:ascii="Book Antiqua" w:eastAsia="Book Antiqua" w:hAnsi="Book Antiqua" w:cs="Book Antiqua"/>
          <w:color w:val="000000"/>
        </w:rPr>
        <w:t>11</w:t>
      </w:r>
      <w:r w:rsidR="003A6933" w:rsidRPr="00F0070F">
        <w:rPr>
          <w:rFonts w:ascii="Book Antiqua" w:eastAsia="Book Antiqua" w:hAnsi="Book Antiqua" w:cs="Book Antiqua"/>
          <w:color w:val="000000"/>
        </w:rPr>
        <w:t>, 2020</w:t>
      </w:r>
    </w:p>
    <w:p w14:paraId="2EE76A5A" w14:textId="1162E3E1" w:rsidR="00A77B3E" w:rsidRPr="00BE4598" w:rsidRDefault="006352B1" w:rsidP="00BE459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F0070F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E4598" w:rsidRPr="00BE4598">
        <w:rPr>
          <w:rFonts w:ascii="Book Antiqua" w:eastAsia="Book Antiqua" w:hAnsi="Book Antiqua" w:cs="Book Antiqua"/>
          <w:bCs/>
          <w:color w:val="000000"/>
        </w:rPr>
        <w:t>January 20, 2021</w:t>
      </w:r>
    </w:p>
    <w:p w14:paraId="7EE7CC51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  <w:sectPr w:rsidR="00A77B3E" w:rsidRPr="00F0070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964686" w14:textId="7777777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91C4957" w14:textId="43F75DA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(IBD</w:t>
      </w:r>
      <w:r w:rsidR="00211C4B">
        <w:rPr>
          <w:rFonts w:ascii="Book Antiqua" w:eastAsia="Book Antiqua" w:hAnsi="Book Antiqua" w:cs="Book Antiqua"/>
          <w:color w:val="000000"/>
        </w:rPr>
        <w:t>s</w:t>
      </w:r>
      <w:r w:rsidRPr="00F0070F">
        <w:rPr>
          <w:rFonts w:ascii="Book Antiqua" w:eastAsia="Book Antiqua" w:hAnsi="Book Antiqua" w:cs="Book Antiqua"/>
          <w:color w:val="000000"/>
        </w:rPr>
        <w:t>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closely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linked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latest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research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indicates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significantly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involved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etiopathogenesis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although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their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throughout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course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still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remains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unclear.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reviewed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management.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Even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though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shown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about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positive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outcomes,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currently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scientific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consensus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regarding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appropriate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benefit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suggest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individualized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recommendations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greatest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planned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individual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nutrient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requirements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keeping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aspects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mind.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Further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research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clearly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necessary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investigate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involved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especially,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evaluate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applications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during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course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</w:p>
    <w:p w14:paraId="3D364D19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67387E4A" w14:textId="784E71BA" w:rsidR="00A77B3E" w:rsidRDefault="006352B1" w:rsidP="008F682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0070F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Crohn’s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023C5F" w:rsidRPr="00F0070F">
        <w:rPr>
          <w:rFonts w:ascii="Book Antiqua" w:eastAsia="Book Antiqua" w:hAnsi="Book Antiqua" w:cs="Book Antiqua"/>
          <w:color w:val="000000"/>
        </w:rPr>
        <w:t>d</w:t>
      </w:r>
      <w:r w:rsidRPr="00F0070F">
        <w:rPr>
          <w:rFonts w:ascii="Book Antiqua" w:eastAsia="Book Antiqua" w:hAnsi="Book Antiqua" w:cs="Book Antiqua"/>
          <w:color w:val="000000"/>
        </w:rPr>
        <w:t>isease;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Ulcerative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colitis;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Inflammatory</w:t>
      </w:r>
      <w:proofErr w:type="gram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023C5F" w:rsidRPr="00F0070F">
        <w:rPr>
          <w:rFonts w:ascii="Book Antiqua" w:eastAsia="Book Antiqua" w:hAnsi="Book Antiqua" w:cs="Book Antiqua"/>
          <w:color w:val="000000"/>
        </w:rPr>
        <w:t>bowel disease</w:t>
      </w:r>
      <w:r w:rsidRPr="00F0070F">
        <w:rPr>
          <w:rFonts w:ascii="Book Antiqua" w:eastAsia="Book Antiqua" w:hAnsi="Book Antiqua" w:cs="Book Antiqua"/>
          <w:color w:val="000000"/>
        </w:rPr>
        <w:t>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</w:p>
    <w:p w14:paraId="6175E59D" w14:textId="77777777" w:rsidR="005C3B2F" w:rsidRDefault="005C3B2F" w:rsidP="008F682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2F693D4" w14:textId="1C6636E9" w:rsidR="005C3B2F" w:rsidRPr="005C3B2F" w:rsidRDefault="005C3B2F" w:rsidP="005C3B2F">
      <w:pPr>
        <w:spacing w:line="360" w:lineRule="auto"/>
        <w:rPr>
          <w:rFonts w:ascii="Book Antiqua" w:hAnsi="Book Antiqua" w:cs="Book Antiqua"/>
          <w:color w:val="000000"/>
          <w:lang w:eastAsia="zh-CN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24532B5F" w14:textId="77777777" w:rsidR="001D3C31" w:rsidRPr="00F0070F" w:rsidRDefault="001D3C31" w:rsidP="008F682A">
      <w:pPr>
        <w:spacing w:line="360" w:lineRule="auto"/>
        <w:jc w:val="both"/>
        <w:rPr>
          <w:rFonts w:ascii="Book Antiqua" w:hAnsi="Book Antiqua"/>
        </w:rPr>
      </w:pPr>
    </w:p>
    <w:p w14:paraId="43FDFBD1" w14:textId="247EBEC8" w:rsidR="00A77B3E" w:rsidRPr="005C3B2F" w:rsidRDefault="006352B1" w:rsidP="008F682A">
      <w:pPr>
        <w:spacing w:line="360" w:lineRule="auto"/>
        <w:jc w:val="both"/>
        <w:rPr>
          <w:rFonts w:ascii="Book Antiqua" w:hAnsi="Book Antiqua"/>
          <w:lang w:eastAsia="zh-CN"/>
        </w:rPr>
      </w:pPr>
      <w:r w:rsidRPr="00F0070F">
        <w:rPr>
          <w:rFonts w:ascii="Book Antiqua" w:eastAsia="Book Antiqua" w:hAnsi="Book Antiqua" w:cs="Book Antiqua"/>
          <w:color w:val="000000"/>
          <w:lang w:val="pt-BR"/>
        </w:rPr>
        <w:t>de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Castro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MM,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Pascoal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LB,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Steigleder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KM,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Siqueira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BP,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Corona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LP,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Ayrizono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MLS,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Milanski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Leal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RF.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023C5F" w:rsidRPr="00F0070F">
        <w:rPr>
          <w:rFonts w:ascii="Book Antiqua" w:eastAsia="Book Antiqua" w:hAnsi="Book Antiqua" w:cs="Book Antiqua"/>
          <w:color w:val="000000"/>
        </w:rPr>
        <w:t>Role of diet and nutrition in inflammatory bowel disease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Exp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202</w:t>
      </w:r>
      <w:r w:rsidR="00BE4598">
        <w:rPr>
          <w:rFonts w:ascii="Book Antiqua" w:eastAsia="Book Antiqua" w:hAnsi="Book Antiqua" w:cs="Book Antiqua"/>
          <w:color w:val="000000"/>
        </w:rPr>
        <w:t>1</w:t>
      </w:r>
      <w:r w:rsidRPr="00F0070F">
        <w:rPr>
          <w:rFonts w:ascii="Book Antiqua" w:eastAsia="Book Antiqua" w:hAnsi="Book Antiqua" w:cs="Book Antiqua"/>
          <w:color w:val="000000"/>
        </w:rPr>
        <w:t>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CD2256" w:rsidRPr="00CD2256">
        <w:rPr>
          <w:rFonts w:ascii="Book Antiqua" w:eastAsia="Book Antiqua" w:hAnsi="Book Antiqua" w:cs="Book Antiqua"/>
          <w:color w:val="000000"/>
        </w:rPr>
        <w:t xml:space="preserve">11(1): </w:t>
      </w:r>
      <w:r w:rsidR="005C3B2F">
        <w:rPr>
          <w:rFonts w:ascii="Book Antiqua" w:hAnsi="Book Antiqua" w:cs="Book Antiqua" w:hint="eastAsia"/>
          <w:color w:val="000000"/>
          <w:lang w:eastAsia="zh-CN"/>
        </w:rPr>
        <w:t>1-16</w:t>
      </w:r>
      <w:r w:rsidR="00CD2256" w:rsidRPr="00CD2256">
        <w:rPr>
          <w:rFonts w:ascii="Book Antiqua" w:eastAsia="Book Antiqua" w:hAnsi="Book Antiqua" w:cs="Book Antiqua"/>
          <w:color w:val="000000"/>
        </w:rPr>
        <w:t xml:space="preserve"> URL: https://www.wjgnet.com/2220-315X/full/v11/i1/</w:t>
      </w:r>
      <w:r w:rsidR="005C3B2F">
        <w:rPr>
          <w:rFonts w:ascii="Book Antiqua" w:hAnsi="Book Antiqua" w:cs="Book Antiqua" w:hint="eastAsia"/>
          <w:color w:val="000000"/>
          <w:lang w:eastAsia="zh-CN"/>
        </w:rPr>
        <w:t>1</w:t>
      </w:r>
      <w:r w:rsidR="00CD2256" w:rsidRPr="00CD2256">
        <w:rPr>
          <w:rFonts w:ascii="Book Antiqua" w:eastAsia="Book Antiqua" w:hAnsi="Book Antiqua" w:cs="Book Antiqua"/>
          <w:color w:val="000000"/>
        </w:rPr>
        <w:t>.htm DOI: https://dx.doi.org/10.5493/wjem.v11.i1.</w:t>
      </w:r>
      <w:r w:rsidR="005C3B2F">
        <w:rPr>
          <w:rFonts w:ascii="Book Antiqua" w:hAnsi="Book Antiqua" w:cs="Book Antiqua" w:hint="eastAsia"/>
          <w:color w:val="000000"/>
          <w:lang w:eastAsia="zh-CN"/>
        </w:rPr>
        <w:t>1</w:t>
      </w:r>
    </w:p>
    <w:p w14:paraId="01B2602A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74938A99" w14:textId="0F795B1F" w:rsidR="006352B1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Although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6A36FA"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6A36FA"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6A36FA"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6A36FA" w:rsidRPr="00F0070F">
        <w:rPr>
          <w:rFonts w:ascii="Book Antiqua" w:eastAsia="Book Antiqua" w:hAnsi="Book Antiqua" w:cs="Book Antiqua"/>
          <w:color w:val="000000"/>
        </w:rPr>
        <w:t>(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6A36FA" w:rsidRPr="00F0070F">
        <w:rPr>
          <w:rFonts w:ascii="Book Antiqua" w:eastAsia="Book Antiqua" w:hAnsi="Book Antiqua" w:cs="Book Antiqua"/>
          <w:color w:val="000000"/>
        </w:rPr>
        <w:t>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gastrointestinal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tract,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course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often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underestimated.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Many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assessed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etiopathogenesis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confirmed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incidence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lastRenderedPageBreak/>
        <w:t>prevalence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over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two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decades.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discuss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etiology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management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data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provided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211C4B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literature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agenda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future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research.</w:t>
      </w:r>
    </w:p>
    <w:p w14:paraId="11791336" w14:textId="77777777" w:rsidR="00855A17" w:rsidRPr="00F0070F" w:rsidRDefault="00855A17" w:rsidP="008F682A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855A17" w:rsidRPr="00F007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659C07" w14:textId="77777777" w:rsidR="006A36FA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0ADE8CB" w14:textId="03C2C7B2" w:rsidR="009B6E1D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bookmarkStart w:id="5" w:name="_Hlk55678997"/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diseases</w:t>
      </w:r>
      <w:bookmarkEnd w:id="5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(IBD</w:t>
      </w:r>
      <w:r w:rsidR="00211C4B">
        <w:rPr>
          <w:rFonts w:ascii="Book Antiqua" w:eastAsia="Book Antiqua" w:hAnsi="Book Antiqua" w:cs="Book Antiqua"/>
          <w:color w:val="000000"/>
        </w:rPr>
        <w:t>s</w:t>
      </w:r>
      <w:r w:rsidRPr="00F0070F">
        <w:rPr>
          <w:rFonts w:ascii="Book Antiqua" w:eastAsia="Book Antiqua" w:hAnsi="Book Antiqua" w:cs="Book Antiqua"/>
          <w:color w:val="000000"/>
        </w:rPr>
        <w:t>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characterized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chronic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relapsing</w:t>
      </w:r>
      <w:r w:rsidR="008F682A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different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segments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gastrointestinal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tract.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etiology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understood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course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characterized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periods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exacerbation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remission.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multifactorial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etiology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confirmed.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interaction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between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environmental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genetically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susceptible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individuals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cause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dysregulation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innate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adaptive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immune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responses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1-5]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environmental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include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stress,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pollution,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breastfeeding,</w:t>
      </w:r>
      <w:hyperlink r:id="rId9" w:history="1">
        <w:r w:rsidR="009B6E1D" w:rsidRPr="00F0070F">
          <w:rPr>
            <w:rFonts w:ascii="Book Antiqua" w:eastAsia="Book Antiqua" w:hAnsi="Book Antiqua" w:cs="Book Antiqua"/>
            <w:color w:val="000000"/>
          </w:rPr>
          <w:t xml:space="preserve"> </w:t>
        </w:r>
        <w:r w:rsidRPr="00F0070F">
          <w:rPr>
            <w:rFonts w:ascii="Book Antiqua" w:eastAsia="Book Antiqua" w:hAnsi="Book Antiqua" w:cs="Book Antiqua"/>
            <w:color w:val="000000"/>
          </w:rPr>
          <w:t>smoking</w:t>
        </w:r>
      </w:hyperlink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antibiotics,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chemical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products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potentially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reversible,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smoking,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antibiotics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diet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780AFD79" w14:textId="3ADF5732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Numerous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point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benefits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breastfeeding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field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medical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public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health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practice,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development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meta-analysis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performed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relevant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articles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examined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whether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breastfeeding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protect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against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ulcerative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(UC)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Crohn’s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(CD)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showed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heterogeneous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results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nonetheless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support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hypothesis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breastfeeding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development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another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systematic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meta-analysis,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established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breastfeeding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duration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dose-dependent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association,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strongest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decrease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occurring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breastfeeding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lasted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least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compared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confirmed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protective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breastfeeding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185834">
        <w:rPr>
          <w:rFonts w:ascii="Book Antiqua" w:eastAsia="Book Antiqua" w:hAnsi="Book Antiqua" w:cs="Book Antiqua"/>
          <w:color w:val="000000"/>
        </w:rPr>
        <w:t xml:space="preserve">the </w:t>
      </w:r>
      <w:r w:rsidRPr="00F0070F">
        <w:rPr>
          <w:rFonts w:ascii="Book Antiqua" w:eastAsia="Book Antiqua" w:hAnsi="Book Antiqua" w:cs="Book Antiqua"/>
          <w:color w:val="000000"/>
        </w:rPr>
        <w:t>development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63ED7CA4" w14:textId="7CDAB63D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protective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antibodies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SIgA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SIgM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),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cytokines,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immune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cells,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growth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concentrations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oligosaccharides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provided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released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milk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components.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seem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provide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defense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promote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production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bacteria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benefit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neonatal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microbiota,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improving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innate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mucosal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immunity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development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12-14]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Therefore,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breastfeeding,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especially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families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affected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encouraged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beneficial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already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mentioned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literature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8-10]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5DFC6373" w14:textId="3E3074CF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t>Although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gastrointestinal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tract,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course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often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underestimated.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Several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evaluated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lastRenderedPageBreak/>
        <w:t>developing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etiopathogenesis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185834">
        <w:rPr>
          <w:rFonts w:ascii="Book Antiqua" w:eastAsia="Book Antiqua" w:hAnsi="Book Antiqua" w:cs="Book Antiqua"/>
          <w:color w:val="000000"/>
        </w:rPr>
        <w:t>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confirmed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incidence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prevalence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two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decades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populations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previously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incidence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72B3689E" w14:textId="03C3107D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t>There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also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steady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incidence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prevalence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world,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particularly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Australia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Europe.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changes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partially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explained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awareness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better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diagnostics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However,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also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degree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Westernization,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key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185834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185834">
        <w:rPr>
          <w:rFonts w:ascii="Book Antiqua" w:eastAsia="Book Antiqua" w:hAnsi="Book Antiqua" w:cs="Book Antiqua"/>
          <w:color w:val="000000"/>
        </w:rPr>
        <w:t>initiation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duration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disease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15,16]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2F6BC31F" w14:textId="075BFBBF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t>Some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point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incidence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excess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even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E0140E">
        <w:rPr>
          <w:rFonts w:ascii="Book Antiqua" w:eastAsia="Book Antiqua" w:hAnsi="Book Antiqua" w:cs="Book Antiqua"/>
          <w:color w:val="000000"/>
        </w:rPr>
        <w:t xml:space="preserve">a </w:t>
      </w:r>
      <w:r w:rsidRPr="00F0070F">
        <w:rPr>
          <w:rFonts w:ascii="Book Antiqua" w:eastAsia="Book Antiqua" w:hAnsi="Book Antiqua" w:cs="Book Antiqua"/>
          <w:color w:val="000000"/>
        </w:rPr>
        <w:t>deficit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several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nutrients.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Additionally,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components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involved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dysbiosis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mucosa,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become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thinner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permeable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pathogens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antigens,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leading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low-grade,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persistent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inflammation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dysbiosis,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characterized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generalized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alteration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diversity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abundance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bacterial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species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18-20]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6F52E86D" w14:textId="0D30FABF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Regarding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status,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malnutrition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historically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present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mainly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during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periods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exacerbation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malnourished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properly,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likely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worse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prognosis,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complication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rates,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mortality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quality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life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E0140E">
        <w:rPr>
          <w:rFonts w:ascii="Book Antiqua" w:eastAsia="Book Antiqua" w:hAnsi="Book Antiqua" w:cs="Book Antiqua"/>
          <w:color w:val="000000"/>
        </w:rPr>
        <w:t>However,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several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indicated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prevalence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overweight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obesity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-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predominantly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patients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demonstrated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E0140E">
        <w:rPr>
          <w:rFonts w:ascii="Book Antiqua" w:eastAsia="Book Antiqua" w:hAnsi="Book Antiqua" w:cs="Book Antiqua"/>
          <w:color w:val="000000"/>
        </w:rPr>
        <w:t xml:space="preserve">that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E0140E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55%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28%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E0140E">
        <w:rPr>
          <w:rFonts w:ascii="Book Antiqua" w:eastAsia="Book Antiqua" w:hAnsi="Book Antiqua" w:cs="Book Antiqua"/>
          <w:color w:val="000000"/>
        </w:rPr>
        <w:t xml:space="preserve">those in </w:t>
      </w:r>
      <w:r w:rsidRPr="00F0070F">
        <w:rPr>
          <w:rFonts w:ascii="Book Antiqua" w:eastAsia="Book Antiqua" w:hAnsi="Book Antiqua" w:cs="Book Antiqua"/>
          <w:color w:val="000000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E0140E">
        <w:rPr>
          <w:rFonts w:ascii="Book Antiqua" w:eastAsia="Book Antiqua" w:hAnsi="Book Antiqua" w:cs="Book Antiqua"/>
          <w:color w:val="000000"/>
        </w:rPr>
        <w:t>and 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activ</w:t>
      </w:r>
      <w:r w:rsidR="00E0140E">
        <w:rPr>
          <w:rFonts w:ascii="Book Antiqua" w:eastAsia="Book Antiqua" w:hAnsi="Book Antiqua" w:cs="Book Antiqua"/>
          <w:color w:val="000000"/>
        </w:rPr>
        <w:t>e 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overweight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obese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E0140E">
        <w:rPr>
          <w:rFonts w:ascii="Book Antiqua" w:eastAsia="Book Antiqua" w:hAnsi="Book Antiqua" w:cs="Book Antiqua"/>
          <w:color w:val="000000"/>
        </w:rPr>
        <w:t xml:space="preserve">respectively,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suggest</w:t>
      </w:r>
      <w:r w:rsidR="00E0140E">
        <w:rPr>
          <w:rFonts w:ascii="Book Antiqua" w:eastAsia="Book Antiqua" w:hAnsi="Book Antiqua" w:cs="Book Antiqua"/>
          <w:color w:val="000000"/>
        </w:rPr>
        <w:t>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currently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receiving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treatments.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allows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maintain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same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behavior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population,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typically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follows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sedentary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lifestyle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consumes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hypercaloric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diet.</w:t>
      </w:r>
    </w:p>
    <w:p w14:paraId="77C45A57" w14:textId="132D78EC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Obesity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also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relevant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include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epigenetic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changes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observed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obesity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changes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levels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inflammation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23,24]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708EAD78" w14:textId="0AD8771D" w:rsidR="00A77B3E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Thus,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further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insight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pathophysiology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help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identify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preventive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therapeutic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targets,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E0140E">
        <w:rPr>
          <w:rFonts w:ascii="Book Antiqua" w:eastAsia="Book Antiqua" w:hAnsi="Book Antiqua" w:cs="Book Antiqua"/>
          <w:color w:val="000000"/>
        </w:rPr>
        <w:t>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improve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quality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life.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Our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lastRenderedPageBreak/>
        <w:t>aim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literature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etiology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management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agenda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future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research.</w:t>
      </w:r>
    </w:p>
    <w:p w14:paraId="2CA1D552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57818706" w14:textId="75E977CD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NUTRITIONAL</w:t>
      </w:r>
      <w:r w:rsidR="009B6E1D" w:rsidRPr="00F0070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FACTORS</w:t>
      </w:r>
      <w:r w:rsidR="009B6E1D" w:rsidRPr="00F0070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9B6E1D" w:rsidRPr="00F0070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IBD</w:t>
      </w:r>
    </w:p>
    <w:p w14:paraId="419E690A" w14:textId="7C235C85" w:rsidR="009B6E1D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consensus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community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regarding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nutritional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guidelines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140E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adult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lack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controlled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patterns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make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impossible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make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strong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recommendations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25]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exception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F682A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exclusive enteral nutrition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F0070F">
        <w:rPr>
          <w:rFonts w:ascii="Book Antiqua" w:eastAsia="Book Antiqua" w:hAnsi="Book Antiqua" w:cs="Book Antiqua"/>
          <w:color w:val="000000"/>
        </w:rPr>
        <w:t>EEN),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recommended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first</w:t>
      </w:r>
      <w:r w:rsidR="00E0140E">
        <w:rPr>
          <w:rFonts w:ascii="Book Antiqua" w:eastAsia="Book Antiqua" w:hAnsi="Book Antiqua" w:cs="Book Antiqua"/>
          <w:color w:val="000000"/>
        </w:rPr>
        <w:t>-</w:t>
      </w:r>
      <w:r w:rsidRPr="00F0070F">
        <w:rPr>
          <w:rFonts w:ascii="Book Antiqua" w:eastAsia="Book Antiqua" w:hAnsi="Book Antiqua" w:cs="Book Antiqua"/>
          <w:color w:val="000000"/>
        </w:rPr>
        <w:t>line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therapy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children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adolescents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acute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order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induce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remission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7,26]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lack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consensus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data.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exact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mechanism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completely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understood,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addition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different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caused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differences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gastrointestinal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physiology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each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impossible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formulate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guideline.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European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Society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Metabolis</w:t>
      </w:r>
      <w:r w:rsidRPr="00F0070F">
        <w:rPr>
          <w:rFonts w:ascii="Book Antiqua" w:eastAsia="Book Antiqua" w:hAnsi="Book Antiqua" w:cs="Book Antiqua"/>
          <w:color w:val="000000"/>
        </w:rPr>
        <w:t>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(ESPEN)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guideline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recommends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phases,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does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seem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obtaining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remission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7]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B5CC8CA" w14:textId="16E28FAF" w:rsidR="00A77B3E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compounds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3059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influence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maintenance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C3059C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others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seem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protective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role.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address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3059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compounds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literature,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describe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differences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UC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relation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compounds.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Figure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shows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3059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schematic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representation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dietetic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components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influence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IBD.</w:t>
      </w:r>
    </w:p>
    <w:p w14:paraId="3A636412" w14:textId="77777777" w:rsidR="006352B1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</w:p>
    <w:p w14:paraId="7E2948F2" w14:textId="7777777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i/>
          <w:iCs/>
          <w:color w:val="000000"/>
        </w:rPr>
        <w:t>Macronutrients</w:t>
      </w:r>
    </w:p>
    <w:p w14:paraId="143BDE6A" w14:textId="7544B6AC" w:rsidR="009B6E1D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Recently,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two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dose-response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meta-analyses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found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evidence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C3059C">
        <w:rPr>
          <w:rFonts w:ascii="Book Antiqua" w:eastAsia="Book Antiqua" w:hAnsi="Book Antiqua" w:cs="Book Antiqua"/>
          <w:color w:val="000000"/>
        </w:rPr>
        <w:t xml:space="preserve">an </w:t>
      </w:r>
      <w:r w:rsidRPr="00F0070F">
        <w:rPr>
          <w:rFonts w:ascii="Book Antiqua" w:eastAsia="Book Antiqua" w:hAnsi="Book Antiqua" w:cs="Book Antiqua"/>
          <w:color w:val="000000"/>
        </w:rPr>
        <w:t>association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between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macronutrients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risk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27,28]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However,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play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protective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development,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sugar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subtypes,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sucrose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linked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CD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27,28]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Despite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inconclusive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between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macronutrients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demonstrated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two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meta-analyses,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lastRenderedPageBreak/>
        <w:t>shown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animal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cholesterol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long-term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food,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sugars,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CD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29,30]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saturated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monosaccharides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linked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development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31,32]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EpiCom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cohort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demonstrated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daily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food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sugar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consumption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earlier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onset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severity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surgery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UC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Although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fructose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metabolic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diseases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negative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found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between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fructose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529FB1D7" w14:textId="079C683E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influencing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composition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changes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bacterial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species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Martinez-Medina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collaborators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demonstrated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high-fat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high-sugar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lead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dysbiosis,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abundance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spp.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Ruminococcus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torques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Thus,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pointed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westernization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alters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composition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IBD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34,35]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5C89C8BC" w14:textId="10F4ECF2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addition,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consumption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linoleic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polyunsaturated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(PUFA)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PUFAs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524D5">
        <w:rPr>
          <w:rFonts w:ascii="Book Antiqua" w:eastAsia="Book Antiqua" w:hAnsi="Book Antiqua" w:cs="Book Antiqua"/>
          <w:color w:val="000000"/>
        </w:rPr>
        <w:t xml:space="preserve">a </w:t>
      </w:r>
      <w:r w:rsidRPr="00F0070F">
        <w:rPr>
          <w:rFonts w:ascii="Book Antiqua" w:eastAsia="Book Antiqua" w:hAnsi="Book Antiqua" w:cs="Book Antiqua"/>
          <w:color w:val="000000"/>
        </w:rPr>
        <w:t>reduced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incidence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UC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[36,37]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Belluzzi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F682A" w:rsidRPr="00F0070F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(1996)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tested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formulation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PUFAs,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mixture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45%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eicosapentaenoic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(EPA)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20%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docosahexaenoic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(DHA)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enteric-coated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capsules,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78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relapse</w:t>
      </w:r>
      <w:r w:rsidR="008524D5">
        <w:rPr>
          <w:rFonts w:ascii="Book Antiqua" w:eastAsia="Book Antiqua" w:hAnsi="Book Antiqua" w:cs="Book Antiqua"/>
          <w:color w:val="000000"/>
        </w:rPr>
        <w:t>. A</w:t>
      </w:r>
      <w:r w:rsidRPr="00F0070F">
        <w:rPr>
          <w:rFonts w:ascii="Book Antiqua" w:eastAsia="Book Antiqua" w:hAnsi="Book Antiqua" w:cs="Book Antiqua"/>
          <w:color w:val="000000"/>
        </w:rPr>
        <w:t>fter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year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treatment,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59%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524D5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formulation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PUFAs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still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remission,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compared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26%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placebo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group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logistic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regression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analysis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indicated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PUFAs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likelihood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relapse.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hand,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another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700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similar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preparation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PUFAs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relapse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between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groups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result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explained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</w:t>
      </w:r>
      <w:r w:rsidR="008F682A">
        <w:rPr>
          <w:rFonts w:ascii="Book Antiqua" w:eastAsia="Book Antiqua" w:hAnsi="Book Antiqua" w:cs="Book Antiqua"/>
          <w:color w:val="000000"/>
        </w:rPr>
        <w:t>1</w:t>
      </w:r>
      <w:r w:rsidRPr="00F0070F">
        <w:rPr>
          <w:rFonts w:ascii="Book Antiqua" w:eastAsia="Book Antiqua" w:hAnsi="Book Antiqua" w:cs="Book Antiqua"/>
          <w:color w:val="000000"/>
        </w:rPr>
        <w:t>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varied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inclusion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criteria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identify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relapse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</w:t>
      </w:r>
      <w:r w:rsidR="008F682A">
        <w:rPr>
          <w:rFonts w:ascii="Book Antiqua" w:eastAsia="Book Antiqua" w:hAnsi="Book Antiqua" w:cs="Book Antiqua"/>
          <w:color w:val="000000"/>
        </w:rPr>
        <w:t>2</w:t>
      </w:r>
      <w:r w:rsidRPr="00F0070F">
        <w:rPr>
          <w:rFonts w:ascii="Book Antiqua" w:eastAsia="Book Antiqua" w:hAnsi="Book Antiqua" w:cs="Book Antiqua"/>
          <w:color w:val="000000"/>
        </w:rPr>
        <w:t>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inadequacy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different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therapies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instituted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patients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39,40]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systematic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analyzing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PUFAs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six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1039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524D5">
        <w:rPr>
          <w:rFonts w:ascii="Book Antiqua" w:eastAsia="Book Antiqua" w:hAnsi="Book Antiqua" w:cs="Book Antiqua"/>
          <w:color w:val="000000"/>
        </w:rPr>
        <w:t xml:space="preserve">with CD </w:t>
      </w:r>
      <w:r w:rsidRPr="00F0070F">
        <w:rPr>
          <w:rFonts w:ascii="Book Antiqua" w:eastAsia="Book Antiqua" w:hAnsi="Book Antiqua" w:cs="Book Antiqua"/>
          <w:color w:val="000000"/>
        </w:rPr>
        <w:t>did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rule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possible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beneficial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PUFAs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patients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083BAD9D" w14:textId="1F32B50A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lastRenderedPageBreak/>
        <w:t>Consequently,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although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still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conflicting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literature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whether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indicate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omega-3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seems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divergent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results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different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design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trials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likely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due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different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n-6/n-3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ratio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adopted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Indeed,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Western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often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results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disequilibrium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n-6/n-3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PUFAs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ratio,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524D5">
        <w:rPr>
          <w:rFonts w:ascii="Book Antiqua" w:eastAsia="Book Antiqua" w:hAnsi="Book Antiqua" w:cs="Book Antiqua"/>
          <w:color w:val="000000"/>
        </w:rPr>
        <w:t xml:space="preserve">which can </w:t>
      </w:r>
      <w:r w:rsidRPr="00F0070F">
        <w:rPr>
          <w:rFonts w:ascii="Book Antiqua" w:eastAsia="Book Antiqua" w:hAnsi="Book Antiqua" w:cs="Book Antiqua"/>
          <w:color w:val="000000"/>
        </w:rPr>
        <w:t>reach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20:1.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imbalance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represents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pro-inflammatory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stimulus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affect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onset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many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underlying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conditions,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including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IBD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41</w:t>
      </w:r>
      <w:r w:rsidR="009B6E1D" w:rsidRPr="00F0070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recommendation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ratio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omega-3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omega-6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5:1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according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524D5">
        <w:rPr>
          <w:rFonts w:ascii="Book Antiqua" w:eastAsia="Book Antiqua" w:hAnsi="Book Antiqua" w:cs="Book Antiqua"/>
          <w:color w:val="000000"/>
        </w:rPr>
        <w:t xml:space="preserve">the </w:t>
      </w:r>
      <w:r w:rsidRPr="00F0070F">
        <w:rPr>
          <w:rFonts w:ascii="Book Antiqua" w:eastAsia="Book Antiqua" w:hAnsi="Book Antiqua" w:cs="Book Antiqua"/>
          <w:color w:val="000000"/>
        </w:rPr>
        <w:t>ESPEN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guideline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0C33D1F8" w14:textId="08BD53FD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Furthermore,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components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PUFAs,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EPA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DHA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identified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decades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524D5">
        <w:rPr>
          <w:rFonts w:ascii="Book Antiqua" w:eastAsia="Book Antiqua" w:hAnsi="Book Antiqua" w:cs="Book Antiqua"/>
          <w:color w:val="000000"/>
        </w:rPr>
        <w:t xml:space="preserve">are </w:t>
      </w:r>
      <w:r w:rsidRPr="00F0070F">
        <w:rPr>
          <w:rFonts w:ascii="Book Antiqua" w:eastAsia="Book Antiqua" w:hAnsi="Book Antiqua" w:cs="Book Antiqua"/>
          <w:color w:val="000000"/>
        </w:rPr>
        <w:t>related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processes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anti-inflammatory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PUFAs,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inhibition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genes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lead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processes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control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immunological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responses.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known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beneficial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attributed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omega-3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different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disorders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attributed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endogenous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biosynthesis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resolvins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protectins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maresins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8F792E">
        <w:rPr>
          <w:rFonts w:ascii="Book Antiqua" w:eastAsia="Book Antiqua" w:hAnsi="Book Antiqua" w:cs="Book Antiqua"/>
          <w:color w:val="000000"/>
        </w:rPr>
        <w:t>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pro-resolving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mediators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41,42]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043D1B5B" w14:textId="7411A26A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PUFAs-derived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anti-inflammatory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molecules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counteract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regulate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pro-inflammatory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chemical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mediators;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anti-inflammatory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cytokines;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stimulate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wound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healing</w:t>
      </w:r>
      <w:r w:rsidR="008F792E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mucosa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regeneration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re-epithelialization.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offer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fascinating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complementary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approach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currently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investigated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different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research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groups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Despite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metabolic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performance,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existing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data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insufficient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justify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F792E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recommended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PUFAs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practice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maintenance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highlighted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guideline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IBD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7,40,44]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although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looks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promising.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Figure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</w:t>
      </w:r>
      <w:r w:rsidR="00394A8D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describes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PUFAs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IBD.</w:t>
      </w:r>
    </w:p>
    <w:p w14:paraId="0F65F660" w14:textId="40D84F95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t>Taken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together,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indicate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primary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consider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recommendation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quality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macronutrients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(mainly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simple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carbohydrates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animal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amount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itself.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According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ESPEN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guideline,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requirements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F792E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macronutrients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F792E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similar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those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F792E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healthy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population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However,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protein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adult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lastRenderedPageBreak/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provide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1.2</w:t>
      </w:r>
      <w:r w:rsidR="008F682A">
        <w:rPr>
          <w:rFonts w:ascii="Book Antiqua" w:eastAsia="Book Antiqua" w:hAnsi="Book Antiqua" w:cs="Book Antiqua"/>
          <w:color w:val="000000"/>
        </w:rPr>
        <w:t>-</w:t>
      </w:r>
      <w:r w:rsidRPr="00F0070F">
        <w:rPr>
          <w:rFonts w:ascii="Book Antiqua" w:eastAsia="Book Antiqua" w:hAnsi="Book Antiqua" w:cs="Book Antiqua"/>
          <w:color w:val="000000"/>
        </w:rPr>
        <w:t>1.5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/</w:t>
      </w:r>
      <w:r w:rsidR="008F682A">
        <w:rPr>
          <w:rFonts w:ascii="Book Antiqua" w:eastAsia="Book Antiqua" w:hAnsi="Book Antiqua" w:cs="Book Antiqua"/>
          <w:color w:val="000000"/>
        </w:rPr>
        <w:t>(</w:t>
      </w:r>
      <w:proofErr w:type="spellStart"/>
      <w:proofErr w:type="gramEnd"/>
      <w:r w:rsidRPr="00F0070F">
        <w:rPr>
          <w:rFonts w:ascii="Book Antiqua" w:eastAsia="Book Antiqua" w:hAnsi="Book Antiqua" w:cs="Book Antiqua"/>
          <w:color w:val="000000"/>
        </w:rPr>
        <w:t>kg</w:t>
      </w:r>
      <w:r w:rsidR="008F682A">
        <w:rPr>
          <w:rFonts w:ascii="Book Antiqua" w:eastAsia="Book Antiqua" w:hAnsi="Book Antiqua" w:cs="Book Antiqua"/>
          <w:color w:val="000000"/>
        </w:rPr>
        <w:t>·</w:t>
      </w:r>
      <w:r w:rsidRPr="00F0070F">
        <w:rPr>
          <w:rFonts w:ascii="Book Antiqua" w:eastAsia="Book Antiqua" w:hAnsi="Book Antiqua" w:cs="Book Antiqua"/>
          <w:color w:val="000000"/>
        </w:rPr>
        <w:t>d</w:t>
      </w:r>
      <w:proofErr w:type="spellEnd"/>
      <w:r w:rsidR="008F682A">
        <w:rPr>
          <w:rFonts w:ascii="Book Antiqua" w:eastAsia="Book Antiqua" w:hAnsi="Book Antiqua" w:cs="Book Antiqua"/>
          <w:color w:val="000000"/>
        </w:rPr>
        <w:t>)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F792E">
        <w:rPr>
          <w:rFonts w:ascii="Book Antiqua" w:eastAsia="Book Antiqua" w:hAnsi="Book Antiqua" w:cs="Book Antiqua"/>
          <w:color w:val="000000"/>
        </w:rPr>
        <w:t>due 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proteolytic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catabolic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response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during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inflammation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0449668B" w14:textId="569AE98D" w:rsidR="00A77B3E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Nevertheless,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future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large-scale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prospective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designed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necessary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evaluate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relationship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between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quality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macronutrient</w:t>
      </w:r>
      <w:r w:rsidR="008F792E">
        <w:rPr>
          <w:rFonts w:ascii="Book Antiqua" w:eastAsia="Book Antiqua" w:hAnsi="Book Antiqua" w:cs="Book Antiqua"/>
          <w:color w:val="000000"/>
        </w:rPr>
        <w:t>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management,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8F792E">
        <w:rPr>
          <w:rFonts w:ascii="Book Antiqua" w:eastAsia="Book Antiqua" w:hAnsi="Book Antiqua" w:cs="Book Antiqua"/>
          <w:color w:val="000000"/>
        </w:rPr>
        <w:t>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strong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recommendations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regarding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macronutrients.</w:t>
      </w:r>
    </w:p>
    <w:p w14:paraId="0EEF9381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17FA6766" w14:textId="7777777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i/>
          <w:iCs/>
          <w:color w:val="000000"/>
        </w:rPr>
        <w:t>Fiber</w:t>
      </w:r>
    </w:p>
    <w:p w14:paraId="7D7239E0" w14:textId="460D5212" w:rsidR="009B6E1D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Although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literature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still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unclear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regarding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F792E">
        <w:rPr>
          <w:rFonts w:ascii="Book Antiqua" w:eastAsia="Book Antiqua" w:hAnsi="Book Antiqua" w:cs="Book Antiqua"/>
          <w:color w:val="000000"/>
        </w:rPr>
        <w:t>between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components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F792E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many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articles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demonstrate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positive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consumption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[31,45,46]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F792E">
        <w:rPr>
          <w:rFonts w:ascii="Book Antiqua" w:eastAsia="Book Antiqua" w:hAnsi="Book Antiqua" w:cs="Book Antiqua"/>
          <w:color w:val="000000"/>
        </w:rPr>
        <w:t>i</w:t>
      </w:r>
      <w:r w:rsidRPr="00F0070F">
        <w:rPr>
          <w:rFonts w:ascii="Book Antiqua" w:eastAsia="Book Antiqua" w:hAnsi="Book Antiqua" w:cs="Book Antiqua"/>
          <w:color w:val="000000"/>
        </w:rPr>
        <w:t>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prevention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[7,45]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prospective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found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consumed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content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24.3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g/d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4A135D">
        <w:rPr>
          <w:rFonts w:ascii="Book Antiqua" w:eastAsia="Book Antiqua" w:hAnsi="Book Antiqua" w:cs="Book Antiqua"/>
          <w:color w:val="000000"/>
        </w:rPr>
        <w:t>resulted 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F792E">
        <w:rPr>
          <w:rFonts w:ascii="Book Antiqua" w:eastAsia="Book Antiqua" w:hAnsi="Book Antiqua" w:cs="Book Antiqua"/>
          <w:color w:val="000000"/>
        </w:rPr>
        <w:t xml:space="preserve">40% </w:t>
      </w:r>
      <w:r w:rsidRPr="00F0070F">
        <w:rPr>
          <w:rFonts w:ascii="Book Antiqua" w:eastAsia="Book Antiqua" w:hAnsi="Book Antiqua" w:cs="Book Antiqua"/>
          <w:color w:val="000000"/>
        </w:rPr>
        <w:t>decrease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development,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although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observed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UC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meta-analysis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observational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suggested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decrease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addition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13%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every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g/d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Among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mechanisms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proposed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9A1C73">
        <w:rPr>
          <w:rFonts w:ascii="Book Antiqua" w:eastAsia="Book Antiqua" w:hAnsi="Book Antiqua" w:cs="Book Antiqua"/>
          <w:color w:val="000000"/>
        </w:rPr>
        <w:t xml:space="preserve">the </w:t>
      </w:r>
      <w:r w:rsidRPr="00F0070F">
        <w:rPr>
          <w:rFonts w:ascii="Book Antiqua" w:eastAsia="Book Antiqua" w:hAnsi="Book Antiqua" w:cs="Book Antiqua"/>
          <w:color w:val="000000"/>
        </w:rPr>
        <w:t>literature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</w:t>
      </w:r>
      <w:r w:rsidR="003652F5">
        <w:rPr>
          <w:rFonts w:ascii="Book Antiqua" w:eastAsia="Book Antiqua" w:hAnsi="Book Antiqua" w:cs="Book Antiqua"/>
          <w:color w:val="000000"/>
        </w:rPr>
        <w:t>1</w:t>
      </w:r>
      <w:r w:rsidRPr="00F0070F">
        <w:rPr>
          <w:rFonts w:ascii="Book Antiqua" w:eastAsia="Book Antiqua" w:hAnsi="Book Antiqua" w:cs="Book Antiqua"/>
          <w:color w:val="000000"/>
        </w:rPr>
        <w:t>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3652F5">
        <w:rPr>
          <w:rFonts w:ascii="Book Antiqua" w:eastAsia="Book Antiqua" w:hAnsi="Book Antiqua" w:cs="Book Antiqua"/>
          <w:color w:val="000000"/>
        </w:rPr>
        <w:t>A</w:t>
      </w:r>
      <w:r w:rsidRPr="00F0070F">
        <w:rPr>
          <w:rFonts w:ascii="Book Antiqua" w:eastAsia="Book Antiqua" w:hAnsi="Book Antiqua" w:cs="Book Antiqua"/>
          <w:color w:val="000000"/>
        </w:rPr>
        <w:t>nti-inflammatory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through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protective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butyrate;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</w:t>
      </w:r>
      <w:r w:rsidR="003652F5">
        <w:rPr>
          <w:rFonts w:ascii="Book Antiqua" w:eastAsia="Book Antiqua" w:hAnsi="Book Antiqua" w:cs="Book Antiqua"/>
          <w:color w:val="000000"/>
        </w:rPr>
        <w:t>2</w:t>
      </w:r>
      <w:r w:rsidRPr="00F0070F">
        <w:rPr>
          <w:rFonts w:ascii="Book Antiqua" w:eastAsia="Book Antiqua" w:hAnsi="Book Antiqua" w:cs="Book Antiqua"/>
          <w:color w:val="000000"/>
        </w:rPr>
        <w:t>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CD2256">
        <w:rPr>
          <w:rFonts w:ascii="Book Antiqua" w:hAnsi="Book Antiqua" w:cs="Book Antiqua" w:hint="eastAsia"/>
          <w:color w:val="000000"/>
          <w:lang w:eastAsia="zh-CN"/>
        </w:rPr>
        <w:t>R</w:t>
      </w:r>
      <w:r w:rsidRPr="00F0070F">
        <w:rPr>
          <w:rFonts w:ascii="Book Antiqua" w:eastAsia="Book Antiqua" w:hAnsi="Book Antiqua" w:cs="Book Antiqua"/>
          <w:color w:val="000000"/>
        </w:rPr>
        <w:t>eduction</w:t>
      </w:r>
      <w:r w:rsidR="009A1C73">
        <w:rPr>
          <w:rFonts w:ascii="Book Antiqua" w:eastAsia="Book Antiqua" w:hAnsi="Book Antiqua" w:cs="Book Antiqua"/>
          <w:color w:val="000000"/>
        </w:rPr>
        <w:t xml:space="preserve"> 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colonic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permeability</w:t>
      </w:r>
      <w:r w:rsidR="003652F5">
        <w:rPr>
          <w:rFonts w:ascii="Book Antiqua" w:eastAsia="Book Antiqua" w:hAnsi="Book Antiqua" w:cs="Book Antiqua"/>
          <w:color w:val="000000"/>
        </w:rPr>
        <w:t>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</w:t>
      </w:r>
      <w:r w:rsidR="003652F5">
        <w:rPr>
          <w:rFonts w:ascii="Book Antiqua" w:eastAsia="Book Antiqua" w:hAnsi="Book Antiqua" w:cs="Book Antiqua"/>
          <w:color w:val="000000"/>
        </w:rPr>
        <w:t>3</w:t>
      </w:r>
      <w:r w:rsidRPr="00F0070F">
        <w:rPr>
          <w:rFonts w:ascii="Book Antiqua" w:eastAsia="Book Antiqua" w:hAnsi="Book Antiqua" w:cs="Book Antiqua"/>
          <w:color w:val="000000"/>
        </w:rPr>
        <w:t>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CD2256">
        <w:rPr>
          <w:rFonts w:ascii="Book Antiqua" w:hAnsi="Book Antiqua" w:cs="Book Antiqua" w:hint="eastAsia"/>
          <w:color w:val="000000"/>
          <w:lang w:eastAsia="zh-CN"/>
        </w:rPr>
        <w:t>P</w:t>
      </w:r>
      <w:r w:rsidRPr="00F0070F">
        <w:rPr>
          <w:rFonts w:ascii="Book Antiqua" w:eastAsia="Book Antiqua" w:hAnsi="Book Antiqua" w:cs="Book Antiqua"/>
          <w:color w:val="000000"/>
        </w:rPr>
        <w:t>revention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transcription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cytokines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47,48]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addition,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shown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microbiome,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exerting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regulatory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influence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immunological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homeostasis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46,49]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0C812BCA" w14:textId="242E93D1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t>Recently,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European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prospective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multi-center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cohort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investigated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between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contrary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between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odds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</w:t>
      </w:r>
      <w:r w:rsidR="009A1C73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found.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authors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indicated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number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cases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(104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221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UC)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responsible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weak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lack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statistical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accuracy.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Another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limitation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information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collected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including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breastfeeding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antibiotics,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influence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present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unclear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associations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2AFA7753" w14:textId="2948AA28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lastRenderedPageBreak/>
        <w:t>Furthermore,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fermentable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carbohydrates,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including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3652F5" w:rsidRPr="00F0070F">
        <w:rPr>
          <w:rFonts w:ascii="Book Antiqua" w:eastAsia="Book Antiqua" w:hAnsi="Book Antiqua" w:cs="Book Antiqua"/>
          <w:color w:val="000000"/>
        </w:rPr>
        <w:t>fermentable oligosaccharides, disaccharides, monosaccharides, and polyols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(FODMAPs)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family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poorly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absorbed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short-chain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carbohydrates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induce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quiescent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IBD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FODMAP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assessed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results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9A1C73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discussed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below.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usually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report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high-fiber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foods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worsen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also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believe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foods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influence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their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course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Foods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hard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digest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during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inflammation,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tend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avoid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despite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beneficial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maintaining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demonstrated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fibers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47,53]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addition,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latest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guidelines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recommend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insoluble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those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stenosis.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emphasize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strong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evidence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support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approach,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although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seems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coherent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7,25]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Figure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</w:t>
      </w:r>
      <w:r w:rsidR="00394A8D">
        <w:rPr>
          <w:rFonts w:ascii="Book Antiqua" w:eastAsia="Book Antiqua" w:hAnsi="Book Antiqua" w:cs="Book Antiqua"/>
          <w:color w:val="000000"/>
        </w:rPr>
        <w:t>B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describes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IBD.</w:t>
      </w:r>
    </w:p>
    <w:p w14:paraId="765EE87B" w14:textId="4801C39B" w:rsidR="00A77B3E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Therefore,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future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investigate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whether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protective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sources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mechanisms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involved.</w:t>
      </w:r>
    </w:p>
    <w:p w14:paraId="3209A282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36AC1764" w14:textId="74C5E840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SPECIFIC</w:t>
      </w:r>
      <w:r w:rsidR="009B6E1D" w:rsidRPr="00F0070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DIETS</w:t>
      </w:r>
      <w:r w:rsidR="009B6E1D" w:rsidRPr="00F0070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9B6E1D" w:rsidRPr="00F0070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IBD</w:t>
      </w:r>
    </w:p>
    <w:p w14:paraId="6D72A8E9" w14:textId="1B11801A" w:rsidR="009B6E1D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taken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account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assessing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impact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nutrients,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existence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patterns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involved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9C020F">
        <w:rPr>
          <w:rFonts w:ascii="Book Antiqua" w:eastAsia="Book Antiqua" w:hAnsi="Book Antiqua" w:cs="Book Antiqua"/>
          <w:color w:val="000000"/>
        </w:rPr>
        <w:t xml:space="preserve">the </w:t>
      </w:r>
      <w:r w:rsidRPr="00F0070F">
        <w:rPr>
          <w:rFonts w:ascii="Book Antiqua" w:eastAsia="Book Antiqua" w:hAnsi="Book Antiqua" w:cs="Book Antiqua"/>
          <w:color w:val="000000"/>
        </w:rPr>
        <w:t>pathogenesis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progression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research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9C020F">
        <w:rPr>
          <w:rFonts w:ascii="Book Antiqua" w:eastAsia="Book Antiqua" w:hAnsi="Book Antiqua" w:cs="Book Antiqua"/>
          <w:color w:val="000000"/>
        </w:rPr>
        <w:t>shown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patterns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representative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isolated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individual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evaluations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381ECD61" w14:textId="096C1CD2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example,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westernized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lifestyle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changes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habits.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Western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3652F5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protein</w:t>
      </w:r>
      <w:r w:rsidR="009C02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mainly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from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animal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sources</w:t>
      </w:r>
      <w:r w:rsidR="009C02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fruits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vegetables</w:t>
      </w:r>
      <w:r w:rsidR="003652F5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shown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predispose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individuals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Devkota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652F5" w:rsidRPr="003652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652F5" w:rsidRPr="003652F5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(2012)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confirmed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consumption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milk-fat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altered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environments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bacterial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proliferation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promoted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9C02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9C020F">
        <w:rPr>
          <w:rFonts w:ascii="Book Antiqua" w:eastAsia="Book Antiqua" w:hAnsi="Book Antiqua" w:cs="Book Antiqua"/>
          <w:color w:val="000000"/>
        </w:rPr>
        <w:t xml:space="preserve">the </w:t>
      </w:r>
      <w:r w:rsidRPr="00F0070F">
        <w:rPr>
          <w:rFonts w:ascii="Book Antiqua" w:eastAsia="Book Antiqua" w:hAnsi="Book Antiqua" w:cs="Book Antiqua"/>
          <w:color w:val="000000"/>
        </w:rPr>
        <w:t>sulfite-reducing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pathobiont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Bilophila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wadsworthia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Furthermore,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authors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observed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bloom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652F5" w:rsidRPr="003652F5">
        <w:rPr>
          <w:rFonts w:ascii="Book Antiqua" w:eastAsia="Book Antiqua" w:hAnsi="Book Antiqua" w:cs="Book Antiqua"/>
          <w:i/>
          <w:iCs/>
          <w:color w:val="000000"/>
        </w:rPr>
        <w:t>Bilophila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wadsworthia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supplemented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taurocholic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-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bile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byproduct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resulting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from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conjugation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taurine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cholic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–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lastRenderedPageBreak/>
        <w:t>suggests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explanation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western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saturated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prevalence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47BDB4E6" w14:textId="4F2FCBD5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t>Our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research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group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identified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three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patterns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among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patterns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43448C">
        <w:rPr>
          <w:rFonts w:ascii="Book Antiqua" w:eastAsia="Book Antiqua" w:hAnsi="Book Antiqua" w:cs="Book Antiqua"/>
          <w:color w:val="000000"/>
        </w:rPr>
        <w:t>: (</w:t>
      </w:r>
      <w:r w:rsidR="00884338">
        <w:rPr>
          <w:rFonts w:ascii="Book Antiqua" w:eastAsia="Book Antiqua" w:hAnsi="Book Antiqua" w:cs="Book Antiqua"/>
          <w:color w:val="000000"/>
        </w:rPr>
        <w:t>1</w:t>
      </w:r>
      <w:r w:rsidR="0043448C">
        <w:rPr>
          <w:rFonts w:ascii="Book Antiqua" w:eastAsia="Book Antiqua" w:hAnsi="Book Antiqua" w:cs="Book Antiqua"/>
          <w:color w:val="000000"/>
        </w:rPr>
        <w:t>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“</w:t>
      </w:r>
      <w:r w:rsidR="0043448C">
        <w:rPr>
          <w:rFonts w:ascii="Book Antiqua" w:eastAsia="Book Antiqua" w:hAnsi="Book Antiqua" w:cs="Book Antiqua"/>
          <w:color w:val="000000"/>
        </w:rPr>
        <w:t>T</w:t>
      </w:r>
      <w:r w:rsidRPr="00F0070F">
        <w:rPr>
          <w:rFonts w:ascii="Book Antiqua" w:eastAsia="Book Antiqua" w:hAnsi="Book Antiqua" w:cs="Book Antiqua"/>
          <w:color w:val="000000"/>
        </w:rPr>
        <w:t>raditional</w:t>
      </w:r>
      <w:r w:rsidR="0043448C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+</w:t>
      </w:r>
      <w:r w:rsidR="0043448C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FODMAP”;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43448C">
        <w:rPr>
          <w:rFonts w:ascii="Book Antiqua" w:eastAsia="Book Antiqua" w:hAnsi="Book Antiqua" w:cs="Book Antiqua"/>
          <w:color w:val="000000"/>
        </w:rPr>
        <w:t>(</w:t>
      </w:r>
      <w:r w:rsidR="00884338">
        <w:rPr>
          <w:rFonts w:ascii="Book Antiqua" w:eastAsia="Book Antiqua" w:hAnsi="Book Antiqua" w:cs="Book Antiqua"/>
          <w:color w:val="000000"/>
        </w:rPr>
        <w:t>2</w:t>
      </w:r>
      <w:r w:rsidR="0043448C">
        <w:rPr>
          <w:rFonts w:ascii="Book Antiqua" w:eastAsia="Book Antiqua" w:hAnsi="Book Antiqua" w:cs="Book Antiqua"/>
          <w:color w:val="000000"/>
        </w:rPr>
        <w:t xml:space="preserve">) </w:t>
      </w:r>
      <w:r w:rsidRPr="00F0070F">
        <w:rPr>
          <w:rFonts w:ascii="Book Antiqua" w:eastAsia="Book Antiqua" w:hAnsi="Book Antiqua" w:cs="Book Antiqua"/>
          <w:color w:val="000000"/>
        </w:rPr>
        <w:t>“fitness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style”;</w:t>
      </w:r>
      <w:r w:rsidR="0043448C">
        <w:rPr>
          <w:rFonts w:ascii="Book Antiqua" w:eastAsia="Book Antiqua" w:hAnsi="Book Antiqua" w:cs="Book Antiqua"/>
          <w:color w:val="000000"/>
        </w:rPr>
        <w:t xml:space="preserve"> 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43448C">
        <w:rPr>
          <w:rFonts w:ascii="Book Antiqua" w:eastAsia="Book Antiqua" w:hAnsi="Book Antiqua" w:cs="Book Antiqua"/>
          <w:color w:val="000000"/>
        </w:rPr>
        <w:t>(</w:t>
      </w:r>
      <w:r w:rsidR="00884338">
        <w:rPr>
          <w:rFonts w:ascii="Book Antiqua" w:eastAsia="Book Antiqua" w:hAnsi="Book Antiqua" w:cs="Book Antiqua"/>
          <w:color w:val="000000"/>
        </w:rPr>
        <w:t>3</w:t>
      </w:r>
      <w:r w:rsidR="0043448C">
        <w:rPr>
          <w:rFonts w:ascii="Book Antiqua" w:eastAsia="Book Antiqua" w:hAnsi="Book Antiqua" w:cs="Book Antiqua"/>
          <w:color w:val="000000"/>
        </w:rPr>
        <w:t xml:space="preserve">) </w:t>
      </w:r>
      <w:r w:rsidRPr="00F0070F">
        <w:rPr>
          <w:rFonts w:ascii="Book Antiqua" w:eastAsia="Book Antiqua" w:hAnsi="Book Antiqua" w:cs="Book Antiqua"/>
          <w:color w:val="000000"/>
        </w:rPr>
        <w:t>“snacks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processed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foods”.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patterns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considered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good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indicators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patients’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eating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habits,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facilitate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understanding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relationship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between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diseases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Therefore,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general,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results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pattern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considered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providing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counseling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patients.</w:t>
      </w:r>
    </w:p>
    <w:p w14:paraId="5DECD0FA" w14:textId="62C2016E" w:rsidR="00A77B3E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Considering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mentioned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above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development,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proposed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scientific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literature.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aspects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treatments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evaluated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their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summarized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Figure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3.</w:t>
      </w:r>
    </w:p>
    <w:p w14:paraId="3631A622" w14:textId="29BF2751" w:rsidR="006352B1" w:rsidRPr="00F0070F" w:rsidRDefault="006352B1" w:rsidP="008F682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98FFC46" w14:textId="401A2236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i/>
          <w:iCs/>
          <w:color w:val="000000"/>
        </w:rPr>
        <w:t>EEN</w:t>
      </w:r>
    </w:p>
    <w:p w14:paraId="36DB5165" w14:textId="4B5AB148" w:rsidR="009B6E1D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administration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liquid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formula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4</w:t>
      </w:r>
      <w:r w:rsidR="00884338">
        <w:rPr>
          <w:rFonts w:ascii="Book Antiqua" w:eastAsia="Book Antiqua" w:hAnsi="Book Antiqua" w:cs="Book Antiqua"/>
          <w:color w:val="000000"/>
        </w:rPr>
        <w:t>-</w:t>
      </w:r>
      <w:r w:rsidRPr="00F0070F">
        <w:rPr>
          <w:rFonts w:ascii="Book Antiqua" w:eastAsia="Book Antiqua" w:hAnsi="Book Antiqua" w:cs="Book Antiqua"/>
          <w:color w:val="000000"/>
        </w:rPr>
        <w:t>12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requiring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6</w:t>
      </w:r>
      <w:r w:rsidR="0043448C">
        <w:rPr>
          <w:rFonts w:ascii="Book Antiqua" w:eastAsia="Book Antiqua" w:hAnsi="Book Antiqua" w:cs="Book Antiqua"/>
          <w:color w:val="000000"/>
        </w:rPr>
        <w:t>-</w:t>
      </w:r>
      <w:r w:rsidRPr="00F0070F">
        <w:rPr>
          <w:rFonts w:ascii="Book Antiqua" w:eastAsia="Book Antiqua" w:hAnsi="Book Antiqua" w:cs="Book Antiqua"/>
          <w:color w:val="000000"/>
        </w:rPr>
        <w:t>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either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orally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feeding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tube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formulas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classified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elemental,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contain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individual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amino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acids;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semi-elemental,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peptides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varying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length;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polymeric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formulas,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contain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proteins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Information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about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food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reintroduction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after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period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still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scarce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inconclusive.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However,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centers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follow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gradual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reintroduction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normal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over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period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</w:t>
      </w:r>
      <w:r w:rsidR="00884338">
        <w:rPr>
          <w:rFonts w:ascii="Book Antiqua" w:eastAsia="Book Antiqua" w:hAnsi="Book Antiqua" w:cs="Book Antiqua"/>
          <w:color w:val="000000"/>
        </w:rPr>
        <w:t>-</w:t>
      </w:r>
      <w:r w:rsidRPr="00F0070F">
        <w:rPr>
          <w:rFonts w:ascii="Book Antiqua" w:eastAsia="Book Antiqua" w:hAnsi="Book Antiqua" w:cs="Book Antiqua"/>
          <w:color w:val="000000"/>
        </w:rPr>
        <w:t>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F0070F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7D8A36E3" w14:textId="139A60AF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Connors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84338" w:rsidRPr="008843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84338" w:rsidRPr="00884338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(2017)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included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111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newly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diagnosed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pediatric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reported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induction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therapy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resulted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steroid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treatment,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biological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therapy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surgery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However,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response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observed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UC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59,60]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3E39C36A" w14:textId="47C51FD9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demonstrated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many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benefits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mucosal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healing,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weight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gain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linear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growth,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improved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turnover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better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quality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life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61-63]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exact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uncertain</w:t>
      </w:r>
      <w:r w:rsidR="009C020F">
        <w:rPr>
          <w:rFonts w:ascii="Book Antiqua" w:eastAsia="Book Antiqua" w:hAnsi="Book Antiqua" w:cs="Book Antiqua"/>
          <w:color w:val="000000"/>
        </w:rPr>
        <w:t>, but may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include: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</w:t>
      </w:r>
      <w:r w:rsidR="00884338">
        <w:rPr>
          <w:rFonts w:ascii="Book Antiqua" w:eastAsia="Book Antiqua" w:hAnsi="Book Antiqua" w:cs="Book Antiqua"/>
          <w:color w:val="000000"/>
        </w:rPr>
        <w:t>1</w:t>
      </w:r>
      <w:r w:rsidRPr="00F0070F">
        <w:rPr>
          <w:rFonts w:ascii="Book Antiqua" w:eastAsia="Book Antiqua" w:hAnsi="Book Antiqua" w:cs="Book Antiqua"/>
          <w:color w:val="000000"/>
        </w:rPr>
        <w:t>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84338">
        <w:rPr>
          <w:rFonts w:ascii="Book Antiqua" w:eastAsia="Book Antiqua" w:hAnsi="Book Antiqua" w:cs="Book Antiqua"/>
          <w:color w:val="000000"/>
        </w:rPr>
        <w:t>I</w:t>
      </w:r>
      <w:r w:rsidRPr="00F0070F">
        <w:rPr>
          <w:rFonts w:ascii="Book Antiqua" w:eastAsia="Book Antiqua" w:hAnsi="Book Antiqua" w:cs="Book Antiqua"/>
          <w:color w:val="000000"/>
        </w:rPr>
        <w:t>nhibiting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expression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tumor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necrosis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factor-α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(TNF-α),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interleukin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(IL)-6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IL-1β;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</w:t>
      </w:r>
      <w:r w:rsidR="00884338">
        <w:rPr>
          <w:rFonts w:ascii="Book Antiqua" w:eastAsia="Book Antiqua" w:hAnsi="Book Antiqua" w:cs="Book Antiqua"/>
          <w:color w:val="000000"/>
        </w:rPr>
        <w:t>2</w:t>
      </w:r>
      <w:r w:rsidRPr="00F0070F">
        <w:rPr>
          <w:rFonts w:ascii="Book Antiqua" w:eastAsia="Book Antiqua" w:hAnsi="Book Antiqua" w:cs="Book Antiqua"/>
          <w:color w:val="000000"/>
        </w:rPr>
        <w:t>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lastRenderedPageBreak/>
        <w:t>increased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vascular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endothelial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growth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</w:t>
      </w:r>
      <w:r w:rsidR="00884338">
        <w:rPr>
          <w:rFonts w:ascii="Book Antiqua" w:eastAsia="Book Antiqua" w:hAnsi="Book Antiqua" w:cs="Book Antiqua"/>
          <w:color w:val="000000"/>
        </w:rPr>
        <w:t>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</w:t>
      </w:r>
      <w:r w:rsidR="00884338">
        <w:rPr>
          <w:rFonts w:ascii="Book Antiqua" w:eastAsia="Book Antiqua" w:hAnsi="Book Antiqua" w:cs="Book Antiqua"/>
          <w:color w:val="000000"/>
        </w:rPr>
        <w:t>3</w:t>
      </w:r>
      <w:r w:rsidRPr="00F0070F">
        <w:rPr>
          <w:rFonts w:ascii="Book Antiqua" w:eastAsia="Book Antiqua" w:hAnsi="Book Antiqua" w:cs="Book Antiqua"/>
          <w:color w:val="000000"/>
        </w:rPr>
        <w:t>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transforming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growth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factor-β.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addition,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mucosal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immunity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activation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maintenance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homeostasis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2F7E30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formation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2F7E30">
        <w:rPr>
          <w:rFonts w:ascii="Book Antiqua" w:eastAsia="Book Antiqua" w:hAnsi="Book Antiqua" w:cs="Book Antiqua"/>
          <w:color w:val="000000"/>
        </w:rPr>
        <w:t xml:space="preserve">the </w:t>
      </w:r>
      <w:r w:rsidRPr="00F0070F">
        <w:rPr>
          <w:rFonts w:ascii="Book Antiqua" w:eastAsia="Book Antiqua" w:hAnsi="Book Antiqua" w:cs="Book Antiqua"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mucosal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barrier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essential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amino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observed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24DAA457" w14:textId="65DA4ECC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t>Some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report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changes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induced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EEN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64-67]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also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mechanisms’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understanding.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metabolic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also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relevant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considering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impact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metabolic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function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Walton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84338" w:rsidRPr="00884338">
        <w:rPr>
          <w:rFonts w:ascii="Book Antiqua" w:eastAsia="Book Antiqua" w:hAnsi="Book Antiqua" w:cs="Book Antiqua"/>
          <w:color w:val="000000"/>
          <w:vertAlign w:val="superscript"/>
        </w:rPr>
        <w:t>[68]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(2016)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demonstrated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concentrations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metabolites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production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during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treatment</w:t>
      </w:r>
      <w:r w:rsidR="002F7E30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include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potentially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toxic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compounds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1-propanol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1-butanol,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methyl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ethyl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esters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short-chain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compounds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involved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immunological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attack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microbiota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Interestingly,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Mottawea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84338"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84338" w:rsidRPr="00F0070F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(2016)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identified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Atopobium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parvulum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controlling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central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hub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</w:t>
      </w:r>
      <w:r w:rsidRPr="00F0070F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F0070F">
        <w:rPr>
          <w:rFonts w:ascii="Book Antiqua" w:eastAsia="Book Antiqua" w:hAnsi="Book Antiqua" w:cs="Book Antiqua"/>
          <w:color w:val="000000"/>
        </w:rPr>
        <w:t>S-produc</w:t>
      </w:r>
      <w:r w:rsidR="002F7E30">
        <w:rPr>
          <w:rFonts w:ascii="Book Antiqua" w:eastAsia="Book Antiqua" w:hAnsi="Book Antiqua" w:cs="Book Antiqua"/>
          <w:color w:val="000000"/>
        </w:rPr>
        <w:t>tion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involved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</w:t>
      </w:r>
      <w:r w:rsidRPr="00F0070F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F0070F">
        <w:rPr>
          <w:rFonts w:ascii="Book Antiqua" w:eastAsia="Book Antiqua" w:hAnsi="Book Antiqua" w:cs="Book Antiqua"/>
          <w:color w:val="000000"/>
        </w:rPr>
        <w:t>S-detoxification.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decreased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amount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</w:t>
      </w:r>
      <w:r w:rsidRPr="00F0070F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F0070F">
        <w:rPr>
          <w:rFonts w:ascii="Book Antiqua" w:eastAsia="Book Antiqua" w:hAnsi="Book Antiqua" w:cs="Book Antiqua"/>
          <w:color w:val="000000"/>
        </w:rPr>
        <w:t>S-detoxification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protein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hallmark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activity.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systematic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reporting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concluded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despite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variable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methods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sample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sizes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compositions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2F7E30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different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people,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diversity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richness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reported.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EEN-induced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metabolomic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changes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play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achieving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remission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43335341" w14:textId="5C2C25D7" w:rsidR="00A77B3E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Current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guidelines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recommend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first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therapy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children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especially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time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diagnosis.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rates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2F7E30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EEN-</w:t>
      </w:r>
      <w:r w:rsidR="002F7E30">
        <w:rPr>
          <w:rFonts w:ascii="Book Antiqua" w:eastAsia="Book Antiqua" w:hAnsi="Book Antiqua" w:cs="Book Antiqua"/>
          <w:color w:val="000000"/>
        </w:rPr>
        <w:t>treated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children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80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%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7,26]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2F7E30">
        <w:rPr>
          <w:rFonts w:ascii="Book Antiqua" w:eastAsia="Book Antiqua" w:hAnsi="Book Antiqua" w:cs="Book Antiqua"/>
          <w:color w:val="000000"/>
        </w:rPr>
        <w:t>However, 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therapy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completely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excludes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food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several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weeks,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adherence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children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difficult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uncertain.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approach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cause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extreme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emotional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social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challenges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entire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family.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reason,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adaptation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intervention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recently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2F7E30" w:rsidRPr="00F0070F">
        <w:rPr>
          <w:rFonts w:ascii="Book Antiqua" w:eastAsia="Book Antiqua" w:hAnsi="Book Antiqua" w:cs="Book Antiqua"/>
          <w:color w:val="000000"/>
        </w:rPr>
        <w:t xml:space="preserve">been </w:t>
      </w:r>
      <w:r w:rsidRPr="00F0070F">
        <w:rPr>
          <w:rFonts w:ascii="Book Antiqua" w:eastAsia="Book Antiqua" w:hAnsi="Book Antiqua" w:cs="Book Antiqua"/>
          <w:color w:val="000000"/>
        </w:rPr>
        <w:t>proposed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2F7E30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discussed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below.</w:t>
      </w:r>
    </w:p>
    <w:p w14:paraId="230DB10B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5F4DB0F6" w14:textId="71C2C3B6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i/>
          <w:iCs/>
          <w:color w:val="000000"/>
        </w:rPr>
        <w:t>Specific</w:t>
      </w:r>
      <w:r w:rsidR="009B6E1D" w:rsidRPr="00F0070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30498D" w:rsidRPr="00F0070F">
        <w:rPr>
          <w:rFonts w:ascii="Book Antiqua" w:eastAsia="Book Antiqua" w:hAnsi="Book Antiqua" w:cs="Book Antiqua"/>
          <w:b/>
          <w:bCs/>
          <w:i/>
          <w:iCs/>
          <w:color w:val="000000"/>
        </w:rPr>
        <w:t>carbohydrate diet</w:t>
      </w:r>
    </w:p>
    <w:p w14:paraId="5964FDC2" w14:textId="40549E71" w:rsidR="00674CA2" w:rsidRDefault="006352B1" w:rsidP="008F682A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lastRenderedPageBreak/>
        <w:t>Specifi</w:t>
      </w:r>
      <w:r w:rsidR="00674CA2" w:rsidRPr="00F0070F">
        <w:rPr>
          <w:rFonts w:ascii="Book Antiqua" w:eastAsia="Book Antiqua" w:hAnsi="Book Antiqua" w:cs="Book Antiqua"/>
          <w:color w:val="000000"/>
        </w:rPr>
        <w:t>c carbohydrate die</w:t>
      </w:r>
      <w:r w:rsidRPr="00F0070F">
        <w:rPr>
          <w:rFonts w:ascii="Book Antiqua" w:eastAsia="Book Antiqua" w:hAnsi="Book Antiqua" w:cs="Book Antiqua"/>
          <w:color w:val="000000"/>
        </w:rPr>
        <w:t>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(SCD)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popular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treatment,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mainly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literature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70,71]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features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include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modified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carbohydrate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allowing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monosaccharides,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excluding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disaccharides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polysaccharides.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very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restrictive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allows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fruits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vegetables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containing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amylose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amylopectin,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nut-derived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flours,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dry-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curd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cottage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cheese,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meats,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eggs,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butter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oils.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eliminates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sucrose,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maltose,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isomaltose,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lactose,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true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pseudo-grains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grain-derived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flours,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potatoes,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okra,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corn,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fluid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milk,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soy,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cheeses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amounts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lactose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food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additives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preservatives.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supplemented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fermented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yogurt,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free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from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lactose.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recommended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cultures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bulgaricus</w:t>
      </w:r>
      <w:r w:rsidRPr="00674CA2">
        <w:rPr>
          <w:rFonts w:ascii="Book Antiqua" w:eastAsia="Book Antiqua" w:hAnsi="Book Antiqua" w:cs="Book Antiqua"/>
          <w:color w:val="000000"/>
        </w:rPr>
        <w:t>,</w:t>
      </w:r>
      <w:r w:rsidR="009B6E1D" w:rsidRPr="00674CA2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acidophilus</w:t>
      </w:r>
      <w:r w:rsidRPr="00674CA2">
        <w:rPr>
          <w:rFonts w:ascii="Book Antiqua" w:eastAsia="Book Antiqua" w:hAnsi="Book Antiqua" w:cs="Book Antiqua"/>
          <w:color w:val="000000"/>
        </w:rPr>
        <w:t>,</w:t>
      </w:r>
      <w:r w:rsidR="009B6E1D" w:rsidRPr="00674CA2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i/>
          <w:iCs/>
          <w:color w:val="000000"/>
        </w:rPr>
        <w:t>thermophil</w:t>
      </w:r>
      <w:r w:rsidR="00A52FC7">
        <w:rPr>
          <w:rFonts w:ascii="Book Antiqua" w:eastAsia="Book Antiqua" w:hAnsi="Book Antiqua" w:cs="Book Antiqua"/>
          <w:i/>
          <w:iCs/>
          <w:color w:val="000000"/>
        </w:rPr>
        <w:t>us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.</w:t>
      </w:r>
    </w:p>
    <w:p w14:paraId="495747F7" w14:textId="2F4A888B" w:rsidR="009B6E1D" w:rsidRPr="00674CA2" w:rsidRDefault="006352B1" w:rsidP="00674CA2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i/>
          <w:iCs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absorption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selected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carbohydrates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require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minimal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digestive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processes.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Although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also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uncertain,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hypothesized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mechanism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decrease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changes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fecal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microbiome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75CC24CD" w14:textId="30E0D46E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t>Although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reported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positive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impact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improvement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anemia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albumin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markers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[72,73]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biochemical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parameters,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dysbiosis,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A52FC7">
        <w:rPr>
          <w:rFonts w:ascii="Book Antiqua" w:eastAsia="Book Antiqua" w:hAnsi="Book Antiqua" w:cs="Book Antiqua"/>
          <w:color w:val="000000"/>
        </w:rPr>
        <w:t>the number 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A52FC7">
        <w:rPr>
          <w:rFonts w:ascii="Book Antiqua" w:eastAsia="Book Antiqua" w:hAnsi="Book Antiqua" w:cs="Book Antiqua"/>
          <w:color w:val="000000"/>
        </w:rPr>
        <w:t>achieving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remission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[74,75]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mucosal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healing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careful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scientific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evaluation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necessary,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A52FC7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limitations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regarding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small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sample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sizes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assessed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limit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accuracy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estimated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besides,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long-term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evaluated.</w:t>
      </w:r>
    </w:p>
    <w:p w14:paraId="3049AE25" w14:textId="27686287" w:rsidR="00A77B3E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Additionally,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very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restrictive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requires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lifestyle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changes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A52FC7">
        <w:rPr>
          <w:rFonts w:ascii="Book Antiqua" w:eastAsia="Book Antiqua" w:hAnsi="Book Antiqua" w:cs="Book Antiqua"/>
          <w:color w:val="000000"/>
        </w:rPr>
        <w:t>require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follow-up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provide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proper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taking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consideration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deficiencies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occur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consequence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restricted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foods,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particularly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dairy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products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contain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vitamin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calcium;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limited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grains,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fruits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vegetables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result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folate,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thiamine,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vitamins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B6,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deficiencies.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Another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concern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reported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pilot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A52FC7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Cohen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74CA2"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4CA2" w:rsidRPr="00F0070F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(2014)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33%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weight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following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restrictive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diet.</w:t>
      </w:r>
    </w:p>
    <w:p w14:paraId="15AA85EE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49E0AFB0" w14:textId="74DB0914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i/>
          <w:iCs/>
          <w:color w:val="000000"/>
        </w:rPr>
        <w:t>Anti-</w:t>
      </w:r>
      <w:r w:rsidR="0030498D" w:rsidRPr="00F0070F">
        <w:rPr>
          <w:rFonts w:ascii="Book Antiqua" w:eastAsia="Book Antiqua" w:hAnsi="Book Antiqua" w:cs="Book Antiqua"/>
          <w:b/>
          <w:bCs/>
          <w:i/>
          <w:iCs/>
          <w:color w:val="000000"/>
        </w:rPr>
        <w:t>inflammatory diet</w:t>
      </w:r>
    </w:p>
    <w:p w14:paraId="418C7CBF" w14:textId="6A989494" w:rsidR="009B6E1D" w:rsidRPr="00F0070F" w:rsidRDefault="006352B1" w:rsidP="008F682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2D4E85" w:rsidRPr="00F0070F">
        <w:rPr>
          <w:rFonts w:ascii="Book Antiqua" w:eastAsia="Book Antiqua" w:hAnsi="Book Antiqua" w:cs="Book Antiqua"/>
          <w:color w:val="000000"/>
        </w:rPr>
        <w:t>anti-inflammatory 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(IBD-AID)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derived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from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group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University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Massachusetts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Medical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School.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proposed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C85557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refractory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pharmacological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therapy.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beneficial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required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goal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obtain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maintain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decreased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frequency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severity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flares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16E9C75C" w14:textId="5A2CDE85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IBD-AID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consists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components: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2D4E85">
        <w:rPr>
          <w:rFonts w:ascii="Book Antiqua" w:eastAsia="Book Antiqua" w:hAnsi="Book Antiqua" w:cs="Book Antiqua"/>
          <w:color w:val="000000"/>
        </w:rPr>
        <w:t>T</w:t>
      </w:r>
      <w:r w:rsidRPr="00F0070F">
        <w:rPr>
          <w:rFonts w:ascii="Book Antiqua" w:eastAsia="Book Antiqua" w:hAnsi="Book Antiqua" w:cs="Book Antiqua"/>
          <w:color w:val="000000"/>
        </w:rPr>
        <w:t>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first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includes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modification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carbohydrates,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lactose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refined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processed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complex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carbohydrates;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second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incorporates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ingestion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prebiotics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probiotics;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third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modifies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acids;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fourth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detects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overall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pattern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missing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nutrients,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identifies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intolerances;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1689E">
        <w:rPr>
          <w:rFonts w:ascii="Book Antiqua" w:eastAsia="Book Antiqua" w:hAnsi="Book Antiqua" w:cs="Book Antiqua"/>
          <w:color w:val="000000"/>
        </w:rPr>
        <w:t xml:space="preserve">and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fifth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component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modifies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food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texture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according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phases,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beginning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soft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pureed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foods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flare,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reported.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often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advanced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food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according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improvement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their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symptoms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61074850" w14:textId="49A9508C" w:rsidR="00A77B3E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case-series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adult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following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IBD-AID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more,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C85557">
        <w:rPr>
          <w:rFonts w:ascii="Book Antiqua" w:eastAsia="Book Antiqua" w:hAnsi="Book Antiqua" w:cs="Book Antiqua"/>
          <w:color w:val="000000"/>
        </w:rPr>
        <w:t>were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interrupt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least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their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prior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medications,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addition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experiencing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their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symptoms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Again,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very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restrictive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deficiencies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consequence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restriction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foods,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particularly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micronutrients.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Due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limited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number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small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sample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sizes,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prospective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evaluate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application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needed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rigorous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analysis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greater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number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Thus,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efficacy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mechanisms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elucidated,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makes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recommendation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very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difficult,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especially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C85557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long-term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known.</w:t>
      </w:r>
    </w:p>
    <w:p w14:paraId="6F6E1A53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6DF4C641" w14:textId="64BA2FF5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i/>
          <w:iCs/>
          <w:color w:val="000000"/>
        </w:rPr>
        <w:t>Low</w:t>
      </w:r>
      <w:r w:rsidR="009B6E1D" w:rsidRPr="00F0070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i/>
          <w:iCs/>
          <w:color w:val="000000"/>
        </w:rPr>
        <w:t>FODMAP</w:t>
      </w:r>
      <w:r w:rsidR="009B6E1D" w:rsidRPr="00F0070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81689E" w:rsidRPr="00F0070F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Pr="00F0070F">
        <w:rPr>
          <w:rFonts w:ascii="Book Antiqua" w:eastAsia="Book Antiqua" w:hAnsi="Book Antiqua" w:cs="Book Antiqua"/>
          <w:b/>
          <w:bCs/>
          <w:i/>
          <w:iCs/>
          <w:color w:val="000000"/>
        </w:rPr>
        <w:t>iet</w:t>
      </w:r>
    </w:p>
    <w:p w14:paraId="32810554" w14:textId="7C82F1DA" w:rsidR="009B6E1D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FODMAPs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C85557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poorly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absorbed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molecules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small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intestine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rapidly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fermented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bacteria.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process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lead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abdominal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pain,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bloating,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flatulence,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diarrhea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77,78]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270AF79C" w14:textId="4B17F093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usually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C85557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functional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similar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those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1689E" w:rsidRPr="00F0070F">
        <w:rPr>
          <w:rFonts w:ascii="Book Antiqua" w:eastAsia="Book Antiqua" w:hAnsi="Book Antiqua" w:cs="Book Antiqua"/>
          <w:color w:val="000000"/>
        </w:rPr>
        <w:t>irritable bowel syndrome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(IBS)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despite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quiescent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disease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79]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</w:t>
      </w:r>
      <w:r w:rsidR="00C85557">
        <w:rPr>
          <w:rFonts w:ascii="Book Antiqua" w:eastAsia="Book Antiqua" w:hAnsi="Book Antiqua" w:cs="Book Antiqua"/>
          <w:color w:val="000000"/>
        </w:rPr>
        <w:t>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low-FODMAP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performed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evidence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shows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lead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significant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improvement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symptoms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80-85]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stool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consistency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[84,85]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decrease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functional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gastrointestinal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[85]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732A1406" w14:textId="579EB820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presenting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IBS-like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also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significant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overall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quality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life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meta-analysis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showed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adherence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low-FODMAP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compared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normal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Western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results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improvement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addition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significant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severity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improvement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quality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life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scores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87]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0F9FDA54" w14:textId="02FBAE36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Additionally,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dysbiosis.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low-FODMAP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metabolites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modification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carbohydrate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content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potentially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alters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microbiota.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found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variation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FODMAP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changes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fecal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microbiota,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reflects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prebiotic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FODMAPs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patients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88]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demonstrated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low-FODMAP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experienced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relief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health-related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quality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life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scores,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C85557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fecal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abundance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believed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participate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regulation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immune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response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69A6A589" w14:textId="4022BC55" w:rsidR="00A77B3E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Although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shows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positive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followed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caution,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restriction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component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lead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deficiencies,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especially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long-term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use,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negative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impact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course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</w:p>
    <w:p w14:paraId="39297095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05D0C89E" w14:textId="58E9DFB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C</w:t>
      </w:r>
      <w:r w:rsidR="0081689E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D</w:t>
      </w:r>
      <w:r w:rsidR="009B6E1D" w:rsidRPr="00F0070F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exclusion diet </w:t>
      </w:r>
      <w:r w:rsidRPr="00F0070F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plus</w:t>
      </w:r>
      <w:r w:rsidR="009B6E1D" w:rsidRPr="00F0070F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partial enteral nutrition</w:t>
      </w:r>
    </w:p>
    <w:p w14:paraId="162845D4" w14:textId="1D346E13" w:rsidR="009B6E1D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alternative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partial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enteral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(PEN)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involves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whole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foods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exclusion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components,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active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children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young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adults.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1689E">
        <w:rPr>
          <w:rFonts w:ascii="Book Antiqua" w:eastAsia="Book Antiqua" w:hAnsi="Book Antiqua" w:cs="Book Antiqua"/>
          <w:color w:val="000000"/>
          <w:shd w:val="clear" w:color="auto" w:fill="FFFFFF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1689E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exclusion diet plus </w:t>
      </w:r>
      <w:r w:rsidR="0081689E">
        <w:rPr>
          <w:rFonts w:ascii="Book Antiqua" w:eastAsia="Book Antiqua" w:hAnsi="Book Antiqua" w:cs="Book Antiqua"/>
          <w:color w:val="000000"/>
          <w:shd w:val="clear" w:color="auto" w:fill="FFFFFF"/>
        </w:rPr>
        <w:t>PEN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(CDED</w:t>
      </w:r>
      <w:r w:rsidR="008168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+</w:t>
      </w:r>
      <w:r w:rsidR="008168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PEN)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specialized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coupled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supportive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oral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liquid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formulas,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comprises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phases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lasting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12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proofErr w:type="gramStart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wk</w:t>
      </w:r>
      <w:proofErr w:type="spellEnd"/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25,89]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consists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period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50%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calculated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energy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requirement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involves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restrict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diet: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668B">
        <w:rPr>
          <w:rFonts w:ascii="Book Antiqua" w:eastAsia="Book Antiqua" w:hAnsi="Book Antiqua" w:cs="Book Antiqua"/>
          <w:color w:val="000000"/>
          <w:shd w:val="clear" w:color="auto" w:fill="FFFFFF"/>
        </w:rPr>
        <w:t>G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luten,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dairy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products,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gluten-free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baked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goods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breads,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animal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fat,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processed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meats,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products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containing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emulsifiers,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canned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goods,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packaged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products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expiration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date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allowed,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polymeric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formula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providing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50%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calories.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second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6-wk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supplies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25%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calories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liquid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formula,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fixed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portion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whole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grain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bread,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amounts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nuts,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fruits,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legumes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vegetables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allowed.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18</w:t>
      </w:r>
      <w:r w:rsidR="0081689E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20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per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allowed.</w:t>
      </w:r>
    </w:p>
    <w:p w14:paraId="34DA9927" w14:textId="0BA4844D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6BE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Sigall</w:t>
      </w:r>
      <w:r w:rsidR="0081689E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Boneh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81689E" w:rsidRPr="0081689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81689E" w:rsidRPr="0081689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89]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(2014)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week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6,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70.2%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children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adults,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70.1%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69.2%,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respectively.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week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12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reintroduction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foods,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84%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remained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remission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89]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evaluated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expanding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anti-TNF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biologics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refractory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62%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</w:t>
      </w:r>
      <w:r w:rsidR="00366BEE">
        <w:rPr>
          <w:rFonts w:ascii="Book Antiqua" w:eastAsia="Book Antiqua" w:hAnsi="Book Antiqua" w:cs="Book Antiqua"/>
          <w:color w:val="000000"/>
          <w:shd w:val="clear" w:color="auto" w:fill="FFFFFF"/>
        </w:rPr>
        <w:t>ere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689E">
        <w:rPr>
          <w:rFonts w:ascii="Book Antiqua" w:eastAsia="Book Antiqua" w:hAnsi="Book Antiqua" w:cs="Book Antiqua"/>
          <w:color w:val="000000"/>
          <w:shd w:val="clear" w:color="auto" w:fill="FFFFFF"/>
        </w:rPr>
        <w:t>CDED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suggesting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6BE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exclusion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components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rather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supplementation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90]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EED73A3" w14:textId="751E6A12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recently,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Levine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81689E" w:rsidRPr="0081689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81689E" w:rsidRPr="0081689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91]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(2019)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CDED</w:t>
      </w:r>
      <w:r w:rsidR="008168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+</w:t>
      </w:r>
      <w:r w:rsidR="008168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inducing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sustaining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corticosteroid-free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children.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(CDED)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protocol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documented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12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25%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PEN</w:t>
      </w:r>
      <w:r w:rsidR="008168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+</w:t>
      </w:r>
      <w:r w:rsidR="008168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free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next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gradual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reintroduction.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week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6,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statistically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difference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inducing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groups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91]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CDED</w:t>
      </w:r>
      <w:r w:rsidR="008168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+</w:t>
      </w:r>
      <w:r w:rsidR="008168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achieved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sustained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(75.6%,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0.01)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likely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maintain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corticosteroid-free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week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12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(87.5%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56%,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0.01).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microbiome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CDED</w:t>
      </w:r>
      <w:r w:rsidR="008168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+</w:t>
      </w:r>
      <w:r w:rsidR="008168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indicated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differentiated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communities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6BE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showing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rebound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re-exposure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food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maintain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microbiological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EEN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91]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3188A02" w14:textId="43546C99" w:rsidR="00A77B3E" w:rsidRPr="00F0070F" w:rsidRDefault="00366BEE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To date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proposed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advantages,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 i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restrictive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terms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essential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nutrients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balanced,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allows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access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whole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foods.</w:t>
      </w:r>
    </w:p>
    <w:p w14:paraId="5F731743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6C7D77EE" w14:textId="77777777" w:rsidR="00126AC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75DC496" w14:textId="2E8F27E9" w:rsidR="00126ACE" w:rsidRPr="00F0070F" w:rsidRDefault="006352B1" w:rsidP="008F682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several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environmental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etiopathology.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majority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address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causality.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Therefore,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our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understanding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limited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concerning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environmental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involved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until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still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unknown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whether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primary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secondary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factor.</w:t>
      </w:r>
    </w:p>
    <w:p w14:paraId="178C13DA" w14:textId="51579046" w:rsidR="00126ACE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reported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changes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microbiome,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contributes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modifying,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example,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quality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life,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lifestyle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reason,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several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non-lay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proposed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asking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their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physicians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appropriate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type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choose.</w:t>
      </w:r>
    </w:p>
    <w:p w14:paraId="275B8FBA" w14:textId="4556703C" w:rsidR="00126ACE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point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importance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nutrients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etiopathogenesis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IBD.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particular,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components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breastfeeding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n-3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PUFAs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protective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UC,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consumption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sucrose,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animal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fat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cholesterol,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linoleic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94DB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UC.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Regarding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CD,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breastfeeding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protect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whilst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sucrose,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saturated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fat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monosaccharide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intake,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fast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food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consumption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factors.</w:t>
      </w:r>
    </w:p>
    <w:p w14:paraId="22547E76" w14:textId="49B3188E" w:rsidR="00126ACE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considered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caution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adjunct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therapy.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Currently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scientific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consensus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regarding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appropriate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benefit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particular,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individualized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recommendations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greatest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planned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multidisciplinary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team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includes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dietitian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order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individual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nutrient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requirements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keeping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mind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patients’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aspects.</w:t>
      </w:r>
    </w:p>
    <w:p w14:paraId="7723AA2C" w14:textId="201C8FE2" w:rsidR="00126ACE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described,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CDED</w:t>
      </w:r>
      <w:r w:rsidR="00C00FE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+</w:t>
      </w:r>
      <w:r w:rsidR="00C00FE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PEN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91]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characterized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consumption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processed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industrialized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foods.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Interestingly,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Brazil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observe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recommendations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‘The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Guidelines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Brazilian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Population’.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These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guidelines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recommend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consuming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natural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minimally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processed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foods,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moderating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consumption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processed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foods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avoiding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ultra-processed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foods.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Brazilian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00FEC">
        <w:rPr>
          <w:rFonts w:ascii="Book Antiqua" w:eastAsia="Book Antiqua" w:hAnsi="Book Antiqua" w:cs="Book Antiqua"/>
          <w:color w:val="000000"/>
          <w:shd w:val="clear" w:color="auto" w:fill="FFFFFF"/>
        </w:rPr>
        <w:t>g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uidelines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aim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information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eating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habits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nutritionally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92]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follow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above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Guideline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recommendations,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processed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ultra-processed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foods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unbalanced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nutritional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compositions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94DB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nutritional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deficiencies.</w:t>
      </w:r>
    </w:p>
    <w:p w14:paraId="53D888CA" w14:textId="29FBB1D0" w:rsidR="00126ACE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t>Considering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data</w:t>
      </w:r>
      <w:r w:rsidR="00594DB6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several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questions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remain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answered: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126ACE" w:rsidRPr="00F0070F">
        <w:rPr>
          <w:rFonts w:ascii="Book Antiqua" w:eastAsia="Book Antiqua" w:hAnsi="Book Antiqua" w:cs="Book Antiqua"/>
          <w:color w:val="000000"/>
        </w:rPr>
        <w:t>(</w:t>
      </w:r>
      <w:r w:rsidR="00C00FEC">
        <w:rPr>
          <w:rFonts w:ascii="Book Antiqua" w:eastAsia="Book Antiqua" w:hAnsi="Book Antiqua" w:cs="Book Antiqua"/>
          <w:color w:val="000000"/>
        </w:rPr>
        <w:t>1</w:t>
      </w:r>
      <w:r w:rsidR="00126ACE" w:rsidRPr="00F0070F">
        <w:rPr>
          <w:rFonts w:ascii="Book Antiqua" w:eastAsia="Book Antiqua" w:hAnsi="Book Antiqua" w:cs="Book Antiqua"/>
          <w:color w:val="000000"/>
        </w:rPr>
        <w:t>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products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influence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microbiota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?;</w:t>
      </w:r>
      <w:proofErr w:type="gram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126ACE" w:rsidRPr="00F0070F">
        <w:rPr>
          <w:rFonts w:ascii="Book Antiqua" w:eastAsia="Book Antiqua" w:hAnsi="Book Antiqua" w:cs="Book Antiqua"/>
          <w:color w:val="000000"/>
        </w:rPr>
        <w:t>(</w:t>
      </w:r>
      <w:r w:rsidR="00C00FEC">
        <w:rPr>
          <w:rFonts w:ascii="Book Antiqua" w:eastAsia="Book Antiqua" w:hAnsi="Book Antiqua" w:cs="Book Antiqua"/>
          <w:color w:val="000000"/>
        </w:rPr>
        <w:t>2</w:t>
      </w:r>
      <w:r w:rsidR="00126ACE" w:rsidRPr="00F0070F">
        <w:rPr>
          <w:rFonts w:ascii="Book Antiqua" w:eastAsia="Book Antiqua" w:hAnsi="Book Antiqua" w:cs="Book Antiqua"/>
          <w:color w:val="000000"/>
        </w:rPr>
        <w:t>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C00FEC">
        <w:rPr>
          <w:rFonts w:ascii="Book Antiqua" w:eastAsia="Book Antiqua" w:hAnsi="Book Antiqua" w:cs="Book Antiqua"/>
          <w:color w:val="000000"/>
        </w:rPr>
        <w:t>h</w:t>
      </w:r>
      <w:r w:rsidRPr="00F0070F">
        <w:rPr>
          <w:rFonts w:ascii="Book Antiqua" w:eastAsia="Book Antiqua" w:hAnsi="Book Antiqua" w:cs="Book Antiqua"/>
          <w:color w:val="000000"/>
        </w:rPr>
        <w:t>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predispose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individuals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IBD?;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C00FEC">
        <w:rPr>
          <w:rFonts w:ascii="Book Antiqua" w:eastAsia="Book Antiqua" w:hAnsi="Book Antiqua" w:cs="Book Antiqua"/>
          <w:color w:val="000000"/>
        </w:rPr>
        <w:t xml:space="preserve">and </w:t>
      </w:r>
      <w:r w:rsidR="00126ACE" w:rsidRPr="00F0070F">
        <w:rPr>
          <w:rFonts w:ascii="Book Antiqua" w:eastAsia="Book Antiqua" w:hAnsi="Book Antiqua" w:cs="Book Antiqua"/>
          <w:color w:val="000000"/>
        </w:rPr>
        <w:t>(</w:t>
      </w:r>
      <w:r w:rsidR="00C00FEC">
        <w:rPr>
          <w:rFonts w:ascii="Book Antiqua" w:eastAsia="Book Antiqua" w:hAnsi="Book Antiqua" w:cs="Book Antiqua"/>
          <w:color w:val="000000"/>
        </w:rPr>
        <w:t>3</w:t>
      </w:r>
      <w:r w:rsidR="00126ACE" w:rsidRPr="00F0070F">
        <w:rPr>
          <w:rFonts w:ascii="Book Antiqua" w:eastAsia="Book Antiqua" w:hAnsi="Book Antiqua" w:cs="Book Antiqua"/>
          <w:color w:val="000000"/>
        </w:rPr>
        <w:t>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C00FEC">
        <w:rPr>
          <w:rFonts w:ascii="Book Antiqua" w:eastAsia="Book Antiqua" w:hAnsi="Book Antiqua" w:cs="Book Antiqua"/>
          <w:color w:val="000000"/>
        </w:rPr>
        <w:t>i</w:t>
      </w:r>
      <w:r w:rsidRPr="00F0070F">
        <w:rPr>
          <w:rFonts w:ascii="Book Antiqua" w:eastAsia="Book Antiqua" w:hAnsi="Book Antiqua" w:cs="Book Antiqua"/>
          <w:color w:val="000000"/>
        </w:rPr>
        <w:t>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IBD-associated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dysbiosis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cause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consequence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outcomes?</w:t>
      </w:r>
    </w:p>
    <w:p w14:paraId="05EB5F96" w14:textId="50CF4216" w:rsidR="00A77B3E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aims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discuss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scientific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aspects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involving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Additional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research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required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determine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etiology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determine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benefit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affect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pathways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mechanisms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involved.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Further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long-term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interventional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explore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interventions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Results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support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formulation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guidelines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assist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professionals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practice.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believed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be.</w:t>
      </w:r>
    </w:p>
    <w:p w14:paraId="31BEACB3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7AF41322" w14:textId="7777777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08F03D4" w14:textId="598F4332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We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thank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Prof</w:t>
      </w:r>
      <w:r w:rsidR="00483289">
        <w:rPr>
          <w:rFonts w:ascii="Book Antiqua" w:eastAsia="Book Antiqua" w:hAnsi="Book Antiqua" w:cs="Book Antiqua"/>
          <w:color w:val="000000"/>
        </w:rPr>
        <w:t>essor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Torriani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4543E7" w:rsidRPr="00F0070F">
        <w:rPr>
          <w:rFonts w:ascii="Book Antiqua" w:eastAsia="Book Antiqua" w:hAnsi="Book Antiqua" w:cs="Book Antiqua"/>
          <w:color w:val="000000"/>
        </w:rPr>
        <w:t xml:space="preserve">T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revising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English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version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our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manuscript.</w:t>
      </w:r>
    </w:p>
    <w:p w14:paraId="0BAD1166" w14:textId="77777777" w:rsidR="00126ACE" w:rsidRPr="00F0070F" w:rsidRDefault="00126ACE" w:rsidP="008F682A">
      <w:pPr>
        <w:spacing w:line="360" w:lineRule="auto"/>
        <w:jc w:val="both"/>
        <w:rPr>
          <w:rFonts w:ascii="Book Antiqua" w:hAnsi="Book Antiqua"/>
        </w:rPr>
      </w:pPr>
    </w:p>
    <w:p w14:paraId="57669D22" w14:textId="350493F6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olor w:val="000000"/>
        </w:rPr>
        <w:t>REFERENCES</w:t>
      </w:r>
    </w:p>
    <w:p w14:paraId="16A71070" w14:textId="5CD3F01A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Magro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Langner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Driessen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Ensari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Geboes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Mantzaris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Villanacci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Becheanu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Borralho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Nunes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Cathomas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Jouret-Mourin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Mescoli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Petris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Rubio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Shepherd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Vieth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Eliakim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European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Society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Pathology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(ESP);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European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Organisation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(ECCO).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European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consensus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lastRenderedPageBreak/>
        <w:t>histopathology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2013;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827-851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23870728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10.1016/j.crohns.2013.06.001]</w:t>
      </w:r>
    </w:p>
    <w:p w14:paraId="222E43D9" w14:textId="5BD2625E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de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Souza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HSP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Etiopathogenesis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today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tomorrow.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2017;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222-229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28402995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10.1097/MOG.0000000000000364]</w:t>
      </w:r>
    </w:p>
    <w:p w14:paraId="63EDA748" w14:textId="3652ACCE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Legaki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Gazouli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Influence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environmental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2016;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112-125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26855817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10.4292/wjgpt.v7.i1.112]</w:t>
      </w:r>
    </w:p>
    <w:p w14:paraId="2F3771FD" w14:textId="31968F9E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Mokry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Middendorp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Wiegerinck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Teunissen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Meddens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Cuppen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Clevers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Nieuwenhuis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Many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loci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include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regions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regulate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gene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expression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immune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cells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epithelium.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146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1040-1047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24333384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10.1053/j.gastro.2013.12.003]</w:t>
      </w:r>
    </w:p>
    <w:p w14:paraId="7D1CC1E9" w14:textId="43EDD99C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Loh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Blaut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commensal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bacteria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Microbes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2012;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544-555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23060017</w:t>
      </w:r>
      <w:r w:rsidR="00066FB8">
        <w:rPr>
          <w:rFonts w:ascii="Book Antiqua" w:eastAsia="Book Antiqua" w:hAnsi="Book Antiqua" w:cs="Book Antiqua"/>
          <w:color w:val="000000"/>
        </w:rPr>
        <w:t xml:space="preserve"> </w:t>
      </w:r>
      <w:r w:rsidR="00066FB8" w:rsidRPr="00066FB8">
        <w:rPr>
          <w:rFonts w:ascii="Book Antiqua" w:eastAsia="Book Antiqua" w:hAnsi="Book Antiqua" w:cs="Book Antiqua"/>
          <w:color w:val="000000"/>
        </w:rPr>
        <w:t>DOI: 10.4161/gmic.22156</w:t>
      </w:r>
      <w:r w:rsidRPr="00F0070F">
        <w:rPr>
          <w:rFonts w:ascii="Book Antiqua" w:eastAsia="Book Antiqua" w:hAnsi="Book Antiqua" w:cs="Book Antiqua"/>
          <w:color w:val="000000"/>
        </w:rPr>
        <w:t>]</w:t>
      </w:r>
    </w:p>
    <w:p w14:paraId="53480107" w14:textId="49A1DFF3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Tuvlin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Raza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Bracamonte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Julian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Hanauer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Nicolae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JH.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Smoking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trends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familial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sporadic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cohorts.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2007;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573-579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17345609</w:t>
      </w:r>
      <w:r w:rsidR="00BA1083" w:rsidRPr="00BA1083">
        <w:rPr>
          <w:rFonts w:ascii="Book Antiqua" w:eastAsia="Book Antiqua" w:hAnsi="Book Antiqua" w:cs="Book Antiqua"/>
          <w:color w:val="000000"/>
        </w:rPr>
        <w:t xml:space="preserve"> DOI: 10.1002/ibd.20043</w:t>
      </w:r>
      <w:r w:rsidRPr="00F0070F">
        <w:rPr>
          <w:rFonts w:ascii="Book Antiqua" w:eastAsia="Book Antiqua" w:hAnsi="Book Antiqua" w:cs="Book Antiqua"/>
          <w:color w:val="000000"/>
        </w:rPr>
        <w:t>]</w:t>
      </w:r>
    </w:p>
    <w:p w14:paraId="0C5C4D47" w14:textId="7998150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Bischoff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SC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Escher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Hébuterne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X,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Kłęk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Krznaric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Z,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Schneider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Shamir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Stardelova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Wierdsma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Wiskin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Forbes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ESPEN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practical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guideline: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2020;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632-653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32029281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066FB8" w:rsidRPr="00066FB8">
        <w:rPr>
          <w:rFonts w:ascii="Book Antiqua" w:eastAsia="Book Antiqua" w:hAnsi="Book Antiqua" w:cs="Book Antiqua"/>
          <w:color w:val="000000"/>
        </w:rPr>
        <w:t>10.1016/j.clnu.2019.11.002</w:t>
      </w:r>
      <w:r w:rsidRPr="00F0070F">
        <w:rPr>
          <w:rFonts w:ascii="Book Antiqua" w:eastAsia="Book Antiqua" w:hAnsi="Book Antiqua" w:cs="Book Antiqua"/>
          <w:color w:val="000000"/>
        </w:rPr>
        <w:t>]</w:t>
      </w:r>
    </w:p>
    <w:p w14:paraId="4C0D4734" w14:textId="5E8BB3E1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Binns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Long-Term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Public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Health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Benefits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Breastfeeding.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Asia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Pac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2016;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7-14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26792873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10.1177/1010539515624964]</w:t>
      </w:r>
    </w:p>
    <w:p w14:paraId="34716863" w14:textId="3D4EEEE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Aune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Norat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Romundstad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Vatten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LJ.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Breastfeeding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maternal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type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diabetes: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systematic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dose-response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meta-analysis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cohort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Cardiovasc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107-115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24439841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10.1016/j.numecd.2013.10.028]</w:t>
      </w:r>
    </w:p>
    <w:p w14:paraId="7DBE7747" w14:textId="07AECF11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lastRenderedPageBreak/>
        <w:t>10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Klement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Cohen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Boxman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Joseph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Reif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Breastfeeding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systematic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meta-analysis.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2004;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80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1342-1352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15531685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ajcn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/80.5.1342]</w:t>
      </w:r>
    </w:p>
    <w:p w14:paraId="0EF2CC6B" w14:textId="1D3A2236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11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Xu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Lochhead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Claggett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Leong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RW,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Ananthakrishnan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Systematic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meta-analysis: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breastfeeding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ulcerative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colitis.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2017;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780-789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28892171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10.1111/apt.14291]</w:t>
      </w:r>
    </w:p>
    <w:p w14:paraId="1398CE76" w14:textId="26059F01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12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Renz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Brandtzaeg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Hornef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impact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perinatal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immune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mucosal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homeostasis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chronic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inflammation.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2011;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9-23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22158411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10.1038/nri3112]</w:t>
      </w:r>
    </w:p>
    <w:p w14:paraId="68353113" w14:textId="7D7F1CEF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13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Rogier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EW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Frantz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Bruno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Wedlund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Cohen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Stromberg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Kaetzel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Lessons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from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mother: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Long-term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impact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antibodies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milk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immune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system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breastfed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offspring.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Microbes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663-668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25483336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10.4161/19490976.2014.969984]</w:t>
      </w:r>
    </w:p>
    <w:p w14:paraId="5BA8862F" w14:textId="3560D010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14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Rautava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Early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contact,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milk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child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health.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Orig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2016;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5-14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26051698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10.1017/S2040174415001233]</w:t>
      </w:r>
    </w:p>
    <w:p w14:paraId="6B30A292" w14:textId="4B05652C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15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Uranga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López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-Miranda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Lombó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Abalo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Food,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nutraceuticals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affecting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course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2016;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816-826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27267792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10.1016/j.pharep.2016.05.002]</w:t>
      </w:r>
    </w:p>
    <w:p w14:paraId="43D9B1A7" w14:textId="5637666C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16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Ng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SC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Epidemiology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focus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Asia.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Best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363-372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24913377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10.1016/j.bpg.2014.04.003]</w:t>
      </w:r>
    </w:p>
    <w:p w14:paraId="11811BD4" w14:textId="2912BE35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17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Agus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Denizot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Thévenot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Martinez-Medina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Massier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Sauvanet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Bernalier-Donadille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Denis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Hofman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Bonnet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Billard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Barnich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Western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induces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shift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composition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enhancing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susceptibility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Adherent-Invasive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infection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inflammation.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2016;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19032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26742586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10.1038/srep19032]</w:t>
      </w:r>
    </w:p>
    <w:p w14:paraId="2115446C" w14:textId="653F29C2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18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Darfeuille</w:t>
      </w:r>
      <w:proofErr w:type="spellEnd"/>
      <w:r w:rsidRPr="00F0070F">
        <w:rPr>
          <w:rFonts w:ascii="Book Antiqua" w:eastAsia="Book Antiqua" w:hAnsi="Book Antiqua" w:cs="Book Antiqua"/>
          <w:b/>
          <w:bCs/>
          <w:color w:val="000000"/>
        </w:rPr>
        <w:t>-Michaud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Boudeau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Bulois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Neut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Glasser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Barnich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Bringer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Swidsinski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Beaugerie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Colombel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JF.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prevalence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adherent-invasive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lastRenderedPageBreak/>
        <w:t>Escherichia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ileal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mucosa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2004;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127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412-421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15300573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10.1053/j.gastro.2004.04.061]</w:t>
      </w:r>
    </w:p>
    <w:p w14:paraId="47EEA3BF" w14:textId="0D4A64B4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19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Ott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Musfeldt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Wenderoth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DF,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Hampe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Fölsch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Timmis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Schreiber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diversity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colonic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mucosa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bacterial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microflora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2004;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685-693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15082587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10.1136/gut.2003.025403]</w:t>
      </w:r>
    </w:p>
    <w:p w14:paraId="290CBF4A" w14:textId="4115BA41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20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Morgan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XC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Tickle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Sokol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Gevers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Devaney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Ward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Reyes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Shah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LeLeiko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Snapper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Bousvaros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Korzenik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Sands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Xavier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Huttenhower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Dysfunction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treatment.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Genome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2012;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R79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23013615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10.1186/gb-2012-13-9-r79]</w:t>
      </w:r>
    </w:p>
    <w:p w14:paraId="691338BF" w14:textId="16C1D2D5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21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Nic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Suibhne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Raftery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McMahon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Walsh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O'Morain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O'Sullivan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prevalence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overweight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obesity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adults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associations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lifestyle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2013;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e241-e248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23040290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10.1016/j.crohns.2012.09.009]</w:t>
      </w:r>
    </w:p>
    <w:p w14:paraId="2174E070" w14:textId="7281EE25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22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de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Castro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Corona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Pascoal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Rodrigues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Lourdes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Setsuko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Ayrizono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Rodrigues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RF,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Milanski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Impaired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status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outpatients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-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classified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objective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endoscopic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imaging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assessments.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ESPEN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2019;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60-65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31451278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10.1016/j.clnesp.2019.07.006]</w:t>
      </w:r>
    </w:p>
    <w:p w14:paraId="1BD2F57E" w14:textId="35E07E3B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23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Turnbaugh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PJ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Hamady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Yatsunenko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Cantarel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Duncan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Sogin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Jones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Affourtit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Egholm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Henrissat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Heath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Knight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Gordon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JI.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obese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twins.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2009;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457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480-484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19043404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10.1038/nature07540]</w:t>
      </w:r>
    </w:p>
    <w:p w14:paraId="07209D39" w14:textId="067E2FA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24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Yi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Kim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Epigenetic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alterations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cancer.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Intest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2015;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112-121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25931995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10.5217/ir.2015.13.2.112]</w:t>
      </w:r>
    </w:p>
    <w:p w14:paraId="093C3AE6" w14:textId="26E3BE0E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25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Levine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Rhodes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Lindsay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JO,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Abreu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Kamm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Gibson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Gasche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Silverberg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Mahadevan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Boneh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Damas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Trakman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Yao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Stockhamer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Hammami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Garces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Rogler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Koutroubakis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lastRenderedPageBreak/>
        <w:t>Ananthakrishnan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McKeever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Lewis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Guidance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From</w:t>
      </w:r>
      <w:proofErr w:type="gram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International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Organization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2020;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1381-1392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32068150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10.1016/j.cgh.2020.01.046]</w:t>
      </w:r>
    </w:p>
    <w:p w14:paraId="66AC3CF4" w14:textId="01BD3E52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26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Ruemmele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FM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Veres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Kolho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Griffiths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Levine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Escher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Amil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Barabino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Braegger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Bronsky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Buderus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Martín-de-Carpi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Ridder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Fagerberg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Hugot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Kierkus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Kolacek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Koletzko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Lionetti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Miele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Navas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López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Paerregaard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Russell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Serban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Shaoul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Rheenen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Veereman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Weiss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Wilson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Dignass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Eliakim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Winter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Turner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European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Organisation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European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Society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Pediatric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Gastroenterology,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Hepatology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Consensus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guidelines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ECCO/ESPGHAN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medical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management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pediatric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1179-1207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24909831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10.1016/j.crohns.2014.04.005]</w:t>
      </w:r>
    </w:p>
    <w:p w14:paraId="78AB4DB4" w14:textId="6BC6F07F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27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Zeng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Hu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Macronutrient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Systematic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Dose-Response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Meta-Analysis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Epidemiological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2017;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317098">
        <w:rPr>
          <w:rFonts w:ascii="Book Antiqua" w:eastAsia="Book Antiqua" w:hAnsi="Book Antiqua" w:cs="Book Antiqua"/>
          <w:color w:val="000000"/>
        </w:rPr>
        <w:t xml:space="preserve">500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28505133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10.3390/nu9050500]</w:t>
      </w:r>
    </w:p>
    <w:p w14:paraId="5ED0F643" w14:textId="60FC95B5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28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Feng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Gao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Q,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X,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Liu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Zhao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Q.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Carbohydrate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protein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ulcerative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colitis: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Systematic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dose-response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meta-analysis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epidemiological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2017;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1259-1265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27776925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10.1016/j.clnu.2016.10.009]</w:t>
      </w:r>
    </w:p>
    <w:p w14:paraId="11845C8F" w14:textId="27815B71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29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Reif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Klein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Lubin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Farbstein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Hallak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Gilat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Pre-illness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1997;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754-760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9245929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10.1136/gut.40.6.754]</w:t>
      </w:r>
    </w:p>
    <w:p w14:paraId="1DDF82DD" w14:textId="503E69B5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30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Burisch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Pedersen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Cukovic-Cavka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Turk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Kaimakliotis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Duricova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Bortlik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Shonová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Vind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Avnstrøm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Thorsgaard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Krabbe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Andersen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Dahlerup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JF,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Kjeldsen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Salupere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Olsen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Nielsen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Manninen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Collin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Katsanos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Tsianos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Ladefoged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Lakatos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Ragnarsson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Björnsson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Bailey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O'Morain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Schwartz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Odes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Giannotta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Girardin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Kiudelis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Kupcinskas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Turcan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Barros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Magro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Lazar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Goldis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Nikulina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Belousova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Martinez-Ares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Hernandez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Almer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Zhulina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Halfvarson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Arebi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Tsai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Sebastian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Lakatos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lastRenderedPageBreak/>
        <w:t>PL,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Langholz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Munkholm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EpiCom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-group.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Environmental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population-based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inception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cohort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Europe--an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ECCO-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EpiCom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607-616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24315795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10.1016/j.crohns.2013.11.021]</w:t>
      </w:r>
    </w:p>
    <w:p w14:paraId="22AC1282" w14:textId="3482EB54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31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Ananthakrishnan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AN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Khalili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Konijeti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Higuchi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Silva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Korzenik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Fuchs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Willett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Richter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AT.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prospective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long-term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ulcerative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colitis.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2013;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145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970-977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23912083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10.1053/j.gastro.2013.07.050]</w:t>
      </w:r>
    </w:p>
    <w:p w14:paraId="3E4EBDDF" w14:textId="019B15AE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32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Chiba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Nakane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Komatsu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Westernized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Ubiquitous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Environmental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Perm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2019;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18-107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30624192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10.7812/TPP/18-107]</w:t>
      </w:r>
    </w:p>
    <w:p w14:paraId="6DD6FA23" w14:textId="6F1438A3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33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Hannou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Haslam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McKeown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Herman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Fructose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metabolism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metabolic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2018;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128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545-555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29388924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10.1172/JCI96702]</w:t>
      </w:r>
    </w:p>
    <w:p w14:paraId="6B4700A8" w14:textId="67F59B8F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34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Martinez-Medina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Denizot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Dreux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Robin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Billard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Bonnet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Darfeuille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-Michaud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Barnich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Western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induces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dysbiosis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CEABAC10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alters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host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barrier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function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favouring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AIEC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colonisation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116-124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23598352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10.1136/gutjnl-2012-304119]</w:t>
      </w:r>
    </w:p>
    <w:p w14:paraId="1DF11542" w14:textId="2F733222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35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Albenberg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LG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Wu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microbiome: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associations,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functions,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implications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health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146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1564-1572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24503132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10.1053/j.gastro.2014.01.058]</w:t>
      </w:r>
    </w:p>
    <w:p w14:paraId="44C951EE" w14:textId="275C7330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36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EPIC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Investigators.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Tjonneland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Overvad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Bergmann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Nagel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Linseisen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Hallmans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Palmqvist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Sjodin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Hagglund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Berglund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Lindgren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Grip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Palli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Khaw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Bingham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Riboli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Kennedy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Linoleic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polyunsaturated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aetiology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ulcerative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colitis: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nested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case-control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European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prospective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cohort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2009;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1606-1611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19628674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10.1136/gut.2008.169078]</w:t>
      </w:r>
    </w:p>
    <w:p w14:paraId="7A58DFD7" w14:textId="319FA1C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37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Ananthakrishnan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AN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Khalili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Konijeti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Higuchi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Silva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Fuchs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Willett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Richter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AT.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Long-term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ulcerative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lastRenderedPageBreak/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776-784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23828881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10.1136/gutjnl-2013-305304]</w:t>
      </w:r>
    </w:p>
    <w:p w14:paraId="3E9026C7" w14:textId="5CF39CAE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38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Belluzzi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Brignola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Campieri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Pera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Boschi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Miglioli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enteric-coated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fish-oil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preparation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relapses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N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1996;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334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1557-1560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8628335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10.1056/NEJM199606133342401]</w:t>
      </w:r>
    </w:p>
    <w:p w14:paraId="3B2C7AE2" w14:textId="5776C1B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39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Scaioli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Liverani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Belluzzi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Imbalance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between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n-6/n-3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Polyunsaturated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Comprehensive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Future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Therapeutic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Perspectives.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2017;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DB43D1">
        <w:rPr>
          <w:rFonts w:ascii="Book Antiqua" w:eastAsia="Book Antiqua" w:hAnsi="Book Antiqua" w:cs="Book Antiqua"/>
          <w:color w:val="000000"/>
        </w:rPr>
        <w:t xml:space="preserve"> 2619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29206211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10.3390/ijms18122619]</w:t>
      </w:r>
    </w:p>
    <w:p w14:paraId="3472FABB" w14:textId="367432ED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40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Turner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Shah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Steinhart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Zlotkin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Griffiths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AM.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Maintenance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using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omega-3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(fish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oil):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systematic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meta-analyses.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2011;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336-345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20564531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10.1002/ibd.21374]</w:t>
      </w:r>
    </w:p>
    <w:p w14:paraId="3A09AE7A" w14:textId="21F2384C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41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Calder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PC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Marine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omega-3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processes: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mechanisms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relevance.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Biochim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Acta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2015;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1851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469-484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25149823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10.1016/j.bbalip.2014.08.010]</w:t>
      </w:r>
    </w:p>
    <w:p w14:paraId="2077504B" w14:textId="11C9D88C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42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Serhan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CN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Pro-resolving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lipid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mediators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leads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resolution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physiology.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510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92-101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24899309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10.1038/nature13479]</w:t>
      </w:r>
    </w:p>
    <w:p w14:paraId="1C501C26" w14:textId="66E7A5C4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43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Chan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SS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Luben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Olsen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Tjonneland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Kaaks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Lindgren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Grip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Bergmann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Boeing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Hallmans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Karling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Overvad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Venø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Schaik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Bueno-de-Mesquita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Oldenburg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Khaw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Riboli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between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polyunsaturated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docosahexaenoic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834-842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24611981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10.1111/apt.12670]</w:t>
      </w:r>
    </w:p>
    <w:p w14:paraId="48549B8C" w14:textId="3CBC853A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44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Forbes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Escher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Hébuterne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X,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Kłęk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Krznaric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Z,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Schneider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Shamir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Stardelova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Wierdsma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Wiskin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Bischoff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ESPEN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guideline: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2017;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321-347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28131521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10.1016/j.clnu.2016.12.027]</w:t>
      </w:r>
    </w:p>
    <w:p w14:paraId="70E0171C" w14:textId="5F35C2E6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lastRenderedPageBreak/>
        <w:t>45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Amre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DK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D'Souza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Morgan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Seidman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Lambrette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Grimard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Israel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Mack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Ghadirian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Deslandres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Chotard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Budai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Levy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Seidman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EG.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Imbalances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consumption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vegetables,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fruits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children.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2007;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2016-2025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17617201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10.1111/j.1572-0241.2007.01411.x]</w:t>
      </w:r>
    </w:p>
    <w:p w14:paraId="5FE3716D" w14:textId="37CD006B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46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Maslowski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KM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Mackay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immune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responses.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2011;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5-9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21169997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10.1038/ni0111-5]</w:t>
      </w:r>
    </w:p>
    <w:p w14:paraId="33833DF0" w14:textId="36108903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47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Wu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Zhang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result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from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meta-analysis.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2015;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753-758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26126709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10.1016/j.nutres.2015.05.021]</w:t>
      </w:r>
    </w:p>
    <w:p w14:paraId="4CEBE3C6" w14:textId="41381EF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48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Venkatraman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Ramakrishna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Shaji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Kumar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Pulimood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Patra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Amelioration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dextran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sulfate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butyrate: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shock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protein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70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NF-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kappaB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2003;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285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G177-G184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12637250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10.1152/ajpgi.00307.2002]</w:t>
      </w:r>
    </w:p>
    <w:p w14:paraId="108DF6A1" w14:textId="52187F74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49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Issa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Saeian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2011;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151-154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21447767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10.1177/0884533611400233]</w:t>
      </w:r>
    </w:p>
    <w:p w14:paraId="313B2DD8" w14:textId="7AA48E62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50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Andersen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Luben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Khaw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Olsen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Tjonneland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Kaaks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Grip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Bergmann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Boeing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Hultdin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Karling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Overvad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Oldenburg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Opstelten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Boutron-Ruault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Carbonnel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Racine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Key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Masala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Palli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Tumino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Trichopoulou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Riboli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Fibre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European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prospective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multi-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cohort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(EPIC-IBD).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2018;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129-136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29373726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ecco-jcc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/jjx136]</w:t>
      </w:r>
    </w:p>
    <w:p w14:paraId="465A8984" w14:textId="5D194F2D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51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Cox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SR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Prince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Myers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Irving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Lindsay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JO,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Lomer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Whelan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Fermentable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Carbohydrates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[FODMAPs]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Exacerbate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Functional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Gastrointestinal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Double-blind,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Placebo-controlled,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Cross-over,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Re-challenge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Trial.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2017;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1420-1429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28525543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ecco-jcc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/jjx073]</w:t>
      </w:r>
    </w:p>
    <w:p w14:paraId="1A5A62D3" w14:textId="6116D95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52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Cohen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AB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Kappelman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Martin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CF,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Sandler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Lewis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patterns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self-reported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associations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lastRenderedPageBreak/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2013;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1322-1328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22923336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10.1007/s10620-012-2373-3]</w:t>
      </w:r>
    </w:p>
    <w:p w14:paraId="188DF246" w14:textId="0B9A0334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53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Myklebust</w:t>
      </w:r>
      <w:proofErr w:type="spellEnd"/>
      <w:r w:rsidRPr="00F0070F">
        <w:rPr>
          <w:rFonts w:ascii="Book Antiqua" w:eastAsia="Book Antiqua" w:hAnsi="Book Antiqua" w:cs="Book Antiqua"/>
          <w:b/>
          <w:bCs/>
          <w:color w:val="000000"/>
        </w:rPr>
        <w:t>-Hansen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Aamodt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Haugen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Brantsæter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Vatn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Bengtson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MB.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Patterns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women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Adverse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Pregnancy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Outcomes: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Results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from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Norwegian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Child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Cohort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MoBa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).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2017;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12-24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29272477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AE1BAD" w:rsidRPr="00AE1BAD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="00AE1BAD" w:rsidRPr="00AE1BAD">
        <w:rPr>
          <w:rFonts w:ascii="Book Antiqua" w:eastAsia="Book Antiqua" w:hAnsi="Book Antiqua" w:cs="Book Antiqua"/>
          <w:color w:val="000000"/>
        </w:rPr>
        <w:t>ibd</w:t>
      </w:r>
      <w:proofErr w:type="spellEnd"/>
      <w:r w:rsidR="00AE1BAD" w:rsidRPr="00AE1BAD">
        <w:rPr>
          <w:rFonts w:ascii="Book Antiqua" w:eastAsia="Book Antiqua" w:hAnsi="Book Antiqua" w:cs="Book Antiqua"/>
          <w:color w:val="000000"/>
        </w:rPr>
        <w:t>/izx006</w:t>
      </w:r>
      <w:r w:rsidRPr="00F0070F">
        <w:rPr>
          <w:rFonts w:ascii="Book Antiqua" w:eastAsia="Book Antiqua" w:hAnsi="Book Antiqua" w:cs="Book Antiqua"/>
          <w:color w:val="000000"/>
        </w:rPr>
        <w:t>]</w:t>
      </w:r>
    </w:p>
    <w:p w14:paraId="1894350F" w14:textId="0E2C2189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54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de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Castro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Corona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Pascoal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Miyamoto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JÉ,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Ignacio-Souza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Lourdes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Setsuko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Ayrizono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Torsoni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Torsoni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RF,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Milanski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Patterns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Aspects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2020;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7033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32341416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10.1038/s41598-020-64024-1]</w:t>
      </w:r>
    </w:p>
    <w:p w14:paraId="08C43AD2" w14:textId="2AE06B7B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55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Devkota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Musch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MW,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Leone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Fehlner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-Peach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Nadimpalli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Antonopoulos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Jabri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EB.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Dietary-fat-induced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taurocholic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promotes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pathobiont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expansion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Il10-/-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2012;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487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104-108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22722865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10.1038/nature11225]</w:t>
      </w:r>
    </w:p>
    <w:p w14:paraId="6B1150DF" w14:textId="5D1B022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56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Gatti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Galeazzi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Franceschini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Annibali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Albano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Verma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Angelis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Lionetti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Catassi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Exclusive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Enteral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Profile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Systematic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Review.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2017;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DB43D1">
        <w:rPr>
          <w:rFonts w:ascii="Book Antiqua" w:eastAsia="Book Antiqua" w:hAnsi="Book Antiqua" w:cs="Book Antiqua"/>
          <w:color w:val="000000"/>
        </w:rPr>
        <w:t xml:space="preserve"> 832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28777338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10.3390/nu9080832]</w:t>
      </w:r>
    </w:p>
    <w:p w14:paraId="125858E6" w14:textId="703B5CCE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57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Sood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Ahuja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Kedia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Midha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Mahajan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Mehta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Sudhakar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Singh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Kumar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Puri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Tantry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Thapa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Goswami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Behera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Bansal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Desai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Pai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Yattoo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Makharia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Wijewantha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Venkataraman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Shenoy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Dwivedi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Sahu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Bajaj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Abdullah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Singh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Singh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Abraham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Khosla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Tandon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Misra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Nijhawan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Sinha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Bopana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Krishnaswamy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Joshi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Singh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Bhatia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Gupta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Bhatia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Ghoshal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UC.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Asian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Working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Group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guidelines.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2019;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220-246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31352652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10.1007/s12664-019-00976-1]</w:t>
      </w:r>
    </w:p>
    <w:p w14:paraId="625739F5" w14:textId="1C5B8FFD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58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Connors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Basseri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Giffin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Mahdi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Rashid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Otley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Limbergen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Exclusive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Enteral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Therapy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Results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Long-term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Avoidance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Corticosteroids: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Results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Propensity-score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Matched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lastRenderedPageBreak/>
        <w:t>Cohort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Analysis.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2017;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1063-1070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28575325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ecco-jcc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/jjx060]</w:t>
      </w:r>
    </w:p>
    <w:p w14:paraId="47575401" w14:textId="610EA0F6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59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Triantafillidis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JK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Vagianos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Papalois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enteral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current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aspects.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2015;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2015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197167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25793189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10.1155/2015/197167]</w:t>
      </w:r>
    </w:p>
    <w:p w14:paraId="7C3E88B2" w14:textId="07E479A8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60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Turner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Levine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Escher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Griffiths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Russell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Dignass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Bronsky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Braegger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Cucchiara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Ridder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Fagerberg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Hussey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Hugot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Kolacek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Kolho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Lionetti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Paerregaard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Potapov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Rintala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Serban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Staiano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Sweeny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Veerman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Veres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Wilson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Ruemmele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FM;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European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Organization;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European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Society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Gastroenterology,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Hepatology,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Management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pediatric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ulcerative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colitis: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joint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ECCO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ESPGHAN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evidence-based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consensus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guidelines.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2012;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340-361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22773060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10.1097/MPG.0b013e3182662233]</w:t>
      </w:r>
    </w:p>
    <w:p w14:paraId="060F08CF" w14:textId="61C75456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61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Yamamoto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Nakahigashi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Saniabadi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Iwata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Maruyama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Umegae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Matsumoto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Impacts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long-term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enteral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endoscopic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activities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mucosal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cytokines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during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prospective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2007;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1493-1501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17879280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10.1002/ibd.20238]</w:t>
      </w:r>
    </w:p>
    <w:p w14:paraId="09D18F4C" w14:textId="0FA6D49A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62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Whitten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KE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Leach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Bohane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Woodhead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exclusive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enteral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turnover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children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2010;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399-405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19957194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10.1007/s00535-009-0165-0]</w:t>
      </w:r>
    </w:p>
    <w:p w14:paraId="4772FC86" w14:textId="36D035AD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63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Kuriyama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Kato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Morimoto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Fujimoto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Kono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Okano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Miyaike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Morita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Okada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Suzuki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Yoshioka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Shiode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Shiratori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Kazuhide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Japan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Group.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Enteral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improves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health-related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quality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life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duration.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Hepatogastroenterology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2009;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321-327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19579591]</w:t>
      </w:r>
    </w:p>
    <w:p w14:paraId="214E7713" w14:textId="7A681561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64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Yu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Exclusive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enteral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480938" w:rsidRPr="00480938">
        <w:rPr>
          <w:rFonts w:ascii="Book Antiqua" w:eastAsia="Book Antiqua" w:hAnsi="Book Antiqua" w:cs="Book Antiqua"/>
          <w:color w:val="000000"/>
        </w:rPr>
        <w:t>versus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corticosteroids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pediatric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meta-analysis.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2019;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26-36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30666565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10.1007/s12519-018-0204-0]</w:t>
      </w:r>
    </w:p>
    <w:p w14:paraId="5A3AD7F0" w14:textId="22D5B8CB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lastRenderedPageBreak/>
        <w:t>65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Lewis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EZ,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Baldassano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Otley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Griffiths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Bittinger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Bailey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Friedman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Hoffmann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Albenberg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Sinha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Compher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Gilroy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Nessel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Chehoud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Wu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Bushman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Inflammation,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Antibiotics,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Environmental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Stressors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Pediatric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Host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Microbe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2015;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489-500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26468751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10.1016/j.chom.2015.09.008]</w:t>
      </w:r>
    </w:p>
    <w:p w14:paraId="1E7AE955" w14:textId="54D973A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66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Gerasimidis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Bertz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Hanske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Junick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Biskou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Aguilera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Garrick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Russell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Blaut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McGrogan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Edwards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Decline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presumptively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protective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bacterial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species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metabolites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paradoxically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improvement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pediatric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during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enteral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861-871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24651582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10.1097/MIB.0000000000000023]</w:t>
      </w:r>
    </w:p>
    <w:p w14:paraId="6C561EDE" w14:textId="35E11446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67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Dunn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KA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Moore-Connors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MacIntyre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Stadnyk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AW,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Thomas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Mahdi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Rashid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Otley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Bielawski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Limbergen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Early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Changes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Community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Structure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Sustained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After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Pediatric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2016;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2853-2862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27805918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10.1097/MIB.0000000000000956]</w:t>
      </w:r>
    </w:p>
    <w:p w14:paraId="3EEB254E" w14:textId="3FC4DA6D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68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Walton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Montoya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Fowler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Turner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Jia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Whitehead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Griffiths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Waring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Ramsden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Cauchi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Bessant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Naylor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Hunter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JO.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Enteral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feeding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metabolic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activity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observational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2016;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1052-1056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27167669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10.1038/ejcn.2016.74]</w:t>
      </w:r>
    </w:p>
    <w:p w14:paraId="5E030883" w14:textId="4C336373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69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Mottawea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Chiang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Mühlbauer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Starr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Butcher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Abujamel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Deeke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Brandel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Zhou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Shokralla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Hajibabaei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Singleton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Benchimol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EI,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Jobin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Mack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Figeys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Stintzi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Altered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microbiota-host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mitochondria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crosstalk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onset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2016;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13419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27876802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10.1038/ncomms13419]</w:t>
      </w:r>
    </w:p>
    <w:p w14:paraId="7DB7AE65" w14:textId="78F684A9" w:rsidR="00E21A5A" w:rsidRPr="00E21A5A" w:rsidRDefault="006352B1" w:rsidP="00E21A5A">
      <w:pPr>
        <w:spacing w:line="360" w:lineRule="auto"/>
        <w:jc w:val="both"/>
        <w:rPr>
          <w:rFonts w:ascii="Book Antiqua" w:hAnsi="Book Antiqua"/>
          <w:i/>
          <w:iCs/>
        </w:rPr>
      </w:pPr>
      <w:r w:rsidRPr="00E21A5A">
        <w:rPr>
          <w:rFonts w:ascii="Book Antiqua" w:eastAsia="Book Antiqua" w:hAnsi="Book Antiqua" w:cs="Book Antiqua"/>
          <w:color w:val="000000"/>
        </w:rPr>
        <w:t>70</w:t>
      </w:r>
      <w:r w:rsidR="009B6E1D" w:rsidRPr="00E21A5A">
        <w:rPr>
          <w:rFonts w:ascii="Book Antiqua" w:eastAsia="Book Antiqua" w:hAnsi="Book Antiqua" w:cs="Book Antiqua"/>
          <w:color w:val="000000"/>
        </w:rPr>
        <w:t xml:space="preserve"> </w:t>
      </w:r>
      <w:r w:rsidRPr="00E21A5A">
        <w:rPr>
          <w:rFonts w:ascii="Book Antiqua" w:eastAsia="Book Antiqua" w:hAnsi="Book Antiqua" w:cs="Book Antiqua"/>
          <w:b/>
          <w:bCs/>
          <w:color w:val="000000"/>
        </w:rPr>
        <w:t>H</w:t>
      </w:r>
      <w:r w:rsidR="00157BBB" w:rsidRPr="00E21A5A">
        <w:rPr>
          <w:rFonts w:ascii="Book Antiqua" w:eastAsia="Book Antiqua" w:hAnsi="Book Antiqua" w:cs="Book Antiqua"/>
          <w:b/>
          <w:bCs/>
          <w:color w:val="000000"/>
        </w:rPr>
        <w:t>AAS</w:t>
      </w:r>
      <w:r w:rsidR="009B6E1D" w:rsidRPr="00E21A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1A5A">
        <w:rPr>
          <w:rFonts w:ascii="Book Antiqua" w:eastAsia="Book Antiqua" w:hAnsi="Book Antiqua" w:cs="Book Antiqua"/>
          <w:b/>
          <w:bCs/>
          <w:color w:val="000000"/>
        </w:rPr>
        <w:t>SV</w:t>
      </w:r>
      <w:r w:rsidRPr="00E21A5A">
        <w:rPr>
          <w:rFonts w:ascii="Book Antiqua" w:eastAsia="Book Antiqua" w:hAnsi="Book Antiqua" w:cs="Book Antiqua"/>
          <w:color w:val="000000"/>
        </w:rPr>
        <w:t>,</w:t>
      </w:r>
      <w:r w:rsidR="009B6E1D" w:rsidRPr="00E21A5A">
        <w:rPr>
          <w:rFonts w:ascii="Book Antiqua" w:eastAsia="Book Antiqua" w:hAnsi="Book Antiqua" w:cs="Book Antiqua"/>
          <w:color w:val="000000"/>
        </w:rPr>
        <w:t xml:space="preserve"> </w:t>
      </w:r>
      <w:r w:rsidRPr="00E21A5A">
        <w:rPr>
          <w:rFonts w:ascii="Book Antiqua" w:eastAsia="Book Antiqua" w:hAnsi="Book Antiqua" w:cs="Book Antiqua"/>
          <w:color w:val="000000"/>
        </w:rPr>
        <w:t>H</w:t>
      </w:r>
      <w:r w:rsidR="00157BBB" w:rsidRPr="00E21A5A">
        <w:rPr>
          <w:rFonts w:ascii="Book Antiqua" w:eastAsia="Book Antiqua" w:hAnsi="Book Antiqua" w:cs="Book Antiqua"/>
          <w:color w:val="000000"/>
        </w:rPr>
        <w:t>AAS</w:t>
      </w:r>
      <w:r w:rsidR="009B6E1D" w:rsidRPr="00E21A5A">
        <w:rPr>
          <w:rFonts w:ascii="Book Antiqua" w:eastAsia="Book Antiqua" w:hAnsi="Book Antiqua" w:cs="Book Antiqua"/>
          <w:color w:val="000000"/>
        </w:rPr>
        <w:t xml:space="preserve"> </w:t>
      </w:r>
      <w:r w:rsidRPr="00E21A5A">
        <w:rPr>
          <w:rFonts w:ascii="Book Antiqua" w:eastAsia="Book Antiqua" w:hAnsi="Book Antiqua" w:cs="Book Antiqua"/>
          <w:color w:val="000000"/>
        </w:rPr>
        <w:t>MP.</w:t>
      </w:r>
      <w:r w:rsidR="009B6E1D" w:rsidRPr="00E21A5A">
        <w:rPr>
          <w:rFonts w:ascii="Book Antiqua" w:eastAsia="Book Antiqua" w:hAnsi="Book Antiqua" w:cs="Book Antiqua"/>
          <w:color w:val="000000"/>
        </w:rPr>
        <w:t xml:space="preserve"> </w:t>
      </w:r>
      <w:r w:rsidR="00E21A5A" w:rsidRPr="00E21A5A">
        <w:rPr>
          <w:rFonts w:ascii="Book Antiqua" w:eastAsia="Book Antiqua" w:hAnsi="Book Antiqua" w:cs="Book Antiqua"/>
          <w:color w:val="000000"/>
        </w:rPr>
        <w:t>The treatment of celiac disease with the specific carbohydrate diet; report on 191 additional cases</w:t>
      </w:r>
      <w:r w:rsidR="00E21A5A">
        <w:rPr>
          <w:rFonts w:asciiTheme="minorEastAsia" w:hAnsiTheme="minorEastAsia" w:cs="Book Antiqua" w:hint="eastAsia"/>
          <w:color w:val="000000"/>
          <w:lang w:eastAsia="zh-CN"/>
        </w:rPr>
        <w:t>.</w:t>
      </w:r>
      <w:r w:rsidR="00E21A5A">
        <w:rPr>
          <w:rFonts w:ascii="Book Antiqua" w:eastAsia="Book Antiqua" w:hAnsi="Book Antiqua" w:cs="Book Antiqua"/>
          <w:color w:val="000000"/>
        </w:rPr>
        <w:t xml:space="preserve"> </w:t>
      </w:r>
      <w:r w:rsidR="00E21A5A" w:rsidRPr="00E21A5A">
        <w:rPr>
          <w:rFonts w:ascii="Book Antiqua" w:hAnsi="Book Antiqua"/>
          <w:i/>
          <w:iCs/>
        </w:rPr>
        <w:t>Am J Gastroenterol</w:t>
      </w:r>
      <w:r w:rsidR="00E21A5A" w:rsidRPr="00E21A5A">
        <w:rPr>
          <w:rFonts w:ascii="Book Antiqua" w:hAnsi="Book Antiqua"/>
        </w:rPr>
        <w:t xml:space="preserve"> 1955; </w:t>
      </w:r>
      <w:r w:rsidR="00E21A5A" w:rsidRPr="00E21A5A">
        <w:rPr>
          <w:rFonts w:ascii="Book Antiqua" w:hAnsi="Book Antiqua"/>
          <w:b/>
          <w:bCs/>
        </w:rPr>
        <w:t>23</w:t>
      </w:r>
      <w:r w:rsidR="00E21A5A" w:rsidRPr="00E21A5A">
        <w:rPr>
          <w:rFonts w:ascii="Book Antiqua" w:hAnsi="Book Antiqua"/>
        </w:rPr>
        <w:t>: 344</w:t>
      </w:r>
      <w:r w:rsidR="00E21A5A">
        <w:rPr>
          <w:rFonts w:ascii="Book Antiqua" w:hAnsi="Book Antiqua" w:hint="eastAsia"/>
          <w:lang w:eastAsia="zh-CN"/>
        </w:rPr>
        <w:t>-</w:t>
      </w:r>
      <w:r w:rsidR="00E21A5A" w:rsidRPr="00E21A5A">
        <w:rPr>
          <w:rFonts w:ascii="Book Antiqua" w:hAnsi="Book Antiqua"/>
        </w:rPr>
        <w:t>360 [PMID: 14361377]</w:t>
      </w:r>
    </w:p>
    <w:p w14:paraId="4E249CBE" w14:textId="55D81AD2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613307">
        <w:rPr>
          <w:rFonts w:ascii="Book Antiqua" w:eastAsia="Book Antiqua" w:hAnsi="Book Antiqua" w:cs="Book Antiqua"/>
          <w:color w:val="000000"/>
          <w:highlight w:val="yellow"/>
        </w:rPr>
        <w:lastRenderedPageBreak/>
        <w:t>71</w:t>
      </w:r>
      <w:r w:rsidR="009B6E1D" w:rsidRPr="00613307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613307">
        <w:rPr>
          <w:rFonts w:ascii="Book Antiqua" w:eastAsia="Book Antiqua" w:hAnsi="Book Antiqua" w:cs="Book Antiqua"/>
          <w:b/>
          <w:bCs/>
          <w:color w:val="000000"/>
          <w:highlight w:val="yellow"/>
        </w:rPr>
        <w:t>Gottschall</w:t>
      </w:r>
      <w:r w:rsidR="009B6E1D" w:rsidRPr="00613307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613307">
        <w:rPr>
          <w:rFonts w:ascii="Book Antiqua" w:eastAsia="Book Antiqua" w:hAnsi="Book Antiqua" w:cs="Book Antiqua"/>
          <w:b/>
          <w:bCs/>
          <w:color w:val="000000"/>
          <w:highlight w:val="yellow"/>
        </w:rPr>
        <w:t>E</w:t>
      </w:r>
      <w:r w:rsidRPr="00613307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9B6E1D" w:rsidRPr="00613307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613307">
        <w:rPr>
          <w:rFonts w:ascii="Book Antiqua" w:eastAsia="Book Antiqua" w:hAnsi="Book Antiqua" w:cs="Book Antiqua"/>
          <w:color w:val="000000"/>
          <w:highlight w:val="yellow"/>
        </w:rPr>
        <w:t>Breaking</w:t>
      </w:r>
      <w:r w:rsidR="009B6E1D" w:rsidRPr="00613307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613307">
        <w:rPr>
          <w:rFonts w:ascii="Book Antiqua" w:eastAsia="Book Antiqua" w:hAnsi="Book Antiqua" w:cs="Book Antiqua"/>
          <w:color w:val="000000"/>
          <w:highlight w:val="yellow"/>
        </w:rPr>
        <w:t>the</w:t>
      </w:r>
      <w:r w:rsidR="0078152E" w:rsidRPr="00613307">
        <w:rPr>
          <w:rFonts w:ascii="Book Antiqua" w:eastAsia="Book Antiqua" w:hAnsi="Book Antiqua" w:cs="Book Antiqua"/>
          <w:color w:val="000000"/>
          <w:highlight w:val="yellow"/>
        </w:rPr>
        <w:t xml:space="preserve"> vicious cycle</w:t>
      </w:r>
      <w:r w:rsidRPr="00613307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9B6E1D" w:rsidRPr="00613307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8F7737" w:rsidRPr="00613307">
        <w:rPr>
          <w:rFonts w:ascii="Book Antiqua" w:eastAsia="Book Antiqua" w:hAnsi="Book Antiqua" w:cs="Book Antiqua"/>
          <w:color w:val="000000"/>
          <w:highlight w:val="yellow"/>
        </w:rPr>
        <w:t>Baltimore, Ontario, Canada: Kirkton Press</w:t>
      </w:r>
      <w:r w:rsidRPr="00613307">
        <w:rPr>
          <w:rFonts w:ascii="Book Antiqua" w:eastAsia="Book Antiqua" w:hAnsi="Book Antiqua" w:cs="Book Antiqua"/>
          <w:color w:val="000000"/>
          <w:highlight w:val="yellow"/>
        </w:rPr>
        <w:t>,</w:t>
      </w:r>
      <w:r w:rsidR="009B6E1D" w:rsidRPr="00613307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613307">
        <w:rPr>
          <w:rFonts w:ascii="Book Antiqua" w:eastAsia="Book Antiqua" w:hAnsi="Book Antiqua" w:cs="Book Antiqua"/>
          <w:color w:val="000000"/>
          <w:highlight w:val="yellow"/>
        </w:rPr>
        <w:t>2</w:t>
      </w:r>
      <w:r w:rsidRPr="00DF7DF9">
        <w:rPr>
          <w:rFonts w:ascii="Book Antiqua" w:eastAsia="Book Antiqua" w:hAnsi="Book Antiqua" w:cs="Book Antiqua"/>
          <w:color w:val="000000"/>
          <w:highlight w:val="yellow"/>
        </w:rPr>
        <w:t>012</w:t>
      </w:r>
      <w:r w:rsidR="00B714DD" w:rsidRPr="00DF7DF9">
        <w:rPr>
          <w:rFonts w:ascii="Book Antiqua" w:eastAsia="Book Antiqua" w:hAnsi="Book Antiqua" w:cs="Book Antiqua"/>
          <w:color w:val="000000"/>
          <w:highlight w:val="yellow"/>
        </w:rPr>
        <w:t xml:space="preserve">: </w:t>
      </w:r>
      <w:r w:rsidR="00D72405" w:rsidRPr="00D72405">
        <w:rPr>
          <w:rFonts w:ascii="Book Antiqua" w:eastAsia="Book Antiqua" w:hAnsi="Book Antiqua" w:cs="Book Antiqua" w:hint="eastAsia"/>
          <w:color w:val="000000"/>
          <w:highlight w:val="yellow"/>
        </w:rPr>
        <w:t>205</w:t>
      </w:r>
    </w:p>
    <w:p w14:paraId="6D9E0F92" w14:textId="501145EF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72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Burgis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Nguyen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Park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Cox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Response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strict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liberalized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carbohydrate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pediatric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2016;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2111-2117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26877615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10.3748/wjg.v22.i6.2111]</w:t>
      </w:r>
    </w:p>
    <w:p w14:paraId="63C8391E" w14:textId="778CB08F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73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Suskind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DL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Wahbeh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Gregory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Vendettuoli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Christie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therapy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pediatric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carbohydrate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87-91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24048168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10.1097/MPG.0000000000000103]</w:t>
      </w:r>
    </w:p>
    <w:p w14:paraId="13440F17" w14:textId="3217957B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74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Suskind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DL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Cohen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Brittnacher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Wahbeh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Shaffer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Braly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Hayden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Klein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Gold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Giefer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Stallworth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Miller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Fecal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Changes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Therapy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2018;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155-163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28030510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10.1097/MCG.0000000000000772]</w:t>
      </w:r>
    </w:p>
    <w:p w14:paraId="35039B01" w14:textId="6662F2F1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75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Cohen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Gold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Oliva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Lewis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Stallworth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Koch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Eshee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Mason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mucosal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improvement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carbohydrate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pediatric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516-521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24897165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10.1097/MPG.0000000000000449]</w:t>
      </w:r>
    </w:p>
    <w:p w14:paraId="665E514C" w14:textId="4098CE29" w:rsidR="00A77B3E" w:rsidRPr="00F0070F" w:rsidRDefault="006352B1" w:rsidP="008F682A">
      <w:pPr>
        <w:spacing w:line="360" w:lineRule="auto"/>
        <w:jc w:val="both"/>
        <w:rPr>
          <w:rFonts w:ascii="Book Antiqua" w:hAnsi="Book Antiqua"/>
          <w:lang w:val="pt-BR"/>
        </w:rPr>
      </w:pPr>
      <w:r w:rsidRPr="00F0070F">
        <w:rPr>
          <w:rFonts w:ascii="Book Antiqua" w:eastAsia="Book Antiqua" w:hAnsi="Book Antiqua" w:cs="Book Antiqua"/>
          <w:color w:val="000000"/>
        </w:rPr>
        <w:t>76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Olendzki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BC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Silverstein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Persuitte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Baldwin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anti-inflammatory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series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report.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  <w:lang w:val="pt-BR"/>
        </w:rPr>
        <w:t>Nutr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  <w:lang w:val="pt-BR"/>
        </w:rPr>
        <w:t>J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2014;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  <w:lang w:val="pt-BR"/>
        </w:rPr>
        <w:t>13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5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24428901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10.1186/1475-2891-13-5]</w:t>
      </w:r>
    </w:p>
    <w:p w14:paraId="4B61CBF1" w14:textId="575F1198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  <w:lang w:val="pt-BR"/>
        </w:rPr>
        <w:t>77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  <w:lang w:val="pt-BR"/>
        </w:rPr>
        <w:t>Barbalho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  <w:lang w:val="pt-BR"/>
        </w:rPr>
        <w:t>SM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Goulart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RA,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Aranão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ALC,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de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Oliveira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PGC.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Fermentable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Oligosaccharides,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Disaccharides,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Monosaccharides,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Polyols: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Overview.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Food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2018;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633-640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29328869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10.1089/jmf.2017.0120]</w:t>
      </w:r>
    </w:p>
    <w:p w14:paraId="01D9B5A5" w14:textId="5B01280F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78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Barrett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Extending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our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knowledge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fermentable,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short-chain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carbohydrates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managing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gastrointestinal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2013;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300-306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23614962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10.1177/0884533613485790]</w:t>
      </w:r>
    </w:p>
    <w:p w14:paraId="181A2D4C" w14:textId="04C2AFB4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79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Halpin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Prevalence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meeting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criteria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irritable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syndrome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systematic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meta-analysis.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2012;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1474-1482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22929759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10.1038/ajg.2012.260]</w:t>
      </w:r>
    </w:p>
    <w:p w14:paraId="3F48727C" w14:textId="39449F58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lastRenderedPageBreak/>
        <w:t>80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de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Roest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RH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Dobbs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Chapman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Batman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O'Brien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Leeper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Hebblethwaite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Gearry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RB.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FODMAP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improves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gastrointestinal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irritable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syndrome: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prospective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2013;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895-903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23701141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10.1111/ijcp.12128]</w:t>
      </w:r>
    </w:p>
    <w:p w14:paraId="595CE087" w14:textId="6E01E47A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81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Zanetti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AJA</w:t>
      </w:r>
      <w:r w:rsidRPr="00392B1C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Rogero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Atzingen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MCBC.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Low-FODMAP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management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irritable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syndrome.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92B1C">
        <w:rPr>
          <w:rFonts w:ascii="Book Antiqua" w:eastAsia="Book Antiqua" w:hAnsi="Book Antiqua" w:cs="Book Antiqua"/>
          <w:i/>
          <w:iCs/>
          <w:color w:val="000000"/>
        </w:rPr>
        <w:t>Nutrire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2018;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392B1C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10.1186/s41110-018-0076-z]</w:t>
      </w:r>
    </w:p>
    <w:p w14:paraId="5B1E80F2" w14:textId="63D78963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82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Testa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Imperatore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Rispo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Tortora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Nardone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Lucci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Accarino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Caporaso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Castiglione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Beyond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Irritable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Syndrome: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Efficacy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Fodmap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Improving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Celiac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2018;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271-280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29763907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10.1159/000489487]</w:t>
      </w:r>
    </w:p>
    <w:p w14:paraId="3C459EF4" w14:textId="1AD58805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83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Gearry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RB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Irving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Barrett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Nathan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Shepherd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Gibson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poorly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absorbed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short-chain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carbohydrates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(FODMAPs)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improves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abdominal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disease-a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pilot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2009;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8-14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21172242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10.1016/j.crohns.2008.09.004]</w:t>
      </w:r>
    </w:p>
    <w:p w14:paraId="55EFC4B7" w14:textId="77F81FDE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84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Maagaard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Ankersen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Végh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Z,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Burisch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Jensen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Pedersen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Munkholm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Follow-up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functional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FODMAP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2016;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4009-4019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27099444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10.3748/wjg.v22.i15.4009]</w:t>
      </w:r>
    </w:p>
    <w:p w14:paraId="6A5A84A8" w14:textId="3BCDB1F2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85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Prince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AC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Myers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Joyce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Irving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Lomer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Whelan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Fermentable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Carbohydrate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Restriction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(Low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FODMAP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Practice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Improves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Functional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Gastrointestinal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2016;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1129-1136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26914438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10.1097/MIB.0000000000000708]</w:t>
      </w:r>
    </w:p>
    <w:p w14:paraId="2DA01B9E" w14:textId="3D47C538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86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Pedersen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Ankersen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Felding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Wachmann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Végh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Z,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Molzen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Burisch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Andersen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Munkholm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Low-FODMAP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irritable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2017;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3356-3366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28566897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10.3748/wjg.v23.i18.3356]</w:t>
      </w:r>
    </w:p>
    <w:p w14:paraId="7250362A" w14:textId="5692CED2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87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Marsh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Eslick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Eslick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FODMAPs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functional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gastrointestinal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disorders?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comprehensive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systematic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lastRenderedPageBreak/>
        <w:t>review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meta-analysis.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2016;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897-906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25982757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10.1007/s00394-015-0922-1]</w:t>
      </w:r>
    </w:p>
    <w:p w14:paraId="0A3AEB30" w14:textId="76A7EE24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88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Halmos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EP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Christophersen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Bird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Shepherd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Muir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Gibson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Consistent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Prebiotic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Altered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FODMAP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Controlled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Cross-Over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Well-Defined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2016;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e164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27077959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10.1038/ctg.2016.22]</w:t>
      </w:r>
    </w:p>
    <w:p w14:paraId="115D42B8" w14:textId="27554166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89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Sigall-Boneh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Pfeffer-Gik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Segal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Zangen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Boaz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Levine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Partial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enteral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exclusion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induction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children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young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adults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1353-1360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24983973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10.1097/MIB.0000000000000110]</w:t>
      </w:r>
    </w:p>
    <w:p w14:paraId="41D53BC0" w14:textId="69E57DF4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90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Sigall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Boneh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Sarbagili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Shabat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Yanai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Chermesh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Avraham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Boaz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Levine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Therapy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Exclusion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Successful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Strategy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Induction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Children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Adults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Failing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Biological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Therapy.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2017;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1205-1212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28525622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ecco-jcc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/jjx071]</w:t>
      </w:r>
    </w:p>
    <w:p w14:paraId="2C62035A" w14:textId="702E6CE7" w:rsidR="00A77B3E" w:rsidRPr="00F0070F" w:rsidRDefault="006352B1" w:rsidP="008F682A">
      <w:pPr>
        <w:spacing w:line="360" w:lineRule="auto"/>
        <w:jc w:val="both"/>
        <w:rPr>
          <w:rFonts w:ascii="Book Antiqua" w:hAnsi="Book Antiqua"/>
          <w:lang w:val="pt-BR"/>
        </w:rPr>
      </w:pPr>
      <w:r w:rsidRPr="00F0070F">
        <w:rPr>
          <w:rFonts w:ascii="Book Antiqua" w:eastAsia="Book Antiqua" w:hAnsi="Book Antiqua" w:cs="Book Antiqua"/>
          <w:color w:val="000000"/>
        </w:rPr>
        <w:t>91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Levine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Assa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Sigall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Boneh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Shaoul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Kori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Cohen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Peleg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Shamaly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Millman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Abramas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Ziv-Baran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Abitbol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Dunn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Bielawski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Limbergen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Exclusion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Plus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Partial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Enteral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Induces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Sustained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Randomized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Controlled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Trial.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  <w:lang w:val="pt-BR"/>
        </w:rPr>
        <w:t>Gastroenterology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2019;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  <w:lang w:val="pt-BR"/>
        </w:rPr>
        <w:t>157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440-450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31170412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10.1053/j.gastro.2019.04.021]</w:t>
      </w:r>
    </w:p>
    <w:p w14:paraId="47275BED" w14:textId="52FD3244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D91E24">
        <w:rPr>
          <w:rFonts w:ascii="Book Antiqua" w:eastAsia="Book Antiqua" w:hAnsi="Book Antiqua" w:cs="Book Antiqua"/>
          <w:color w:val="000000"/>
          <w:highlight w:val="yellow"/>
          <w:lang w:val="pt-BR"/>
        </w:rPr>
        <w:t>92</w:t>
      </w:r>
      <w:r w:rsidR="009B6E1D" w:rsidRPr="00D91E24">
        <w:rPr>
          <w:rFonts w:ascii="Book Antiqua" w:eastAsia="Book Antiqua" w:hAnsi="Book Antiqua" w:cs="Book Antiqua"/>
          <w:color w:val="000000"/>
          <w:highlight w:val="yellow"/>
          <w:lang w:val="pt-BR"/>
        </w:rPr>
        <w:t xml:space="preserve"> </w:t>
      </w:r>
      <w:r w:rsidR="00D91E24" w:rsidRPr="00D91E24">
        <w:rPr>
          <w:rFonts w:ascii="Book Antiqua" w:hAnsi="Book Antiqua"/>
          <w:b/>
          <w:bCs/>
          <w:highlight w:val="yellow"/>
        </w:rPr>
        <w:t>Ministry of Health of Brazil</w:t>
      </w:r>
      <w:r w:rsidRPr="00D91E24">
        <w:rPr>
          <w:rFonts w:ascii="Book Antiqua" w:eastAsia="Book Antiqua" w:hAnsi="Book Antiqua" w:cs="Book Antiqua"/>
          <w:color w:val="000000"/>
          <w:highlight w:val="yellow"/>
          <w:lang w:val="pt-BR"/>
        </w:rPr>
        <w:t>.</w:t>
      </w:r>
      <w:r w:rsidR="009B6E1D" w:rsidRPr="00D91E24">
        <w:rPr>
          <w:rFonts w:ascii="Book Antiqua" w:eastAsia="Book Antiqua" w:hAnsi="Book Antiqua" w:cs="Book Antiqua"/>
          <w:color w:val="000000"/>
          <w:highlight w:val="yellow"/>
          <w:lang w:val="pt-BR"/>
        </w:rPr>
        <w:t xml:space="preserve"> </w:t>
      </w:r>
      <w:r w:rsidR="00D91E24" w:rsidRPr="00D91E24">
        <w:rPr>
          <w:rFonts w:ascii="Book Antiqua" w:eastAsia="Book Antiqua" w:hAnsi="Book Antiqua" w:cs="Book Antiqua"/>
          <w:color w:val="000000"/>
          <w:highlight w:val="yellow"/>
          <w:lang w:val="pt-BR"/>
        </w:rPr>
        <w:t>Dietary Guidelines for the Brazilian population</w:t>
      </w:r>
      <w:r w:rsidRPr="00D91E24">
        <w:rPr>
          <w:rFonts w:ascii="Book Antiqua" w:eastAsia="Book Antiqua" w:hAnsi="Book Antiqua" w:cs="Book Antiqua"/>
          <w:color w:val="000000"/>
          <w:highlight w:val="yellow"/>
          <w:lang w:val="pt-BR"/>
        </w:rPr>
        <w:t>.</w:t>
      </w:r>
      <w:r w:rsidR="009B6E1D" w:rsidRPr="00D91E24">
        <w:rPr>
          <w:rFonts w:ascii="Book Antiqua" w:eastAsia="Book Antiqua" w:hAnsi="Book Antiqua" w:cs="Book Antiqua"/>
          <w:color w:val="000000"/>
          <w:highlight w:val="yellow"/>
          <w:lang w:val="pt-BR"/>
        </w:rPr>
        <w:t xml:space="preserve"> </w:t>
      </w:r>
      <w:r w:rsidRPr="00D91E24">
        <w:rPr>
          <w:rFonts w:ascii="Book Antiqua" w:eastAsia="Book Antiqua" w:hAnsi="Book Antiqua" w:cs="Book Antiqua"/>
          <w:color w:val="000000"/>
          <w:highlight w:val="yellow"/>
        </w:rPr>
        <w:t>2</w:t>
      </w:r>
      <w:r w:rsidR="00CE5FA4" w:rsidRPr="00D91E24">
        <w:rPr>
          <w:rFonts w:ascii="Book Antiqua" w:eastAsia="Book Antiqua" w:hAnsi="Book Antiqua" w:cs="Book Antiqua"/>
          <w:color w:val="000000"/>
          <w:highlight w:val="yellow"/>
        </w:rPr>
        <w:t>nd</w:t>
      </w:r>
      <w:r w:rsidR="009B6E1D" w:rsidRPr="00D91E2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D91E24">
        <w:rPr>
          <w:rFonts w:ascii="Book Antiqua" w:eastAsia="Book Antiqua" w:hAnsi="Book Antiqua" w:cs="Book Antiqua"/>
          <w:color w:val="000000"/>
          <w:highlight w:val="yellow"/>
        </w:rPr>
        <w:t>ed.</w:t>
      </w:r>
      <w:r w:rsidR="009B6E1D" w:rsidRPr="00D91E2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D91E24">
        <w:rPr>
          <w:rFonts w:ascii="Book Antiqua" w:eastAsia="Book Antiqua" w:hAnsi="Book Antiqua" w:cs="Book Antiqua"/>
          <w:color w:val="000000"/>
          <w:highlight w:val="yellow"/>
        </w:rPr>
        <w:t>Brasília:</w:t>
      </w:r>
      <w:r w:rsidR="009B6E1D" w:rsidRPr="00D91E2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D91E24" w:rsidRPr="00D91E24">
        <w:rPr>
          <w:rFonts w:ascii="Book Antiqua" w:eastAsia="Book Antiqua" w:hAnsi="Book Antiqua" w:cs="Book Antiqua"/>
          <w:color w:val="000000"/>
          <w:highlight w:val="yellow"/>
        </w:rPr>
        <w:t>Ministry of Health of Brazil</w:t>
      </w:r>
      <w:r w:rsidRPr="00D91E24">
        <w:rPr>
          <w:rFonts w:ascii="Book Antiqua" w:eastAsia="Book Antiqua" w:hAnsi="Book Antiqua" w:cs="Book Antiqua"/>
          <w:color w:val="000000"/>
          <w:highlight w:val="yellow"/>
        </w:rPr>
        <w:t>,</w:t>
      </w:r>
      <w:r w:rsidR="009B6E1D" w:rsidRPr="00D91E2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D91E24">
        <w:rPr>
          <w:rFonts w:ascii="Book Antiqua" w:eastAsia="Book Antiqua" w:hAnsi="Book Antiqua" w:cs="Book Antiqua"/>
          <w:color w:val="000000"/>
          <w:highlight w:val="yellow"/>
        </w:rPr>
        <w:t>2014:</w:t>
      </w:r>
      <w:r w:rsidR="009B6E1D" w:rsidRPr="00D91E2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D91E24">
        <w:rPr>
          <w:rFonts w:ascii="Book Antiqua" w:eastAsia="Book Antiqua" w:hAnsi="Book Antiqua" w:cs="Book Antiqua"/>
          <w:color w:val="000000"/>
          <w:highlight w:val="yellow"/>
        </w:rPr>
        <w:t>156</w:t>
      </w:r>
    </w:p>
    <w:p w14:paraId="4BFE70D5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  <w:sectPr w:rsidR="00A77B3E" w:rsidRPr="00F007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3B7E22" w14:textId="7777777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462C7A0" w14:textId="511A0B79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authors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declare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competing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interests.</w:t>
      </w:r>
    </w:p>
    <w:p w14:paraId="4C9126E8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778E6DB1" w14:textId="2902449D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article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open-access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article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selected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in-house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editor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peer-reviewed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external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reviewers.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distributed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accordance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Creative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Commons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Attribution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(CC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BY-NC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4.0)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license,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permits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others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distribute,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remix,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adapt,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build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upon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work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non-commercially,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license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their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derivative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works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different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terms,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provided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original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work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properly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cited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non-commercial.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E131038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2C6203FE" w14:textId="403B0FA0" w:rsidR="00A77B3E" w:rsidRPr="00F0070F" w:rsidRDefault="006352B1" w:rsidP="008F682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b/>
          <w:color w:val="000000"/>
        </w:rPr>
        <w:t>Manuscript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source: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Unsolicited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10375" w:rsidRPr="00F0070F">
        <w:rPr>
          <w:rFonts w:ascii="Book Antiqua" w:eastAsia="Book Antiqua" w:hAnsi="Book Antiqua" w:cs="Book Antiqua"/>
          <w:color w:val="000000"/>
        </w:rPr>
        <w:t>m</w:t>
      </w:r>
      <w:r w:rsidRPr="00F0070F">
        <w:rPr>
          <w:rFonts w:ascii="Book Antiqua" w:eastAsia="Book Antiqua" w:hAnsi="Book Antiqua" w:cs="Book Antiqua"/>
          <w:color w:val="000000"/>
        </w:rPr>
        <w:t>anuscript</w:t>
      </w:r>
    </w:p>
    <w:p w14:paraId="4FAB5FF8" w14:textId="77777777" w:rsidR="00EE242E" w:rsidRPr="00F0070F" w:rsidRDefault="00EE242E" w:rsidP="008F682A">
      <w:pPr>
        <w:spacing w:line="360" w:lineRule="auto"/>
        <w:jc w:val="both"/>
        <w:rPr>
          <w:rFonts w:ascii="Book Antiqua" w:hAnsi="Book Antiqua"/>
        </w:rPr>
      </w:pPr>
    </w:p>
    <w:p w14:paraId="47400456" w14:textId="2A551419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olor w:val="000000"/>
        </w:rPr>
        <w:t>Corresponding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Author's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Membership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Professional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Societies: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Brazilian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Group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(GEDIIB);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European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Crohn’s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Organisation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(ECCO);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American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Crohn’s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Organi</w:t>
      </w:r>
      <w:r w:rsidR="00BA0DD3">
        <w:rPr>
          <w:rFonts w:ascii="Book Antiqua" w:eastAsia="Book Antiqua" w:hAnsi="Book Antiqua" w:cs="Book Antiqua"/>
          <w:color w:val="000000"/>
        </w:rPr>
        <w:t>s</w:t>
      </w:r>
      <w:r w:rsidRPr="00F0070F">
        <w:rPr>
          <w:rFonts w:ascii="Book Antiqua" w:eastAsia="Book Antiqua" w:hAnsi="Book Antiqua" w:cs="Book Antiqua"/>
          <w:color w:val="000000"/>
        </w:rPr>
        <w:t>ation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(PANCCO);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International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Society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University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Rectal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Surgeons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(ISUCRS);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1331D7">
        <w:rPr>
          <w:rFonts w:ascii="Book Antiqua" w:eastAsia="Book Antiqua" w:hAnsi="Book Antiqua" w:cs="Book Antiqua"/>
          <w:color w:val="000000"/>
        </w:rPr>
        <w:t xml:space="preserve">and </w:t>
      </w:r>
      <w:r w:rsidRPr="00F0070F">
        <w:rPr>
          <w:rFonts w:ascii="Book Antiqua" w:eastAsia="Book Antiqua" w:hAnsi="Book Antiqua" w:cs="Book Antiqua"/>
          <w:color w:val="000000"/>
        </w:rPr>
        <w:t>Coloproctology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Brazilian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Society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(SBCP).</w:t>
      </w:r>
    </w:p>
    <w:p w14:paraId="7DF321A4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735E9EF0" w14:textId="26FBFF40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olor w:val="000000"/>
        </w:rPr>
        <w:t>Peer-review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started: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June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11,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2020</w:t>
      </w:r>
    </w:p>
    <w:p w14:paraId="100461E4" w14:textId="63D553AA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olor w:val="000000"/>
        </w:rPr>
        <w:t>First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decision: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October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21,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2020</w:t>
      </w:r>
    </w:p>
    <w:p w14:paraId="132C0F52" w14:textId="0812655E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olor w:val="000000"/>
        </w:rPr>
        <w:t>Article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press: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D2256" w:rsidRPr="00F0070F">
        <w:rPr>
          <w:rFonts w:ascii="Book Antiqua" w:eastAsia="Book Antiqua" w:hAnsi="Book Antiqua" w:cs="Book Antiqua"/>
          <w:color w:val="000000"/>
        </w:rPr>
        <w:t xml:space="preserve">November </w:t>
      </w:r>
      <w:r w:rsidR="00CD2256">
        <w:rPr>
          <w:rFonts w:ascii="Book Antiqua" w:eastAsia="Book Antiqua" w:hAnsi="Book Antiqua" w:cs="Book Antiqua"/>
          <w:color w:val="000000"/>
        </w:rPr>
        <w:t>11</w:t>
      </w:r>
      <w:r w:rsidR="00CD2256" w:rsidRPr="00F0070F">
        <w:rPr>
          <w:rFonts w:ascii="Book Antiqua" w:eastAsia="Book Antiqua" w:hAnsi="Book Antiqua" w:cs="Book Antiqua"/>
          <w:color w:val="000000"/>
        </w:rPr>
        <w:t>, 2020</w:t>
      </w:r>
    </w:p>
    <w:p w14:paraId="1C5465B4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6CCE649C" w14:textId="09FB79DC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olor w:val="000000"/>
        </w:rPr>
        <w:t>Specialty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type: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86D7D" w:rsidRPr="00086D7D">
        <w:rPr>
          <w:rFonts w:ascii="Book Antiqua" w:eastAsia="Book Antiqua" w:hAnsi="Book Antiqua" w:cs="Book Antiqua"/>
          <w:color w:val="000000"/>
        </w:rPr>
        <w:t>Medicine, research and experimental</w:t>
      </w:r>
    </w:p>
    <w:p w14:paraId="44F693AE" w14:textId="14BC7650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olor w:val="000000"/>
        </w:rPr>
        <w:t>Country/Territory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origin: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Brazil</w:t>
      </w:r>
    </w:p>
    <w:p w14:paraId="428C6057" w14:textId="467B993F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olor w:val="000000"/>
        </w:rPr>
        <w:t>Peer-review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report’s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scientific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quality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E58B330" w14:textId="286D10A1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Grade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(Excellent):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0</w:t>
      </w:r>
    </w:p>
    <w:p w14:paraId="4BDEFA26" w14:textId="7058AC5F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Grade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(Very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good):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0</w:t>
      </w:r>
    </w:p>
    <w:p w14:paraId="442F691C" w14:textId="15C9358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(Good):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</w:t>
      </w:r>
      <w:r w:rsidR="00B063B2" w:rsidRPr="00F0070F">
        <w:rPr>
          <w:rFonts w:ascii="Book Antiqua" w:eastAsia="Book Antiqua" w:hAnsi="Book Antiqua" w:cs="Book Antiqua"/>
          <w:color w:val="000000"/>
        </w:rPr>
        <w:t>, C</w:t>
      </w:r>
    </w:p>
    <w:p w14:paraId="69E020D3" w14:textId="1929B94F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Grade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(Fair):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0</w:t>
      </w:r>
    </w:p>
    <w:p w14:paraId="56582DB2" w14:textId="4085C004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Grade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(Poor):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0</w:t>
      </w:r>
    </w:p>
    <w:p w14:paraId="0FDDE6D9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4EEDDCDC" w14:textId="23965C0D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  <w:sectPr w:rsidR="00A77B3E" w:rsidRPr="00F007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0070F">
        <w:rPr>
          <w:rFonts w:ascii="Book Antiqua" w:eastAsia="Book Antiqua" w:hAnsi="Book Antiqua" w:cs="Book Antiqua"/>
          <w:b/>
          <w:color w:val="000000"/>
        </w:rPr>
        <w:t>P-Reviewer: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Tsujikawa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S-Editor: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10375" w:rsidRPr="00F0070F">
        <w:rPr>
          <w:rFonts w:ascii="Book Antiqua" w:eastAsia="Book Antiqua" w:hAnsi="Book Antiqua" w:cs="Book Antiqua"/>
          <w:color w:val="000000"/>
        </w:rPr>
        <w:t>Chen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10375" w:rsidRPr="00F0070F">
        <w:rPr>
          <w:rFonts w:ascii="Book Antiqua" w:eastAsia="Book Antiqua" w:hAnsi="Book Antiqua" w:cs="Book Antiqua"/>
          <w:color w:val="000000"/>
        </w:rPr>
        <w:t>XF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L-Editor: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A135D">
        <w:rPr>
          <w:rFonts w:ascii="Book Antiqua" w:eastAsia="Book Antiqua" w:hAnsi="Book Antiqua" w:cs="Book Antiqua"/>
          <w:color w:val="000000"/>
        </w:rPr>
        <w:t>Webster JR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P-Editor: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D2256" w:rsidRPr="00CD2256">
        <w:rPr>
          <w:rFonts w:ascii="Book Antiqua" w:eastAsia="Book Antiqua" w:hAnsi="Book Antiqua" w:cs="Book Antiqua"/>
          <w:color w:val="000000"/>
        </w:rPr>
        <w:t>Xing YX</w:t>
      </w:r>
    </w:p>
    <w:p w14:paraId="163ECF72" w14:textId="01624AD0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Legends</w:t>
      </w:r>
    </w:p>
    <w:p w14:paraId="00261308" w14:textId="08B7D3A2" w:rsidR="00796D06" w:rsidRPr="00796D06" w:rsidRDefault="00796D06" w:rsidP="00796D06">
      <w:pPr>
        <w:spacing w:line="360" w:lineRule="auto"/>
        <w:jc w:val="both"/>
        <w:rPr>
          <w:rFonts w:ascii="宋体" w:eastAsia="宋体" w:hAnsi="宋体" w:cs="宋体"/>
          <w:lang w:eastAsia="zh-CN"/>
        </w:rPr>
      </w:pPr>
      <w:r w:rsidRPr="00796D06">
        <w:rPr>
          <w:rFonts w:ascii="Book Antiqua" w:eastAsia="宋体" w:hAnsi="Book Antiqua" w:cs="宋体"/>
          <w:noProof/>
          <w:lang w:eastAsia="zh-CN"/>
        </w:rPr>
        <w:drawing>
          <wp:inline distT="0" distB="0" distL="0" distR="0" wp14:anchorId="1B6B5845" wp14:editId="66E5609A">
            <wp:extent cx="5943600" cy="4971415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7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914FF" w14:textId="74C4F37D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Influence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compounds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F339B" w:rsidRPr="00F0070F">
        <w:rPr>
          <w:rFonts w:ascii="Book Antiqua" w:eastAsia="Book Antiqua" w:hAnsi="Book Antiqua" w:cs="Book Antiqua"/>
          <w:b/>
          <w:bCs/>
          <w:color w:val="000000"/>
        </w:rPr>
        <w:t>inflammatory bowel disease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.</w:t>
      </w:r>
      <w:r w:rsidR="00516477" w:rsidRPr="00F0070F">
        <w:rPr>
          <w:rFonts w:ascii="Book Antiqua" w:eastAsia="Book Antiqua" w:hAnsi="Book Antiqua" w:cs="Book Antiqua"/>
          <w:color w:val="000000"/>
        </w:rPr>
        <w:t xml:space="preserve"> IBD: Inflammatory bowel disease.</w:t>
      </w:r>
    </w:p>
    <w:p w14:paraId="4D5E04C0" w14:textId="77777777" w:rsidR="00960C70" w:rsidRPr="00F0070F" w:rsidRDefault="00960C70" w:rsidP="008F682A">
      <w:pPr>
        <w:spacing w:line="360" w:lineRule="auto"/>
        <w:jc w:val="both"/>
        <w:rPr>
          <w:rFonts w:ascii="Book Antiqua" w:hAnsi="Book Antiqua"/>
        </w:rPr>
        <w:sectPr w:rsidR="00960C70" w:rsidRPr="00F007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A6D7BE" w14:textId="5A2E9069" w:rsidR="00667297" w:rsidRPr="00667297" w:rsidRDefault="00667297" w:rsidP="008F682A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F0070F">
        <w:rPr>
          <w:rFonts w:ascii="Book Antiqua" w:eastAsia="宋体" w:hAnsi="Book Antiqua" w:cs="宋体"/>
          <w:noProof/>
          <w:lang w:eastAsia="zh-CN"/>
        </w:rPr>
        <w:lastRenderedPageBreak/>
        <w:drawing>
          <wp:inline distT="0" distB="0" distL="0" distR="0" wp14:anchorId="60004D6A" wp14:editId="16E494D6">
            <wp:extent cx="4908550" cy="8229600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3843" w14:textId="02C892AB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color w:val="000000"/>
        </w:rPr>
        <w:lastRenderedPageBreak/>
        <w:t>Figure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Description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25E27" w:rsidRPr="00F0070F">
        <w:rPr>
          <w:rFonts w:ascii="Book Antiqua" w:eastAsia="Book Antiqua" w:hAnsi="Book Antiqua" w:cs="Book Antiqua"/>
          <w:b/>
          <w:bCs/>
          <w:color w:val="000000"/>
        </w:rPr>
        <w:t xml:space="preserve">polyunsaturated fatty acids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fiber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mucosa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135D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" w:name="_Hlk55729906"/>
      <w:r w:rsidR="008F339B" w:rsidRPr="00F0070F">
        <w:rPr>
          <w:rFonts w:ascii="Book Antiqua" w:eastAsia="Book Antiqua" w:hAnsi="Book Antiqua" w:cs="Book Antiqua"/>
          <w:b/>
          <w:bCs/>
          <w:color w:val="000000"/>
        </w:rPr>
        <w:t>inflammatory bowel disease</w:t>
      </w:r>
      <w:bookmarkEnd w:id="6"/>
      <w:r w:rsidRPr="00F0070F">
        <w:rPr>
          <w:rFonts w:ascii="Book Antiqua" w:eastAsia="Book Antiqua" w:hAnsi="Book Antiqua" w:cs="Book Antiqua"/>
          <w:b/>
          <w:bCs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667297" w:rsidRPr="00F0070F">
        <w:rPr>
          <w:rFonts w:ascii="Book Antiqua" w:eastAsia="Book Antiqua" w:hAnsi="Book Antiqua" w:cs="Book Antiqua"/>
          <w:color w:val="000000"/>
        </w:rPr>
        <w:t xml:space="preserve">A: </w:t>
      </w:r>
      <w:r w:rsidRPr="00F0070F">
        <w:rPr>
          <w:rFonts w:ascii="Book Antiqua" w:eastAsia="Book Antiqua" w:hAnsi="Book Antiqua" w:cs="Book Antiqua"/>
          <w:color w:val="000000"/>
        </w:rPr>
        <w:t>Mechanisms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E25E27" w:rsidRPr="00F0070F">
        <w:rPr>
          <w:rFonts w:ascii="Book Antiqua" w:eastAsia="Book Antiqua" w:hAnsi="Book Antiqua" w:cs="Book Antiqua"/>
          <w:color w:val="000000"/>
        </w:rPr>
        <w:t xml:space="preserve">polyunsaturated fatty acids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667297" w:rsidRPr="00F0070F">
        <w:rPr>
          <w:rFonts w:ascii="Book Antiqua" w:eastAsia="Book Antiqua" w:hAnsi="Book Antiqua" w:cs="Book Antiqua"/>
          <w:color w:val="000000"/>
        </w:rPr>
        <w:t>inflammatory bowel disease (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667297" w:rsidRPr="00F0070F">
        <w:rPr>
          <w:rFonts w:ascii="Book Antiqua" w:eastAsia="Book Antiqua" w:hAnsi="Book Antiqua" w:cs="Book Antiqua"/>
          <w:color w:val="000000"/>
        </w:rPr>
        <w:t>);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667297" w:rsidRPr="00F0070F">
        <w:rPr>
          <w:rFonts w:ascii="Book Antiqua" w:eastAsia="Book Antiqua" w:hAnsi="Book Antiqua" w:cs="Book Antiqua"/>
          <w:color w:val="000000"/>
        </w:rPr>
        <w:t xml:space="preserve">B: </w:t>
      </w:r>
      <w:r w:rsidRPr="00F0070F">
        <w:rPr>
          <w:rFonts w:ascii="Book Antiqua" w:eastAsia="Book Antiqua" w:hAnsi="Book Antiqua" w:cs="Book Antiqua"/>
          <w:color w:val="000000"/>
        </w:rPr>
        <w:t>Mechanisms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667297"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PUFAs: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667297" w:rsidRPr="00F0070F">
        <w:rPr>
          <w:rFonts w:ascii="Book Antiqua" w:eastAsia="Book Antiqua" w:hAnsi="Book Antiqua" w:cs="Book Antiqua"/>
          <w:color w:val="000000"/>
        </w:rPr>
        <w:t>P</w:t>
      </w:r>
      <w:r w:rsidRPr="00F0070F">
        <w:rPr>
          <w:rFonts w:ascii="Book Antiqua" w:eastAsia="Book Antiqua" w:hAnsi="Book Antiqua" w:cs="Book Antiqua"/>
          <w:color w:val="000000"/>
        </w:rPr>
        <w:t>olyunsaturated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acids</w:t>
      </w:r>
      <w:r w:rsidR="00667297" w:rsidRPr="00F0070F">
        <w:rPr>
          <w:rFonts w:ascii="Book Antiqua" w:eastAsia="Book Antiqua" w:hAnsi="Book Antiqua" w:cs="Book Antiqua"/>
          <w:color w:val="000000"/>
        </w:rPr>
        <w:t>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UC: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Ulcerative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colitis</w:t>
      </w:r>
      <w:r w:rsidR="00667297" w:rsidRPr="00F0070F">
        <w:rPr>
          <w:rFonts w:ascii="Book Antiqua" w:eastAsia="Book Antiqua" w:hAnsi="Book Antiqua" w:cs="Book Antiqua"/>
          <w:color w:val="000000"/>
        </w:rPr>
        <w:t>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667297" w:rsidRPr="00F0070F">
        <w:rPr>
          <w:rFonts w:ascii="Book Antiqua" w:eastAsia="Book Antiqua" w:hAnsi="Book Antiqua" w:cs="Book Antiqua"/>
          <w:color w:val="000000"/>
        </w:rPr>
        <w:t xml:space="preserve">IBD: Inflammatory bowel disease; </w:t>
      </w:r>
      <w:r w:rsidRPr="00F0070F">
        <w:rPr>
          <w:rFonts w:ascii="Book Antiqua" w:eastAsia="Book Antiqua" w:hAnsi="Book Antiqua" w:cs="Book Antiqua"/>
          <w:color w:val="000000"/>
        </w:rPr>
        <w:t>CD: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Crohn’s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667297" w:rsidRPr="00F0070F">
        <w:rPr>
          <w:rFonts w:ascii="Book Antiqua" w:eastAsia="Book Antiqua" w:hAnsi="Book Antiqua" w:cs="Book Antiqua"/>
          <w:color w:val="000000"/>
        </w:rPr>
        <w:t>.</w:t>
      </w:r>
    </w:p>
    <w:p w14:paraId="19FD102D" w14:textId="77777777" w:rsidR="00810375" w:rsidRPr="00F0070F" w:rsidRDefault="00810375" w:rsidP="008F682A">
      <w:pPr>
        <w:spacing w:line="360" w:lineRule="auto"/>
        <w:jc w:val="both"/>
        <w:rPr>
          <w:rFonts w:ascii="Book Antiqua" w:hAnsi="Book Antiqua"/>
        </w:rPr>
        <w:sectPr w:rsidR="00810375" w:rsidRPr="00F007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DEB1CD" w14:textId="249EF319" w:rsidR="00CD2A5B" w:rsidRPr="00CD2A5B" w:rsidRDefault="00CD2A5B" w:rsidP="008F682A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F0070F">
        <w:rPr>
          <w:rFonts w:ascii="Book Antiqua" w:eastAsia="宋体" w:hAnsi="Book Antiqua" w:cs="宋体"/>
          <w:noProof/>
          <w:lang w:eastAsia="zh-CN"/>
        </w:rPr>
        <w:lastRenderedPageBreak/>
        <w:drawing>
          <wp:inline distT="0" distB="0" distL="0" distR="0" wp14:anchorId="25595355" wp14:editId="30A427FD">
            <wp:extent cx="5943600" cy="36957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EFCC0" w14:textId="4BE01581" w:rsidR="00A77B3E" w:rsidRDefault="006352B1" w:rsidP="008F682A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F0070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3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specific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diets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F339B" w:rsidRPr="00F0070F">
        <w:rPr>
          <w:rFonts w:ascii="Book Antiqua" w:eastAsia="Book Antiqua" w:hAnsi="Book Antiqua" w:cs="Book Antiqua"/>
          <w:b/>
          <w:bCs/>
          <w:color w:val="000000"/>
        </w:rPr>
        <w:t>inflammatory bowel disease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FODMAP: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0D0AEB" w:rsidRPr="00F0070F">
        <w:rPr>
          <w:rFonts w:ascii="Book Antiqua" w:eastAsia="Book Antiqua" w:hAnsi="Book Antiqua" w:cs="Book Antiqua"/>
          <w:color w:val="000000"/>
        </w:rPr>
        <w:t>F</w:t>
      </w:r>
      <w:r w:rsidRPr="00F0070F">
        <w:rPr>
          <w:rFonts w:ascii="Book Antiqua" w:eastAsia="Book Antiqua" w:hAnsi="Book Antiqua" w:cs="Book Antiqua"/>
          <w:color w:val="000000"/>
        </w:rPr>
        <w:t>ermentable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oligosaccharides,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disaccharides,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monosaccharides,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polyols</w:t>
      </w:r>
      <w:r w:rsidR="00C6567E" w:rsidRPr="00F0070F">
        <w:rPr>
          <w:rFonts w:ascii="Book Antiqua" w:eastAsia="Book Antiqua" w:hAnsi="Book Antiqua" w:cs="Book Antiqua"/>
          <w:color w:val="000000"/>
        </w:rPr>
        <w:t>; CD: Crohn’s disease; IBD: Inflammatory bowel disease.</w:t>
      </w:r>
    </w:p>
    <w:p w14:paraId="6040462B" w14:textId="77777777" w:rsidR="00543A88" w:rsidRDefault="00543A88" w:rsidP="008F682A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1CD0D8EF" w14:textId="77777777" w:rsidR="00543A88" w:rsidRDefault="00543A88" w:rsidP="008F682A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131EFF3A" w14:textId="77777777" w:rsidR="00543A88" w:rsidRDefault="00543A88" w:rsidP="008F682A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2732029A" w14:textId="77777777" w:rsidR="00543A88" w:rsidRDefault="00543A88" w:rsidP="008F682A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449AA011" w14:textId="77777777" w:rsidR="00543A88" w:rsidRDefault="00543A88" w:rsidP="008F682A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7AFB8902" w14:textId="77777777" w:rsidR="00543A88" w:rsidRDefault="00543A88" w:rsidP="008F682A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1EC413F4" w14:textId="77777777" w:rsidR="00543A88" w:rsidRDefault="00543A88" w:rsidP="008F682A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633E45A4" w14:textId="77777777" w:rsidR="00543A88" w:rsidRDefault="00543A88" w:rsidP="008F682A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670281C9" w14:textId="77777777" w:rsidR="00543A88" w:rsidRDefault="00543A88" w:rsidP="008F682A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6639FAB9" w14:textId="77777777" w:rsidR="00543A88" w:rsidRDefault="00543A88" w:rsidP="008F682A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59546AF7" w14:textId="77777777" w:rsidR="00543A88" w:rsidRDefault="00543A88" w:rsidP="008F682A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169864D1" w14:textId="77777777" w:rsidR="00543A88" w:rsidRDefault="00543A88" w:rsidP="008F682A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560517B8" w14:textId="77777777" w:rsidR="00543A88" w:rsidRDefault="00543A88" w:rsidP="00543A88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209ED192" wp14:editId="07DA9FF0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BD699" w14:textId="77777777" w:rsidR="00543A88" w:rsidRDefault="00543A88" w:rsidP="00543A88">
      <w:pPr>
        <w:jc w:val="center"/>
        <w:rPr>
          <w:rFonts w:ascii="Book Antiqua" w:hAnsi="Book Antiqua"/>
        </w:rPr>
      </w:pPr>
    </w:p>
    <w:p w14:paraId="70145C82" w14:textId="77777777" w:rsidR="00543A88" w:rsidRPr="00763D22" w:rsidRDefault="00543A88" w:rsidP="00543A88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582DD884" w14:textId="77777777" w:rsidR="00543A88" w:rsidRPr="00763D22" w:rsidRDefault="00543A88" w:rsidP="00543A8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1D8325E" w14:textId="77777777" w:rsidR="00543A88" w:rsidRPr="00763D22" w:rsidRDefault="00543A88" w:rsidP="00543A8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E112801" w14:textId="77777777" w:rsidR="00543A88" w:rsidRPr="00763D22" w:rsidRDefault="00543A88" w:rsidP="00543A8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3385866" w14:textId="77777777" w:rsidR="00543A88" w:rsidRPr="00763D22" w:rsidRDefault="00543A88" w:rsidP="00543A8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3A41712" w14:textId="77777777" w:rsidR="00543A88" w:rsidRPr="00763D22" w:rsidRDefault="00543A88" w:rsidP="00543A88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915FB76" w14:textId="77777777" w:rsidR="00543A88" w:rsidRDefault="00543A88" w:rsidP="00543A88">
      <w:pPr>
        <w:jc w:val="center"/>
        <w:rPr>
          <w:rFonts w:ascii="Book Antiqua" w:hAnsi="Book Antiqua"/>
        </w:rPr>
      </w:pPr>
    </w:p>
    <w:p w14:paraId="4B5CA340" w14:textId="77777777" w:rsidR="00543A88" w:rsidRDefault="00543A88" w:rsidP="00543A88">
      <w:pPr>
        <w:jc w:val="center"/>
        <w:rPr>
          <w:rFonts w:ascii="Book Antiqua" w:hAnsi="Book Antiqua"/>
        </w:rPr>
      </w:pPr>
    </w:p>
    <w:p w14:paraId="3BEFAFBB" w14:textId="77777777" w:rsidR="00543A88" w:rsidRDefault="00543A88" w:rsidP="00543A88">
      <w:pPr>
        <w:jc w:val="center"/>
        <w:rPr>
          <w:rFonts w:ascii="Book Antiqua" w:hAnsi="Book Antiqua"/>
        </w:rPr>
      </w:pPr>
    </w:p>
    <w:p w14:paraId="75357ED5" w14:textId="77777777" w:rsidR="00543A88" w:rsidRDefault="00543A88" w:rsidP="00543A88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936821E" wp14:editId="6B2AA11F">
            <wp:extent cx="1447800" cy="1440180"/>
            <wp:effectExtent l="0" t="0" r="0" b="7620"/>
            <wp:docPr id="1" name="图片 1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FB2C8" w14:textId="77777777" w:rsidR="00543A88" w:rsidRDefault="00543A88" w:rsidP="00543A88">
      <w:pPr>
        <w:jc w:val="center"/>
        <w:rPr>
          <w:rFonts w:ascii="Book Antiqua" w:hAnsi="Book Antiqua"/>
        </w:rPr>
      </w:pPr>
    </w:p>
    <w:p w14:paraId="2C8A70CF" w14:textId="77777777" w:rsidR="00543A88" w:rsidRDefault="00543A88" w:rsidP="00543A88">
      <w:pPr>
        <w:jc w:val="center"/>
        <w:rPr>
          <w:rFonts w:ascii="Book Antiqua" w:hAnsi="Book Antiqua"/>
        </w:rPr>
      </w:pPr>
    </w:p>
    <w:p w14:paraId="561679FB" w14:textId="77777777" w:rsidR="00543A88" w:rsidRDefault="00543A88" w:rsidP="00543A88">
      <w:pPr>
        <w:jc w:val="center"/>
        <w:rPr>
          <w:rFonts w:ascii="Book Antiqua" w:hAnsi="Book Antiqua"/>
        </w:rPr>
      </w:pPr>
    </w:p>
    <w:p w14:paraId="375288A5" w14:textId="77777777" w:rsidR="00543A88" w:rsidRDefault="00543A88" w:rsidP="00543A88">
      <w:pPr>
        <w:jc w:val="center"/>
        <w:rPr>
          <w:rFonts w:ascii="Book Antiqua" w:hAnsi="Book Antiqua"/>
        </w:rPr>
      </w:pPr>
    </w:p>
    <w:p w14:paraId="74510272" w14:textId="77777777" w:rsidR="00543A88" w:rsidRDefault="00543A88" w:rsidP="00543A88">
      <w:pPr>
        <w:jc w:val="center"/>
        <w:rPr>
          <w:rFonts w:ascii="Book Antiqua" w:hAnsi="Book Antiqua"/>
        </w:rPr>
      </w:pPr>
    </w:p>
    <w:p w14:paraId="62D7CDD1" w14:textId="77777777" w:rsidR="00543A88" w:rsidRDefault="00543A88" w:rsidP="00543A88">
      <w:pPr>
        <w:jc w:val="center"/>
        <w:rPr>
          <w:rFonts w:ascii="Book Antiqua" w:hAnsi="Book Antiqua"/>
        </w:rPr>
      </w:pPr>
    </w:p>
    <w:p w14:paraId="0BFFB541" w14:textId="77777777" w:rsidR="00543A88" w:rsidRDefault="00543A88" w:rsidP="00543A88">
      <w:pPr>
        <w:jc w:val="center"/>
        <w:rPr>
          <w:rFonts w:ascii="Book Antiqua" w:hAnsi="Book Antiqua"/>
        </w:rPr>
      </w:pPr>
    </w:p>
    <w:p w14:paraId="6BD9286C" w14:textId="77777777" w:rsidR="00543A88" w:rsidRDefault="00543A88" w:rsidP="00543A88">
      <w:pPr>
        <w:jc w:val="center"/>
        <w:rPr>
          <w:rFonts w:ascii="Book Antiqua" w:hAnsi="Book Antiqua"/>
        </w:rPr>
      </w:pPr>
    </w:p>
    <w:p w14:paraId="04F09EB7" w14:textId="77777777" w:rsidR="00543A88" w:rsidRDefault="00543A88" w:rsidP="00543A88">
      <w:pPr>
        <w:jc w:val="center"/>
        <w:rPr>
          <w:rFonts w:ascii="Book Antiqua" w:hAnsi="Book Antiqua"/>
        </w:rPr>
      </w:pPr>
    </w:p>
    <w:p w14:paraId="1E05801D" w14:textId="77777777" w:rsidR="00543A88" w:rsidRPr="00763D22" w:rsidRDefault="00543A88" w:rsidP="00543A88">
      <w:pPr>
        <w:jc w:val="right"/>
        <w:rPr>
          <w:rFonts w:ascii="Book Antiqua" w:hAnsi="Book Antiqua"/>
          <w:color w:val="000000" w:themeColor="text1"/>
        </w:rPr>
      </w:pPr>
    </w:p>
    <w:p w14:paraId="5410A3C3" w14:textId="77777777" w:rsidR="00543A88" w:rsidRPr="00763D22" w:rsidRDefault="00543A88" w:rsidP="00543A88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1D6757C5" w14:textId="77777777" w:rsidR="00543A88" w:rsidRPr="00D1521C" w:rsidRDefault="00543A88" w:rsidP="00543A88">
      <w:pPr>
        <w:snapToGrid w:val="0"/>
        <w:spacing w:line="360" w:lineRule="auto"/>
        <w:rPr>
          <w:rFonts w:asciiTheme="minorEastAsia" w:hAnsiTheme="minorEastAsia"/>
          <w:b/>
        </w:rPr>
      </w:pPr>
    </w:p>
    <w:p w14:paraId="6F606CA8" w14:textId="77777777" w:rsidR="00543A88" w:rsidRPr="00543A88" w:rsidRDefault="00543A88" w:rsidP="008F682A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bookmarkStart w:id="7" w:name="_GoBack"/>
      <w:bookmarkEnd w:id="7"/>
    </w:p>
    <w:p w14:paraId="613554DA" w14:textId="77777777" w:rsidR="00543A88" w:rsidRPr="00543A88" w:rsidRDefault="00543A88" w:rsidP="008F682A">
      <w:pPr>
        <w:spacing w:line="360" w:lineRule="auto"/>
        <w:jc w:val="both"/>
        <w:rPr>
          <w:rFonts w:ascii="Book Antiqua" w:hAnsi="Book Antiqua" w:hint="eastAsia"/>
          <w:lang w:eastAsia="zh-CN"/>
        </w:rPr>
      </w:pPr>
    </w:p>
    <w:sectPr w:rsidR="00543A88" w:rsidRPr="00543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8DC9B" w14:textId="77777777" w:rsidR="00B061F8" w:rsidRDefault="00B061F8" w:rsidP="00F22F39">
      <w:r>
        <w:separator/>
      </w:r>
    </w:p>
  </w:endnote>
  <w:endnote w:type="continuationSeparator" w:id="0">
    <w:p w14:paraId="55DF1D03" w14:textId="77777777" w:rsidR="00B061F8" w:rsidRDefault="00B061F8" w:rsidP="00F2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480D1" w14:textId="77777777" w:rsidR="00C85557" w:rsidRPr="00F22F39" w:rsidRDefault="00C85557" w:rsidP="00F22F39">
    <w:pPr>
      <w:pStyle w:val="a4"/>
      <w:jc w:val="right"/>
      <w:rPr>
        <w:rFonts w:ascii="Book Antiqua" w:hAnsi="Book Antiqua"/>
      </w:rPr>
    </w:pPr>
    <w:r>
      <w:rPr>
        <w:color w:val="4F81BD" w:themeColor="accent1"/>
        <w:lang w:val="zh-CN" w:eastAsia="zh-CN"/>
      </w:rPr>
      <w:t xml:space="preserve"> </w:t>
    </w:r>
    <w:r w:rsidRPr="00F22F39">
      <w:rPr>
        <w:rFonts w:ascii="Book Antiqua" w:hAnsi="Book Antiqua"/>
      </w:rPr>
      <w:fldChar w:fldCharType="begin"/>
    </w:r>
    <w:r w:rsidRPr="00F22F39">
      <w:rPr>
        <w:rFonts w:ascii="Book Antiqua" w:hAnsi="Book Antiqua"/>
      </w:rPr>
      <w:instrText>PAGE  \* Arabic  \* MERGEFORMAT</w:instrText>
    </w:r>
    <w:r w:rsidRPr="00F22F39">
      <w:rPr>
        <w:rFonts w:ascii="Book Antiqua" w:hAnsi="Book Antiqua"/>
      </w:rPr>
      <w:fldChar w:fldCharType="separate"/>
    </w:r>
    <w:r w:rsidR="00543A88" w:rsidRPr="00543A88">
      <w:rPr>
        <w:rFonts w:ascii="Book Antiqua" w:hAnsi="Book Antiqua"/>
        <w:noProof/>
        <w:lang w:val="zh-CN" w:eastAsia="zh-CN"/>
      </w:rPr>
      <w:t>39</w:t>
    </w:r>
    <w:r w:rsidRPr="00F22F39">
      <w:rPr>
        <w:rFonts w:ascii="Book Antiqua" w:hAnsi="Book Antiqua"/>
      </w:rPr>
      <w:fldChar w:fldCharType="end"/>
    </w:r>
    <w:r w:rsidRPr="00F22F39">
      <w:rPr>
        <w:rFonts w:ascii="Book Antiqua" w:hAnsi="Book Antiqua"/>
        <w:lang w:val="zh-CN" w:eastAsia="zh-CN"/>
      </w:rPr>
      <w:t xml:space="preserve"> / </w:t>
    </w:r>
    <w:r w:rsidRPr="00F22F39">
      <w:rPr>
        <w:rFonts w:ascii="Book Antiqua" w:hAnsi="Book Antiqua"/>
      </w:rPr>
      <w:fldChar w:fldCharType="begin"/>
    </w:r>
    <w:r w:rsidRPr="00F22F39">
      <w:rPr>
        <w:rFonts w:ascii="Book Antiqua" w:hAnsi="Book Antiqua"/>
      </w:rPr>
      <w:instrText>NUMPAGES  \* Arabic  \* MERGEFORMAT</w:instrText>
    </w:r>
    <w:r w:rsidRPr="00F22F39">
      <w:rPr>
        <w:rFonts w:ascii="Book Antiqua" w:hAnsi="Book Antiqua"/>
      </w:rPr>
      <w:fldChar w:fldCharType="separate"/>
    </w:r>
    <w:r w:rsidR="00543A88" w:rsidRPr="00543A88">
      <w:rPr>
        <w:rFonts w:ascii="Book Antiqua" w:hAnsi="Book Antiqua"/>
        <w:noProof/>
        <w:lang w:val="zh-CN" w:eastAsia="zh-CN"/>
      </w:rPr>
      <w:t>39</w:t>
    </w:r>
    <w:r w:rsidRPr="00F22F39">
      <w:rPr>
        <w:rFonts w:ascii="Book Antiqua" w:hAnsi="Book Antiqua"/>
      </w:rPr>
      <w:fldChar w:fldCharType="end"/>
    </w:r>
  </w:p>
  <w:p w14:paraId="15E5E106" w14:textId="77777777" w:rsidR="00C85557" w:rsidRDefault="00C855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EA50A" w14:textId="77777777" w:rsidR="00B061F8" w:rsidRDefault="00B061F8" w:rsidP="00F22F39">
      <w:r>
        <w:separator/>
      </w:r>
    </w:p>
  </w:footnote>
  <w:footnote w:type="continuationSeparator" w:id="0">
    <w:p w14:paraId="2561659C" w14:textId="77777777" w:rsidR="00B061F8" w:rsidRDefault="00B061F8" w:rsidP="00F2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1651"/>
    <w:rsid w:val="00023C5F"/>
    <w:rsid w:val="00066FB8"/>
    <w:rsid w:val="00086D7D"/>
    <w:rsid w:val="000A4B93"/>
    <w:rsid w:val="000D0AEB"/>
    <w:rsid w:val="000F53E6"/>
    <w:rsid w:val="00126ACE"/>
    <w:rsid w:val="001331D7"/>
    <w:rsid w:val="00154EA5"/>
    <w:rsid w:val="00157BBB"/>
    <w:rsid w:val="0016742B"/>
    <w:rsid w:val="00176721"/>
    <w:rsid w:val="00182747"/>
    <w:rsid w:val="00185834"/>
    <w:rsid w:val="001D3C31"/>
    <w:rsid w:val="00211C4B"/>
    <w:rsid w:val="0021668B"/>
    <w:rsid w:val="00241ECB"/>
    <w:rsid w:val="002D4E85"/>
    <w:rsid w:val="002F7E30"/>
    <w:rsid w:val="0030498D"/>
    <w:rsid w:val="00317098"/>
    <w:rsid w:val="003254FD"/>
    <w:rsid w:val="003652F5"/>
    <w:rsid w:val="00366BEE"/>
    <w:rsid w:val="0038291C"/>
    <w:rsid w:val="00392B1C"/>
    <w:rsid w:val="00394A8D"/>
    <w:rsid w:val="003A6933"/>
    <w:rsid w:val="003C4D68"/>
    <w:rsid w:val="0043179C"/>
    <w:rsid w:val="00433391"/>
    <w:rsid w:val="0043448C"/>
    <w:rsid w:val="00441880"/>
    <w:rsid w:val="004543E7"/>
    <w:rsid w:val="00480938"/>
    <w:rsid w:val="00483289"/>
    <w:rsid w:val="004A135D"/>
    <w:rsid w:val="005117C4"/>
    <w:rsid w:val="00516477"/>
    <w:rsid w:val="00543A88"/>
    <w:rsid w:val="00594DB6"/>
    <w:rsid w:val="005B22C3"/>
    <w:rsid w:val="005B44AE"/>
    <w:rsid w:val="005B7C35"/>
    <w:rsid w:val="005C3B2F"/>
    <w:rsid w:val="005C5964"/>
    <w:rsid w:val="006117E0"/>
    <w:rsid w:val="00613307"/>
    <w:rsid w:val="00620C2E"/>
    <w:rsid w:val="006352B1"/>
    <w:rsid w:val="00667297"/>
    <w:rsid w:val="00674CA2"/>
    <w:rsid w:val="00694E82"/>
    <w:rsid w:val="00697640"/>
    <w:rsid w:val="006A36FA"/>
    <w:rsid w:val="006E4A75"/>
    <w:rsid w:val="00757650"/>
    <w:rsid w:val="0078152E"/>
    <w:rsid w:val="00796D06"/>
    <w:rsid w:val="007C05C5"/>
    <w:rsid w:val="007E1A00"/>
    <w:rsid w:val="00802429"/>
    <w:rsid w:val="00810375"/>
    <w:rsid w:val="0081689E"/>
    <w:rsid w:val="008524D5"/>
    <w:rsid w:val="00855A17"/>
    <w:rsid w:val="00884338"/>
    <w:rsid w:val="008E6959"/>
    <w:rsid w:val="008F339B"/>
    <w:rsid w:val="008F682A"/>
    <w:rsid w:val="008F7737"/>
    <w:rsid w:val="008F792E"/>
    <w:rsid w:val="00944D04"/>
    <w:rsid w:val="00960C70"/>
    <w:rsid w:val="009A1C73"/>
    <w:rsid w:val="009B6E1D"/>
    <w:rsid w:val="009C020F"/>
    <w:rsid w:val="009F5B25"/>
    <w:rsid w:val="00A06CC7"/>
    <w:rsid w:val="00A52FC7"/>
    <w:rsid w:val="00A77B3E"/>
    <w:rsid w:val="00A97BBC"/>
    <w:rsid w:val="00AE1BAD"/>
    <w:rsid w:val="00B061F8"/>
    <w:rsid w:val="00B063B2"/>
    <w:rsid w:val="00B465DF"/>
    <w:rsid w:val="00B714DD"/>
    <w:rsid w:val="00BA0DD3"/>
    <w:rsid w:val="00BA1083"/>
    <w:rsid w:val="00BA297E"/>
    <w:rsid w:val="00BA38BE"/>
    <w:rsid w:val="00BB26EA"/>
    <w:rsid w:val="00BB2CD6"/>
    <w:rsid w:val="00BE4598"/>
    <w:rsid w:val="00C00FEC"/>
    <w:rsid w:val="00C01DFE"/>
    <w:rsid w:val="00C3059C"/>
    <w:rsid w:val="00C6567E"/>
    <w:rsid w:val="00C85557"/>
    <w:rsid w:val="00CA2A55"/>
    <w:rsid w:val="00CD2256"/>
    <w:rsid w:val="00CD2A5B"/>
    <w:rsid w:val="00CE5FA4"/>
    <w:rsid w:val="00D40409"/>
    <w:rsid w:val="00D52B13"/>
    <w:rsid w:val="00D72405"/>
    <w:rsid w:val="00D91E24"/>
    <w:rsid w:val="00DB43D1"/>
    <w:rsid w:val="00DC0C68"/>
    <w:rsid w:val="00DE07E0"/>
    <w:rsid w:val="00DE1BCC"/>
    <w:rsid w:val="00DE6494"/>
    <w:rsid w:val="00DF7DF9"/>
    <w:rsid w:val="00E0140E"/>
    <w:rsid w:val="00E13F80"/>
    <w:rsid w:val="00E21A5A"/>
    <w:rsid w:val="00E25E27"/>
    <w:rsid w:val="00E435BF"/>
    <w:rsid w:val="00E9749C"/>
    <w:rsid w:val="00ED6CA7"/>
    <w:rsid w:val="00EE242E"/>
    <w:rsid w:val="00EF04B7"/>
    <w:rsid w:val="00F0070F"/>
    <w:rsid w:val="00F22F39"/>
    <w:rsid w:val="00F52A03"/>
    <w:rsid w:val="00F63DCA"/>
    <w:rsid w:val="00FB5D3F"/>
    <w:rsid w:val="00FE3FC2"/>
    <w:rsid w:val="00FF38F7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C8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22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2F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F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F39"/>
    <w:rPr>
      <w:sz w:val="18"/>
      <w:szCs w:val="18"/>
    </w:rPr>
  </w:style>
  <w:style w:type="character" w:styleId="a5">
    <w:name w:val="annotation reference"/>
    <w:basedOn w:val="a0"/>
    <w:semiHidden/>
    <w:unhideWhenUsed/>
    <w:rsid w:val="00B714DD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B714DD"/>
  </w:style>
  <w:style w:type="character" w:customStyle="1" w:styleId="Char1">
    <w:name w:val="批注文字 Char"/>
    <w:basedOn w:val="a0"/>
    <w:link w:val="a6"/>
    <w:semiHidden/>
    <w:rsid w:val="00B714DD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B714DD"/>
    <w:rPr>
      <w:b/>
      <w:bCs/>
    </w:rPr>
  </w:style>
  <w:style w:type="character" w:customStyle="1" w:styleId="Char2">
    <w:name w:val="批注主题 Char"/>
    <w:basedOn w:val="Char1"/>
    <w:link w:val="a7"/>
    <w:semiHidden/>
    <w:rsid w:val="00B714DD"/>
    <w:rPr>
      <w:b/>
      <w:bCs/>
      <w:sz w:val="24"/>
      <w:szCs w:val="24"/>
    </w:rPr>
  </w:style>
  <w:style w:type="paragraph" w:styleId="a8">
    <w:name w:val="Balloon Text"/>
    <w:basedOn w:val="a"/>
    <w:link w:val="Char3"/>
    <w:rsid w:val="00B714DD"/>
    <w:rPr>
      <w:sz w:val="18"/>
      <w:szCs w:val="18"/>
    </w:rPr>
  </w:style>
  <w:style w:type="character" w:customStyle="1" w:styleId="Char3">
    <w:name w:val="批注框文本 Char"/>
    <w:basedOn w:val="a0"/>
    <w:link w:val="a8"/>
    <w:rsid w:val="00B714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22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2F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F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F39"/>
    <w:rPr>
      <w:sz w:val="18"/>
      <w:szCs w:val="18"/>
    </w:rPr>
  </w:style>
  <w:style w:type="character" w:styleId="a5">
    <w:name w:val="annotation reference"/>
    <w:basedOn w:val="a0"/>
    <w:semiHidden/>
    <w:unhideWhenUsed/>
    <w:rsid w:val="00B714DD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B714DD"/>
  </w:style>
  <w:style w:type="character" w:customStyle="1" w:styleId="Char1">
    <w:name w:val="批注文字 Char"/>
    <w:basedOn w:val="a0"/>
    <w:link w:val="a6"/>
    <w:semiHidden/>
    <w:rsid w:val="00B714DD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B714DD"/>
    <w:rPr>
      <w:b/>
      <w:bCs/>
    </w:rPr>
  </w:style>
  <w:style w:type="character" w:customStyle="1" w:styleId="Char2">
    <w:name w:val="批注主题 Char"/>
    <w:basedOn w:val="Char1"/>
    <w:link w:val="a7"/>
    <w:semiHidden/>
    <w:rsid w:val="00B714DD"/>
    <w:rPr>
      <w:b/>
      <w:bCs/>
      <w:sz w:val="24"/>
      <w:szCs w:val="24"/>
    </w:rPr>
  </w:style>
  <w:style w:type="paragraph" w:styleId="a8">
    <w:name w:val="Balloon Text"/>
    <w:basedOn w:val="a"/>
    <w:link w:val="Char3"/>
    <w:rsid w:val="00B714DD"/>
    <w:rPr>
      <w:sz w:val="18"/>
      <w:szCs w:val="18"/>
    </w:rPr>
  </w:style>
  <w:style w:type="character" w:customStyle="1" w:styleId="Char3">
    <w:name w:val="批注框文本 Char"/>
    <w:basedOn w:val="a0"/>
    <w:link w:val="a8"/>
    <w:rsid w:val="00B714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mc/articles/PMC3995657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A30E-BA56-44D1-95E4-64F6A720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39</Pages>
  <Words>9852</Words>
  <Characters>56160</Characters>
  <Application>Microsoft Office Word</Application>
  <DocSecurity>0</DocSecurity>
  <Lines>468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邢燕霞</cp:lastModifiedBy>
  <cp:revision>9</cp:revision>
  <dcterms:created xsi:type="dcterms:W3CDTF">2020-11-20T12:54:00Z</dcterms:created>
  <dcterms:modified xsi:type="dcterms:W3CDTF">2021-01-11T03:26:00Z</dcterms:modified>
</cp:coreProperties>
</file>