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2A63" w14:textId="77777777" w:rsidR="00A77B3E" w:rsidRPr="0091080F" w:rsidRDefault="001B7FCE">
      <w:pPr>
        <w:spacing w:line="360" w:lineRule="auto"/>
        <w:jc w:val="both"/>
      </w:pPr>
      <w:r w:rsidRPr="0091080F">
        <w:rPr>
          <w:rFonts w:ascii="Book Antiqua" w:eastAsia="Book Antiqua" w:hAnsi="Book Antiqua" w:cs="Book Antiqua"/>
          <w:b/>
          <w:color w:val="000000"/>
        </w:rPr>
        <w:t xml:space="preserve">Name of Journal: </w:t>
      </w:r>
      <w:r w:rsidRPr="0091080F">
        <w:rPr>
          <w:rFonts w:ascii="Book Antiqua" w:eastAsia="Book Antiqua" w:hAnsi="Book Antiqua" w:cs="Book Antiqua"/>
          <w:i/>
          <w:color w:val="000000"/>
        </w:rPr>
        <w:t>World Journal of Psychiatry</w:t>
      </w:r>
    </w:p>
    <w:p w14:paraId="1B1CE7D7" w14:textId="77777777" w:rsidR="00A77B3E" w:rsidRPr="0091080F" w:rsidRDefault="001B7FCE">
      <w:pPr>
        <w:spacing w:line="360" w:lineRule="auto"/>
        <w:jc w:val="both"/>
      </w:pPr>
      <w:r w:rsidRPr="0091080F">
        <w:rPr>
          <w:rFonts w:ascii="Book Antiqua" w:eastAsia="Book Antiqua" w:hAnsi="Book Antiqua" w:cs="Book Antiqua"/>
          <w:b/>
          <w:color w:val="000000"/>
        </w:rPr>
        <w:t xml:space="preserve">Manuscript NO: </w:t>
      </w:r>
      <w:r w:rsidRPr="0091080F">
        <w:rPr>
          <w:rFonts w:ascii="Book Antiqua" w:eastAsia="Book Antiqua" w:hAnsi="Book Antiqua" w:cs="Book Antiqua"/>
          <w:color w:val="000000"/>
        </w:rPr>
        <w:t>64827</w:t>
      </w:r>
    </w:p>
    <w:p w14:paraId="3EF6EEB5" w14:textId="77777777" w:rsidR="00A77B3E" w:rsidRPr="0091080F" w:rsidRDefault="001B7FCE">
      <w:pPr>
        <w:spacing w:line="360" w:lineRule="auto"/>
        <w:jc w:val="both"/>
      </w:pPr>
      <w:r w:rsidRPr="0091080F">
        <w:rPr>
          <w:rFonts w:ascii="Book Antiqua" w:eastAsia="Book Antiqua" w:hAnsi="Book Antiqua" w:cs="Book Antiqua"/>
          <w:b/>
          <w:color w:val="000000"/>
        </w:rPr>
        <w:t xml:space="preserve">Manuscript Type: </w:t>
      </w:r>
      <w:r w:rsidRPr="0091080F">
        <w:rPr>
          <w:rFonts w:ascii="Book Antiqua" w:eastAsia="Book Antiqua" w:hAnsi="Book Antiqua" w:cs="Book Antiqua"/>
          <w:color w:val="000000"/>
        </w:rPr>
        <w:t>ORIGINAL ARTICLE</w:t>
      </w:r>
    </w:p>
    <w:p w14:paraId="22307A29" w14:textId="77777777" w:rsidR="00A77B3E" w:rsidRPr="0091080F" w:rsidRDefault="00A77B3E">
      <w:pPr>
        <w:spacing w:line="360" w:lineRule="auto"/>
        <w:jc w:val="both"/>
      </w:pPr>
    </w:p>
    <w:p w14:paraId="38CB39A8" w14:textId="77777777" w:rsidR="00A77B3E" w:rsidRPr="0091080F" w:rsidRDefault="001B7FCE">
      <w:pPr>
        <w:spacing w:line="360" w:lineRule="auto"/>
        <w:jc w:val="both"/>
      </w:pPr>
      <w:r w:rsidRPr="0091080F">
        <w:rPr>
          <w:rFonts w:ascii="Book Antiqua" w:eastAsia="Book Antiqua" w:hAnsi="Book Antiqua" w:cs="Book Antiqua"/>
          <w:b/>
          <w:i/>
          <w:color w:val="000000"/>
        </w:rPr>
        <w:t>Retrospective Study</w:t>
      </w:r>
    </w:p>
    <w:p w14:paraId="676FB5CD" w14:textId="77777777" w:rsidR="00A77B3E" w:rsidRPr="0091080F" w:rsidRDefault="001B7FCE">
      <w:pPr>
        <w:spacing w:line="360" w:lineRule="auto"/>
        <w:jc w:val="both"/>
      </w:pPr>
      <w:r w:rsidRPr="0091080F">
        <w:rPr>
          <w:rFonts w:ascii="Book Antiqua" w:eastAsia="Book Antiqua" w:hAnsi="Book Antiqua" w:cs="Book Antiqua"/>
          <w:b/>
          <w:bCs/>
          <w:color w:val="000000"/>
        </w:rPr>
        <w:t>Psychological predictors of bipolarity in panic disorder</w:t>
      </w:r>
    </w:p>
    <w:p w14:paraId="439E5629" w14:textId="77777777" w:rsidR="00A77B3E" w:rsidRPr="0091080F" w:rsidRDefault="00A77B3E">
      <w:pPr>
        <w:spacing w:line="360" w:lineRule="auto"/>
        <w:jc w:val="both"/>
      </w:pPr>
    </w:p>
    <w:p w14:paraId="2C5C30D2" w14:textId="5AA139AA" w:rsidR="00A77B3E" w:rsidRPr="0091080F" w:rsidRDefault="00545034">
      <w:pPr>
        <w:spacing w:line="360" w:lineRule="auto"/>
        <w:jc w:val="both"/>
      </w:pPr>
      <w:r w:rsidRPr="0091080F">
        <w:rPr>
          <w:rFonts w:ascii="Book Antiqua" w:eastAsia="Book Antiqua" w:hAnsi="Book Antiqua" w:cs="Book Antiqua"/>
          <w:color w:val="000000"/>
        </w:rPr>
        <w:t xml:space="preserve">Oh DH </w:t>
      </w:r>
      <w:r w:rsidRPr="0091080F">
        <w:rPr>
          <w:rFonts w:ascii="Book Antiqua" w:eastAsia="Book Antiqua" w:hAnsi="Book Antiqua" w:cs="Book Antiqua"/>
          <w:i/>
          <w:iCs/>
          <w:color w:val="000000"/>
        </w:rPr>
        <w:t>et al</w:t>
      </w:r>
      <w:r w:rsidRPr="0091080F">
        <w:rPr>
          <w:rFonts w:ascii="Book Antiqua" w:eastAsia="Book Antiqua" w:hAnsi="Book Antiqua" w:cs="Book Antiqua"/>
          <w:color w:val="000000"/>
        </w:rPr>
        <w:t xml:space="preserve">. </w:t>
      </w:r>
      <w:r w:rsidR="001B7FCE" w:rsidRPr="0091080F">
        <w:rPr>
          <w:rFonts w:ascii="Book Antiqua" w:eastAsia="Book Antiqua" w:hAnsi="Book Antiqua" w:cs="Book Antiqua"/>
          <w:color w:val="000000"/>
        </w:rPr>
        <w:t>Bipolarity and panic disorder</w:t>
      </w:r>
    </w:p>
    <w:p w14:paraId="67C9BE88" w14:textId="77777777" w:rsidR="00A77B3E" w:rsidRPr="0091080F" w:rsidRDefault="00A77B3E">
      <w:pPr>
        <w:spacing w:line="360" w:lineRule="auto"/>
        <w:jc w:val="both"/>
      </w:pPr>
    </w:p>
    <w:p w14:paraId="419F43DE" w14:textId="57AB71B6" w:rsidR="00A77B3E" w:rsidRPr="0091080F" w:rsidRDefault="001B7FCE">
      <w:pPr>
        <w:spacing w:line="360" w:lineRule="auto"/>
        <w:jc w:val="both"/>
      </w:pPr>
      <w:r w:rsidRPr="0091080F">
        <w:rPr>
          <w:rFonts w:ascii="Book Antiqua" w:eastAsia="Book Antiqua" w:hAnsi="Book Antiqua" w:cs="Book Antiqua"/>
          <w:color w:val="000000"/>
        </w:rPr>
        <w:t>Da Hye Oh, Doo</w:t>
      </w:r>
      <w:r w:rsidR="00EE3718" w:rsidRPr="0091080F">
        <w:rPr>
          <w:rFonts w:ascii="Book Antiqua" w:eastAsia="Book Antiqua" w:hAnsi="Book Antiqua" w:cs="Book Antiqua"/>
          <w:color w:val="000000"/>
        </w:rPr>
        <w:t>-</w:t>
      </w:r>
      <w:r w:rsidRPr="0091080F">
        <w:rPr>
          <w:rFonts w:ascii="Book Antiqua" w:eastAsia="Book Antiqua" w:hAnsi="Book Antiqua" w:cs="Book Antiqua"/>
          <w:color w:val="000000"/>
        </w:rPr>
        <w:t>Heum Park, Seung</w:t>
      </w:r>
      <w:r w:rsidR="00EE3718" w:rsidRPr="0091080F">
        <w:rPr>
          <w:rFonts w:ascii="Book Antiqua" w:eastAsia="Book Antiqua" w:hAnsi="Book Antiqua" w:cs="Book Antiqua"/>
          <w:color w:val="000000"/>
        </w:rPr>
        <w:t>-</w:t>
      </w:r>
      <w:r w:rsidRPr="0091080F">
        <w:rPr>
          <w:rFonts w:ascii="Book Antiqua" w:eastAsia="Book Antiqua" w:hAnsi="Book Antiqua" w:cs="Book Antiqua"/>
          <w:color w:val="000000"/>
        </w:rPr>
        <w:t>Ho Ryu, Jee Hyun Ha, Hong Jun Jeon</w:t>
      </w:r>
    </w:p>
    <w:p w14:paraId="15FB7B09" w14:textId="77777777" w:rsidR="00A77B3E" w:rsidRPr="0091080F" w:rsidRDefault="00A77B3E">
      <w:pPr>
        <w:spacing w:line="360" w:lineRule="auto"/>
        <w:jc w:val="both"/>
      </w:pPr>
    </w:p>
    <w:p w14:paraId="6BABC482" w14:textId="28E550F2" w:rsidR="00A77B3E" w:rsidRPr="0091080F" w:rsidRDefault="001B7FCE">
      <w:pPr>
        <w:spacing w:line="360" w:lineRule="auto"/>
        <w:jc w:val="both"/>
      </w:pPr>
      <w:r w:rsidRPr="0091080F">
        <w:rPr>
          <w:rFonts w:ascii="Book Antiqua" w:eastAsia="Book Antiqua" w:hAnsi="Book Antiqua" w:cs="Book Antiqua"/>
          <w:b/>
          <w:bCs/>
          <w:color w:val="000000"/>
        </w:rPr>
        <w:t>Da Hye Oh, Doo</w:t>
      </w:r>
      <w:r w:rsidR="00EE3718" w:rsidRPr="0091080F">
        <w:rPr>
          <w:rFonts w:ascii="Book Antiqua" w:eastAsia="Book Antiqua" w:hAnsi="Book Antiqua" w:cs="Book Antiqua"/>
          <w:b/>
          <w:bCs/>
          <w:color w:val="000000"/>
        </w:rPr>
        <w:t>-</w:t>
      </w:r>
      <w:r w:rsidRPr="0091080F">
        <w:rPr>
          <w:rFonts w:ascii="Book Antiqua" w:eastAsia="Book Antiqua" w:hAnsi="Book Antiqua" w:cs="Book Antiqua"/>
          <w:b/>
          <w:bCs/>
          <w:color w:val="000000"/>
        </w:rPr>
        <w:t>Heum Park, Seung</w:t>
      </w:r>
      <w:r w:rsidR="00EE3718" w:rsidRPr="0091080F">
        <w:rPr>
          <w:rFonts w:ascii="Book Antiqua" w:eastAsia="Book Antiqua" w:hAnsi="Book Antiqua" w:cs="Book Antiqua"/>
          <w:b/>
          <w:bCs/>
          <w:color w:val="000000"/>
        </w:rPr>
        <w:t>-</w:t>
      </w:r>
      <w:r w:rsidRPr="0091080F">
        <w:rPr>
          <w:rFonts w:ascii="Book Antiqua" w:eastAsia="Book Antiqua" w:hAnsi="Book Antiqua" w:cs="Book Antiqua"/>
          <w:b/>
          <w:bCs/>
          <w:color w:val="000000"/>
        </w:rPr>
        <w:t xml:space="preserve">Ho Ryu, Jee Hyun Ha, Hong Jun Jeon, </w:t>
      </w:r>
      <w:r w:rsidRPr="0091080F">
        <w:rPr>
          <w:rFonts w:ascii="Book Antiqua" w:eastAsia="Book Antiqua" w:hAnsi="Book Antiqua" w:cs="Book Antiqua"/>
          <w:color w:val="000000"/>
        </w:rPr>
        <w:t>Department of Psychiatry, Konkuk University Medical Center, Seoul 05030, South Korea</w:t>
      </w:r>
    </w:p>
    <w:p w14:paraId="379EB0EE" w14:textId="77777777" w:rsidR="00A77B3E" w:rsidRPr="0091080F" w:rsidRDefault="00A77B3E">
      <w:pPr>
        <w:spacing w:line="360" w:lineRule="auto"/>
        <w:jc w:val="both"/>
      </w:pPr>
    </w:p>
    <w:p w14:paraId="5DF65E1F" w14:textId="5E87D57E" w:rsidR="00A77B3E" w:rsidRPr="0091080F" w:rsidRDefault="001B7FCE">
      <w:pPr>
        <w:spacing w:line="360" w:lineRule="auto"/>
        <w:jc w:val="both"/>
      </w:pPr>
      <w:r w:rsidRPr="0091080F">
        <w:rPr>
          <w:rFonts w:ascii="Book Antiqua" w:eastAsia="Book Antiqua" w:hAnsi="Book Antiqua" w:cs="Book Antiqua"/>
          <w:b/>
          <w:bCs/>
          <w:color w:val="000000"/>
        </w:rPr>
        <w:t>Doo</w:t>
      </w:r>
      <w:r w:rsidR="00C368AA" w:rsidRPr="0091080F">
        <w:rPr>
          <w:rFonts w:ascii="Book Antiqua" w:eastAsia="Book Antiqua" w:hAnsi="Book Antiqua" w:cs="Book Antiqua"/>
          <w:b/>
          <w:bCs/>
          <w:color w:val="000000"/>
        </w:rPr>
        <w:t>-</w:t>
      </w:r>
      <w:r w:rsidRPr="0091080F">
        <w:rPr>
          <w:rFonts w:ascii="Book Antiqua" w:eastAsia="Book Antiqua" w:hAnsi="Book Antiqua" w:cs="Book Antiqua"/>
          <w:b/>
          <w:bCs/>
          <w:color w:val="000000"/>
        </w:rPr>
        <w:t>Heum Park, Seung</w:t>
      </w:r>
      <w:r w:rsidR="00C368AA" w:rsidRPr="0091080F">
        <w:rPr>
          <w:rFonts w:ascii="Book Antiqua" w:eastAsia="Book Antiqua" w:hAnsi="Book Antiqua" w:cs="Book Antiqua"/>
          <w:b/>
          <w:bCs/>
          <w:color w:val="000000"/>
        </w:rPr>
        <w:t>-</w:t>
      </w:r>
      <w:r w:rsidRPr="0091080F">
        <w:rPr>
          <w:rFonts w:ascii="Book Antiqua" w:eastAsia="Book Antiqua" w:hAnsi="Book Antiqua" w:cs="Book Antiqua"/>
          <w:b/>
          <w:bCs/>
          <w:color w:val="000000"/>
        </w:rPr>
        <w:t xml:space="preserve">Ho Ryu, Jee Hyun Ha, Hong Jun Jeon, </w:t>
      </w:r>
      <w:r w:rsidRPr="0091080F">
        <w:rPr>
          <w:rFonts w:ascii="Book Antiqua" w:eastAsia="Book Antiqua" w:hAnsi="Book Antiqua" w:cs="Book Antiqua"/>
          <w:color w:val="000000"/>
        </w:rPr>
        <w:t>Department of Psychiatry, Konkuk University School of Medicine, Seoul 05029, South Korea</w:t>
      </w:r>
    </w:p>
    <w:p w14:paraId="4F85A5ED" w14:textId="77777777" w:rsidR="00A77B3E" w:rsidRPr="0091080F" w:rsidRDefault="00A77B3E">
      <w:pPr>
        <w:spacing w:line="360" w:lineRule="auto"/>
        <w:jc w:val="both"/>
      </w:pPr>
    </w:p>
    <w:p w14:paraId="553B46B2" w14:textId="25CA67D5" w:rsidR="00A77B3E" w:rsidRPr="0091080F" w:rsidRDefault="001B7FCE">
      <w:pPr>
        <w:spacing w:line="360" w:lineRule="auto"/>
        <w:jc w:val="both"/>
      </w:pPr>
      <w:r w:rsidRPr="0091080F">
        <w:rPr>
          <w:rFonts w:ascii="Book Antiqua" w:eastAsia="Book Antiqua" w:hAnsi="Book Antiqua" w:cs="Book Antiqua"/>
          <w:b/>
          <w:bCs/>
          <w:color w:val="000000"/>
        </w:rPr>
        <w:t xml:space="preserve">Author contributions: </w:t>
      </w:r>
      <w:r w:rsidRPr="0091080F">
        <w:rPr>
          <w:rFonts w:ascii="Book Antiqua" w:eastAsia="Book Antiqua" w:hAnsi="Book Antiqua" w:cs="Book Antiqua"/>
          <w:color w:val="000000"/>
        </w:rPr>
        <w:t>Jeon HJ conceptualized this study</w:t>
      </w:r>
      <w:r w:rsidR="00FD0839" w:rsidRPr="0091080F">
        <w:rPr>
          <w:rFonts w:ascii="Book Antiqua" w:eastAsia="Book Antiqua" w:hAnsi="Book Antiqua" w:cs="Book Antiqua"/>
          <w:color w:val="000000"/>
        </w:rPr>
        <w:t>;</w:t>
      </w:r>
      <w:r w:rsidRPr="0091080F">
        <w:rPr>
          <w:rFonts w:ascii="Book Antiqua" w:eastAsia="Book Antiqua" w:hAnsi="Book Antiqua" w:cs="Book Antiqua"/>
          <w:color w:val="000000"/>
        </w:rPr>
        <w:t xml:space="preserve"> Jeon HJ, Park DH, Ryu SH</w:t>
      </w:r>
      <w:r w:rsidR="00FD0839" w:rsidRPr="0091080F">
        <w:rPr>
          <w:rFonts w:ascii="Book Antiqua" w:eastAsia="Book Antiqua" w:hAnsi="Book Antiqua" w:cs="Book Antiqua"/>
          <w:color w:val="000000"/>
        </w:rPr>
        <w:t xml:space="preserve"> and</w:t>
      </w:r>
      <w:r w:rsidRPr="0091080F">
        <w:rPr>
          <w:rFonts w:ascii="Book Antiqua" w:eastAsia="Book Antiqua" w:hAnsi="Book Antiqua" w:cs="Book Antiqua"/>
          <w:color w:val="000000"/>
        </w:rPr>
        <w:t xml:space="preserve"> Ha JH collected and interpreted the data</w:t>
      </w:r>
      <w:r w:rsidR="00FD0839" w:rsidRPr="0091080F">
        <w:rPr>
          <w:rFonts w:ascii="Book Antiqua" w:eastAsia="Book Antiqua" w:hAnsi="Book Antiqua" w:cs="Book Antiqua"/>
          <w:color w:val="000000"/>
        </w:rPr>
        <w:t>;</w:t>
      </w:r>
      <w:r w:rsidRPr="0091080F">
        <w:rPr>
          <w:rFonts w:ascii="Book Antiqua" w:eastAsia="Book Antiqua" w:hAnsi="Book Antiqua" w:cs="Book Antiqua"/>
          <w:color w:val="000000"/>
        </w:rPr>
        <w:t xml:space="preserve"> Oh DH conducted statistical analysis and wrote the original draft</w:t>
      </w:r>
      <w:r w:rsidR="00FD0839" w:rsidRPr="0091080F">
        <w:rPr>
          <w:rFonts w:ascii="Book Antiqua" w:eastAsia="Book Antiqua" w:hAnsi="Book Antiqua" w:cs="Book Antiqua"/>
          <w:color w:val="000000"/>
        </w:rPr>
        <w:t>;</w:t>
      </w:r>
      <w:r w:rsidRPr="0091080F">
        <w:rPr>
          <w:rFonts w:ascii="Book Antiqua" w:eastAsia="Book Antiqua" w:hAnsi="Book Antiqua" w:cs="Book Antiqua"/>
          <w:color w:val="000000"/>
        </w:rPr>
        <w:t xml:space="preserve"> Jeon HJ revised the manuscript</w:t>
      </w:r>
      <w:r w:rsidR="00FD0839" w:rsidRPr="0091080F">
        <w:rPr>
          <w:rFonts w:ascii="Book Antiqua" w:eastAsia="Book Antiqua" w:hAnsi="Book Antiqua" w:cs="Book Antiqua"/>
          <w:color w:val="000000"/>
        </w:rPr>
        <w:t>;</w:t>
      </w:r>
      <w:r w:rsidRPr="0091080F">
        <w:rPr>
          <w:rFonts w:ascii="Book Antiqua" w:eastAsia="Book Antiqua" w:hAnsi="Book Antiqua" w:cs="Book Antiqua"/>
          <w:color w:val="000000"/>
        </w:rPr>
        <w:t xml:space="preserve"> </w:t>
      </w:r>
      <w:r w:rsidR="00FD0839" w:rsidRPr="0091080F">
        <w:rPr>
          <w:rFonts w:ascii="Book Antiqua" w:eastAsia="Book Antiqua" w:hAnsi="Book Antiqua" w:cs="Book Antiqua"/>
          <w:color w:val="000000"/>
        </w:rPr>
        <w:t>a</w:t>
      </w:r>
      <w:r w:rsidRPr="0091080F">
        <w:rPr>
          <w:rFonts w:ascii="Book Antiqua" w:eastAsia="Book Antiqua" w:hAnsi="Book Antiqua" w:cs="Book Antiqua"/>
          <w:color w:val="000000"/>
        </w:rPr>
        <w:t>ll authors reviewed and approved the final article.</w:t>
      </w:r>
    </w:p>
    <w:p w14:paraId="5E13ED15" w14:textId="77777777" w:rsidR="00A77B3E" w:rsidRPr="0091080F" w:rsidRDefault="00A77B3E">
      <w:pPr>
        <w:spacing w:line="360" w:lineRule="auto"/>
        <w:jc w:val="both"/>
      </w:pPr>
    </w:p>
    <w:p w14:paraId="3D7B3757" w14:textId="77777777" w:rsidR="00A77B3E" w:rsidRPr="0091080F" w:rsidRDefault="001B7FCE">
      <w:pPr>
        <w:spacing w:line="360" w:lineRule="auto"/>
        <w:jc w:val="both"/>
      </w:pPr>
      <w:r w:rsidRPr="0091080F">
        <w:rPr>
          <w:rFonts w:ascii="Book Antiqua" w:eastAsia="Book Antiqua" w:hAnsi="Book Antiqua" w:cs="Book Antiqua"/>
          <w:b/>
          <w:bCs/>
          <w:color w:val="000000"/>
        </w:rPr>
        <w:t xml:space="preserve">Corresponding author: Hong Jun Jeon, MD, Assistant Professor, </w:t>
      </w:r>
      <w:r w:rsidRPr="0091080F">
        <w:rPr>
          <w:rFonts w:ascii="Book Antiqua" w:eastAsia="Book Antiqua" w:hAnsi="Book Antiqua" w:cs="Book Antiqua"/>
          <w:color w:val="000000"/>
        </w:rPr>
        <w:t>Department of Psychiatry, Konkuk University Medical Center, 120-1 Neungdong-ro, Gwangjin-gu, Seoul 05030, South Korea. hjjeon@kuh.ac.kr</w:t>
      </w:r>
    </w:p>
    <w:p w14:paraId="3B06CFFC" w14:textId="77777777" w:rsidR="00A77B3E" w:rsidRPr="0091080F" w:rsidRDefault="00A77B3E">
      <w:pPr>
        <w:spacing w:line="360" w:lineRule="auto"/>
        <w:jc w:val="both"/>
      </w:pPr>
    </w:p>
    <w:p w14:paraId="0F65C60D" w14:textId="77777777" w:rsidR="00A77B3E" w:rsidRPr="0091080F" w:rsidRDefault="001B7FCE">
      <w:pPr>
        <w:spacing w:line="360" w:lineRule="auto"/>
        <w:jc w:val="both"/>
      </w:pPr>
      <w:r w:rsidRPr="0091080F">
        <w:rPr>
          <w:rFonts w:ascii="Book Antiqua" w:eastAsia="Book Antiqua" w:hAnsi="Book Antiqua" w:cs="Book Antiqua"/>
          <w:b/>
          <w:bCs/>
          <w:color w:val="000000"/>
        </w:rPr>
        <w:t xml:space="preserve">Received: </w:t>
      </w:r>
      <w:r w:rsidRPr="0091080F">
        <w:rPr>
          <w:rFonts w:ascii="Book Antiqua" w:eastAsia="Book Antiqua" w:hAnsi="Book Antiqua" w:cs="Book Antiqua"/>
          <w:color w:val="000000"/>
        </w:rPr>
        <w:t>February 24, 2021</w:t>
      </w:r>
    </w:p>
    <w:p w14:paraId="4E6B897C" w14:textId="77777777" w:rsidR="00A77B3E" w:rsidRPr="0091080F" w:rsidRDefault="001B7FCE">
      <w:pPr>
        <w:spacing w:line="360" w:lineRule="auto"/>
        <w:jc w:val="both"/>
      </w:pPr>
      <w:r w:rsidRPr="0091080F">
        <w:rPr>
          <w:rFonts w:ascii="Book Antiqua" w:eastAsia="Book Antiqua" w:hAnsi="Book Antiqua" w:cs="Book Antiqua"/>
          <w:b/>
          <w:bCs/>
          <w:color w:val="000000"/>
        </w:rPr>
        <w:t xml:space="preserve">Revised: </w:t>
      </w:r>
      <w:r w:rsidRPr="0091080F">
        <w:rPr>
          <w:rFonts w:ascii="Book Antiqua" w:eastAsia="Book Antiqua" w:hAnsi="Book Antiqua" w:cs="Book Antiqua"/>
          <w:color w:val="000000"/>
        </w:rPr>
        <w:t>May 6, 2021</w:t>
      </w:r>
    </w:p>
    <w:p w14:paraId="0E862CB2" w14:textId="646D7983" w:rsidR="00A77B3E" w:rsidRPr="0091080F" w:rsidRDefault="001B7FCE">
      <w:pPr>
        <w:spacing w:line="360" w:lineRule="auto"/>
        <w:jc w:val="both"/>
      </w:pPr>
      <w:r w:rsidRPr="0091080F">
        <w:rPr>
          <w:rFonts w:ascii="Book Antiqua" w:eastAsia="Book Antiqua" w:hAnsi="Book Antiqua" w:cs="Book Antiqua"/>
          <w:b/>
          <w:bCs/>
          <w:color w:val="000000"/>
        </w:rPr>
        <w:t xml:space="preserve">Accepted: </w:t>
      </w:r>
      <w:r w:rsidR="00006653" w:rsidRPr="0091080F">
        <w:rPr>
          <w:rFonts w:ascii="Book Antiqua" w:eastAsia="Book Antiqua" w:hAnsi="Book Antiqua" w:cs="Book Antiqua"/>
          <w:bCs/>
          <w:color w:val="000000"/>
        </w:rPr>
        <w:t>May 24, 2021</w:t>
      </w:r>
    </w:p>
    <w:p w14:paraId="661799D4" w14:textId="77777777" w:rsidR="00311142" w:rsidRPr="0091080F" w:rsidRDefault="001B7FCE" w:rsidP="00311142">
      <w:pPr>
        <w:spacing w:line="360" w:lineRule="auto"/>
        <w:jc w:val="both"/>
      </w:pPr>
      <w:r w:rsidRPr="0091080F">
        <w:rPr>
          <w:rFonts w:ascii="Book Antiqua" w:eastAsia="Book Antiqua" w:hAnsi="Book Antiqua" w:cs="Book Antiqua"/>
          <w:b/>
          <w:bCs/>
          <w:color w:val="000000"/>
        </w:rPr>
        <w:lastRenderedPageBreak/>
        <w:t xml:space="preserve">Published online: </w:t>
      </w:r>
      <w:r w:rsidR="00311142" w:rsidRPr="0091080F">
        <w:rPr>
          <w:rFonts w:ascii="Book Antiqua" w:eastAsia="Book Antiqua" w:hAnsi="Book Antiqua" w:cs="Book Antiqua"/>
          <w:bCs/>
          <w:color w:val="000000"/>
        </w:rPr>
        <w:t>June 19, 2021</w:t>
      </w:r>
    </w:p>
    <w:p w14:paraId="4C6D698D" w14:textId="77777777" w:rsidR="00A77B3E" w:rsidRPr="0091080F" w:rsidRDefault="00A77B3E">
      <w:pPr>
        <w:spacing w:line="360" w:lineRule="auto"/>
        <w:jc w:val="both"/>
      </w:pPr>
    </w:p>
    <w:p w14:paraId="1C772B9A" w14:textId="77777777" w:rsidR="00A77B3E" w:rsidRPr="0091080F" w:rsidRDefault="00A77B3E">
      <w:pPr>
        <w:spacing w:line="360" w:lineRule="auto"/>
        <w:jc w:val="both"/>
        <w:sectPr w:rsidR="00A77B3E" w:rsidRPr="0091080F">
          <w:footerReference w:type="default" r:id="rId6"/>
          <w:pgSz w:w="12240" w:h="15840"/>
          <w:pgMar w:top="1440" w:right="1440" w:bottom="1440" w:left="1440" w:header="720" w:footer="720" w:gutter="0"/>
          <w:cols w:space="720"/>
          <w:docGrid w:linePitch="360"/>
        </w:sectPr>
      </w:pPr>
    </w:p>
    <w:p w14:paraId="22D08392" w14:textId="77777777" w:rsidR="00A77B3E" w:rsidRPr="0091080F" w:rsidRDefault="001B7FCE">
      <w:pPr>
        <w:spacing w:line="360" w:lineRule="auto"/>
        <w:jc w:val="both"/>
      </w:pPr>
      <w:r w:rsidRPr="0091080F">
        <w:rPr>
          <w:rFonts w:ascii="Book Antiqua" w:eastAsia="Book Antiqua" w:hAnsi="Book Antiqua" w:cs="Book Antiqua"/>
          <w:b/>
          <w:color w:val="000000"/>
        </w:rPr>
        <w:lastRenderedPageBreak/>
        <w:t>Abstract</w:t>
      </w:r>
    </w:p>
    <w:p w14:paraId="34543C99" w14:textId="77777777" w:rsidR="00A77B3E" w:rsidRPr="0091080F" w:rsidRDefault="001B7FCE">
      <w:pPr>
        <w:spacing w:line="360" w:lineRule="auto"/>
        <w:jc w:val="both"/>
      </w:pPr>
      <w:r w:rsidRPr="0091080F">
        <w:rPr>
          <w:rFonts w:ascii="Book Antiqua" w:eastAsia="Book Antiqua" w:hAnsi="Book Antiqua" w:cs="Book Antiqua"/>
          <w:color w:val="000000"/>
        </w:rPr>
        <w:t>BACKGROUND</w:t>
      </w:r>
    </w:p>
    <w:p w14:paraId="1EA59B24" w14:textId="60FE18C4" w:rsidR="00A77B3E" w:rsidRPr="0091080F" w:rsidRDefault="001B7FCE">
      <w:pPr>
        <w:spacing w:line="360" w:lineRule="auto"/>
        <w:jc w:val="both"/>
      </w:pPr>
      <w:r w:rsidRPr="0091080F">
        <w:rPr>
          <w:rFonts w:ascii="Book Antiqua" w:eastAsia="Book Antiqua" w:hAnsi="Book Antiqua" w:cs="Book Antiqua"/>
          <w:color w:val="000000"/>
        </w:rPr>
        <w:t>Panic disorders frequently occur with affective disorders, particularly bipolar disorder. Patients with panic disorder and bipolar disorder are more likely to present with severe symptoms, such as high rates of suicidal behavior, poor symptomatic and functional recovery, and poor drug responses.</w:t>
      </w:r>
    </w:p>
    <w:p w14:paraId="523D7A96" w14:textId="77777777" w:rsidR="00A77B3E" w:rsidRPr="0091080F" w:rsidRDefault="00A77B3E">
      <w:pPr>
        <w:spacing w:line="360" w:lineRule="auto"/>
        <w:jc w:val="both"/>
      </w:pPr>
    </w:p>
    <w:p w14:paraId="1B94A369" w14:textId="77777777" w:rsidR="00A77B3E" w:rsidRPr="0091080F" w:rsidRDefault="001B7FCE">
      <w:pPr>
        <w:spacing w:line="360" w:lineRule="auto"/>
        <w:jc w:val="both"/>
      </w:pPr>
      <w:r w:rsidRPr="0091080F">
        <w:rPr>
          <w:rFonts w:ascii="Book Antiqua" w:eastAsia="Book Antiqua" w:hAnsi="Book Antiqua" w:cs="Book Antiqua"/>
          <w:color w:val="000000"/>
        </w:rPr>
        <w:t>AIM</w:t>
      </w:r>
    </w:p>
    <w:p w14:paraId="304DC199" w14:textId="0F08EE7F" w:rsidR="00A77B3E" w:rsidRPr="0091080F" w:rsidRDefault="001B7FCE">
      <w:pPr>
        <w:spacing w:line="360" w:lineRule="auto"/>
        <w:jc w:val="both"/>
      </w:pPr>
      <w:r w:rsidRPr="0091080F">
        <w:rPr>
          <w:rFonts w:ascii="Book Antiqua" w:eastAsia="Book Antiqua" w:hAnsi="Book Antiqua" w:cs="Book Antiqua"/>
          <w:color w:val="000000"/>
        </w:rPr>
        <w:t>To investigate the psychological characteristics of panic disorder patients related to bipolarity.</w:t>
      </w:r>
    </w:p>
    <w:p w14:paraId="3208C4E1" w14:textId="77777777" w:rsidR="00A77B3E" w:rsidRPr="0091080F" w:rsidRDefault="00A77B3E">
      <w:pPr>
        <w:spacing w:line="360" w:lineRule="auto"/>
        <w:jc w:val="both"/>
      </w:pPr>
    </w:p>
    <w:p w14:paraId="1575AB5B" w14:textId="77777777" w:rsidR="00A77B3E" w:rsidRPr="0091080F" w:rsidRDefault="001B7FCE">
      <w:pPr>
        <w:spacing w:line="360" w:lineRule="auto"/>
        <w:jc w:val="both"/>
      </w:pPr>
      <w:r w:rsidRPr="0091080F">
        <w:rPr>
          <w:rFonts w:ascii="Book Antiqua" w:eastAsia="Book Antiqua" w:hAnsi="Book Antiqua" w:cs="Book Antiqua"/>
          <w:color w:val="000000"/>
        </w:rPr>
        <w:t>METHODS</w:t>
      </w:r>
    </w:p>
    <w:p w14:paraId="5E3B7DB3" w14:textId="4AD1C724" w:rsidR="00A77B3E" w:rsidRPr="0091080F" w:rsidRDefault="001B7FCE">
      <w:pPr>
        <w:spacing w:line="360" w:lineRule="auto"/>
        <w:jc w:val="both"/>
      </w:pPr>
      <w:r w:rsidRPr="0091080F">
        <w:rPr>
          <w:rFonts w:ascii="Book Antiqua" w:eastAsia="Book Antiqua" w:hAnsi="Book Antiqua" w:cs="Book Antiqua"/>
          <w:color w:val="000000"/>
        </w:rPr>
        <w:t>A total of 254 patients (136 men and 118 women, mean age</w:t>
      </w:r>
      <w:r w:rsidR="00FD0839"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w:t>
      </w:r>
      <w:r w:rsidR="00FD0839"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33.48</w:t>
      </w:r>
      <w:r w:rsidR="00FD0839"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w:t>
      </w:r>
      <w:r w:rsidR="00FD0839"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3.2 years) who were diagnosed with panic disorder were included in the study. Panic disorder with bipolarity (BP+) was defined as a score of ≥</w:t>
      </w:r>
      <w:r w:rsidR="00FD0839"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7 on the Korean version of the Mood Disorder Questionnaire (K-MDQ), and a score lower than 7 was considered as a panic disorder without bipolarity (BP-). Self-report questionnaires were analyzed to examine their association with bipolarity. Psychological tests used in the study were the Mood Disorder Questionnaire (MDQ), Panic Disorder Severity Scale, Beck Depression Inventory, State-Trait Anxiety Inventory (STAI), Temperament and Character Inventory (TCI), and Minnesota Multiphasic Personality Inventory (MMPI). Statistical analyses were performed to evaluate the correlation between bipolarity of panic disorder patients and various psychological test results indicative of psychological characteristics.</w:t>
      </w:r>
    </w:p>
    <w:p w14:paraId="2B522C59" w14:textId="77777777" w:rsidR="00A77B3E" w:rsidRPr="0091080F" w:rsidRDefault="00A77B3E">
      <w:pPr>
        <w:spacing w:line="360" w:lineRule="auto"/>
        <w:jc w:val="both"/>
      </w:pPr>
    </w:p>
    <w:p w14:paraId="0A7C1087" w14:textId="77777777" w:rsidR="00A77B3E" w:rsidRPr="0091080F" w:rsidRDefault="001B7FCE">
      <w:pPr>
        <w:spacing w:line="360" w:lineRule="auto"/>
        <w:jc w:val="both"/>
      </w:pPr>
      <w:r w:rsidRPr="0091080F">
        <w:rPr>
          <w:rFonts w:ascii="Book Antiqua" w:eastAsia="Book Antiqua" w:hAnsi="Book Antiqua" w:cs="Book Antiqua"/>
          <w:color w:val="000000"/>
        </w:rPr>
        <w:t>RESULTS</w:t>
      </w:r>
    </w:p>
    <w:p w14:paraId="5492B560" w14:textId="2B441830" w:rsidR="00A77B3E" w:rsidRPr="0091080F" w:rsidRDefault="001B7FCE">
      <w:pPr>
        <w:spacing w:line="360" w:lineRule="auto"/>
        <w:jc w:val="both"/>
      </w:pPr>
      <w:r w:rsidRPr="0091080F">
        <w:rPr>
          <w:rFonts w:ascii="Book Antiqua" w:eastAsia="Book Antiqua" w:hAnsi="Book Antiqua" w:cs="Book Antiqua"/>
          <w:color w:val="000000"/>
        </w:rPr>
        <w:t xml:space="preserve">Patients with a K-MDQ score of 7 or more were considered to have a history of manic or hypomanic episodes (BP+ group, </w:t>
      </w:r>
      <w:r w:rsidRPr="0091080F">
        <w:rPr>
          <w:rFonts w:ascii="Book Antiqua" w:eastAsia="Book Antiqua" w:hAnsi="Book Antiqua" w:cs="Book Antiqua"/>
          <w:i/>
          <w:iCs/>
          <w:color w:val="000000"/>
        </w:rPr>
        <w:t>n</w:t>
      </w:r>
      <w:r w:rsidRPr="0091080F">
        <w:rPr>
          <w:rFonts w:ascii="Book Antiqua" w:eastAsia="Book Antiqua" w:hAnsi="Book Antiqua" w:cs="Book Antiqua"/>
          <w:color w:val="000000"/>
        </w:rPr>
        <w:t xml:space="preserve"> = 128), while patients with K-MDQ scores below 7 were defined as those without bipolarity (BP- group, </w:t>
      </w:r>
      <w:r w:rsidRPr="0091080F">
        <w:rPr>
          <w:rFonts w:ascii="Book Antiqua" w:eastAsia="Book Antiqua" w:hAnsi="Book Antiqua" w:cs="Book Antiqua"/>
          <w:i/>
          <w:iCs/>
          <w:color w:val="000000"/>
        </w:rPr>
        <w:t>n</w:t>
      </w:r>
      <w:r w:rsidRPr="0091080F">
        <w:rPr>
          <w:rFonts w:ascii="Book Antiqua" w:eastAsia="Book Antiqua" w:hAnsi="Book Antiqua" w:cs="Book Antiqua"/>
          <w:color w:val="000000"/>
        </w:rPr>
        <w:t xml:space="preserve"> = 126). The BP+ group were more likely to be unmarried (single 56.2% </w:t>
      </w:r>
      <w:r w:rsidRPr="0091080F">
        <w:rPr>
          <w:rFonts w:ascii="Book Antiqua" w:eastAsia="Book Antiqua" w:hAnsi="Book Antiqua" w:cs="Book Antiqua"/>
          <w:i/>
          <w:iCs/>
          <w:color w:val="000000"/>
        </w:rPr>
        <w:t>vs</w:t>
      </w:r>
      <w:r w:rsidRPr="0091080F">
        <w:rPr>
          <w:rFonts w:ascii="Book Antiqua" w:eastAsia="Book Antiqua" w:hAnsi="Book Antiqua" w:cs="Book Antiqua"/>
          <w:color w:val="000000"/>
        </w:rPr>
        <w:t xml:space="preserve"> 44.4%, </w:t>
      </w:r>
      <w:r w:rsidRPr="0091080F">
        <w:rPr>
          <w:rFonts w:ascii="Book Antiqua" w:eastAsia="Book Antiqua" w:hAnsi="Book Antiqua" w:cs="Book Antiqua"/>
          <w:i/>
          <w:iCs/>
          <w:color w:val="000000"/>
        </w:rPr>
        <w:t>P</w:t>
      </w:r>
      <w:r w:rsidR="00FD0839" w:rsidRPr="0091080F">
        <w:rPr>
          <w:rFonts w:ascii="Book Antiqua" w:eastAsia="Book Antiqua" w:hAnsi="Book Antiqua" w:cs="Book Antiqua"/>
          <w:i/>
          <w:iCs/>
          <w:color w:val="000000"/>
        </w:rPr>
        <w:t xml:space="preserve"> </w:t>
      </w:r>
      <w:r w:rsidRPr="0091080F">
        <w:rPr>
          <w:rFonts w:ascii="Book Antiqua" w:eastAsia="Book Antiqua" w:hAnsi="Book Antiqua" w:cs="Book Antiqua"/>
          <w:color w:val="000000"/>
        </w:rPr>
        <w:t>=</w:t>
      </w:r>
      <w:r w:rsidR="00FD0839"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0.008) and younger (30.78</w:t>
      </w:r>
      <w:r w:rsidR="00FD0839"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w:t>
      </w:r>
      <w:r w:rsidR="00FD0839"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 xml:space="preserve">0.59 </w:t>
      </w:r>
      <w:r w:rsidRPr="0091080F">
        <w:rPr>
          <w:rFonts w:ascii="Book Antiqua" w:eastAsia="Book Antiqua" w:hAnsi="Book Antiqua" w:cs="Book Antiqua"/>
          <w:i/>
          <w:iCs/>
          <w:color w:val="000000"/>
        </w:rPr>
        <w:lastRenderedPageBreak/>
        <w:t>vs</w:t>
      </w:r>
      <w:r w:rsidRPr="0091080F">
        <w:rPr>
          <w:rFonts w:ascii="Book Antiqua" w:eastAsia="Book Antiqua" w:hAnsi="Book Antiqua" w:cs="Book Antiqua"/>
          <w:color w:val="000000"/>
        </w:rPr>
        <w:t xml:space="preserve"> 37.11</w:t>
      </w:r>
      <w:r w:rsidR="00FD0839"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w:t>
      </w:r>
      <w:r w:rsidR="00FD0839"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 xml:space="preserve">3.21, </w:t>
      </w:r>
      <w:r w:rsidRPr="0091080F">
        <w:rPr>
          <w:rFonts w:ascii="Book Antiqua" w:eastAsia="Book Antiqua" w:hAnsi="Book Antiqua" w:cs="Book Antiqua"/>
          <w:i/>
          <w:iCs/>
          <w:color w:val="000000"/>
        </w:rPr>
        <w:t>P</w:t>
      </w:r>
      <w:r w:rsidR="00FD0839" w:rsidRPr="0091080F">
        <w:rPr>
          <w:rFonts w:ascii="Book Antiqua" w:eastAsia="Book Antiqua" w:hAnsi="Book Antiqua" w:cs="Book Antiqua"/>
          <w:i/>
          <w:iCs/>
          <w:color w:val="000000"/>
        </w:rPr>
        <w:t xml:space="preserve"> </w:t>
      </w:r>
      <w:r w:rsidRPr="0091080F">
        <w:rPr>
          <w:rFonts w:ascii="Book Antiqua" w:eastAsia="Book Antiqua" w:hAnsi="Book Antiqua" w:cs="Book Antiqua"/>
          <w:i/>
          <w:iCs/>
          <w:color w:val="000000"/>
        </w:rPr>
        <w:t>&lt;</w:t>
      </w:r>
      <w:r w:rsidR="00FD0839" w:rsidRPr="0091080F">
        <w:rPr>
          <w:rFonts w:ascii="Book Antiqua" w:eastAsia="Book Antiqua" w:hAnsi="Book Antiqua" w:cs="Book Antiqua"/>
          <w:i/>
          <w:iCs/>
          <w:color w:val="000000"/>
        </w:rPr>
        <w:t xml:space="preserve"> </w:t>
      </w:r>
      <w:r w:rsidRPr="0091080F">
        <w:rPr>
          <w:rFonts w:ascii="Book Antiqua" w:eastAsia="Book Antiqua" w:hAnsi="Book Antiqua" w:cs="Book Antiqua"/>
          <w:color w:val="000000"/>
        </w:rPr>
        <w:t>0.001). Additionally, the BP+ group had significantly higher scores on psychological assessment scales, such as the hypochondriasis, psychopathic deviate, masculinity-femininity, psychasthenia, schizophrenia, and hypomania (Ma) in MMPI, and novelty seeking, harm avoidance and self-transcendence in TCI, and STAI (state and trait) compared to the BP- group. In logistic regression analysis, depression</w:t>
      </w:r>
      <w:r w:rsidR="00FD0839"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in MMPI, self-directedness in TCI, and age were negatively associated with MDQ score, meanwhile, Ma in MMPI and STAI (trait) were positively associated with MDQ score.</w:t>
      </w:r>
    </w:p>
    <w:p w14:paraId="1B4515C5" w14:textId="77777777" w:rsidR="00A77B3E" w:rsidRPr="0091080F" w:rsidRDefault="00A77B3E">
      <w:pPr>
        <w:spacing w:line="360" w:lineRule="auto"/>
        <w:jc w:val="both"/>
      </w:pPr>
    </w:p>
    <w:p w14:paraId="4460DDA4" w14:textId="77777777" w:rsidR="00A77B3E" w:rsidRPr="0091080F" w:rsidRDefault="001B7FCE">
      <w:pPr>
        <w:spacing w:line="360" w:lineRule="auto"/>
        <w:jc w:val="both"/>
      </w:pPr>
      <w:r w:rsidRPr="0091080F">
        <w:rPr>
          <w:rFonts w:ascii="Book Antiqua" w:eastAsia="Book Antiqua" w:hAnsi="Book Antiqua" w:cs="Book Antiqua"/>
          <w:color w:val="000000"/>
        </w:rPr>
        <w:t>CONCLUSION</w:t>
      </w:r>
    </w:p>
    <w:p w14:paraId="5323A376" w14:textId="6E60C29A" w:rsidR="00A77B3E" w:rsidRPr="0091080F" w:rsidRDefault="001B7FCE">
      <w:pPr>
        <w:spacing w:line="360" w:lineRule="auto"/>
        <w:jc w:val="both"/>
      </w:pPr>
      <w:r w:rsidRPr="0091080F">
        <w:rPr>
          <w:rFonts w:ascii="Book Antiqua" w:eastAsia="Book Antiqua" w:hAnsi="Book Antiqua" w:cs="Book Antiqua"/>
          <w:color w:val="000000"/>
        </w:rPr>
        <w:t>The result of this study suggests that almost 50% of patients with panic disorder are likely to have hypomanic or manic symptoms, and certain psychological factors are associated bipolarity in panic disorder.</w:t>
      </w:r>
    </w:p>
    <w:p w14:paraId="1942B944" w14:textId="77777777" w:rsidR="00A77B3E" w:rsidRPr="0091080F" w:rsidRDefault="00A77B3E">
      <w:pPr>
        <w:spacing w:line="360" w:lineRule="auto"/>
        <w:jc w:val="both"/>
      </w:pPr>
    </w:p>
    <w:p w14:paraId="2FCA1F8D" w14:textId="3F3F29C1" w:rsidR="00A77B3E" w:rsidRPr="0091080F" w:rsidRDefault="001B7FCE">
      <w:pPr>
        <w:spacing w:line="360" w:lineRule="auto"/>
        <w:jc w:val="both"/>
      </w:pPr>
      <w:r w:rsidRPr="0091080F">
        <w:rPr>
          <w:rFonts w:ascii="Book Antiqua" w:eastAsia="Book Antiqua" w:hAnsi="Book Antiqua" w:cs="Book Antiqua"/>
          <w:b/>
          <w:bCs/>
          <w:color w:val="000000"/>
        </w:rPr>
        <w:t xml:space="preserve">Key Words: </w:t>
      </w:r>
      <w:r w:rsidRPr="0091080F">
        <w:rPr>
          <w:rFonts w:ascii="Book Antiqua" w:eastAsia="Book Antiqua" w:hAnsi="Book Antiqua" w:cs="Book Antiqua"/>
          <w:color w:val="000000"/>
        </w:rPr>
        <w:t>Panic disorder</w:t>
      </w:r>
      <w:r w:rsidR="00FD0839" w:rsidRPr="0091080F">
        <w:rPr>
          <w:rFonts w:ascii="Book Antiqua" w:eastAsia="Book Antiqua" w:hAnsi="Book Antiqua" w:cs="Book Antiqua"/>
          <w:color w:val="000000"/>
        </w:rPr>
        <w:t>;</w:t>
      </w:r>
      <w:r w:rsidRPr="0091080F">
        <w:rPr>
          <w:rFonts w:ascii="Book Antiqua" w:eastAsia="Book Antiqua" w:hAnsi="Book Antiqua" w:cs="Book Antiqua"/>
          <w:color w:val="000000"/>
        </w:rPr>
        <w:t xml:space="preserve"> </w:t>
      </w:r>
      <w:r w:rsidR="00FD0839" w:rsidRPr="0091080F">
        <w:rPr>
          <w:rFonts w:ascii="Book Antiqua" w:eastAsia="Book Antiqua" w:hAnsi="Book Antiqua" w:cs="Book Antiqua"/>
          <w:color w:val="000000"/>
        </w:rPr>
        <w:t>B</w:t>
      </w:r>
      <w:r w:rsidRPr="0091080F">
        <w:rPr>
          <w:rFonts w:ascii="Book Antiqua" w:eastAsia="Book Antiqua" w:hAnsi="Book Antiqua" w:cs="Book Antiqua"/>
          <w:color w:val="000000"/>
        </w:rPr>
        <w:t>ipolar disorder</w:t>
      </w:r>
      <w:r w:rsidR="00FD0839" w:rsidRPr="0091080F">
        <w:rPr>
          <w:rFonts w:ascii="Book Antiqua" w:eastAsia="Book Antiqua" w:hAnsi="Book Antiqua" w:cs="Book Antiqua"/>
          <w:color w:val="000000"/>
        </w:rPr>
        <w:t>;</w:t>
      </w:r>
      <w:r w:rsidRPr="0091080F">
        <w:rPr>
          <w:rFonts w:ascii="Book Antiqua" w:eastAsia="Book Antiqua" w:hAnsi="Book Antiqua" w:cs="Book Antiqua"/>
          <w:color w:val="000000"/>
        </w:rPr>
        <w:t xml:space="preserve"> </w:t>
      </w:r>
      <w:r w:rsidR="00FD0839" w:rsidRPr="0091080F">
        <w:rPr>
          <w:rFonts w:ascii="Book Antiqua" w:eastAsia="Book Antiqua" w:hAnsi="Book Antiqua" w:cs="Book Antiqua"/>
          <w:color w:val="000000"/>
        </w:rPr>
        <w:t>B</w:t>
      </w:r>
      <w:r w:rsidRPr="0091080F">
        <w:rPr>
          <w:rFonts w:ascii="Book Antiqua" w:eastAsia="Book Antiqua" w:hAnsi="Book Antiqua" w:cs="Book Antiqua"/>
          <w:color w:val="000000"/>
        </w:rPr>
        <w:t>ipolarity</w:t>
      </w:r>
      <w:r w:rsidR="00FD0839" w:rsidRPr="0091080F">
        <w:rPr>
          <w:rFonts w:ascii="Book Antiqua" w:eastAsia="Book Antiqua" w:hAnsi="Book Antiqua" w:cs="Book Antiqua"/>
          <w:color w:val="000000"/>
        </w:rPr>
        <w:t>;</w:t>
      </w:r>
      <w:r w:rsidRPr="0091080F">
        <w:rPr>
          <w:rFonts w:ascii="Book Antiqua" w:eastAsia="Book Antiqua" w:hAnsi="Book Antiqua" w:cs="Book Antiqua"/>
          <w:color w:val="000000"/>
        </w:rPr>
        <w:t xml:space="preserve"> </w:t>
      </w:r>
      <w:r w:rsidR="00FD0839" w:rsidRPr="0091080F">
        <w:rPr>
          <w:rFonts w:ascii="Book Antiqua" w:eastAsia="Book Antiqua" w:hAnsi="Book Antiqua" w:cs="Book Antiqua"/>
          <w:color w:val="000000"/>
        </w:rPr>
        <w:t>A</w:t>
      </w:r>
      <w:r w:rsidRPr="0091080F">
        <w:rPr>
          <w:rFonts w:ascii="Book Antiqua" w:eastAsia="Book Antiqua" w:hAnsi="Book Antiqua" w:cs="Book Antiqua"/>
          <w:color w:val="000000"/>
        </w:rPr>
        <w:t>nxiety</w:t>
      </w:r>
      <w:r w:rsidR="00FD0839" w:rsidRPr="0091080F">
        <w:rPr>
          <w:rFonts w:ascii="Book Antiqua" w:eastAsia="Book Antiqua" w:hAnsi="Book Antiqua" w:cs="Book Antiqua"/>
          <w:color w:val="000000"/>
        </w:rPr>
        <w:t>;</w:t>
      </w:r>
      <w:r w:rsidRPr="0091080F">
        <w:rPr>
          <w:rFonts w:ascii="Book Antiqua" w:eastAsia="Book Antiqua" w:hAnsi="Book Antiqua" w:cs="Book Antiqua"/>
          <w:color w:val="000000"/>
        </w:rPr>
        <w:t xml:space="preserve"> </w:t>
      </w:r>
      <w:r w:rsidR="00FD0839" w:rsidRPr="0091080F">
        <w:rPr>
          <w:rFonts w:ascii="Book Antiqua" w:eastAsia="Book Antiqua" w:hAnsi="Book Antiqua" w:cs="Book Antiqua"/>
          <w:color w:val="000000"/>
        </w:rPr>
        <w:t>Minnesota Multiphasic Personality Inventory;</w:t>
      </w:r>
      <w:r w:rsidRPr="0091080F">
        <w:rPr>
          <w:rFonts w:ascii="Book Antiqua" w:eastAsia="Book Antiqua" w:hAnsi="Book Antiqua" w:cs="Book Antiqua"/>
          <w:color w:val="000000"/>
        </w:rPr>
        <w:t xml:space="preserve"> </w:t>
      </w:r>
      <w:r w:rsidR="00FD0839" w:rsidRPr="0091080F">
        <w:rPr>
          <w:rFonts w:ascii="Book Antiqua" w:eastAsia="Book Antiqua" w:hAnsi="Book Antiqua" w:cs="Book Antiqua"/>
          <w:color w:val="000000"/>
        </w:rPr>
        <w:t>Temperament and Character Inventory</w:t>
      </w:r>
    </w:p>
    <w:p w14:paraId="1DF2E6F4" w14:textId="77777777" w:rsidR="001B4B31" w:rsidRPr="0091080F" w:rsidRDefault="001B4B31" w:rsidP="001B4B31">
      <w:pPr>
        <w:spacing w:line="360" w:lineRule="auto"/>
        <w:jc w:val="both"/>
        <w:rPr>
          <w:lang w:eastAsia="zh-CN"/>
        </w:rPr>
      </w:pPr>
    </w:p>
    <w:p w14:paraId="0A92E201" w14:textId="77777777" w:rsidR="001B4B31" w:rsidRPr="0091080F" w:rsidRDefault="001B4B31" w:rsidP="001B4B31">
      <w:pPr>
        <w:spacing w:line="360" w:lineRule="auto"/>
        <w:jc w:val="both"/>
        <w:rPr>
          <w:rFonts w:ascii="Book Antiqua" w:eastAsia="Book Antiqua" w:hAnsi="Book Antiqua" w:cs="Book Antiqua"/>
          <w:color w:val="000000"/>
        </w:rPr>
      </w:pPr>
      <w:r w:rsidRPr="0091080F">
        <w:rPr>
          <w:rFonts w:ascii="Book Antiqua" w:eastAsia="Book Antiqua" w:hAnsi="Book Antiqua" w:cs="Book Antiqua" w:hint="eastAsia"/>
          <w:b/>
          <w:color w:val="000000"/>
        </w:rPr>
        <w:t>©</w:t>
      </w:r>
      <w:r w:rsidRPr="0091080F">
        <w:rPr>
          <w:rFonts w:ascii="Book Antiqua" w:eastAsia="Book Antiqua" w:hAnsi="Book Antiqua" w:cs="Book Antiqua"/>
          <w:b/>
          <w:color w:val="000000"/>
        </w:rPr>
        <w:t>The</w:t>
      </w:r>
      <w:r w:rsidRPr="0091080F">
        <w:rPr>
          <w:rFonts w:ascii="Book Antiqua" w:eastAsia="Book Antiqua" w:hAnsi="Book Antiqua" w:cs="Book Antiqua"/>
          <w:color w:val="000000"/>
        </w:rPr>
        <w:t xml:space="preserve"> </w:t>
      </w:r>
      <w:r w:rsidRPr="0091080F">
        <w:rPr>
          <w:rFonts w:ascii="Book Antiqua" w:eastAsia="Book Antiqua" w:hAnsi="Book Antiqua" w:cs="Book Antiqua"/>
          <w:b/>
          <w:color w:val="000000"/>
        </w:rPr>
        <w:t xml:space="preserve">Author(s) 2021. </w:t>
      </w:r>
      <w:r w:rsidRPr="0091080F">
        <w:rPr>
          <w:rFonts w:ascii="Book Antiqua" w:eastAsia="Book Antiqua" w:hAnsi="Book Antiqua" w:cs="Book Antiqua"/>
          <w:color w:val="000000"/>
        </w:rPr>
        <w:t xml:space="preserve">Published by Baishideng Publishing Group Inc. All rights reserved. </w:t>
      </w:r>
    </w:p>
    <w:p w14:paraId="3FF4FF27" w14:textId="77777777" w:rsidR="001B4B31" w:rsidRPr="0091080F" w:rsidRDefault="001B4B31" w:rsidP="001B4B31">
      <w:pPr>
        <w:spacing w:line="360" w:lineRule="auto"/>
        <w:jc w:val="both"/>
        <w:rPr>
          <w:lang w:eastAsia="zh-CN"/>
        </w:rPr>
      </w:pPr>
    </w:p>
    <w:p w14:paraId="287D7419" w14:textId="40856C60" w:rsidR="00341556" w:rsidRDefault="001B4B31" w:rsidP="001B4B31">
      <w:pPr>
        <w:spacing w:line="360" w:lineRule="auto"/>
        <w:jc w:val="both"/>
        <w:rPr>
          <w:rFonts w:ascii="Book Antiqua" w:eastAsia="Book Antiqua" w:hAnsi="Book Antiqua" w:cs="Book Antiqua"/>
          <w:color w:val="000000"/>
        </w:rPr>
      </w:pPr>
      <w:r w:rsidRPr="0091080F">
        <w:rPr>
          <w:rFonts w:ascii="Book Antiqua" w:hAnsi="Book Antiqua" w:cs="Book Antiqua" w:hint="eastAsia"/>
          <w:b/>
          <w:color w:val="000000"/>
          <w:lang w:eastAsia="zh-CN"/>
        </w:rPr>
        <w:t>Citation:</w:t>
      </w:r>
      <w:r w:rsidRPr="0091080F">
        <w:rPr>
          <w:rFonts w:ascii="Book Antiqua" w:hAnsi="Book Antiqua" w:cs="Book Antiqua" w:hint="eastAsia"/>
          <w:color w:val="000000"/>
          <w:lang w:eastAsia="zh-CN"/>
        </w:rPr>
        <w:t xml:space="preserve"> </w:t>
      </w:r>
      <w:r w:rsidR="001B7FCE" w:rsidRPr="0091080F">
        <w:rPr>
          <w:rFonts w:ascii="Book Antiqua" w:eastAsia="Book Antiqua" w:hAnsi="Book Antiqua" w:cs="Book Antiqua"/>
          <w:color w:val="000000"/>
        </w:rPr>
        <w:t xml:space="preserve">Oh DH, Park DH, Ryu SH, Ha JH, Jeon HJ. Psychological predictors of bipolarity in panic disorder. </w:t>
      </w:r>
      <w:r w:rsidR="001B7FCE" w:rsidRPr="0091080F">
        <w:rPr>
          <w:rFonts w:ascii="Book Antiqua" w:eastAsia="Book Antiqua" w:hAnsi="Book Antiqua" w:cs="Book Antiqua"/>
          <w:i/>
          <w:iCs/>
          <w:color w:val="000000"/>
        </w:rPr>
        <w:t>World J Psychiatr</w:t>
      </w:r>
      <w:r w:rsidR="001B7FCE" w:rsidRPr="0091080F">
        <w:rPr>
          <w:rFonts w:ascii="Book Antiqua" w:eastAsia="Book Antiqua" w:hAnsi="Book Antiqua" w:cs="Book Antiqua"/>
          <w:color w:val="000000"/>
        </w:rPr>
        <w:t xml:space="preserve"> 2021; </w:t>
      </w:r>
      <w:r w:rsidR="00746B93" w:rsidRPr="0091080F">
        <w:rPr>
          <w:rFonts w:ascii="Book Antiqua" w:eastAsia="Book Antiqua" w:hAnsi="Book Antiqua" w:cs="Book Antiqua"/>
          <w:color w:val="000000"/>
        </w:rPr>
        <w:t xml:space="preserve">11(6): </w:t>
      </w:r>
      <w:r w:rsidR="00341556" w:rsidRPr="00341556">
        <w:rPr>
          <w:rFonts w:ascii="Book Antiqua" w:eastAsia="Book Antiqua" w:hAnsi="Book Antiqua" w:cs="Book Antiqua"/>
          <w:color w:val="000000"/>
        </w:rPr>
        <w:t>242-252</w:t>
      </w:r>
    </w:p>
    <w:p w14:paraId="574E108F" w14:textId="4ADAD9B8" w:rsidR="00341556" w:rsidRDefault="00746B93" w:rsidP="001B4B31">
      <w:pPr>
        <w:spacing w:line="360" w:lineRule="auto"/>
        <w:jc w:val="both"/>
        <w:rPr>
          <w:rFonts w:ascii="Book Antiqua" w:eastAsia="Book Antiqua" w:hAnsi="Book Antiqua" w:cs="Book Antiqua"/>
          <w:color w:val="000000"/>
        </w:rPr>
      </w:pPr>
      <w:r w:rsidRPr="0091080F">
        <w:rPr>
          <w:rFonts w:ascii="Book Antiqua" w:eastAsia="Book Antiqua" w:hAnsi="Book Antiqua" w:cs="Book Antiqua"/>
          <w:color w:val="000000"/>
        </w:rPr>
        <w:t>URL: https://www.wjgnet.com/2220-3206/full/v11/i6/</w:t>
      </w:r>
      <w:r w:rsidR="00341556" w:rsidRPr="00341556">
        <w:rPr>
          <w:rFonts w:ascii="Book Antiqua" w:eastAsia="Book Antiqua" w:hAnsi="Book Antiqua" w:cs="Book Antiqua"/>
          <w:color w:val="000000"/>
        </w:rPr>
        <w:t>242</w:t>
      </w:r>
      <w:r w:rsidRPr="0091080F">
        <w:rPr>
          <w:rFonts w:ascii="Book Antiqua" w:eastAsia="Book Antiqua" w:hAnsi="Book Antiqua" w:cs="Book Antiqua"/>
          <w:color w:val="000000"/>
        </w:rPr>
        <w:t xml:space="preserve">.htm </w:t>
      </w:r>
    </w:p>
    <w:p w14:paraId="5CCC70B2" w14:textId="5611A9DA" w:rsidR="00A77B3E" w:rsidRPr="0091080F" w:rsidRDefault="00746B93" w:rsidP="001B4B31">
      <w:pPr>
        <w:spacing w:line="360" w:lineRule="auto"/>
        <w:jc w:val="both"/>
        <w:rPr>
          <w:rFonts w:ascii="Book Antiqua" w:eastAsia="Book Antiqua" w:hAnsi="Book Antiqua" w:cs="Book Antiqua"/>
          <w:color w:val="000000"/>
        </w:rPr>
      </w:pPr>
      <w:r w:rsidRPr="0091080F">
        <w:rPr>
          <w:rFonts w:ascii="Book Antiqua" w:eastAsia="Book Antiqua" w:hAnsi="Book Antiqua" w:cs="Book Antiqua"/>
          <w:color w:val="000000"/>
        </w:rPr>
        <w:t>DOI: https://dx.doi.org/10.5498/wjp.v11.i6.</w:t>
      </w:r>
      <w:r w:rsidR="00341556" w:rsidRPr="00341556">
        <w:rPr>
          <w:rFonts w:ascii="Book Antiqua" w:eastAsia="Book Antiqua" w:hAnsi="Book Antiqua" w:cs="Book Antiqua"/>
          <w:color w:val="000000"/>
        </w:rPr>
        <w:t>242</w:t>
      </w:r>
    </w:p>
    <w:p w14:paraId="2A0C4AE3" w14:textId="77777777" w:rsidR="00A77B3E" w:rsidRPr="0091080F" w:rsidRDefault="00A77B3E">
      <w:pPr>
        <w:spacing w:line="360" w:lineRule="auto"/>
        <w:jc w:val="both"/>
      </w:pPr>
    </w:p>
    <w:p w14:paraId="34A1A15C" w14:textId="2EEF3825" w:rsidR="00FD0839" w:rsidRPr="0091080F" w:rsidRDefault="001B7FCE">
      <w:pPr>
        <w:spacing w:line="360" w:lineRule="auto"/>
        <w:jc w:val="both"/>
        <w:rPr>
          <w:rFonts w:ascii="Book Antiqua" w:eastAsia="Book Antiqua" w:hAnsi="Book Antiqua" w:cs="Book Antiqua"/>
          <w:color w:val="000000"/>
        </w:rPr>
      </w:pPr>
      <w:r w:rsidRPr="0091080F">
        <w:rPr>
          <w:rFonts w:ascii="Book Antiqua" w:eastAsia="Book Antiqua" w:hAnsi="Book Antiqua" w:cs="Book Antiqua"/>
          <w:b/>
          <w:bCs/>
          <w:color w:val="000000"/>
        </w:rPr>
        <w:t xml:space="preserve">Core Tip: </w:t>
      </w:r>
      <w:r w:rsidRPr="0091080F">
        <w:rPr>
          <w:rFonts w:ascii="Book Antiqua" w:eastAsia="Book Antiqua" w:hAnsi="Book Antiqua" w:cs="Book Antiqua"/>
          <w:color w:val="000000"/>
        </w:rPr>
        <w:t>The close relationship between panic disorder and bipolar disorder has been suggested in the literature. In this study, we showed that panic disorder patients with high anxiety trait were more likely to have bipolar symptoms. Moreover, low self-directedness scores on the Temperament and Character Inventory and high scores on the hypomanic clinical scale in Minnesota Multiphasic Personality Inventory</w:t>
      </w:r>
      <w:r w:rsidR="00FD0839"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 xml:space="preserve">were also </w:t>
      </w:r>
      <w:r w:rsidRPr="0091080F">
        <w:rPr>
          <w:rFonts w:ascii="Book Antiqua" w:eastAsia="Book Antiqua" w:hAnsi="Book Antiqua" w:cs="Book Antiqua"/>
          <w:color w:val="000000"/>
        </w:rPr>
        <w:lastRenderedPageBreak/>
        <w:t>associated with bipolarity in patients with panic disorder. We suggest that certain psychological characteristics may help clinician to make a tailored treatment strategy for panic disorder.</w:t>
      </w:r>
    </w:p>
    <w:p w14:paraId="2C674B46" w14:textId="43CBAFCB" w:rsidR="00A77B3E" w:rsidRPr="0091080F" w:rsidRDefault="00FD0839">
      <w:pPr>
        <w:spacing w:line="360" w:lineRule="auto"/>
        <w:jc w:val="both"/>
      </w:pPr>
      <w:r w:rsidRPr="0091080F">
        <w:rPr>
          <w:rFonts w:ascii="Book Antiqua" w:eastAsia="Book Antiqua" w:hAnsi="Book Antiqua" w:cs="Book Antiqua"/>
          <w:color w:val="000000"/>
        </w:rPr>
        <w:br w:type="page"/>
      </w:r>
      <w:r w:rsidR="001B7FCE" w:rsidRPr="0091080F">
        <w:rPr>
          <w:rFonts w:ascii="Book Antiqua" w:eastAsia="Book Antiqua" w:hAnsi="Book Antiqua" w:cs="Book Antiqua"/>
          <w:b/>
          <w:caps/>
          <w:color w:val="000000"/>
          <w:u w:val="single"/>
        </w:rPr>
        <w:lastRenderedPageBreak/>
        <w:t>INTRODUCTION</w:t>
      </w:r>
    </w:p>
    <w:p w14:paraId="11BF8962" w14:textId="4F467F85" w:rsidR="00A77B3E" w:rsidRPr="0091080F" w:rsidRDefault="001B7FCE" w:rsidP="00FD0839">
      <w:pPr>
        <w:spacing w:line="360" w:lineRule="auto"/>
        <w:jc w:val="both"/>
      </w:pPr>
      <w:r w:rsidRPr="0091080F">
        <w:rPr>
          <w:rFonts w:ascii="Book Antiqua" w:eastAsia="Book Antiqua" w:hAnsi="Book Antiqua" w:cs="Book Antiqua"/>
          <w:color w:val="000000"/>
        </w:rPr>
        <w:t>Previous studies have shown that patients with bipolar disorder have a high risk of comorbid panic disorder</w:t>
      </w:r>
      <w:r w:rsidRPr="0091080F">
        <w:rPr>
          <w:rFonts w:ascii="Book Antiqua" w:eastAsia="Book Antiqua" w:hAnsi="Book Antiqua" w:cs="Book Antiqua"/>
          <w:color w:val="000000"/>
          <w:vertAlign w:val="superscript"/>
        </w:rPr>
        <w:t>[1]</w:t>
      </w:r>
      <w:r w:rsidRPr="0091080F">
        <w:rPr>
          <w:rFonts w:ascii="Book Antiqua" w:eastAsia="Book Antiqua" w:hAnsi="Book Antiqua" w:cs="Book Antiqua"/>
          <w:color w:val="000000"/>
        </w:rPr>
        <w:t>. In addition, patients with bipolar disorder have a higher risk of intra-episode panic disorder during mania</w:t>
      </w:r>
      <w:r w:rsidRPr="0091080F">
        <w:rPr>
          <w:rFonts w:ascii="Book Antiqua" w:eastAsia="Book Antiqua" w:hAnsi="Book Antiqua" w:cs="Book Antiqua"/>
          <w:color w:val="000000"/>
          <w:vertAlign w:val="superscript"/>
        </w:rPr>
        <w:t>[2]</w:t>
      </w:r>
      <w:r w:rsidRPr="0091080F">
        <w:rPr>
          <w:rFonts w:ascii="Book Antiqua" w:eastAsia="Book Antiqua" w:hAnsi="Book Antiqua" w:cs="Book Antiqua"/>
          <w:color w:val="000000"/>
        </w:rPr>
        <w:t>. A family study of bipolar disorder showed that there is a possible complex genetic etiology in bipolar disorder and panic disorder comorbidity</w:t>
      </w:r>
      <w:r w:rsidRPr="0091080F">
        <w:rPr>
          <w:rFonts w:ascii="Book Antiqua" w:eastAsia="Book Antiqua" w:hAnsi="Book Antiqua" w:cs="Book Antiqua"/>
          <w:color w:val="000000"/>
          <w:vertAlign w:val="superscript"/>
        </w:rPr>
        <w:t>[1]</w:t>
      </w:r>
      <w:r w:rsidRPr="0091080F">
        <w:rPr>
          <w:rFonts w:ascii="Book Antiqua" w:eastAsia="Book Antiqua" w:hAnsi="Book Antiqua" w:cs="Book Antiqua"/>
          <w:color w:val="000000"/>
        </w:rPr>
        <w:t xml:space="preserve">. MacKinnon </w:t>
      </w:r>
      <w:r w:rsidRPr="0091080F">
        <w:rPr>
          <w:rFonts w:ascii="Book Antiqua" w:eastAsia="Book Antiqua" w:hAnsi="Book Antiqua" w:cs="Book Antiqua"/>
          <w:i/>
          <w:iCs/>
          <w:color w:val="000000"/>
        </w:rPr>
        <w:t>et al</w:t>
      </w:r>
      <w:r w:rsidR="00A96FC2" w:rsidRPr="0091080F">
        <w:rPr>
          <w:rFonts w:ascii="Book Antiqua" w:eastAsia="Book Antiqua" w:hAnsi="Book Antiqua" w:cs="Book Antiqua"/>
          <w:color w:val="000000"/>
          <w:vertAlign w:val="superscript"/>
        </w:rPr>
        <w:t>[3]</w:t>
      </w:r>
      <w:r w:rsidRPr="0091080F">
        <w:rPr>
          <w:rFonts w:ascii="Book Antiqua" w:eastAsia="Book Antiqua" w:hAnsi="Book Antiqua" w:cs="Book Antiqua"/>
          <w:color w:val="000000"/>
        </w:rPr>
        <w:t xml:space="preserve"> studied 528 members of 57 families for a genetic linkage study of bipolar disorder. They found that 10 families had a higher rate of comorbid panic disorder, suggesting that comorbid panic disorder can be a specific marker for a familial subtype of bipolar disorder. Contreras </w:t>
      </w:r>
      <w:r w:rsidRPr="0091080F">
        <w:rPr>
          <w:rFonts w:ascii="Book Antiqua" w:eastAsia="Book Antiqua" w:hAnsi="Book Antiqua" w:cs="Book Antiqua"/>
          <w:i/>
          <w:iCs/>
          <w:color w:val="000000"/>
        </w:rPr>
        <w:t>et al</w:t>
      </w:r>
      <w:r w:rsidR="00A96FC2" w:rsidRPr="0091080F">
        <w:rPr>
          <w:rFonts w:ascii="Book Antiqua" w:eastAsia="Book Antiqua" w:hAnsi="Book Antiqua" w:cs="Book Antiqua"/>
          <w:color w:val="000000"/>
          <w:vertAlign w:val="superscript"/>
        </w:rPr>
        <w:t>[4]</w:t>
      </w:r>
      <w:r w:rsidRPr="0091080F">
        <w:rPr>
          <w:rFonts w:ascii="Book Antiqua" w:eastAsia="Book Antiqua" w:hAnsi="Book Antiqua" w:cs="Book Antiqua"/>
          <w:color w:val="000000"/>
        </w:rPr>
        <w:t xml:space="preserve"> found that the anxiety trait is a heritable phenotype in subjects with bipolar I disorder in a study of 619 individuals. In another study, relatives of patients with bipolar disorder and panic disorder comorbidity showed a higher risk of both bipolar disorder and panic disorder</w:t>
      </w:r>
      <w:r w:rsidRPr="0091080F">
        <w:rPr>
          <w:rFonts w:ascii="Book Antiqua" w:eastAsia="Book Antiqua" w:hAnsi="Book Antiqua" w:cs="Book Antiqua"/>
          <w:color w:val="000000"/>
          <w:vertAlign w:val="superscript"/>
        </w:rPr>
        <w:t>[5]</w:t>
      </w:r>
      <w:r w:rsidRPr="0091080F">
        <w:rPr>
          <w:rFonts w:ascii="Book Antiqua" w:eastAsia="Book Antiqua" w:hAnsi="Book Antiqua" w:cs="Book Antiqua"/>
          <w:color w:val="000000"/>
        </w:rPr>
        <w:t>. Many studies have found that panic symptoms are prodromal symptoms of bipolar disorder or atypical presentation of bipolar disorder</w:t>
      </w:r>
      <w:r w:rsidRPr="0091080F">
        <w:rPr>
          <w:rFonts w:ascii="Book Antiqua" w:eastAsia="Book Antiqua" w:hAnsi="Book Antiqua" w:cs="Book Antiqua"/>
          <w:color w:val="000000"/>
          <w:vertAlign w:val="superscript"/>
        </w:rPr>
        <w:t>[6,7]</w:t>
      </w:r>
      <w:r w:rsidRPr="0091080F">
        <w:rPr>
          <w:rFonts w:ascii="Book Antiqua" w:eastAsia="Book Antiqua" w:hAnsi="Book Antiqua" w:cs="Book Antiqua"/>
          <w:color w:val="000000"/>
        </w:rPr>
        <w:t xml:space="preserve">. In addition, Wu </w:t>
      </w:r>
      <w:r w:rsidRPr="0091080F">
        <w:rPr>
          <w:rFonts w:ascii="Book Antiqua" w:eastAsia="Book Antiqua" w:hAnsi="Book Antiqua" w:cs="Book Antiqua"/>
          <w:i/>
          <w:iCs/>
          <w:color w:val="000000"/>
        </w:rPr>
        <w:t>et al</w:t>
      </w:r>
      <w:r w:rsidR="00A96FC2" w:rsidRPr="0091080F">
        <w:rPr>
          <w:rFonts w:ascii="Book Antiqua" w:eastAsia="Book Antiqua" w:hAnsi="Book Antiqua" w:cs="Book Antiqua"/>
          <w:color w:val="000000"/>
          <w:vertAlign w:val="superscript"/>
        </w:rPr>
        <w:t>[8]</w:t>
      </w:r>
      <w:r w:rsidRPr="0091080F">
        <w:rPr>
          <w:rFonts w:ascii="Book Antiqua" w:eastAsia="Book Antiqua" w:hAnsi="Book Antiqua" w:cs="Book Antiqua"/>
          <w:color w:val="000000"/>
        </w:rPr>
        <w:t xml:space="preserve"> compared neuropsychological test scores among a group of bipolar patients with comorbid anxiety disorder, a group of bipolar patients without comorbidity, and a healthy control group. They concluded that patients with bipolar II disorder and comorbid anxiety disorder had the greatest cognitive impairment among the three groups</w:t>
      </w:r>
      <w:r w:rsidRPr="0091080F">
        <w:rPr>
          <w:rFonts w:ascii="Book Antiqua" w:eastAsia="Book Antiqua" w:hAnsi="Book Antiqua" w:cs="Book Antiqua"/>
          <w:color w:val="000000"/>
          <w:vertAlign w:val="superscript"/>
        </w:rPr>
        <w:t>[8]</w:t>
      </w:r>
      <w:r w:rsidRPr="0091080F">
        <w:rPr>
          <w:rFonts w:ascii="Book Antiqua" w:eastAsia="Book Antiqua" w:hAnsi="Book Antiqua" w:cs="Book Antiqua"/>
          <w:color w:val="000000"/>
        </w:rPr>
        <w:t>. Moreover, the presence of anxiety disorder in youth increases the risk of bipolar disorder in the future</w:t>
      </w:r>
      <w:r w:rsidRPr="0091080F">
        <w:rPr>
          <w:rFonts w:ascii="Book Antiqua" w:eastAsia="Book Antiqua" w:hAnsi="Book Antiqua" w:cs="Book Antiqua"/>
          <w:color w:val="000000"/>
          <w:vertAlign w:val="superscript"/>
        </w:rPr>
        <w:t>[9]</w:t>
      </w:r>
      <w:r w:rsidRPr="0091080F">
        <w:rPr>
          <w:rFonts w:ascii="Book Antiqua" w:eastAsia="Book Antiqua" w:hAnsi="Book Antiqua" w:cs="Book Antiqua"/>
          <w:color w:val="000000"/>
        </w:rPr>
        <w:t>.</w:t>
      </w:r>
    </w:p>
    <w:p w14:paraId="7C063CFB" w14:textId="5C891912" w:rsidR="00A77B3E" w:rsidRPr="0091080F" w:rsidRDefault="001B7FCE" w:rsidP="00A96FC2">
      <w:pPr>
        <w:spacing w:line="360" w:lineRule="auto"/>
        <w:ind w:firstLineChars="100" w:firstLine="240"/>
        <w:jc w:val="both"/>
      </w:pPr>
      <w:r w:rsidRPr="0091080F">
        <w:rPr>
          <w:rFonts w:ascii="Book Antiqua" w:eastAsia="Book Antiqua" w:hAnsi="Book Antiqua" w:cs="Book Antiqua"/>
          <w:color w:val="000000"/>
        </w:rPr>
        <w:t xml:space="preserve">The lifetime prevalence of panic disorder is approximately 21% of bipolar disorder, which is much higher than approximately 10% of major depressive disorder. Birmaher </w:t>
      </w:r>
      <w:r w:rsidRPr="0091080F">
        <w:rPr>
          <w:rFonts w:ascii="Book Antiqua" w:eastAsia="Book Antiqua" w:hAnsi="Book Antiqua" w:cs="Book Antiqua"/>
          <w:i/>
          <w:iCs/>
          <w:color w:val="000000"/>
        </w:rPr>
        <w:t>et al</w:t>
      </w:r>
      <w:r w:rsidR="00A96FC2" w:rsidRPr="0091080F">
        <w:rPr>
          <w:rFonts w:ascii="Book Antiqua" w:eastAsia="Book Antiqua" w:hAnsi="Book Antiqua" w:cs="Book Antiqua"/>
          <w:color w:val="000000"/>
          <w:vertAlign w:val="superscript"/>
        </w:rPr>
        <w:t>[10]</w:t>
      </w:r>
      <w:r w:rsidRPr="0091080F">
        <w:rPr>
          <w:rFonts w:ascii="Book Antiqua" w:eastAsia="Book Antiqua" w:hAnsi="Book Antiqua" w:cs="Book Antiqua"/>
          <w:color w:val="000000"/>
        </w:rPr>
        <w:t xml:space="preserve"> found that panic disorder or bipolar disorder are likely to co-occur with other psychological disorders in youths. Moreover, patients with concomitant panic disorder and bipolar disorder have a higher risk of psychotic symptoms and suicidal ideation. In other studies, patients with panic disorder and comorbid bipolar disorder had higher rates of suicidal behaviors, severe and longer depressive episodes, higher severity of illness scores, poorer treatment outcomes, and lower quality of life</w:t>
      </w:r>
      <w:r w:rsidRPr="0091080F">
        <w:rPr>
          <w:rFonts w:ascii="Book Antiqua" w:eastAsia="Book Antiqua" w:hAnsi="Book Antiqua" w:cs="Book Antiqua"/>
          <w:color w:val="000000"/>
          <w:vertAlign w:val="superscript"/>
        </w:rPr>
        <w:t>[11-14]</w:t>
      </w:r>
      <w:r w:rsidRPr="0091080F">
        <w:rPr>
          <w:rFonts w:ascii="Book Antiqua" w:eastAsia="Book Antiqua" w:hAnsi="Book Antiqua" w:cs="Book Antiqua"/>
          <w:color w:val="000000"/>
        </w:rPr>
        <w:t>. In addition, they tend to have a higher risk of rapid switching and a shorter euthymic period</w:t>
      </w:r>
      <w:r w:rsidRPr="0091080F">
        <w:rPr>
          <w:rFonts w:ascii="Book Antiqua" w:eastAsia="Book Antiqua" w:hAnsi="Book Antiqua" w:cs="Book Antiqua"/>
          <w:color w:val="000000"/>
          <w:vertAlign w:val="superscript"/>
        </w:rPr>
        <w:t>[15,16]</w:t>
      </w:r>
      <w:r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lastRenderedPageBreak/>
        <w:t>Patients with bipolar disorder with high global anxiety levels developed a greater proportion of weeks in major depressive episodes</w:t>
      </w:r>
      <w:r w:rsidRPr="0091080F">
        <w:rPr>
          <w:rFonts w:ascii="Book Antiqua" w:eastAsia="Book Antiqua" w:hAnsi="Book Antiqua" w:cs="Book Antiqua"/>
          <w:color w:val="000000"/>
          <w:vertAlign w:val="superscript"/>
        </w:rPr>
        <w:t>[17]</w:t>
      </w:r>
      <w:r w:rsidRPr="0091080F">
        <w:rPr>
          <w:rFonts w:ascii="Book Antiqua" w:eastAsia="Book Antiqua" w:hAnsi="Book Antiqua" w:cs="Book Antiqua"/>
          <w:color w:val="000000"/>
        </w:rPr>
        <w:t>. Therefore, an early diagnosis of bipolarity in panic disorder patients is important to establish an appropriate treatment plan to improve the prognosis of patients.</w:t>
      </w:r>
    </w:p>
    <w:p w14:paraId="165E54DC" w14:textId="1293A068" w:rsidR="00A77B3E" w:rsidRPr="0091080F" w:rsidRDefault="001B7FCE" w:rsidP="00A96FC2">
      <w:pPr>
        <w:spacing w:line="360" w:lineRule="auto"/>
        <w:ind w:firstLineChars="100" w:firstLine="240"/>
        <w:jc w:val="both"/>
      </w:pPr>
      <w:r w:rsidRPr="0091080F">
        <w:rPr>
          <w:rFonts w:ascii="Book Antiqua" w:eastAsia="Book Antiqua" w:hAnsi="Book Antiqua" w:cs="Book Antiqua"/>
          <w:color w:val="000000"/>
        </w:rPr>
        <w:t>Antidepressants are often used in the treatment of panic disorder, and it is well known that antidepressant-induced manic symptoms are quite common in such patients</w:t>
      </w:r>
      <w:r w:rsidRPr="0091080F">
        <w:rPr>
          <w:rFonts w:ascii="Book Antiqua" w:eastAsia="Book Antiqua" w:hAnsi="Book Antiqua" w:cs="Book Antiqua"/>
          <w:color w:val="000000"/>
          <w:vertAlign w:val="superscript"/>
        </w:rPr>
        <w:t>[11]</w:t>
      </w:r>
      <w:r w:rsidRPr="0091080F">
        <w:rPr>
          <w:rFonts w:ascii="Book Antiqua" w:eastAsia="Book Antiqua" w:hAnsi="Book Antiqua" w:cs="Book Antiqua"/>
          <w:color w:val="000000"/>
        </w:rPr>
        <w:t>. The lack of information regarding bipolar disorder comorbidity in patients with panic disorder can negatively impact the choice of treatment and management, which is the reason why an early diagnosis of bipolar disorder in patients with panic disorder is important in the treatment outcome of patients</w:t>
      </w:r>
      <w:r w:rsidRPr="0091080F">
        <w:rPr>
          <w:rFonts w:ascii="Book Antiqua" w:eastAsia="Book Antiqua" w:hAnsi="Book Antiqua" w:cs="Book Antiqua"/>
          <w:color w:val="000000"/>
          <w:vertAlign w:val="superscript"/>
        </w:rPr>
        <w:t>[7,11]</w:t>
      </w:r>
      <w:r w:rsidRPr="0091080F">
        <w:rPr>
          <w:rFonts w:ascii="Book Antiqua" w:eastAsia="Book Antiqua" w:hAnsi="Book Antiqua" w:cs="Book Antiqua"/>
          <w:color w:val="000000"/>
        </w:rPr>
        <w:t>. Previous studies have discussed the prognosis of bipolar disorder according to the presence of panic disorder</w:t>
      </w:r>
      <w:r w:rsidRPr="0091080F">
        <w:rPr>
          <w:rFonts w:ascii="Book Antiqua" w:eastAsia="Book Antiqua" w:hAnsi="Book Antiqua" w:cs="Book Antiqua"/>
          <w:color w:val="000000"/>
          <w:vertAlign w:val="superscript"/>
        </w:rPr>
        <w:t>[8,10-17]</w:t>
      </w:r>
      <w:r w:rsidRPr="0091080F">
        <w:rPr>
          <w:rFonts w:ascii="Book Antiqua" w:eastAsia="Book Antiqua" w:hAnsi="Book Antiqua" w:cs="Book Antiqua"/>
          <w:color w:val="000000"/>
        </w:rPr>
        <w:t>, however, few studies have investigated bipolarity in patients with panic disorder</w:t>
      </w:r>
      <w:r w:rsidRPr="0091080F">
        <w:rPr>
          <w:rFonts w:ascii="Book Antiqua" w:eastAsia="Book Antiqua" w:hAnsi="Book Antiqua" w:cs="Book Antiqua"/>
          <w:color w:val="000000"/>
          <w:vertAlign w:val="superscript"/>
        </w:rPr>
        <w:t>[18,19]</w:t>
      </w:r>
      <w:r w:rsidRPr="0091080F">
        <w:rPr>
          <w:rFonts w:ascii="Book Antiqua" w:eastAsia="Book Antiqua" w:hAnsi="Book Antiqua" w:cs="Book Antiqua"/>
          <w:color w:val="000000"/>
        </w:rPr>
        <w:t>. The aim of this study was to compare clinical characteristics of panic disorder according to the bipolarity, and to investigate factors that predict the potential risk of bipolar disorder in patients with panic disorder.</w:t>
      </w:r>
    </w:p>
    <w:p w14:paraId="3BEA3026" w14:textId="77777777" w:rsidR="00A77B3E" w:rsidRPr="0091080F" w:rsidRDefault="00A77B3E" w:rsidP="00A96FC2">
      <w:pPr>
        <w:spacing w:line="360" w:lineRule="auto"/>
        <w:jc w:val="both"/>
      </w:pPr>
    </w:p>
    <w:p w14:paraId="2245EC6F" w14:textId="77777777" w:rsidR="00A77B3E" w:rsidRPr="0091080F" w:rsidRDefault="001B7FCE">
      <w:pPr>
        <w:spacing w:line="360" w:lineRule="auto"/>
        <w:jc w:val="both"/>
      </w:pPr>
      <w:r w:rsidRPr="0091080F">
        <w:rPr>
          <w:rFonts w:ascii="Book Antiqua" w:eastAsia="Book Antiqua" w:hAnsi="Book Antiqua" w:cs="Book Antiqua"/>
          <w:b/>
          <w:caps/>
          <w:color w:val="000000"/>
          <w:u w:val="single"/>
        </w:rPr>
        <w:t>MATERIALS AND METHODS</w:t>
      </w:r>
    </w:p>
    <w:p w14:paraId="6F8C34DD" w14:textId="77777777" w:rsidR="00A77B3E" w:rsidRPr="0091080F" w:rsidRDefault="001B7FCE">
      <w:pPr>
        <w:spacing w:line="360" w:lineRule="auto"/>
        <w:jc w:val="both"/>
        <w:rPr>
          <w:i/>
          <w:iCs/>
        </w:rPr>
      </w:pPr>
      <w:r w:rsidRPr="0091080F">
        <w:rPr>
          <w:rFonts w:ascii="Book Antiqua" w:eastAsia="Book Antiqua" w:hAnsi="Book Antiqua" w:cs="Book Antiqua"/>
          <w:b/>
          <w:bCs/>
          <w:i/>
          <w:iCs/>
          <w:color w:val="000000"/>
        </w:rPr>
        <w:t>Study design and participants</w:t>
      </w:r>
    </w:p>
    <w:p w14:paraId="70D4FA9E" w14:textId="69577A8A" w:rsidR="00A77B3E" w:rsidRPr="0091080F" w:rsidRDefault="001B7FCE">
      <w:pPr>
        <w:spacing w:line="360" w:lineRule="auto"/>
        <w:jc w:val="both"/>
        <w:rPr>
          <w:rFonts w:ascii="Book Antiqua" w:eastAsia="Book Antiqua" w:hAnsi="Book Antiqua" w:cs="Book Antiqua"/>
          <w:color w:val="000000"/>
        </w:rPr>
      </w:pPr>
      <w:r w:rsidRPr="0091080F">
        <w:rPr>
          <w:rFonts w:ascii="Book Antiqua" w:eastAsia="Book Antiqua" w:hAnsi="Book Antiqua" w:cs="Book Antiqua"/>
          <w:color w:val="000000"/>
        </w:rPr>
        <w:t>This cross-sectional study was conducted in Konkuk University Hospital, Korea. A total of 254 consecutive patients, who were newly diagnosed with panic disorder according to the DSM-V</w:t>
      </w:r>
      <w:r w:rsidR="00A96FC2" w:rsidRPr="0091080F">
        <w:rPr>
          <w:rFonts w:ascii="Book Antiqua" w:eastAsia="Book Antiqua" w:hAnsi="Book Antiqua" w:cs="Book Antiqua"/>
          <w:color w:val="000000"/>
        </w:rPr>
        <w:t xml:space="preserve"> (Diagnostic and Statistical Manual of Mental Disorders)</w:t>
      </w:r>
      <w:r w:rsidRPr="0091080F">
        <w:rPr>
          <w:rFonts w:ascii="Book Antiqua" w:eastAsia="Book Antiqua" w:hAnsi="Book Antiqua" w:cs="Book Antiqua"/>
          <w:color w:val="000000"/>
        </w:rPr>
        <w:t xml:space="preserve">, were included in the study. The exclusion criteria include history of (1) </w:t>
      </w:r>
      <w:r w:rsidR="00A96FC2" w:rsidRPr="0091080F">
        <w:rPr>
          <w:rFonts w:ascii="Book Antiqua" w:eastAsia="Book Antiqua" w:hAnsi="Book Antiqua" w:cs="Book Antiqua"/>
          <w:color w:val="000000"/>
        </w:rPr>
        <w:t>S</w:t>
      </w:r>
      <w:r w:rsidRPr="0091080F">
        <w:rPr>
          <w:rFonts w:ascii="Book Antiqua" w:eastAsia="Book Antiqua" w:hAnsi="Book Antiqua" w:cs="Book Antiqua"/>
          <w:color w:val="000000"/>
        </w:rPr>
        <w:t>chizophrenia like psychosis</w:t>
      </w:r>
      <w:r w:rsidR="00A96FC2" w:rsidRPr="0091080F">
        <w:rPr>
          <w:rFonts w:ascii="Book Antiqua" w:eastAsia="Book Antiqua" w:hAnsi="Book Antiqua" w:cs="Book Antiqua"/>
          <w:color w:val="000000"/>
        </w:rPr>
        <w:t>;</w:t>
      </w:r>
      <w:r w:rsidRPr="0091080F">
        <w:rPr>
          <w:rFonts w:ascii="Book Antiqua" w:eastAsia="Book Antiqua" w:hAnsi="Book Antiqua" w:cs="Book Antiqua"/>
          <w:color w:val="000000"/>
        </w:rPr>
        <w:t xml:space="preserve"> (2) </w:t>
      </w:r>
      <w:r w:rsidR="00A96FC2" w:rsidRPr="0091080F">
        <w:rPr>
          <w:rFonts w:ascii="Book Antiqua" w:eastAsia="Book Antiqua" w:hAnsi="Book Antiqua" w:cs="Book Antiqua"/>
          <w:color w:val="000000"/>
        </w:rPr>
        <w:t>C</w:t>
      </w:r>
      <w:r w:rsidRPr="0091080F">
        <w:rPr>
          <w:rFonts w:ascii="Book Antiqua" w:eastAsia="Book Antiqua" w:hAnsi="Book Antiqua" w:cs="Book Antiqua"/>
          <w:color w:val="000000"/>
        </w:rPr>
        <w:t>ognitive impairment due to dementia</w:t>
      </w:r>
      <w:r w:rsidR="00A96FC2" w:rsidRPr="0091080F">
        <w:rPr>
          <w:rFonts w:ascii="Book Antiqua" w:eastAsia="Book Antiqua" w:hAnsi="Book Antiqua" w:cs="Book Antiqua"/>
          <w:color w:val="000000"/>
        </w:rPr>
        <w:t>;</w:t>
      </w:r>
      <w:r w:rsidRPr="0091080F">
        <w:rPr>
          <w:rFonts w:ascii="Book Antiqua" w:eastAsia="Book Antiqua" w:hAnsi="Book Antiqua" w:cs="Book Antiqua"/>
          <w:color w:val="000000"/>
        </w:rPr>
        <w:t xml:space="preserve"> (3) </w:t>
      </w:r>
      <w:r w:rsidR="00A96FC2" w:rsidRPr="0091080F">
        <w:rPr>
          <w:rFonts w:ascii="Book Antiqua" w:eastAsia="Book Antiqua" w:hAnsi="Book Antiqua" w:cs="Book Antiqua"/>
          <w:color w:val="000000"/>
        </w:rPr>
        <w:t>I</w:t>
      </w:r>
      <w:r w:rsidRPr="0091080F">
        <w:rPr>
          <w:rFonts w:ascii="Book Antiqua" w:eastAsia="Book Antiqua" w:hAnsi="Book Antiqua" w:cs="Book Antiqua"/>
          <w:color w:val="000000"/>
        </w:rPr>
        <w:t>ntellectual disability</w:t>
      </w:r>
      <w:r w:rsidR="00A96FC2" w:rsidRPr="0091080F">
        <w:rPr>
          <w:rFonts w:ascii="Book Antiqua" w:eastAsia="Book Antiqua" w:hAnsi="Book Antiqua" w:cs="Book Antiqua"/>
          <w:color w:val="000000"/>
        </w:rPr>
        <w:t>;</w:t>
      </w:r>
      <w:r w:rsidRPr="0091080F">
        <w:rPr>
          <w:rFonts w:ascii="Book Antiqua" w:eastAsia="Book Antiqua" w:hAnsi="Book Antiqua" w:cs="Book Antiqua"/>
          <w:color w:val="000000"/>
        </w:rPr>
        <w:t xml:space="preserve"> (4) </w:t>
      </w:r>
      <w:r w:rsidR="00A96FC2" w:rsidRPr="0091080F">
        <w:rPr>
          <w:rFonts w:ascii="Book Antiqua" w:eastAsia="Book Antiqua" w:hAnsi="Book Antiqua" w:cs="Book Antiqua"/>
          <w:color w:val="000000"/>
        </w:rPr>
        <w:t>A</w:t>
      </w:r>
      <w:r w:rsidRPr="0091080F">
        <w:rPr>
          <w:rFonts w:ascii="Book Antiqua" w:eastAsia="Book Antiqua" w:hAnsi="Book Antiqua" w:cs="Book Antiqua"/>
          <w:color w:val="000000"/>
        </w:rPr>
        <w:t xml:space="preserve"> history of major neurological disorder</w:t>
      </w:r>
      <w:r w:rsidR="00A96FC2" w:rsidRPr="0091080F">
        <w:rPr>
          <w:rFonts w:ascii="Book Antiqua" w:eastAsia="Book Antiqua" w:hAnsi="Book Antiqua" w:cs="Book Antiqua"/>
          <w:color w:val="000000"/>
        </w:rPr>
        <w:t>;</w:t>
      </w:r>
      <w:r w:rsidRPr="0091080F">
        <w:rPr>
          <w:rFonts w:ascii="Book Antiqua" w:eastAsia="Book Antiqua" w:hAnsi="Book Antiqua" w:cs="Book Antiqua"/>
          <w:color w:val="000000"/>
        </w:rPr>
        <w:t xml:space="preserve"> (5) </w:t>
      </w:r>
      <w:r w:rsidR="00A96FC2" w:rsidRPr="0091080F">
        <w:rPr>
          <w:rFonts w:ascii="Book Antiqua" w:eastAsia="Book Antiqua" w:hAnsi="Book Antiqua" w:cs="Book Antiqua"/>
          <w:color w:val="000000"/>
        </w:rPr>
        <w:t>O</w:t>
      </w:r>
      <w:r w:rsidRPr="0091080F">
        <w:rPr>
          <w:rFonts w:ascii="Book Antiqua" w:eastAsia="Book Antiqua" w:hAnsi="Book Antiqua" w:cs="Book Antiqua"/>
          <w:color w:val="000000"/>
        </w:rPr>
        <w:t>rganic mental disorder</w:t>
      </w:r>
      <w:r w:rsidR="00A96FC2" w:rsidRPr="0091080F">
        <w:rPr>
          <w:rFonts w:ascii="Book Antiqua" w:eastAsia="Book Antiqua" w:hAnsi="Book Antiqua" w:cs="Book Antiqua"/>
          <w:color w:val="000000"/>
        </w:rPr>
        <w:t>;</w:t>
      </w:r>
      <w:r w:rsidRPr="0091080F">
        <w:rPr>
          <w:rFonts w:ascii="Book Antiqua" w:eastAsia="Book Antiqua" w:hAnsi="Book Antiqua" w:cs="Book Antiqua"/>
          <w:color w:val="000000"/>
        </w:rPr>
        <w:t xml:space="preserve"> and (6) </w:t>
      </w:r>
      <w:r w:rsidR="00A96FC2" w:rsidRPr="0091080F">
        <w:rPr>
          <w:rFonts w:ascii="Book Antiqua" w:eastAsia="Book Antiqua" w:hAnsi="Book Antiqua" w:cs="Book Antiqua"/>
          <w:color w:val="000000"/>
        </w:rPr>
        <w:t>S</w:t>
      </w:r>
      <w:r w:rsidRPr="0091080F">
        <w:rPr>
          <w:rFonts w:ascii="Book Antiqua" w:eastAsia="Book Antiqua" w:hAnsi="Book Antiqua" w:cs="Book Antiqua"/>
          <w:color w:val="000000"/>
        </w:rPr>
        <w:t>ubstance use problem. This study was approved by the Institutional Review Board of Konkuk University Hospital (IRB number: KUMC 2021-01-028), and written informed consent was waived due to the retrospective nature of the study.</w:t>
      </w:r>
    </w:p>
    <w:p w14:paraId="5C04ED27" w14:textId="77777777" w:rsidR="00A96FC2" w:rsidRPr="0091080F" w:rsidRDefault="00A96FC2">
      <w:pPr>
        <w:spacing w:line="360" w:lineRule="auto"/>
        <w:jc w:val="both"/>
      </w:pPr>
    </w:p>
    <w:p w14:paraId="359F74D0" w14:textId="77777777" w:rsidR="00A77B3E" w:rsidRPr="0091080F" w:rsidRDefault="001B7FCE">
      <w:pPr>
        <w:spacing w:line="360" w:lineRule="auto"/>
        <w:jc w:val="both"/>
        <w:rPr>
          <w:i/>
          <w:iCs/>
        </w:rPr>
      </w:pPr>
      <w:r w:rsidRPr="0091080F">
        <w:rPr>
          <w:rFonts w:ascii="Book Antiqua" w:eastAsia="Book Antiqua" w:hAnsi="Book Antiqua" w:cs="Book Antiqua"/>
          <w:b/>
          <w:bCs/>
          <w:i/>
          <w:iCs/>
          <w:color w:val="000000"/>
        </w:rPr>
        <w:t>Instruments</w:t>
      </w:r>
    </w:p>
    <w:p w14:paraId="41511B51" w14:textId="77777777" w:rsidR="00A77B3E" w:rsidRPr="0091080F" w:rsidRDefault="001B7FCE">
      <w:pPr>
        <w:spacing w:line="360" w:lineRule="auto"/>
        <w:jc w:val="both"/>
      </w:pPr>
      <w:r w:rsidRPr="0091080F">
        <w:rPr>
          <w:rFonts w:ascii="Book Antiqua" w:eastAsia="Book Antiqua" w:hAnsi="Book Antiqua" w:cs="Book Antiqua"/>
          <w:color w:val="000000"/>
        </w:rPr>
        <w:lastRenderedPageBreak/>
        <w:t xml:space="preserve">Demographic data and psychological test results were also collected. Psychological tests included the Mood Disorder Questionnaire (MDQ), Panic Disorder Severity Scale (PDSS), Beck Depression Inventory (BDI), State-Trait Anxiety Inventory (STAI), Temperament and Character Inventory (TCI), and Minnesota Multiphasic Personality Inventory (MMPI). </w:t>
      </w:r>
    </w:p>
    <w:p w14:paraId="5F91BE67" w14:textId="6874D072" w:rsidR="00A77B3E" w:rsidRPr="0091080F" w:rsidRDefault="001B7FCE" w:rsidP="00A96FC2">
      <w:pPr>
        <w:spacing w:line="360" w:lineRule="auto"/>
        <w:ind w:firstLineChars="100" w:firstLine="240"/>
        <w:jc w:val="both"/>
      </w:pPr>
      <w:r w:rsidRPr="0091080F">
        <w:rPr>
          <w:rFonts w:ascii="Book Antiqua" w:eastAsia="Book Antiqua" w:hAnsi="Book Antiqua" w:cs="Book Antiqua"/>
          <w:color w:val="000000"/>
        </w:rPr>
        <w:t>MDQ, which was used as a screening tool for bipolar disorder, is a self-report instrument that takes approximately five minutes to complete. Patients with scores above the threshold score of 7 were considered as patients with bipolarity (BP+ group) and the remaining were considered as patients without bipolarity (BP</w:t>
      </w:r>
      <w:r w:rsidR="00A96FC2" w:rsidRPr="0091080F">
        <w:rPr>
          <w:rFonts w:ascii="Book Antiqua" w:eastAsia="Book Antiqua" w:hAnsi="Book Antiqua" w:cs="Book Antiqua"/>
          <w:color w:val="000000"/>
        </w:rPr>
        <w:t>-</w:t>
      </w:r>
      <w:r w:rsidRPr="0091080F">
        <w:rPr>
          <w:rFonts w:ascii="Book Antiqua" w:eastAsia="Book Antiqua" w:hAnsi="Book Antiqua" w:cs="Book Antiqua"/>
          <w:color w:val="000000"/>
        </w:rPr>
        <w:t xml:space="preserve"> group). The Korean version of the MDQ (K-MDQ) was used in this study, and the validity and reliability of the questionnaire have been proven to be useful for screening bipolar disorder</w:t>
      </w:r>
      <w:r w:rsidRPr="0091080F">
        <w:rPr>
          <w:rFonts w:ascii="Book Antiqua" w:eastAsia="Book Antiqua" w:hAnsi="Book Antiqua" w:cs="Book Antiqua"/>
          <w:color w:val="000000"/>
          <w:vertAlign w:val="superscript"/>
        </w:rPr>
        <w:t>[20]</w:t>
      </w:r>
      <w:r w:rsidRPr="0091080F">
        <w:rPr>
          <w:rFonts w:ascii="Book Antiqua" w:eastAsia="Book Antiqua" w:hAnsi="Book Antiqua" w:cs="Book Antiqua"/>
          <w:color w:val="000000"/>
        </w:rPr>
        <w:t>.</w:t>
      </w:r>
    </w:p>
    <w:p w14:paraId="7542564C" w14:textId="646D8492" w:rsidR="00A77B3E" w:rsidRPr="0091080F" w:rsidRDefault="001B7FCE" w:rsidP="00A96FC2">
      <w:pPr>
        <w:spacing w:line="360" w:lineRule="auto"/>
        <w:ind w:firstLineChars="100" w:firstLine="240"/>
        <w:jc w:val="both"/>
      </w:pPr>
      <w:r w:rsidRPr="0091080F">
        <w:rPr>
          <w:rFonts w:ascii="Book Antiqua" w:eastAsia="Book Antiqua" w:hAnsi="Book Antiqua" w:cs="Book Antiqua"/>
          <w:color w:val="000000"/>
        </w:rPr>
        <w:t>PDSS is a standard measurement scale for panic disorders. The instrument included seven items associated with symptoms accompanied by panic disorder</w:t>
      </w:r>
      <w:r w:rsidRPr="0091080F">
        <w:rPr>
          <w:rFonts w:ascii="Book Antiqua" w:eastAsia="Book Antiqua" w:hAnsi="Book Antiqua" w:cs="Book Antiqua"/>
          <w:color w:val="000000"/>
          <w:vertAlign w:val="superscript"/>
        </w:rPr>
        <w:t>[21,22]</w:t>
      </w:r>
      <w:r w:rsidRPr="0091080F">
        <w:rPr>
          <w:rFonts w:ascii="Book Antiqua" w:eastAsia="Book Antiqua" w:hAnsi="Book Antiqua" w:cs="Book Antiqua"/>
          <w:color w:val="000000"/>
        </w:rPr>
        <w:t>. This study used the Korean version of the PDSS, which has good test-retest reliability and inter-rater reliability</w:t>
      </w:r>
      <w:r w:rsidRPr="0091080F">
        <w:rPr>
          <w:rFonts w:ascii="Book Antiqua" w:eastAsia="Book Antiqua" w:hAnsi="Book Antiqua" w:cs="Book Antiqua"/>
          <w:color w:val="000000"/>
          <w:vertAlign w:val="superscript"/>
        </w:rPr>
        <w:t>[21]</w:t>
      </w:r>
      <w:r w:rsidRPr="0091080F">
        <w:rPr>
          <w:rFonts w:ascii="Book Antiqua" w:eastAsia="Book Antiqua" w:hAnsi="Book Antiqua" w:cs="Book Antiqua"/>
          <w:color w:val="000000"/>
        </w:rPr>
        <w:t>.</w:t>
      </w:r>
    </w:p>
    <w:p w14:paraId="0CF59C7F" w14:textId="5883C91A" w:rsidR="00A77B3E" w:rsidRPr="0091080F" w:rsidRDefault="001B7FCE" w:rsidP="00A96FC2">
      <w:pPr>
        <w:spacing w:line="360" w:lineRule="auto"/>
        <w:ind w:firstLineChars="100" w:firstLine="240"/>
        <w:jc w:val="both"/>
      </w:pPr>
      <w:r w:rsidRPr="0091080F">
        <w:rPr>
          <w:rFonts w:ascii="Book Antiqua" w:eastAsia="Book Antiqua" w:hAnsi="Book Antiqua" w:cs="Book Antiqua"/>
          <w:color w:val="000000"/>
        </w:rPr>
        <w:t>The BDI-II is a self-report checklist for assessing the severity of depressive symptoms. The 21 items included emotional, physiological, and cognitive symptoms of depression. This study used the Korean version of the BDI-II, which is considered a valid and reliable tool</w:t>
      </w:r>
      <w:r w:rsidRPr="0091080F">
        <w:rPr>
          <w:rFonts w:ascii="Book Antiqua" w:eastAsia="Book Antiqua" w:hAnsi="Book Antiqua" w:cs="Book Antiqua"/>
          <w:color w:val="000000"/>
          <w:vertAlign w:val="superscript"/>
        </w:rPr>
        <w:t>[23]</w:t>
      </w:r>
      <w:r w:rsidRPr="0091080F">
        <w:rPr>
          <w:rFonts w:ascii="Book Antiqua" w:eastAsia="Book Antiqua" w:hAnsi="Book Antiqua" w:cs="Book Antiqua"/>
          <w:color w:val="000000"/>
        </w:rPr>
        <w:t>.</w:t>
      </w:r>
    </w:p>
    <w:p w14:paraId="4581636B" w14:textId="6593070D" w:rsidR="00A77B3E" w:rsidRPr="0091080F" w:rsidRDefault="001B7FCE" w:rsidP="00A96FC2">
      <w:pPr>
        <w:spacing w:line="360" w:lineRule="auto"/>
        <w:ind w:firstLineChars="100" w:firstLine="240"/>
        <w:jc w:val="both"/>
      </w:pPr>
      <w:r w:rsidRPr="0091080F">
        <w:rPr>
          <w:rFonts w:ascii="Book Antiqua" w:eastAsia="Book Antiqua" w:hAnsi="Book Antiqua" w:cs="Book Antiqua"/>
          <w:color w:val="000000"/>
        </w:rPr>
        <w:t>The STAI is a 40-item self-report instrument used to evaluate anxiety symptoms. The State Anxiety Scale measures an individual’s current state of anxiety, and the Trait Anxiety Scale evaluates an individual’s stable tendency toward anxiety</w:t>
      </w:r>
      <w:r w:rsidRPr="0091080F">
        <w:rPr>
          <w:rFonts w:ascii="Book Antiqua" w:eastAsia="Book Antiqua" w:hAnsi="Book Antiqua" w:cs="Book Antiqua"/>
          <w:color w:val="000000"/>
          <w:vertAlign w:val="superscript"/>
        </w:rPr>
        <w:t>[24]</w:t>
      </w:r>
      <w:r w:rsidRPr="0091080F">
        <w:rPr>
          <w:rFonts w:ascii="Book Antiqua" w:eastAsia="Book Antiqua" w:hAnsi="Book Antiqua" w:cs="Book Antiqua"/>
          <w:color w:val="000000"/>
        </w:rPr>
        <w:t xml:space="preserve">. This study adopted the Korean version of the scale translated by </w:t>
      </w:r>
      <w:r w:rsidR="00A96FC2" w:rsidRPr="0091080F">
        <w:rPr>
          <w:rFonts w:ascii="Book Antiqua" w:eastAsia="Book Antiqua" w:hAnsi="Book Antiqua" w:cs="Book Antiqua"/>
          <w:color w:val="000000"/>
        </w:rPr>
        <w:t>Lee</w:t>
      </w:r>
      <w:r w:rsidRPr="0091080F">
        <w:rPr>
          <w:rFonts w:ascii="Book Antiqua" w:eastAsia="Book Antiqua" w:hAnsi="Book Antiqua" w:cs="Book Antiqua"/>
          <w:color w:val="000000"/>
        </w:rPr>
        <w:t xml:space="preserve"> </w:t>
      </w:r>
      <w:r w:rsidRPr="0091080F">
        <w:rPr>
          <w:rFonts w:ascii="Book Antiqua" w:eastAsia="Book Antiqua" w:hAnsi="Book Antiqua" w:cs="Book Antiqua"/>
          <w:i/>
          <w:iCs/>
          <w:color w:val="000000"/>
        </w:rPr>
        <w:t>et al</w:t>
      </w:r>
      <w:r w:rsidR="00A96FC2" w:rsidRPr="0091080F">
        <w:rPr>
          <w:rFonts w:ascii="Book Antiqua" w:eastAsia="Book Antiqua" w:hAnsi="Book Antiqua" w:cs="Book Antiqua"/>
          <w:color w:val="000000"/>
          <w:vertAlign w:val="superscript"/>
        </w:rPr>
        <w:t>[21]</w:t>
      </w:r>
      <w:r w:rsidRPr="0091080F">
        <w:rPr>
          <w:rFonts w:ascii="Book Antiqua" w:eastAsia="Book Antiqua" w:hAnsi="Book Antiqua" w:cs="Book Antiqua"/>
          <w:color w:val="000000"/>
        </w:rPr>
        <w:t>, which has demonstrated fine psychometric properties</w:t>
      </w:r>
      <w:r w:rsidRPr="0091080F">
        <w:rPr>
          <w:rFonts w:ascii="Book Antiqua" w:eastAsia="Book Antiqua" w:hAnsi="Book Antiqua" w:cs="Book Antiqua"/>
          <w:color w:val="000000"/>
          <w:vertAlign w:val="superscript"/>
        </w:rPr>
        <w:t>[24]</w:t>
      </w:r>
      <w:r w:rsidRPr="0091080F">
        <w:rPr>
          <w:rFonts w:ascii="Book Antiqua" w:eastAsia="Book Antiqua" w:hAnsi="Book Antiqua" w:cs="Book Antiqua"/>
          <w:color w:val="000000"/>
        </w:rPr>
        <w:t>.</w:t>
      </w:r>
    </w:p>
    <w:p w14:paraId="0FCFCAF4" w14:textId="6D7EB3E1" w:rsidR="00A77B3E" w:rsidRPr="0091080F" w:rsidRDefault="001B7FCE" w:rsidP="00A96FC2">
      <w:pPr>
        <w:spacing w:line="360" w:lineRule="auto"/>
        <w:ind w:firstLineChars="100" w:firstLine="240"/>
        <w:jc w:val="both"/>
      </w:pPr>
      <w:r w:rsidRPr="0091080F">
        <w:rPr>
          <w:rFonts w:ascii="Book Antiqua" w:eastAsia="Book Antiqua" w:hAnsi="Book Antiqua" w:cs="Book Antiqua"/>
          <w:color w:val="000000"/>
        </w:rPr>
        <w:t xml:space="preserve">The TCI is a self-report questionnaire based on a biosocial personality model. Cloninger’s biosocial model of personality was used to develop the TCI questionnaire. The temperament, which is related to the biosocial model of personality, is composed of novelty seeking, harm avoidance, reward dependence, and persistence. The character is </w:t>
      </w:r>
      <w:r w:rsidRPr="0091080F">
        <w:rPr>
          <w:rFonts w:ascii="Book Antiqua" w:eastAsia="Book Antiqua" w:hAnsi="Book Antiqua" w:cs="Book Antiqua"/>
          <w:color w:val="000000"/>
        </w:rPr>
        <w:lastRenderedPageBreak/>
        <w:t>evaluated in three different aspects of a person’s characteristics: self-directedness, cooperativeness, and self-transcendence</w:t>
      </w:r>
      <w:r w:rsidRPr="0091080F">
        <w:rPr>
          <w:rFonts w:ascii="Book Antiqua" w:eastAsia="Book Antiqua" w:hAnsi="Book Antiqua" w:cs="Book Antiqua"/>
          <w:color w:val="000000"/>
          <w:vertAlign w:val="superscript"/>
        </w:rPr>
        <w:t>[25]</w:t>
      </w:r>
      <w:r w:rsidRPr="0091080F">
        <w:rPr>
          <w:rFonts w:ascii="Book Antiqua" w:eastAsia="Book Antiqua" w:hAnsi="Book Antiqua" w:cs="Book Antiqua"/>
          <w:color w:val="000000"/>
        </w:rPr>
        <w:t>. The Korean version of the TCI was used in the study. The Korean version of the TCI has been reported to be reliable for assessing personality</w:t>
      </w:r>
      <w:r w:rsidRPr="0091080F">
        <w:rPr>
          <w:rFonts w:ascii="Book Antiqua" w:eastAsia="Book Antiqua" w:hAnsi="Book Antiqua" w:cs="Book Antiqua"/>
          <w:color w:val="000000"/>
          <w:vertAlign w:val="superscript"/>
        </w:rPr>
        <w:t>[26]</w:t>
      </w:r>
      <w:r w:rsidRPr="0091080F">
        <w:rPr>
          <w:rFonts w:ascii="Book Antiqua" w:eastAsia="Book Antiqua" w:hAnsi="Book Antiqua" w:cs="Book Antiqua"/>
          <w:color w:val="000000"/>
        </w:rPr>
        <w:t>.</w:t>
      </w:r>
    </w:p>
    <w:p w14:paraId="31A9A644" w14:textId="30C7BFFE" w:rsidR="00A77B3E" w:rsidRPr="0091080F" w:rsidRDefault="001B7FCE" w:rsidP="00A96FC2">
      <w:pPr>
        <w:spacing w:line="360" w:lineRule="auto"/>
        <w:ind w:firstLineChars="100" w:firstLine="240"/>
        <w:jc w:val="both"/>
        <w:rPr>
          <w:rFonts w:ascii="Book Antiqua" w:eastAsia="Book Antiqua" w:hAnsi="Book Antiqua" w:cs="Book Antiqua"/>
          <w:color w:val="000000"/>
        </w:rPr>
      </w:pPr>
      <w:r w:rsidRPr="0091080F">
        <w:rPr>
          <w:rFonts w:ascii="Book Antiqua" w:eastAsia="Book Antiqua" w:hAnsi="Book Antiqua" w:cs="Book Antiqua"/>
          <w:color w:val="000000"/>
        </w:rPr>
        <w:t>The MMPI is commonly used in personality and psychopathology assessments of patients</w:t>
      </w:r>
      <w:r w:rsidRPr="0091080F">
        <w:rPr>
          <w:rFonts w:ascii="Book Antiqua" w:eastAsia="Book Antiqua" w:hAnsi="Book Antiqua" w:cs="Book Antiqua"/>
          <w:color w:val="000000"/>
          <w:vertAlign w:val="superscript"/>
        </w:rPr>
        <w:t>[27]</w:t>
      </w:r>
      <w:r w:rsidRPr="0091080F">
        <w:rPr>
          <w:rFonts w:ascii="Book Antiqua" w:eastAsia="Book Antiqua" w:hAnsi="Book Antiqua" w:cs="Book Antiqua"/>
          <w:color w:val="000000"/>
        </w:rPr>
        <w:t>. It contains 10 clinical subscale to evaluate personality and psychopathology of patients: hypochondriasis (Hs), depression (D), hysteria (Hy), psychopathic deviate (Pd), masculinity-femininity (Mf), paranoia (Pa), psychasthenia (Pt), schizophrenia (Sc), hypomania (Ma), and social introversion (Si). The Korean version of the MMPI-II was used in this study and has been reported to be reliable in assessing personality and psychological symptoms in Korean adults</w:t>
      </w:r>
      <w:r w:rsidRPr="0091080F">
        <w:rPr>
          <w:rFonts w:ascii="Book Antiqua" w:eastAsia="Book Antiqua" w:hAnsi="Book Antiqua" w:cs="Book Antiqua"/>
          <w:color w:val="000000"/>
          <w:vertAlign w:val="superscript"/>
        </w:rPr>
        <w:t>[28]</w:t>
      </w:r>
      <w:r w:rsidRPr="0091080F">
        <w:rPr>
          <w:rFonts w:ascii="Book Antiqua" w:eastAsia="Book Antiqua" w:hAnsi="Book Antiqua" w:cs="Book Antiqua"/>
          <w:color w:val="000000"/>
        </w:rPr>
        <w:t>.</w:t>
      </w:r>
    </w:p>
    <w:p w14:paraId="7A1D337C" w14:textId="77777777" w:rsidR="00A96FC2" w:rsidRPr="0091080F" w:rsidRDefault="00A96FC2" w:rsidP="00A96FC2">
      <w:pPr>
        <w:spacing w:line="360" w:lineRule="auto"/>
        <w:jc w:val="both"/>
      </w:pPr>
    </w:p>
    <w:p w14:paraId="545C5E50" w14:textId="77777777" w:rsidR="00A77B3E" w:rsidRPr="0091080F" w:rsidRDefault="001B7FCE" w:rsidP="00A96FC2">
      <w:pPr>
        <w:spacing w:line="360" w:lineRule="auto"/>
        <w:jc w:val="both"/>
        <w:rPr>
          <w:i/>
          <w:iCs/>
        </w:rPr>
      </w:pPr>
      <w:r w:rsidRPr="0091080F">
        <w:rPr>
          <w:rFonts w:ascii="Book Antiqua" w:eastAsia="Book Antiqua" w:hAnsi="Book Antiqua" w:cs="Book Antiqua"/>
          <w:b/>
          <w:bCs/>
          <w:i/>
          <w:iCs/>
          <w:color w:val="000000"/>
        </w:rPr>
        <w:t>Statistical analysis</w:t>
      </w:r>
    </w:p>
    <w:p w14:paraId="769AF435" w14:textId="70375DCD" w:rsidR="00A77B3E" w:rsidRPr="0091080F" w:rsidRDefault="001B7FCE">
      <w:pPr>
        <w:spacing w:line="360" w:lineRule="auto"/>
        <w:jc w:val="both"/>
      </w:pPr>
      <w:r w:rsidRPr="0091080F">
        <w:rPr>
          <w:rFonts w:ascii="Book Antiqua" w:eastAsia="Book Antiqua" w:hAnsi="Book Antiqua" w:cs="Book Antiqua"/>
          <w:color w:val="000000"/>
        </w:rPr>
        <w:t xml:space="preserve">Kolmogorov-Smirnov test determined whether the data were normally distributed. The Mann-Whitney and chi-square test was conducted to compare demographic and clinical variables between the group with an MDQ score of less than 7 and the group with an MDQ score of 7 or more (BP+ group). The relationships between the MDQ scores and other psychological variables were analyzed using the Spearman’s rank correlation analysis and the logistic regression analysis. The statistical significance level was set at </w:t>
      </w:r>
      <w:r w:rsidRPr="0091080F">
        <w:rPr>
          <w:rFonts w:ascii="Book Antiqua" w:eastAsia="Book Antiqua" w:hAnsi="Book Antiqua" w:cs="Book Antiqua"/>
          <w:i/>
          <w:iCs/>
          <w:color w:val="000000"/>
        </w:rPr>
        <w:t>P</w:t>
      </w:r>
      <w:r w:rsidR="00A96FC2" w:rsidRPr="0091080F">
        <w:rPr>
          <w:rFonts w:ascii="Book Antiqua" w:eastAsia="Book Antiqua" w:hAnsi="Book Antiqua" w:cs="Book Antiqua"/>
          <w:i/>
          <w:iCs/>
          <w:color w:val="000000"/>
        </w:rPr>
        <w:t xml:space="preserve"> </w:t>
      </w:r>
      <w:r w:rsidRPr="0091080F">
        <w:rPr>
          <w:rFonts w:ascii="Book Antiqua" w:eastAsia="Book Antiqua" w:hAnsi="Book Antiqua" w:cs="Book Antiqua"/>
          <w:color w:val="000000"/>
        </w:rPr>
        <w:t>&lt;</w:t>
      </w:r>
      <w:r w:rsidR="00A96FC2"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0.05. All statistical analyses were performed using the Statistical Package for the Social Sciences (SPSS 17.0) software (SPSS Inc., Chicago, I</w:t>
      </w:r>
      <w:r w:rsidR="00A96FC2" w:rsidRPr="0091080F">
        <w:rPr>
          <w:rFonts w:ascii="Book Antiqua" w:eastAsia="Book Antiqua" w:hAnsi="Book Antiqua" w:cs="Book Antiqua"/>
          <w:color w:val="000000"/>
        </w:rPr>
        <w:t>L, United States</w:t>
      </w:r>
      <w:r w:rsidRPr="0091080F">
        <w:rPr>
          <w:rFonts w:ascii="Book Antiqua" w:eastAsia="Book Antiqua" w:hAnsi="Book Antiqua" w:cs="Book Antiqua"/>
          <w:color w:val="000000"/>
        </w:rPr>
        <w:t>).</w:t>
      </w:r>
    </w:p>
    <w:p w14:paraId="31978A98" w14:textId="77777777" w:rsidR="00A77B3E" w:rsidRPr="0091080F" w:rsidRDefault="00A77B3E">
      <w:pPr>
        <w:spacing w:line="360" w:lineRule="auto"/>
        <w:jc w:val="both"/>
      </w:pPr>
    </w:p>
    <w:p w14:paraId="1DACAE15" w14:textId="77777777" w:rsidR="00A77B3E" w:rsidRPr="0091080F" w:rsidRDefault="001B7FCE">
      <w:pPr>
        <w:spacing w:line="360" w:lineRule="auto"/>
        <w:jc w:val="both"/>
      </w:pPr>
      <w:r w:rsidRPr="0091080F">
        <w:rPr>
          <w:rFonts w:ascii="Book Antiqua" w:eastAsia="Book Antiqua" w:hAnsi="Book Antiqua" w:cs="Book Antiqua"/>
          <w:b/>
          <w:caps/>
          <w:color w:val="000000"/>
          <w:u w:val="single"/>
        </w:rPr>
        <w:t>RESULTS</w:t>
      </w:r>
    </w:p>
    <w:p w14:paraId="049F0C56" w14:textId="520C228F" w:rsidR="00A77B3E" w:rsidRPr="0091080F" w:rsidRDefault="001B7FCE" w:rsidP="00A96FC2">
      <w:pPr>
        <w:spacing w:line="360" w:lineRule="auto"/>
        <w:jc w:val="both"/>
      </w:pPr>
      <w:r w:rsidRPr="0091080F">
        <w:rPr>
          <w:rFonts w:ascii="Book Antiqua" w:eastAsia="Book Antiqua" w:hAnsi="Book Antiqua" w:cs="Book Antiqua"/>
          <w:color w:val="000000"/>
        </w:rPr>
        <w:t>Table 1 presents the characteristics of the participants. The average age at diagnosis was 33.5 years (range, 18</w:t>
      </w:r>
      <w:r w:rsidR="00A96FC2" w:rsidRPr="0091080F">
        <w:rPr>
          <w:rFonts w:ascii="Book Antiqua" w:eastAsia="Book Antiqua" w:hAnsi="Book Antiqua" w:cs="Book Antiqua"/>
          <w:color w:val="000000"/>
        </w:rPr>
        <w:t>-</w:t>
      </w:r>
      <w:r w:rsidRPr="0091080F">
        <w:rPr>
          <w:rFonts w:ascii="Book Antiqua" w:eastAsia="Book Antiqua" w:hAnsi="Book Antiqua" w:cs="Book Antiqua"/>
          <w:color w:val="000000"/>
        </w:rPr>
        <w:t>68 years). There were more female (54.7%) than male participants, and most had at least a high school education. The mean score of K-MDQ was 6.4</w:t>
      </w:r>
      <w:r w:rsidR="00A96FC2"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w:t>
      </w:r>
      <w:r w:rsidR="00A96FC2"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3.6 (range, 0-13). Half of the patients (</w:t>
      </w:r>
      <w:r w:rsidRPr="0091080F">
        <w:rPr>
          <w:rFonts w:ascii="Book Antiqua" w:eastAsia="Book Antiqua" w:hAnsi="Book Antiqua" w:cs="Book Antiqua"/>
          <w:i/>
          <w:iCs/>
          <w:color w:val="000000"/>
        </w:rPr>
        <w:t>n</w:t>
      </w:r>
      <w:r w:rsidRPr="0091080F">
        <w:rPr>
          <w:rFonts w:ascii="Book Antiqua" w:eastAsia="Book Antiqua" w:hAnsi="Book Antiqua" w:cs="Book Antiqua"/>
          <w:color w:val="000000"/>
        </w:rPr>
        <w:t xml:space="preserve"> = 128) had high K-MDQ scores (≥</w:t>
      </w:r>
      <w:r w:rsidR="00A96FC2"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7). The mean score of K-MDQ was 9.4</w:t>
      </w:r>
      <w:r w:rsidR="00A96FC2"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w:t>
      </w:r>
      <w:r w:rsidR="00A96FC2"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 xml:space="preserve">1.7 in the BP+ group </w:t>
      </w:r>
      <w:r w:rsidRPr="0091080F">
        <w:rPr>
          <w:rFonts w:ascii="Book Antiqua" w:eastAsia="Book Antiqua" w:hAnsi="Book Antiqua" w:cs="Book Antiqua"/>
          <w:i/>
          <w:iCs/>
          <w:color w:val="000000"/>
        </w:rPr>
        <w:t>vs</w:t>
      </w:r>
      <w:r w:rsidRPr="0091080F">
        <w:rPr>
          <w:rFonts w:ascii="Book Antiqua" w:eastAsia="Book Antiqua" w:hAnsi="Book Antiqua" w:cs="Book Antiqua"/>
          <w:color w:val="000000"/>
        </w:rPr>
        <w:t xml:space="preserve"> 3.4</w:t>
      </w:r>
      <w:r w:rsidR="00A96FC2"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w:t>
      </w:r>
      <w:r w:rsidR="00A96FC2"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2.2 in the BP</w:t>
      </w:r>
      <w:r w:rsidR="00A96FC2" w:rsidRPr="0091080F">
        <w:rPr>
          <w:rFonts w:ascii="Book Antiqua" w:eastAsia="Book Antiqua" w:hAnsi="Book Antiqua" w:cs="Book Antiqua"/>
          <w:color w:val="000000"/>
        </w:rPr>
        <w:t>-</w:t>
      </w:r>
      <w:r w:rsidRPr="0091080F">
        <w:rPr>
          <w:rFonts w:ascii="Book Antiqua" w:eastAsia="Book Antiqua" w:hAnsi="Book Antiqua" w:cs="Book Antiqua"/>
          <w:color w:val="000000"/>
        </w:rPr>
        <w:t xml:space="preserve"> group.</w:t>
      </w:r>
    </w:p>
    <w:p w14:paraId="64A8F543" w14:textId="62FDB719" w:rsidR="00A77B3E" w:rsidRPr="0091080F" w:rsidRDefault="001B7FCE" w:rsidP="00A96FC2">
      <w:pPr>
        <w:spacing w:line="360" w:lineRule="auto"/>
        <w:ind w:firstLineChars="100" w:firstLine="240"/>
        <w:jc w:val="both"/>
      </w:pPr>
      <w:r w:rsidRPr="0091080F">
        <w:rPr>
          <w:rFonts w:ascii="Book Antiqua" w:eastAsia="Book Antiqua" w:hAnsi="Book Antiqua" w:cs="Book Antiqua"/>
          <w:color w:val="000000"/>
        </w:rPr>
        <w:lastRenderedPageBreak/>
        <w:t>Patients in the BP+ group were younger (30.78</w:t>
      </w:r>
      <w:r w:rsidR="00A96FC2"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w:t>
      </w:r>
      <w:r w:rsidR="00A96FC2"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 xml:space="preserve">0.59 </w:t>
      </w:r>
      <w:r w:rsidRPr="0091080F">
        <w:rPr>
          <w:rFonts w:ascii="Book Antiqua" w:eastAsia="Book Antiqua" w:hAnsi="Book Antiqua" w:cs="Book Antiqua"/>
          <w:i/>
          <w:iCs/>
          <w:color w:val="000000"/>
        </w:rPr>
        <w:t>vs</w:t>
      </w:r>
      <w:r w:rsidRPr="0091080F">
        <w:rPr>
          <w:rFonts w:ascii="Book Antiqua" w:eastAsia="Book Antiqua" w:hAnsi="Book Antiqua" w:cs="Book Antiqua"/>
          <w:color w:val="000000"/>
        </w:rPr>
        <w:t xml:space="preserve"> 37.11</w:t>
      </w:r>
      <w:r w:rsidR="00A96FC2"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w:t>
      </w:r>
      <w:r w:rsidR="00A96FC2"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 xml:space="preserve">3.21) at the time of the diagnosis and were either unmarried or divorced (single 56.2% </w:t>
      </w:r>
      <w:r w:rsidRPr="0091080F">
        <w:rPr>
          <w:rFonts w:ascii="Book Antiqua" w:eastAsia="Book Antiqua" w:hAnsi="Book Antiqua" w:cs="Book Antiqua"/>
          <w:i/>
          <w:iCs/>
          <w:color w:val="000000"/>
        </w:rPr>
        <w:t>vs</w:t>
      </w:r>
      <w:r w:rsidRPr="0091080F">
        <w:rPr>
          <w:rFonts w:ascii="Book Antiqua" w:eastAsia="Book Antiqua" w:hAnsi="Book Antiqua" w:cs="Book Antiqua"/>
          <w:color w:val="000000"/>
        </w:rPr>
        <w:t xml:space="preserve"> 44.4%, </w:t>
      </w:r>
      <w:r w:rsidRPr="0091080F">
        <w:rPr>
          <w:rFonts w:ascii="Book Antiqua" w:eastAsia="Book Antiqua" w:hAnsi="Book Antiqua" w:cs="Book Antiqua"/>
          <w:i/>
          <w:iCs/>
          <w:color w:val="000000"/>
        </w:rPr>
        <w:t>P</w:t>
      </w:r>
      <w:r w:rsidR="00A96FC2" w:rsidRPr="0091080F">
        <w:rPr>
          <w:rFonts w:ascii="Book Antiqua" w:eastAsia="Book Antiqua" w:hAnsi="Book Antiqua" w:cs="Book Antiqua"/>
          <w:i/>
          <w:iCs/>
          <w:color w:val="000000"/>
        </w:rPr>
        <w:t xml:space="preserve"> </w:t>
      </w:r>
      <w:r w:rsidRPr="0091080F">
        <w:rPr>
          <w:rFonts w:ascii="Book Antiqua" w:eastAsia="Book Antiqua" w:hAnsi="Book Antiqua" w:cs="Book Antiqua"/>
          <w:color w:val="000000"/>
        </w:rPr>
        <w:t>=</w:t>
      </w:r>
      <w:r w:rsidR="00A96FC2"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 xml:space="preserve">0.008) compared to patients in the BP-group. (Table 1) However, a gender, a past psychiatric history, and a family history of psychiatric disorders did not significantly differ between the two groups (Table 1). The BP+ group had significantly higher scores on the MMPI clinical scales. These clinical scales include hypochondriasis, psychopathic deviate, masculinity-femininity, psychasthenia, schizophrenia, and hypomania. In addition, BP+ group had significantly different scores in some TCI dimensions than BP- group. Compared to BP- group, BP + group had higher novelty seeking, harm avoidance, and self-transcendence scores, and lower self-directedness and cooperativeness scores. Moreover, the BP+ group also showed higher levels of depressive symptoms as measured by the BDI (31.5 </w:t>
      </w:r>
      <w:r w:rsidRPr="0091080F">
        <w:rPr>
          <w:rFonts w:ascii="Book Antiqua" w:eastAsia="Book Antiqua" w:hAnsi="Book Antiqua" w:cs="Book Antiqua"/>
          <w:i/>
          <w:iCs/>
          <w:color w:val="000000"/>
        </w:rPr>
        <w:t>vs</w:t>
      </w:r>
      <w:r w:rsidRPr="0091080F">
        <w:rPr>
          <w:rFonts w:ascii="Book Antiqua" w:eastAsia="Book Antiqua" w:hAnsi="Book Antiqua" w:cs="Book Antiqua"/>
          <w:color w:val="000000"/>
        </w:rPr>
        <w:t xml:space="preserve"> 21, </w:t>
      </w:r>
      <w:r w:rsidRPr="0091080F">
        <w:rPr>
          <w:rFonts w:ascii="Book Antiqua" w:eastAsia="Book Antiqua" w:hAnsi="Book Antiqua" w:cs="Book Antiqua"/>
          <w:i/>
          <w:iCs/>
          <w:color w:val="000000"/>
        </w:rPr>
        <w:t>P</w:t>
      </w:r>
      <w:r w:rsidR="00A96FC2" w:rsidRPr="0091080F">
        <w:rPr>
          <w:rFonts w:ascii="Book Antiqua" w:eastAsia="Book Antiqua" w:hAnsi="Book Antiqua" w:cs="Book Antiqua"/>
          <w:i/>
          <w:iCs/>
          <w:color w:val="000000"/>
        </w:rPr>
        <w:t xml:space="preserve"> </w:t>
      </w:r>
      <w:r w:rsidRPr="0091080F">
        <w:rPr>
          <w:rFonts w:ascii="Book Antiqua" w:eastAsia="Book Antiqua" w:hAnsi="Book Antiqua" w:cs="Book Antiqua"/>
          <w:color w:val="000000"/>
        </w:rPr>
        <w:t>&lt;</w:t>
      </w:r>
      <w:r w:rsidR="00A96FC2"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 xml:space="preserve">0.001), and anxiety symptoms measured by STAI (state) and STAI (trait) (state: 63 </w:t>
      </w:r>
      <w:r w:rsidRPr="0091080F">
        <w:rPr>
          <w:rFonts w:ascii="Book Antiqua" w:eastAsia="Book Antiqua" w:hAnsi="Book Antiqua" w:cs="Book Antiqua"/>
          <w:i/>
          <w:iCs/>
          <w:color w:val="000000"/>
        </w:rPr>
        <w:t>vs</w:t>
      </w:r>
      <w:r w:rsidRPr="0091080F">
        <w:rPr>
          <w:rFonts w:ascii="Book Antiqua" w:eastAsia="Book Antiqua" w:hAnsi="Book Antiqua" w:cs="Book Antiqua"/>
          <w:color w:val="000000"/>
        </w:rPr>
        <w:t xml:space="preserve"> 57, </w:t>
      </w:r>
      <w:r w:rsidRPr="0091080F">
        <w:rPr>
          <w:rFonts w:ascii="Book Antiqua" w:eastAsia="Book Antiqua" w:hAnsi="Book Antiqua" w:cs="Book Antiqua"/>
          <w:i/>
          <w:iCs/>
          <w:color w:val="000000"/>
        </w:rPr>
        <w:t>P</w:t>
      </w:r>
      <w:r w:rsidR="00A96FC2" w:rsidRPr="0091080F">
        <w:rPr>
          <w:rFonts w:ascii="Book Antiqua" w:eastAsia="Book Antiqua" w:hAnsi="Book Antiqua" w:cs="Book Antiqua"/>
          <w:i/>
          <w:iCs/>
          <w:color w:val="000000"/>
        </w:rPr>
        <w:t xml:space="preserve"> </w:t>
      </w:r>
      <w:r w:rsidRPr="0091080F">
        <w:rPr>
          <w:rFonts w:ascii="Book Antiqua" w:eastAsia="Book Antiqua" w:hAnsi="Book Antiqua" w:cs="Book Antiqua"/>
          <w:color w:val="000000"/>
        </w:rPr>
        <w:t>&lt;</w:t>
      </w:r>
      <w:r w:rsidR="00A96FC2"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 xml:space="preserve">0.001/trait: 61.5 </w:t>
      </w:r>
      <w:r w:rsidRPr="0091080F">
        <w:rPr>
          <w:rFonts w:ascii="Book Antiqua" w:eastAsia="Book Antiqua" w:hAnsi="Book Antiqua" w:cs="Book Antiqua"/>
          <w:i/>
          <w:iCs/>
          <w:color w:val="000000"/>
        </w:rPr>
        <w:t>vs</w:t>
      </w:r>
      <w:r w:rsidRPr="0091080F">
        <w:rPr>
          <w:rFonts w:ascii="Book Antiqua" w:eastAsia="Book Antiqua" w:hAnsi="Book Antiqua" w:cs="Book Antiqua"/>
          <w:color w:val="000000"/>
        </w:rPr>
        <w:t xml:space="preserve"> 51.5, </w:t>
      </w:r>
      <w:r w:rsidRPr="0091080F">
        <w:rPr>
          <w:rFonts w:ascii="Book Antiqua" w:eastAsia="Book Antiqua" w:hAnsi="Book Antiqua" w:cs="Book Antiqua"/>
          <w:i/>
          <w:iCs/>
          <w:color w:val="000000"/>
        </w:rPr>
        <w:t>P</w:t>
      </w:r>
      <w:r w:rsidR="00A96FC2" w:rsidRPr="0091080F">
        <w:rPr>
          <w:rFonts w:ascii="Book Antiqua" w:eastAsia="Book Antiqua" w:hAnsi="Book Antiqua" w:cs="Book Antiqua"/>
          <w:i/>
          <w:iCs/>
          <w:color w:val="000000"/>
        </w:rPr>
        <w:t xml:space="preserve"> </w:t>
      </w:r>
      <w:r w:rsidRPr="0091080F">
        <w:rPr>
          <w:rFonts w:ascii="Book Antiqua" w:eastAsia="Book Antiqua" w:hAnsi="Book Antiqua" w:cs="Book Antiqua"/>
          <w:color w:val="000000"/>
        </w:rPr>
        <w:t>&lt;</w:t>
      </w:r>
      <w:r w:rsidR="00A96FC2"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0.001) (Table 2).</w:t>
      </w:r>
    </w:p>
    <w:p w14:paraId="40D60A1E" w14:textId="5CAD7693" w:rsidR="00A77B3E" w:rsidRPr="0091080F" w:rsidRDefault="001B7FCE" w:rsidP="00A96FC2">
      <w:pPr>
        <w:spacing w:line="360" w:lineRule="auto"/>
        <w:ind w:firstLineChars="100" w:firstLine="240"/>
        <w:jc w:val="both"/>
      </w:pPr>
      <w:r w:rsidRPr="0091080F">
        <w:rPr>
          <w:rFonts w:ascii="Book Antiqua" w:eastAsia="Book Antiqua" w:hAnsi="Book Antiqua" w:cs="Book Antiqua"/>
          <w:color w:val="000000"/>
        </w:rPr>
        <w:t>In correlation analyses (Table 3</w:t>
      </w:r>
      <w:r w:rsidR="00875859" w:rsidRPr="0091080F">
        <w:rPr>
          <w:rFonts w:ascii="Book Antiqua" w:eastAsia="Book Antiqua" w:hAnsi="Book Antiqua" w:cs="Book Antiqua"/>
          <w:color w:val="000000"/>
        </w:rPr>
        <w:t xml:space="preserve"> and Supplementary Table 1</w:t>
      </w:r>
      <w:r w:rsidRPr="0091080F">
        <w:rPr>
          <w:rFonts w:ascii="Book Antiqua" w:eastAsia="Book Antiqua" w:hAnsi="Book Antiqua" w:cs="Book Antiqua"/>
          <w:color w:val="000000"/>
        </w:rPr>
        <w:t>), K-MDQ scores were associated with increasing Hs, D, Pd, Mf, Pa, Pt, Sc, Ma and Si in MMPI clinical scales, TCI novelty seeking, harm avoidance and self-transcendence dimensions, and higher BDI, STAI (state), and STAI (trait) scores. K-MDQ scores were negatively associated with TCI self-directedness dimension scores (</w:t>
      </w:r>
      <w:r w:rsidRPr="0091080F">
        <w:rPr>
          <w:rFonts w:ascii="Book Antiqua" w:eastAsia="Book Antiqua" w:hAnsi="Book Antiqua" w:cs="Book Antiqua"/>
          <w:i/>
          <w:iCs/>
          <w:color w:val="000000"/>
        </w:rPr>
        <w:t>P</w:t>
      </w:r>
      <w:r w:rsidR="00A96FC2" w:rsidRPr="0091080F">
        <w:rPr>
          <w:rFonts w:ascii="Book Antiqua" w:eastAsia="Book Antiqua" w:hAnsi="Book Antiqua" w:cs="Book Antiqua"/>
          <w:i/>
          <w:iCs/>
          <w:color w:val="000000"/>
        </w:rPr>
        <w:t xml:space="preserve"> </w:t>
      </w:r>
      <w:r w:rsidRPr="0091080F">
        <w:rPr>
          <w:rFonts w:ascii="Book Antiqua" w:eastAsia="Book Antiqua" w:hAnsi="Book Antiqua" w:cs="Book Antiqua"/>
          <w:color w:val="000000"/>
        </w:rPr>
        <w:t>&lt;</w:t>
      </w:r>
      <w:r w:rsidR="00A96FC2"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0.05).</w:t>
      </w:r>
    </w:p>
    <w:p w14:paraId="6E4F079F" w14:textId="77777777" w:rsidR="00A77B3E" w:rsidRPr="0091080F" w:rsidRDefault="001B7FCE" w:rsidP="00A96FC2">
      <w:pPr>
        <w:spacing w:line="360" w:lineRule="auto"/>
        <w:ind w:firstLineChars="100" w:firstLine="240"/>
        <w:jc w:val="both"/>
      </w:pPr>
      <w:r w:rsidRPr="0091080F">
        <w:rPr>
          <w:rFonts w:ascii="Book Antiqua" w:eastAsia="Book Antiqua" w:hAnsi="Book Antiqua" w:cs="Book Antiqua"/>
          <w:color w:val="000000"/>
        </w:rPr>
        <w:t>This study used logistic regression analysis to assess the association of K-MDQ and clinical variables, and the age at onset, MMPI (depression), MMPI (hypomanic), TCI (self-directedness), and STAI (trait) were found to be significantly associated with bipolarity in patients with panic disorder (Table 4). Younger age was significantly associated with an increased K-MDQ score (BP+ group). Moreover, in the MMPI and TCI questionnaire, as the MMPI (depression) and TCI (self-directedness) clinical scales decreased, K-MDQ scores increased. In addition, the increase in MMPI (hypomanic) clinical scale scores was significantly associated with the BP+ group (bipolarity of patients). The patients who showed an innate trait of anxiety tested by STAI (trait) tended to be more related to high K-MDQ scores (BP+ group).</w:t>
      </w:r>
    </w:p>
    <w:p w14:paraId="68E46016" w14:textId="77777777" w:rsidR="00A77B3E" w:rsidRPr="0091080F" w:rsidRDefault="00A77B3E" w:rsidP="00A96FC2">
      <w:pPr>
        <w:spacing w:line="360" w:lineRule="auto"/>
        <w:jc w:val="both"/>
      </w:pPr>
    </w:p>
    <w:p w14:paraId="1C47199D" w14:textId="77777777" w:rsidR="00A77B3E" w:rsidRPr="0091080F" w:rsidRDefault="001B7FCE">
      <w:pPr>
        <w:spacing w:line="360" w:lineRule="auto"/>
        <w:jc w:val="both"/>
      </w:pPr>
      <w:r w:rsidRPr="0091080F">
        <w:rPr>
          <w:rFonts w:ascii="Book Antiqua" w:eastAsia="Book Antiqua" w:hAnsi="Book Antiqua" w:cs="Book Antiqua"/>
          <w:b/>
          <w:caps/>
          <w:color w:val="000000"/>
          <w:u w:val="single"/>
        </w:rPr>
        <w:t>DISCUSSION</w:t>
      </w:r>
    </w:p>
    <w:p w14:paraId="6EAE6BE8" w14:textId="7CA42438" w:rsidR="00A77B3E" w:rsidRPr="0091080F" w:rsidRDefault="001B7FCE" w:rsidP="00A96FC2">
      <w:pPr>
        <w:spacing w:line="360" w:lineRule="auto"/>
        <w:jc w:val="both"/>
      </w:pPr>
      <w:r w:rsidRPr="0091080F">
        <w:rPr>
          <w:rFonts w:ascii="Book Antiqua" w:eastAsia="Book Antiqua" w:hAnsi="Book Antiqua" w:cs="Book Antiqua"/>
          <w:color w:val="000000"/>
        </w:rPr>
        <w:t>Among the 254 subjects who were diagnosed with panic disorder, approximately 50% of the patients scored 7 or more on the K-MDQ, suggesting a history of manic/</w:t>
      </w:r>
      <w:r w:rsidR="006C77C7" w:rsidRPr="0091080F">
        <w:rPr>
          <w:rFonts w:ascii="Book Antiqua" w:hAnsi="Book Antiqua" w:cs="Book Antiqua" w:hint="eastAsia"/>
          <w:color w:val="000000"/>
          <w:lang w:eastAsia="zh-CN"/>
        </w:rPr>
        <w:t xml:space="preserve"> </w:t>
      </w:r>
      <w:r w:rsidRPr="0091080F">
        <w:rPr>
          <w:rFonts w:ascii="Book Antiqua" w:eastAsia="Book Antiqua" w:hAnsi="Book Antiqua" w:cs="Book Antiqua"/>
          <w:color w:val="000000"/>
        </w:rPr>
        <w:t>hypomanic symptoms in the past. Younger age and the Ma subscale of the MMPI were associated with the higher risk of bipolarity. In addition, the STAI (trait) score, which indicates the innate anxiety level, is positively related to the bipolarity of panic patients, while the self-directedness score in the TCI was negatively associated.</w:t>
      </w:r>
    </w:p>
    <w:p w14:paraId="346E9540" w14:textId="5F5131EB" w:rsidR="00A77B3E" w:rsidRPr="0091080F" w:rsidRDefault="001B7FCE" w:rsidP="00A96FC2">
      <w:pPr>
        <w:spacing w:line="360" w:lineRule="auto"/>
        <w:ind w:firstLineChars="100" w:firstLine="240"/>
        <w:jc w:val="both"/>
      </w:pPr>
      <w:r w:rsidRPr="0091080F">
        <w:rPr>
          <w:rFonts w:ascii="Book Antiqua" w:eastAsia="Book Antiqua" w:hAnsi="Book Antiqua" w:cs="Book Antiqua"/>
          <w:color w:val="000000"/>
        </w:rPr>
        <w:t>In line with our data, in a previous study, an early age at onset of panic disorder was associated with an increased morbidity risk for bipolar comorbidity</w:t>
      </w:r>
      <w:r w:rsidRPr="0091080F">
        <w:rPr>
          <w:rFonts w:ascii="Book Antiqua" w:eastAsia="Book Antiqua" w:hAnsi="Book Antiqua" w:cs="Book Antiqua"/>
          <w:color w:val="000000"/>
          <w:vertAlign w:val="superscript"/>
        </w:rPr>
        <w:t>[29]</w:t>
      </w:r>
      <w:r w:rsidRPr="0091080F">
        <w:rPr>
          <w:rFonts w:ascii="Book Antiqua" w:eastAsia="Book Antiqua" w:hAnsi="Book Antiqua" w:cs="Book Antiqua"/>
          <w:color w:val="000000"/>
        </w:rPr>
        <w:t>. In addition, an early onset of bipolar spectrum disorders is characterized as a severe form of bipolar disorder and tends to have a higher risk of having first-degree relatives with affective disorders</w:t>
      </w:r>
      <w:r w:rsidRPr="0091080F">
        <w:rPr>
          <w:rFonts w:ascii="Book Antiqua" w:eastAsia="Book Antiqua" w:hAnsi="Book Antiqua" w:cs="Book Antiqua"/>
          <w:color w:val="000000"/>
          <w:vertAlign w:val="superscript"/>
        </w:rPr>
        <w:t>[29]</w:t>
      </w:r>
      <w:r w:rsidRPr="0091080F">
        <w:rPr>
          <w:rFonts w:ascii="Book Antiqua" w:eastAsia="Book Antiqua" w:hAnsi="Book Antiqua" w:cs="Book Antiqua"/>
          <w:color w:val="000000"/>
        </w:rPr>
        <w:t>. In this study, the patients with bipolarity showed a younger age at onset, which has been found in previous studies</w:t>
      </w:r>
      <w:r w:rsidRPr="0091080F">
        <w:rPr>
          <w:rFonts w:ascii="Book Antiqua" w:eastAsia="Book Antiqua" w:hAnsi="Book Antiqua" w:cs="Book Antiqua"/>
          <w:color w:val="000000"/>
          <w:vertAlign w:val="superscript"/>
        </w:rPr>
        <w:t>[18,30]</w:t>
      </w:r>
      <w:r w:rsidRPr="0091080F">
        <w:rPr>
          <w:rFonts w:ascii="Book Antiqua" w:eastAsia="Book Antiqua" w:hAnsi="Book Antiqua" w:cs="Book Antiqua"/>
          <w:color w:val="000000"/>
        </w:rPr>
        <w:t>. Moreover, a previous study has already shown that the risk of anxiety disorder increases as the onset age of bipolar disorder decreases</w:t>
      </w:r>
      <w:r w:rsidRPr="0091080F">
        <w:rPr>
          <w:rFonts w:ascii="Book Antiqua" w:eastAsia="Book Antiqua" w:hAnsi="Book Antiqua" w:cs="Book Antiqua"/>
          <w:color w:val="000000"/>
          <w:vertAlign w:val="superscript"/>
        </w:rPr>
        <w:t>[31]</w:t>
      </w:r>
      <w:r w:rsidRPr="0091080F">
        <w:rPr>
          <w:rFonts w:ascii="Book Antiqua" w:eastAsia="Book Antiqua" w:hAnsi="Book Antiqua" w:cs="Book Antiqua"/>
          <w:color w:val="000000"/>
        </w:rPr>
        <w:t>. So, it would be important to evaluate bipolarity thoroughly in younger panic disorder patients in clinics. In our study, patients with a bipolar tendency were more likely to be unmarried at the time of assessment. In previous investigations, bipolar patients had a higher risk of experiencing difficulties in marriages, which is also shown in this study</w:t>
      </w:r>
      <w:r w:rsidRPr="0091080F">
        <w:rPr>
          <w:rFonts w:ascii="Book Antiqua" w:eastAsia="Book Antiqua" w:hAnsi="Book Antiqua" w:cs="Book Antiqua"/>
          <w:color w:val="000000"/>
          <w:vertAlign w:val="superscript"/>
        </w:rPr>
        <w:t>[18,32]</w:t>
      </w:r>
      <w:r w:rsidRPr="0091080F">
        <w:rPr>
          <w:rFonts w:ascii="Book Antiqua" w:eastAsia="Book Antiqua" w:hAnsi="Book Antiqua" w:cs="Book Antiqua"/>
          <w:color w:val="000000"/>
        </w:rPr>
        <w:t>.</w:t>
      </w:r>
    </w:p>
    <w:p w14:paraId="1160765E" w14:textId="3AB0C022" w:rsidR="00A77B3E" w:rsidRPr="0091080F" w:rsidRDefault="001B7FCE" w:rsidP="00A96FC2">
      <w:pPr>
        <w:spacing w:line="360" w:lineRule="auto"/>
        <w:ind w:firstLineChars="100" w:firstLine="240"/>
        <w:jc w:val="both"/>
      </w:pPr>
      <w:r w:rsidRPr="0091080F">
        <w:rPr>
          <w:rFonts w:ascii="Book Antiqua" w:eastAsia="Book Antiqua" w:hAnsi="Book Antiqua" w:cs="Book Antiqua"/>
          <w:color w:val="000000"/>
        </w:rPr>
        <w:t>Several psychometric tests have been developed to help diagnose psychiatric patients and the MMPI is one of the most commonly used standardized psychometric tests of adult personality and psychopathology</w:t>
      </w:r>
      <w:r w:rsidRPr="0091080F">
        <w:rPr>
          <w:rFonts w:ascii="Book Antiqua" w:eastAsia="Book Antiqua" w:hAnsi="Book Antiqua" w:cs="Book Antiqua"/>
          <w:color w:val="000000"/>
          <w:vertAlign w:val="superscript"/>
        </w:rPr>
        <w:t>[33]</w:t>
      </w:r>
      <w:r w:rsidRPr="0091080F">
        <w:rPr>
          <w:rFonts w:ascii="Book Antiqua" w:eastAsia="Book Antiqua" w:hAnsi="Book Antiqua" w:cs="Book Antiqua"/>
          <w:color w:val="000000"/>
        </w:rPr>
        <w:t>. It is well known that the MMPI Ma subscale is used to identify manic symptoms of individuals at the time of evaluation</w:t>
      </w:r>
      <w:r w:rsidRPr="0091080F">
        <w:rPr>
          <w:rFonts w:ascii="Book Antiqua" w:eastAsia="Book Antiqua" w:hAnsi="Book Antiqua" w:cs="Book Antiqua"/>
          <w:color w:val="000000"/>
          <w:vertAlign w:val="superscript"/>
        </w:rPr>
        <w:t>[34]</w:t>
      </w:r>
      <w:r w:rsidRPr="0091080F">
        <w:rPr>
          <w:rFonts w:ascii="Book Antiqua" w:eastAsia="Book Antiqua" w:hAnsi="Book Antiqua" w:cs="Book Antiqua"/>
          <w:color w:val="000000"/>
        </w:rPr>
        <w:t>. In our study, it was found that MMPI hypomanic subscale scores were positively correlated with bipolarity in patients with panic disorder. The result of this study was consistent with previous studies, stating that the high score of hypomanic subscale is indicative of diagnosis of bipolar disorder</w:t>
      </w:r>
      <w:r w:rsidRPr="0091080F">
        <w:rPr>
          <w:rFonts w:ascii="Book Antiqua" w:eastAsia="Book Antiqua" w:hAnsi="Book Antiqua" w:cs="Book Antiqua"/>
          <w:color w:val="000000"/>
          <w:vertAlign w:val="superscript"/>
        </w:rPr>
        <w:t>[35,36]</w:t>
      </w:r>
      <w:r w:rsidRPr="0091080F">
        <w:rPr>
          <w:rFonts w:ascii="Book Antiqua" w:eastAsia="Book Antiqua" w:hAnsi="Book Antiqua" w:cs="Book Antiqua"/>
          <w:color w:val="000000"/>
        </w:rPr>
        <w:t xml:space="preserve">. Higher Ma score in MMPI indicates that patients with panic disorder and bipolarity experience more physical and psychological vitality; </w:t>
      </w:r>
      <w:r w:rsidRPr="0091080F">
        <w:rPr>
          <w:rFonts w:ascii="Book Antiqua" w:eastAsia="Book Antiqua" w:hAnsi="Book Antiqua" w:cs="Book Antiqua"/>
          <w:color w:val="000000"/>
        </w:rPr>
        <w:lastRenderedPageBreak/>
        <w:t>however, they also experience dissatisfaction, tension, and anxiety in life</w:t>
      </w:r>
      <w:r w:rsidRPr="0091080F">
        <w:rPr>
          <w:rFonts w:ascii="Book Antiqua" w:eastAsia="Book Antiqua" w:hAnsi="Book Antiqua" w:cs="Book Antiqua"/>
          <w:color w:val="000000"/>
          <w:vertAlign w:val="superscript"/>
        </w:rPr>
        <w:t>[36]</w:t>
      </w:r>
      <w:r w:rsidRPr="0091080F">
        <w:rPr>
          <w:rFonts w:ascii="Book Antiqua" w:eastAsia="Book Antiqua" w:hAnsi="Book Antiqua" w:cs="Book Antiqua"/>
          <w:color w:val="000000"/>
        </w:rPr>
        <w:t>. In addition, patients with panic disorder and bipolarity felt less depressed compared to patients without bipolarity, which results from the nature of bipolar disorder manic symptoms.</w:t>
      </w:r>
    </w:p>
    <w:p w14:paraId="3CA9BDE1" w14:textId="5FA26C33" w:rsidR="00A77B3E" w:rsidRPr="0091080F" w:rsidRDefault="001B7FCE" w:rsidP="00F20159">
      <w:pPr>
        <w:spacing w:line="360" w:lineRule="auto"/>
        <w:ind w:firstLineChars="100" w:firstLine="240"/>
        <w:jc w:val="both"/>
      </w:pPr>
      <w:r w:rsidRPr="0091080F">
        <w:rPr>
          <w:rFonts w:ascii="Book Antiqua" w:eastAsia="Book Antiqua" w:hAnsi="Book Antiqua" w:cs="Book Antiqua"/>
          <w:color w:val="000000"/>
        </w:rPr>
        <w:t xml:space="preserve">Engström </w:t>
      </w:r>
      <w:r w:rsidRPr="0091080F">
        <w:rPr>
          <w:rFonts w:ascii="Book Antiqua" w:eastAsia="Book Antiqua" w:hAnsi="Book Antiqua" w:cs="Book Antiqua"/>
          <w:i/>
          <w:iCs/>
          <w:color w:val="000000"/>
        </w:rPr>
        <w:t>et al</w:t>
      </w:r>
      <w:r w:rsidR="00F20159" w:rsidRPr="0091080F">
        <w:rPr>
          <w:rFonts w:ascii="Book Antiqua" w:eastAsia="Book Antiqua" w:hAnsi="Book Antiqua" w:cs="Book Antiqua"/>
          <w:color w:val="000000"/>
          <w:vertAlign w:val="superscript"/>
        </w:rPr>
        <w:t>[37]</w:t>
      </w:r>
      <w:r w:rsidRPr="0091080F">
        <w:rPr>
          <w:rFonts w:ascii="Book Antiqua" w:eastAsia="Book Antiqua" w:hAnsi="Book Antiqua" w:cs="Book Antiqua"/>
          <w:color w:val="000000"/>
        </w:rPr>
        <w:t xml:space="preserve"> conducted a study with 100 euthymic bipolar patients and 100 controls from the normal population to determine the differences in temperament and character of each group. They showed that bipolar patients scored higher in harm avoidance and lower in reward dependence, self-directedness, and cooperativeness in TCI than controls</w:t>
      </w:r>
      <w:r w:rsidRPr="0091080F">
        <w:rPr>
          <w:rFonts w:ascii="Book Antiqua" w:eastAsia="Book Antiqua" w:hAnsi="Book Antiqua" w:cs="Book Antiqua"/>
          <w:color w:val="000000"/>
          <w:vertAlign w:val="superscript"/>
        </w:rPr>
        <w:t>[37]</w:t>
      </w:r>
      <w:r w:rsidRPr="0091080F">
        <w:rPr>
          <w:rFonts w:ascii="Book Antiqua" w:eastAsia="Book Antiqua" w:hAnsi="Book Antiqua" w:cs="Book Antiqua"/>
          <w:color w:val="000000"/>
        </w:rPr>
        <w:t>. In addition, in a previous study focusing on the relationship between temperament and panic disorder, high scores of harm avoidance, and reward dependence were related to panic symptoms</w:t>
      </w:r>
      <w:r w:rsidRPr="0091080F">
        <w:rPr>
          <w:rFonts w:ascii="Book Antiqua" w:eastAsia="Book Antiqua" w:hAnsi="Book Antiqua" w:cs="Book Antiqua"/>
          <w:color w:val="000000"/>
          <w:vertAlign w:val="superscript"/>
        </w:rPr>
        <w:t>[38]</w:t>
      </w:r>
      <w:r w:rsidRPr="0091080F">
        <w:rPr>
          <w:rFonts w:ascii="Book Antiqua" w:eastAsia="Book Antiqua" w:hAnsi="Book Antiqua" w:cs="Book Antiqua"/>
          <w:color w:val="000000"/>
        </w:rPr>
        <w:t>. The results of our study were consistent with those of a previous study indicating that patients with bipolarity showed a negative relationship with self-directedness scores in the TCI test. This result suggests that panic disorder patients with bipolarity are more likely to be aimless and inept than panic disorder patients without bipolarity. The TCI harm avoidance, reward dependence, and cooperativeness scores did show some correlation with bipolarity based on our correlation analyses, but not in our regression analysis. This suggests that a lower self-directedness score can be used as a marker to predict bipolarity in patients with panic.</w:t>
      </w:r>
    </w:p>
    <w:p w14:paraId="56E63063" w14:textId="6F12C964" w:rsidR="00A77B3E" w:rsidRPr="0091080F" w:rsidRDefault="001B7FCE" w:rsidP="00F20159">
      <w:pPr>
        <w:spacing w:line="360" w:lineRule="auto"/>
        <w:ind w:firstLineChars="100" w:firstLine="240"/>
        <w:jc w:val="both"/>
      </w:pPr>
      <w:r w:rsidRPr="0091080F">
        <w:rPr>
          <w:rFonts w:ascii="Book Antiqua" w:eastAsia="Book Antiqua" w:hAnsi="Book Antiqua" w:cs="Book Antiqua"/>
          <w:color w:val="000000"/>
        </w:rPr>
        <w:t>In this study, the STAI (trait) score was positively related to the bipolarity of patients with panic disorder. High levels of anxiety were positively correlated with bipolarity, particularly when having anxious characteristics in patients with panic disorder. Bipolarity was more related to the anxious characteristics of patients than to the current anxiety levels. In other words, patients with higher anxiety levels and anxiety sensitivity were more likely to be diagnosed with bipolar disorder in the future. Anxiety sensitivity is known to be a contributing factor to the high prevalence and severity of panic disorder comorbid with bipolar disorder, particularly during the manic state of bipolar disorder, as our study has suggested</w:t>
      </w:r>
      <w:r w:rsidRPr="0091080F">
        <w:rPr>
          <w:rFonts w:ascii="Book Antiqua" w:eastAsia="Book Antiqua" w:hAnsi="Book Antiqua" w:cs="Book Antiqua"/>
          <w:color w:val="000000"/>
          <w:vertAlign w:val="superscript"/>
        </w:rPr>
        <w:t>[19]</w:t>
      </w:r>
      <w:r w:rsidRPr="0091080F">
        <w:rPr>
          <w:rFonts w:ascii="Book Antiqua" w:eastAsia="Book Antiqua" w:hAnsi="Book Antiqua" w:cs="Book Antiqua"/>
          <w:color w:val="000000"/>
        </w:rPr>
        <w:t xml:space="preserve">. Contreras </w:t>
      </w:r>
      <w:r w:rsidRPr="0091080F">
        <w:rPr>
          <w:rFonts w:ascii="Book Antiqua" w:eastAsia="Book Antiqua" w:hAnsi="Book Antiqua" w:cs="Book Antiqua"/>
          <w:i/>
          <w:iCs/>
          <w:color w:val="000000"/>
        </w:rPr>
        <w:t>et al</w:t>
      </w:r>
      <w:r w:rsidR="00F20159" w:rsidRPr="0091080F">
        <w:rPr>
          <w:rFonts w:ascii="Book Antiqua" w:eastAsia="Book Antiqua" w:hAnsi="Book Antiqua" w:cs="Book Antiqua"/>
          <w:color w:val="000000"/>
          <w:vertAlign w:val="superscript"/>
        </w:rPr>
        <w:t>[39]</w:t>
      </w:r>
      <w:r w:rsidRPr="0091080F">
        <w:rPr>
          <w:rFonts w:ascii="Book Antiqua" w:eastAsia="Book Antiqua" w:hAnsi="Book Antiqua" w:cs="Book Antiqua"/>
          <w:color w:val="000000"/>
        </w:rPr>
        <w:t xml:space="preserve"> found a significant positive correlation between trait anxiety score and mania episodes in lifetime. However, there was no correlation between trait anxiety scores and lifetime </w:t>
      </w:r>
      <w:r w:rsidRPr="0091080F">
        <w:rPr>
          <w:rFonts w:ascii="Book Antiqua" w:eastAsia="Book Antiqua" w:hAnsi="Book Antiqua" w:cs="Book Antiqua"/>
          <w:color w:val="000000"/>
        </w:rPr>
        <w:lastRenderedPageBreak/>
        <w:t xml:space="preserve">depressive episodes. Azorin </w:t>
      </w:r>
      <w:r w:rsidRPr="0091080F">
        <w:rPr>
          <w:rFonts w:ascii="Book Antiqua" w:eastAsia="Book Antiqua" w:hAnsi="Book Antiqua" w:cs="Book Antiqua"/>
          <w:i/>
          <w:iCs/>
          <w:color w:val="000000"/>
        </w:rPr>
        <w:t>et al</w:t>
      </w:r>
      <w:r w:rsidR="00F20159" w:rsidRPr="0091080F">
        <w:rPr>
          <w:rFonts w:ascii="Book Antiqua" w:eastAsia="Book Antiqua" w:hAnsi="Book Antiqua" w:cs="Book Antiqua"/>
          <w:color w:val="000000"/>
          <w:vertAlign w:val="superscript"/>
        </w:rPr>
        <w:t>[40]</w:t>
      </w:r>
      <w:r w:rsidRPr="0091080F">
        <w:rPr>
          <w:rFonts w:ascii="Book Antiqua" w:eastAsia="Book Antiqua" w:hAnsi="Book Antiqua" w:cs="Book Antiqua"/>
          <w:color w:val="000000"/>
        </w:rPr>
        <w:t xml:space="preserve"> also stated that an irritable temperament is a source of mood instability and stress, which interacts with other temperamental characteristics to induce both anxiety and bipolar symptoms. In addition, studies have shown that when the level of anxiety sensitivity is high, the prognosis of patients with bipolar disorder is worse and panic disorder symptoms are more severe</w:t>
      </w:r>
      <w:r w:rsidRPr="0091080F">
        <w:rPr>
          <w:rFonts w:ascii="Book Antiqua" w:eastAsia="Book Antiqua" w:hAnsi="Book Antiqua" w:cs="Book Antiqua"/>
          <w:color w:val="000000"/>
          <w:vertAlign w:val="superscript"/>
        </w:rPr>
        <w:t>[7,19,41,42]</w:t>
      </w:r>
      <w:r w:rsidRPr="0091080F">
        <w:rPr>
          <w:rFonts w:ascii="Book Antiqua" w:eastAsia="Book Antiqua" w:hAnsi="Book Antiqua" w:cs="Book Antiqua"/>
          <w:color w:val="000000"/>
        </w:rPr>
        <w:t>. Therefore, it is important to make an evaluation about panic disorder patients’ anxiety sensitivity to diagnose bipolar disorder for a better prognosis.</w:t>
      </w:r>
    </w:p>
    <w:p w14:paraId="57DB2306" w14:textId="3EC4EF8C" w:rsidR="00A77B3E" w:rsidRPr="0091080F" w:rsidRDefault="001B7FCE" w:rsidP="00F20159">
      <w:pPr>
        <w:spacing w:line="360" w:lineRule="auto"/>
        <w:ind w:firstLineChars="100" w:firstLine="240"/>
        <w:jc w:val="both"/>
      </w:pPr>
      <w:r w:rsidRPr="0091080F">
        <w:rPr>
          <w:rFonts w:ascii="Book Antiqua" w:eastAsia="Book Antiqua" w:hAnsi="Book Antiqua" w:cs="Book Antiqua"/>
          <w:color w:val="000000"/>
        </w:rPr>
        <w:t xml:space="preserve">This study has several limitations. First, this study was a cross-sectional, retrospective study with relatively small number of participants. We included consecutive patient who were clinically diagnosed with panic disorder based on the strict diagnostic criteria. However, the study design may be related to the selection bias and hinder the generalizability of the results. Second, even though we have consulted a biomedical statistician to confirm the proper statistical method to use in the study, there is a possibility of type I error because the </w:t>
      </w:r>
      <w:r w:rsidRPr="0091080F">
        <w:rPr>
          <w:rFonts w:ascii="Book Antiqua" w:eastAsia="Book Antiqua" w:hAnsi="Book Antiqua" w:cs="Book Antiqua"/>
          <w:i/>
          <w:iCs/>
          <w:color w:val="000000"/>
        </w:rPr>
        <w:t>P</w:t>
      </w:r>
      <w:r w:rsidRPr="0091080F">
        <w:rPr>
          <w:rFonts w:ascii="Book Antiqua" w:eastAsia="Book Antiqua" w:hAnsi="Book Antiqua" w:cs="Book Antiqua"/>
          <w:color w:val="000000"/>
        </w:rPr>
        <w:t xml:space="preserve"> value was not corrected in the multiple comparison. Finally, a self-report questionnaire was used to evaluate the bipolarity. The MDQ is a validated questionnaire for evaluating manic/hypomanic symptoms in patients with various psychiatric conditions, however, clinicians did not confirm the history of manic/hypomanic symptoms of the participants in this study.</w:t>
      </w:r>
    </w:p>
    <w:p w14:paraId="0CDB8DF3" w14:textId="77777777" w:rsidR="00A77B3E" w:rsidRPr="0091080F" w:rsidRDefault="00A77B3E" w:rsidP="00F20159">
      <w:pPr>
        <w:spacing w:line="360" w:lineRule="auto"/>
        <w:jc w:val="both"/>
      </w:pPr>
    </w:p>
    <w:p w14:paraId="5DE164EA" w14:textId="77777777" w:rsidR="00A77B3E" w:rsidRPr="0091080F" w:rsidRDefault="001B7FCE">
      <w:pPr>
        <w:spacing w:line="360" w:lineRule="auto"/>
        <w:jc w:val="both"/>
      </w:pPr>
      <w:r w:rsidRPr="0091080F">
        <w:rPr>
          <w:rFonts w:ascii="Book Antiqua" w:eastAsia="Book Antiqua" w:hAnsi="Book Antiqua" w:cs="Book Antiqua"/>
          <w:b/>
          <w:caps/>
          <w:color w:val="000000"/>
          <w:u w:val="single"/>
        </w:rPr>
        <w:t>CONCLUSION</w:t>
      </w:r>
    </w:p>
    <w:p w14:paraId="2AE94358" w14:textId="77777777" w:rsidR="00A77B3E" w:rsidRPr="0091080F" w:rsidRDefault="001B7FCE" w:rsidP="00F20159">
      <w:pPr>
        <w:spacing w:line="360" w:lineRule="auto"/>
        <w:jc w:val="both"/>
      </w:pPr>
      <w:r w:rsidRPr="0091080F">
        <w:rPr>
          <w:rFonts w:ascii="Book Antiqua" w:eastAsia="Book Antiqua" w:hAnsi="Book Antiqua" w:cs="Book Antiqua"/>
          <w:color w:val="000000"/>
        </w:rPr>
        <w:t>In this study, we were able to predict bipolarity in panic disorder patients through simple self-report questionnaires, which have been widely used. Early diagnosis of bipolarity in patients with panic disorder will have a positive effect on the patient's treatment outcome. It should be noted that among patients with panic disorder, patients with an anxious personality have a high comorbidity rate for bipolar disorder. Based on the results of this study, it is possible to detect bipolarity in advance through a simple questionnaire in actual clinical practice.</w:t>
      </w:r>
    </w:p>
    <w:p w14:paraId="51C954BE" w14:textId="77777777" w:rsidR="00A77B3E" w:rsidRPr="0091080F" w:rsidRDefault="00A77B3E" w:rsidP="00F20159">
      <w:pPr>
        <w:spacing w:line="360" w:lineRule="auto"/>
        <w:jc w:val="both"/>
      </w:pPr>
    </w:p>
    <w:p w14:paraId="33C4EBB2" w14:textId="77777777" w:rsidR="00A77B3E" w:rsidRPr="0091080F" w:rsidRDefault="001B7FCE">
      <w:pPr>
        <w:spacing w:line="360" w:lineRule="auto"/>
        <w:jc w:val="both"/>
      </w:pPr>
      <w:r w:rsidRPr="0091080F">
        <w:rPr>
          <w:rFonts w:ascii="Book Antiqua" w:eastAsia="Book Antiqua" w:hAnsi="Book Antiqua" w:cs="Book Antiqua"/>
          <w:b/>
          <w:caps/>
          <w:color w:val="000000"/>
          <w:u w:val="single"/>
        </w:rPr>
        <w:t>ARTICLE HIGHLIGHTS</w:t>
      </w:r>
    </w:p>
    <w:p w14:paraId="2492CA02" w14:textId="77777777" w:rsidR="00A77B3E" w:rsidRPr="0091080F" w:rsidRDefault="001B7FCE">
      <w:pPr>
        <w:spacing w:line="360" w:lineRule="auto"/>
        <w:jc w:val="both"/>
      </w:pPr>
      <w:r w:rsidRPr="0091080F">
        <w:rPr>
          <w:rFonts w:ascii="Book Antiqua" w:eastAsia="Book Antiqua" w:hAnsi="Book Antiqua" w:cs="Book Antiqua"/>
          <w:b/>
          <w:i/>
          <w:color w:val="000000"/>
        </w:rPr>
        <w:lastRenderedPageBreak/>
        <w:t>Research background</w:t>
      </w:r>
    </w:p>
    <w:p w14:paraId="2E5C6700" w14:textId="2426AF31" w:rsidR="00A77B3E" w:rsidRPr="0091080F" w:rsidRDefault="001B7FCE">
      <w:pPr>
        <w:spacing w:line="360" w:lineRule="auto"/>
        <w:jc w:val="both"/>
      </w:pPr>
      <w:r w:rsidRPr="0091080F">
        <w:rPr>
          <w:rFonts w:ascii="Book Antiqua" w:eastAsia="Book Antiqua" w:hAnsi="Book Antiqua" w:cs="Book Antiqua"/>
          <w:color w:val="000000"/>
        </w:rPr>
        <w:t>Panic disorders frequently occur with affective disorders, particularly bipolar disorder. The lifetime prevalence of panic disorder is about 21% of bipolar disorder, much higher than about 10% of major depressive disorder. Patients with panic disorder and bipolar disorder are more likely to present with a severe course of disorder, such as high rates of suicidal behavior, poor symptomatic and functional recovery, and poor drug responses.</w:t>
      </w:r>
    </w:p>
    <w:p w14:paraId="29E82E4A" w14:textId="77777777" w:rsidR="00A77B3E" w:rsidRPr="0091080F" w:rsidRDefault="00A77B3E">
      <w:pPr>
        <w:spacing w:line="360" w:lineRule="auto"/>
        <w:jc w:val="both"/>
      </w:pPr>
    </w:p>
    <w:p w14:paraId="4B4484B4" w14:textId="77777777" w:rsidR="00A77B3E" w:rsidRPr="0091080F" w:rsidRDefault="001B7FCE">
      <w:pPr>
        <w:spacing w:line="360" w:lineRule="auto"/>
        <w:jc w:val="both"/>
      </w:pPr>
      <w:r w:rsidRPr="0091080F">
        <w:rPr>
          <w:rFonts w:ascii="Book Antiqua" w:eastAsia="Book Antiqua" w:hAnsi="Book Antiqua" w:cs="Book Antiqua"/>
          <w:b/>
          <w:i/>
          <w:color w:val="000000"/>
        </w:rPr>
        <w:t>Research motivation</w:t>
      </w:r>
    </w:p>
    <w:p w14:paraId="1EA3D398" w14:textId="77777777" w:rsidR="00A77B3E" w:rsidRPr="0091080F" w:rsidRDefault="001B7FCE">
      <w:pPr>
        <w:spacing w:line="360" w:lineRule="auto"/>
        <w:jc w:val="both"/>
      </w:pPr>
      <w:r w:rsidRPr="0091080F">
        <w:rPr>
          <w:rFonts w:ascii="Book Antiqua" w:eastAsia="Book Antiqua" w:hAnsi="Book Antiqua" w:cs="Book Antiqua"/>
          <w:color w:val="000000"/>
        </w:rPr>
        <w:t>Patients who suffer from both panic disorder and bipolar disorder have a poorer prognosis than patients who suffer from only one disorder. So, it is crucial to predict a bipolarity of a patient who is diagnosed with panic disorder at early phase of disease course to select a proper treatment for the patients. However, there is no standard evaluation tool to predict a bipolarity of panic disorder patients.</w:t>
      </w:r>
    </w:p>
    <w:p w14:paraId="0DF93EC5" w14:textId="77777777" w:rsidR="00A77B3E" w:rsidRPr="0091080F" w:rsidRDefault="00A77B3E">
      <w:pPr>
        <w:spacing w:line="360" w:lineRule="auto"/>
        <w:jc w:val="both"/>
      </w:pPr>
    </w:p>
    <w:p w14:paraId="2DE9C929" w14:textId="77777777" w:rsidR="00A77B3E" w:rsidRPr="0091080F" w:rsidRDefault="001B7FCE">
      <w:pPr>
        <w:spacing w:line="360" w:lineRule="auto"/>
        <w:jc w:val="both"/>
      </w:pPr>
      <w:r w:rsidRPr="0091080F">
        <w:rPr>
          <w:rFonts w:ascii="Book Antiqua" w:eastAsia="Book Antiqua" w:hAnsi="Book Antiqua" w:cs="Book Antiqua"/>
          <w:b/>
          <w:i/>
          <w:color w:val="000000"/>
        </w:rPr>
        <w:t>Research objectives</w:t>
      </w:r>
    </w:p>
    <w:p w14:paraId="7CD6E935" w14:textId="7B1BC2C3" w:rsidR="00A77B3E" w:rsidRPr="0091080F" w:rsidRDefault="001B7FCE">
      <w:pPr>
        <w:spacing w:line="360" w:lineRule="auto"/>
        <w:jc w:val="both"/>
      </w:pPr>
      <w:r w:rsidRPr="0091080F">
        <w:rPr>
          <w:rFonts w:ascii="Book Antiqua" w:eastAsia="Book Antiqua" w:hAnsi="Book Antiqua" w:cs="Book Antiqua"/>
          <w:color w:val="000000"/>
        </w:rPr>
        <w:t>In this study, we tried to identify the specific symptoms of patients with panic disorder that indicate bipolarity to establish a proper treatment plan.</w:t>
      </w:r>
    </w:p>
    <w:p w14:paraId="5BBD82C0" w14:textId="77777777" w:rsidR="00A77B3E" w:rsidRPr="0091080F" w:rsidRDefault="00A77B3E">
      <w:pPr>
        <w:spacing w:line="360" w:lineRule="auto"/>
        <w:jc w:val="both"/>
      </w:pPr>
    </w:p>
    <w:p w14:paraId="104DDA31" w14:textId="77777777" w:rsidR="00A77B3E" w:rsidRPr="0091080F" w:rsidRDefault="001B7FCE">
      <w:pPr>
        <w:spacing w:line="360" w:lineRule="auto"/>
        <w:jc w:val="both"/>
      </w:pPr>
      <w:r w:rsidRPr="0091080F">
        <w:rPr>
          <w:rFonts w:ascii="Book Antiqua" w:eastAsia="Book Antiqua" w:hAnsi="Book Antiqua" w:cs="Book Antiqua"/>
          <w:b/>
          <w:i/>
          <w:color w:val="000000"/>
        </w:rPr>
        <w:t>Research methods</w:t>
      </w:r>
    </w:p>
    <w:p w14:paraId="15B8467F" w14:textId="1565220F" w:rsidR="00A77B3E" w:rsidRPr="0091080F" w:rsidRDefault="001B7FCE">
      <w:pPr>
        <w:spacing w:line="360" w:lineRule="auto"/>
        <w:jc w:val="both"/>
      </w:pPr>
      <w:r w:rsidRPr="0091080F">
        <w:rPr>
          <w:rFonts w:ascii="Book Antiqua" w:eastAsia="Book Antiqua" w:hAnsi="Book Antiqua" w:cs="Book Antiqua"/>
          <w:color w:val="000000"/>
        </w:rPr>
        <w:t>A total of 254 patients (136 men and 118 women, mean age</w:t>
      </w:r>
      <w:r w:rsidR="00F20159"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w:t>
      </w:r>
      <w:r w:rsidR="00F20159"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33.48</w:t>
      </w:r>
      <w:r w:rsidR="00F20159"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w:t>
      </w:r>
      <w:r w:rsidR="00F20159"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3.2 years) were diagnosed with panic disorder. Panic disorder with bipolarity (BP+) was defined as a score of ≥</w:t>
      </w:r>
      <w:r w:rsidR="00F20159"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 xml:space="preserve">7 on the Korean version of the Mood Disorder Questionnaire (K-MDQ), and a score lower than 7 was considered a panic disorder without bipolarity (BP-). Self-report questionnaires were analyzed to examine their association with bipolarity. Psychological tests included the Mood Disorder Questionnaire (MDQ), Panic Disorder Severity Scale, Beck Depression Inventory, State-Trait Anxiety Inventory (STAI), Temperament and Character Inventory (TCI), and Minnesota Multiphasic Personality Inventory (MMPI). Statistical analyses were performed to evaluate the correlation </w:t>
      </w:r>
      <w:r w:rsidRPr="0091080F">
        <w:rPr>
          <w:rFonts w:ascii="Book Antiqua" w:eastAsia="Book Antiqua" w:hAnsi="Book Antiqua" w:cs="Book Antiqua"/>
          <w:color w:val="000000"/>
        </w:rPr>
        <w:lastRenderedPageBreak/>
        <w:t>between panic disorder and bipolarity. Our collected data was not normally distributed. So, for statistical analysis, we used Mann-Whitney test to compare continuous variables between two groups, and Spearman’s rank correlation to find the relationship between the MDQ scores and other variables.</w:t>
      </w:r>
    </w:p>
    <w:p w14:paraId="59752E8E" w14:textId="77777777" w:rsidR="00A77B3E" w:rsidRPr="0091080F" w:rsidRDefault="00A77B3E">
      <w:pPr>
        <w:spacing w:line="360" w:lineRule="auto"/>
        <w:jc w:val="both"/>
      </w:pPr>
    </w:p>
    <w:p w14:paraId="7F87F52B" w14:textId="77777777" w:rsidR="00A77B3E" w:rsidRPr="0091080F" w:rsidRDefault="001B7FCE">
      <w:pPr>
        <w:spacing w:line="360" w:lineRule="auto"/>
        <w:jc w:val="both"/>
      </w:pPr>
      <w:r w:rsidRPr="0091080F">
        <w:rPr>
          <w:rFonts w:ascii="Book Antiqua" w:eastAsia="Book Antiqua" w:hAnsi="Book Antiqua" w:cs="Book Antiqua"/>
          <w:b/>
          <w:i/>
          <w:color w:val="000000"/>
        </w:rPr>
        <w:t>Research results</w:t>
      </w:r>
    </w:p>
    <w:p w14:paraId="1DD56EEE" w14:textId="5F1E0A38" w:rsidR="00A77B3E" w:rsidRPr="0091080F" w:rsidRDefault="001B7FCE">
      <w:pPr>
        <w:spacing w:line="360" w:lineRule="auto"/>
        <w:jc w:val="both"/>
      </w:pPr>
      <w:r w:rsidRPr="0091080F">
        <w:rPr>
          <w:rFonts w:ascii="Book Antiqua" w:eastAsia="Book Antiqua" w:hAnsi="Book Antiqua" w:cs="Book Antiqua"/>
          <w:color w:val="000000"/>
        </w:rPr>
        <w:t xml:space="preserve">Patients with a K-MDQ score of 7 or more were considered to have a history of manic or hypomanic episodes (BP+ group, </w:t>
      </w:r>
      <w:r w:rsidRPr="0091080F">
        <w:rPr>
          <w:rFonts w:ascii="Book Antiqua" w:eastAsia="Book Antiqua" w:hAnsi="Book Antiqua" w:cs="Book Antiqua"/>
          <w:i/>
          <w:iCs/>
          <w:color w:val="000000"/>
        </w:rPr>
        <w:t>n</w:t>
      </w:r>
      <w:r w:rsidRPr="0091080F">
        <w:rPr>
          <w:rFonts w:ascii="Book Antiqua" w:eastAsia="Book Antiqua" w:hAnsi="Book Antiqua" w:cs="Book Antiqua"/>
          <w:color w:val="000000"/>
        </w:rPr>
        <w:t xml:space="preserve"> = 128), while patients with K-MDQ scores below 7 were defined as those without bipolarity (BP- group, </w:t>
      </w:r>
      <w:r w:rsidRPr="0091080F">
        <w:rPr>
          <w:rFonts w:ascii="Book Antiqua" w:eastAsia="Book Antiqua" w:hAnsi="Book Antiqua" w:cs="Book Antiqua"/>
          <w:i/>
          <w:iCs/>
          <w:color w:val="000000"/>
        </w:rPr>
        <w:t>n</w:t>
      </w:r>
      <w:r w:rsidRPr="0091080F">
        <w:rPr>
          <w:rFonts w:ascii="Book Antiqua" w:eastAsia="Book Antiqua" w:hAnsi="Book Antiqua" w:cs="Book Antiqua"/>
          <w:color w:val="000000"/>
        </w:rPr>
        <w:t xml:space="preserve"> = 126). The BP+ group were more likely to be unmarried (single 56.2% </w:t>
      </w:r>
      <w:r w:rsidRPr="0091080F">
        <w:rPr>
          <w:rFonts w:ascii="Book Antiqua" w:eastAsia="Book Antiqua" w:hAnsi="Book Antiqua" w:cs="Book Antiqua"/>
          <w:i/>
          <w:iCs/>
          <w:color w:val="000000"/>
        </w:rPr>
        <w:t>vs</w:t>
      </w:r>
      <w:r w:rsidRPr="0091080F">
        <w:rPr>
          <w:rFonts w:ascii="Book Antiqua" w:eastAsia="Book Antiqua" w:hAnsi="Book Antiqua" w:cs="Book Antiqua"/>
          <w:color w:val="000000"/>
        </w:rPr>
        <w:t xml:space="preserve"> 44.4%, </w:t>
      </w:r>
      <w:r w:rsidRPr="0091080F">
        <w:rPr>
          <w:rFonts w:ascii="Book Antiqua" w:eastAsia="Book Antiqua" w:hAnsi="Book Antiqua" w:cs="Book Antiqua"/>
          <w:i/>
          <w:iCs/>
          <w:color w:val="000000"/>
        </w:rPr>
        <w:t>P</w:t>
      </w:r>
      <w:r w:rsidRPr="0091080F">
        <w:rPr>
          <w:rFonts w:ascii="Book Antiqua" w:eastAsia="Book Antiqua" w:hAnsi="Book Antiqua" w:cs="Book Antiqua"/>
          <w:color w:val="000000"/>
        </w:rPr>
        <w:t xml:space="preserve"> = 0.008) and younger (30.78</w:t>
      </w:r>
      <w:r w:rsidR="00F20159"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w:t>
      </w:r>
      <w:r w:rsidR="00F20159"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 xml:space="preserve">0.59 </w:t>
      </w:r>
      <w:r w:rsidRPr="0091080F">
        <w:rPr>
          <w:rFonts w:ascii="Book Antiqua" w:eastAsia="Book Antiqua" w:hAnsi="Book Antiqua" w:cs="Book Antiqua"/>
          <w:i/>
          <w:iCs/>
          <w:color w:val="000000"/>
        </w:rPr>
        <w:t>vs</w:t>
      </w:r>
      <w:r w:rsidRPr="0091080F">
        <w:rPr>
          <w:rFonts w:ascii="Book Antiqua" w:eastAsia="Book Antiqua" w:hAnsi="Book Antiqua" w:cs="Book Antiqua"/>
          <w:color w:val="000000"/>
        </w:rPr>
        <w:t xml:space="preserve"> 37.11</w:t>
      </w:r>
      <w:r w:rsidR="00F20159"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w:t>
      </w:r>
      <w:r w:rsidR="00F20159"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 xml:space="preserve">3.21, </w:t>
      </w:r>
      <w:r w:rsidRPr="0091080F">
        <w:rPr>
          <w:rFonts w:ascii="Book Antiqua" w:eastAsia="Book Antiqua" w:hAnsi="Book Antiqua" w:cs="Book Antiqua"/>
          <w:i/>
          <w:iCs/>
          <w:color w:val="000000"/>
        </w:rPr>
        <w:t>P</w:t>
      </w:r>
      <w:r w:rsidR="00F20159" w:rsidRPr="0091080F">
        <w:rPr>
          <w:rFonts w:ascii="Book Antiqua" w:eastAsia="Book Antiqua" w:hAnsi="Book Antiqua" w:cs="Book Antiqua"/>
          <w:i/>
          <w:iCs/>
          <w:color w:val="000000"/>
        </w:rPr>
        <w:t xml:space="preserve"> </w:t>
      </w:r>
      <w:r w:rsidRPr="0091080F">
        <w:rPr>
          <w:rFonts w:ascii="Book Antiqua" w:eastAsia="Book Antiqua" w:hAnsi="Book Antiqua" w:cs="Book Antiqua"/>
          <w:i/>
          <w:iCs/>
          <w:color w:val="000000"/>
        </w:rPr>
        <w:t>&lt;</w:t>
      </w:r>
      <w:r w:rsidR="00F20159" w:rsidRPr="0091080F">
        <w:rPr>
          <w:rFonts w:ascii="Book Antiqua" w:eastAsia="Book Antiqua" w:hAnsi="Book Antiqua" w:cs="Book Antiqua"/>
          <w:i/>
          <w:iCs/>
          <w:color w:val="000000"/>
        </w:rPr>
        <w:t xml:space="preserve"> </w:t>
      </w:r>
      <w:r w:rsidRPr="0091080F">
        <w:rPr>
          <w:rFonts w:ascii="Book Antiqua" w:eastAsia="Book Antiqua" w:hAnsi="Book Antiqua" w:cs="Book Antiqua"/>
          <w:color w:val="000000"/>
        </w:rPr>
        <w:t>0.001). Moreover, the BP+ group had significantly higher scores on some psychological assessment scales, such as the hypochondriasis, psychopathic deviate, masculinity-femininity, psychasthenia, schizophrenia, and hypomania (Ma) in MMPI, and novelty seeking, harm avoidance and self-transcendence in TCI, and STAI (state and trait) compared to the BP- group. In logistic regression analysis, MMPI (</w:t>
      </w:r>
      <w:r w:rsidR="00F20159" w:rsidRPr="0091080F">
        <w:rPr>
          <w:rFonts w:ascii="Book Antiqua" w:eastAsia="Book Antiqua" w:hAnsi="Book Antiqua" w:cs="Book Antiqua"/>
          <w:color w:val="000000"/>
        </w:rPr>
        <w:t>depression</w:t>
      </w:r>
      <w:r w:rsidRPr="0091080F">
        <w:rPr>
          <w:rFonts w:ascii="Book Antiqua" w:eastAsia="Book Antiqua" w:hAnsi="Book Antiqua" w:cs="Book Antiqua"/>
          <w:color w:val="000000"/>
        </w:rPr>
        <w:t>), MMPI (</w:t>
      </w:r>
      <w:r w:rsidR="00F20159" w:rsidRPr="0091080F">
        <w:rPr>
          <w:rFonts w:ascii="Book Antiqua" w:eastAsia="Book Antiqua" w:hAnsi="Book Antiqua" w:cs="Book Antiqua"/>
          <w:color w:val="000000"/>
        </w:rPr>
        <w:t>paranoia</w:t>
      </w:r>
      <w:r w:rsidRPr="0091080F">
        <w:rPr>
          <w:rFonts w:ascii="Book Antiqua" w:eastAsia="Book Antiqua" w:hAnsi="Book Antiqua" w:cs="Book Antiqua"/>
          <w:color w:val="000000"/>
        </w:rPr>
        <w:t>), and age were negatively associated; however, MMPI (Ma) and STAI (trait) were positively associated with the BP+ group (K-MDQ score ≥</w:t>
      </w:r>
      <w:r w:rsidR="00F20159"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 xml:space="preserve">7). In addition, BP+ was positively associated with current manic symptoms (1.080, </w:t>
      </w:r>
      <w:r w:rsidRPr="0091080F">
        <w:rPr>
          <w:rFonts w:ascii="Book Antiqua" w:eastAsia="Book Antiqua" w:hAnsi="Book Antiqua" w:cs="Book Antiqua"/>
          <w:i/>
          <w:iCs/>
          <w:color w:val="000000"/>
        </w:rPr>
        <w:t>P</w:t>
      </w:r>
      <w:r w:rsidR="00F20159"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w:t>
      </w:r>
      <w:r w:rsidR="00F20159"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 xml:space="preserve">0.000) and trait anxiety (1.062, </w:t>
      </w:r>
      <w:r w:rsidRPr="0091080F">
        <w:rPr>
          <w:rFonts w:ascii="Book Antiqua" w:eastAsia="Book Antiqua" w:hAnsi="Book Antiqua" w:cs="Book Antiqua"/>
          <w:i/>
          <w:iCs/>
          <w:color w:val="000000"/>
        </w:rPr>
        <w:t>P</w:t>
      </w:r>
      <w:r w:rsidR="00F20159" w:rsidRPr="0091080F">
        <w:rPr>
          <w:rFonts w:ascii="Book Antiqua" w:eastAsia="Book Antiqua" w:hAnsi="Book Antiqua" w:cs="Book Antiqua"/>
          <w:i/>
          <w:iCs/>
          <w:color w:val="000000"/>
        </w:rPr>
        <w:t xml:space="preserve"> </w:t>
      </w:r>
      <w:r w:rsidRPr="0091080F">
        <w:rPr>
          <w:rFonts w:ascii="Book Antiqua" w:eastAsia="Book Antiqua" w:hAnsi="Book Antiqua" w:cs="Book Antiqua"/>
          <w:color w:val="000000"/>
        </w:rPr>
        <w:t>=</w:t>
      </w:r>
      <w:r w:rsidR="00F20159"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0.006), and negatively associated with current depressive symptoms.</w:t>
      </w:r>
    </w:p>
    <w:p w14:paraId="200D6120" w14:textId="77777777" w:rsidR="00A77B3E" w:rsidRPr="0091080F" w:rsidRDefault="00A77B3E">
      <w:pPr>
        <w:spacing w:line="360" w:lineRule="auto"/>
        <w:jc w:val="both"/>
      </w:pPr>
    </w:p>
    <w:p w14:paraId="3C53D919" w14:textId="77777777" w:rsidR="00A77B3E" w:rsidRPr="0091080F" w:rsidRDefault="001B7FCE">
      <w:pPr>
        <w:spacing w:line="360" w:lineRule="auto"/>
        <w:jc w:val="both"/>
      </w:pPr>
      <w:r w:rsidRPr="0091080F">
        <w:rPr>
          <w:rFonts w:ascii="Book Antiqua" w:eastAsia="Book Antiqua" w:hAnsi="Book Antiqua" w:cs="Book Antiqua"/>
          <w:b/>
          <w:i/>
          <w:color w:val="000000"/>
        </w:rPr>
        <w:t>Research conclusions</w:t>
      </w:r>
    </w:p>
    <w:p w14:paraId="77BC7111" w14:textId="18BC45FA" w:rsidR="00A77B3E" w:rsidRPr="0091080F" w:rsidRDefault="001B7FCE">
      <w:pPr>
        <w:spacing w:line="360" w:lineRule="auto"/>
        <w:jc w:val="both"/>
      </w:pPr>
      <w:r w:rsidRPr="0091080F">
        <w:rPr>
          <w:rFonts w:ascii="Book Antiqua" w:eastAsia="Book Antiqua" w:hAnsi="Book Antiqua" w:cs="Book Antiqua"/>
          <w:color w:val="000000"/>
        </w:rPr>
        <w:t>The result of this study suggests that MMPI, TCI and STAI can be used to predict the bipolarity of panic disorder patients. These psychological assessments can be considered to performed in clinics to establish proper treatment plans for a better prognosis.</w:t>
      </w:r>
    </w:p>
    <w:p w14:paraId="134A82FA" w14:textId="77777777" w:rsidR="00A77B3E" w:rsidRPr="0091080F" w:rsidRDefault="00A77B3E">
      <w:pPr>
        <w:spacing w:line="360" w:lineRule="auto"/>
        <w:jc w:val="both"/>
      </w:pPr>
    </w:p>
    <w:p w14:paraId="2C8F7694" w14:textId="77777777" w:rsidR="00A77B3E" w:rsidRPr="0091080F" w:rsidRDefault="001B7FCE">
      <w:pPr>
        <w:spacing w:line="360" w:lineRule="auto"/>
        <w:jc w:val="both"/>
      </w:pPr>
      <w:r w:rsidRPr="0091080F">
        <w:rPr>
          <w:rFonts w:ascii="Book Antiqua" w:eastAsia="Book Antiqua" w:hAnsi="Book Antiqua" w:cs="Book Antiqua"/>
          <w:b/>
          <w:i/>
          <w:color w:val="000000"/>
        </w:rPr>
        <w:t>Research perspectives</w:t>
      </w:r>
    </w:p>
    <w:p w14:paraId="16C4E9BB" w14:textId="77777777" w:rsidR="00A77B3E" w:rsidRPr="0091080F" w:rsidRDefault="001B7FCE">
      <w:pPr>
        <w:spacing w:line="360" w:lineRule="auto"/>
        <w:jc w:val="both"/>
      </w:pPr>
      <w:r w:rsidRPr="0091080F">
        <w:rPr>
          <w:rFonts w:ascii="Book Antiqua" w:eastAsia="Book Antiqua" w:hAnsi="Book Antiqua" w:cs="Book Antiqua"/>
          <w:color w:val="000000"/>
        </w:rPr>
        <w:lastRenderedPageBreak/>
        <w:t>Further investigations should aim to assess the validity of specific psychological factors to be used to detect bipolarity in panic patients prospectively.</w:t>
      </w:r>
    </w:p>
    <w:p w14:paraId="1B4755DF" w14:textId="77777777" w:rsidR="00A77B3E" w:rsidRPr="0091080F" w:rsidRDefault="00A77B3E">
      <w:pPr>
        <w:spacing w:line="360" w:lineRule="auto"/>
        <w:jc w:val="both"/>
      </w:pPr>
    </w:p>
    <w:p w14:paraId="1AB60290" w14:textId="77777777" w:rsidR="00A77B3E" w:rsidRPr="0091080F" w:rsidRDefault="001B7FCE">
      <w:pPr>
        <w:spacing w:line="360" w:lineRule="auto"/>
        <w:jc w:val="both"/>
      </w:pPr>
      <w:r w:rsidRPr="0091080F">
        <w:rPr>
          <w:rFonts w:ascii="Book Antiqua" w:eastAsia="Book Antiqua" w:hAnsi="Book Antiqua" w:cs="Book Antiqua"/>
          <w:b/>
          <w:color w:val="000000"/>
        </w:rPr>
        <w:t>REFERENCES</w:t>
      </w:r>
    </w:p>
    <w:p w14:paraId="538D0AC7" w14:textId="77777777" w:rsidR="00A77B3E" w:rsidRPr="0091080F" w:rsidRDefault="001B7FCE">
      <w:pPr>
        <w:spacing w:line="360" w:lineRule="auto"/>
        <w:jc w:val="both"/>
      </w:pPr>
      <w:r w:rsidRPr="0091080F">
        <w:rPr>
          <w:rFonts w:ascii="Book Antiqua" w:eastAsia="Book Antiqua" w:hAnsi="Book Antiqua" w:cs="Book Antiqua"/>
          <w:color w:val="000000"/>
        </w:rPr>
        <w:t xml:space="preserve">1 </w:t>
      </w:r>
      <w:r w:rsidRPr="0091080F">
        <w:rPr>
          <w:rFonts w:ascii="Book Antiqua" w:eastAsia="Book Antiqua" w:hAnsi="Book Antiqua" w:cs="Book Antiqua"/>
          <w:b/>
          <w:bCs/>
          <w:color w:val="000000"/>
        </w:rPr>
        <w:t>MacKinnon DF</w:t>
      </w:r>
      <w:r w:rsidRPr="0091080F">
        <w:rPr>
          <w:rFonts w:ascii="Book Antiqua" w:eastAsia="Book Antiqua" w:hAnsi="Book Antiqua" w:cs="Book Antiqua"/>
          <w:color w:val="000000"/>
        </w:rPr>
        <w:t xml:space="preserve">, Zandi PP, Cooper J, Potash JB, Simpson SG, Gershon E, Nurnberger J, Reich T, DePaulo JR. Comorbid bipolar disorder and panic disorder in families with a high prevalence of bipolar disorder. </w:t>
      </w:r>
      <w:r w:rsidRPr="0091080F">
        <w:rPr>
          <w:rFonts w:ascii="Book Antiqua" w:eastAsia="Book Antiqua" w:hAnsi="Book Antiqua" w:cs="Book Antiqua"/>
          <w:i/>
          <w:iCs/>
          <w:color w:val="000000"/>
        </w:rPr>
        <w:t>Am J Psychiatry</w:t>
      </w:r>
      <w:r w:rsidRPr="0091080F">
        <w:rPr>
          <w:rFonts w:ascii="Book Antiqua" w:eastAsia="Book Antiqua" w:hAnsi="Book Antiqua" w:cs="Book Antiqua"/>
          <w:color w:val="000000"/>
        </w:rPr>
        <w:t xml:space="preserve"> 2002; </w:t>
      </w:r>
      <w:r w:rsidRPr="0091080F">
        <w:rPr>
          <w:rFonts w:ascii="Book Antiqua" w:eastAsia="Book Antiqua" w:hAnsi="Book Antiqua" w:cs="Book Antiqua"/>
          <w:b/>
          <w:bCs/>
          <w:color w:val="000000"/>
        </w:rPr>
        <w:t>159</w:t>
      </w:r>
      <w:r w:rsidRPr="0091080F">
        <w:rPr>
          <w:rFonts w:ascii="Book Antiqua" w:eastAsia="Book Antiqua" w:hAnsi="Book Antiqua" w:cs="Book Antiqua"/>
          <w:color w:val="000000"/>
        </w:rPr>
        <w:t>: 30-35 [PMID: 11772686 DOI: 10.1176/appi.ajp.159.1.30]</w:t>
      </w:r>
    </w:p>
    <w:p w14:paraId="64E36489" w14:textId="77777777" w:rsidR="00A77B3E" w:rsidRPr="0091080F" w:rsidRDefault="001B7FCE">
      <w:pPr>
        <w:spacing w:line="360" w:lineRule="auto"/>
        <w:jc w:val="both"/>
      </w:pPr>
      <w:r w:rsidRPr="0091080F">
        <w:rPr>
          <w:rFonts w:ascii="Book Antiqua" w:eastAsia="Book Antiqua" w:hAnsi="Book Antiqua" w:cs="Book Antiqua"/>
          <w:color w:val="000000"/>
        </w:rPr>
        <w:t xml:space="preserve">2 </w:t>
      </w:r>
      <w:r w:rsidRPr="0091080F">
        <w:rPr>
          <w:rFonts w:ascii="Book Antiqua" w:eastAsia="Book Antiqua" w:hAnsi="Book Antiqua" w:cs="Book Antiqua"/>
          <w:b/>
          <w:bCs/>
          <w:color w:val="000000"/>
        </w:rPr>
        <w:t>Shoaib AM</w:t>
      </w:r>
      <w:r w:rsidRPr="0091080F">
        <w:rPr>
          <w:rFonts w:ascii="Book Antiqua" w:eastAsia="Book Antiqua" w:hAnsi="Book Antiqua" w:cs="Book Antiqua"/>
          <w:color w:val="000000"/>
        </w:rPr>
        <w:t xml:space="preserve">, Dilsaver SC. Panic disorder in subjects with pure mania and depressive mania. </w:t>
      </w:r>
      <w:r w:rsidRPr="0091080F">
        <w:rPr>
          <w:rFonts w:ascii="Book Antiqua" w:eastAsia="Book Antiqua" w:hAnsi="Book Antiqua" w:cs="Book Antiqua"/>
          <w:i/>
          <w:iCs/>
          <w:color w:val="000000"/>
        </w:rPr>
        <w:t>Anxiety</w:t>
      </w:r>
      <w:r w:rsidRPr="0091080F">
        <w:rPr>
          <w:rFonts w:ascii="Book Antiqua" w:eastAsia="Book Antiqua" w:hAnsi="Book Antiqua" w:cs="Book Antiqua"/>
          <w:color w:val="000000"/>
        </w:rPr>
        <w:t xml:space="preserve"> 1994-1995; </w:t>
      </w:r>
      <w:r w:rsidRPr="0091080F">
        <w:rPr>
          <w:rFonts w:ascii="Book Antiqua" w:eastAsia="Book Antiqua" w:hAnsi="Book Antiqua" w:cs="Book Antiqua"/>
          <w:b/>
          <w:bCs/>
          <w:color w:val="000000"/>
        </w:rPr>
        <w:t>1</w:t>
      </w:r>
      <w:r w:rsidRPr="0091080F">
        <w:rPr>
          <w:rFonts w:ascii="Book Antiqua" w:eastAsia="Book Antiqua" w:hAnsi="Book Antiqua" w:cs="Book Antiqua"/>
          <w:color w:val="000000"/>
        </w:rPr>
        <w:t>: 302-304 [PMID: 9160592 DOI: 10.1002/anxi.3070010611]</w:t>
      </w:r>
    </w:p>
    <w:p w14:paraId="0294B95C" w14:textId="77777777" w:rsidR="00A77B3E" w:rsidRPr="0091080F" w:rsidRDefault="001B7FCE">
      <w:pPr>
        <w:spacing w:line="360" w:lineRule="auto"/>
        <w:jc w:val="both"/>
      </w:pPr>
      <w:r w:rsidRPr="0091080F">
        <w:rPr>
          <w:rFonts w:ascii="Book Antiqua" w:eastAsia="Book Antiqua" w:hAnsi="Book Antiqua" w:cs="Book Antiqua"/>
          <w:color w:val="000000"/>
        </w:rPr>
        <w:t xml:space="preserve">3 </w:t>
      </w:r>
      <w:r w:rsidRPr="0091080F">
        <w:rPr>
          <w:rFonts w:ascii="Book Antiqua" w:eastAsia="Book Antiqua" w:hAnsi="Book Antiqua" w:cs="Book Antiqua"/>
          <w:b/>
          <w:bCs/>
          <w:color w:val="000000"/>
        </w:rPr>
        <w:t>MacKinnon DF</w:t>
      </w:r>
      <w:r w:rsidRPr="0091080F">
        <w:rPr>
          <w:rFonts w:ascii="Book Antiqua" w:eastAsia="Book Antiqua" w:hAnsi="Book Antiqua" w:cs="Book Antiqua"/>
          <w:color w:val="000000"/>
        </w:rPr>
        <w:t xml:space="preserve">, McMahon FJ, Simpson SG, McInnis MG, DePaulo JR. Panic disorder with familial bipolar disorder. </w:t>
      </w:r>
      <w:r w:rsidRPr="0091080F">
        <w:rPr>
          <w:rFonts w:ascii="Book Antiqua" w:eastAsia="Book Antiqua" w:hAnsi="Book Antiqua" w:cs="Book Antiqua"/>
          <w:i/>
          <w:iCs/>
          <w:color w:val="000000"/>
        </w:rPr>
        <w:t>Biol Psychiatry</w:t>
      </w:r>
      <w:r w:rsidRPr="0091080F">
        <w:rPr>
          <w:rFonts w:ascii="Book Antiqua" w:eastAsia="Book Antiqua" w:hAnsi="Book Antiqua" w:cs="Book Antiqua"/>
          <w:color w:val="000000"/>
        </w:rPr>
        <w:t xml:space="preserve"> 1997; </w:t>
      </w:r>
      <w:r w:rsidRPr="0091080F">
        <w:rPr>
          <w:rFonts w:ascii="Book Antiqua" w:eastAsia="Book Antiqua" w:hAnsi="Book Antiqua" w:cs="Book Antiqua"/>
          <w:b/>
          <w:bCs/>
          <w:color w:val="000000"/>
        </w:rPr>
        <w:t>42</w:t>
      </w:r>
      <w:r w:rsidRPr="0091080F">
        <w:rPr>
          <w:rFonts w:ascii="Book Antiqua" w:eastAsia="Book Antiqua" w:hAnsi="Book Antiqua" w:cs="Book Antiqua"/>
          <w:color w:val="000000"/>
        </w:rPr>
        <w:t>: 90-95 [PMID: 9209725 DOI: 10.1016/S0006-3223(96)00299-5]</w:t>
      </w:r>
    </w:p>
    <w:p w14:paraId="1E97ACE1" w14:textId="77777777" w:rsidR="00A77B3E" w:rsidRPr="0091080F" w:rsidRDefault="001B7FCE">
      <w:pPr>
        <w:spacing w:line="360" w:lineRule="auto"/>
        <w:jc w:val="both"/>
      </w:pPr>
      <w:r w:rsidRPr="0091080F">
        <w:rPr>
          <w:rFonts w:ascii="Book Antiqua" w:eastAsia="Book Antiqua" w:hAnsi="Book Antiqua" w:cs="Book Antiqua"/>
          <w:color w:val="000000"/>
        </w:rPr>
        <w:t xml:space="preserve">4 </w:t>
      </w:r>
      <w:r w:rsidRPr="0091080F">
        <w:rPr>
          <w:rFonts w:ascii="Book Antiqua" w:eastAsia="Book Antiqua" w:hAnsi="Book Antiqua" w:cs="Book Antiqua"/>
          <w:b/>
          <w:bCs/>
          <w:color w:val="000000"/>
        </w:rPr>
        <w:t>Contreras J</w:t>
      </w:r>
      <w:r w:rsidRPr="0091080F">
        <w:rPr>
          <w:rFonts w:ascii="Book Antiqua" w:eastAsia="Book Antiqua" w:hAnsi="Book Antiqua" w:cs="Book Antiqua"/>
          <w:color w:val="000000"/>
        </w:rPr>
        <w:t xml:space="preserve">, Hare E, Chavarría G, Raventós H. Quantitative genetic analysis of anxiety trait in bipolar disorder. </w:t>
      </w:r>
      <w:r w:rsidRPr="0091080F">
        <w:rPr>
          <w:rFonts w:ascii="Book Antiqua" w:eastAsia="Book Antiqua" w:hAnsi="Book Antiqua" w:cs="Book Antiqua"/>
          <w:i/>
          <w:iCs/>
          <w:color w:val="000000"/>
        </w:rPr>
        <w:t>J Affect Disord</w:t>
      </w:r>
      <w:r w:rsidRPr="0091080F">
        <w:rPr>
          <w:rFonts w:ascii="Book Antiqua" w:eastAsia="Book Antiqua" w:hAnsi="Book Antiqua" w:cs="Book Antiqua"/>
          <w:color w:val="000000"/>
        </w:rPr>
        <w:t xml:space="preserve"> 2018; </w:t>
      </w:r>
      <w:r w:rsidRPr="0091080F">
        <w:rPr>
          <w:rFonts w:ascii="Book Antiqua" w:eastAsia="Book Antiqua" w:hAnsi="Book Antiqua" w:cs="Book Antiqua"/>
          <w:b/>
          <w:bCs/>
          <w:color w:val="000000"/>
        </w:rPr>
        <w:t>225</w:t>
      </w:r>
      <w:r w:rsidRPr="0091080F">
        <w:rPr>
          <w:rFonts w:ascii="Book Antiqua" w:eastAsia="Book Antiqua" w:hAnsi="Book Antiqua" w:cs="Book Antiqua"/>
          <w:color w:val="000000"/>
        </w:rPr>
        <w:t>: 395-398 [PMID: 28850853 DOI: 10.1016/j.jad.2017.08.023]</w:t>
      </w:r>
    </w:p>
    <w:p w14:paraId="3BCFFEE5" w14:textId="77777777" w:rsidR="00A77B3E" w:rsidRPr="0091080F" w:rsidRDefault="001B7FCE">
      <w:pPr>
        <w:spacing w:line="360" w:lineRule="auto"/>
        <w:jc w:val="both"/>
      </w:pPr>
      <w:r w:rsidRPr="0091080F">
        <w:rPr>
          <w:rFonts w:ascii="Book Antiqua" w:eastAsia="Book Antiqua" w:hAnsi="Book Antiqua" w:cs="Book Antiqua"/>
          <w:color w:val="000000"/>
        </w:rPr>
        <w:t xml:space="preserve">5 </w:t>
      </w:r>
      <w:r w:rsidRPr="0091080F">
        <w:rPr>
          <w:rFonts w:ascii="Book Antiqua" w:eastAsia="Book Antiqua" w:hAnsi="Book Antiqua" w:cs="Book Antiqua"/>
          <w:b/>
          <w:bCs/>
          <w:color w:val="000000"/>
        </w:rPr>
        <w:t>Wozniak J</w:t>
      </w:r>
      <w:r w:rsidRPr="0091080F">
        <w:rPr>
          <w:rFonts w:ascii="Book Antiqua" w:eastAsia="Book Antiqua" w:hAnsi="Book Antiqua" w:cs="Book Antiqua"/>
          <w:color w:val="000000"/>
        </w:rPr>
        <w:t xml:space="preserve">, Biederman J, Monuteaux MC, Richards J, Faraone SV. Parsing the comorbidity between bipolar disorder and anxiety disorders: a familial risk analysis. </w:t>
      </w:r>
      <w:r w:rsidRPr="0091080F">
        <w:rPr>
          <w:rFonts w:ascii="Book Antiqua" w:eastAsia="Book Antiqua" w:hAnsi="Book Antiqua" w:cs="Book Antiqua"/>
          <w:i/>
          <w:iCs/>
          <w:color w:val="000000"/>
        </w:rPr>
        <w:t>J Child Adolesc Psychopharmacol</w:t>
      </w:r>
      <w:r w:rsidRPr="0091080F">
        <w:rPr>
          <w:rFonts w:ascii="Book Antiqua" w:eastAsia="Book Antiqua" w:hAnsi="Book Antiqua" w:cs="Book Antiqua"/>
          <w:color w:val="000000"/>
        </w:rPr>
        <w:t xml:space="preserve"> 2002; </w:t>
      </w:r>
      <w:r w:rsidRPr="0091080F">
        <w:rPr>
          <w:rFonts w:ascii="Book Antiqua" w:eastAsia="Book Antiqua" w:hAnsi="Book Antiqua" w:cs="Book Antiqua"/>
          <w:b/>
          <w:bCs/>
          <w:color w:val="000000"/>
        </w:rPr>
        <w:t>12</w:t>
      </w:r>
      <w:r w:rsidRPr="0091080F">
        <w:rPr>
          <w:rFonts w:ascii="Book Antiqua" w:eastAsia="Book Antiqua" w:hAnsi="Book Antiqua" w:cs="Book Antiqua"/>
          <w:color w:val="000000"/>
        </w:rPr>
        <w:t>: 101-111 [PMID: 12188979 DOI: 10.1089/104454602760219144]</w:t>
      </w:r>
    </w:p>
    <w:p w14:paraId="357268CA" w14:textId="77777777" w:rsidR="00A77B3E" w:rsidRPr="0091080F" w:rsidRDefault="001B7FCE">
      <w:pPr>
        <w:spacing w:line="360" w:lineRule="auto"/>
        <w:jc w:val="both"/>
      </w:pPr>
      <w:r w:rsidRPr="0091080F">
        <w:rPr>
          <w:rFonts w:ascii="Book Antiqua" w:eastAsia="Book Antiqua" w:hAnsi="Book Antiqua" w:cs="Book Antiqua"/>
          <w:color w:val="000000"/>
        </w:rPr>
        <w:t xml:space="preserve">6 </w:t>
      </w:r>
      <w:r w:rsidRPr="0091080F">
        <w:rPr>
          <w:rFonts w:ascii="Book Antiqua" w:eastAsia="Book Antiqua" w:hAnsi="Book Antiqua" w:cs="Book Antiqua"/>
          <w:b/>
          <w:bCs/>
          <w:color w:val="000000"/>
        </w:rPr>
        <w:t>Du N</w:t>
      </w:r>
      <w:r w:rsidRPr="0091080F">
        <w:rPr>
          <w:rFonts w:ascii="Book Antiqua" w:eastAsia="Book Antiqua" w:hAnsi="Book Antiqua" w:cs="Book Antiqua"/>
          <w:color w:val="000000"/>
        </w:rPr>
        <w:t xml:space="preserve">, Zhou YL, Zhang X, Guo J, Sun XL. Do some anxiety disorders belong to the prodrome of bipolar disorder? A clinical study combining retrospective and prospective methods to analyse the relationship between anxiety disorder and bipolar disorder from the perspective of biorhythms. </w:t>
      </w:r>
      <w:r w:rsidRPr="0091080F">
        <w:rPr>
          <w:rFonts w:ascii="Book Antiqua" w:eastAsia="Book Antiqua" w:hAnsi="Book Antiqua" w:cs="Book Antiqua"/>
          <w:i/>
          <w:iCs/>
          <w:color w:val="000000"/>
        </w:rPr>
        <w:t>BMC Psychiatry</w:t>
      </w:r>
      <w:r w:rsidRPr="0091080F">
        <w:rPr>
          <w:rFonts w:ascii="Book Antiqua" w:eastAsia="Book Antiqua" w:hAnsi="Book Antiqua" w:cs="Book Antiqua"/>
          <w:color w:val="000000"/>
        </w:rPr>
        <w:t xml:space="preserve"> 2017; </w:t>
      </w:r>
      <w:r w:rsidRPr="0091080F">
        <w:rPr>
          <w:rFonts w:ascii="Book Antiqua" w:eastAsia="Book Antiqua" w:hAnsi="Book Antiqua" w:cs="Book Antiqua"/>
          <w:b/>
          <w:bCs/>
          <w:color w:val="000000"/>
        </w:rPr>
        <w:t>17</w:t>
      </w:r>
      <w:r w:rsidRPr="0091080F">
        <w:rPr>
          <w:rFonts w:ascii="Book Antiqua" w:eastAsia="Book Antiqua" w:hAnsi="Book Antiqua" w:cs="Book Antiqua"/>
          <w:color w:val="000000"/>
        </w:rPr>
        <w:t>: 351 [PMID: 29065864 DOI: 10.1186/s12888-017-1509-6]</w:t>
      </w:r>
    </w:p>
    <w:p w14:paraId="012ADFCF" w14:textId="77777777" w:rsidR="00A77B3E" w:rsidRPr="0091080F" w:rsidRDefault="001B7FCE">
      <w:pPr>
        <w:spacing w:line="360" w:lineRule="auto"/>
        <w:jc w:val="both"/>
      </w:pPr>
      <w:r w:rsidRPr="0091080F">
        <w:rPr>
          <w:rFonts w:ascii="Book Antiqua" w:eastAsia="Book Antiqua" w:hAnsi="Book Antiqua" w:cs="Book Antiqua"/>
          <w:color w:val="000000"/>
        </w:rPr>
        <w:t xml:space="preserve">7 </w:t>
      </w:r>
      <w:r w:rsidRPr="0091080F">
        <w:rPr>
          <w:rFonts w:ascii="Book Antiqua" w:eastAsia="Book Antiqua" w:hAnsi="Book Antiqua" w:cs="Book Antiqua"/>
          <w:b/>
          <w:bCs/>
          <w:color w:val="000000"/>
        </w:rPr>
        <w:t>Frank E</w:t>
      </w:r>
      <w:r w:rsidRPr="0091080F">
        <w:rPr>
          <w:rFonts w:ascii="Book Antiqua" w:eastAsia="Book Antiqua" w:hAnsi="Book Antiqua" w:cs="Book Antiqua"/>
          <w:color w:val="000000"/>
        </w:rPr>
        <w:t xml:space="preserve">, Cyranowski JM, Rucci P, Shear MK, Fagiolini A, Thase ME, Cassano GB, Grochocinski VJ, Kostelnik B, Kupfer DJ. Clinical significance of lifetime panic spectrum symptoms in the treatment of patients with bipolar I disorder. </w:t>
      </w:r>
      <w:r w:rsidRPr="0091080F">
        <w:rPr>
          <w:rFonts w:ascii="Book Antiqua" w:eastAsia="Book Antiqua" w:hAnsi="Book Antiqua" w:cs="Book Antiqua"/>
          <w:i/>
          <w:iCs/>
          <w:color w:val="000000"/>
        </w:rPr>
        <w:t>Arch Gen Psychiatry</w:t>
      </w:r>
      <w:r w:rsidRPr="0091080F">
        <w:rPr>
          <w:rFonts w:ascii="Book Antiqua" w:eastAsia="Book Antiqua" w:hAnsi="Book Antiqua" w:cs="Book Antiqua"/>
          <w:color w:val="000000"/>
        </w:rPr>
        <w:t xml:space="preserve"> 2002; </w:t>
      </w:r>
      <w:r w:rsidRPr="0091080F">
        <w:rPr>
          <w:rFonts w:ascii="Book Antiqua" w:eastAsia="Book Antiqua" w:hAnsi="Book Antiqua" w:cs="Book Antiqua"/>
          <w:b/>
          <w:bCs/>
          <w:color w:val="000000"/>
        </w:rPr>
        <w:t>59</w:t>
      </w:r>
      <w:r w:rsidRPr="0091080F">
        <w:rPr>
          <w:rFonts w:ascii="Book Antiqua" w:eastAsia="Book Antiqua" w:hAnsi="Book Antiqua" w:cs="Book Antiqua"/>
          <w:color w:val="000000"/>
        </w:rPr>
        <w:t>: 905-911 [PMID: 12365877 DOI: 10.1001/archpsyc.59.10.905]</w:t>
      </w:r>
    </w:p>
    <w:p w14:paraId="64D8B42E" w14:textId="77777777" w:rsidR="00A77B3E" w:rsidRPr="0091080F" w:rsidRDefault="001B7FCE">
      <w:pPr>
        <w:spacing w:line="360" w:lineRule="auto"/>
        <w:jc w:val="both"/>
      </w:pPr>
      <w:r w:rsidRPr="0091080F">
        <w:rPr>
          <w:rFonts w:ascii="Book Antiqua" w:eastAsia="Book Antiqua" w:hAnsi="Book Antiqua" w:cs="Book Antiqua"/>
          <w:color w:val="000000"/>
        </w:rPr>
        <w:lastRenderedPageBreak/>
        <w:t xml:space="preserve">8 </w:t>
      </w:r>
      <w:r w:rsidRPr="0091080F">
        <w:rPr>
          <w:rFonts w:ascii="Book Antiqua" w:eastAsia="Book Antiqua" w:hAnsi="Book Antiqua" w:cs="Book Antiqua"/>
          <w:b/>
          <w:bCs/>
          <w:color w:val="000000"/>
        </w:rPr>
        <w:t>Wu HI</w:t>
      </w:r>
      <w:r w:rsidRPr="0091080F">
        <w:rPr>
          <w:rFonts w:ascii="Book Antiqua" w:eastAsia="Book Antiqua" w:hAnsi="Book Antiqua" w:cs="Book Antiqua"/>
          <w:color w:val="000000"/>
        </w:rPr>
        <w:t xml:space="preserve">, Chang YH, Lai CC, Wu JY, Chen SL, Chu CH, Lee IH, Yeh TL, Tzeng NS, Huang SY, Yang YK, Lu RB. The effect of comorbid anxiety disorder on neuropsychological function in bipolar II disorder. </w:t>
      </w:r>
      <w:r w:rsidRPr="0091080F">
        <w:rPr>
          <w:rFonts w:ascii="Book Antiqua" w:eastAsia="Book Antiqua" w:hAnsi="Book Antiqua" w:cs="Book Antiqua"/>
          <w:i/>
          <w:iCs/>
          <w:color w:val="000000"/>
        </w:rPr>
        <w:t>Prog Neuropsychopharmacol Biol Psychiatry</w:t>
      </w:r>
      <w:r w:rsidRPr="0091080F">
        <w:rPr>
          <w:rFonts w:ascii="Book Antiqua" w:eastAsia="Book Antiqua" w:hAnsi="Book Antiqua" w:cs="Book Antiqua"/>
          <w:color w:val="000000"/>
        </w:rPr>
        <w:t xml:space="preserve"> 2011; </w:t>
      </w:r>
      <w:r w:rsidRPr="0091080F">
        <w:rPr>
          <w:rFonts w:ascii="Book Antiqua" w:eastAsia="Book Antiqua" w:hAnsi="Book Antiqua" w:cs="Book Antiqua"/>
          <w:b/>
          <w:bCs/>
          <w:color w:val="000000"/>
        </w:rPr>
        <w:t>35</w:t>
      </w:r>
      <w:r w:rsidRPr="0091080F">
        <w:rPr>
          <w:rFonts w:ascii="Book Antiqua" w:eastAsia="Book Antiqua" w:hAnsi="Book Antiqua" w:cs="Book Antiqua"/>
          <w:color w:val="000000"/>
        </w:rPr>
        <w:t>: 1841-1845 [PMID: 21839796 DOI: 10.1016/j.pnpbp.2011.07.013]</w:t>
      </w:r>
    </w:p>
    <w:p w14:paraId="68853A73" w14:textId="77777777" w:rsidR="00A77B3E" w:rsidRPr="0091080F" w:rsidRDefault="001B7FCE">
      <w:pPr>
        <w:spacing w:line="360" w:lineRule="auto"/>
        <w:jc w:val="both"/>
      </w:pPr>
      <w:r w:rsidRPr="0091080F">
        <w:rPr>
          <w:rFonts w:ascii="Book Antiqua" w:eastAsia="Book Antiqua" w:hAnsi="Book Antiqua" w:cs="Book Antiqua"/>
          <w:color w:val="000000"/>
        </w:rPr>
        <w:t xml:space="preserve">9 </w:t>
      </w:r>
      <w:r w:rsidRPr="0091080F">
        <w:rPr>
          <w:rFonts w:ascii="Book Antiqua" w:eastAsia="Book Antiqua" w:hAnsi="Book Antiqua" w:cs="Book Antiqua"/>
          <w:b/>
          <w:bCs/>
          <w:color w:val="000000"/>
        </w:rPr>
        <w:t>Goldstein BI</w:t>
      </w:r>
      <w:r w:rsidRPr="0091080F">
        <w:rPr>
          <w:rFonts w:ascii="Book Antiqua" w:eastAsia="Book Antiqua" w:hAnsi="Book Antiqua" w:cs="Book Antiqua"/>
          <w:color w:val="000000"/>
        </w:rPr>
        <w:t xml:space="preserve">, Levitt AJ. Prevalence and correlates of bipolar I disorder among adults with primary youth-onset anxiety disorders. </w:t>
      </w:r>
      <w:r w:rsidRPr="0091080F">
        <w:rPr>
          <w:rFonts w:ascii="Book Antiqua" w:eastAsia="Book Antiqua" w:hAnsi="Book Antiqua" w:cs="Book Antiqua"/>
          <w:i/>
          <w:iCs/>
          <w:color w:val="000000"/>
        </w:rPr>
        <w:t>J Affect Disord</w:t>
      </w:r>
      <w:r w:rsidRPr="0091080F">
        <w:rPr>
          <w:rFonts w:ascii="Book Antiqua" w:eastAsia="Book Antiqua" w:hAnsi="Book Antiqua" w:cs="Book Antiqua"/>
          <w:color w:val="000000"/>
        </w:rPr>
        <w:t xml:space="preserve"> 2007; </w:t>
      </w:r>
      <w:r w:rsidRPr="0091080F">
        <w:rPr>
          <w:rFonts w:ascii="Book Antiqua" w:eastAsia="Book Antiqua" w:hAnsi="Book Antiqua" w:cs="Book Antiqua"/>
          <w:b/>
          <w:bCs/>
          <w:color w:val="000000"/>
        </w:rPr>
        <w:t>103</w:t>
      </w:r>
      <w:r w:rsidRPr="0091080F">
        <w:rPr>
          <w:rFonts w:ascii="Book Antiqua" w:eastAsia="Book Antiqua" w:hAnsi="Book Antiqua" w:cs="Book Antiqua"/>
          <w:color w:val="000000"/>
        </w:rPr>
        <w:t>: 187-195 [PMID: 17328960 DOI: 10.1016/j.jad.2007.01.029]</w:t>
      </w:r>
    </w:p>
    <w:p w14:paraId="5A204F1A" w14:textId="77777777" w:rsidR="00A77B3E" w:rsidRPr="0091080F" w:rsidRDefault="001B7FCE">
      <w:pPr>
        <w:spacing w:line="360" w:lineRule="auto"/>
        <w:jc w:val="both"/>
      </w:pPr>
      <w:r w:rsidRPr="0091080F">
        <w:rPr>
          <w:rFonts w:ascii="Book Antiqua" w:eastAsia="Book Antiqua" w:hAnsi="Book Antiqua" w:cs="Book Antiqua"/>
          <w:color w:val="000000"/>
        </w:rPr>
        <w:t xml:space="preserve">10 </w:t>
      </w:r>
      <w:r w:rsidRPr="0091080F">
        <w:rPr>
          <w:rFonts w:ascii="Book Antiqua" w:eastAsia="Book Antiqua" w:hAnsi="Book Antiqua" w:cs="Book Antiqua"/>
          <w:b/>
          <w:bCs/>
          <w:color w:val="000000"/>
        </w:rPr>
        <w:t>Birmaher B</w:t>
      </w:r>
      <w:r w:rsidRPr="0091080F">
        <w:rPr>
          <w:rFonts w:ascii="Book Antiqua" w:eastAsia="Book Antiqua" w:hAnsi="Book Antiqua" w:cs="Book Antiqua"/>
          <w:color w:val="000000"/>
        </w:rPr>
        <w:t xml:space="preserve">, Kennah A, Brent D, Ehmann M, Bridge J, Axelson D. Is bipolar disorder specifically associated with panic disorder in youths? </w:t>
      </w:r>
      <w:r w:rsidRPr="0091080F">
        <w:rPr>
          <w:rFonts w:ascii="Book Antiqua" w:eastAsia="Book Antiqua" w:hAnsi="Book Antiqua" w:cs="Book Antiqua"/>
          <w:i/>
          <w:iCs/>
          <w:color w:val="000000"/>
        </w:rPr>
        <w:t>J Clin Psychiatry</w:t>
      </w:r>
      <w:r w:rsidRPr="0091080F">
        <w:rPr>
          <w:rFonts w:ascii="Book Antiqua" w:eastAsia="Book Antiqua" w:hAnsi="Book Antiqua" w:cs="Book Antiqua"/>
          <w:color w:val="000000"/>
        </w:rPr>
        <w:t xml:space="preserve"> 2002; </w:t>
      </w:r>
      <w:r w:rsidRPr="0091080F">
        <w:rPr>
          <w:rFonts w:ascii="Book Antiqua" w:eastAsia="Book Antiqua" w:hAnsi="Book Antiqua" w:cs="Book Antiqua"/>
          <w:b/>
          <w:bCs/>
          <w:color w:val="000000"/>
        </w:rPr>
        <w:t>63</w:t>
      </w:r>
      <w:r w:rsidRPr="0091080F">
        <w:rPr>
          <w:rFonts w:ascii="Book Antiqua" w:eastAsia="Book Antiqua" w:hAnsi="Book Antiqua" w:cs="Book Antiqua"/>
          <w:color w:val="000000"/>
        </w:rPr>
        <w:t>: 414-419 [PMID: 12019666 DOI: 10.4088/jcp.v63n0507]</w:t>
      </w:r>
    </w:p>
    <w:p w14:paraId="248785EB" w14:textId="6BEA9565" w:rsidR="00A77B3E" w:rsidRPr="0091080F" w:rsidRDefault="001B7FCE">
      <w:pPr>
        <w:spacing w:line="360" w:lineRule="auto"/>
        <w:jc w:val="both"/>
      </w:pPr>
      <w:r w:rsidRPr="0091080F">
        <w:rPr>
          <w:rFonts w:ascii="Book Antiqua" w:eastAsia="Book Antiqua" w:hAnsi="Book Antiqua" w:cs="Book Antiqua"/>
          <w:color w:val="000000"/>
        </w:rPr>
        <w:t xml:space="preserve">11 </w:t>
      </w:r>
      <w:r w:rsidRPr="0091080F">
        <w:rPr>
          <w:rFonts w:ascii="Book Antiqua" w:eastAsia="Book Antiqua" w:hAnsi="Book Antiqua" w:cs="Book Antiqua"/>
          <w:b/>
          <w:bCs/>
          <w:color w:val="000000"/>
        </w:rPr>
        <w:t>Perugi G</w:t>
      </w:r>
      <w:r w:rsidRPr="0091080F">
        <w:rPr>
          <w:rFonts w:ascii="Book Antiqua" w:eastAsia="Book Antiqua" w:hAnsi="Book Antiqua" w:cs="Book Antiqua"/>
          <w:color w:val="000000"/>
        </w:rPr>
        <w:t xml:space="preserve">, Toni C. Comorbidity between panic-disorder and bipolar disorder. </w:t>
      </w:r>
      <w:r w:rsidRPr="0091080F">
        <w:rPr>
          <w:rFonts w:ascii="Book Antiqua" w:eastAsia="Book Antiqua" w:hAnsi="Book Antiqua" w:cs="Book Antiqua"/>
          <w:i/>
          <w:iCs/>
          <w:color w:val="000000"/>
        </w:rPr>
        <w:t>J</w:t>
      </w:r>
      <w:r w:rsidR="00D97E2C" w:rsidRPr="0091080F">
        <w:rPr>
          <w:rFonts w:ascii="Book Antiqua" w:eastAsia="Book Antiqua" w:hAnsi="Book Antiqua" w:cs="Book Antiqua"/>
          <w:i/>
          <w:iCs/>
          <w:color w:val="000000"/>
        </w:rPr>
        <w:t xml:space="preserve"> </w:t>
      </w:r>
      <w:r w:rsidRPr="0091080F">
        <w:rPr>
          <w:rFonts w:ascii="Book Antiqua" w:eastAsia="Book Antiqua" w:hAnsi="Book Antiqua" w:cs="Book Antiqua"/>
          <w:i/>
          <w:iCs/>
          <w:color w:val="000000"/>
        </w:rPr>
        <w:t>Psychopathol</w:t>
      </w:r>
      <w:r w:rsidR="00D97E2C"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2012;</w:t>
      </w:r>
      <w:r w:rsidR="00D97E2C" w:rsidRPr="0091080F">
        <w:rPr>
          <w:rFonts w:ascii="Book Antiqua" w:eastAsia="Book Antiqua" w:hAnsi="Book Antiqua" w:cs="Book Antiqua"/>
          <w:color w:val="000000"/>
        </w:rPr>
        <w:t xml:space="preserve"> </w:t>
      </w:r>
      <w:r w:rsidRPr="0091080F">
        <w:rPr>
          <w:rFonts w:ascii="Book Antiqua" w:eastAsia="Book Antiqua" w:hAnsi="Book Antiqua" w:cs="Book Antiqua"/>
          <w:b/>
          <w:bCs/>
          <w:color w:val="000000"/>
        </w:rPr>
        <w:t>18</w:t>
      </w:r>
      <w:r w:rsidRPr="0091080F">
        <w:rPr>
          <w:rFonts w:ascii="Book Antiqua" w:eastAsia="Book Antiqua" w:hAnsi="Book Antiqua" w:cs="Book Antiqua"/>
          <w:color w:val="000000"/>
        </w:rPr>
        <w:t>:</w:t>
      </w:r>
      <w:r w:rsidR="00D97E2C"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75-81</w:t>
      </w:r>
    </w:p>
    <w:p w14:paraId="7E294A4E" w14:textId="77777777" w:rsidR="00A77B3E" w:rsidRPr="0091080F" w:rsidRDefault="001B7FCE">
      <w:pPr>
        <w:spacing w:line="360" w:lineRule="auto"/>
        <w:jc w:val="both"/>
      </w:pPr>
      <w:r w:rsidRPr="0091080F">
        <w:rPr>
          <w:rFonts w:ascii="Book Antiqua" w:eastAsia="Book Antiqua" w:hAnsi="Book Antiqua" w:cs="Book Antiqua"/>
          <w:color w:val="000000"/>
        </w:rPr>
        <w:t xml:space="preserve">12 </w:t>
      </w:r>
      <w:r w:rsidRPr="0091080F">
        <w:rPr>
          <w:rFonts w:ascii="Book Antiqua" w:eastAsia="Book Antiqua" w:hAnsi="Book Antiqua" w:cs="Book Antiqua"/>
          <w:b/>
          <w:bCs/>
          <w:color w:val="000000"/>
        </w:rPr>
        <w:t>Henry C</w:t>
      </w:r>
      <w:r w:rsidRPr="0091080F">
        <w:rPr>
          <w:rFonts w:ascii="Book Antiqua" w:eastAsia="Book Antiqua" w:hAnsi="Book Antiqua" w:cs="Book Antiqua"/>
          <w:color w:val="000000"/>
        </w:rPr>
        <w:t xml:space="preserve">, Van den Bulke D, Bellivier F, Etain B, Rouillon F, Leboyer M. Anxiety disorders in 318 bipolar patients: prevalence and impact on illness severity and response to mood stabilizer. </w:t>
      </w:r>
      <w:r w:rsidRPr="0091080F">
        <w:rPr>
          <w:rFonts w:ascii="Book Antiqua" w:eastAsia="Book Antiqua" w:hAnsi="Book Antiqua" w:cs="Book Antiqua"/>
          <w:i/>
          <w:iCs/>
          <w:color w:val="000000"/>
        </w:rPr>
        <w:t>J Clin Psychiatry</w:t>
      </w:r>
      <w:r w:rsidRPr="0091080F">
        <w:rPr>
          <w:rFonts w:ascii="Book Antiqua" w:eastAsia="Book Antiqua" w:hAnsi="Book Antiqua" w:cs="Book Antiqua"/>
          <w:color w:val="000000"/>
        </w:rPr>
        <w:t xml:space="preserve"> 2003; </w:t>
      </w:r>
      <w:r w:rsidRPr="0091080F">
        <w:rPr>
          <w:rFonts w:ascii="Book Antiqua" w:eastAsia="Book Antiqua" w:hAnsi="Book Antiqua" w:cs="Book Antiqua"/>
          <w:b/>
          <w:bCs/>
          <w:color w:val="000000"/>
        </w:rPr>
        <w:t>64</w:t>
      </w:r>
      <w:r w:rsidRPr="0091080F">
        <w:rPr>
          <w:rFonts w:ascii="Book Antiqua" w:eastAsia="Book Antiqua" w:hAnsi="Book Antiqua" w:cs="Book Antiqua"/>
          <w:color w:val="000000"/>
        </w:rPr>
        <w:t>: 331-335 [PMID: 12716276]</w:t>
      </w:r>
    </w:p>
    <w:p w14:paraId="11148C8C" w14:textId="77777777" w:rsidR="00A77B3E" w:rsidRPr="0091080F" w:rsidRDefault="001B7FCE">
      <w:pPr>
        <w:spacing w:line="360" w:lineRule="auto"/>
        <w:jc w:val="both"/>
      </w:pPr>
      <w:r w:rsidRPr="0091080F">
        <w:rPr>
          <w:rFonts w:ascii="Book Antiqua" w:eastAsia="Book Antiqua" w:hAnsi="Book Antiqua" w:cs="Book Antiqua"/>
          <w:color w:val="000000"/>
        </w:rPr>
        <w:t xml:space="preserve">13 </w:t>
      </w:r>
      <w:r w:rsidRPr="0091080F">
        <w:rPr>
          <w:rFonts w:ascii="Book Antiqua" w:eastAsia="Book Antiqua" w:hAnsi="Book Antiqua" w:cs="Book Antiqua"/>
          <w:b/>
          <w:bCs/>
          <w:color w:val="000000"/>
        </w:rPr>
        <w:t>Boylan KR</w:t>
      </w:r>
      <w:r w:rsidRPr="0091080F">
        <w:rPr>
          <w:rFonts w:ascii="Book Antiqua" w:eastAsia="Book Antiqua" w:hAnsi="Book Antiqua" w:cs="Book Antiqua"/>
          <w:color w:val="000000"/>
        </w:rPr>
        <w:t xml:space="preserve">, Bieling PJ, Marriott M, Begin H, Young LT, MacQueen GM. Impact of comorbid anxiety disorders on outcome in a cohort of patients with bipolar disorder. </w:t>
      </w:r>
      <w:r w:rsidRPr="0091080F">
        <w:rPr>
          <w:rFonts w:ascii="Book Antiqua" w:eastAsia="Book Antiqua" w:hAnsi="Book Antiqua" w:cs="Book Antiqua"/>
          <w:i/>
          <w:iCs/>
          <w:color w:val="000000"/>
        </w:rPr>
        <w:t>J Clin Psychiatry</w:t>
      </w:r>
      <w:r w:rsidRPr="0091080F">
        <w:rPr>
          <w:rFonts w:ascii="Book Antiqua" w:eastAsia="Book Antiqua" w:hAnsi="Book Antiqua" w:cs="Book Antiqua"/>
          <w:color w:val="000000"/>
        </w:rPr>
        <w:t xml:space="preserve"> 2004; </w:t>
      </w:r>
      <w:r w:rsidRPr="0091080F">
        <w:rPr>
          <w:rFonts w:ascii="Book Antiqua" w:eastAsia="Book Antiqua" w:hAnsi="Book Antiqua" w:cs="Book Antiqua"/>
          <w:b/>
          <w:bCs/>
          <w:color w:val="000000"/>
        </w:rPr>
        <w:t>65</w:t>
      </w:r>
      <w:r w:rsidRPr="0091080F">
        <w:rPr>
          <w:rFonts w:ascii="Book Antiqua" w:eastAsia="Book Antiqua" w:hAnsi="Book Antiqua" w:cs="Book Antiqua"/>
          <w:color w:val="000000"/>
        </w:rPr>
        <w:t>: 1106-1113 [PMID: 15323597 DOI: 10.4088/jcp.v65n0813]</w:t>
      </w:r>
    </w:p>
    <w:p w14:paraId="5C609439" w14:textId="27FA7C31" w:rsidR="00A77B3E" w:rsidRPr="0091080F" w:rsidRDefault="001B7FCE">
      <w:pPr>
        <w:spacing w:line="360" w:lineRule="auto"/>
        <w:jc w:val="both"/>
      </w:pPr>
      <w:r w:rsidRPr="0091080F">
        <w:rPr>
          <w:rFonts w:ascii="Book Antiqua" w:eastAsia="Book Antiqua" w:hAnsi="Book Antiqua" w:cs="Book Antiqua"/>
          <w:color w:val="000000"/>
        </w:rPr>
        <w:t>14</w:t>
      </w:r>
      <w:r w:rsidR="00D97E2C" w:rsidRPr="0091080F">
        <w:rPr>
          <w:rFonts w:ascii="Book Antiqua" w:eastAsia="Book Antiqua" w:hAnsi="Book Antiqua" w:cs="Book Antiqua"/>
          <w:color w:val="000000"/>
        </w:rPr>
        <w:t xml:space="preserve"> </w:t>
      </w:r>
      <w:r w:rsidRPr="0091080F">
        <w:rPr>
          <w:rFonts w:ascii="Book Antiqua" w:eastAsia="Book Antiqua" w:hAnsi="Book Antiqua" w:cs="Book Antiqua"/>
          <w:b/>
          <w:bCs/>
          <w:color w:val="000000"/>
        </w:rPr>
        <w:t>MacKinnon DFMD</w:t>
      </w:r>
      <w:r w:rsidRPr="0091080F">
        <w:rPr>
          <w:rFonts w:ascii="Book Antiqua" w:eastAsia="Book Antiqua" w:hAnsi="Book Antiqua" w:cs="Book Antiqua"/>
          <w:color w:val="000000"/>
        </w:rPr>
        <w:t xml:space="preserve">. Comorbidity of Bipolar and Panic Disorders and Its Consequences. </w:t>
      </w:r>
      <w:r w:rsidRPr="0091080F">
        <w:rPr>
          <w:rFonts w:ascii="Book Antiqua" w:eastAsia="Book Antiqua" w:hAnsi="Book Antiqua" w:cs="Book Antiqua"/>
          <w:i/>
          <w:iCs/>
          <w:color w:val="000000"/>
        </w:rPr>
        <w:t>Psychiatr</w:t>
      </w:r>
      <w:r w:rsidR="00D97E2C" w:rsidRPr="0091080F">
        <w:rPr>
          <w:rFonts w:ascii="Book Antiqua" w:eastAsia="Book Antiqua" w:hAnsi="Book Antiqua" w:cs="Book Antiqua"/>
          <w:i/>
          <w:iCs/>
          <w:color w:val="000000"/>
        </w:rPr>
        <w:t xml:space="preserve"> </w:t>
      </w:r>
      <w:r w:rsidRPr="0091080F">
        <w:rPr>
          <w:rFonts w:ascii="Book Antiqua" w:eastAsia="Book Antiqua" w:hAnsi="Book Antiqua" w:cs="Book Antiqua"/>
          <w:i/>
          <w:iCs/>
          <w:color w:val="000000"/>
        </w:rPr>
        <w:t>Times</w:t>
      </w:r>
      <w:r w:rsidR="00D97E2C"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2007;</w:t>
      </w:r>
      <w:r w:rsidR="00D97E2C" w:rsidRPr="0091080F">
        <w:rPr>
          <w:rFonts w:ascii="Book Antiqua" w:eastAsia="Book Antiqua" w:hAnsi="Book Antiqua" w:cs="Book Antiqua"/>
          <w:color w:val="000000"/>
        </w:rPr>
        <w:t xml:space="preserve"> </w:t>
      </w:r>
      <w:r w:rsidRPr="0091080F">
        <w:rPr>
          <w:rFonts w:ascii="Book Antiqua" w:eastAsia="Book Antiqua" w:hAnsi="Book Antiqua" w:cs="Book Antiqua"/>
          <w:b/>
          <w:bCs/>
          <w:color w:val="000000"/>
        </w:rPr>
        <w:t>24</w:t>
      </w:r>
      <w:r w:rsidRPr="0091080F">
        <w:rPr>
          <w:rFonts w:ascii="Book Antiqua" w:eastAsia="Book Antiqua" w:hAnsi="Book Antiqua" w:cs="Book Antiqua"/>
          <w:color w:val="000000"/>
        </w:rPr>
        <w:t>:</w:t>
      </w:r>
      <w:r w:rsidR="00D97E2C"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37</w:t>
      </w:r>
    </w:p>
    <w:p w14:paraId="002345D9" w14:textId="77777777" w:rsidR="00A77B3E" w:rsidRPr="0091080F" w:rsidRDefault="001B7FCE">
      <w:pPr>
        <w:spacing w:line="360" w:lineRule="auto"/>
        <w:jc w:val="both"/>
      </w:pPr>
      <w:r w:rsidRPr="0091080F">
        <w:rPr>
          <w:rFonts w:ascii="Book Antiqua" w:eastAsia="Book Antiqua" w:hAnsi="Book Antiqua" w:cs="Book Antiqua"/>
          <w:color w:val="000000"/>
        </w:rPr>
        <w:t xml:space="preserve">15 </w:t>
      </w:r>
      <w:r w:rsidRPr="0091080F">
        <w:rPr>
          <w:rFonts w:ascii="Book Antiqua" w:eastAsia="Book Antiqua" w:hAnsi="Book Antiqua" w:cs="Book Antiqua"/>
          <w:b/>
          <w:bCs/>
          <w:color w:val="000000"/>
        </w:rPr>
        <w:t>MacKinnon DF</w:t>
      </w:r>
      <w:r w:rsidRPr="0091080F">
        <w:rPr>
          <w:rFonts w:ascii="Book Antiqua" w:eastAsia="Book Antiqua" w:hAnsi="Book Antiqua" w:cs="Book Antiqua"/>
          <w:color w:val="000000"/>
        </w:rPr>
        <w:t xml:space="preserve">, Zandi PP, Gershon E, Nurnberger JI Jr, Reich T, DePaulo JR. Rapid switching of mood in families with multiple cases of bipolar disorder. </w:t>
      </w:r>
      <w:r w:rsidRPr="0091080F">
        <w:rPr>
          <w:rFonts w:ascii="Book Antiqua" w:eastAsia="Book Antiqua" w:hAnsi="Book Antiqua" w:cs="Book Antiqua"/>
          <w:i/>
          <w:iCs/>
          <w:color w:val="000000"/>
        </w:rPr>
        <w:t>Arch Gen Psychiatry</w:t>
      </w:r>
      <w:r w:rsidRPr="0091080F">
        <w:rPr>
          <w:rFonts w:ascii="Book Antiqua" w:eastAsia="Book Antiqua" w:hAnsi="Book Antiqua" w:cs="Book Antiqua"/>
          <w:color w:val="000000"/>
        </w:rPr>
        <w:t xml:space="preserve"> 2003; </w:t>
      </w:r>
      <w:r w:rsidRPr="0091080F">
        <w:rPr>
          <w:rFonts w:ascii="Book Antiqua" w:eastAsia="Book Antiqua" w:hAnsi="Book Antiqua" w:cs="Book Antiqua"/>
          <w:b/>
          <w:bCs/>
          <w:color w:val="000000"/>
        </w:rPr>
        <w:t>60</w:t>
      </w:r>
      <w:r w:rsidRPr="0091080F">
        <w:rPr>
          <w:rFonts w:ascii="Book Antiqua" w:eastAsia="Book Antiqua" w:hAnsi="Book Antiqua" w:cs="Book Antiqua"/>
          <w:color w:val="000000"/>
        </w:rPr>
        <w:t>: 921-928 [PMID: 12963674 DOI: 10.1001/archpsyc.60.9.921]</w:t>
      </w:r>
    </w:p>
    <w:p w14:paraId="643B41F7" w14:textId="77777777" w:rsidR="00A77B3E" w:rsidRPr="0091080F" w:rsidRDefault="001B7FCE">
      <w:pPr>
        <w:spacing w:line="360" w:lineRule="auto"/>
        <w:jc w:val="both"/>
      </w:pPr>
      <w:r w:rsidRPr="0091080F">
        <w:rPr>
          <w:rFonts w:ascii="Book Antiqua" w:eastAsia="Book Antiqua" w:hAnsi="Book Antiqua" w:cs="Book Antiqua"/>
          <w:color w:val="000000"/>
        </w:rPr>
        <w:t xml:space="preserve">16 </w:t>
      </w:r>
      <w:r w:rsidRPr="0091080F">
        <w:rPr>
          <w:rFonts w:ascii="Book Antiqua" w:eastAsia="Book Antiqua" w:hAnsi="Book Antiqua" w:cs="Book Antiqua"/>
          <w:b/>
          <w:bCs/>
          <w:color w:val="000000"/>
        </w:rPr>
        <w:t>Nwulia EA</w:t>
      </w:r>
      <w:r w:rsidRPr="0091080F">
        <w:rPr>
          <w:rFonts w:ascii="Book Antiqua" w:eastAsia="Book Antiqua" w:hAnsi="Book Antiqua" w:cs="Book Antiqua"/>
          <w:color w:val="000000"/>
        </w:rPr>
        <w:t xml:space="preserve">, Zandi PP, McInnis MG, DePaulo JR Jr, MacKinnon DF. Rapid switching of mood in families with familial bipolar disorder. </w:t>
      </w:r>
      <w:r w:rsidRPr="0091080F">
        <w:rPr>
          <w:rFonts w:ascii="Book Antiqua" w:eastAsia="Book Antiqua" w:hAnsi="Book Antiqua" w:cs="Book Antiqua"/>
          <w:i/>
          <w:iCs/>
          <w:color w:val="000000"/>
        </w:rPr>
        <w:t>Bipolar Disord</w:t>
      </w:r>
      <w:r w:rsidRPr="0091080F">
        <w:rPr>
          <w:rFonts w:ascii="Book Antiqua" w:eastAsia="Book Antiqua" w:hAnsi="Book Antiqua" w:cs="Book Antiqua"/>
          <w:color w:val="000000"/>
        </w:rPr>
        <w:t xml:space="preserve"> 2008; </w:t>
      </w:r>
      <w:r w:rsidRPr="0091080F">
        <w:rPr>
          <w:rFonts w:ascii="Book Antiqua" w:eastAsia="Book Antiqua" w:hAnsi="Book Antiqua" w:cs="Book Antiqua"/>
          <w:b/>
          <w:bCs/>
          <w:color w:val="000000"/>
        </w:rPr>
        <w:t>10</w:t>
      </w:r>
      <w:r w:rsidRPr="0091080F">
        <w:rPr>
          <w:rFonts w:ascii="Book Antiqua" w:eastAsia="Book Antiqua" w:hAnsi="Book Antiqua" w:cs="Book Antiqua"/>
          <w:color w:val="000000"/>
        </w:rPr>
        <w:t>: 597-606 [PMID: 18657244 DOI: 10.1111/j.1399-5618.2008.00600.x]</w:t>
      </w:r>
    </w:p>
    <w:p w14:paraId="505E7A0C" w14:textId="77777777" w:rsidR="00A77B3E" w:rsidRPr="0091080F" w:rsidRDefault="001B7FCE">
      <w:pPr>
        <w:spacing w:line="360" w:lineRule="auto"/>
        <w:jc w:val="both"/>
      </w:pPr>
      <w:r w:rsidRPr="0091080F">
        <w:rPr>
          <w:rFonts w:ascii="Book Antiqua" w:eastAsia="Book Antiqua" w:hAnsi="Book Antiqua" w:cs="Book Antiqua"/>
          <w:color w:val="000000"/>
        </w:rPr>
        <w:t xml:space="preserve">17 </w:t>
      </w:r>
      <w:r w:rsidRPr="0091080F">
        <w:rPr>
          <w:rFonts w:ascii="Book Antiqua" w:eastAsia="Book Antiqua" w:hAnsi="Book Antiqua" w:cs="Book Antiqua"/>
          <w:b/>
          <w:bCs/>
          <w:color w:val="000000"/>
        </w:rPr>
        <w:t>Coryell W</w:t>
      </w:r>
      <w:r w:rsidRPr="0091080F">
        <w:rPr>
          <w:rFonts w:ascii="Book Antiqua" w:eastAsia="Book Antiqua" w:hAnsi="Book Antiqua" w:cs="Book Antiqua"/>
          <w:color w:val="000000"/>
        </w:rPr>
        <w:t xml:space="preserve">, Solomon DA, Fiedorowicz JG, Endicott J, Schettler PJ, Judd LL. Anxiety and outcome in bipolar disorder. </w:t>
      </w:r>
      <w:r w:rsidRPr="0091080F">
        <w:rPr>
          <w:rFonts w:ascii="Book Antiqua" w:eastAsia="Book Antiqua" w:hAnsi="Book Antiqua" w:cs="Book Antiqua"/>
          <w:i/>
          <w:iCs/>
          <w:color w:val="000000"/>
        </w:rPr>
        <w:t>Am J Psychiatry</w:t>
      </w:r>
      <w:r w:rsidRPr="0091080F">
        <w:rPr>
          <w:rFonts w:ascii="Book Antiqua" w:eastAsia="Book Antiqua" w:hAnsi="Book Antiqua" w:cs="Book Antiqua"/>
          <w:color w:val="000000"/>
        </w:rPr>
        <w:t xml:space="preserve"> 2009; </w:t>
      </w:r>
      <w:r w:rsidRPr="0091080F">
        <w:rPr>
          <w:rFonts w:ascii="Book Antiqua" w:eastAsia="Book Antiqua" w:hAnsi="Book Antiqua" w:cs="Book Antiqua"/>
          <w:b/>
          <w:bCs/>
          <w:color w:val="000000"/>
        </w:rPr>
        <w:t>166</w:t>
      </w:r>
      <w:r w:rsidRPr="0091080F">
        <w:rPr>
          <w:rFonts w:ascii="Book Antiqua" w:eastAsia="Book Antiqua" w:hAnsi="Book Antiqua" w:cs="Book Antiqua"/>
          <w:color w:val="000000"/>
        </w:rPr>
        <w:t>: 1238-1243 [PMID: 19797434 DOI: 10.1176/appi.ajp.2009.09020218]</w:t>
      </w:r>
    </w:p>
    <w:p w14:paraId="537CF400" w14:textId="77777777" w:rsidR="00A77B3E" w:rsidRPr="0091080F" w:rsidRDefault="001B7FCE">
      <w:pPr>
        <w:spacing w:line="360" w:lineRule="auto"/>
        <w:jc w:val="both"/>
      </w:pPr>
      <w:r w:rsidRPr="0091080F">
        <w:rPr>
          <w:rFonts w:ascii="Book Antiqua" w:eastAsia="Book Antiqua" w:hAnsi="Book Antiqua" w:cs="Book Antiqua"/>
          <w:color w:val="000000"/>
        </w:rPr>
        <w:lastRenderedPageBreak/>
        <w:t xml:space="preserve">18 </w:t>
      </w:r>
      <w:r w:rsidRPr="0091080F">
        <w:rPr>
          <w:rFonts w:ascii="Book Antiqua" w:eastAsia="Book Antiqua" w:hAnsi="Book Antiqua" w:cs="Book Antiqua"/>
          <w:b/>
          <w:bCs/>
          <w:color w:val="000000"/>
        </w:rPr>
        <w:t>Nardi AE</w:t>
      </w:r>
      <w:r w:rsidRPr="0091080F">
        <w:rPr>
          <w:rFonts w:ascii="Book Antiqua" w:eastAsia="Book Antiqua" w:hAnsi="Book Antiqua" w:cs="Book Antiqua"/>
          <w:color w:val="000000"/>
        </w:rPr>
        <w:t xml:space="preserve">, Nascimento I, Freire RC, Veras AB, de-Melo-Neto VL, Valença AM, Lopes FL, Soares-Filho GL, Levitan MN, de Carvalho MR, da Costa RT, King AL, Mezzasalma MA, Grivet LO, Rassi A, Versiani M. Demographic and clinical features of panic disorder comorbid with bipolar I disorder: a 3-year retrospective study. </w:t>
      </w:r>
      <w:r w:rsidRPr="0091080F">
        <w:rPr>
          <w:rFonts w:ascii="Book Antiqua" w:eastAsia="Book Antiqua" w:hAnsi="Book Antiqua" w:cs="Book Antiqua"/>
          <w:i/>
          <w:iCs/>
          <w:color w:val="000000"/>
        </w:rPr>
        <w:t>J Affect Disord</w:t>
      </w:r>
      <w:r w:rsidRPr="0091080F">
        <w:rPr>
          <w:rFonts w:ascii="Book Antiqua" w:eastAsia="Book Antiqua" w:hAnsi="Book Antiqua" w:cs="Book Antiqua"/>
          <w:color w:val="000000"/>
        </w:rPr>
        <w:t xml:space="preserve"> 2008; </w:t>
      </w:r>
      <w:r w:rsidRPr="0091080F">
        <w:rPr>
          <w:rFonts w:ascii="Book Antiqua" w:eastAsia="Book Antiqua" w:hAnsi="Book Antiqua" w:cs="Book Antiqua"/>
          <w:b/>
          <w:bCs/>
          <w:color w:val="000000"/>
        </w:rPr>
        <w:t>106</w:t>
      </w:r>
      <w:r w:rsidRPr="0091080F">
        <w:rPr>
          <w:rFonts w:ascii="Book Antiqua" w:eastAsia="Book Antiqua" w:hAnsi="Book Antiqua" w:cs="Book Antiqua"/>
          <w:color w:val="000000"/>
        </w:rPr>
        <w:t>: 185-189 [PMID: 17604118 DOI: 10.1016/j.jad.2007.05.026]</w:t>
      </w:r>
    </w:p>
    <w:p w14:paraId="7BA99570" w14:textId="77777777" w:rsidR="00A77B3E" w:rsidRPr="0091080F" w:rsidRDefault="001B7FCE">
      <w:pPr>
        <w:spacing w:line="360" w:lineRule="auto"/>
        <w:jc w:val="both"/>
      </w:pPr>
      <w:r w:rsidRPr="0091080F">
        <w:rPr>
          <w:rFonts w:ascii="Book Antiqua" w:eastAsia="Book Antiqua" w:hAnsi="Book Antiqua" w:cs="Book Antiqua"/>
          <w:color w:val="000000"/>
        </w:rPr>
        <w:t xml:space="preserve">19 </w:t>
      </w:r>
      <w:r w:rsidRPr="0091080F">
        <w:rPr>
          <w:rFonts w:ascii="Book Antiqua" w:eastAsia="Book Antiqua" w:hAnsi="Book Antiqua" w:cs="Book Antiqua"/>
          <w:b/>
          <w:bCs/>
          <w:color w:val="000000"/>
        </w:rPr>
        <w:t>Simon NM</w:t>
      </w:r>
      <w:r w:rsidRPr="0091080F">
        <w:rPr>
          <w:rFonts w:ascii="Book Antiqua" w:eastAsia="Book Antiqua" w:hAnsi="Book Antiqua" w:cs="Book Antiqua"/>
          <w:color w:val="000000"/>
        </w:rPr>
        <w:t xml:space="preserve">, Otto MW, Fischmann D, Racette S, Nierenberg AA, Pollack MH, Smoller JW. Panic disorder and bipolar disorder: anxiety sensitivity as a potential mediator of panic during manic states. </w:t>
      </w:r>
      <w:r w:rsidRPr="0091080F">
        <w:rPr>
          <w:rFonts w:ascii="Book Antiqua" w:eastAsia="Book Antiqua" w:hAnsi="Book Antiqua" w:cs="Book Antiqua"/>
          <w:i/>
          <w:iCs/>
          <w:color w:val="000000"/>
        </w:rPr>
        <w:t>J Affect Disord</w:t>
      </w:r>
      <w:r w:rsidRPr="0091080F">
        <w:rPr>
          <w:rFonts w:ascii="Book Antiqua" w:eastAsia="Book Antiqua" w:hAnsi="Book Antiqua" w:cs="Book Antiqua"/>
          <w:color w:val="000000"/>
        </w:rPr>
        <w:t xml:space="preserve"> 2005; </w:t>
      </w:r>
      <w:r w:rsidRPr="0091080F">
        <w:rPr>
          <w:rFonts w:ascii="Book Antiqua" w:eastAsia="Book Antiqua" w:hAnsi="Book Antiqua" w:cs="Book Antiqua"/>
          <w:b/>
          <w:bCs/>
          <w:color w:val="000000"/>
        </w:rPr>
        <w:t>87</w:t>
      </w:r>
      <w:r w:rsidRPr="0091080F">
        <w:rPr>
          <w:rFonts w:ascii="Book Antiqua" w:eastAsia="Book Antiqua" w:hAnsi="Book Antiqua" w:cs="Book Antiqua"/>
          <w:color w:val="000000"/>
        </w:rPr>
        <w:t>: 101-105 [PMID: 15894380 DOI: 10.1016/j.jad.2005.02.004]</w:t>
      </w:r>
    </w:p>
    <w:p w14:paraId="33D6EA0A" w14:textId="77777777" w:rsidR="00A77B3E" w:rsidRPr="0091080F" w:rsidRDefault="001B7FCE">
      <w:pPr>
        <w:spacing w:line="360" w:lineRule="auto"/>
        <w:jc w:val="both"/>
      </w:pPr>
      <w:r w:rsidRPr="0091080F">
        <w:rPr>
          <w:rFonts w:ascii="Book Antiqua" w:eastAsia="Book Antiqua" w:hAnsi="Book Antiqua" w:cs="Book Antiqua"/>
          <w:color w:val="000000"/>
        </w:rPr>
        <w:t xml:space="preserve">20 </w:t>
      </w:r>
      <w:r w:rsidRPr="0091080F">
        <w:rPr>
          <w:rFonts w:ascii="Book Antiqua" w:eastAsia="Book Antiqua" w:hAnsi="Book Antiqua" w:cs="Book Antiqua"/>
          <w:b/>
          <w:bCs/>
          <w:color w:val="000000"/>
        </w:rPr>
        <w:t>Jon DI</w:t>
      </w:r>
      <w:r w:rsidRPr="0091080F">
        <w:rPr>
          <w:rFonts w:ascii="Book Antiqua" w:eastAsia="Book Antiqua" w:hAnsi="Book Antiqua" w:cs="Book Antiqua"/>
          <w:color w:val="000000"/>
        </w:rPr>
        <w:t xml:space="preserve">, Hong N, Yoon BH, Jung HY, Ha K, Shin YC, Bahk WM. Validity and reliability of the Korean version of the Mood Disorder Questionnaire. </w:t>
      </w:r>
      <w:r w:rsidRPr="0091080F">
        <w:rPr>
          <w:rFonts w:ascii="Book Antiqua" w:eastAsia="Book Antiqua" w:hAnsi="Book Antiqua" w:cs="Book Antiqua"/>
          <w:i/>
          <w:iCs/>
          <w:color w:val="000000"/>
        </w:rPr>
        <w:t>Compr Psychiatry</w:t>
      </w:r>
      <w:r w:rsidRPr="0091080F">
        <w:rPr>
          <w:rFonts w:ascii="Book Antiqua" w:eastAsia="Book Antiqua" w:hAnsi="Book Antiqua" w:cs="Book Antiqua"/>
          <w:color w:val="000000"/>
        </w:rPr>
        <w:t xml:space="preserve"> 2009; </w:t>
      </w:r>
      <w:r w:rsidRPr="0091080F">
        <w:rPr>
          <w:rFonts w:ascii="Book Antiqua" w:eastAsia="Book Antiqua" w:hAnsi="Book Antiqua" w:cs="Book Antiqua"/>
          <w:b/>
          <w:bCs/>
          <w:color w:val="000000"/>
        </w:rPr>
        <w:t>50</w:t>
      </w:r>
      <w:r w:rsidRPr="0091080F">
        <w:rPr>
          <w:rFonts w:ascii="Book Antiqua" w:eastAsia="Book Antiqua" w:hAnsi="Book Antiqua" w:cs="Book Antiqua"/>
          <w:color w:val="000000"/>
        </w:rPr>
        <w:t>: 286-291 [PMID: 19374975 DOI: 10.1016/j.comppsych.2008.07.008]</w:t>
      </w:r>
    </w:p>
    <w:p w14:paraId="56DD6151" w14:textId="77777777" w:rsidR="00A77B3E" w:rsidRPr="0091080F" w:rsidRDefault="001B7FCE">
      <w:pPr>
        <w:spacing w:line="360" w:lineRule="auto"/>
        <w:jc w:val="both"/>
      </w:pPr>
      <w:r w:rsidRPr="0091080F">
        <w:rPr>
          <w:rFonts w:ascii="Book Antiqua" w:eastAsia="Book Antiqua" w:hAnsi="Book Antiqua" w:cs="Book Antiqua"/>
          <w:color w:val="000000"/>
        </w:rPr>
        <w:t xml:space="preserve">21 </w:t>
      </w:r>
      <w:bookmarkStart w:id="0" w:name="_Hlk72244137"/>
      <w:r w:rsidRPr="0091080F">
        <w:rPr>
          <w:rFonts w:ascii="Book Antiqua" w:eastAsia="Book Antiqua" w:hAnsi="Book Antiqua" w:cs="Book Antiqua"/>
          <w:b/>
          <w:bCs/>
          <w:color w:val="000000"/>
        </w:rPr>
        <w:t>Lee</w:t>
      </w:r>
      <w:bookmarkEnd w:id="0"/>
      <w:r w:rsidRPr="0091080F">
        <w:rPr>
          <w:rFonts w:ascii="Book Antiqua" w:eastAsia="Book Antiqua" w:hAnsi="Book Antiqua" w:cs="Book Antiqua"/>
          <w:b/>
          <w:bCs/>
          <w:color w:val="000000"/>
        </w:rPr>
        <w:t xml:space="preserve"> EH</w:t>
      </w:r>
      <w:r w:rsidRPr="0091080F">
        <w:rPr>
          <w:rFonts w:ascii="Book Antiqua" w:eastAsia="Book Antiqua" w:hAnsi="Book Antiqua" w:cs="Book Antiqua"/>
          <w:color w:val="000000"/>
        </w:rPr>
        <w:t xml:space="preserve">, Kim JH, Yu BH. Reliability and validity of the self-report version of the Panic Disorder Severity Scale in Korea. </w:t>
      </w:r>
      <w:r w:rsidRPr="0091080F">
        <w:rPr>
          <w:rFonts w:ascii="Book Antiqua" w:eastAsia="Book Antiqua" w:hAnsi="Book Antiqua" w:cs="Book Antiqua"/>
          <w:i/>
          <w:iCs/>
          <w:color w:val="000000"/>
        </w:rPr>
        <w:t>Depress Anxiety</w:t>
      </w:r>
      <w:r w:rsidRPr="0091080F">
        <w:rPr>
          <w:rFonts w:ascii="Book Antiqua" w:eastAsia="Book Antiqua" w:hAnsi="Book Antiqua" w:cs="Book Antiqua"/>
          <w:color w:val="000000"/>
        </w:rPr>
        <w:t xml:space="preserve"> 2009; </w:t>
      </w:r>
      <w:r w:rsidRPr="0091080F">
        <w:rPr>
          <w:rFonts w:ascii="Book Antiqua" w:eastAsia="Book Antiqua" w:hAnsi="Book Antiqua" w:cs="Book Antiqua"/>
          <w:b/>
          <w:bCs/>
          <w:color w:val="000000"/>
        </w:rPr>
        <w:t>26</w:t>
      </w:r>
      <w:r w:rsidRPr="0091080F">
        <w:rPr>
          <w:rFonts w:ascii="Book Antiqua" w:eastAsia="Book Antiqua" w:hAnsi="Book Antiqua" w:cs="Book Antiqua"/>
          <w:color w:val="000000"/>
        </w:rPr>
        <w:t>: E120-E123 [PMID: 19373866 DOI: 10.1002/da.20461]</w:t>
      </w:r>
    </w:p>
    <w:p w14:paraId="05EB388C" w14:textId="77777777" w:rsidR="00A77B3E" w:rsidRPr="0091080F" w:rsidRDefault="001B7FCE">
      <w:pPr>
        <w:spacing w:line="360" w:lineRule="auto"/>
        <w:jc w:val="both"/>
      </w:pPr>
      <w:r w:rsidRPr="0091080F">
        <w:rPr>
          <w:rFonts w:ascii="Book Antiqua" w:eastAsia="Book Antiqua" w:hAnsi="Book Antiqua" w:cs="Book Antiqua"/>
          <w:color w:val="000000"/>
        </w:rPr>
        <w:t xml:space="preserve">22 </w:t>
      </w:r>
      <w:r w:rsidRPr="0091080F">
        <w:rPr>
          <w:rFonts w:ascii="Book Antiqua" w:eastAsia="Book Antiqua" w:hAnsi="Book Antiqua" w:cs="Book Antiqua"/>
          <w:b/>
          <w:bCs/>
          <w:color w:val="000000"/>
        </w:rPr>
        <w:t>Lim YJ</w:t>
      </w:r>
      <w:r w:rsidRPr="0091080F">
        <w:rPr>
          <w:rFonts w:ascii="Book Antiqua" w:eastAsia="Book Antiqua" w:hAnsi="Book Antiqua" w:cs="Book Antiqua"/>
          <w:color w:val="000000"/>
        </w:rPr>
        <w:t xml:space="preserve">, Yu BH, Kim JH. Korean panic disorder severity scale: construct validity by confirmatory factor analysis. </w:t>
      </w:r>
      <w:r w:rsidRPr="0091080F">
        <w:rPr>
          <w:rFonts w:ascii="Book Antiqua" w:eastAsia="Book Antiqua" w:hAnsi="Book Antiqua" w:cs="Book Antiqua"/>
          <w:i/>
          <w:iCs/>
          <w:color w:val="000000"/>
        </w:rPr>
        <w:t>Depress Anxiety</w:t>
      </w:r>
      <w:r w:rsidRPr="0091080F">
        <w:rPr>
          <w:rFonts w:ascii="Book Antiqua" w:eastAsia="Book Antiqua" w:hAnsi="Book Antiqua" w:cs="Book Antiqua"/>
          <w:color w:val="000000"/>
        </w:rPr>
        <w:t xml:space="preserve"> 2007; </w:t>
      </w:r>
      <w:r w:rsidRPr="0091080F">
        <w:rPr>
          <w:rFonts w:ascii="Book Antiqua" w:eastAsia="Book Antiqua" w:hAnsi="Book Antiqua" w:cs="Book Antiqua"/>
          <w:b/>
          <w:bCs/>
          <w:color w:val="000000"/>
        </w:rPr>
        <w:t>24</w:t>
      </w:r>
      <w:r w:rsidRPr="0091080F">
        <w:rPr>
          <w:rFonts w:ascii="Book Antiqua" w:eastAsia="Book Antiqua" w:hAnsi="Book Antiqua" w:cs="Book Antiqua"/>
          <w:color w:val="000000"/>
        </w:rPr>
        <w:t>: 95-102 [PMID: 16845647 DOI: 10.1002/da.20206]</w:t>
      </w:r>
    </w:p>
    <w:p w14:paraId="2BE4F75A" w14:textId="5BFAAD39" w:rsidR="00A77B3E" w:rsidRPr="0091080F" w:rsidRDefault="001B7FCE">
      <w:pPr>
        <w:spacing w:line="360" w:lineRule="auto"/>
        <w:jc w:val="both"/>
      </w:pPr>
      <w:r w:rsidRPr="0091080F">
        <w:rPr>
          <w:rFonts w:ascii="Book Antiqua" w:eastAsia="Book Antiqua" w:hAnsi="Book Antiqua" w:cs="Book Antiqua"/>
          <w:color w:val="000000"/>
        </w:rPr>
        <w:t xml:space="preserve">23 </w:t>
      </w:r>
      <w:r w:rsidRPr="0091080F">
        <w:rPr>
          <w:rFonts w:ascii="Book Antiqua" w:eastAsia="Book Antiqua" w:hAnsi="Book Antiqua" w:cs="Book Antiqua"/>
          <w:b/>
          <w:bCs/>
          <w:color w:val="000000"/>
        </w:rPr>
        <w:t>Sung H</w:t>
      </w:r>
      <w:r w:rsidRPr="0091080F">
        <w:rPr>
          <w:rFonts w:ascii="Book Antiqua" w:eastAsia="Book Antiqua" w:hAnsi="Book Antiqua" w:cs="Book Antiqua"/>
          <w:color w:val="000000"/>
        </w:rPr>
        <w:t xml:space="preserve">, Kim J, Park Y, Bai D, Lee S, Ahn H. A study on the reliability and the validity of Korean version of the Beck Depression Inventory-II (BDI-II). </w:t>
      </w:r>
      <w:r w:rsidRPr="0091080F">
        <w:rPr>
          <w:rFonts w:ascii="Book Antiqua" w:eastAsia="Book Antiqua" w:hAnsi="Book Antiqua" w:cs="Book Antiqua"/>
          <w:i/>
          <w:iCs/>
          <w:color w:val="000000"/>
        </w:rPr>
        <w:t>J Korean Soc Biol Ther Psychiatry</w:t>
      </w:r>
      <w:r w:rsidRPr="0091080F">
        <w:rPr>
          <w:rFonts w:ascii="Book Antiqua" w:eastAsia="Book Antiqua" w:hAnsi="Book Antiqua" w:cs="Book Antiqua"/>
          <w:color w:val="000000"/>
        </w:rPr>
        <w:t xml:space="preserve"> 2008;</w:t>
      </w:r>
      <w:r w:rsidR="00D97E2C" w:rsidRPr="0091080F">
        <w:rPr>
          <w:rFonts w:ascii="Book Antiqua" w:eastAsia="Book Antiqua" w:hAnsi="Book Antiqua" w:cs="Book Antiqua"/>
          <w:color w:val="000000"/>
        </w:rPr>
        <w:t xml:space="preserve"> </w:t>
      </w:r>
      <w:r w:rsidRPr="0091080F">
        <w:rPr>
          <w:rFonts w:ascii="Book Antiqua" w:eastAsia="Book Antiqua" w:hAnsi="Book Antiqua" w:cs="Book Antiqua"/>
          <w:b/>
          <w:bCs/>
          <w:color w:val="000000"/>
        </w:rPr>
        <w:t>14</w:t>
      </w:r>
      <w:r w:rsidRPr="0091080F">
        <w:rPr>
          <w:rFonts w:ascii="Book Antiqua" w:eastAsia="Book Antiqua" w:hAnsi="Book Antiqua" w:cs="Book Antiqua"/>
          <w:color w:val="000000"/>
        </w:rPr>
        <w:t>:</w:t>
      </w:r>
      <w:r w:rsidR="00D97E2C"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201-</w:t>
      </w:r>
      <w:r w:rsidR="00D97E2C" w:rsidRPr="0091080F">
        <w:rPr>
          <w:rFonts w:ascii="Book Antiqua" w:eastAsia="Book Antiqua" w:hAnsi="Book Antiqua" w:cs="Book Antiqua"/>
          <w:color w:val="000000"/>
        </w:rPr>
        <w:t>2</w:t>
      </w:r>
      <w:r w:rsidRPr="0091080F">
        <w:rPr>
          <w:rFonts w:ascii="Book Antiqua" w:eastAsia="Book Antiqua" w:hAnsi="Book Antiqua" w:cs="Book Antiqua"/>
          <w:color w:val="000000"/>
        </w:rPr>
        <w:t>12</w:t>
      </w:r>
    </w:p>
    <w:p w14:paraId="09F1FCC8" w14:textId="77777777" w:rsidR="00A77B3E" w:rsidRPr="0091080F" w:rsidRDefault="001B7FCE">
      <w:pPr>
        <w:spacing w:line="360" w:lineRule="auto"/>
        <w:jc w:val="both"/>
      </w:pPr>
      <w:r w:rsidRPr="0091080F">
        <w:rPr>
          <w:rFonts w:ascii="Book Antiqua" w:eastAsia="Book Antiqua" w:hAnsi="Book Antiqua" w:cs="Book Antiqua"/>
          <w:color w:val="000000"/>
        </w:rPr>
        <w:t xml:space="preserve">24 </w:t>
      </w:r>
      <w:r w:rsidRPr="0091080F">
        <w:rPr>
          <w:rFonts w:ascii="Book Antiqua" w:eastAsia="Book Antiqua" w:hAnsi="Book Antiqua" w:cs="Book Antiqua"/>
          <w:b/>
          <w:bCs/>
          <w:color w:val="000000"/>
        </w:rPr>
        <w:t>Julian LJ</w:t>
      </w:r>
      <w:r w:rsidRPr="0091080F">
        <w:rPr>
          <w:rFonts w:ascii="Book Antiqua" w:eastAsia="Book Antiqua" w:hAnsi="Book Antiqua" w:cs="Book Antiqua"/>
          <w:color w:val="000000"/>
        </w:rPr>
        <w:t xml:space="preserve">. Measures of anxiety: State-Trait Anxiety Inventory (STAI), Beck Anxiety Inventory (BAI), and Hospital Anxiety and Depression Scale-Anxiety (HADS-A). </w:t>
      </w:r>
      <w:r w:rsidRPr="0091080F">
        <w:rPr>
          <w:rFonts w:ascii="Book Antiqua" w:eastAsia="Book Antiqua" w:hAnsi="Book Antiqua" w:cs="Book Antiqua"/>
          <w:i/>
          <w:iCs/>
          <w:color w:val="000000"/>
        </w:rPr>
        <w:t>Arthritis Care Res (Hoboken)</w:t>
      </w:r>
      <w:r w:rsidRPr="0091080F">
        <w:rPr>
          <w:rFonts w:ascii="Book Antiqua" w:eastAsia="Book Antiqua" w:hAnsi="Book Antiqua" w:cs="Book Antiqua"/>
          <w:color w:val="000000"/>
        </w:rPr>
        <w:t xml:space="preserve"> 2011; </w:t>
      </w:r>
      <w:r w:rsidRPr="0091080F">
        <w:rPr>
          <w:rFonts w:ascii="Book Antiqua" w:eastAsia="Book Antiqua" w:hAnsi="Book Antiqua" w:cs="Book Antiqua"/>
          <w:b/>
          <w:bCs/>
          <w:color w:val="000000"/>
        </w:rPr>
        <w:t>63 Suppl 11</w:t>
      </w:r>
      <w:r w:rsidRPr="0091080F">
        <w:rPr>
          <w:rFonts w:ascii="Book Antiqua" w:eastAsia="Book Antiqua" w:hAnsi="Book Antiqua" w:cs="Book Antiqua"/>
          <w:color w:val="000000"/>
        </w:rPr>
        <w:t>: S467-S472 [PMID: 22588767 DOI: 10.1002/acr.20561]</w:t>
      </w:r>
    </w:p>
    <w:p w14:paraId="237B4A44" w14:textId="77777777" w:rsidR="00A77B3E" w:rsidRPr="0091080F" w:rsidRDefault="001B7FCE">
      <w:pPr>
        <w:spacing w:line="360" w:lineRule="auto"/>
        <w:jc w:val="both"/>
      </w:pPr>
      <w:r w:rsidRPr="0091080F">
        <w:rPr>
          <w:rFonts w:ascii="Book Antiqua" w:eastAsia="Book Antiqua" w:hAnsi="Book Antiqua" w:cs="Book Antiqua"/>
          <w:color w:val="000000"/>
        </w:rPr>
        <w:t xml:space="preserve">25 </w:t>
      </w:r>
      <w:r w:rsidRPr="0091080F">
        <w:rPr>
          <w:rFonts w:ascii="Book Antiqua" w:eastAsia="Book Antiqua" w:hAnsi="Book Antiqua" w:cs="Book Antiqua"/>
          <w:b/>
          <w:bCs/>
          <w:color w:val="000000"/>
        </w:rPr>
        <w:t>Cloninger CR</w:t>
      </w:r>
      <w:r w:rsidRPr="0091080F">
        <w:rPr>
          <w:rFonts w:ascii="Book Antiqua" w:eastAsia="Book Antiqua" w:hAnsi="Book Antiqua" w:cs="Book Antiqua"/>
          <w:color w:val="000000"/>
        </w:rPr>
        <w:t xml:space="preserve">, Svrakic DM, Przybeck TR. A psychobiological model of temperament and character. </w:t>
      </w:r>
      <w:r w:rsidRPr="0091080F">
        <w:rPr>
          <w:rFonts w:ascii="Book Antiqua" w:eastAsia="Book Antiqua" w:hAnsi="Book Antiqua" w:cs="Book Antiqua"/>
          <w:i/>
          <w:iCs/>
          <w:color w:val="000000"/>
        </w:rPr>
        <w:t>Arch Gen Psychiatry</w:t>
      </w:r>
      <w:r w:rsidRPr="0091080F">
        <w:rPr>
          <w:rFonts w:ascii="Book Antiqua" w:eastAsia="Book Antiqua" w:hAnsi="Book Antiqua" w:cs="Book Antiqua"/>
          <w:color w:val="000000"/>
        </w:rPr>
        <w:t xml:space="preserve"> 1993; </w:t>
      </w:r>
      <w:r w:rsidRPr="0091080F">
        <w:rPr>
          <w:rFonts w:ascii="Book Antiqua" w:eastAsia="Book Antiqua" w:hAnsi="Book Antiqua" w:cs="Book Antiqua"/>
          <w:b/>
          <w:bCs/>
          <w:color w:val="000000"/>
        </w:rPr>
        <w:t>50</w:t>
      </w:r>
      <w:r w:rsidRPr="0091080F">
        <w:rPr>
          <w:rFonts w:ascii="Book Antiqua" w:eastAsia="Book Antiqua" w:hAnsi="Book Antiqua" w:cs="Book Antiqua"/>
          <w:color w:val="000000"/>
        </w:rPr>
        <w:t>: 975-990 [PMID: 8250684 DOI: 10.1001/archpsyc.1993.01820240059008]</w:t>
      </w:r>
    </w:p>
    <w:p w14:paraId="4BDCE2BA" w14:textId="77777777" w:rsidR="00A77B3E" w:rsidRPr="0091080F" w:rsidRDefault="001B7FCE">
      <w:pPr>
        <w:spacing w:line="360" w:lineRule="auto"/>
        <w:jc w:val="both"/>
      </w:pPr>
      <w:r w:rsidRPr="0091080F">
        <w:rPr>
          <w:rFonts w:ascii="Book Antiqua" w:eastAsia="Book Antiqua" w:hAnsi="Book Antiqua" w:cs="Book Antiqua"/>
          <w:color w:val="000000"/>
        </w:rPr>
        <w:lastRenderedPageBreak/>
        <w:t xml:space="preserve">26 </w:t>
      </w:r>
      <w:r w:rsidRPr="0091080F">
        <w:rPr>
          <w:rFonts w:ascii="Book Antiqua" w:eastAsia="Book Antiqua" w:hAnsi="Book Antiqua" w:cs="Book Antiqua"/>
          <w:b/>
          <w:bCs/>
          <w:color w:val="000000"/>
        </w:rPr>
        <w:t>Sung SM</w:t>
      </w:r>
      <w:r w:rsidRPr="0091080F">
        <w:rPr>
          <w:rFonts w:ascii="Book Antiqua" w:eastAsia="Book Antiqua" w:hAnsi="Book Antiqua" w:cs="Book Antiqua"/>
          <w:color w:val="000000"/>
        </w:rPr>
        <w:t xml:space="preserve">, Kim JH, Yang E, Abrams KY, Lyoo IK. Reliability and validity of the Korean version of the Temperament and Character Inventory. </w:t>
      </w:r>
      <w:r w:rsidRPr="0091080F">
        <w:rPr>
          <w:rFonts w:ascii="Book Antiqua" w:eastAsia="Book Antiqua" w:hAnsi="Book Antiqua" w:cs="Book Antiqua"/>
          <w:i/>
          <w:iCs/>
          <w:color w:val="000000"/>
        </w:rPr>
        <w:t>Compr Psychiatry</w:t>
      </w:r>
      <w:r w:rsidRPr="0091080F">
        <w:rPr>
          <w:rFonts w:ascii="Book Antiqua" w:eastAsia="Book Antiqua" w:hAnsi="Book Antiqua" w:cs="Book Antiqua"/>
          <w:color w:val="000000"/>
        </w:rPr>
        <w:t xml:space="preserve"> 2002; </w:t>
      </w:r>
      <w:r w:rsidRPr="0091080F">
        <w:rPr>
          <w:rFonts w:ascii="Book Antiqua" w:eastAsia="Book Antiqua" w:hAnsi="Book Antiqua" w:cs="Book Antiqua"/>
          <w:b/>
          <w:bCs/>
          <w:color w:val="000000"/>
        </w:rPr>
        <w:t>43</w:t>
      </w:r>
      <w:r w:rsidRPr="0091080F">
        <w:rPr>
          <w:rFonts w:ascii="Book Antiqua" w:eastAsia="Book Antiqua" w:hAnsi="Book Antiqua" w:cs="Book Antiqua"/>
          <w:color w:val="000000"/>
        </w:rPr>
        <w:t>: 235-243 [PMID: 11994844 DOI: 10.1053/comp.2002.30794]</w:t>
      </w:r>
    </w:p>
    <w:p w14:paraId="73F2D31B" w14:textId="5C2AC1CD" w:rsidR="00A77B3E" w:rsidRPr="0091080F" w:rsidRDefault="001B7FCE">
      <w:pPr>
        <w:spacing w:line="360" w:lineRule="auto"/>
        <w:jc w:val="both"/>
      </w:pPr>
      <w:r w:rsidRPr="0091080F">
        <w:rPr>
          <w:rFonts w:ascii="Book Antiqua" w:eastAsia="Book Antiqua" w:hAnsi="Book Antiqua" w:cs="Book Antiqua"/>
          <w:color w:val="000000"/>
        </w:rPr>
        <w:t xml:space="preserve">27 </w:t>
      </w:r>
      <w:r w:rsidRPr="0091080F">
        <w:rPr>
          <w:rFonts w:ascii="Book Antiqua" w:eastAsia="Book Antiqua" w:hAnsi="Book Antiqua" w:cs="Book Antiqua"/>
          <w:b/>
          <w:bCs/>
          <w:color w:val="000000"/>
        </w:rPr>
        <w:t>Heo EH</w:t>
      </w:r>
      <w:r w:rsidRPr="0091080F">
        <w:rPr>
          <w:rFonts w:ascii="Book Antiqua" w:eastAsia="Book Antiqua" w:hAnsi="Book Antiqua" w:cs="Book Antiqua"/>
          <w:color w:val="000000"/>
        </w:rPr>
        <w:t xml:space="preserve">, Jeong SH, Kang HY. Comparative study on Personality Assessment Inventory and MMPI-2 profiles of groups with high and low depression and suicide ideation in psychiatry patients and discriminant variables of depression and suicide ideation. </w:t>
      </w:r>
      <w:r w:rsidRPr="0091080F">
        <w:rPr>
          <w:rFonts w:ascii="Book Antiqua" w:eastAsia="Book Antiqua" w:hAnsi="Book Antiqua" w:cs="Book Antiqua"/>
          <w:i/>
          <w:iCs/>
          <w:color w:val="000000"/>
        </w:rPr>
        <w:t>JKNA</w:t>
      </w:r>
      <w:r w:rsidRPr="0091080F">
        <w:rPr>
          <w:rFonts w:ascii="Book Antiqua" w:eastAsia="Book Antiqua" w:hAnsi="Book Antiqua" w:cs="Book Antiqua"/>
          <w:color w:val="000000"/>
        </w:rPr>
        <w:t xml:space="preserve"> 2018;</w:t>
      </w:r>
      <w:r w:rsidR="00D97E2C" w:rsidRPr="0091080F">
        <w:rPr>
          <w:rFonts w:ascii="Book Antiqua" w:eastAsia="Book Antiqua" w:hAnsi="Book Antiqua" w:cs="Book Antiqua"/>
          <w:color w:val="000000"/>
        </w:rPr>
        <w:t xml:space="preserve"> </w:t>
      </w:r>
      <w:r w:rsidRPr="0091080F">
        <w:rPr>
          <w:rFonts w:ascii="Book Antiqua" w:eastAsia="Book Antiqua" w:hAnsi="Book Antiqua" w:cs="Book Antiqua"/>
          <w:b/>
          <w:bCs/>
          <w:color w:val="000000"/>
        </w:rPr>
        <w:t>57</w:t>
      </w:r>
      <w:r w:rsidRPr="0091080F">
        <w:rPr>
          <w:rFonts w:ascii="Book Antiqua" w:eastAsia="Book Antiqua" w:hAnsi="Book Antiqua" w:cs="Book Antiqua"/>
          <w:color w:val="000000"/>
        </w:rPr>
        <w:t>:</w:t>
      </w:r>
      <w:r w:rsidR="00D97E2C"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86-95</w:t>
      </w:r>
    </w:p>
    <w:p w14:paraId="4599B555" w14:textId="4135930A" w:rsidR="00A77B3E" w:rsidRPr="0091080F" w:rsidRDefault="001B7FCE">
      <w:pPr>
        <w:spacing w:line="360" w:lineRule="auto"/>
        <w:jc w:val="both"/>
      </w:pPr>
      <w:r w:rsidRPr="0091080F">
        <w:rPr>
          <w:rFonts w:ascii="Book Antiqua" w:eastAsia="Book Antiqua" w:hAnsi="Book Antiqua" w:cs="Book Antiqua"/>
          <w:color w:val="000000"/>
        </w:rPr>
        <w:t xml:space="preserve">28 </w:t>
      </w:r>
      <w:r w:rsidRPr="0091080F">
        <w:rPr>
          <w:rFonts w:ascii="Book Antiqua" w:eastAsia="Book Antiqua" w:hAnsi="Book Antiqua" w:cs="Book Antiqua"/>
          <w:b/>
          <w:bCs/>
          <w:color w:val="000000"/>
        </w:rPr>
        <w:t>Han K</w:t>
      </w:r>
      <w:r w:rsidRPr="0091080F">
        <w:rPr>
          <w:rFonts w:ascii="Book Antiqua" w:eastAsia="Book Antiqua" w:hAnsi="Book Antiqua" w:cs="Book Antiqua"/>
          <w:color w:val="000000"/>
        </w:rPr>
        <w:t xml:space="preserve">, Lim J, Min B, Lee J, Moon K, Kim Z. Korean MMPI-2 standardization study. </w:t>
      </w:r>
      <w:r w:rsidRPr="0091080F">
        <w:rPr>
          <w:rFonts w:ascii="Book Antiqua" w:eastAsia="Book Antiqua" w:hAnsi="Book Antiqua" w:cs="Book Antiqua"/>
          <w:i/>
          <w:iCs/>
          <w:color w:val="000000"/>
        </w:rPr>
        <w:t>Korean J Clin Psychol</w:t>
      </w:r>
      <w:r w:rsidRPr="0091080F">
        <w:rPr>
          <w:rFonts w:ascii="Book Antiqua" w:eastAsia="Book Antiqua" w:hAnsi="Book Antiqua" w:cs="Book Antiqua"/>
          <w:color w:val="000000"/>
        </w:rPr>
        <w:t xml:space="preserve"> 2006;</w:t>
      </w:r>
      <w:r w:rsidR="00D97E2C" w:rsidRPr="0091080F">
        <w:rPr>
          <w:rFonts w:ascii="Book Antiqua" w:eastAsia="Book Antiqua" w:hAnsi="Book Antiqua" w:cs="Book Antiqua"/>
          <w:color w:val="000000"/>
        </w:rPr>
        <w:t xml:space="preserve"> </w:t>
      </w:r>
      <w:r w:rsidRPr="0091080F">
        <w:rPr>
          <w:rFonts w:ascii="Book Antiqua" w:eastAsia="Book Antiqua" w:hAnsi="Book Antiqua" w:cs="Book Antiqua"/>
          <w:b/>
          <w:bCs/>
          <w:color w:val="000000"/>
        </w:rPr>
        <w:t>25</w:t>
      </w:r>
      <w:r w:rsidRPr="0091080F">
        <w:rPr>
          <w:rFonts w:ascii="Book Antiqua" w:eastAsia="Book Antiqua" w:hAnsi="Book Antiqua" w:cs="Book Antiqua"/>
          <w:color w:val="000000"/>
        </w:rPr>
        <w:t>:</w:t>
      </w:r>
      <w:r w:rsidR="00D97E2C"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533-</w:t>
      </w:r>
      <w:r w:rsidR="00D97E2C" w:rsidRPr="0091080F">
        <w:rPr>
          <w:rFonts w:ascii="Book Antiqua" w:eastAsia="Book Antiqua" w:hAnsi="Book Antiqua" w:cs="Book Antiqua"/>
          <w:color w:val="000000"/>
        </w:rPr>
        <w:t>5</w:t>
      </w:r>
      <w:r w:rsidRPr="0091080F">
        <w:rPr>
          <w:rFonts w:ascii="Book Antiqua" w:eastAsia="Book Antiqua" w:hAnsi="Book Antiqua" w:cs="Book Antiqua"/>
          <w:color w:val="000000"/>
        </w:rPr>
        <w:t>64</w:t>
      </w:r>
    </w:p>
    <w:p w14:paraId="34CE67E7" w14:textId="77777777" w:rsidR="00A77B3E" w:rsidRPr="0091080F" w:rsidRDefault="001B7FCE">
      <w:pPr>
        <w:spacing w:line="360" w:lineRule="auto"/>
        <w:jc w:val="both"/>
      </w:pPr>
      <w:r w:rsidRPr="0091080F">
        <w:rPr>
          <w:rFonts w:ascii="Book Antiqua" w:eastAsia="Book Antiqua" w:hAnsi="Book Antiqua" w:cs="Book Antiqua"/>
          <w:color w:val="000000"/>
        </w:rPr>
        <w:t xml:space="preserve">29 </w:t>
      </w:r>
      <w:r w:rsidRPr="0091080F">
        <w:rPr>
          <w:rFonts w:ascii="Book Antiqua" w:eastAsia="Book Antiqua" w:hAnsi="Book Antiqua" w:cs="Book Antiqua"/>
          <w:b/>
          <w:bCs/>
          <w:color w:val="000000"/>
        </w:rPr>
        <w:t>Schürhoff F</w:t>
      </w:r>
      <w:r w:rsidRPr="0091080F">
        <w:rPr>
          <w:rFonts w:ascii="Book Antiqua" w:eastAsia="Book Antiqua" w:hAnsi="Book Antiqua" w:cs="Book Antiqua"/>
          <w:color w:val="000000"/>
        </w:rPr>
        <w:t xml:space="preserve">, Bellivier F, Jouvent R, Mouren-Siméoni MC, Bouvard M, Allilaire JF, Leboyer M. Early and late onset bipolar disorders: two different forms of manic-depressive illness? </w:t>
      </w:r>
      <w:r w:rsidRPr="0091080F">
        <w:rPr>
          <w:rFonts w:ascii="Book Antiqua" w:eastAsia="Book Antiqua" w:hAnsi="Book Antiqua" w:cs="Book Antiqua"/>
          <w:i/>
          <w:iCs/>
          <w:color w:val="000000"/>
        </w:rPr>
        <w:t>J Affect Disord</w:t>
      </w:r>
      <w:r w:rsidRPr="0091080F">
        <w:rPr>
          <w:rFonts w:ascii="Book Antiqua" w:eastAsia="Book Antiqua" w:hAnsi="Book Antiqua" w:cs="Book Antiqua"/>
          <w:color w:val="000000"/>
        </w:rPr>
        <w:t xml:space="preserve"> 2000; </w:t>
      </w:r>
      <w:r w:rsidRPr="0091080F">
        <w:rPr>
          <w:rFonts w:ascii="Book Antiqua" w:eastAsia="Book Antiqua" w:hAnsi="Book Antiqua" w:cs="Book Antiqua"/>
          <w:b/>
          <w:bCs/>
          <w:color w:val="000000"/>
        </w:rPr>
        <w:t>58</w:t>
      </w:r>
      <w:r w:rsidRPr="0091080F">
        <w:rPr>
          <w:rFonts w:ascii="Book Antiqua" w:eastAsia="Book Antiqua" w:hAnsi="Book Antiqua" w:cs="Book Antiqua"/>
          <w:color w:val="000000"/>
        </w:rPr>
        <w:t>: 215-221 [PMID: 10802130 DOI: 10.1016/s0165-0327(99)00111-1]</w:t>
      </w:r>
    </w:p>
    <w:p w14:paraId="6D74E394" w14:textId="77777777" w:rsidR="00A77B3E" w:rsidRPr="0091080F" w:rsidRDefault="001B7FCE">
      <w:pPr>
        <w:spacing w:line="360" w:lineRule="auto"/>
        <w:jc w:val="both"/>
      </w:pPr>
      <w:r w:rsidRPr="0091080F">
        <w:rPr>
          <w:rFonts w:ascii="Book Antiqua" w:eastAsia="Book Antiqua" w:hAnsi="Book Antiqua" w:cs="Book Antiqua"/>
          <w:color w:val="000000"/>
        </w:rPr>
        <w:t xml:space="preserve">30 </w:t>
      </w:r>
      <w:r w:rsidRPr="0091080F">
        <w:rPr>
          <w:rFonts w:ascii="Book Antiqua" w:eastAsia="Book Antiqua" w:hAnsi="Book Antiqua" w:cs="Book Antiqua"/>
          <w:b/>
          <w:bCs/>
          <w:color w:val="000000"/>
        </w:rPr>
        <w:t>Bauer MS</w:t>
      </w:r>
      <w:r w:rsidRPr="0091080F">
        <w:rPr>
          <w:rFonts w:ascii="Book Antiqua" w:eastAsia="Book Antiqua" w:hAnsi="Book Antiqua" w:cs="Book Antiqua"/>
          <w:color w:val="000000"/>
        </w:rPr>
        <w:t xml:space="preserve">, Altshuler L, Evans DR, Beresford T, Williford WO, Hauger R; VA Cooperative Study #430 Team. Prevalence and distinct correlates of anxiety, substance, and combined comorbidity in a multi-site public sector sample with bipolar disorder. </w:t>
      </w:r>
      <w:r w:rsidRPr="0091080F">
        <w:rPr>
          <w:rFonts w:ascii="Book Antiqua" w:eastAsia="Book Antiqua" w:hAnsi="Book Antiqua" w:cs="Book Antiqua"/>
          <w:i/>
          <w:iCs/>
          <w:color w:val="000000"/>
        </w:rPr>
        <w:t>J Affect Disord</w:t>
      </w:r>
      <w:r w:rsidRPr="0091080F">
        <w:rPr>
          <w:rFonts w:ascii="Book Antiqua" w:eastAsia="Book Antiqua" w:hAnsi="Book Antiqua" w:cs="Book Antiqua"/>
          <w:color w:val="000000"/>
        </w:rPr>
        <w:t xml:space="preserve"> 2005; </w:t>
      </w:r>
      <w:r w:rsidRPr="0091080F">
        <w:rPr>
          <w:rFonts w:ascii="Book Antiqua" w:eastAsia="Book Antiqua" w:hAnsi="Book Antiqua" w:cs="Book Antiqua"/>
          <w:b/>
          <w:bCs/>
          <w:color w:val="000000"/>
        </w:rPr>
        <w:t>85</w:t>
      </w:r>
      <w:r w:rsidRPr="0091080F">
        <w:rPr>
          <w:rFonts w:ascii="Book Antiqua" w:eastAsia="Book Antiqua" w:hAnsi="Book Antiqua" w:cs="Book Antiqua"/>
          <w:color w:val="000000"/>
        </w:rPr>
        <w:t>: 301-315 [PMID: 15780700 DOI: 10.1016/j.jad.2004.11.009]</w:t>
      </w:r>
    </w:p>
    <w:p w14:paraId="384B9CBA" w14:textId="77777777" w:rsidR="00A77B3E" w:rsidRPr="0091080F" w:rsidRDefault="001B7FCE">
      <w:pPr>
        <w:spacing w:line="360" w:lineRule="auto"/>
        <w:jc w:val="both"/>
      </w:pPr>
      <w:r w:rsidRPr="0091080F">
        <w:rPr>
          <w:rFonts w:ascii="Book Antiqua" w:eastAsia="Book Antiqua" w:hAnsi="Book Antiqua" w:cs="Book Antiqua"/>
          <w:color w:val="000000"/>
        </w:rPr>
        <w:t xml:space="preserve">31 </w:t>
      </w:r>
      <w:r w:rsidRPr="0091080F">
        <w:rPr>
          <w:rFonts w:ascii="Book Antiqua" w:eastAsia="Book Antiqua" w:hAnsi="Book Antiqua" w:cs="Book Antiqua"/>
          <w:b/>
          <w:bCs/>
          <w:color w:val="000000"/>
        </w:rPr>
        <w:t>Dineen Wagner K</w:t>
      </w:r>
      <w:r w:rsidRPr="0091080F">
        <w:rPr>
          <w:rFonts w:ascii="Book Antiqua" w:eastAsia="Book Antiqua" w:hAnsi="Book Antiqua" w:cs="Book Antiqua"/>
          <w:color w:val="000000"/>
        </w:rPr>
        <w:t xml:space="preserve">. Bipolar disorder and comorbid anxiety disorders in children and adolescents. </w:t>
      </w:r>
      <w:r w:rsidRPr="0091080F">
        <w:rPr>
          <w:rFonts w:ascii="Book Antiqua" w:eastAsia="Book Antiqua" w:hAnsi="Book Antiqua" w:cs="Book Antiqua"/>
          <w:i/>
          <w:iCs/>
          <w:color w:val="000000"/>
        </w:rPr>
        <w:t>J Clin Psychiatry</w:t>
      </w:r>
      <w:r w:rsidRPr="0091080F">
        <w:rPr>
          <w:rFonts w:ascii="Book Antiqua" w:eastAsia="Book Antiqua" w:hAnsi="Book Antiqua" w:cs="Book Antiqua"/>
          <w:color w:val="000000"/>
        </w:rPr>
        <w:t xml:space="preserve"> 2006; </w:t>
      </w:r>
      <w:r w:rsidRPr="0091080F">
        <w:rPr>
          <w:rFonts w:ascii="Book Antiqua" w:eastAsia="Book Antiqua" w:hAnsi="Book Antiqua" w:cs="Book Antiqua"/>
          <w:b/>
          <w:bCs/>
          <w:color w:val="000000"/>
        </w:rPr>
        <w:t>67 Suppl 1</w:t>
      </w:r>
      <w:r w:rsidRPr="0091080F">
        <w:rPr>
          <w:rFonts w:ascii="Book Antiqua" w:eastAsia="Book Antiqua" w:hAnsi="Book Antiqua" w:cs="Book Antiqua"/>
          <w:color w:val="000000"/>
        </w:rPr>
        <w:t>: 16-20 [PMID: 16426112]</w:t>
      </w:r>
    </w:p>
    <w:p w14:paraId="47C85E11" w14:textId="77777777" w:rsidR="00A77B3E" w:rsidRPr="0091080F" w:rsidRDefault="001B7FCE">
      <w:pPr>
        <w:spacing w:line="360" w:lineRule="auto"/>
        <w:jc w:val="both"/>
      </w:pPr>
      <w:r w:rsidRPr="0091080F">
        <w:rPr>
          <w:rFonts w:ascii="Book Antiqua" w:eastAsia="Book Antiqua" w:hAnsi="Book Antiqua" w:cs="Book Antiqua"/>
          <w:color w:val="000000"/>
        </w:rPr>
        <w:t xml:space="preserve">32 </w:t>
      </w:r>
      <w:r w:rsidRPr="0091080F">
        <w:rPr>
          <w:rFonts w:ascii="Book Antiqua" w:eastAsia="Book Antiqua" w:hAnsi="Book Antiqua" w:cs="Book Antiqua"/>
          <w:b/>
          <w:bCs/>
          <w:color w:val="000000"/>
        </w:rPr>
        <w:t>Grover S</w:t>
      </w:r>
      <w:r w:rsidRPr="0091080F">
        <w:rPr>
          <w:rFonts w:ascii="Book Antiqua" w:eastAsia="Book Antiqua" w:hAnsi="Book Antiqua" w:cs="Book Antiqua"/>
          <w:color w:val="000000"/>
        </w:rPr>
        <w:t xml:space="preserve">, Nehra R, Thakur A. Bipolar affective disorder and its impact on various aspects of marital relationship. </w:t>
      </w:r>
      <w:r w:rsidRPr="0091080F">
        <w:rPr>
          <w:rFonts w:ascii="Book Antiqua" w:eastAsia="Book Antiqua" w:hAnsi="Book Antiqua" w:cs="Book Antiqua"/>
          <w:i/>
          <w:iCs/>
          <w:color w:val="000000"/>
        </w:rPr>
        <w:t>Ind Psychiatry J</w:t>
      </w:r>
      <w:r w:rsidRPr="0091080F">
        <w:rPr>
          <w:rFonts w:ascii="Book Antiqua" w:eastAsia="Book Antiqua" w:hAnsi="Book Antiqua" w:cs="Book Antiqua"/>
          <w:color w:val="000000"/>
        </w:rPr>
        <w:t xml:space="preserve"> 2017; </w:t>
      </w:r>
      <w:r w:rsidRPr="0091080F">
        <w:rPr>
          <w:rFonts w:ascii="Book Antiqua" w:eastAsia="Book Antiqua" w:hAnsi="Book Antiqua" w:cs="Book Antiqua"/>
          <w:b/>
          <w:bCs/>
          <w:color w:val="000000"/>
        </w:rPr>
        <w:t>26</w:t>
      </w:r>
      <w:r w:rsidRPr="0091080F">
        <w:rPr>
          <w:rFonts w:ascii="Book Antiqua" w:eastAsia="Book Antiqua" w:hAnsi="Book Antiqua" w:cs="Book Antiqua"/>
          <w:color w:val="000000"/>
        </w:rPr>
        <w:t>: 114-120 [PMID: 30089956 DOI: 10.4103/ipj.ipj_15_16]</w:t>
      </w:r>
    </w:p>
    <w:p w14:paraId="6CCD8B7D" w14:textId="0A1810E4" w:rsidR="00A77B3E" w:rsidRPr="0091080F" w:rsidRDefault="001B7FCE">
      <w:pPr>
        <w:spacing w:line="360" w:lineRule="auto"/>
        <w:jc w:val="both"/>
      </w:pPr>
      <w:r w:rsidRPr="0091080F">
        <w:rPr>
          <w:rFonts w:ascii="Book Antiqua" w:eastAsia="Book Antiqua" w:hAnsi="Book Antiqua" w:cs="Book Antiqua"/>
          <w:color w:val="000000"/>
        </w:rPr>
        <w:t xml:space="preserve">33 </w:t>
      </w:r>
      <w:r w:rsidRPr="0091080F">
        <w:rPr>
          <w:rFonts w:ascii="Book Antiqua" w:eastAsia="Book Antiqua" w:hAnsi="Book Antiqua" w:cs="Book Antiqua"/>
          <w:b/>
          <w:bCs/>
          <w:color w:val="000000"/>
        </w:rPr>
        <w:t>Camara WJ</w:t>
      </w:r>
      <w:r w:rsidRPr="0091080F">
        <w:rPr>
          <w:rFonts w:ascii="Book Antiqua" w:eastAsia="Book Antiqua" w:hAnsi="Book Antiqua" w:cs="Book Antiqua"/>
          <w:color w:val="000000"/>
        </w:rPr>
        <w:t xml:space="preserve">, Nathan JS, Puente AE. Psychological test usage: Implications in professional psychology. </w:t>
      </w:r>
      <w:r w:rsidR="00D97E2C" w:rsidRPr="0091080F">
        <w:rPr>
          <w:rFonts w:ascii="Book Antiqua" w:eastAsia="Book Antiqua" w:hAnsi="Book Antiqua" w:cs="Book Antiqua"/>
          <w:i/>
          <w:iCs/>
          <w:color w:val="000000"/>
        </w:rPr>
        <w:t>APA PsycNet Direct</w:t>
      </w:r>
      <w:r w:rsidRPr="0091080F">
        <w:rPr>
          <w:rFonts w:ascii="Book Antiqua" w:eastAsia="Book Antiqua" w:hAnsi="Book Antiqua" w:cs="Book Antiqua"/>
          <w:color w:val="000000"/>
        </w:rPr>
        <w:t xml:space="preserve"> 2000;</w:t>
      </w:r>
      <w:r w:rsidR="00D97E2C" w:rsidRPr="0091080F">
        <w:rPr>
          <w:rFonts w:ascii="Book Antiqua" w:eastAsia="Book Antiqua" w:hAnsi="Book Antiqua" w:cs="Book Antiqua"/>
          <w:color w:val="000000"/>
        </w:rPr>
        <w:t xml:space="preserve"> </w:t>
      </w:r>
      <w:r w:rsidRPr="0091080F">
        <w:rPr>
          <w:rFonts w:ascii="Book Antiqua" w:eastAsia="Book Antiqua" w:hAnsi="Book Antiqua" w:cs="Book Antiqua"/>
          <w:b/>
          <w:bCs/>
          <w:color w:val="000000"/>
        </w:rPr>
        <w:t>31</w:t>
      </w:r>
      <w:r w:rsidRPr="0091080F">
        <w:rPr>
          <w:rFonts w:ascii="Book Antiqua" w:eastAsia="Book Antiqua" w:hAnsi="Book Antiqua" w:cs="Book Antiqua"/>
          <w:color w:val="000000"/>
        </w:rPr>
        <w:t>:</w:t>
      </w:r>
      <w:r w:rsidR="00D97E2C"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141</w:t>
      </w:r>
    </w:p>
    <w:p w14:paraId="246D2808" w14:textId="77777777" w:rsidR="00A77B3E" w:rsidRPr="0091080F" w:rsidRDefault="001B7FCE">
      <w:pPr>
        <w:spacing w:line="360" w:lineRule="auto"/>
        <w:jc w:val="both"/>
      </w:pPr>
      <w:r w:rsidRPr="0091080F">
        <w:rPr>
          <w:rFonts w:ascii="Book Antiqua" w:eastAsia="Book Antiqua" w:hAnsi="Book Antiqua" w:cs="Book Antiqua"/>
          <w:color w:val="000000"/>
        </w:rPr>
        <w:t xml:space="preserve">34 </w:t>
      </w:r>
      <w:r w:rsidRPr="0091080F">
        <w:rPr>
          <w:rFonts w:ascii="Book Antiqua" w:eastAsia="Book Antiqua" w:hAnsi="Book Antiqua" w:cs="Book Antiqua"/>
          <w:b/>
          <w:bCs/>
          <w:color w:val="000000"/>
        </w:rPr>
        <w:t>Post RD</w:t>
      </w:r>
      <w:r w:rsidRPr="0091080F">
        <w:rPr>
          <w:rFonts w:ascii="Book Antiqua" w:eastAsia="Book Antiqua" w:hAnsi="Book Antiqua" w:cs="Book Antiqua"/>
          <w:color w:val="000000"/>
        </w:rPr>
        <w:t xml:space="preserve">, Clopton JR, Keefer G, Rosenberg D, Blyth LS, Stein M. MMPI predictors of mania among psychiatric inpatients. </w:t>
      </w:r>
      <w:r w:rsidRPr="0091080F">
        <w:rPr>
          <w:rFonts w:ascii="Book Antiqua" w:eastAsia="Book Antiqua" w:hAnsi="Book Antiqua" w:cs="Book Antiqua"/>
          <w:i/>
          <w:iCs/>
          <w:color w:val="000000"/>
        </w:rPr>
        <w:t>J Pers Assess</w:t>
      </w:r>
      <w:r w:rsidRPr="0091080F">
        <w:rPr>
          <w:rFonts w:ascii="Book Antiqua" w:eastAsia="Book Antiqua" w:hAnsi="Book Antiqua" w:cs="Book Antiqua"/>
          <w:color w:val="000000"/>
        </w:rPr>
        <w:t xml:space="preserve"> 1986; </w:t>
      </w:r>
      <w:r w:rsidRPr="0091080F">
        <w:rPr>
          <w:rFonts w:ascii="Book Antiqua" w:eastAsia="Book Antiqua" w:hAnsi="Book Antiqua" w:cs="Book Antiqua"/>
          <w:b/>
          <w:bCs/>
          <w:color w:val="000000"/>
        </w:rPr>
        <w:t>50</w:t>
      </w:r>
      <w:r w:rsidRPr="0091080F">
        <w:rPr>
          <w:rFonts w:ascii="Book Antiqua" w:eastAsia="Book Antiqua" w:hAnsi="Book Antiqua" w:cs="Book Antiqua"/>
          <w:color w:val="000000"/>
        </w:rPr>
        <w:t>: 248-256 [PMID: 3761127 DOI: 10.1207/s15327752jpa5002_11]</w:t>
      </w:r>
    </w:p>
    <w:p w14:paraId="0AA58ADC" w14:textId="539235A3" w:rsidR="00A77B3E" w:rsidRPr="0091080F" w:rsidRDefault="001B7FCE">
      <w:pPr>
        <w:spacing w:line="360" w:lineRule="auto"/>
        <w:jc w:val="both"/>
      </w:pPr>
      <w:r w:rsidRPr="0091080F">
        <w:rPr>
          <w:rFonts w:ascii="Book Antiqua" w:eastAsia="Book Antiqua" w:hAnsi="Book Antiqua" w:cs="Book Antiqua"/>
          <w:color w:val="000000"/>
        </w:rPr>
        <w:t xml:space="preserve">35 </w:t>
      </w:r>
      <w:r w:rsidRPr="0091080F">
        <w:rPr>
          <w:rFonts w:ascii="Book Antiqua" w:eastAsia="Book Antiqua" w:hAnsi="Book Antiqua" w:cs="Book Antiqua"/>
          <w:b/>
          <w:bCs/>
          <w:color w:val="000000"/>
        </w:rPr>
        <w:t>McKinley JC</w:t>
      </w:r>
      <w:r w:rsidRPr="0091080F">
        <w:rPr>
          <w:rFonts w:ascii="Book Antiqua" w:eastAsia="Book Antiqua" w:hAnsi="Book Antiqua" w:cs="Book Antiqua"/>
          <w:color w:val="000000"/>
        </w:rPr>
        <w:t>, Hathaway SR. The Minnesota multiphasic personality inventory. V. Hysteria, hypomania and psychopathic deviate.</w:t>
      </w:r>
      <w:r w:rsidRPr="0091080F">
        <w:rPr>
          <w:rFonts w:ascii="Book Antiqua" w:eastAsia="Book Antiqua" w:hAnsi="Book Antiqua" w:cs="Book Antiqua"/>
          <w:i/>
          <w:iCs/>
          <w:color w:val="000000"/>
        </w:rPr>
        <w:t xml:space="preserve"> J</w:t>
      </w:r>
      <w:r w:rsidR="00D97E2C" w:rsidRPr="0091080F">
        <w:rPr>
          <w:rFonts w:ascii="Book Antiqua" w:eastAsia="Book Antiqua" w:hAnsi="Book Antiqua" w:cs="Book Antiqua"/>
          <w:i/>
          <w:iCs/>
          <w:color w:val="000000"/>
        </w:rPr>
        <w:t xml:space="preserve"> </w:t>
      </w:r>
      <w:r w:rsidRPr="0091080F">
        <w:rPr>
          <w:rFonts w:ascii="Book Antiqua" w:eastAsia="Book Antiqua" w:hAnsi="Book Antiqua" w:cs="Book Antiqua"/>
          <w:i/>
          <w:iCs/>
          <w:color w:val="000000"/>
        </w:rPr>
        <w:t>Appl</w:t>
      </w:r>
      <w:r w:rsidR="00D97E2C" w:rsidRPr="0091080F">
        <w:rPr>
          <w:rFonts w:ascii="Book Antiqua" w:eastAsia="Book Antiqua" w:hAnsi="Book Antiqua" w:cs="Book Antiqua"/>
          <w:i/>
          <w:iCs/>
          <w:color w:val="000000"/>
        </w:rPr>
        <w:t xml:space="preserve"> </w:t>
      </w:r>
      <w:r w:rsidRPr="0091080F">
        <w:rPr>
          <w:rFonts w:ascii="Book Antiqua" w:eastAsia="Book Antiqua" w:hAnsi="Book Antiqua" w:cs="Book Antiqua"/>
          <w:i/>
          <w:iCs/>
          <w:color w:val="000000"/>
        </w:rPr>
        <w:t>Psychol</w:t>
      </w:r>
      <w:r w:rsidR="00D97E2C"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1944;</w:t>
      </w:r>
      <w:r w:rsidR="00D97E2C" w:rsidRPr="0091080F">
        <w:rPr>
          <w:rFonts w:ascii="Book Antiqua" w:eastAsia="Book Antiqua" w:hAnsi="Book Antiqua" w:cs="Book Antiqua"/>
          <w:color w:val="000000"/>
        </w:rPr>
        <w:t xml:space="preserve"> </w:t>
      </w:r>
      <w:r w:rsidRPr="0091080F">
        <w:rPr>
          <w:rFonts w:ascii="Book Antiqua" w:eastAsia="Book Antiqua" w:hAnsi="Book Antiqua" w:cs="Book Antiqua"/>
          <w:b/>
          <w:bCs/>
          <w:color w:val="000000"/>
        </w:rPr>
        <w:t>28</w:t>
      </w:r>
      <w:r w:rsidRPr="0091080F">
        <w:rPr>
          <w:rFonts w:ascii="Book Antiqua" w:eastAsia="Book Antiqua" w:hAnsi="Book Antiqua" w:cs="Book Antiqua"/>
          <w:color w:val="000000"/>
        </w:rPr>
        <w:t>:</w:t>
      </w:r>
      <w:r w:rsidR="00D97E2C" w:rsidRPr="0091080F">
        <w:rPr>
          <w:rFonts w:ascii="Book Antiqua" w:eastAsia="Book Antiqua" w:hAnsi="Book Antiqua" w:cs="Book Antiqua"/>
          <w:color w:val="000000"/>
        </w:rPr>
        <w:t xml:space="preserve"> </w:t>
      </w:r>
      <w:r w:rsidRPr="0091080F">
        <w:rPr>
          <w:rFonts w:ascii="Book Antiqua" w:eastAsia="Book Antiqua" w:hAnsi="Book Antiqua" w:cs="Book Antiqua"/>
          <w:color w:val="000000"/>
        </w:rPr>
        <w:t>153</w:t>
      </w:r>
    </w:p>
    <w:p w14:paraId="0BCCC622" w14:textId="6A68F496" w:rsidR="00A77B3E" w:rsidRPr="0091080F" w:rsidRDefault="001B7FCE">
      <w:pPr>
        <w:spacing w:line="360" w:lineRule="auto"/>
        <w:jc w:val="both"/>
      </w:pPr>
      <w:r w:rsidRPr="0091080F">
        <w:rPr>
          <w:rFonts w:ascii="Book Antiqua" w:eastAsia="Book Antiqua" w:hAnsi="Book Antiqua" w:cs="Book Antiqua"/>
          <w:color w:val="000000"/>
        </w:rPr>
        <w:lastRenderedPageBreak/>
        <w:t>36</w:t>
      </w:r>
      <w:r w:rsidR="00D97E2C" w:rsidRPr="0091080F">
        <w:rPr>
          <w:rFonts w:ascii="Book Antiqua" w:eastAsia="Book Antiqua" w:hAnsi="Book Antiqua" w:cs="Book Antiqua"/>
          <w:color w:val="000000"/>
        </w:rPr>
        <w:t xml:space="preserve"> </w:t>
      </w:r>
      <w:r w:rsidRPr="0091080F">
        <w:rPr>
          <w:rFonts w:ascii="Book Antiqua" w:eastAsia="Book Antiqua" w:hAnsi="Book Antiqua" w:cs="Book Antiqua"/>
          <w:b/>
          <w:bCs/>
          <w:color w:val="000000"/>
        </w:rPr>
        <w:t>Graham JR</w:t>
      </w:r>
      <w:r w:rsidRPr="0091080F">
        <w:rPr>
          <w:rFonts w:ascii="Book Antiqua" w:eastAsia="Book Antiqua" w:hAnsi="Book Antiqua" w:cs="Book Antiqua"/>
          <w:color w:val="000000"/>
        </w:rPr>
        <w:t>. MMPI-2: Assessing personality and psychopathology</w:t>
      </w:r>
      <w:r w:rsidR="00D97E2C" w:rsidRPr="0091080F">
        <w:rPr>
          <w:rFonts w:ascii="Book Antiqua" w:eastAsia="Book Antiqua" w:hAnsi="Book Antiqua" w:cs="Book Antiqua"/>
          <w:color w:val="000000"/>
        </w:rPr>
        <w:t>.</w:t>
      </w:r>
      <w:r w:rsidRPr="0091080F">
        <w:rPr>
          <w:rFonts w:ascii="Book Antiqua" w:eastAsia="Book Antiqua" w:hAnsi="Book Antiqua" w:cs="Book Antiqua"/>
          <w:color w:val="000000"/>
        </w:rPr>
        <w:t xml:space="preserve"> </w:t>
      </w:r>
      <w:r w:rsidR="00D97E2C" w:rsidRPr="0091080F">
        <w:rPr>
          <w:rFonts w:ascii="Book Antiqua" w:eastAsia="Book Antiqua" w:hAnsi="Book Antiqua" w:cs="Book Antiqua"/>
          <w:color w:val="000000"/>
        </w:rPr>
        <w:t xml:space="preserve">Oxford: </w:t>
      </w:r>
      <w:r w:rsidRPr="0091080F">
        <w:rPr>
          <w:rFonts w:ascii="Book Antiqua" w:eastAsia="Book Antiqua" w:hAnsi="Book Antiqua" w:cs="Book Antiqua"/>
          <w:color w:val="000000"/>
        </w:rPr>
        <w:t>Oxford University Press</w:t>
      </w:r>
      <w:r w:rsidR="00D97E2C" w:rsidRPr="0091080F">
        <w:rPr>
          <w:rFonts w:ascii="Book Antiqua" w:eastAsia="Book Antiqua" w:hAnsi="Book Antiqua" w:cs="Book Antiqua"/>
          <w:color w:val="000000"/>
        </w:rPr>
        <w:t>,</w:t>
      </w:r>
      <w:r w:rsidRPr="0091080F">
        <w:rPr>
          <w:rFonts w:ascii="Book Antiqua" w:eastAsia="Book Antiqua" w:hAnsi="Book Antiqua" w:cs="Book Antiqua"/>
          <w:color w:val="000000"/>
        </w:rPr>
        <w:t xml:space="preserve"> 1990</w:t>
      </w:r>
    </w:p>
    <w:p w14:paraId="49D9C045" w14:textId="77777777" w:rsidR="00A77B3E" w:rsidRPr="0091080F" w:rsidRDefault="001B7FCE">
      <w:pPr>
        <w:spacing w:line="360" w:lineRule="auto"/>
        <w:jc w:val="both"/>
      </w:pPr>
      <w:r w:rsidRPr="0091080F">
        <w:rPr>
          <w:rFonts w:ascii="Book Antiqua" w:eastAsia="Book Antiqua" w:hAnsi="Book Antiqua" w:cs="Book Antiqua"/>
          <w:color w:val="000000"/>
        </w:rPr>
        <w:t xml:space="preserve">37 </w:t>
      </w:r>
      <w:r w:rsidRPr="0091080F">
        <w:rPr>
          <w:rFonts w:ascii="Book Antiqua" w:eastAsia="Book Antiqua" w:hAnsi="Book Antiqua" w:cs="Book Antiqua"/>
          <w:b/>
          <w:bCs/>
          <w:color w:val="000000"/>
        </w:rPr>
        <w:t>Engström C</w:t>
      </w:r>
      <w:r w:rsidRPr="0091080F">
        <w:rPr>
          <w:rFonts w:ascii="Book Antiqua" w:eastAsia="Book Antiqua" w:hAnsi="Book Antiqua" w:cs="Book Antiqua"/>
          <w:color w:val="000000"/>
        </w:rPr>
        <w:t xml:space="preserve">, Brändström S, Sigvardsson S, Cloninger R, Nylander PO. Bipolar disorder: I. Temperament and character. </w:t>
      </w:r>
      <w:r w:rsidRPr="0091080F">
        <w:rPr>
          <w:rFonts w:ascii="Book Antiqua" w:eastAsia="Book Antiqua" w:hAnsi="Book Antiqua" w:cs="Book Antiqua"/>
          <w:i/>
          <w:iCs/>
          <w:color w:val="000000"/>
        </w:rPr>
        <w:t>J Affect Disord</w:t>
      </w:r>
      <w:r w:rsidRPr="0091080F">
        <w:rPr>
          <w:rFonts w:ascii="Book Antiqua" w:eastAsia="Book Antiqua" w:hAnsi="Book Antiqua" w:cs="Book Antiqua"/>
          <w:color w:val="000000"/>
        </w:rPr>
        <w:t xml:space="preserve"> 2004; </w:t>
      </w:r>
      <w:r w:rsidRPr="0091080F">
        <w:rPr>
          <w:rFonts w:ascii="Book Antiqua" w:eastAsia="Book Antiqua" w:hAnsi="Book Antiqua" w:cs="Book Antiqua"/>
          <w:b/>
          <w:bCs/>
          <w:color w:val="000000"/>
        </w:rPr>
        <w:t>82</w:t>
      </w:r>
      <w:r w:rsidRPr="0091080F">
        <w:rPr>
          <w:rFonts w:ascii="Book Antiqua" w:eastAsia="Book Antiqua" w:hAnsi="Book Antiqua" w:cs="Book Antiqua"/>
          <w:color w:val="000000"/>
        </w:rPr>
        <w:t>: 131-134 [PMID: 15465586 DOI: 10.1016/j.jad.2003.09.004]</w:t>
      </w:r>
    </w:p>
    <w:p w14:paraId="41B20091" w14:textId="77777777" w:rsidR="00A77B3E" w:rsidRPr="0091080F" w:rsidRDefault="001B7FCE">
      <w:pPr>
        <w:spacing w:line="360" w:lineRule="auto"/>
        <w:jc w:val="both"/>
      </w:pPr>
      <w:r w:rsidRPr="0091080F">
        <w:rPr>
          <w:rFonts w:ascii="Book Antiqua" w:eastAsia="Book Antiqua" w:hAnsi="Book Antiqua" w:cs="Book Antiqua"/>
          <w:color w:val="000000"/>
        </w:rPr>
        <w:t xml:space="preserve">38 </w:t>
      </w:r>
      <w:r w:rsidRPr="0091080F">
        <w:rPr>
          <w:rFonts w:ascii="Book Antiqua" w:eastAsia="Book Antiqua" w:hAnsi="Book Antiqua" w:cs="Book Antiqua"/>
          <w:b/>
          <w:bCs/>
          <w:color w:val="000000"/>
        </w:rPr>
        <w:t>Kampman O</w:t>
      </w:r>
      <w:r w:rsidRPr="0091080F">
        <w:rPr>
          <w:rFonts w:ascii="Book Antiqua" w:eastAsia="Book Antiqua" w:hAnsi="Book Antiqua" w:cs="Book Antiqua"/>
          <w:color w:val="000000"/>
        </w:rPr>
        <w:t xml:space="preserve">, Viikki M, Järventausta K, Leinonen E. Meta-analysis of anxiety disorders and temperament. </w:t>
      </w:r>
      <w:r w:rsidRPr="0091080F">
        <w:rPr>
          <w:rFonts w:ascii="Book Antiqua" w:eastAsia="Book Antiqua" w:hAnsi="Book Antiqua" w:cs="Book Antiqua"/>
          <w:i/>
          <w:iCs/>
          <w:color w:val="000000"/>
        </w:rPr>
        <w:t>Neuropsychobiology</w:t>
      </w:r>
      <w:r w:rsidRPr="0091080F">
        <w:rPr>
          <w:rFonts w:ascii="Book Antiqua" w:eastAsia="Book Antiqua" w:hAnsi="Book Antiqua" w:cs="Book Antiqua"/>
          <w:color w:val="000000"/>
        </w:rPr>
        <w:t xml:space="preserve"> 2014; </w:t>
      </w:r>
      <w:r w:rsidRPr="0091080F">
        <w:rPr>
          <w:rFonts w:ascii="Book Antiqua" w:eastAsia="Book Antiqua" w:hAnsi="Book Antiqua" w:cs="Book Antiqua"/>
          <w:b/>
          <w:bCs/>
          <w:color w:val="000000"/>
        </w:rPr>
        <w:t>69</w:t>
      </w:r>
      <w:r w:rsidRPr="0091080F">
        <w:rPr>
          <w:rFonts w:ascii="Book Antiqua" w:eastAsia="Book Antiqua" w:hAnsi="Book Antiqua" w:cs="Book Antiqua"/>
          <w:color w:val="000000"/>
        </w:rPr>
        <w:t>: 175-186 [PMID: 24852727 DOI: 10.1159/000360738]</w:t>
      </w:r>
    </w:p>
    <w:p w14:paraId="64CC8AEC" w14:textId="77777777" w:rsidR="00A77B3E" w:rsidRPr="0091080F" w:rsidRDefault="001B7FCE">
      <w:pPr>
        <w:spacing w:line="360" w:lineRule="auto"/>
        <w:jc w:val="both"/>
      </w:pPr>
      <w:r w:rsidRPr="0091080F">
        <w:rPr>
          <w:rFonts w:ascii="Book Antiqua" w:eastAsia="Book Antiqua" w:hAnsi="Book Antiqua" w:cs="Book Antiqua"/>
          <w:color w:val="000000"/>
        </w:rPr>
        <w:t xml:space="preserve">39 </w:t>
      </w:r>
      <w:r w:rsidRPr="0091080F">
        <w:rPr>
          <w:rFonts w:ascii="Book Antiqua" w:eastAsia="Book Antiqua" w:hAnsi="Book Antiqua" w:cs="Book Antiqua"/>
          <w:b/>
          <w:bCs/>
          <w:color w:val="000000"/>
        </w:rPr>
        <w:t>Contreras J</w:t>
      </w:r>
      <w:r w:rsidRPr="0091080F">
        <w:rPr>
          <w:rFonts w:ascii="Book Antiqua" w:eastAsia="Book Antiqua" w:hAnsi="Book Antiqua" w:cs="Book Antiqua"/>
          <w:color w:val="000000"/>
        </w:rPr>
        <w:t xml:space="preserve">, Hare E, Pacheco A, Escamilla M, Raventos H. Is subclinical anxiety an endophenotype for bipolar I patients? A study from a Costa Rican sample. </w:t>
      </w:r>
      <w:r w:rsidRPr="0091080F">
        <w:rPr>
          <w:rFonts w:ascii="Book Antiqua" w:eastAsia="Book Antiqua" w:hAnsi="Book Antiqua" w:cs="Book Antiqua"/>
          <w:i/>
          <w:iCs/>
          <w:color w:val="000000"/>
        </w:rPr>
        <w:t>J Affect Disord</w:t>
      </w:r>
      <w:r w:rsidRPr="0091080F">
        <w:rPr>
          <w:rFonts w:ascii="Book Antiqua" w:eastAsia="Book Antiqua" w:hAnsi="Book Antiqua" w:cs="Book Antiqua"/>
          <w:color w:val="000000"/>
        </w:rPr>
        <w:t xml:space="preserve"> 2010; </w:t>
      </w:r>
      <w:r w:rsidRPr="0091080F">
        <w:rPr>
          <w:rFonts w:ascii="Book Antiqua" w:eastAsia="Book Antiqua" w:hAnsi="Book Antiqua" w:cs="Book Antiqua"/>
          <w:b/>
          <w:bCs/>
          <w:color w:val="000000"/>
        </w:rPr>
        <w:t>122</w:t>
      </w:r>
      <w:r w:rsidRPr="0091080F">
        <w:rPr>
          <w:rFonts w:ascii="Book Antiqua" w:eastAsia="Book Antiqua" w:hAnsi="Book Antiqua" w:cs="Book Antiqua"/>
          <w:color w:val="000000"/>
        </w:rPr>
        <w:t>: 267-272 [PMID: 19733400 DOI: 10.1016/j.jad.2009.07.017]</w:t>
      </w:r>
    </w:p>
    <w:p w14:paraId="15FA6E2E" w14:textId="77777777" w:rsidR="00A77B3E" w:rsidRPr="0091080F" w:rsidRDefault="001B7FCE">
      <w:pPr>
        <w:spacing w:line="360" w:lineRule="auto"/>
        <w:jc w:val="both"/>
      </w:pPr>
      <w:r w:rsidRPr="0091080F">
        <w:rPr>
          <w:rFonts w:ascii="Book Antiqua" w:eastAsia="Book Antiqua" w:hAnsi="Book Antiqua" w:cs="Book Antiqua"/>
          <w:color w:val="000000"/>
        </w:rPr>
        <w:t xml:space="preserve">40 </w:t>
      </w:r>
      <w:r w:rsidRPr="0091080F">
        <w:rPr>
          <w:rFonts w:ascii="Book Antiqua" w:eastAsia="Book Antiqua" w:hAnsi="Book Antiqua" w:cs="Book Antiqua"/>
          <w:b/>
          <w:bCs/>
          <w:color w:val="000000"/>
        </w:rPr>
        <w:t>Azorin JM</w:t>
      </w:r>
      <w:r w:rsidRPr="0091080F">
        <w:rPr>
          <w:rFonts w:ascii="Book Antiqua" w:eastAsia="Book Antiqua" w:hAnsi="Book Antiqua" w:cs="Book Antiqua"/>
          <w:color w:val="000000"/>
        </w:rPr>
        <w:t xml:space="preserve">, Kaladjian A, Adida M, Hantouche EG, Hameg A, Lancrenon S, Akiskal HS. Psychopathological correlates of lifetime anxiety comorbidity in bipolar I patients: findings from a French national cohort. </w:t>
      </w:r>
      <w:r w:rsidRPr="0091080F">
        <w:rPr>
          <w:rFonts w:ascii="Book Antiqua" w:eastAsia="Book Antiqua" w:hAnsi="Book Antiqua" w:cs="Book Antiqua"/>
          <w:i/>
          <w:iCs/>
          <w:color w:val="000000"/>
        </w:rPr>
        <w:t>Psychopathology</w:t>
      </w:r>
      <w:r w:rsidRPr="0091080F">
        <w:rPr>
          <w:rFonts w:ascii="Book Antiqua" w:eastAsia="Book Antiqua" w:hAnsi="Book Antiqua" w:cs="Book Antiqua"/>
          <w:color w:val="000000"/>
        </w:rPr>
        <w:t xml:space="preserve"> 2009; </w:t>
      </w:r>
      <w:r w:rsidRPr="0091080F">
        <w:rPr>
          <w:rFonts w:ascii="Book Antiqua" w:eastAsia="Book Antiqua" w:hAnsi="Book Antiqua" w:cs="Book Antiqua"/>
          <w:b/>
          <w:bCs/>
          <w:color w:val="000000"/>
        </w:rPr>
        <w:t>42</w:t>
      </w:r>
      <w:r w:rsidRPr="0091080F">
        <w:rPr>
          <w:rFonts w:ascii="Book Antiqua" w:eastAsia="Book Antiqua" w:hAnsi="Book Antiqua" w:cs="Book Antiqua"/>
          <w:color w:val="000000"/>
        </w:rPr>
        <w:t>: 380-386 [PMID: 19776668 DOI: 10.1159/000241193]</w:t>
      </w:r>
    </w:p>
    <w:p w14:paraId="4361AA82" w14:textId="77777777" w:rsidR="00A77B3E" w:rsidRPr="0091080F" w:rsidRDefault="001B7FCE">
      <w:pPr>
        <w:spacing w:line="360" w:lineRule="auto"/>
        <w:jc w:val="both"/>
      </w:pPr>
      <w:r w:rsidRPr="0091080F">
        <w:rPr>
          <w:rFonts w:ascii="Book Antiqua" w:eastAsia="Book Antiqua" w:hAnsi="Book Antiqua" w:cs="Book Antiqua"/>
          <w:color w:val="000000"/>
        </w:rPr>
        <w:t xml:space="preserve">41 </w:t>
      </w:r>
      <w:r w:rsidRPr="0091080F">
        <w:rPr>
          <w:rFonts w:ascii="Book Antiqua" w:eastAsia="Book Antiqua" w:hAnsi="Book Antiqua" w:cs="Book Antiqua"/>
          <w:b/>
          <w:bCs/>
          <w:color w:val="000000"/>
        </w:rPr>
        <w:t>Feske U</w:t>
      </w:r>
      <w:r w:rsidRPr="0091080F">
        <w:rPr>
          <w:rFonts w:ascii="Book Antiqua" w:eastAsia="Book Antiqua" w:hAnsi="Book Antiqua" w:cs="Book Antiqua"/>
          <w:color w:val="000000"/>
        </w:rPr>
        <w:t xml:space="preserve">, Frank E, Mallinger AG, Houck PR, Fagiolini A, Shear MK, Grochocinski VJ, Kupfer DJ. Anxiety as a correlate of response to the acute treatment of bipolar I disorder. </w:t>
      </w:r>
      <w:r w:rsidRPr="0091080F">
        <w:rPr>
          <w:rFonts w:ascii="Book Antiqua" w:eastAsia="Book Antiqua" w:hAnsi="Book Antiqua" w:cs="Book Antiqua"/>
          <w:i/>
          <w:iCs/>
          <w:color w:val="000000"/>
        </w:rPr>
        <w:t>Am J Psychiatry</w:t>
      </w:r>
      <w:r w:rsidRPr="0091080F">
        <w:rPr>
          <w:rFonts w:ascii="Book Antiqua" w:eastAsia="Book Antiqua" w:hAnsi="Book Antiqua" w:cs="Book Antiqua"/>
          <w:color w:val="000000"/>
        </w:rPr>
        <w:t xml:space="preserve"> 2000; </w:t>
      </w:r>
      <w:r w:rsidRPr="0091080F">
        <w:rPr>
          <w:rFonts w:ascii="Book Antiqua" w:eastAsia="Book Antiqua" w:hAnsi="Book Antiqua" w:cs="Book Antiqua"/>
          <w:b/>
          <w:bCs/>
          <w:color w:val="000000"/>
        </w:rPr>
        <w:t>157</w:t>
      </w:r>
      <w:r w:rsidRPr="0091080F">
        <w:rPr>
          <w:rFonts w:ascii="Book Antiqua" w:eastAsia="Book Antiqua" w:hAnsi="Book Antiqua" w:cs="Book Antiqua"/>
          <w:color w:val="000000"/>
        </w:rPr>
        <w:t>: 956-962 [PMID: 10831476 DOI: 10.1176/appi.ajp.157.6.956]</w:t>
      </w:r>
    </w:p>
    <w:p w14:paraId="14D7283A" w14:textId="77777777" w:rsidR="00A77B3E" w:rsidRPr="0091080F" w:rsidRDefault="001B7FCE">
      <w:pPr>
        <w:spacing w:line="360" w:lineRule="auto"/>
        <w:jc w:val="both"/>
      </w:pPr>
      <w:r w:rsidRPr="0091080F">
        <w:rPr>
          <w:rFonts w:ascii="Book Antiqua" w:eastAsia="Book Antiqua" w:hAnsi="Book Antiqua" w:cs="Book Antiqua"/>
          <w:color w:val="000000"/>
        </w:rPr>
        <w:t xml:space="preserve">42 </w:t>
      </w:r>
      <w:r w:rsidRPr="0091080F">
        <w:rPr>
          <w:rFonts w:ascii="Book Antiqua" w:eastAsia="Book Antiqua" w:hAnsi="Book Antiqua" w:cs="Book Antiqua"/>
          <w:b/>
          <w:bCs/>
          <w:color w:val="000000"/>
        </w:rPr>
        <w:t>Okan Ibiloglu A</w:t>
      </w:r>
      <w:r w:rsidRPr="0091080F">
        <w:rPr>
          <w:rFonts w:ascii="Book Antiqua" w:eastAsia="Book Antiqua" w:hAnsi="Book Antiqua" w:cs="Book Antiqua"/>
          <w:color w:val="000000"/>
        </w:rPr>
        <w:t xml:space="preserve">, Caykoylu A. The comorbidity of anxiety disorders in bipolar I and bipolar II patients among Turkish population. </w:t>
      </w:r>
      <w:r w:rsidRPr="0091080F">
        <w:rPr>
          <w:rFonts w:ascii="Book Antiqua" w:eastAsia="Book Antiqua" w:hAnsi="Book Antiqua" w:cs="Book Antiqua"/>
          <w:i/>
          <w:iCs/>
          <w:color w:val="000000"/>
        </w:rPr>
        <w:t>J Anxiety Disord</w:t>
      </w:r>
      <w:r w:rsidRPr="0091080F">
        <w:rPr>
          <w:rFonts w:ascii="Book Antiqua" w:eastAsia="Book Antiqua" w:hAnsi="Book Antiqua" w:cs="Book Antiqua"/>
          <w:color w:val="000000"/>
        </w:rPr>
        <w:t xml:space="preserve"> 2011; </w:t>
      </w:r>
      <w:r w:rsidRPr="0091080F">
        <w:rPr>
          <w:rFonts w:ascii="Book Antiqua" w:eastAsia="Book Antiqua" w:hAnsi="Book Antiqua" w:cs="Book Antiqua"/>
          <w:b/>
          <w:bCs/>
          <w:color w:val="000000"/>
        </w:rPr>
        <w:t>25</w:t>
      </w:r>
      <w:r w:rsidRPr="0091080F">
        <w:rPr>
          <w:rFonts w:ascii="Book Antiqua" w:eastAsia="Book Antiqua" w:hAnsi="Book Antiqua" w:cs="Book Antiqua"/>
          <w:color w:val="000000"/>
        </w:rPr>
        <w:t>: 661-667 [PMID: 21411273 DOI: 10.1016/j.janxdis.2011.02.008]</w:t>
      </w:r>
    </w:p>
    <w:p w14:paraId="1D2EFB3C" w14:textId="77777777" w:rsidR="00A77B3E" w:rsidRPr="0091080F" w:rsidRDefault="00A77B3E">
      <w:pPr>
        <w:spacing w:line="360" w:lineRule="auto"/>
        <w:jc w:val="both"/>
        <w:sectPr w:rsidR="00A77B3E" w:rsidRPr="0091080F">
          <w:pgSz w:w="12240" w:h="15840"/>
          <w:pgMar w:top="1440" w:right="1440" w:bottom="1440" w:left="1440" w:header="720" w:footer="720" w:gutter="0"/>
          <w:cols w:space="720"/>
          <w:docGrid w:linePitch="360"/>
        </w:sectPr>
      </w:pPr>
    </w:p>
    <w:p w14:paraId="2E68EF2F" w14:textId="77777777" w:rsidR="00A77B3E" w:rsidRPr="0091080F" w:rsidRDefault="001B7FCE">
      <w:pPr>
        <w:spacing w:line="360" w:lineRule="auto"/>
        <w:jc w:val="both"/>
      </w:pPr>
      <w:r w:rsidRPr="0091080F">
        <w:rPr>
          <w:rFonts w:ascii="Book Antiqua" w:eastAsia="Book Antiqua" w:hAnsi="Book Antiqua" w:cs="Book Antiqua"/>
          <w:b/>
          <w:color w:val="000000"/>
        </w:rPr>
        <w:lastRenderedPageBreak/>
        <w:t>Footnotes</w:t>
      </w:r>
    </w:p>
    <w:p w14:paraId="0AACB55F" w14:textId="5DE1F16E" w:rsidR="00A77B3E" w:rsidRPr="0091080F" w:rsidRDefault="001B7FCE">
      <w:pPr>
        <w:spacing w:line="360" w:lineRule="auto"/>
        <w:jc w:val="both"/>
      </w:pPr>
      <w:r w:rsidRPr="0091080F">
        <w:rPr>
          <w:rFonts w:ascii="Book Antiqua" w:eastAsia="Book Antiqua" w:hAnsi="Book Antiqua" w:cs="Book Antiqua"/>
          <w:b/>
          <w:bCs/>
          <w:color w:val="000000"/>
        </w:rPr>
        <w:t xml:space="preserve">Institutional review board statement: </w:t>
      </w:r>
      <w:r w:rsidRPr="0091080F">
        <w:rPr>
          <w:rFonts w:ascii="Book Antiqua" w:eastAsia="Book Antiqua" w:hAnsi="Book Antiqua" w:cs="Book Antiqua"/>
          <w:color w:val="000000"/>
        </w:rPr>
        <w:t>This study was approved by the Institutional Review Board of Konkuk University Hospital (IRB number: KUMC 2021-01-028).</w:t>
      </w:r>
    </w:p>
    <w:p w14:paraId="1EB6A214" w14:textId="77777777" w:rsidR="00A77B3E" w:rsidRPr="0091080F" w:rsidRDefault="00A77B3E">
      <w:pPr>
        <w:spacing w:line="360" w:lineRule="auto"/>
        <w:jc w:val="both"/>
      </w:pPr>
    </w:p>
    <w:p w14:paraId="5F74A551" w14:textId="136D299C" w:rsidR="00A77B3E" w:rsidRPr="0091080F" w:rsidRDefault="001B7FCE">
      <w:pPr>
        <w:spacing w:line="360" w:lineRule="auto"/>
        <w:jc w:val="both"/>
      </w:pPr>
      <w:r w:rsidRPr="0091080F">
        <w:rPr>
          <w:rFonts w:ascii="Book Antiqua" w:eastAsia="Book Antiqua" w:hAnsi="Book Antiqua" w:cs="Book Antiqua"/>
          <w:b/>
          <w:bCs/>
          <w:color w:val="000000"/>
        </w:rPr>
        <w:t xml:space="preserve">Informed consent statement: </w:t>
      </w:r>
      <w:r w:rsidR="00F20159" w:rsidRPr="0091080F">
        <w:rPr>
          <w:rFonts w:ascii="Book Antiqua" w:eastAsia="Book Antiqua" w:hAnsi="Book Antiqua" w:cs="Book Antiqua"/>
          <w:color w:val="000000"/>
        </w:rPr>
        <w:t>W</w:t>
      </w:r>
      <w:r w:rsidRPr="0091080F">
        <w:rPr>
          <w:rFonts w:ascii="Book Antiqua" w:eastAsia="Book Antiqua" w:hAnsi="Book Antiqua" w:cs="Book Antiqua"/>
          <w:color w:val="000000"/>
        </w:rPr>
        <w:t>ritten informed consent was waived due to the retrospective nature of the study.</w:t>
      </w:r>
    </w:p>
    <w:p w14:paraId="18F6FC47" w14:textId="77777777" w:rsidR="00A77B3E" w:rsidRPr="0091080F" w:rsidRDefault="00A77B3E">
      <w:pPr>
        <w:spacing w:line="360" w:lineRule="auto"/>
        <w:jc w:val="both"/>
      </w:pPr>
    </w:p>
    <w:p w14:paraId="56390031" w14:textId="1835EEFF" w:rsidR="00A77B3E" w:rsidRPr="0091080F" w:rsidRDefault="001B7FCE">
      <w:pPr>
        <w:spacing w:line="360" w:lineRule="auto"/>
        <w:jc w:val="both"/>
      </w:pPr>
      <w:r w:rsidRPr="0091080F">
        <w:rPr>
          <w:rFonts w:ascii="Book Antiqua" w:eastAsia="Book Antiqua" w:hAnsi="Book Antiqua" w:cs="Book Antiqua"/>
          <w:b/>
          <w:bCs/>
          <w:color w:val="000000"/>
        </w:rPr>
        <w:t>Conflict-of-interest statement:</w:t>
      </w:r>
      <w:r w:rsidRPr="0091080F">
        <w:rPr>
          <w:rFonts w:ascii="Book Antiqua" w:eastAsia="Book Antiqua" w:hAnsi="Book Antiqua" w:cs="Book Antiqua"/>
          <w:color w:val="000000"/>
        </w:rPr>
        <w:t xml:space="preserve"> </w:t>
      </w:r>
      <w:r w:rsidR="00F20159" w:rsidRPr="0091080F">
        <w:rPr>
          <w:rFonts w:ascii="Book Antiqua" w:eastAsia="Book Antiqua" w:hAnsi="Book Antiqua" w:cs="Book Antiqua"/>
          <w:color w:val="000000"/>
        </w:rPr>
        <w:t>The authors have n</w:t>
      </w:r>
      <w:r w:rsidRPr="0091080F">
        <w:rPr>
          <w:rFonts w:ascii="Book Antiqua" w:eastAsia="Book Antiqua" w:hAnsi="Book Antiqua" w:cs="Book Antiqua"/>
          <w:color w:val="000000"/>
        </w:rPr>
        <w:t>o conflict of interest.</w:t>
      </w:r>
    </w:p>
    <w:p w14:paraId="63C92DD1" w14:textId="77777777" w:rsidR="00A77B3E" w:rsidRPr="0091080F" w:rsidRDefault="00A77B3E">
      <w:pPr>
        <w:spacing w:line="360" w:lineRule="auto"/>
        <w:jc w:val="both"/>
      </w:pPr>
    </w:p>
    <w:p w14:paraId="37EF98D9" w14:textId="77777777" w:rsidR="00A77B3E" w:rsidRPr="0091080F" w:rsidRDefault="001B7FCE">
      <w:pPr>
        <w:spacing w:line="360" w:lineRule="auto"/>
        <w:jc w:val="both"/>
      </w:pPr>
      <w:r w:rsidRPr="0091080F">
        <w:rPr>
          <w:rFonts w:ascii="Book Antiqua" w:eastAsia="Book Antiqua" w:hAnsi="Book Antiqua" w:cs="Book Antiqua"/>
          <w:b/>
          <w:bCs/>
          <w:color w:val="000000"/>
        </w:rPr>
        <w:t xml:space="preserve">Data sharing statement: </w:t>
      </w:r>
      <w:r w:rsidRPr="0091080F">
        <w:rPr>
          <w:rFonts w:ascii="Book Antiqua" w:eastAsia="Book Antiqua" w:hAnsi="Book Antiqua" w:cs="Book Antiqua"/>
          <w:color w:val="000000"/>
          <w:shd w:val="clear" w:color="auto" w:fill="FFFFFF"/>
        </w:rPr>
        <w:t>No additional data are available.</w:t>
      </w:r>
    </w:p>
    <w:p w14:paraId="7DC78236" w14:textId="77777777" w:rsidR="00A77B3E" w:rsidRPr="0091080F" w:rsidRDefault="00A77B3E">
      <w:pPr>
        <w:spacing w:line="360" w:lineRule="auto"/>
        <w:jc w:val="both"/>
      </w:pPr>
    </w:p>
    <w:p w14:paraId="69DB5976" w14:textId="77777777" w:rsidR="00A77B3E" w:rsidRPr="0091080F" w:rsidRDefault="001B7FCE">
      <w:pPr>
        <w:spacing w:line="360" w:lineRule="auto"/>
        <w:jc w:val="both"/>
      </w:pPr>
      <w:r w:rsidRPr="0091080F">
        <w:rPr>
          <w:rFonts w:ascii="Book Antiqua" w:eastAsia="Book Antiqua" w:hAnsi="Book Antiqua" w:cs="Book Antiqua"/>
          <w:b/>
          <w:bCs/>
          <w:color w:val="000000"/>
        </w:rPr>
        <w:t xml:space="preserve">Open-Access: </w:t>
      </w:r>
      <w:r w:rsidRPr="0091080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F03E9D9" w14:textId="77777777" w:rsidR="00A77B3E" w:rsidRPr="0091080F" w:rsidRDefault="00A77B3E">
      <w:pPr>
        <w:spacing w:line="360" w:lineRule="auto"/>
        <w:jc w:val="both"/>
      </w:pPr>
    </w:p>
    <w:p w14:paraId="742EE579" w14:textId="47C7141D" w:rsidR="00A77B3E" w:rsidRPr="0091080F" w:rsidRDefault="001B7FCE">
      <w:pPr>
        <w:spacing w:line="360" w:lineRule="auto"/>
        <w:jc w:val="both"/>
      </w:pPr>
      <w:r w:rsidRPr="0091080F">
        <w:rPr>
          <w:rFonts w:ascii="Book Antiqua" w:eastAsia="Book Antiqua" w:hAnsi="Book Antiqua" w:cs="Book Antiqua"/>
          <w:b/>
          <w:color w:val="000000"/>
        </w:rPr>
        <w:t xml:space="preserve">Manuscript source: </w:t>
      </w:r>
      <w:r w:rsidRPr="0091080F">
        <w:rPr>
          <w:rFonts w:ascii="Book Antiqua" w:eastAsia="Book Antiqua" w:hAnsi="Book Antiqua" w:cs="Book Antiqua"/>
          <w:color w:val="000000"/>
        </w:rPr>
        <w:t>Invited</w:t>
      </w:r>
      <w:r w:rsidR="00D97E2C" w:rsidRPr="0091080F">
        <w:rPr>
          <w:rFonts w:ascii="Book Antiqua" w:eastAsia="Book Antiqua" w:hAnsi="Book Antiqua" w:cs="Book Antiqua"/>
          <w:color w:val="000000"/>
        </w:rPr>
        <w:t xml:space="preserve"> man</w:t>
      </w:r>
      <w:r w:rsidRPr="0091080F">
        <w:rPr>
          <w:rFonts w:ascii="Book Antiqua" w:eastAsia="Book Antiqua" w:hAnsi="Book Antiqua" w:cs="Book Antiqua"/>
          <w:color w:val="000000"/>
        </w:rPr>
        <w:t>uscript</w:t>
      </w:r>
    </w:p>
    <w:p w14:paraId="46264346" w14:textId="77777777" w:rsidR="00A77B3E" w:rsidRPr="0091080F" w:rsidRDefault="00A77B3E">
      <w:pPr>
        <w:spacing w:line="360" w:lineRule="auto"/>
        <w:jc w:val="both"/>
      </w:pPr>
    </w:p>
    <w:p w14:paraId="44EFB90F" w14:textId="77777777" w:rsidR="00A77B3E" w:rsidRPr="0091080F" w:rsidRDefault="001B7FCE">
      <w:pPr>
        <w:spacing w:line="360" w:lineRule="auto"/>
        <w:jc w:val="both"/>
      </w:pPr>
      <w:r w:rsidRPr="0091080F">
        <w:rPr>
          <w:rFonts w:ascii="Book Antiqua" w:eastAsia="Book Antiqua" w:hAnsi="Book Antiqua" w:cs="Book Antiqua"/>
          <w:b/>
          <w:color w:val="000000"/>
        </w:rPr>
        <w:t xml:space="preserve">Peer-review started: </w:t>
      </w:r>
      <w:r w:rsidRPr="0091080F">
        <w:rPr>
          <w:rFonts w:ascii="Book Antiqua" w:eastAsia="Book Antiqua" w:hAnsi="Book Antiqua" w:cs="Book Antiqua"/>
          <w:color w:val="000000"/>
        </w:rPr>
        <w:t>February 24, 2021</w:t>
      </w:r>
    </w:p>
    <w:p w14:paraId="3B9B4C1E" w14:textId="77777777" w:rsidR="00A77B3E" w:rsidRPr="0091080F" w:rsidRDefault="001B7FCE">
      <w:pPr>
        <w:spacing w:line="360" w:lineRule="auto"/>
        <w:jc w:val="both"/>
      </w:pPr>
      <w:r w:rsidRPr="0091080F">
        <w:rPr>
          <w:rFonts w:ascii="Book Antiqua" w:eastAsia="Book Antiqua" w:hAnsi="Book Antiqua" w:cs="Book Antiqua"/>
          <w:b/>
          <w:color w:val="000000"/>
        </w:rPr>
        <w:t xml:space="preserve">First decision: </w:t>
      </w:r>
      <w:r w:rsidRPr="0091080F">
        <w:rPr>
          <w:rFonts w:ascii="Book Antiqua" w:eastAsia="Book Antiqua" w:hAnsi="Book Antiqua" w:cs="Book Antiqua"/>
          <w:color w:val="000000"/>
        </w:rPr>
        <w:t>April 21, 2021</w:t>
      </w:r>
    </w:p>
    <w:p w14:paraId="4FC3E24E" w14:textId="1EAD3144" w:rsidR="00A77B3E" w:rsidRPr="0091080F" w:rsidRDefault="001B7FCE">
      <w:pPr>
        <w:spacing w:line="360" w:lineRule="auto"/>
        <w:jc w:val="both"/>
      </w:pPr>
      <w:r w:rsidRPr="0091080F">
        <w:rPr>
          <w:rFonts w:ascii="Book Antiqua" w:eastAsia="Book Antiqua" w:hAnsi="Book Antiqua" w:cs="Book Antiqua"/>
          <w:b/>
          <w:color w:val="000000"/>
        </w:rPr>
        <w:t xml:space="preserve">Article in press: </w:t>
      </w:r>
      <w:r w:rsidR="00746B93" w:rsidRPr="0091080F">
        <w:rPr>
          <w:rFonts w:ascii="Book Antiqua" w:eastAsia="Book Antiqua" w:hAnsi="Book Antiqua" w:cs="Book Antiqua"/>
          <w:color w:val="000000"/>
        </w:rPr>
        <w:t>May 24, 2021</w:t>
      </w:r>
    </w:p>
    <w:p w14:paraId="28CDA826" w14:textId="77777777" w:rsidR="00A77B3E" w:rsidRPr="0091080F" w:rsidRDefault="00A77B3E">
      <w:pPr>
        <w:spacing w:line="360" w:lineRule="auto"/>
        <w:jc w:val="both"/>
      </w:pPr>
    </w:p>
    <w:p w14:paraId="74B87D2A" w14:textId="3D8301F0" w:rsidR="00A77B3E" w:rsidRPr="0091080F" w:rsidRDefault="001B7FCE">
      <w:pPr>
        <w:spacing w:line="360" w:lineRule="auto"/>
        <w:jc w:val="both"/>
      </w:pPr>
      <w:r w:rsidRPr="0091080F">
        <w:rPr>
          <w:rFonts w:ascii="Book Antiqua" w:eastAsia="Book Antiqua" w:hAnsi="Book Antiqua" w:cs="Book Antiqua"/>
          <w:b/>
          <w:color w:val="000000"/>
        </w:rPr>
        <w:t xml:space="preserve">Specialty type: </w:t>
      </w:r>
      <w:r w:rsidR="00D97E2C" w:rsidRPr="0091080F">
        <w:rPr>
          <w:rFonts w:ascii="Book Antiqua" w:eastAsia="微软雅黑" w:hAnsi="Book Antiqua" w:cs="宋体"/>
        </w:rPr>
        <w:t>Psychiatry</w:t>
      </w:r>
    </w:p>
    <w:p w14:paraId="64A69969" w14:textId="77777777" w:rsidR="00A77B3E" w:rsidRPr="0091080F" w:rsidRDefault="001B7FCE">
      <w:pPr>
        <w:spacing w:line="360" w:lineRule="auto"/>
        <w:jc w:val="both"/>
      </w:pPr>
      <w:r w:rsidRPr="0091080F">
        <w:rPr>
          <w:rFonts w:ascii="Book Antiqua" w:eastAsia="Book Antiqua" w:hAnsi="Book Antiqua" w:cs="Book Antiqua"/>
          <w:b/>
          <w:color w:val="000000"/>
        </w:rPr>
        <w:t xml:space="preserve">Country/Territory of origin: </w:t>
      </w:r>
      <w:r w:rsidRPr="0091080F">
        <w:rPr>
          <w:rFonts w:ascii="Book Antiqua" w:eastAsia="Book Antiqua" w:hAnsi="Book Antiqua" w:cs="Book Antiqua"/>
          <w:color w:val="000000"/>
        </w:rPr>
        <w:t>South Korea</w:t>
      </w:r>
    </w:p>
    <w:p w14:paraId="66583360" w14:textId="77777777" w:rsidR="00A77B3E" w:rsidRPr="0091080F" w:rsidRDefault="001B7FCE">
      <w:pPr>
        <w:spacing w:line="360" w:lineRule="auto"/>
        <w:jc w:val="both"/>
      </w:pPr>
      <w:r w:rsidRPr="0091080F">
        <w:rPr>
          <w:rFonts w:ascii="Book Antiqua" w:eastAsia="Book Antiqua" w:hAnsi="Book Antiqua" w:cs="Book Antiqua"/>
          <w:b/>
          <w:color w:val="000000"/>
        </w:rPr>
        <w:t>Peer-review report’s scientific quality classification</w:t>
      </w:r>
    </w:p>
    <w:p w14:paraId="60B7C8BC" w14:textId="77777777" w:rsidR="00A77B3E" w:rsidRPr="0091080F" w:rsidRDefault="001B7FCE">
      <w:pPr>
        <w:spacing w:line="360" w:lineRule="auto"/>
        <w:jc w:val="both"/>
      </w:pPr>
      <w:r w:rsidRPr="0091080F">
        <w:rPr>
          <w:rFonts w:ascii="Book Antiqua" w:eastAsia="Book Antiqua" w:hAnsi="Book Antiqua" w:cs="Book Antiqua"/>
          <w:color w:val="000000"/>
        </w:rPr>
        <w:t>Grade A (Excellent): A</w:t>
      </w:r>
    </w:p>
    <w:p w14:paraId="059CAC7E" w14:textId="77777777" w:rsidR="00A77B3E" w:rsidRPr="0091080F" w:rsidRDefault="001B7FCE">
      <w:pPr>
        <w:spacing w:line="360" w:lineRule="auto"/>
        <w:jc w:val="both"/>
      </w:pPr>
      <w:r w:rsidRPr="0091080F">
        <w:rPr>
          <w:rFonts w:ascii="Book Antiqua" w:eastAsia="Book Antiqua" w:hAnsi="Book Antiqua" w:cs="Book Antiqua"/>
          <w:color w:val="000000"/>
        </w:rPr>
        <w:lastRenderedPageBreak/>
        <w:t>Grade B (Very good): B, B</w:t>
      </w:r>
    </w:p>
    <w:p w14:paraId="6692093B" w14:textId="77777777" w:rsidR="00A77B3E" w:rsidRPr="0091080F" w:rsidRDefault="001B7FCE">
      <w:pPr>
        <w:spacing w:line="360" w:lineRule="auto"/>
        <w:jc w:val="both"/>
      </w:pPr>
      <w:r w:rsidRPr="0091080F">
        <w:rPr>
          <w:rFonts w:ascii="Book Antiqua" w:eastAsia="Book Antiqua" w:hAnsi="Book Antiqua" w:cs="Book Antiqua"/>
          <w:color w:val="000000"/>
        </w:rPr>
        <w:t>Grade C (Good): 0</w:t>
      </w:r>
    </w:p>
    <w:p w14:paraId="0B7903C3" w14:textId="77777777" w:rsidR="00A77B3E" w:rsidRPr="0091080F" w:rsidRDefault="001B7FCE">
      <w:pPr>
        <w:spacing w:line="360" w:lineRule="auto"/>
        <w:jc w:val="both"/>
      </w:pPr>
      <w:r w:rsidRPr="0091080F">
        <w:rPr>
          <w:rFonts w:ascii="Book Antiqua" w:eastAsia="Book Antiqua" w:hAnsi="Book Antiqua" w:cs="Book Antiqua"/>
          <w:color w:val="000000"/>
        </w:rPr>
        <w:t>Grade D (Fair): 0</w:t>
      </w:r>
    </w:p>
    <w:p w14:paraId="3C9215D3" w14:textId="77777777" w:rsidR="00A77B3E" w:rsidRPr="0091080F" w:rsidRDefault="001B7FCE">
      <w:pPr>
        <w:spacing w:line="360" w:lineRule="auto"/>
        <w:jc w:val="both"/>
      </w:pPr>
      <w:r w:rsidRPr="0091080F">
        <w:rPr>
          <w:rFonts w:ascii="Book Antiqua" w:eastAsia="Book Antiqua" w:hAnsi="Book Antiqua" w:cs="Book Antiqua"/>
          <w:color w:val="000000"/>
        </w:rPr>
        <w:t>Grade E (Poor): 0</w:t>
      </w:r>
    </w:p>
    <w:p w14:paraId="4B5C0C27" w14:textId="77777777" w:rsidR="00A77B3E" w:rsidRPr="0091080F" w:rsidRDefault="00A77B3E">
      <w:pPr>
        <w:spacing w:line="360" w:lineRule="auto"/>
        <w:jc w:val="both"/>
      </w:pPr>
    </w:p>
    <w:p w14:paraId="254B1F78" w14:textId="12A8DDDA" w:rsidR="00F20159" w:rsidRPr="0091080F" w:rsidRDefault="001B7FCE">
      <w:pPr>
        <w:spacing w:line="360" w:lineRule="auto"/>
        <w:jc w:val="both"/>
        <w:rPr>
          <w:rFonts w:ascii="Book Antiqua" w:eastAsia="Book Antiqua" w:hAnsi="Book Antiqua" w:cs="Book Antiqua"/>
          <w:b/>
          <w:color w:val="000000"/>
        </w:rPr>
      </w:pPr>
      <w:r w:rsidRPr="0091080F">
        <w:rPr>
          <w:rFonts w:ascii="Book Antiqua" w:eastAsia="Book Antiqua" w:hAnsi="Book Antiqua" w:cs="Book Antiqua"/>
          <w:b/>
          <w:color w:val="000000"/>
        </w:rPr>
        <w:t xml:space="preserve">P-Reviewer: </w:t>
      </w:r>
      <w:r w:rsidRPr="0091080F">
        <w:rPr>
          <w:rFonts w:ascii="Book Antiqua" w:eastAsia="Book Antiqua" w:hAnsi="Book Antiqua" w:cs="Book Antiqua"/>
          <w:color w:val="000000"/>
        </w:rPr>
        <w:t>Chen TL, Pivac N</w:t>
      </w:r>
      <w:r w:rsidRPr="0091080F">
        <w:rPr>
          <w:rFonts w:ascii="Book Antiqua" w:eastAsia="Book Antiqua" w:hAnsi="Book Antiqua" w:cs="Book Antiqua"/>
          <w:b/>
          <w:color w:val="000000"/>
        </w:rPr>
        <w:t xml:space="preserve"> S-Editor: </w:t>
      </w:r>
      <w:r w:rsidRPr="0091080F">
        <w:rPr>
          <w:rFonts w:ascii="Book Antiqua" w:eastAsia="Book Antiqua" w:hAnsi="Book Antiqua" w:cs="Book Antiqua"/>
          <w:color w:val="000000"/>
        </w:rPr>
        <w:t>Gao CC</w:t>
      </w:r>
      <w:r w:rsidRPr="0091080F">
        <w:rPr>
          <w:rFonts w:ascii="Book Antiqua" w:eastAsia="Book Antiqua" w:hAnsi="Book Antiqua" w:cs="Book Antiqua"/>
          <w:b/>
          <w:color w:val="000000"/>
        </w:rPr>
        <w:t xml:space="preserve"> L-Editor: </w:t>
      </w:r>
      <w:r w:rsidR="00746B93" w:rsidRPr="0091080F">
        <w:rPr>
          <w:rFonts w:ascii="Book Antiqua" w:hAnsi="Book Antiqua" w:cs="Book Antiqua" w:hint="eastAsia"/>
          <w:color w:val="000000"/>
          <w:lang w:eastAsia="zh-CN"/>
        </w:rPr>
        <w:t>A</w:t>
      </w:r>
      <w:r w:rsidR="00746B93" w:rsidRPr="0091080F">
        <w:rPr>
          <w:rFonts w:ascii="Book Antiqua" w:eastAsia="Book Antiqua" w:hAnsi="Book Antiqua" w:cs="Book Antiqua"/>
          <w:b/>
          <w:color w:val="000000"/>
        </w:rPr>
        <w:t xml:space="preserve"> P-Editor: </w:t>
      </w:r>
      <w:r w:rsidR="00746B93" w:rsidRPr="0091080F">
        <w:rPr>
          <w:rFonts w:ascii="Book Antiqua" w:eastAsia="Book Antiqua" w:hAnsi="Book Antiqua" w:cs="Book Antiqua"/>
          <w:color w:val="000000"/>
        </w:rPr>
        <w:t>Xing YX</w:t>
      </w:r>
    </w:p>
    <w:p w14:paraId="3E599990" w14:textId="48FC0A73" w:rsidR="00A77B3E" w:rsidRPr="0091080F" w:rsidRDefault="00F20159" w:rsidP="00F20159">
      <w:pPr>
        <w:spacing w:line="360" w:lineRule="auto"/>
        <w:jc w:val="both"/>
        <w:rPr>
          <w:rFonts w:ascii="Book Antiqua" w:eastAsia="Book Antiqua" w:hAnsi="Book Antiqua" w:cs="Book Antiqua"/>
          <w:b/>
          <w:color w:val="000000"/>
        </w:rPr>
      </w:pPr>
      <w:r w:rsidRPr="0091080F">
        <w:rPr>
          <w:rFonts w:ascii="Book Antiqua" w:eastAsia="Book Antiqua" w:hAnsi="Book Antiqua" w:cs="Book Antiqua"/>
          <w:b/>
          <w:color w:val="000000"/>
        </w:rPr>
        <w:br w:type="page"/>
      </w:r>
      <w:r w:rsidRPr="0091080F">
        <w:rPr>
          <w:rFonts w:ascii="Book Antiqua" w:eastAsia="Book Antiqua" w:hAnsi="Book Antiqua" w:cs="Book Antiqua"/>
          <w:b/>
          <w:color w:val="000000"/>
        </w:rPr>
        <w:lastRenderedPageBreak/>
        <w:t xml:space="preserve">Table 1 Comparison of demographic and clinical features between </w:t>
      </w:r>
      <w:r w:rsidR="00817371" w:rsidRPr="0091080F">
        <w:rPr>
          <w:rFonts w:ascii="Book Antiqua" w:eastAsia="Book Antiqua" w:hAnsi="Book Antiqua" w:cs="Book Antiqua"/>
          <w:b/>
          <w:color w:val="000000"/>
        </w:rPr>
        <w:t>panic disorder with bipolarity and panic disorder without bipolarity</w:t>
      </w:r>
      <w:r w:rsidRPr="0091080F">
        <w:rPr>
          <w:rFonts w:ascii="Book Antiqua" w:eastAsia="Book Antiqua" w:hAnsi="Book Antiqua" w:cs="Book Antiqua"/>
          <w:b/>
          <w:color w:val="000000"/>
        </w:rPr>
        <w:t xml:space="preserve"> groups</w:t>
      </w:r>
    </w:p>
    <w:tbl>
      <w:tblPr>
        <w:tblW w:w="5000" w:type="pct"/>
        <w:tblLayout w:type="fixed"/>
        <w:tblCellMar>
          <w:left w:w="99" w:type="dxa"/>
          <w:right w:w="99" w:type="dxa"/>
        </w:tblCellMar>
        <w:tblLook w:val="04A0" w:firstRow="1" w:lastRow="0" w:firstColumn="1" w:lastColumn="0" w:noHBand="0" w:noVBand="1"/>
      </w:tblPr>
      <w:tblGrid>
        <w:gridCol w:w="4039"/>
        <w:gridCol w:w="2063"/>
        <w:gridCol w:w="2066"/>
        <w:gridCol w:w="1390"/>
      </w:tblGrid>
      <w:tr w:rsidR="00F20159" w:rsidRPr="0091080F" w14:paraId="044461C6" w14:textId="77777777" w:rsidTr="00CD6C51">
        <w:trPr>
          <w:trHeight w:val="199"/>
        </w:trPr>
        <w:tc>
          <w:tcPr>
            <w:tcW w:w="2113" w:type="pct"/>
            <w:tcBorders>
              <w:top w:val="single" w:sz="4" w:space="0" w:color="auto"/>
              <w:bottom w:val="single" w:sz="4" w:space="0" w:color="auto"/>
            </w:tcBorders>
            <w:shd w:val="clear" w:color="auto" w:fill="auto"/>
            <w:hideMark/>
          </w:tcPr>
          <w:p w14:paraId="332AE4A2" w14:textId="0D35AA6C" w:rsidR="00F20159" w:rsidRPr="0091080F" w:rsidRDefault="00F20159" w:rsidP="00F20159">
            <w:pPr>
              <w:spacing w:line="360" w:lineRule="auto"/>
              <w:jc w:val="both"/>
              <w:rPr>
                <w:rFonts w:ascii="Book Antiqua" w:eastAsia="Gulim" w:hAnsi="Book Antiqua"/>
              </w:rPr>
            </w:pPr>
          </w:p>
        </w:tc>
        <w:tc>
          <w:tcPr>
            <w:tcW w:w="1079" w:type="pct"/>
            <w:tcBorders>
              <w:top w:val="single" w:sz="4" w:space="0" w:color="auto"/>
              <w:bottom w:val="single" w:sz="4" w:space="0" w:color="auto"/>
            </w:tcBorders>
            <w:shd w:val="clear" w:color="auto" w:fill="auto"/>
            <w:hideMark/>
          </w:tcPr>
          <w:p w14:paraId="0F91E569" w14:textId="77777777" w:rsidR="00F20159" w:rsidRPr="0091080F" w:rsidRDefault="00F20159" w:rsidP="00F20159">
            <w:pPr>
              <w:spacing w:line="360" w:lineRule="auto"/>
              <w:jc w:val="both"/>
              <w:rPr>
                <w:rFonts w:ascii="Book Antiqua" w:eastAsia="Gulim" w:hAnsi="Book Antiqua"/>
                <w:b/>
                <w:bCs/>
              </w:rPr>
            </w:pPr>
            <w:bookmarkStart w:id="1" w:name="_Hlk72245129"/>
            <w:r w:rsidRPr="0091080F">
              <w:rPr>
                <w:rFonts w:ascii="Book Antiqua" w:eastAsia="Gulim" w:hAnsi="Book Antiqua"/>
                <w:b/>
                <w:bCs/>
              </w:rPr>
              <w:t>BP</w:t>
            </w:r>
            <w:bookmarkEnd w:id="1"/>
            <w:r w:rsidRPr="0091080F">
              <w:rPr>
                <w:rFonts w:ascii="Book Antiqua" w:eastAsia="Gulim" w:hAnsi="Book Antiqua"/>
                <w:b/>
                <w:bCs/>
              </w:rPr>
              <w:t>+</w:t>
            </w:r>
          </w:p>
        </w:tc>
        <w:tc>
          <w:tcPr>
            <w:tcW w:w="1080" w:type="pct"/>
            <w:tcBorders>
              <w:top w:val="single" w:sz="4" w:space="0" w:color="auto"/>
              <w:bottom w:val="single" w:sz="4" w:space="0" w:color="auto"/>
            </w:tcBorders>
            <w:shd w:val="clear" w:color="auto" w:fill="auto"/>
            <w:hideMark/>
          </w:tcPr>
          <w:p w14:paraId="6B1A965A" w14:textId="77777777" w:rsidR="00F20159" w:rsidRPr="0091080F" w:rsidRDefault="00F20159" w:rsidP="00F20159">
            <w:pPr>
              <w:spacing w:line="360" w:lineRule="auto"/>
              <w:jc w:val="both"/>
              <w:rPr>
                <w:rFonts w:ascii="Book Antiqua" w:eastAsia="Gulim" w:hAnsi="Book Antiqua"/>
                <w:b/>
                <w:bCs/>
              </w:rPr>
            </w:pPr>
            <w:r w:rsidRPr="0091080F">
              <w:rPr>
                <w:rFonts w:ascii="Book Antiqua" w:eastAsia="Gulim" w:hAnsi="Book Antiqua"/>
                <w:b/>
                <w:bCs/>
              </w:rPr>
              <w:t>BP-</w:t>
            </w:r>
          </w:p>
        </w:tc>
        <w:tc>
          <w:tcPr>
            <w:tcW w:w="727" w:type="pct"/>
            <w:tcBorders>
              <w:top w:val="single" w:sz="4" w:space="0" w:color="auto"/>
              <w:bottom w:val="single" w:sz="4" w:space="0" w:color="auto"/>
            </w:tcBorders>
            <w:shd w:val="clear" w:color="auto" w:fill="auto"/>
            <w:hideMark/>
          </w:tcPr>
          <w:p w14:paraId="7606F726" w14:textId="77777777" w:rsidR="00F20159" w:rsidRPr="0091080F" w:rsidRDefault="00F20159" w:rsidP="00F20159">
            <w:pPr>
              <w:spacing w:line="360" w:lineRule="auto"/>
              <w:jc w:val="both"/>
              <w:rPr>
                <w:rFonts w:ascii="Book Antiqua" w:eastAsia="Gulim" w:hAnsi="Book Antiqua"/>
                <w:b/>
                <w:bCs/>
                <w:i/>
                <w:iCs/>
              </w:rPr>
            </w:pPr>
            <w:r w:rsidRPr="0091080F">
              <w:rPr>
                <w:rFonts w:ascii="Book Antiqua" w:eastAsia="Gulim" w:hAnsi="Book Antiqua"/>
                <w:b/>
                <w:bCs/>
                <w:i/>
                <w:iCs/>
              </w:rPr>
              <w:t>P</w:t>
            </w:r>
            <w:r w:rsidRPr="0091080F">
              <w:rPr>
                <w:rFonts w:ascii="Book Antiqua" w:eastAsia="Gulim" w:hAnsi="Book Antiqua"/>
                <w:b/>
                <w:bCs/>
              </w:rPr>
              <w:t xml:space="preserve"> value</w:t>
            </w:r>
          </w:p>
        </w:tc>
      </w:tr>
      <w:tr w:rsidR="00F20159" w:rsidRPr="0091080F" w14:paraId="754771B6" w14:textId="77777777" w:rsidTr="00CD6C51">
        <w:trPr>
          <w:trHeight w:val="199"/>
        </w:trPr>
        <w:tc>
          <w:tcPr>
            <w:tcW w:w="5000" w:type="pct"/>
            <w:gridSpan w:val="4"/>
            <w:tcBorders>
              <w:top w:val="single" w:sz="4" w:space="0" w:color="auto"/>
              <w:bottom w:val="single" w:sz="4" w:space="0" w:color="auto"/>
            </w:tcBorders>
            <w:shd w:val="clear" w:color="auto" w:fill="auto"/>
            <w:hideMark/>
          </w:tcPr>
          <w:p w14:paraId="4E678ADF" w14:textId="77777777" w:rsidR="00F20159" w:rsidRPr="0091080F" w:rsidRDefault="00F20159" w:rsidP="00F20159">
            <w:pPr>
              <w:spacing w:line="360" w:lineRule="auto"/>
              <w:jc w:val="both"/>
              <w:rPr>
                <w:rFonts w:ascii="Book Antiqua" w:eastAsia="Gulim" w:hAnsi="Book Antiqua"/>
                <w:b/>
                <w:bCs/>
              </w:rPr>
            </w:pPr>
            <w:r w:rsidRPr="0091080F">
              <w:rPr>
                <w:rFonts w:ascii="Book Antiqua" w:eastAsia="Gulim" w:hAnsi="Book Antiqua"/>
                <w:b/>
                <w:bCs/>
              </w:rPr>
              <w:t>Demographic features</w:t>
            </w:r>
          </w:p>
        </w:tc>
      </w:tr>
      <w:tr w:rsidR="00F20159" w:rsidRPr="0091080F" w14:paraId="27627A77" w14:textId="77777777" w:rsidTr="00CD6C51">
        <w:trPr>
          <w:trHeight w:val="199"/>
        </w:trPr>
        <w:tc>
          <w:tcPr>
            <w:tcW w:w="2113" w:type="pct"/>
            <w:tcBorders>
              <w:top w:val="single" w:sz="4" w:space="0" w:color="auto"/>
            </w:tcBorders>
            <w:shd w:val="clear" w:color="auto" w:fill="auto"/>
            <w:hideMark/>
          </w:tcPr>
          <w:p w14:paraId="50E2581D" w14:textId="1548F020" w:rsidR="00F20159" w:rsidRPr="0091080F" w:rsidRDefault="00F20159" w:rsidP="00F20159">
            <w:pPr>
              <w:spacing w:line="360" w:lineRule="auto"/>
              <w:jc w:val="both"/>
              <w:rPr>
                <w:rFonts w:ascii="Book Antiqua" w:eastAsia="Gulim" w:hAnsi="Book Antiqua"/>
              </w:rPr>
            </w:pPr>
            <w:r w:rsidRPr="0091080F">
              <w:rPr>
                <w:rFonts w:ascii="Book Antiqua" w:eastAsia="Gulim" w:hAnsi="Book Antiqua"/>
              </w:rPr>
              <w:t xml:space="preserve">Patients: </w:t>
            </w:r>
            <w:r w:rsidRPr="0091080F">
              <w:rPr>
                <w:rFonts w:ascii="Book Antiqua" w:eastAsia="Gulim" w:hAnsi="Book Antiqua"/>
                <w:i/>
                <w:iCs/>
              </w:rPr>
              <w:t>n</w:t>
            </w:r>
            <w:r w:rsidRPr="0091080F">
              <w:rPr>
                <w:rFonts w:ascii="Book Antiqua" w:eastAsia="Gulim" w:hAnsi="Book Antiqua"/>
              </w:rPr>
              <w:t xml:space="preserve"> (%)</w:t>
            </w:r>
          </w:p>
        </w:tc>
        <w:tc>
          <w:tcPr>
            <w:tcW w:w="1079" w:type="pct"/>
            <w:tcBorders>
              <w:top w:val="single" w:sz="4" w:space="0" w:color="auto"/>
            </w:tcBorders>
            <w:shd w:val="clear" w:color="auto" w:fill="auto"/>
            <w:hideMark/>
          </w:tcPr>
          <w:p w14:paraId="165B3A43" w14:textId="77777777" w:rsidR="00F20159" w:rsidRPr="0091080F" w:rsidRDefault="00F20159" w:rsidP="00F20159">
            <w:pPr>
              <w:spacing w:line="360" w:lineRule="auto"/>
              <w:jc w:val="both"/>
              <w:rPr>
                <w:rFonts w:ascii="Book Antiqua" w:eastAsia="Gulim" w:hAnsi="Book Antiqua"/>
              </w:rPr>
            </w:pPr>
            <w:r w:rsidRPr="0091080F">
              <w:rPr>
                <w:rFonts w:ascii="Book Antiqua" w:eastAsia="Gulim" w:hAnsi="Book Antiqua"/>
              </w:rPr>
              <w:t>128 (50.4)</w:t>
            </w:r>
          </w:p>
        </w:tc>
        <w:tc>
          <w:tcPr>
            <w:tcW w:w="1080" w:type="pct"/>
            <w:tcBorders>
              <w:top w:val="single" w:sz="4" w:space="0" w:color="auto"/>
            </w:tcBorders>
            <w:shd w:val="clear" w:color="auto" w:fill="auto"/>
            <w:hideMark/>
          </w:tcPr>
          <w:p w14:paraId="44D6DB21" w14:textId="77777777" w:rsidR="00F20159" w:rsidRPr="0091080F" w:rsidRDefault="00F20159" w:rsidP="00F20159">
            <w:pPr>
              <w:spacing w:line="360" w:lineRule="auto"/>
              <w:jc w:val="both"/>
              <w:rPr>
                <w:rFonts w:ascii="Book Antiqua" w:eastAsia="Gulim" w:hAnsi="Book Antiqua"/>
              </w:rPr>
            </w:pPr>
            <w:r w:rsidRPr="0091080F">
              <w:rPr>
                <w:rFonts w:ascii="Book Antiqua" w:eastAsia="Gulim" w:hAnsi="Book Antiqua"/>
              </w:rPr>
              <w:t>126 (49.6)</w:t>
            </w:r>
          </w:p>
        </w:tc>
        <w:tc>
          <w:tcPr>
            <w:tcW w:w="727" w:type="pct"/>
            <w:tcBorders>
              <w:top w:val="single" w:sz="4" w:space="0" w:color="auto"/>
            </w:tcBorders>
            <w:shd w:val="clear" w:color="auto" w:fill="auto"/>
            <w:hideMark/>
          </w:tcPr>
          <w:p w14:paraId="01A16313" w14:textId="77777777" w:rsidR="00F20159" w:rsidRPr="0091080F" w:rsidRDefault="00F20159" w:rsidP="00F20159">
            <w:pPr>
              <w:spacing w:line="360" w:lineRule="auto"/>
              <w:jc w:val="both"/>
              <w:rPr>
                <w:rFonts w:ascii="Book Antiqua" w:eastAsia="Gulim" w:hAnsi="Book Antiqua"/>
              </w:rPr>
            </w:pPr>
          </w:p>
        </w:tc>
      </w:tr>
      <w:tr w:rsidR="00F20159" w:rsidRPr="0091080F" w14:paraId="5FF08883" w14:textId="77777777" w:rsidTr="00CD6C51">
        <w:trPr>
          <w:trHeight w:val="199"/>
        </w:trPr>
        <w:tc>
          <w:tcPr>
            <w:tcW w:w="4273" w:type="pct"/>
            <w:gridSpan w:val="3"/>
            <w:shd w:val="clear" w:color="auto" w:fill="auto"/>
            <w:hideMark/>
          </w:tcPr>
          <w:p w14:paraId="0800E14E" w14:textId="2A30CB80" w:rsidR="00F20159" w:rsidRPr="0091080F" w:rsidRDefault="00F20159" w:rsidP="00F20159">
            <w:pPr>
              <w:spacing w:line="360" w:lineRule="auto"/>
              <w:jc w:val="both"/>
              <w:rPr>
                <w:rFonts w:ascii="Book Antiqua" w:eastAsia="Gulim" w:hAnsi="Book Antiqua"/>
              </w:rPr>
            </w:pPr>
            <w:r w:rsidRPr="0091080F">
              <w:rPr>
                <w:rFonts w:ascii="Book Antiqua" w:eastAsia="Gulim" w:hAnsi="Book Antiqua"/>
              </w:rPr>
              <w:t>Marital status</w:t>
            </w:r>
          </w:p>
        </w:tc>
        <w:tc>
          <w:tcPr>
            <w:tcW w:w="727" w:type="pct"/>
            <w:shd w:val="clear" w:color="auto" w:fill="auto"/>
            <w:hideMark/>
          </w:tcPr>
          <w:p w14:paraId="24D0238C" w14:textId="77777777" w:rsidR="00F20159" w:rsidRPr="0091080F" w:rsidRDefault="00F20159" w:rsidP="00F20159">
            <w:pPr>
              <w:spacing w:line="360" w:lineRule="auto"/>
              <w:jc w:val="both"/>
              <w:rPr>
                <w:rFonts w:ascii="Book Antiqua" w:eastAsia="Gulim" w:hAnsi="Book Antiqua"/>
              </w:rPr>
            </w:pPr>
            <w:r w:rsidRPr="0091080F">
              <w:rPr>
                <w:rFonts w:ascii="Book Antiqua" w:eastAsia="Gulim" w:hAnsi="Book Antiqua"/>
              </w:rPr>
              <w:t>0.008</w:t>
            </w:r>
          </w:p>
        </w:tc>
      </w:tr>
      <w:tr w:rsidR="00F20159" w:rsidRPr="0091080F" w14:paraId="75AE7A17" w14:textId="77777777" w:rsidTr="00CD6C51">
        <w:trPr>
          <w:trHeight w:val="199"/>
        </w:trPr>
        <w:tc>
          <w:tcPr>
            <w:tcW w:w="2113" w:type="pct"/>
            <w:shd w:val="clear" w:color="auto" w:fill="auto"/>
            <w:hideMark/>
          </w:tcPr>
          <w:p w14:paraId="29B1F932" w14:textId="2CFBB91B" w:rsidR="00F20159" w:rsidRPr="0091080F" w:rsidRDefault="00F20159" w:rsidP="00F20159">
            <w:pPr>
              <w:spacing w:line="360" w:lineRule="auto"/>
              <w:ind w:firstLineChars="100" w:firstLine="240"/>
              <w:jc w:val="both"/>
              <w:rPr>
                <w:rFonts w:ascii="Book Antiqua" w:eastAsia="Gulim" w:hAnsi="Book Antiqua"/>
              </w:rPr>
            </w:pPr>
            <w:r w:rsidRPr="0091080F">
              <w:rPr>
                <w:rFonts w:ascii="Book Antiqua" w:eastAsia="Gulim" w:hAnsi="Book Antiqua"/>
              </w:rPr>
              <w:t xml:space="preserve">Married: </w:t>
            </w:r>
            <w:r w:rsidRPr="0091080F">
              <w:rPr>
                <w:rFonts w:ascii="Book Antiqua" w:eastAsia="Gulim" w:hAnsi="Book Antiqua"/>
                <w:i/>
                <w:iCs/>
              </w:rPr>
              <w:t>n</w:t>
            </w:r>
            <w:r w:rsidRPr="0091080F">
              <w:rPr>
                <w:rFonts w:ascii="Book Antiqua" w:eastAsia="Gulim" w:hAnsi="Book Antiqua"/>
              </w:rPr>
              <w:t xml:space="preserve"> (%)</w:t>
            </w:r>
          </w:p>
        </w:tc>
        <w:tc>
          <w:tcPr>
            <w:tcW w:w="1079" w:type="pct"/>
            <w:shd w:val="clear" w:color="auto" w:fill="auto"/>
            <w:hideMark/>
          </w:tcPr>
          <w:p w14:paraId="2BB1CF07" w14:textId="77777777" w:rsidR="00F20159" w:rsidRPr="0091080F" w:rsidRDefault="00F20159" w:rsidP="00F20159">
            <w:pPr>
              <w:spacing w:line="360" w:lineRule="auto"/>
              <w:jc w:val="both"/>
              <w:rPr>
                <w:rFonts w:ascii="Book Antiqua" w:eastAsia="Gulim" w:hAnsi="Book Antiqua"/>
              </w:rPr>
            </w:pPr>
            <w:r w:rsidRPr="0091080F">
              <w:rPr>
                <w:rFonts w:ascii="Book Antiqua" w:eastAsia="Gulim" w:hAnsi="Book Antiqua"/>
              </w:rPr>
              <w:t>32 (25.0)</w:t>
            </w:r>
          </w:p>
        </w:tc>
        <w:tc>
          <w:tcPr>
            <w:tcW w:w="1080" w:type="pct"/>
            <w:shd w:val="clear" w:color="auto" w:fill="auto"/>
            <w:hideMark/>
          </w:tcPr>
          <w:p w14:paraId="5F600D8B" w14:textId="77777777" w:rsidR="00F20159" w:rsidRPr="0091080F" w:rsidRDefault="00F20159" w:rsidP="00F20159">
            <w:pPr>
              <w:spacing w:line="360" w:lineRule="auto"/>
              <w:jc w:val="both"/>
              <w:rPr>
                <w:rFonts w:ascii="Book Antiqua" w:eastAsia="Gulim" w:hAnsi="Book Antiqua"/>
              </w:rPr>
            </w:pPr>
            <w:r w:rsidRPr="0091080F">
              <w:rPr>
                <w:rFonts w:ascii="Book Antiqua" w:eastAsia="Gulim" w:hAnsi="Book Antiqua"/>
              </w:rPr>
              <w:t>53 (42.0)</w:t>
            </w:r>
          </w:p>
        </w:tc>
        <w:tc>
          <w:tcPr>
            <w:tcW w:w="727" w:type="pct"/>
            <w:shd w:val="clear" w:color="auto" w:fill="auto"/>
            <w:hideMark/>
          </w:tcPr>
          <w:p w14:paraId="02F46AB6" w14:textId="77777777" w:rsidR="00F20159" w:rsidRPr="0091080F" w:rsidRDefault="00F20159" w:rsidP="00F20159">
            <w:pPr>
              <w:spacing w:line="360" w:lineRule="auto"/>
              <w:jc w:val="both"/>
              <w:rPr>
                <w:rFonts w:ascii="Book Antiqua" w:eastAsia="Gulim" w:hAnsi="Book Antiqua"/>
              </w:rPr>
            </w:pPr>
          </w:p>
        </w:tc>
      </w:tr>
      <w:tr w:rsidR="00F20159" w:rsidRPr="0091080F" w14:paraId="5BCB450C" w14:textId="77777777" w:rsidTr="00CD6C51">
        <w:trPr>
          <w:trHeight w:val="199"/>
        </w:trPr>
        <w:tc>
          <w:tcPr>
            <w:tcW w:w="2113" w:type="pct"/>
            <w:shd w:val="clear" w:color="auto" w:fill="auto"/>
            <w:hideMark/>
          </w:tcPr>
          <w:p w14:paraId="418ECA7B" w14:textId="26AC5A78" w:rsidR="00F20159" w:rsidRPr="0091080F" w:rsidRDefault="00F20159" w:rsidP="00CD6C51">
            <w:pPr>
              <w:spacing w:line="360" w:lineRule="auto"/>
              <w:ind w:firstLineChars="100" w:firstLine="240"/>
              <w:jc w:val="both"/>
              <w:rPr>
                <w:rFonts w:ascii="Book Antiqua" w:eastAsia="Gulim" w:hAnsi="Book Antiqua"/>
              </w:rPr>
            </w:pPr>
            <w:r w:rsidRPr="0091080F">
              <w:rPr>
                <w:rFonts w:ascii="Book Antiqua" w:eastAsia="Gulim" w:hAnsi="Book Antiqua"/>
              </w:rPr>
              <w:t xml:space="preserve">Single: </w:t>
            </w:r>
            <w:r w:rsidRPr="0091080F">
              <w:rPr>
                <w:rFonts w:ascii="Book Antiqua" w:eastAsia="Gulim" w:hAnsi="Book Antiqua"/>
                <w:i/>
                <w:iCs/>
              </w:rPr>
              <w:t>n</w:t>
            </w:r>
            <w:r w:rsidRPr="0091080F">
              <w:rPr>
                <w:rFonts w:ascii="Book Antiqua" w:eastAsia="Gulim" w:hAnsi="Book Antiqua"/>
              </w:rPr>
              <w:t xml:space="preserve"> (%)</w:t>
            </w:r>
          </w:p>
        </w:tc>
        <w:tc>
          <w:tcPr>
            <w:tcW w:w="1079" w:type="pct"/>
            <w:shd w:val="clear" w:color="auto" w:fill="auto"/>
            <w:hideMark/>
          </w:tcPr>
          <w:p w14:paraId="1DFAA07C" w14:textId="77777777" w:rsidR="00F20159" w:rsidRPr="0091080F" w:rsidRDefault="00F20159" w:rsidP="00F20159">
            <w:pPr>
              <w:spacing w:line="360" w:lineRule="auto"/>
              <w:jc w:val="both"/>
              <w:rPr>
                <w:rFonts w:ascii="Book Antiqua" w:eastAsia="Gulim" w:hAnsi="Book Antiqua"/>
              </w:rPr>
            </w:pPr>
            <w:r w:rsidRPr="0091080F">
              <w:rPr>
                <w:rFonts w:ascii="Book Antiqua" w:eastAsia="Gulim" w:hAnsi="Book Antiqua"/>
              </w:rPr>
              <w:t>72 (56.2)</w:t>
            </w:r>
          </w:p>
        </w:tc>
        <w:tc>
          <w:tcPr>
            <w:tcW w:w="1080" w:type="pct"/>
            <w:shd w:val="clear" w:color="auto" w:fill="auto"/>
            <w:hideMark/>
          </w:tcPr>
          <w:p w14:paraId="32EB79AF" w14:textId="77777777" w:rsidR="00F20159" w:rsidRPr="0091080F" w:rsidRDefault="00F20159" w:rsidP="00F20159">
            <w:pPr>
              <w:spacing w:line="360" w:lineRule="auto"/>
              <w:jc w:val="both"/>
              <w:rPr>
                <w:rFonts w:ascii="Book Antiqua" w:eastAsia="Gulim" w:hAnsi="Book Antiqua"/>
              </w:rPr>
            </w:pPr>
            <w:r w:rsidRPr="0091080F">
              <w:rPr>
                <w:rFonts w:ascii="Book Antiqua" w:eastAsia="Gulim" w:hAnsi="Book Antiqua"/>
              </w:rPr>
              <w:t>56 (44.4)</w:t>
            </w:r>
          </w:p>
        </w:tc>
        <w:tc>
          <w:tcPr>
            <w:tcW w:w="727" w:type="pct"/>
            <w:shd w:val="clear" w:color="auto" w:fill="auto"/>
            <w:hideMark/>
          </w:tcPr>
          <w:p w14:paraId="0EA7F0BD" w14:textId="77777777" w:rsidR="00F20159" w:rsidRPr="0091080F" w:rsidRDefault="00F20159" w:rsidP="00F20159">
            <w:pPr>
              <w:spacing w:line="360" w:lineRule="auto"/>
              <w:jc w:val="both"/>
              <w:rPr>
                <w:rFonts w:ascii="Book Antiqua" w:eastAsia="Gulim" w:hAnsi="Book Antiqua"/>
              </w:rPr>
            </w:pPr>
          </w:p>
        </w:tc>
      </w:tr>
      <w:tr w:rsidR="00F20159" w:rsidRPr="0091080F" w14:paraId="0A86C9CB" w14:textId="77777777" w:rsidTr="00CD6C51">
        <w:trPr>
          <w:trHeight w:val="199"/>
        </w:trPr>
        <w:tc>
          <w:tcPr>
            <w:tcW w:w="2113" w:type="pct"/>
            <w:shd w:val="clear" w:color="auto" w:fill="auto"/>
          </w:tcPr>
          <w:p w14:paraId="2024B4A7" w14:textId="5A57B423" w:rsidR="00F20159" w:rsidRPr="0091080F" w:rsidRDefault="00F20159" w:rsidP="00CD6C51">
            <w:pPr>
              <w:spacing w:line="360" w:lineRule="auto"/>
              <w:ind w:firstLineChars="100" w:firstLine="240"/>
              <w:jc w:val="both"/>
              <w:rPr>
                <w:rFonts w:ascii="Book Antiqua" w:eastAsia="Gulim" w:hAnsi="Book Antiqua"/>
              </w:rPr>
            </w:pPr>
            <w:r w:rsidRPr="0091080F">
              <w:rPr>
                <w:rFonts w:ascii="Book Antiqua" w:eastAsia="Gulim" w:hAnsi="Book Antiqua"/>
              </w:rPr>
              <w:t xml:space="preserve">Not answered: </w:t>
            </w:r>
            <w:r w:rsidRPr="0091080F">
              <w:rPr>
                <w:rFonts w:ascii="Book Antiqua" w:eastAsia="Gulim" w:hAnsi="Book Antiqua"/>
                <w:i/>
                <w:iCs/>
              </w:rPr>
              <w:t>n</w:t>
            </w:r>
            <w:r w:rsidRPr="0091080F">
              <w:rPr>
                <w:rFonts w:ascii="Book Antiqua" w:eastAsia="Gulim" w:hAnsi="Book Antiqua"/>
              </w:rPr>
              <w:t xml:space="preserve"> (%)</w:t>
            </w:r>
          </w:p>
        </w:tc>
        <w:tc>
          <w:tcPr>
            <w:tcW w:w="1079" w:type="pct"/>
            <w:shd w:val="clear" w:color="auto" w:fill="auto"/>
          </w:tcPr>
          <w:p w14:paraId="3B333599" w14:textId="1050ED10" w:rsidR="00F20159" w:rsidRPr="0091080F" w:rsidRDefault="00F20159" w:rsidP="00F20159">
            <w:pPr>
              <w:spacing w:line="360" w:lineRule="auto"/>
              <w:jc w:val="both"/>
              <w:rPr>
                <w:rFonts w:ascii="Book Antiqua" w:eastAsia="Gulim" w:hAnsi="Book Antiqua"/>
              </w:rPr>
            </w:pPr>
            <w:r w:rsidRPr="0091080F">
              <w:rPr>
                <w:rFonts w:ascii="Book Antiqua" w:eastAsia="Gulim" w:hAnsi="Book Antiqua"/>
              </w:rPr>
              <w:t>24</w:t>
            </w:r>
            <w:r w:rsidR="00CD6C51" w:rsidRPr="0091080F">
              <w:rPr>
                <w:rFonts w:ascii="Book Antiqua" w:eastAsia="Gulim" w:hAnsi="Book Antiqua"/>
              </w:rPr>
              <w:t xml:space="preserve"> </w:t>
            </w:r>
            <w:r w:rsidRPr="0091080F">
              <w:rPr>
                <w:rFonts w:ascii="Book Antiqua" w:eastAsia="Gulim" w:hAnsi="Book Antiqua"/>
              </w:rPr>
              <w:t>(18.7)</w:t>
            </w:r>
          </w:p>
        </w:tc>
        <w:tc>
          <w:tcPr>
            <w:tcW w:w="1080" w:type="pct"/>
            <w:shd w:val="clear" w:color="auto" w:fill="auto"/>
          </w:tcPr>
          <w:p w14:paraId="369BFAA3" w14:textId="0E8535CB" w:rsidR="00F20159" w:rsidRPr="0091080F" w:rsidRDefault="00F20159" w:rsidP="00F20159">
            <w:pPr>
              <w:spacing w:line="360" w:lineRule="auto"/>
              <w:jc w:val="both"/>
              <w:rPr>
                <w:rFonts w:ascii="Book Antiqua" w:eastAsia="Gulim" w:hAnsi="Book Antiqua"/>
              </w:rPr>
            </w:pPr>
            <w:r w:rsidRPr="0091080F">
              <w:rPr>
                <w:rFonts w:ascii="Book Antiqua" w:eastAsia="Gulim" w:hAnsi="Book Antiqua"/>
              </w:rPr>
              <w:t>17</w:t>
            </w:r>
            <w:r w:rsidR="00CD6C51" w:rsidRPr="0091080F">
              <w:rPr>
                <w:rFonts w:ascii="Book Antiqua" w:eastAsia="Gulim" w:hAnsi="Book Antiqua"/>
              </w:rPr>
              <w:t xml:space="preserve"> </w:t>
            </w:r>
            <w:r w:rsidRPr="0091080F">
              <w:rPr>
                <w:rFonts w:ascii="Book Antiqua" w:eastAsia="Gulim" w:hAnsi="Book Antiqua"/>
              </w:rPr>
              <w:t>(13.4)</w:t>
            </w:r>
          </w:p>
        </w:tc>
        <w:tc>
          <w:tcPr>
            <w:tcW w:w="727" w:type="pct"/>
            <w:shd w:val="clear" w:color="auto" w:fill="auto"/>
          </w:tcPr>
          <w:p w14:paraId="18EB00B4" w14:textId="77777777" w:rsidR="00F20159" w:rsidRPr="0091080F" w:rsidRDefault="00F20159" w:rsidP="00F20159">
            <w:pPr>
              <w:spacing w:line="360" w:lineRule="auto"/>
              <w:jc w:val="both"/>
              <w:rPr>
                <w:rFonts w:ascii="Book Antiqua" w:eastAsia="Gulim" w:hAnsi="Book Antiqua"/>
              </w:rPr>
            </w:pPr>
          </w:p>
        </w:tc>
      </w:tr>
      <w:tr w:rsidR="00F20159" w:rsidRPr="0091080F" w14:paraId="7858524D" w14:textId="77777777" w:rsidTr="00746B93">
        <w:trPr>
          <w:trHeight w:val="199"/>
        </w:trPr>
        <w:tc>
          <w:tcPr>
            <w:tcW w:w="2113" w:type="pct"/>
            <w:shd w:val="clear" w:color="auto" w:fill="auto"/>
            <w:hideMark/>
          </w:tcPr>
          <w:p w14:paraId="6FF82066" w14:textId="2BC69ED8" w:rsidR="00F20159" w:rsidRPr="0091080F" w:rsidRDefault="00F20159" w:rsidP="00F20159">
            <w:pPr>
              <w:spacing w:line="360" w:lineRule="auto"/>
              <w:jc w:val="both"/>
              <w:rPr>
                <w:rFonts w:ascii="Book Antiqua" w:eastAsia="Gulim" w:hAnsi="Book Antiqua"/>
              </w:rPr>
            </w:pPr>
            <w:r w:rsidRPr="0091080F">
              <w:rPr>
                <w:rFonts w:ascii="Book Antiqua" w:eastAsia="Gulim" w:hAnsi="Book Antiqua"/>
              </w:rPr>
              <w:t>Age (yr)</w:t>
            </w:r>
          </w:p>
        </w:tc>
        <w:tc>
          <w:tcPr>
            <w:tcW w:w="1079" w:type="pct"/>
            <w:shd w:val="clear" w:color="auto" w:fill="auto"/>
            <w:hideMark/>
          </w:tcPr>
          <w:p w14:paraId="1CFFD6FA" w14:textId="14B8CB03" w:rsidR="00F20159" w:rsidRPr="0091080F" w:rsidRDefault="00F20159" w:rsidP="00F20159">
            <w:pPr>
              <w:spacing w:line="360" w:lineRule="auto"/>
              <w:jc w:val="both"/>
              <w:rPr>
                <w:rFonts w:ascii="Book Antiqua" w:eastAsia="Gulim" w:hAnsi="Book Antiqua"/>
              </w:rPr>
            </w:pPr>
            <w:r w:rsidRPr="0091080F">
              <w:rPr>
                <w:rFonts w:ascii="Book Antiqua" w:eastAsia="Gulim" w:hAnsi="Book Antiqua"/>
              </w:rPr>
              <w:t>30.78</w:t>
            </w:r>
            <w:r w:rsidR="00CD6C51" w:rsidRPr="0091080F">
              <w:rPr>
                <w:rFonts w:ascii="Book Antiqua" w:eastAsia="Gulim" w:hAnsi="Book Antiqua"/>
              </w:rPr>
              <w:t xml:space="preserve"> </w:t>
            </w:r>
            <w:r w:rsidRPr="0091080F">
              <w:rPr>
                <w:rFonts w:ascii="Book Antiqua" w:eastAsia="Gulim" w:hAnsi="Book Antiqua"/>
              </w:rPr>
              <w:t>± 0.59</w:t>
            </w:r>
          </w:p>
        </w:tc>
        <w:tc>
          <w:tcPr>
            <w:tcW w:w="1080" w:type="pct"/>
            <w:shd w:val="clear" w:color="auto" w:fill="auto"/>
            <w:hideMark/>
          </w:tcPr>
          <w:p w14:paraId="1DE6FA48" w14:textId="0BA3306B" w:rsidR="00F20159" w:rsidRPr="0091080F" w:rsidRDefault="00F20159" w:rsidP="00F20159">
            <w:pPr>
              <w:spacing w:line="360" w:lineRule="auto"/>
              <w:jc w:val="both"/>
              <w:rPr>
                <w:rFonts w:ascii="Book Antiqua" w:eastAsia="Gulim" w:hAnsi="Book Antiqua"/>
              </w:rPr>
            </w:pPr>
            <w:r w:rsidRPr="0091080F">
              <w:rPr>
                <w:rFonts w:ascii="Book Antiqua" w:eastAsia="Gulim" w:hAnsi="Book Antiqua"/>
              </w:rPr>
              <w:t>37.11</w:t>
            </w:r>
            <w:r w:rsidR="00CD6C51" w:rsidRPr="0091080F">
              <w:rPr>
                <w:rFonts w:ascii="Book Antiqua" w:eastAsia="Gulim" w:hAnsi="Book Antiqua"/>
              </w:rPr>
              <w:t xml:space="preserve"> </w:t>
            </w:r>
            <w:r w:rsidRPr="0091080F">
              <w:rPr>
                <w:rFonts w:ascii="Book Antiqua" w:eastAsia="Gulim" w:hAnsi="Book Antiqua"/>
              </w:rPr>
              <w:t>± 3.21</w:t>
            </w:r>
          </w:p>
        </w:tc>
        <w:tc>
          <w:tcPr>
            <w:tcW w:w="727" w:type="pct"/>
            <w:shd w:val="clear" w:color="auto" w:fill="auto"/>
            <w:hideMark/>
          </w:tcPr>
          <w:p w14:paraId="411C5E3E" w14:textId="7DC8A041" w:rsidR="00F20159" w:rsidRPr="0091080F" w:rsidRDefault="00F20159" w:rsidP="00F20159">
            <w:pPr>
              <w:spacing w:line="360" w:lineRule="auto"/>
              <w:jc w:val="both"/>
              <w:rPr>
                <w:rFonts w:ascii="Book Antiqua" w:eastAsia="Gulim" w:hAnsi="Book Antiqua"/>
              </w:rPr>
            </w:pPr>
            <w:r w:rsidRPr="0091080F">
              <w:rPr>
                <w:rFonts w:ascii="Book Antiqua" w:eastAsia="Gulim" w:hAnsi="Book Antiqua"/>
              </w:rPr>
              <w:t>&lt;</w:t>
            </w:r>
            <w:r w:rsidR="00CD6C51" w:rsidRPr="0091080F">
              <w:rPr>
                <w:rFonts w:ascii="Book Antiqua" w:eastAsia="Gulim" w:hAnsi="Book Antiqua"/>
              </w:rPr>
              <w:t xml:space="preserve"> </w:t>
            </w:r>
            <w:r w:rsidRPr="0091080F">
              <w:rPr>
                <w:rFonts w:ascii="Book Antiqua" w:eastAsia="Gulim" w:hAnsi="Book Antiqua"/>
              </w:rPr>
              <w:t>0.001</w:t>
            </w:r>
          </w:p>
        </w:tc>
      </w:tr>
      <w:tr w:rsidR="00F20159" w:rsidRPr="0091080F" w14:paraId="2E8C16F3" w14:textId="77777777" w:rsidTr="00746B93">
        <w:trPr>
          <w:trHeight w:val="199"/>
        </w:trPr>
        <w:tc>
          <w:tcPr>
            <w:tcW w:w="2113" w:type="pct"/>
            <w:shd w:val="clear" w:color="auto" w:fill="auto"/>
            <w:hideMark/>
          </w:tcPr>
          <w:p w14:paraId="6F5A55BF" w14:textId="1E640D23" w:rsidR="00F20159" w:rsidRPr="0091080F" w:rsidRDefault="00F20159" w:rsidP="00F20159">
            <w:pPr>
              <w:spacing w:line="360" w:lineRule="auto"/>
              <w:jc w:val="both"/>
              <w:rPr>
                <w:rFonts w:ascii="Book Antiqua" w:eastAsia="Gulim" w:hAnsi="Book Antiqua"/>
              </w:rPr>
            </w:pPr>
            <w:r w:rsidRPr="0091080F">
              <w:rPr>
                <w:rFonts w:ascii="Book Antiqua" w:eastAsia="Gulim" w:hAnsi="Book Antiqua"/>
              </w:rPr>
              <w:t>Gender (M/F, %)</w:t>
            </w:r>
          </w:p>
        </w:tc>
        <w:tc>
          <w:tcPr>
            <w:tcW w:w="1079" w:type="pct"/>
            <w:shd w:val="clear" w:color="auto" w:fill="auto"/>
            <w:hideMark/>
          </w:tcPr>
          <w:p w14:paraId="7798714D" w14:textId="77777777" w:rsidR="00F20159" w:rsidRPr="0091080F" w:rsidRDefault="00F20159" w:rsidP="00F20159">
            <w:pPr>
              <w:spacing w:line="360" w:lineRule="auto"/>
              <w:jc w:val="both"/>
              <w:rPr>
                <w:rFonts w:ascii="Book Antiqua" w:eastAsia="Gulim" w:hAnsi="Book Antiqua"/>
              </w:rPr>
            </w:pPr>
            <w:r w:rsidRPr="0091080F">
              <w:rPr>
                <w:rFonts w:ascii="Book Antiqua" w:eastAsia="Gulim" w:hAnsi="Book Antiqua"/>
              </w:rPr>
              <w:t>73/55 (57)</w:t>
            </w:r>
          </w:p>
        </w:tc>
        <w:tc>
          <w:tcPr>
            <w:tcW w:w="1080" w:type="pct"/>
            <w:shd w:val="clear" w:color="auto" w:fill="auto"/>
            <w:hideMark/>
          </w:tcPr>
          <w:p w14:paraId="2E3F8CFC" w14:textId="77777777" w:rsidR="00F20159" w:rsidRPr="0091080F" w:rsidRDefault="00F20159" w:rsidP="00F20159">
            <w:pPr>
              <w:spacing w:line="360" w:lineRule="auto"/>
              <w:jc w:val="both"/>
              <w:rPr>
                <w:rFonts w:ascii="Book Antiqua" w:eastAsia="Gulim" w:hAnsi="Book Antiqua"/>
              </w:rPr>
            </w:pPr>
            <w:r w:rsidRPr="0091080F">
              <w:rPr>
                <w:rFonts w:ascii="Book Antiqua" w:eastAsia="Gulim" w:hAnsi="Book Antiqua"/>
              </w:rPr>
              <w:t>63/63 (50)</w:t>
            </w:r>
          </w:p>
        </w:tc>
        <w:tc>
          <w:tcPr>
            <w:tcW w:w="727" w:type="pct"/>
            <w:shd w:val="clear" w:color="auto" w:fill="auto"/>
            <w:hideMark/>
          </w:tcPr>
          <w:p w14:paraId="57107CAF" w14:textId="77777777" w:rsidR="00F20159" w:rsidRPr="0091080F" w:rsidRDefault="00F20159" w:rsidP="00F20159">
            <w:pPr>
              <w:spacing w:line="360" w:lineRule="auto"/>
              <w:jc w:val="both"/>
              <w:rPr>
                <w:rFonts w:ascii="Book Antiqua" w:eastAsia="Gulim" w:hAnsi="Book Antiqua"/>
              </w:rPr>
            </w:pPr>
            <w:r w:rsidRPr="0091080F">
              <w:rPr>
                <w:rFonts w:ascii="Book Antiqua" w:eastAsia="Gulim" w:hAnsi="Book Antiqua"/>
              </w:rPr>
              <w:t>0.261</w:t>
            </w:r>
          </w:p>
        </w:tc>
      </w:tr>
      <w:tr w:rsidR="00F20159" w:rsidRPr="0091080F" w14:paraId="2A0BBB75" w14:textId="77777777" w:rsidTr="00746B93">
        <w:trPr>
          <w:trHeight w:val="199"/>
        </w:trPr>
        <w:tc>
          <w:tcPr>
            <w:tcW w:w="5000" w:type="pct"/>
            <w:gridSpan w:val="4"/>
            <w:shd w:val="clear" w:color="auto" w:fill="auto"/>
            <w:hideMark/>
          </w:tcPr>
          <w:p w14:paraId="4F5925CB" w14:textId="77777777" w:rsidR="00F20159" w:rsidRPr="0091080F" w:rsidRDefault="00F20159" w:rsidP="00F20159">
            <w:pPr>
              <w:spacing w:line="360" w:lineRule="auto"/>
              <w:jc w:val="both"/>
              <w:rPr>
                <w:rFonts w:ascii="Book Antiqua" w:eastAsia="Gulim" w:hAnsi="Book Antiqua"/>
                <w:b/>
                <w:bCs/>
              </w:rPr>
            </w:pPr>
            <w:r w:rsidRPr="0091080F">
              <w:rPr>
                <w:rFonts w:ascii="Book Antiqua" w:eastAsia="Gulim" w:hAnsi="Book Antiqua"/>
                <w:b/>
                <w:bCs/>
              </w:rPr>
              <w:t>Illness history</w:t>
            </w:r>
          </w:p>
        </w:tc>
      </w:tr>
      <w:tr w:rsidR="00F20159" w:rsidRPr="0091080F" w14:paraId="763522CA" w14:textId="77777777" w:rsidTr="00746B93">
        <w:trPr>
          <w:trHeight w:val="199"/>
        </w:trPr>
        <w:tc>
          <w:tcPr>
            <w:tcW w:w="2113" w:type="pct"/>
            <w:shd w:val="clear" w:color="auto" w:fill="auto"/>
            <w:hideMark/>
          </w:tcPr>
          <w:p w14:paraId="1F2341C3" w14:textId="276D53B6" w:rsidR="00F20159" w:rsidRPr="0091080F" w:rsidRDefault="00F20159" w:rsidP="00F20159">
            <w:pPr>
              <w:spacing w:line="360" w:lineRule="auto"/>
              <w:jc w:val="both"/>
              <w:rPr>
                <w:rFonts w:ascii="Book Antiqua" w:eastAsia="Gulim" w:hAnsi="Book Antiqua"/>
              </w:rPr>
            </w:pPr>
            <w:r w:rsidRPr="0091080F">
              <w:rPr>
                <w:rFonts w:ascii="Book Antiqua" w:eastAsia="Gulim" w:hAnsi="Book Antiqua"/>
              </w:rPr>
              <w:t xml:space="preserve">Psychiatric history: </w:t>
            </w:r>
            <w:r w:rsidRPr="0091080F">
              <w:rPr>
                <w:rFonts w:ascii="Book Antiqua" w:eastAsia="Gulim" w:hAnsi="Book Antiqua"/>
                <w:i/>
                <w:iCs/>
              </w:rPr>
              <w:t>n</w:t>
            </w:r>
            <w:r w:rsidRPr="0091080F">
              <w:rPr>
                <w:rFonts w:ascii="Book Antiqua" w:eastAsia="Gulim" w:hAnsi="Book Antiqua"/>
              </w:rPr>
              <w:t xml:space="preserve"> (%)</w:t>
            </w:r>
          </w:p>
        </w:tc>
        <w:tc>
          <w:tcPr>
            <w:tcW w:w="1079" w:type="pct"/>
            <w:shd w:val="clear" w:color="auto" w:fill="auto"/>
            <w:hideMark/>
          </w:tcPr>
          <w:p w14:paraId="269E898B" w14:textId="77777777" w:rsidR="00F20159" w:rsidRPr="0091080F" w:rsidRDefault="00F20159" w:rsidP="00F20159">
            <w:pPr>
              <w:spacing w:line="360" w:lineRule="auto"/>
              <w:jc w:val="both"/>
              <w:rPr>
                <w:rFonts w:ascii="Book Antiqua" w:eastAsia="Gulim" w:hAnsi="Book Antiqua"/>
              </w:rPr>
            </w:pPr>
            <w:r w:rsidRPr="0091080F">
              <w:rPr>
                <w:rFonts w:ascii="Book Antiqua" w:eastAsia="Gulim" w:hAnsi="Book Antiqua"/>
              </w:rPr>
              <w:t>41 (32)</w:t>
            </w:r>
          </w:p>
        </w:tc>
        <w:tc>
          <w:tcPr>
            <w:tcW w:w="1080" w:type="pct"/>
            <w:shd w:val="clear" w:color="auto" w:fill="auto"/>
            <w:hideMark/>
          </w:tcPr>
          <w:p w14:paraId="2B0F59B6" w14:textId="77777777" w:rsidR="00F20159" w:rsidRPr="0091080F" w:rsidRDefault="00F20159" w:rsidP="00F20159">
            <w:pPr>
              <w:spacing w:line="360" w:lineRule="auto"/>
              <w:jc w:val="both"/>
              <w:rPr>
                <w:rFonts w:ascii="Book Antiqua" w:eastAsia="Gulim" w:hAnsi="Book Antiqua"/>
              </w:rPr>
            </w:pPr>
            <w:r w:rsidRPr="0091080F">
              <w:rPr>
                <w:rFonts w:ascii="Book Antiqua" w:eastAsia="Gulim" w:hAnsi="Book Antiqua"/>
              </w:rPr>
              <w:t>32 (25.4)</w:t>
            </w:r>
          </w:p>
        </w:tc>
        <w:tc>
          <w:tcPr>
            <w:tcW w:w="727" w:type="pct"/>
            <w:shd w:val="clear" w:color="auto" w:fill="auto"/>
            <w:hideMark/>
          </w:tcPr>
          <w:p w14:paraId="06F16826" w14:textId="77777777" w:rsidR="00F20159" w:rsidRPr="0091080F" w:rsidRDefault="00F20159" w:rsidP="00F20159">
            <w:pPr>
              <w:spacing w:line="360" w:lineRule="auto"/>
              <w:jc w:val="both"/>
              <w:rPr>
                <w:rFonts w:ascii="Book Antiqua" w:eastAsia="Gulim" w:hAnsi="Book Antiqua"/>
              </w:rPr>
            </w:pPr>
            <w:r w:rsidRPr="0091080F">
              <w:rPr>
                <w:rFonts w:ascii="Book Antiqua" w:eastAsia="Gulim" w:hAnsi="Book Antiqua"/>
              </w:rPr>
              <w:t>0.172</w:t>
            </w:r>
          </w:p>
        </w:tc>
      </w:tr>
      <w:tr w:rsidR="00F20159" w:rsidRPr="0091080F" w14:paraId="45BA340E" w14:textId="77777777" w:rsidTr="00CD6C51">
        <w:trPr>
          <w:trHeight w:val="199"/>
        </w:trPr>
        <w:tc>
          <w:tcPr>
            <w:tcW w:w="2113" w:type="pct"/>
            <w:tcBorders>
              <w:bottom w:val="single" w:sz="4" w:space="0" w:color="auto"/>
            </w:tcBorders>
            <w:shd w:val="clear" w:color="auto" w:fill="auto"/>
            <w:hideMark/>
          </w:tcPr>
          <w:p w14:paraId="6F8486EE" w14:textId="283131FA" w:rsidR="00F20159" w:rsidRPr="0091080F" w:rsidRDefault="00F20159" w:rsidP="00F20159">
            <w:pPr>
              <w:spacing w:line="360" w:lineRule="auto"/>
              <w:jc w:val="both"/>
              <w:rPr>
                <w:rFonts w:ascii="Book Antiqua" w:eastAsia="Gulim" w:hAnsi="Book Antiqua"/>
              </w:rPr>
            </w:pPr>
            <w:r w:rsidRPr="0091080F">
              <w:rPr>
                <w:rFonts w:ascii="Book Antiqua" w:eastAsia="Gulim" w:hAnsi="Book Antiqua"/>
              </w:rPr>
              <w:t xml:space="preserve">Family history: </w:t>
            </w:r>
            <w:r w:rsidRPr="0091080F">
              <w:rPr>
                <w:rFonts w:ascii="Book Antiqua" w:eastAsia="Gulim" w:hAnsi="Book Antiqua"/>
                <w:i/>
                <w:iCs/>
              </w:rPr>
              <w:t>n</w:t>
            </w:r>
            <w:r w:rsidRPr="0091080F">
              <w:rPr>
                <w:rFonts w:ascii="Book Antiqua" w:eastAsia="Gulim" w:hAnsi="Book Antiqua"/>
              </w:rPr>
              <w:t xml:space="preserve"> (%)</w:t>
            </w:r>
          </w:p>
        </w:tc>
        <w:tc>
          <w:tcPr>
            <w:tcW w:w="1079" w:type="pct"/>
            <w:tcBorders>
              <w:bottom w:val="single" w:sz="4" w:space="0" w:color="auto"/>
            </w:tcBorders>
            <w:shd w:val="clear" w:color="auto" w:fill="auto"/>
            <w:hideMark/>
          </w:tcPr>
          <w:p w14:paraId="4A3959DD" w14:textId="77777777" w:rsidR="00F20159" w:rsidRPr="0091080F" w:rsidRDefault="00F20159" w:rsidP="00F20159">
            <w:pPr>
              <w:spacing w:line="360" w:lineRule="auto"/>
              <w:jc w:val="both"/>
              <w:rPr>
                <w:rFonts w:ascii="Book Antiqua" w:eastAsia="Gulim" w:hAnsi="Book Antiqua"/>
              </w:rPr>
            </w:pPr>
            <w:r w:rsidRPr="0091080F">
              <w:rPr>
                <w:rFonts w:ascii="Book Antiqua" w:eastAsia="Gulim" w:hAnsi="Book Antiqua"/>
              </w:rPr>
              <w:t>18 (23.1)</w:t>
            </w:r>
          </w:p>
        </w:tc>
        <w:tc>
          <w:tcPr>
            <w:tcW w:w="1080" w:type="pct"/>
            <w:tcBorders>
              <w:bottom w:val="single" w:sz="4" w:space="0" w:color="auto"/>
            </w:tcBorders>
            <w:shd w:val="clear" w:color="auto" w:fill="auto"/>
            <w:hideMark/>
          </w:tcPr>
          <w:p w14:paraId="15394170" w14:textId="77777777" w:rsidR="00F20159" w:rsidRPr="0091080F" w:rsidRDefault="00F20159" w:rsidP="00F20159">
            <w:pPr>
              <w:spacing w:line="360" w:lineRule="auto"/>
              <w:jc w:val="both"/>
              <w:rPr>
                <w:rFonts w:ascii="Book Antiqua" w:eastAsia="Gulim" w:hAnsi="Book Antiqua"/>
              </w:rPr>
            </w:pPr>
            <w:r w:rsidRPr="0091080F">
              <w:rPr>
                <w:rFonts w:ascii="Book Antiqua" w:eastAsia="Gulim" w:hAnsi="Book Antiqua"/>
              </w:rPr>
              <w:t>22 (17.5)</w:t>
            </w:r>
          </w:p>
        </w:tc>
        <w:tc>
          <w:tcPr>
            <w:tcW w:w="727" w:type="pct"/>
            <w:tcBorders>
              <w:bottom w:val="single" w:sz="4" w:space="0" w:color="auto"/>
            </w:tcBorders>
            <w:shd w:val="clear" w:color="auto" w:fill="auto"/>
            <w:hideMark/>
          </w:tcPr>
          <w:p w14:paraId="50902A79" w14:textId="77777777" w:rsidR="00F20159" w:rsidRPr="0091080F" w:rsidRDefault="00F20159" w:rsidP="00F20159">
            <w:pPr>
              <w:spacing w:line="360" w:lineRule="auto"/>
              <w:jc w:val="both"/>
              <w:rPr>
                <w:rFonts w:ascii="Book Antiqua" w:eastAsia="Gulim" w:hAnsi="Book Antiqua"/>
              </w:rPr>
            </w:pPr>
            <w:r w:rsidRPr="0091080F">
              <w:rPr>
                <w:rFonts w:ascii="Book Antiqua" w:eastAsia="Gulim" w:hAnsi="Book Antiqua"/>
              </w:rPr>
              <w:t>0.960</w:t>
            </w:r>
          </w:p>
        </w:tc>
      </w:tr>
    </w:tbl>
    <w:p w14:paraId="5DCBDB38" w14:textId="71B01BD6" w:rsidR="00817371" w:rsidRPr="0091080F" w:rsidRDefault="00CD6C51" w:rsidP="00F20159">
      <w:pPr>
        <w:spacing w:line="360" w:lineRule="auto"/>
        <w:jc w:val="both"/>
        <w:rPr>
          <w:rFonts w:ascii="Book Antiqua" w:hAnsi="Book Antiqua"/>
          <w:bCs/>
        </w:rPr>
      </w:pPr>
      <w:r w:rsidRPr="0091080F">
        <w:rPr>
          <w:rFonts w:ascii="Book Antiqua" w:hAnsi="Book Antiqua"/>
          <w:bCs/>
        </w:rPr>
        <w:t xml:space="preserve">Sex and employment status is expressed as </w:t>
      </w:r>
      <w:r w:rsidRPr="0091080F">
        <w:rPr>
          <w:rFonts w:ascii="Book Antiqua" w:hAnsi="Book Antiqua"/>
          <w:bCs/>
          <w:i/>
          <w:iCs/>
        </w:rPr>
        <w:t>n</w:t>
      </w:r>
      <w:r w:rsidRPr="0091080F">
        <w:rPr>
          <w:rFonts w:ascii="Book Antiqua" w:hAnsi="Book Antiqua"/>
          <w:bCs/>
        </w:rPr>
        <w:t xml:space="preserve"> (number of patients, %). Other variables are expressed as mean ± SD. M: Meal; F: Female; </w:t>
      </w:r>
      <w:r w:rsidR="00817371" w:rsidRPr="0091080F">
        <w:rPr>
          <w:rFonts w:ascii="Book Antiqua" w:hAnsi="Book Antiqua"/>
          <w:bCs/>
        </w:rPr>
        <w:t>BP+: Panic disorder with bipolarity; BP-: Panic disorder without bipolarity</w:t>
      </w:r>
      <w:r w:rsidRPr="0091080F">
        <w:rPr>
          <w:rFonts w:ascii="Book Antiqua" w:hAnsi="Book Antiqua"/>
          <w:bCs/>
        </w:rPr>
        <w:t>.</w:t>
      </w:r>
    </w:p>
    <w:p w14:paraId="04CA02F7" w14:textId="1618ED55" w:rsidR="00F20159" w:rsidRPr="0091080F" w:rsidRDefault="00817371" w:rsidP="00817371">
      <w:pPr>
        <w:spacing w:line="360" w:lineRule="auto"/>
        <w:jc w:val="both"/>
        <w:rPr>
          <w:rFonts w:ascii="Book Antiqua" w:hAnsi="Book Antiqua"/>
          <w:b/>
        </w:rPr>
      </w:pPr>
      <w:r w:rsidRPr="0091080F">
        <w:rPr>
          <w:rFonts w:ascii="Book Antiqua" w:hAnsi="Book Antiqua"/>
          <w:bCs/>
        </w:rPr>
        <w:br w:type="page"/>
      </w:r>
      <w:r w:rsidRPr="0091080F">
        <w:rPr>
          <w:rFonts w:ascii="Book Antiqua" w:hAnsi="Book Antiqua"/>
          <w:b/>
        </w:rPr>
        <w:lastRenderedPageBreak/>
        <w:t>Table 2 Comparison of psychological test result between</w:t>
      </w:r>
      <w:r w:rsidRPr="0091080F">
        <w:rPr>
          <w:rFonts w:ascii="Book Antiqua" w:eastAsia="Book Antiqua" w:hAnsi="Book Antiqua" w:cs="Book Antiqua"/>
          <w:b/>
          <w:color w:val="000000"/>
        </w:rPr>
        <w:t xml:space="preserve"> panic disorder with bipolarity and panic disorder without bipolarity </w:t>
      </w:r>
      <w:r w:rsidRPr="0091080F">
        <w:rPr>
          <w:rFonts w:ascii="Book Antiqua" w:hAnsi="Book Antiqua"/>
          <w:b/>
        </w:rPr>
        <w:t>groups</w:t>
      </w:r>
    </w:p>
    <w:tbl>
      <w:tblPr>
        <w:tblW w:w="5000" w:type="pct"/>
        <w:tblLayout w:type="fixed"/>
        <w:tblCellMar>
          <w:left w:w="99" w:type="dxa"/>
          <w:right w:w="99" w:type="dxa"/>
        </w:tblCellMar>
        <w:tblLook w:val="04A0" w:firstRow="1" w:lastRow="0" w:firstColumn="1" w:lastColumn="0" w:noHBand="0" w:noVBand="1"/>
      </w:tblPr>
      <w:tblGrid>
        <w:gridCol w:w="2892"/>
        <w:gridCol w:w="1910"/>
        <w:gridCol w:w="2254"/>
        <w:gridCol w:w="833"/>
        <w:gridCol w:w="1669"/>
      </w:tblGrid>
      <w:tr w:rsidR="00817371" w:rsidRPr="0091080F" w14:paraId="01872171" w14:textId="77777777" w:rsidTr="00161DFF">
        <w:trPr>
          <w:trHeight w:val="199"/>
        </w:trPr>
        <w:tc>
          <w:tcPr>
            <w:tcW w:w="1513" w:type="pct"/>
            <w:tcBorders>
              <w:top w:val="single" w:sz="4" w:space="0" w:color="auto"/>
              <w:bottom w:val="single" w:sz="4" w:space="0" w:color="auto"/>
            </w:tcBorders>
            <w:shd w:val="clear" w:color="auto" w:fill="auto"/>
            <w:hideMark/>
          </w:tcPr>
          <w:p w14:paraId="0EF68502" w14:textId="3C2CE230" w:rsidR="00817371" w:rsidRPr="0091080F" w:rsidRDefault="00817371" w:rsidP="00817371">
            <w:pPr>
              <w:spacing w:line="360" w:lineRule="auto"/>
              <w:jc w:val="both"/>
              <w:rPr>
                <w:rFonts w:ascii="Book Antiqua" w:eastAsia="Gulim" w:hAnsi="Book Antiqua"/>
                <w:b/>
                <w:bCs/>
              </w:rPr>
            </w:pPr>
          </w:p>
        </w:tc>
        <w:tc>
          <w:tcPr>
            <w:tcW w:w="999" w:type="pct"/>
            <w:tcBorders>
              <w:top w:val="single" w:sz="4" w:space="0" w:color="auto"/>
              <w:bottom w:val="single" w:sz="4" w:space="0" w:color="auto"/>
            </w:tcBorders>
            <w:shd w:val="clear" w:color="auto" w:fill="auto"/>
            <w:hideMark/>
          </w:tcPr>
          <w:p w14:paraId="225961EA" w14:textId="77777777" w:rsidR="00817371" w:rsidRPr="0091080F" w:rsidRDefault="00817371" w:rsidP="00817371">
            <w:pPr>
              <w:spacing w:line="360" w:lineRule="auto"/>
              <w:jc w:val="both"/>
              <w:rPr>
                <w:rFonts w:ascii="Book Antiqua" w:eastAsia="Gulim" w:hAnsi="Book Antiqua"/>
                <w:b/>
                <w:bCs/>
              </w:rPr>
            </w:pPr>
            <w:r w:rsidRPr="0091080F">
              <w:rPr>
                <w:rFonts w:ascii="Book Antiqua" w:eastAsia="Gulim" w:hAnsi="Book Antiqua"/>
                <w:b/>
                <w:bCs/>
              </w:rPr>
              <w:t>BP+</w:t>
            </w:r>
          </w:p>
        </w:tc>
        <w:tc>
          <w:tcPr>
            <w:tcW w:w="1179" w:type="pct"/>
            <w:tcBorders>
              <w:top w:val="single" w:sz="4" w:space="0" w:color="auto"/>
              <w:bottom w:val="single" w:sz="4" w:space="0" w:color="auto"/>
            </w:tcBorders>
            <w:shd w:val="clear" w:color="auto" w:fill="auto"/>
            <w:hideMark/>
          </w:tcPr>
          <w:p w14:paraId="5A0E0CB9" w14:textId="77777777" w:rsidR="00817371" w:rsidRPr="0091080F" w:rsidRDefault="00817371" w:rsidP="00817371">
            <w:pPr>
              <w:spacing w:line="360" w:lineRule="auto"/>
              <w:jc w:val="both"/>
              <w:rPr>
                <w:rFonts w:ascii="Book Antiqua" w:eastAsia="Gulim" w:hAnsi="Book Antiqua"/>
                <w:b/>
                <w:bCs/>
              </w:rPr>
            </w:pPr>
            <w:r w:rsidRPr="0091080F">
              <w:rPr>
                <w:rFonts w:ascii="Book Antiqua" w:eastAsia="Gulim" w:hAnsi="Book Antiqua"/>
                <w:b/>
                <w:bCs/>
              </w:rPr>
              <w:t>BP-</w:t>
            </w:r>
          </w:p>
        </w:tc>
        <w:tc>
          <w:tcPr>
            <w:tcW w:w="436" w:type="pct"/>
            <w:tcBorders>
              <w:top w:val="single" w:sz="4" w:space="0" w:color="auto"/>
              <w:bottom w:val="single" w:sz="4" w:space="0" w:color="auto"/>
            </w:tcBorders>
            <w:shd w:val="clear" w:color="auto" w:fill="auto"/>
            <w:hideMark/>
          </w:tcPr>
          <w:p w14:paraId="680AF051" w14:textId="77777777" w:rsidR="00817371" w:rsidRPr="0091080F" w:rsidRDefault="00817371" w:rsidP="00817371">
            <w:pPr>
              <w:spacing w:line="360" w:lineRule="auto"/>
              <w:jc w:val="both"/>
              <w:rPr>
                <w:rFonts w:ascii="Book Antiqua" w:eastAsia="Gulim" w:hAnsi="Book Antiqua"/>
                <w:b/>
                <w:bCs/>
              </w:rPr>
            </w:pPr>
            <w:r w:rsidRPr="0091080F">
              <w:rPr>
                <w:rFonts w:ascii="Book Antiqua" w:eastAsia="Gulim" w:hAnsi="Book Antiqua"/>
                <w:b/>
                <w:bCs/>
              </w:rPr>
              <w:t>Δ</w:t>
            </w:r>
          </w:p>
        </w:tc>
        <w:tc>
          <w:tcPr>
            <w:tcW w:w="873" w:type="pct"/>
            <w:tcBorders>
              <w:top w:val="single" w:sz="4" w:space="0" w:color="auto"/>
              <w:bottom w:val="single" w:sz="4" w:space="0" w:color="auto"/>
            </w:tcBorders>
            <w:shd w:val="clear" w:color="auto" w:fill="auto"/>
            <w:hideMark/>
          </w:tcPr>
          <w:p w14:paraId="06B24ED6" w14:textId="77777777" w:rsidR="00817371" w:rsidRPr="0091080F" w:rsidRDefault="00817371" w:rsidP="00817371">
            <w:pPr>
              <w:spacing w:line="360" w:lineRule="auto"/>
              <w:jc w:val="both"/>
              <w:rPr>
                <w:rFonts w:ascii="Book Antiqua" w:eastAsia="Gulim" w:hAnsi="Book Antiqua"/>
                <w:b/>
                <w:bCs/>
                <w:i/>
                <w:iCs/>
              </w:rPr>
            </w:pPr>
            <w:r w:rsidRPr="0091080F">
              <w:rPr>
                <w:rFonts w:ascii="Book Antiqua" w:eastAsia="Gulim" w:hAnsi="Book Antiqua"/>
                <w:b/>
                <w:bCs/>
                <w:i/>
                <w:iCs/>
              </w:rPr>
              <w:t>P</w:t>
            </w:r>
            <w:r w:rsidRPr="0091080F">
              <w:rPr>
                <w:rFonts w:ascii="Book Antiqua" w:eastAsia="Gulim" w:hAnsi="Book Antiqua"/>
                <w:b/>
                <w:bCs/>
              </w:rPr>
              <w:t xml:space="preserve"> value</w:t>
            </w:r>
          </w:p>
        </w:tc>
      </w:tr>
      <w:tr w:rsidR="00817371" w:rsidRPr="0091080F" w14:paraId="6F9D98C4" w14:textId="77777777" w:rsidTr="00161DFF">
        <w:trPr>
          <w:trHeight w:val="199"/>
        </w:trPr>
        <w:tc>
          <w:tcPr>
            <w:tcW w:w="5000" w:type="pct"/>
            <w:gridSpan w:val="5"/>
            <w:tcBorders>
              <w:top w:val="single" w:sz="4" w:space="0" w:color="auto"/>
            </w:tcBorders>
            <w:shd w:val="clear" w:color="auto" w:fill="auto"/>
            <w:hideMark/>
          </w:tcPr>
          <w:p w14:paraId="381A9A48" w14:textId="77777777"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MMPI</w:t>
            </w:r>
          </w:p>
        </w:tc>
      </w:tr>
      <w:tr w:rsidR="00817371" w:rsidRPr="0091080F" w14:paraId="4CAEA08C" w14:textId="77777777" w:rsidTr="00161DFF">
        <w:trPr>
          <w:trHeight w:val="199"/>
        </w:trPr>
        <w:tc>
          <w:tcPr>
            <w:tcW w:w="1513" w:type="pct"/>
            <w:shd w:val="clear" w:color="auto" w:fill="auto"/>
            <w:hideMark/>
          </w:tcPr>
          <w:p w14:paraId="0BFA8FFE" w14:textId="3B2A0ED0" w:rsidR="00817371" w:rsidRPr="0091080F" w:rsidRDefault="00817371" w:rsidP="00817371">
            <w:pPr>
              <w:spacing w:line="360" w:lineRule="auto"/>
              <w:ind w:firstLineChars="100" w:firstLine="240"/>
              <w:jc w:val="both"/>
              <w:rPr>
                <w:rFonts w:ascii="Book Antiqua" w:eastAsia="Gulim" w:hAnsi="Book Antiqua"/>
              </w:rPr>
            </w:pPr>
            <w:r w:rsidRPr="0091080F">
              <w:rPr>
                <w:rFonts w:ascii="Book Antiqua" w:eastAsia="Gulim" w:hAnsi="Book Antiqua"/>
              </w:rPr>
              <w:t>Hs</w:t>
            </w:r>
          </w:p>
        </w:tc>
        <w:tc>
          <w:tcPr>
            <w:tcW w:w="999" w:type="pct"/>
            <w:shd w:val="clear" w:color="auto" w:fill="auto"/>
            <w:hideMark/>
          </w:tcPr>
          <w:p w14:paraId="2672AF42" w14:textId="2EB94E3E"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62 (54, 69)</w:t>
            </w:r>
          </w:p>
        </w:tc>
        <w:tc>
          <w:tcPr>
            <w:tcW w:w="1179" w:type="pct"/>
            <w:shd w:val="clear" w:color="auto" w:fill="auto"/>
            <w:hideMark/>
          </w:tcPr>
          <w:p w14:paraId="18BA425B" w14:textId="7B945E0D"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58 (51, 67.5)</w:t>
            </w:r>
          </w:p>
        </w:tc>
        <w:tc>
          <w:tcPr>
            <w:tcW w:w="436" w:type="pct"/>
            <w:shd w:val="clear" w:color="auto" w:fill="auto"/>
            <w:hideMark/>
          </w:tcPr>
          <w:p w14:paraId="3C906C8F" w14:textId="77777777"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4</w:t>
            </w:r>
          </w:p>
        </w:tc>
        <w:tc>
          <w:tcPr>
            <w:tcW w:w="873" w:type="pct"/>
            <w:shd w:val="clear" w:color="auto" w:fill="auto"/>
            <w:hideMark/>
          </w:tcPr>
          <w:p w14:paraId="0BA17914" w14:textId="17D5BD08"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0.047</w:t>
            </w:r>
            <w:r w:rsidRPr="0091080F">
              <w:rPr>
                <w:rFonts w:ascii="Book Antiqua" w:eastAsia="Gulim" w:hAnsi="Book Antiqua"/>
                <w:vertAlign w:val="superscript"/>
              </w:rPr>
              <w:t>a</w:t>
            </w:r>
          </w:p>
        </w:tc>
      </w:tr>
      <w:tr w:rsidR="00817371" w:rsidRPr="0091080F" w14:paraId="7719BAF8" w14:textId="77777777" w:rsidTr="00161DFF">
        <w:trPr>
          <w:trHeight w:val="199"/>
        </w:trPr>
        <w:tc>
          <w:tcPr>
            <w:tcW w:w="1513" w:type="pct"/>
            <w:shd w:val="clear" w:color="auto" w:fill="auto"/>
            <w:hideMark/>
          </w:tcPr>
          <w:p w14:paraId="6252021C" w14:textId="71188283" w:rsidR="00817371" w:rsidRPr="0091080F" w:rsidRDefault="00817371" w:rsidP="00817371">
            <w:pPr>
              <w:spacing w:line="360" w:lineRule="auto"/>
              <w:ind w:firstLineChars="100" w:firstLine="240"/>
              <w:jc w:val="both"/>
              <w:rPr>
                <w:rFonts w:ascii="Book Antiqua" w:eastAsia="Gulim" w:hAnsi="Book Antiqua"/>
              </w:rPr>
            </w:pPr>
            <w:r w:rsidRPr="0091080F">
              <w:rPr>
                <w:rFonts w:ascii="Book Antiqua" w:eastAsia="Gulim" w:hAnsi="Book Antiqua"/>
              </w:rPr>
              <w:t>D</w:t>
            </w:r>
          </w:p>
        </w:tc>
        <w:tc>
          <w:tcPr>
            <w:tcW w:w="999" w:type="pct"/>
            <w:shd w:val="clear" w:color="auto" w:fill="auto"/>
            <w:hideMark/>
          </w:tcPr>
          <w:p w14:paraId="7F27D18C" w14:textId="1DC1CBEF"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67 (57, 77)</w:t>
            </w:r>
          </w:p>
        </w:tc>
        <w:tc>
          <w:tcPr>
            <w:tcW w:w="1179" w:type="pct"/>
            <w:shd w:val="clear" w:color="auto" w:fill="auto"/>
            <w:hideMark/>
          </w:tcPr>
          <w:p w14:paraId="359EDED9" w14:textId="05E9023A"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66 (54.75, 75)</w:t>
            </w:r>
          </w:p>
        </w:tc>
        <w:tc>
          <w:tcPr>
            <w:tcW w:w="436" w:type="pct"/>
            <w:shd w:val="clear" w:color="auto" w:fill="auto"/>
            <w:hideMark/>
          </w:tcPr>
          <w:p w14:paraId="2AD7EF65" w14:textId="77777777"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1</w:t>
            </w:r>
          </w:p>
        </w:tc>
        <w:tc>
          <w:tcPr>
            <w:tcW w:w="873" w:type="pct"/>
            <w:shd w:val="clear" w:color="auto" w:fill="auto"/>
            <w:hideMark/>
          </w:tcPr>
          <w:p w14:paraId="3907B0E3" w14:textId="77777777"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0.149</w:t>
            </w:r>
          </w:p>
        </w:tc>
      </w:tr>
      <w:tr w:rsidR="00817371" w:rsidRPr="0091080F" w14:paraId="1093E604" w14:textId="77777777" w:rsidTr="00161DFF">
        <w:trPr>
          <w:trHeight w:val="199"/>
        </w:trPr>
        <w:tc>
          <w:tcPr>
            <w:tcW w:w="1513" w:type="pct"/>
            <w:shd w:val="clear" w:color="auto" w:fill="auto"/>
            <w:hideMark/>
          </w:tcPr>
          <w:p w14:paraId="3126B960" w14:textId="5453CFCD" w:rsidR="00817371" w:rsidRPr="0091080F" w:rsidRDefault="00817371" w:rsidP="00817371">
            <w:pPr>
              <w:spacing w:line="360" w:lineRule="auto"/>
              <w:ind w:firstLineChars="100" w:firstLine="240"/>
              <w:jc w:val="both"/>
              <w:rPr>
                <w:rFonts w:ascii="Book Antiqua" w:eastAsia="Gulim" w:hAnsi="Book Antiqua"/>
              </w:rPr>
            </w:pPr>
            <w:r w:rsidRPr="0091080F">
              <w:rPr>
                <w:rFonts w:ascii="Book Antiqua" w:eastAsia="Gulim" w:hAnsi="Book Antiqua"/>
              </w:rPr>
              <w:t>Hy</w:t>
            </w:r>
          </w:p>
        </w:tc>
        <w:tc>
          <w:tcPr>
            <w:tcW w:w="999" w:type="pct"/>
            <w:shd w:val="clear" w:color="auto" w:fill="auto"/>
            <w:hideMark/>
          </w:tcPr>
          <w:p w14:paraId="35A26653" w14:textId="15FB5FC4"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60 (53.25, 66)</w:t>
            </w:r>
          </w:p>
        </w:tc>
        <w:tc>
          <w:tcPr>
            <w:tcW w:w="1179" w:type="pct"/>
            <w:shd w:val="clear" w:color="auto" w:fill="auto"/>
            <w:hideMark/>
          </w:tcPr>
          <w:p w14:paraId="323C5ED0" w14:textId="570714F4"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59 (53, 66)</w:t>
            </w:r>
          </w:p>
        </w:tc>
        <w:tc>
          <w:tcPr>
            <w:tcW w:w="436" w:type="pct"/>
            <w:shd w:val="clear" w:color="auto" w:fill="auto"/>
            <w:hideMark/>
          </w:tcPr>
          <w:p w14:paraId="510E112D" w14:textId="77777777"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1</w:t>
            </w:r>
          </w:p>
        </w:tc>
        <w:tc>
          <w:tcPr>
            <w:tcW w:w="873" w:type="pct"/>
            <w:shd w:val="clear" w:color="auto" w:fill="auto"/>
            <w:hideMark/>
          </w:tcPr>
          <w:p w14:paraId="23B5CD5B" w14:textId="77777777"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0.391</w:t>
            </w:r>
          </w:p>
        </w:tc>
      </w:tr>
      <w:tr w:rsidR="00817371" w:rsidRPr="0091080F" w14:paraId="1D62AAE9" w14:textId="77777777" w:rsidTr="00161DFF">
        <w:trPr>
          <w:trHeight w:val="199"/>
        </w:trPr>
        <w:tc>
          <w:tcPr>
            <w:tcW w:w="1513" w:type="pct"/>
            <w:shd w:val="clear" w:color="auto" w:fill="auto"/>
            <w:hideMark/>
          </w:tcPr>
          <w:p w14:paraId="14EBE5A6" w14:textId="2E57E130" w:rsidR="00817371" w:rsidRPr="0091080F" w:rsidRDefault="00817371" w:rsidP="00817371">
            <w:pPr>
              <w:spacing w:line="360" w:lineRule="auto"/>
              <w:ind w:firstLineChars="100" w:firstLine="240"/>
              <w:jc w:val="both"/>
              <w:rPr>
                <w:rFonts w:ascii="Book Antiqua" w:eastAsia="Gulim" w:hAnsi="Book Antiqua"/>
              </w:rPr>
            </w:pPr>
            <w:r w:rsidRPr="0091080F">
              <w:rPr>
                <w:rFonts w:ascii="Book Antiqua" w:eastAsia="Gulim" w:hAnsi="Book Antiqua"/>
              </w:rPr>
              <w:t>Pd</w:t>
            </w:r>
          </w:p>
        </w:tc>
        <w:tc>
          <w:tcPr>
            <w:tcW w:w="999" w:type="pct"/>
            <w:shd w:val="clear" w:color="auto" w:fill="auto"/>
            <w:hideMark/>
          </w:tcPr>
          <w:p w14:paraId="38D5BBA4" w14:textId="6795A15E"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61 (48, 67)</w:t>
            </w:r>
          </w:p>
        </w:tc>
        <w:tc>
          <w:tcPr>
            <w:tcW w:w="1179" w:type="pct"/>
            <w:shd w:val="clear" w:color="auto" w:fill="auto"/>
            <w:hideMark/>
          </w:tcPr>
          <w:p w14:paraId="7A8C4E1A" w14:textId="45BBC316"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51 (44, 59)</w:t>
            </w:r>
          </w:p>
        </w:tc>
        <w:tc>
          <w:tcPr>
            <w:tcW w:w="436" w:type="pct"/>
            <w:shd w:val="clear" w:color="auto" w:fill="auto"/>
            <w:hideMark/>
          </w:tcPr>
          <w:p w14:paraId="739D3F3E" w14:textId="77777777"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10</w:t>
            </w:r>
          </w:p>
        </w:tc>
        <w:tc>
          <w:tcPr>
            <w:tcW w:w="873" w:type="pct"/>
            <w:shd w:val="clear" w:color="auto" w:fill="auto"/>
            <w:hideMark/>
          </w:tcPr>
          <w:p w14:paraId="72901AD7" w14:textId="4E46E320"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&lt; 0.001</w:t>
            </w:r>
            <w:r w:rsidRPr="0091080F">
              <w:rPr>
                <w:rFonts w:ascii="Book Antiqua" w:eastAsia="Gulim" w:hAnsi="Book Antiqua"/>
                <w:vertAlign w:val="superscript"/>
              </w:rPr>
              <w:t>b</w:t>
            </w:r>
          </w:p>
        </w:tc>
      </w:tr>
      <w:tr w:rsidR="00817371" w:rsidRPr="0091080F" w14:paraId="4B85BE82" w14:textId="77777777" w:rsidTr="00161DFF">
        <w:trPr>
          <w:trHeight w:val="199"/>
        </w:trPr>
        <w:tc>
          <w:tcPr>
            <w:tcW w:w="1513" w:type="pct"/>
            <w:shd w:val="clear" w:color="auto" w:fill="auto"/>
            <w:hideMark/>
          </w:tcPr>
          <w:p w14:paraId="6D436969" w14:textId="7C66AF9F" w:rsidR="00817371" w:rsidRPr="0091080F" w:rsidRDefault="00817371" w:rsidP="00817371">
            <w:pPr>
              <w:spacing w:line="360" w:lineRule="auto"/>
              <w:ind w:firstLineChars="100" w:firstLine="240"/>
              <w:jc w:val="both"/>
              <w:rPr>
                <w:rFonts w:ascii="Book Antiqua" w:eastAsia="Gulim" w:hAnsi="Book Antiqua"/>
              </w:rPr>
            </w:pPr>
            <w:r w:rsidRPr="0091080F">
              <w:rPr>
                <w:rFonts w:ascii="Book Antiqua" w:eastAsia="Gulim" w:hAnsi="Book Antiqua"/>
              </w:rPr>
              <w:t>Mf</w:t>
            </w:r>
          </w:p>
        </w:tc>
        <w:tc>
          <w:tcPr>
            <w:tcW w:w="999" w:type="pct"/>
            <w:shd w:val="clear" w:color="auto" w:fill="auto"/>
            <w:hideMark/>
          </w:tcPr>
          <w:p w14:paraId="4E2FC6E6" w14:textId="725C71B5"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52.5 (44.5, 60)</w:t>
            </w:r>
          </w:p>
        </w:tc>
        <w:tc>
          <w:tcPr>
            <w:tcW w:w="1179" w:type="pct"/>
            <w:shd w:val="clear" w:color="auto" w:fill="auto"/>
            <w:hideMark/>
          </w:tcPr>
          <w:p w14:paraId="19EE32CF" w14:textId="5A222C79"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48.5 (39, 57)</w:t>
            </w:r>
          </w:p>
        </w:tc>
        <w:tc>
          <w:tcPr>
            <w:tcW w:w="436" w:type="pct"/>
            <w:shd w:val="clear" w:color="auto" w:fill="auto"/>
            <w:hideMark/>
          </w:tcPr>
          <w:p w14:paraId="621FED17" w14:textId="77777777"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4</w:t>
            </w:r>
          </w:p>
        </w:tc>
        <w:tc>
          <w:tcPr>
            <w:tcW w:w="873" w:type="pct"/>
            <w:shd w:val="clear" w:color="auto" w:fill="auto"/>
            <w:hideMark/>
          </w:tcPr>
          <w:p w14:paraId="7DD7668A" w14:textId="3938FC66"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0.029</w:t>
            </w:r>
            <w:r w:rsidRPr="0091080F">
              <w:rPr>
                <w:rFonts w:ascii="Book Antiqua" w:eastAsia="Gulim" w:hAnsi="Book Antiqua"/>
                <w:vertAlign w:val="superscript"/>
              </w:rPr>
              <w:t>a</w:t>
            </w:r>
          </w:p>
        </w:tc>
      </w:tr>
      <w:tr w:rsidR="00817371" w:rsidRPr="0091080F" w14:paraId="06F01121" w14:textId="77777777" w:rsidTr="00161DFF">
        <w:trPr>
          <w:trHeight w:val="199"/>
        </w:trPr>
        <w:tc>
          <w:tcPr>
            <w:tcW w:w="1513" w:type="pct"/>
            <w:shd w:val="clear" w:color="auto" w:fill="auto"/>
            <w:hideMark/>
          </w:tcPr>
          <w:p w14:paraId="64EA5D29" w14:textId="0A6C6804" w:rsidR="00817371" w:rsidRPr="0091080F" w:rsidRDefault="00817371" w:rsidP="00817371">
            <w:pPr>
              <w:spacing w:line="360" w:lineRule="auto"/>
              <w:ind w:firstLineChars="100" w:firstLine="240"/>
              <w:jc w:val="both"/>
              <w:rPr>
                <w:rFonts w:ascii="Book Antiqua" w:eastAsia="Gulim" w:hAnsi="Book Antiqua"/>
              </w:rPr>
            </w:pPr>
            <w:r w:rsidRPr="0091080F">
              <w:rPr>
                <w:rFonts w:ascii="Book Antiqua" w:eastAsia="Gulim" w:hAnsi="Book Antiqua"/>
              </w:rPr>
              <w:t>Pa</w:t>
            </w:r>
          </w:p>
        </w:tc>
        <w:tc>
          <w:tcPr>
            <w:tcW w:w="999" w:type="pct"/>
            <w:shd w:val="clear" w:color="auto" w:fill="auto"/>
            <w:hideMark/>
          </w:tcPr>
          <w:p w14:paraId="0E04E93B" w14:textId="5F830F6F"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58 (51, 71)</w:t>
            </w:r>
          </w:p>
        </w:tc>
        <w:tc>
          <w:tcPr>
            <w:tcW w:w="1179" w:type="pct"/>
            <w:shd w:val="clear" w:color="auto" w:fill="auto"/>
            <w:hideMark/>
          </w:tcPr>
          <w:p w14:paraId="6D742F28" w14:textId="6C110821"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51 (46.5, 62)</w:t>
            </w:r>
          </w:p>
        </w:tc>
        <w:tc>
          <w:tcPr>
            <w:tcW w:w="436" w:type="pct"/>
            <w:shd w:val="clear" w:color="auto" w:fill="auto"/>
            <w:hideMark/>
          </w:tcPr>
          <w:p w14:paraId="1D42109D" w14:textId="77777777"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7</w:t>
            </w:r>
          </w:p>
        </w:tc>
        <w:tc>
          <w:tcPr>
            <w:tcW w:w="873" w:type="pct"/>
            <w:shd w:val="clear" w:color="auto" w:fill="auto"/>
            <w:hideMark/>
          </w:tcPr>
          <w:p w14:paraId="0A840CEA" w14:textId="26F24535"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&lt; 0.001</w:t>
            </w:r>
            <w:r w:rsidRPr="0091080F">
              <w:rPr>
                <w:rFonts w:ascii="Book Antiqua" w:eastAsia="Gulim" w:hAnsi="Book Antiqua"/>
                <w:vertAlign w:val="superscript"/>
              </w:rPr>
              <w:t>b</w:t>
            </w:r>
          </w:p>
        </w:tc>
      </w:tr>
      <w:tr w:rsidR="00817371" w:rsidRPr="0091080F" w14:paraId="147914B2" w14:textId="77777777" w:rsidTr="00161DFF">
        <w:trPr>
          <w:trHeight w:val="199"/>
        </w:trPr>
        <w:tc>
          <w:tcPr>
            <w:tcW w:w="1513" w:type="pct"/>
            <w:shd w:val="clear" w:color="auto" w:fill="auto"/>
            <w:hideMark/>
          </w:tcPr>
          <w:p w14:paraId="42CDC13B" w14:textId="7BDF21AA" w:rsidR="00817371" w:rsidRPr="0091080F" w:rsidRDefault="00817371" w:rsidP="00817371">
            <w:pPr>
              <w:spacing w:line="360" w:lineRule="auto"/>
              <w:ind w:firstLineChars="100" w:firstLine="240"/>
              <w:jc w:val="both"/>
              <w:rPr>
                <w:rFonts w:ascii="Book Antiqua" w:eastAsia="Gulim" w:hAnsi="Book Antiqua"/>
              </w:rPr>
            </w:pPr>
            <w:r w:rsidRPr="0091080F">
              <w:rPr>
                <w:rFonts w:ascii="Book Antiqua" w:eastAsia="Gulim" w:hAnsi="Book Antiqua"/>
              </w:rPr>
              <w:t>Pt</w:t>
            </w:r>
          </w:p>
        </w:tc>
        <w:tc>
          <w:tcPr>
            <w:tcW w:w="999" w:type="pct"/>
            <w:shd w:val="clear" w:color="auto" w:fill="auto"/>
            <w:hideMark/>
          </w:tcPr>
          <w:p w14:paraId="6A7ACEA5" w14:textId="41F3F7B5"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65 (55, 76)</w:t>
            </w:r>
          </w:p>
        </w:tc>
        <w:tc>
          <w:tcPr>
            <w:tcW w:w="1179" w:type="pct"/>
            <w:shd w:val="clear" w:color="auto" w:fill="auto"/>
            <w:hideMark/>
          </w:tcPr>
          <w:p w14:paraId="04568475" w14:textId="6471C296"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59 (49.5, 69)</w:t>
            </w:r>
          </w:p>
        </w:tc>
        <w:tc>
          <w:tcPr>
            <w:tcW w:w="436" w:type="pct"/>
            <w:shd w:val="clear" w:color="auto" w:fill="auto"/>
            <w:hideMark/>
          </w:tcPr>
          <w:p w14:paraId="0624414B" w14:textId="77777777"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6</w:t>
            </w:r>
          </w:p>
        </w:tc>
        <w:tc>
          <w:tcPr>
            <w:tcW w:w="873" w:type="pct"/>
            <w:shd w:val="clear" w:color="auto" w:fill="auto"/>
            <w:hideMark/>
          </w:tcPr>
          <w:p w14:paraId="37E983FB" w14:textId="71F52CE4"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0.001</w:t>
            </w:r>
            <w:r w:rsidRPr="0091080F">
              <w:rPr>
                <w:rFonts w:ascii="Book Antiqua" w:eastAsia="Gulim" w:hAnsi="Book Antiqua"/>
                <w:vertAlign w:val="superscript"/>
              </w:rPr>
              <w:t>b</w:t>
            </w:r>
          </w:p>
        </w:tc>
      </w:tr>
      <w:tr w:rsidR="00817371" w:rsidRPr="0091080F" w14:paraId="625F1494" w14:textId="77777777" w:rsidTr="00161DFF">
        <w:trPr>
          <w:trHeight w:val="199"/>
        </w:trPr>
        <w:tc>
          <w:tcPr>
            <w:tcW w:w="1513" w:type="pct"/>
            <w:shd w:val="clear" w:color="auto" w:fill="auto"/>
            <w:hideMark/>
          </w:tcPr>
          <w:p w14:paraId="041BA258" w14:textId="3A1B6A26" w:rsidR="00817371" w:rsidRPr="0091080F" w:rsidRDefault="00817371" w:rsidP="00817371">
            <w:pPr>
              <w:spacing w:line="360" w:lineRule="auto"/>
              <w:ind w:firstLineChars="100" w:firstLine="240"/>
              <w:jc w:val="both"/>
              <w:rPr>
                <w:rFonts w:ascii="Book Antiqua" w:eastAsia="Gulim" w:hAnsi="Book Antiqua"/>
              </w:rPr>
            </w:pPr>
            <w:r w:rsidRPr="0091080F">
              <w:rPr>
                <w:rFonts w:ascii="Book Antiqua" w:eastAsia="Gulim" w:hAnsi="Book Antiqua"/>
              </w:rPr>
              <w:t>Sc</w:t>
            </w:r>
          </w:p>
        </w:tc>
        <w:tc>
          <w:tcPr>
            <w:tcW w:w="999" w:type="pct"/>
            <w:shd w:val="clear" w:color="auto" w:fill="auto"/>
            <w:hideMark/>
          </w:tcPr>
          <w:p w14:paraId="332FCDDB" w14:textId="4772A130"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62 (50, 74)</w:t>
            </w:r>
          </w:p>
        </w:tc>
        <w:tc>
          <w:tcPr>
            <w:tcW w:w="1179" w:type="pct"/>
            <w:shd w:val="clear" w:color="auto" w:fill="auto"/>
            <w:hideMark/>
          </w:tcPr>
          <w:p w14:paraId="4BF913C3" w14:textId="7B42E435"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51 (44, 61)</w:t>
            </w:r>
          </w:p>
        </w:tc>
        <w:tc>
          <w:tcPr>
            <w:tcW w:w="436" w:type="pct"/>
            <w:shd w:val="clear" w:color="auto" w:fill="auto"/>
            <w:hideMark/>
          </w:tcPr>
          <w:p w14:paraId="2D780B70" w14:textId="77777777"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11</w:t>
            </w:r>
          </w:p>
        </w:tc>
        <w:tc>
          <w:tcPr>
            <w:tcW w:w="873" w:type="pct"/>
            <w:shd w:val="clear" w:color="auto" w:fill="auto"/>
            <w:hideMark/>
          </w:tcPr>
          <w:p w14:paraId="715B9B3B" w14:textId="48B6C4DD"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&lt; 0.001</w:t>
            </w:r>
            <w:r w:rsidRPr="0091080F">
              <w:rPr>
                <w:rFonts w:ascii="Book Antiqua" w:eastAsia="Gulim" w:hAnsi="Book Antiqua"/>
                <w:vertAlign w:val="superscript"/>
              </w:rPr>
              <w:t>b</w:t>
            </w:r>
          </w:p>
        </w:tc>
      </w:tr>
      <w:tr w:rsidR="00817371" w:rsidRPr="0091080F" w14:paraId="460D7F3C" w14:textId="77777777" w:rsidTr="00161DFF">
        <w:trPr>
          <w:trHeight w:val="199"/>
        </w:trPr>
        <w:tc>
          <w:tcPr>
            <w:tcW w:w="1513" w:type="pct"/>
            <w:shd w:val="clear" w:color="auto" w:fill="auto"/>
            <w:hideMark/>
          </w:tcPr>
          <w:p w14:paraId="74A54C34" w14:textId="48C40327" w:rsidR="00817371" w:rsidRPr="0091080F" w:rsidRDefault="00817371" w:rsidP="00817371">
            <w:pPr>
              <w:spacing w:line="360" w:lineRule="auto"/>
              <w:ind w:firstLineChars="100" w:firstLine="240"/>
              <w:jc w:val="both"/>
              <w:rPr>
                <w:rFonts w:ascii="Book Antiqua" w:eastAsia="Gulim" w:hAnsi="Book Antiqua"/>
              </w:rPr>
            </w:pPr>
            <w:r w:rsidRPr="0091080F">
              <w:rPr>
                <w:rFonts w:ascii="Book Antiqua" w:eastAsia="Gulim" w:hAnsi="Book Antiqua"/>
              </w:rPr>
              <w:t>Ma</w:t>
            </w:r>
          </w:p>
        </w:tc>
        <w:tc>
          <w:tcPr>
            <w:tcW w:w="999" w:type="pct"/>
            <w:shd w:val="clear" w:color="auto" w:fill="auto"/>
            <w:hideMark/>
          </w:tcPr>
          <w:p w14:paraId="046949F3" w14:textId="139E7E64"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53 (45.5, 60)</w:t>
            </w:r>
          </w:p>
        </w:tc>
        <w:tc>
          <w:tcPr>
            <w:tcW w:w="1179" w:type="pct"/>
            <w:shd w:val="clear" w:color="auto" w:fill="auto"/>
            <w:hideMark/>
          </w:tcPr>
          <w:p w14:paraId="5646A7D9" w14:textId="5039BEC9"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45 (40, 53)</w:t>
            </w:r>
          </w:p>
        </w:tc>
        <w:tc>
          <w:tcPr>
            <w:tcW w:w="436" w:type="pct"/>
            <w:shd w:val="clear" w:color="auto" w:fill="auto"/>
            <w:hideMark/>
          </w:tcPr>
          <w:p w14:paraId="6FA20EFD" w14:textId="77777777"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8</w:t>
            </w:r>
          </w:p>
        </w:tc>
        <w:tc>
          <w:tcPr>
            <w:tcW w:w="873" w:type="pct"/>
            <w:shd w:val="clear" w:color="auto" w:fill="auto"/>
            <w:hideMark/>
          </w:tcPr>
          <w:p w14:paraId="3725F3FA" w14:textId="0E8F4766"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&lt; 0.001</w:t>
            </w:r>
            <w:r w:rsidRPr="0091080F">
              <w:rPr>
                <w:rFonts w:ascii="Book Antiqua" w:eastAsia="Gulim" w:hAnsi="Book Antiqua"/>
                <w:vertAlign w:val="superscript"/>
              </w:rPr>
              <w:t>b</w:t>
            </w:r>
          </w:p>
        </w:tc>
      </w:tr>
      <w:tr w:rsidR="00817371" w:rsidRPr="0091080F" w14:paraId="48C07565" w14:textId="77777777" w:rsidTr="00161DFF">
        <w:trPr>
          <w:trHeight w:val="199"/>
        </w:trPr>
        <w:tc>
          <w:tcPr>
            <w:tcW w:w="1513" w:type="pct"/>
            <w:shd w:val="clear" w:color="auto" w:fill="auto"/>
            <w:hideMark/>
          </w:tcPr>
          <w:p w14:paraId="0ED6EA3B" w14:textId="22B9D6B9" w:rsidR="00817371" w:rsidRPr="0091080F" w:rsidRDefault="00817371" w:rsidP="00817371">
            <w:pPr>
              <w:spacing w:line="360" w:lineRule="auto"/>
              <w:ind w:firstLineChars="100" w:firstLine="240"/>
              <w:jc w:val="both"/>
              <w:rPr>
                <w:rFonts w:ascii="Book Antiqua" w:eastAsia="Gulim" w:hAnsi="Book Antiqua"/>
              </w:rPr>
            </w:pPr>
            <w:r w:rsidRPr="0091080F">
              <w:rPr>
                <w:rFonts w:ascii="Book Antiqua" w:eastAsia="Gulim" w:hAnsi="Book Antiqua"/>
              </w:rPr>
              <w:t>Si</w:t>
            </w:r>
          </w:p>
        </w:tc>
        <w:tc>
          <w:tcPr>
            <w:tcW w:w="999" w:type="pct"/>
            <w:shd w:val="clear" w:color="auto" w:fill="auto"/>
            <w:hideMark/>
          </w:tcPr>
          <w:p w14:paraId="65E48D35" w14:textId="42636E89"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62 (51.5, 70)</w:t>
            </w:r>
          </w:p>
        </w:tc>
        <w:tc>
          <w:tcPr>
            <w:tcW w:w="1179" w:type="pct"/>
            <w:shd w:val="clear" w:color="auto" w:fill="auto"/>
            <w:hideMark/>
          </w:tcPr>
          <w:p w14:paraId="0C0A17CD" w14:textId="525916D6"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59 (47, 67)</w:t>
            </w:r>
          </w:p>
        </w:tc>
        <w:tc>
          <w:tcPr>
            <w:tcW w:w="436" w:type="pct"/>
            <w:shd w:val="clear" w:color="auto" w:fill="auto"/>
            <w:hideMark/>
          </w:tcPr>
          <w:p w14:paraId="7A3FDC60" w14:textId="77777777"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3</w:t>
            </w:r>
          </w:p>
        </w:tc>
        <w:tc>
          <w:tcPr>
            <w:tcW w:w="873" w:type="pct"/>
            <w:shd w:val="clear" w:color="auto" w:fill="auto"/>
            <w:hideMark/>
          </w:tcPr>
          <w:p w14:paraId="7EF644F5" w14:textId="77777777"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0.057</w:t>
            </w:r>
          </w:p>
        </w:tc>
      </w:tr>
      <w:tr w:rsidR="00817371" w:rsidRPr="0091080F" w14:paraId="1F04FB7E" w14:textId="77777777" w:rsidTr="00161DFF">
        <w:trPr>
          <w:trHeight w:val="199"/>
        </w:trPr>
        <w:tc>
          <w:tcPr>
            <w:tcW w:w="5000" w:type="pct"/>
            <w:gridSpan w:val="5"/>
            <w:shd w:val="clear" w:color="auto" w:fill="auto"/>
            <w:hideMark/>
          </w:tcPr>
          <w:p w14:paraId="1A64906A" w14:textId="77777777"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TCI</w:t>
            </w:r>
          </w:p>
        </w:tc>
      </w:tr>
      <w:tr w:rsidR="00817371" w:rsidRPr="0091080F" w14:paraId="64A01413" w14:textId="77777777" w:rsidTr="00161DFF">
        <w:trPr>
          <w:trHeight w:val="199"/>
        </w:trPr>
        <w:tc>
          <w:tcPr>
            <w:tcW w:w="1513" w:type="pct"/>
            <w:shd w:val="clear" w:color="auto" w:fill="auto"/>
            <w:hideMark/>
          </w:tcPr>
          <w:p w14:paraId="1D30C11B" w14:textId="12EC0B6A" w:rsidR="00817371" w:rsidRPr="0091080F" w:rsidRDefault="00817371" w:rsidP="00817371">
            <w:pPr>
              <w:spacing w:line="360" w:lineRule="auto"/>
              <w:ind w:firstLineChars="100" w:firstLine="240"/>
              <w:jc w:val="both"/>
              <w:rPr>
                <w:rFonts w:ascii="Book Antiqua" w:eastAsia="Gulim" w:hAnsi="Book Antiqua"/>
              </w:rPr>
            </w:pPr>
            <w:r w:rsidRPr="0091080F">
              <w:rPr>
                <w:rFonts w:ascii="Book Antiqua" w:eastAsia="Gulim" w:hAnsi="Book Antiqua"/>
              </w:rPr>
              <w:t>Novelty seeking</w:t>
            </w:r>
          </w:p>
        </w:tc>
        <w:tc>
          <w:tcPr>
            <w:tcW w:w="999" w:type="pct"/>
            <w:shd w:val="clear" w:color="auto" w:fill="auto"/>
            <w:hideMark/>
          </w:tcPr>
          <w:p w14:paraId="726CE25A" w14:textId="5FDE79A1"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83 (47, 93.75)</w:t>
            </w:r>
          </w:p>
        </w:tc>
        <w:tc>
          <w:tcPr>
            <w:tcW w:w="1179" w:type="pct"/>
            <w:shd w:val="clear" w:color="auto" w:fill="auto"/>
            <w:hideMark/>
          </w:tcPr>
          <w:p w14:paraId="563483B7" w14:textId="6617C8F1"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47 (20.5, 74)</w:t>
            </w:r>
          </w:p>
        </w:tc>
        <w:tc>
          <w:tcPr>
            <w:tcW w:w="436" w:type="pct"/>
            <w:shd w:val="clear" w:color="auto" w:fill="auto"/>
            <w:hideMark/>
          </w:tcPr>
          <w:p w14:paraId="37ADE869" w14:textId="77777777"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36</w:t>
            </w:r>
          </w:p>
        </w:tc>
        <w:tc>
          <w:tcPr>
            <w:tcW w:w="873" w:type="pct"/>
            <w:shd w:val="clear" w:color="auto" w:fill="auto"/>
            <w:hideMark/>
          </w:tcPr>
          <w:p w14:paraId="25B9D153" w14:textId="52BF81CF"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&lt; 0.001</w:t>
            </w:r>
            <w:r w:rsidRPr="0091080F">
              <w:rPr>
                <w:rFonts w:ascii="Book Antiqua" w:eastAsia="Gulim" w:hAnsi="Book Antiqua"/>
                <w:vertAlign w:val="superscript"/>
              </w:rPr>
              <w:t>b</w:t>
            </w:r>
          </w:p>
        </w:tc>
      </w:tr>
      <w:tr w:rsidR="00817371" w:rsidRPr="0091080F" w14:paraId="1DA34F47" w14:textId="77777777" w:rsidTr="00161DFF">
        <w:trPr>
          <w:trHeight w:val="199"/>
        </w:trPr>
        <w:tc>
          <w:tcPr>
            <w:tcW w:w="1513" w:type="pct"/>
            <w:shd w:val="clear" w:color="auto" w:fill="auto"/>
            <w:hideMark/>
          </w:tcPr>
          <w:p w14:paraId="6C2EFC35" w14:textId="0AAFD07C" w:rsidR="00817371" w:rsidRPr="0091080F" w:rsidRDefault="00817371" w:rsidP="00817371">
            <w:pPr>
              <w:spacing w:line="360" w:lineRule="auto"/>
              <w:ind w:firstLineChars="100" w:firstLine="240"/>
              <w:jc w:val="both"/>
              <w:rPr>
                <w:rFonts w:ascii="Book Antiqua" w:eastAsia="Gulim" w:hAnsi="Book Antiqua"/>
              </w:rPr>
            </w:pPr>
            <w:r w:rsidRPr="0091080F">
              <w:rPr>
                <w:rFonts w:ascii="Book Antiqua" w:eastAsia="Gulim" w:hAnsi="Book Antiqua"/>
              </w:rPr>
              <w:t>Harm avoidance</w:t>
            </w:r>
          </w:p>
        </w:tc>
        <w:tc>
          <w:tcPr>
            <w:tcW w:w="999" w:type="pct"/>
            <w:shd w:val="clear" w:color="auto" w:fill="auto"/>
            <w:hideMark/>
          </w:tcPr>
          <w:p w14:paraId="618E7F41" w14:textId="74ECFC36"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94 (76, 99)</w:t>
            </w:r>
          </w:p>
        </w:tc>
        <w:tc>
          <w:tcPr>
            <w:tcW w:w="1179" w:type="pct"/>
            <w:shd w:val="clear" w:color="auto" w:fill="auto"/>
            <w:hideMark/>
          </w:tcPr>
          <w:p w14:paraId="32B4C026" w14:textId="3984A203"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89.5 (53.5, 99)</w:t>
            </w:r>
          </w:p>
        </w:tc>
        <w:tc>
          <w:tcPr>
            <w:tcW w:w="436" w:type="pct"/>
            <w:shd w:val="clear" w:color="auto" w:fill="auto"/>
            <w:hideMark/>
          </w:tcPr>
          <w:p w14:paraId="5B3C3BFB" w14:textId="77777777"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4.5</w:t>
            </w:r>
          </w:p>
        </w:tc>
        <w:tc>
          <w:tcPr>
            <w:tcW w:w="873" w:type="pct"/>
            <w:shd w:val="clear" w:color="auto" w:fill="auto"/>
            <w:hideMark/>
          </w:tcPr>
          <w:p w14:paraId="30D605A5" w14:textId="2870D1D4"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0.014</w:t>
            </w:r>
            <w:r w:rsidRPr="0091080F">
              <w:rPr>
                <w:rFonts w:ascii="Book Antiqua" w:eastAsia="Gulim" w:hAnsi="Book Antiqua"/>
                <w:vertAlign w:val="superscript"/>
              </w:rPr>
              <w:t>a</w:t>
            </w:r>
          </w:p>
        </w:tc>
      </w:tr>
      <w:tr w:rsidR="00817371" w:rsidRPr="0091080F" w14:paraId="124EF373" w14:textId="77777777" w:rsidTr="00161DFF">
        <w:trPr>
          <w:trHeight w:val="199"/>
        </w:trPr>
        <w:tc>
          <w:tcPr>
            <w:tcW w:w="1513" w:type="pct"/>
            <w:shd w:val="clear" w:color="auto" w:fill="auto"/>
            <w:hideMark/>
          </w:tcPr>
          <w:p w14:paraId="1D252372" w14:textId="7BA5B464" w:rsidR="00817371" w:rsidRPr="0091080F" w:rsidRDefault="00817371" w:rsidP="00817371">
            <w:pPr>
              <w:spacing w:line="360" w:lineRule="auto"/>
              <w:ind w:firstLineChars="100" w:firstLine="240"/>
              <w:jc w:val="both"/>
              <w:rPr>
                <w:rFonts w:ascii="Book Antiqua" w:eastAsia="Gulim" w:hAnsi="Book Antiqua"/>
              </w:rPr>
            </w:pPr>
            <w:r w:rsidRPr="0091080F">
              <w:rPr>
                <w:rFonts w:ascii="Book Antiqua" w:eastAsia="Gulim" w:hAnsi="Book Antiqua"/>
              </w:rPr>
              <w:t>Reward dependence</w:t>
            </w:r>
          </w:p>
        </w:tc>
        <w:tc>
          <w:tcPr>
            <w:tcW w:w="999" w:type="pct"/>
            <w:shd w:val="clear" w:color="auto" w:fill="auto"/>
            <w:hideMark/>
          </w:tcPr>
          <w:p w14:paraId="34CD9F49" w14:textId="4294A4F2"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38 (9, 70.75)</w:t>
            </w:r>
          </w:p>
        </w:tc>
        <w:tc>
          <w:tcPr>
            <w:tcW w:w="1179" w:type="pct"/>
            <w:shd w:val="clear" w:color="auto" w:fill="auto"/>
            <w:hideMark/>
          </w:tcPr>
          <w:p w14:paraId="4F648950" w14:textId="30482C7A"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33.5 (10, 74)</w:t>
            </w:r>
          </w:p>
        </w:tc>
        <w:tc>
          <w:tcPr>
            <w:tcW w:w="436" w:type="pct"/>
            <w:shd w:val="clear" w:color="auto" w:fill="auto"/>
            <w:hideMark/>
          </w:tcPr>
          <w:p w14:paraId="5EF49B13" w14:textId="77777777"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4.5</w:t>
            </w:r>
          </w:p>
        </w:tc>
        <w:tc>
          <w:tcPr>
            <w:tcW w:w="873" w:type="pct"/>
            <w:shd w:val="clear" w:color="auto" w:fill="auto"/>
            <w:hideMark/>
          </w:tcPr>
          <w:p w14:paraId="68EE2003" w14:textId="77777777"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0.711</w:t>
            </w:r>
          </w:p>
        </w:tc>
      </w:tr>
      <w:tr w:rsidR="00817371" w:rsidRPr="0091080F" w14:paraId="29BCD901" w14:textId="77777777" w:rsidTr="00161DFF">
        <w:trPr>
          <w:trHeight w:val="199"/>
        </w:trPr>
        <w:tc>
          <w:tcPr>
            <w:tcW w:w="1513" w:type="pct"/>
            <w:shd w:val="clear" w:color="auto" w:fill="auto"/>
            <w:hideMark/>
          </w:tcPr>
          <w:p w14:paraId="79DE4CE1" w14:textId="66B9334F" w:rsidR="00817371" w:rsidRPr="0091080F" w:rsidRDefault="00817371" w:rsidP="00817371">
            <w:pPr>
              <w:spacing w:line="360" w:lineRule="auto"/>
              <w:ind w:firstLineChars="100" w:firstLine="240"/>
              <w:jc w:val="both"/>
              <w:rPr>
                <w:rFonts w:ascii="Book Antiqua" w:eastAsia="Gulim" w:hAnsi="Book Antiqua"/>
              </w:rPr>
            </w:pPr>
            <w:r w:rsidRPr="0091080F">
              <w:rPr>
                <w:rFonts w:ascii="Book Antiqua" w:eastAsia="Gulim" w:hAnsi="Book Antiqua"/>
              </w:rPr>
              <w:t>Persistence</w:t>
            </w:r>
          </w:p>
        </w:tc>
        <w:tc>
          <w:tcPr>
            <w:tcW w:w="999" w:type="pct"/>
            <w:shd w:val="clear" w:color="auto" w:fill="auto"/>
            <w:hideMark/>
          </w:tcPr>
          <w:p w14:paraId="6038463A" w14:textId="5B889F2B"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20 (6, 62)</w:t>
            </w:r>
          </w:p>
        </w:tc>
        <w:tc>
          <w:tcPr>
            <w:tcW w:w="1179" w:type="pct"/>
            <w:shd w:val="clear" w:color="auto" w:fill="auto"/>
            <w:hideMark/>
          </w:tcPr>
          <w:p w14:paraId="69EB0DE3" w14:textId="5BDF0090"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18.5 (4, 59.75)</w:t>
            </w:r>
          </w:p>
        </w:tc>
        <w:tc>
          <w:tcPr>
            <w:tcW w:w="436" w:type="pct"/>
            <w:shd w:val="clear" w:color="auto" w:fill="auto"/>
            <w:hideMark/>
          </w:tcPr>
          <w:p w14:paraId="7980B01A" w14:textId="77777777"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1.5</w:t>
            </w:r>
          </w:p>
        </w:tc>
        <w:tc>
          <w:tcPr>
            <w:tcW w:w="873" w:type="pct"/>
            <w:shd w:val="clear" w:color="auto" w:fill="auto"/>
            <w:hideMark/>
          </w:tcPr>
          <w:p w14:paraId="58F0D233" w14:textId="77777777"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0.769</w:t>
            </w:r>
          </w:p>
        </w:tc>
      </w:tr>
      <w:tr w:rsidR="00817371" w:rsidRPr="0091080F" w14:paraId="3B706FA6" w14:textId="77777777" w:rsidTr="00161DFF">
        <w:trPr>
          <w:trHeight w:val="199"/>
        </w:trPr>
        <w:tc>
          <w:tcPr>
            <w:tcW w:w="1513" w:type="pct"/>
            <w:shd w:val="clear" w:color="auto" w:fill="auto"/>
            <w:hideMark/>
          </w:tcPr>
          <w:p w14:paraId="4CDDB31C" w14:textId="511145FB" w:rsidR="00817371" w:rsidRPr="0091080F" w:rsidRDefault="00817371" w:rsidP="00817371">
            <w:pPr>
              <w:spacing w:line="360" w:lineRule="auto"/>
              <w:ind w:firstLineChars="100" w:firstLine="240"/>
              <w:jc w:val="both"/>
              <w:rPr>
                <w:rFonts w:ascii="Book Antiqua" w:eastAsia="Gulim" w:hAnsi="Book Antiqua"/>
              </w:rPr>
            </w:pPr>
            <w:r w:rsidRPr="0091080F">
              <w:rPr>
                <w:rFonts w:ascii="Book Antiqua" w:eastAsia="Gulim" w:hAnsi="Book Antiqua"/>
              </w:rPr>
              <w:t>Self-directedness</w:t>
            </w:r>
          </w:p>
        </w:tc>
        <w:tc>
          <w:tcPr>
            <w:tcW w:w="999" w:type="pct"/>
            <w:shd w:val="clear" w:color="auto" w:fill="auto"/>
            <w:hideMark/>
          </w:tcPr>
          <w:p w14:paraId="702D1867" w14:textId="234F2ADC"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6.5 (1, 22)</w:t>
            </w:r>
          </w:p>
        </w:tc>
        <w:tc>
          <w:tcPr>
            <w:tcW w:w="1179" w:type="pct"/>
            <w:shd w:val="clear" w:color="auto" w:fill="auto"/>
            <w:hideMark/>
          </w:tcPr>
          <w:p w14:paraId="0D0E2274" w14:textId="15256FA7"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28 (4, 62)</w:t>
            </w:r>
          </w:p>
        </w:tc>
        <w:tc>
          <w:tcPr>
            <w:tcW w:w="436" w:type="pct"/>
            <w:shd w:val="clear" w:color="auto" w:fill="auto"/>
            <w:hideMark/>
          </w:tcPr>
          <w:p w14:paraId="724C7981" w14:textId="77777777"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21.5</w:t>
            </w:r>
          </w:p>
        </w:tc>
        <w:tc>
          <w:tcPr>
            <w:tcW w:w="873" w:type="pct"/>
            <w:shd w:val="clear" w:color="auto" w:fill="auto"/>
            <w:hideMark/>
          </w:tcPr>
          <w:p w14:paraId="7ADE40FF" w14:textId="75F920B1"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&lt; 0.001</w:t>
            </w:r>
            <w:r w:rsidRPr="0091080F">
              <w:rPr>
                <w:rFonts w:ascii="Book Antiqua" w:eastAsia="Gulim" w:hAnsi="Book Antiqua"/>
                <w:vertAlign w:val="superscript"/>
              </w:rPr>
              <w:t>b</w:t>
            </w:r>
          </w:p>
        </w:tc>
      </w:tr>
      <w:tr w:rsidR="00817371" w:rsidRPr="0091080F" w14:paraId="0CAE8753" w14:textId="77777777" w:rsidTr="00161DFF">
        <w:trPr>
          <w:trHeight w:val="199"/>
        </w:trPr>
        <w:tc>
          <w:tcPr>
            <w:tcW w:w="1513" w:type="pct"/>
            <w:shd w:val="clear" w:color="auto" w:fill="auto"/>
            <w:hideMark/>
          </w:tcPr>
          <w:p w14:paraId="6377F444" w14:textId="7A238B50" w:rsidR="00817371" w:rsidRPr="0091080F" w:rsidRDefault="00817371" w:rsidP="00817371">
            <w:pPr>
              <w:spacing w:line="360" w:lineRule="auto"/>
              <w:ind w:firstLineChars="100" w:firstLine="240"/>
              <w:jc w:val="both"/>
              <w:rPr>
                <w:rFonts w:ascii="Book Antiqua" w:eastAsia="Gulim" w:hAnsi="Book Antiqua"/>
              </w:rPr>
            </w:pPr>
            <w:r w:rsidRPr="0091080F">
              <w:rPr>
                <w:rFonts w:ascii="Book Antiqua" w:eastAsia="Gulim" w:hAnsi="Book Antiqua"/>
              </w:rPr>
              <w:t>Cooperativeness</w:t>
            </w:r>
          </w:p>
        </w:tc>
        <w:tc>
          <w:tcPr>
            <w:tcW w:w="999" w:type="pct"/>
            <w:shd w:val="clear" w:color="auto" w:fill="auto"/>
            <w:hideMark/>
          </w:tcPr>
          <w:p w14:paraId="0BE2C10E" w14:textId="2F2C0587"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22 (3, 52)</w:t>
            </w:r>
          </w:p>
        </w:tc>
        <w:tc>
          <w:tcPr>
            <w:tcW w:w="1179" w:type="pct"/>
            <w:shd w:val="clear" w:color="auto" w:fill="auto"/>
            <w:hideMark/>
          </w:tcPr>
          <w:p w14:paraId="1514DC3A" w14:textId="58391D41"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34 (13, 52.5)</w:t>
            </w:r>
          </w:p>
        </w:tc>
        <w:tc>
          <w:tcPr>
            <w:tcW w:w="436" w:type="pct"/>
            <w:shd w:val="clear" w:color="auto" w:fill="auto"/>
            <w:hideMark/>
          </w:tcPr>
          <w:p w14:paraId="5C516201" w14:textId="77777777"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12</w:t>
            </w:r>
          </w:p>
        </w:tc>
        <w:tc>
          <w:tcPr>
            <w:tcW w:w="873" w:type="pct"/>
            <w:shd w:val="clear" w:color="auto" w:fill="auto"/>
            <w:hideMark/>
          </w:tcPr>
          <w:p w14:paraId="39299E66" w14:textId="40D9B45F"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0.022</w:t>
            </w:r>
            <w:r w:rsidRPr="0091080F">
              <w:rPr>
                <w:rFonts w:ascii="Book Antiqua" w:eastAsia="Gulim" w:hAnsi="Book Antiqua"/>
                <w:vertAlign w:val="superscript"/>
              </w:rPr>
              <w:t>a</w:t>
            </w:r>
          </w:p>
        </w:tc>
      </w:tr>
      <w:tr w:rsidR="00817371" w:rsidRPr="0091080F" w14:paraId="3A5DB35E" w14:textId="77777777" w:rsidTr="00161DFF">
        <w:trPr>
          <w:trHeight w:val="199"/>
        </w:trPr>
        <w:tc>
          <w:tcPr>
            <w:tcW w:w="1513" w:type="pct"/>
            <w:shd w:val="clear" w:color="auto" w:fill="auto"/>
            <w:hideMark/>
          </w:tcPr>
          <w:p w14:paraId="1E8A2D95" w14:textId="5B22C4A3" w:rsidR="00817371" w:rsidRPr="0091080F" w:rsidRDefault="00817371" w:rsidP="00817371">
            <w:pPr>
              <w:spacing w:line="360" w:lineRule="auto"/>
              <w:ind w:firstLineChars="100" w:firstLine="240"/>
              <w:jc w:val="both"/>
              <w:rPr>
                <w:rFonts w:ascii="Book Antiqua" w:eastAsia="Gulim" w:hAnsi="Book Antiqua"/>
              </w:rPr>
            </w:pPr>
            <w:r w:rsidRPr="0091080F">
              <w:rPr>
                <w:rFonts w:ascii="Book Antiqua" w:eastAsia="Gulim" w:hAnsi="Book Antiqua"/>
              </w:rPr>
              <w:t>Self-transcendence</w:t>
            </w:r>
          </w:p>
        </w:tc>
        <w:tc>
          <w:tcPr>
            <w:tcW w:w="999" w:type="pct"/>
            <w:shd w:val="clear" w:color="auto" w:fill="auto"/>
            <w:hideMark/>
          </w:tcPr>
          <w:p w14:paraId="360369F9" w14:textId="46DCCA15"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38 (12.5, 67.25)</w:t>
            </w:r>
          </w:p>
        </w:tc>
        <w:tc>
          <w:tcPr>
            <w:tcW w:w="1179" w:type="pct"/>
            <w:shd w:val="clear" w:color="auto" w:fill="auto"/>
            <w:hideMark/>
          </w:tcPr>
          <w:p w14:paraId="3C053BD1" w14:textId="22241A4F"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22.5 (5, 56)</w:t>
            </w:r>
          </w:p>
        </w:tc>
        <w:tc>
          <w:tcPr>
            <w:tcW w:w="436" w:type="pct"/>
            <w:shd w:val="clear" w:color="auto" w:fill="auto"/>
            <w:hideMark/>
          </w:tcPr>
          <w:p w14:paraId="2FD489E8" w14:textId="77777777"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15.5</w:t>
            </w:r>
          </w:p>
        </w:tc>
        <w:tc>
          <w:tcPr>
            <w:tcW w:w="873" w:type="pct"/>
            <w:shd w:val="clear" w:color="auto" w:fill="auto"/>
            <w:hideMark/>
          </w:tcPr>
          <w:p w14:paraId="07BB5FFA" w14:textId="6824B617"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0.001</w:t>
            </w:r>
            <w:r w:rsidRPr="0091080F">
              <w:rPr>
                <w:rFonts w:ascii="Book Antiqua" w:eastAsia="Gulim" w:hAnsi="Book Antiqua"/>
                <w:vertAlign w:val="superscript"/>
              </w:rPr>
              <w:t>b</w:t>
            </w:r>
          </w:p>
        </w:tc>
      </w:tr>
      <w:tr w:rsidR="00817371" w:rsidRPr="0091080F" w14:paraId="7419EB11" w14:textId="77777777" w:rsidTr="00161DFF">
        <w:trPr>
          <w:trHeight w:val="199"/>
        </w:trPr>
        <w:tc>
          <w:tcPr>
            <w:tcW w:w="1513" w:type="pct"/>
            <w:shd w:val="clear" w:color="auto" w:fill="auto"/>
            <w:hideMark/>
          </w:tcPr>
          <w:p w14:paraId="37B6E3CF" w14:textId="77777777"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BDI</w:t>
            </w:r>
          </w:p>
        </w:tc>
        <w:tc>
          <w:tcPr>
            <w:tcW w:w="999" w:type="pct"/>
            <w:shd w:val="clear" w:color="auto" w:fill="auto"/>
            <w:hideMark/>
          </w:tcPr>
          <w:p w14:paraId="7E4E3AB0" w14:textId="1F4170C1"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31.5 (20.25, 41)</w:t>
            </w:r>
          </w:p>
        </w:tc>
        <w:tc>
          <w:tcPr>
            <w:tcW w:w="1179" w:type="pct"/>
            <w:shd w:val="clear" w:color="auto" w:fill="auto"/>
            <w:hideMark/>
          </w:tcPr>
          <w:p w14:paraId="1A2E5E83" w14:textId="5E121E6A"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21 (11.75, 31)</w:t>
            </w:r>
          </w:p>
        </w:tc>
        <w:tc>
          <w:tcPr>
            <w:tcW w:w="436" w:type="pct"/>
            <w:shd w:val="clear" w:color="auto" w:fill="auto"/>
            <w:hideMark/>
          </w:tcPr>
          <w:p w14:paraId="7FEC82B4" w14:textId="77777777"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10.5</w:t>
            </w:r>
          </w:p>
        </w:tc>
        <w:tc>
          <w:tcPr>
            <w:tcW w:w="873" w:type="pct"/>
            <w:shd w:val="clear" w:color="auto" w:fill="auto"/>
            <w:hideMark/>
          </w:tcPr>
          <w:p w14:paraId="2F5F3FA8" w14:textId="706EAFD2"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&lt; 0.001</w:t>
            </w:r>
            <w:r w:rsidRPr="0091080F">
              <w:rPr>
                <w:rFonts w:ascii="Book Antiqua" w:eastAsia="Gulim" w:hAnsi="Book Antiqua"/>
                <w:vertAlign w:val="superscript"/>
              </w:rPr>
              <w:t>b</w:t>
            </w:r>
          </w:p>
        </w:tc>
      </w:tr>
      <w:tr w:rsidR="00817371" w:rsidRPr="0091080F" w14:paraId="03C8C03C" w14:textId="77777777" w:rsidTr="00161DFF">
        <w:trPr>
          <w:trHeight w:val="199"/>
        </w:trPr>
        <w:tc>
          <w:tcPr>
            <w:tcW w:w="1513" w:type="pct"/>
            <w:shd w:val="clear" w:color="auto" w:fill="auto"/>
            <w:hideMark/>
          </w:tcPr>
          <w:p w14:paraId="215BDF9E" w14:textId="478967C3"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STAI/state</w:t>
            </w:r>
          </w:p>
        </w:tc>
        <w:tc>
          <w:tcPr>
            <w:tcW w:w="999" w:type="pct"/>
            <w:shd w:val="clear" w:color="auto" w:fill="auto"/>
            <w:hideMark/>
          </w:tcPr>
          <w:p w14:paraId="5C9E6E5D" w14:textId="2C8F6FE2"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63 (55.25, 70.75)</w:t>
            </w:r>
          </w:p>
        </w:tc>
        <w:tc>
          <w:tcPr>
            <w:tcW w:w="1179" w:type="pct"/>
            <w:shd w:val="clear" w:color="auto" w:fill="auto"/>
            <w:hideMark/>
          </w:tcPr>
          <w:p w14:paraId="44FCC7F1" w14:textId="7825C0EA"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57 (44.75, 65.25)</w:t>
            </w:r>
          </w:p>
        </w:tc>
        <w:tc>
          <w:tcPr>
            <w:tcW w:w="436" w:type="pct"/>
            <w:shd w:val="clear" w:color="auto" w:fill="auto"/>
            <w:hideMark/>
          </w:tcPr>
          <w:p w14:paraId="308F4071" w14:textId="77777777"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6</w:t>
            </w:r>
          </w:p>
        </w:tc>
        <w:tc>
          <w:tcPr>
            <w:tcW w:w="873" w:type="pct"/>
            <w:shd w:val="clear" w:color="auto" w:fill="auto"/>
            <w:hideMark/>
          </w:tcPr>
          <w:p w14:paraId="02A80B5E" w14:textId="22995974"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&lt; 0.001</w:t>
            </w:r>
            <w:r w:rsidRPr="0091080F">
              <w:rPr>
                <w:rFonts w:ascii="Book Antiqua" w:eastAsia="Gulim" w:hAnsi="Book Antiqua"/>
                <w:vertAlign w:val="superscript"/>
              </w:rPr>
              <w:t>b</w:t>
            </w:r>
          </w:p>
        </w:tc>
      </w:tr>
      <w:tr w:rsidR="00817371" w:rsidRPr="0091080F" w14:paraId="304E1BDB" w14:textId="77777777" w:rsidTr="00161DFF">
        <w:trPr>
          <w:trHeight w:val="199"/>
        </w:trPr>
        <w:tc>
          <w:tcPr>
            <w:tcW w:w="1513" w:type="pct"/>
            <w:shd w:val="clear" w:color="auto" w:fill="auto"/>
            <w:hideMark/>
          </w:tcPr>
          <w:p w14:paraId="47838249" w14:textId="2B8CDEF5"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STAI/trait</w:t>
            </w:r>
          </w:p>
        </w:tc>
        <w:tc>
          <w:tcPr>
            <w:tcW w:w="999" w:type="pct"/>
            <w:shd w:val="clear" w:color="auto" w:fill="auto"/>
            <w:hideMark/>
          </w:tcPr>
          <w:p w14:paraId="1B29F5BE" w14:textId="15C40DCA"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60.5 (53, 67)</w:t>
            </w:r>
          </w:p>
        </w:tc>
        <w:tc>
          <w:tcPr>
            <w:tcW w:w="1179" w:type="pct"/>
            <w:shd w:val="clear" w:color="auto" w:fill="auto"/>
            <w:hideMark/>
          </w:tcPr>
          <w:p w14:paraId="33C52C4D" w14:textId="5B66CD3D"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51.5 (41.75, 59)</w:t>
            </w:r>
          </w:p>
        </w:tc>
        <w:tc>
          <w:tcPr>
            <w:tcW w:w="436" w:type="pct"/>
            <w:shd w:val="clear" w:color="auto" w:fill="auto"/>
            <w:hideMark/>
          </w:tcPr>
          <w:p w14:paraId="2E415B3E" w14:textId="77777777"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9</w:t>
            </w:r>
          </w:p>
        </w:tc>
        <w:tc>
          <w:tcPr>
            <w:tcW w:w="873" w:type="pct"/>
            <w:shd w:val="clear" w:color="auto" w:fill="auto"/>
            <w:hideMark/>
          </w:tcPr>
          <w:p w14:paraId="1C562820" w14:textId="348E1E19"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&lt; 0.001</w:t>
            </w:r>
            <w:r w:rsidRPr="0091080F">
              <w:rPr>
                <w:rFonts w:ascii="Book Antiqua" w:eastAsia="Gulim" w:hAnsi="Book Antiqua"/>
                <w:vertAlign w:val="superscript"/>
              </w:rPr>
              <w:t>b</w:t>
            </w:r>
          </w:p>
        </w:tc>
      </w:tr>
      <w:tr w:rsidR="00817371" w:rsidRPr="0091080F" w14:paraId="4D732E76" w14:textId="77777777" w:rsidTr="00161DFF">
        <w:trPr>
          <w:trHeight w:val="199"/>
        </w:trPr>
        <w:tc>
          <w:tcPr>
            <w:tcW w:w="1513" w:type="pct"/>
            <w:tcBorders>
              <w:bottom w:val="single" w:sz="4" w:space="0" w:color="auto"/>
            </w:tcBorders>
            <w:shd w:val="clear" w:color="auto" w:fill="auto"/>
            <w:hideMark/>
          </w:tcPr>
          <w:p w14:paraId="3F8F7E4B" w14:textId="4B256C7D"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PDSS</w:t>
            </w:r>
          </w:p>
        </w:tc>
        <w:tc>
          <w:tcPr>
            <w:tcW w:w="999" w:type="pct"/>
            <w:tcBorders>
              <w:bottom w:val="single" w:sz="4" w:space="0" w:color="auto"/>
            </w:tcBorders>
            <w:shd w:val="clear" w:color="auto" w:fill="auto"/>
            <w:hideMark/>
          </w:tcPr>
          <w:p w14:paraId="7EECE600" w14:textId="1D51CC50"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13.5 (10, 19)</w:t>
            </w:r>
          </w:p>
        </w:tc>
        <w:tc>
          <w:tcPr>
            <w:tcW w:w="1179" w:type="pct"/>
            <w:tcBorders>
              <w:bottom w:val="single" w:sz="4" w:space="0" w:color="auto"/>
            </w:tcBorders>
            <w:shd w:val="clear" w:color="auto" w:fill="auto"/>
            <w:hideMark/>
          </w:tcPr>
          <w:p w14:paraId="61407746" w14:textId="11DC7D4C"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12.5 (8, 17)</w:t>
            </w:r>
          </w:p>
        </w:tc>
        <w:tc>
          <w:tcPr>
            <w:tcW w:w="436" w:type="pct"/>
            <w:tcBorders>
              <w:bottom w:val="single" w:sz="4" w:space="0" w:color="auto"/>
            </w:tcBorders>
            <w:shd w:val="clear" w:color="auto" w:fill="auto"/>
            <w:hideMark/>
          </w:tcPr>
          <w:p w14:paraId="012C9A37" w14:textId="77777777"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1</w:t>
            </w:r>
          </w:p>
        </w:tc>
        <w:tc>
          <w:tcPr>
            <w:tcW w:w="873" w:type="pct"/>
            <w:tcBorders>
              <w:bottom w:val="single" w:sz="4" w:space="0" w:color="auto"/>
            </w:tcBorders>
            <w:shd w:val="clear" w:color="auto" w:fill="auto"/>
            <w:hideMark/>
          </w:tcPr>
          <w:p w14:paraId="2724E508" w14:textId="77777777" w:rsidR="00817371" w:rsidRPr="0091080F" w:rsidRDefault="00817371" w:rsidP="00817371">
            <w:pPr>
              <w:spacing w:line="360" w:lineRule="auto"/>
              <w:jc w:val="both"/>
              <w:rPr>
                <w:rFonts w:ascii="Book Antiqua" w:eastAsia="Gulim" w:hAnsi="Book Antiqua"/>
              </w:rPr>
            </w:pPr>
            <w:r w:rsidRPr="0091080F">
              <w:rPr>
                <w:rFonts w:ascii="Book Antiqua" w:eastAsia="Gulim" w:hAnsi="Book Antiqua"/>
              </w:rPr>
              <w:t>0.082</w:t>
            </w:r>
          </w:p>
        </w:tc>
      </w:tr>
    </w:tbl>
    <w:p w14:paraId="29753538" w14:textId="77777777" w:rsidR="00746B93" w:rsidRPr="0091080F" w:rsidRDefault="00817371" w:rsidP="00817371">
      <w:pPr>
        <w:spacing w:line="360" w:lineRule="auto"/>
        <w:jc w:val="both"/>
        <w:rPr>
          <w:rFonts w:ascii="Book Antiqua" w:hAnsi="Book Antiqua"/>
          <w:bCs/>
          <w:lang w:eastAsia="zh-CN"/>
        </w:rPr>
      </w:pPr>
      <w:r w:rsidRPr="0091080F">
        <w:rPr>
          <w:rFonts w:ascii="Book Antiqua" w:hAnsi="Book Antiqua"/>
          <w:bCs/>
          <w:vertAlign w:val="superscript"/>
        </w:rPr>
        <w:t>a</w:t>
      </w:r>
      <w:r w:rsidRPr="0091080F">
        <w:rPr>
          <w:rFonts w:ascii="Book Antiqua" w:hAnsi="Book Antiqua"/>
          <w:bCs/>
          <w:i/>
          <w:iCs/>
        </w:rPr>
        <w:t xml:space="preserve">P </w:t>
      </w:r>
      <w:r w:rsidRPr="0091080F">
        <w:rPr>
          <w:rFonts w:ascii="Book Antiqua" w:hAnsi="Book Antiqua"/>
          <w:bCs/>
        </w:rPr>
        <w:t>&lt; 0.05</w:t>
      </w:r>
      <w:r w:rsidR="00746B93" w:rsidRPr="0091080F">
        <w:rPr>
          <w:rFonts w:ascii="Book Antiqua" w:hAnsi="Book Antiqua" w:hint="eastAsia"/>
          <w:bCs/>
          <w:lang w:eastAsia="zh-CN"/>
        </w:rPr>
        <w:t>.</w:t>
      </w:r>
    </w:p>
    <w:p w14:paraId="13E8DEB8" w14:textId="10877333" w:rsidR="00161DFF" w:rsidRPr="0091080F" w:rsidRDefault="00817371" w:rsidP="00817371">
      <w:pPr>
        <w:spacing w:line="360" w:lineRule="auto"/>
        <w:jc w:val="both"/>
        <w:rPr>
          <w:rFonts w:ascii="Book Antiqua" w:hAnsi="Book Antiqua"/>
          <w:bCs/>
        </w:rPr>
      </w:pPr>
      <w:r w:rsidRPr="0091080F">
        <w:rPr>
          <w:rFonts w:ascii="Book Antiqua" w:hAnsi="Book Antiqua"/>
          <w:bCs/>
        </w:rPr>
        <w:t xml:space="preserve"> </w:t>
      </w:r>
      <w:r w:rsidRPr="0091080F">
        <w:rPr>
          <w:rFonts w:ascii="Book Antiqua" w:hAnsi="Book Antiqua"/>
          <w:bCs/>
          <w:vertAlign w:val="superscript"/>
        </w:rPr>
        <w:t>b</w:t>
      </w:r>
      <w:r w:rsidRPr="0091080F">
        <w:rPr>
          <w:rFonts w:ascii="Book Antiqua" w:hAnsi="Book Antiqua"/>
          <w:bCs/>
          <w:i/>
          <w:iCs/>
        </w:rPr>
        <w:t>P</w:t>
      </w:r>
      <w:r w:rsidRPr="0091080F">
        <w:rPr>
          <w:rFonts w:ascii="Book Antiqua" w:hAnsi="Book Antiqua"/>
          <w:bCs/>
        </w:rPr>
        <w:t xml:space="preserve"> &lt; 0.01.</w:t>
      </w:r>
      <w:r w:rsidRPr="0091080F">
        <w:rPr>
          <w:rFonts w:ascii="Book Antiqua" w:hAnsi="Book Antiqua" w:hint="eastAsia"/>
          <w:bCs/>
          <w:lang w:eastAsia="zh-CN"/>
        </w:rPr>
        <w:t xml:space="preserve"> </w:t>
      </w:r>
      <w:r w:rsidRPr="0091080F">
        <w:rPr>
          <w:rFonts w:ascii="Book Antiqua" w:hAnsi="Book Antiqua"/>
          <w:bCs/>
        </w:rPr>
        <w:t xml:space="preserve">BP+: Panic disorder with bipolarity; BP-: Panic disorder without bipolarity; BDI: Beck Depression Inventory; MMPI: Minnesota Multiphasic Personality Inventory; </w:t>
      </w:r>
      <w:r w:rsidRPr="0091080F">
        <w:rPr>
          <w:rFonts w:ascii="Book Antiqua" w:hAnsi="Book Antiqua"/>
          <w:bCs/>
        </w:rPr>
        <w:lastRenderedPageBreak/>
        <w:t>TCI: Temperament and Character Inventory; STAI: State-Trait Anxiety Inventory; PDSS: Panic Disorder Severity Scale; Hs: Hypochondriasis; D: Depression; Hy: Hysteria; Pd: Psychopathic deviate; Mf: Masculinity-feminity; Pa: Paranoia; Pt: Psychasthenia; Sc: Schizophrenia; Ma: Hypomania; Si: Social introversion.</w:t>
      </w:r>
    </w:p>
    <w:p w14:paraId="34A5B753" w14:textId="63FD6132" w:rsidR="00817371" w:rsidRPr="0091080F" w:rsidRDefault="00161DFF" w:rsidP="00161DFF">
      <w:pPr>
        <w:spacing w:line="360" w:lineRule="auto"/>
        <w:jc w:val="both"/>
        <w:rPr>
          <w:rFonts w:ascii="Book Antiqua" w:hAnsi="Book Antiqua"/>
          <w:b/>
        </w:rPr>
      </w:pPr>
      <w:r w:rsidRPr="0091080F">
        <w:rPr>
          <w:rFonts w:ascii="Book Antiqua" w:hAnsi="Book Antiqua"/>
          <w:bCs/>
        </w:rPr>
        <w:br w:type="page"/>
      </w:r>
      <w:r w:rsidRPr="0091080F">
        <w:rPr>
          <w:rFonts w:ascii="Book Antiqua" w:hAnsi="Book Antiqua"/>
          <w:b/>
        </w:rPr>
        <w:lastRenderedPageBreak/>
        <w:t xml:space="preserve">Table 3 Correlation analyses between </w:t>
      </w:r>
      <w:r w:rsidRPr="0091080F">
        <w:rPr>
          <w:rFonts w:ascii="Book Antiqua" w:eastAsia="Book Antiqua" w:hAnsi="Book Antiqua" w:cs="Book Antiqua"/>
          <w:b/>
          <w:color w:val="000000"/>
        </w:rPr>
        <w:t>Korean version of the Mood Disorder Questionnaire</w:t>
      </w:r>
      <w:r w:rsidRPr="0091080F">
        <w:rPr>
          <w:rFonts w:ascii="Book Antiqua" w:hAnsi="Book Antiqua"/>
          <w:b/>
        </w:rPr>
        <w:t xml:space="preserve"> score and other measured variables</w:t>
      </w:r>
    </w:p>
    <w:tbl>
      <w:tblPr>
        <w:tblW w:w="5000" w:type="pct"/>
        <w:tblLayout w:type="fixed"/>
        <w:tblCellMar>
          <w:left w:w="99" w:type="dxa"/>
          <w:right w:w="99" w:type="dxa"/>
        </w:tblCellMar>
        <w:tblLook w:val="04A0" w:firstRow="1" w:lastRow="0" w:firstColumn="1" w:lastColumn="0" w:noHBand="0" w:noVBand="1"/>
      </w:tblPr>
      <w:tblGrid>
        <w:gridCol w:w="3963"/>
        <w:gridCol w:w="2156"/>
        <w:gridCol w:w="3439"/>
      </w:tblGrid>
      <w:tr w:rsidR="00161DFF" w:rsidRPr="0091080F" w14:paraId="0E09922E" w14:textId="77777777" w:rsidTr="00161DFF">
        <w:trPr>
          <w:trHeight w:val="199"/>
        </w:trPr>
        <w:tc>
          <w:tcPr>
            <w:tcW w:w="2073" w:type="pct"/>
            <w:tcBorders>
              <w:top w:val="single" w:sz="4" w:space="0" w:color="auto"/>
              <w:bottom w:val="single" w:sz="4" w:space="0" w:color="auto"/>
            </w:tcBorders>
            <w:shd w:val="clear" w:color="auto" w:fill="auto"/>
            <w:hideMark/>
          </w:tcPr>
          <w:p w14:paraId="73F92C5C" w14:textId="51463871" w:rsidR="00161DFF" w:rsidRPr="0091080F" w:rsidRDefault="00161DFF" w:rsidP="00161DFF">
            <w:pPr>
              <w:spacing w:line="360" w:lineRule="auto"/>
              <w:jc w:val="both"/>
              <w:rPr>
                <w:rFonts w:ascii="Book Antiqua" w:eastAsia="Gulim" w:hAnsi="Book Antiqua"/>
                <w:b/>
                <w:bCs/>
              </w:rPr>
            </w:pPr>
          </w:p>
        </w:tc>
        <w:tc>
          <w:tcPr>
            <w:tcW w:w="1128" w:type="pct"/>
            <w:tcBorders>
              <w:top w:val="single" w:sz="4" w:space="0" w:color="auto"/>
              <w:bottom w:val="single" w:sz="4" w:space="0" w:color="auto"/>
            </w:tcBorders>
            <w:shd w:val="clear" w:color="auto" w:fill="auto"/>
            <w:hideMark/>
          </w:tcPr>
          <w:p w14:paraId="3927B8BD" w14:textId="77777777" w:rsidR="00161DFF" w:rsidRPr="0091080F" w:rsidRDefault="00161DFF" w:rsidP="00161DFF">
            <w:pPr>
              <w:spacing w:line="360" w:lineRule="auto"/>
              <w:jc w:val="both"/>
              <w:rPr>
                <w:rFonts w:ascii="Book Antiqua" w:eastAsia="Gulim" w:hAnsi="Book Antiqua"/>
                <w:b/>
                <w:bCs/>
              </w:rPr>
            </w:pPr>
            <w:r w:rsidRPr="0091080F">
              <w:rPr>
                <w:rFonts w:ascii="Book Antiqua" w:eastAsia="Gulim" w:hAnsi="Book Antiqua"/>
                <w:b/>
                <w:bCs/>
              </w:rPr>
              <w:t>R</w:t>
            </w:r>
          </w:p>
        </w:tc>
        <w:tc>
          <w:tcPr>
            <w:tcW w:w="1799" w:type="pct"/>
            <w:tcBorders>
              <w:top w:val="single" w:sz="4" w:space="0" w:color="auto"/>
              <w:bottom w:val="single" w:sz="4" w:space="0" w:color="auto"/>
            </w:tcBorders>
            <w:shd w:val="clear" w:color="auto" w:fill="auto"/>
            <w:hideMark/>
          </w:tcPr>
          <w:p w14:paraId="43E6F31E" w14:textId="77777777" w:rsidR="00161DFF" w:rsidRPr="0091080F" w:rsidRDefault="00161DFF" w:rsidP="00161DFF">
            <w:pPr>
              <w:spacing w:line="360" w:lineRule="auto"/>
              <w:jc w:val="both"/>
              <w:rPr>
                <w:rFonts w:ascii="Book Antiqua" w:eastAsia="Gulim" w:hAnsi="Book Antiqua"/>
                <w:b/>
                <w:bCs/>
              </w:rPr>
            </w:pPr>
            <w:r w:rsidRPr="0091080F">
              <w:rPr>
                <w:rFonts w:ascii="Book Antiqua" w:hAnsi="Book Antiqua"/>
                <w:b/>
                <w:i/>
              </w:rPr>
              <w:t>P</w:t>
            </w:r>
            <w:r w:rsidRPr="0091080F">
              <w:rPr>
                <w:rFonts w:ascii="Book Antiqua" w:eastAsia="Gulim" w:hAnsi="Book Antiqua"/>
                <w:b/>
                <w:bCs/>
              </w:rPr>
              <w:t xml:space="preserve"> value</w:t>
            </w:r>
          </w:p>
        </w:tc>
      </w:tr>
      <w:tr w:rsidR="00161DFF" w:rsidRPr="0091080F" w14:paraId="53DC7D36" w14:textId="77777777" w:rsidTr="00161DFF">
        <w:trPr>
          <w:trHeight w:val="199"/>
        </w:trPr>
        <w:tc>
          <w:tcPr>
            <w:tcW w:w="2073" w:type="pct"/>
            <w:tcBorders>
              <w:top w:val="single" w:sz="4" w:space="0" w:color="auto"/>
            </w:tcBorders>
            <w:shd w:val="clear" w:color="auto" w:fill="auto"/>
            <w:hideMark/>
          </w:tcPr>
          <w:p w14:paraId="20399EBE" w14:textId="77777777" w:rsidR="00161DFF" w:rsidRPr="0091080F" w:rsidRDefault="00161DFF" w:rsidP="00161DFF">
            <w:pPr>
              <w:spacing w:line="360" w:lineRule="auto"/>
              <w:jc w:val="both"/>
              <w:rPr>
                <w:rFonts w:ascii="Book Antiqua" w:eastAsia="Gulim" w:hAnsi="Book Antiqua"/>
                <w:bCs/>
              </w:rPr>
            </w:pPr>
            <w:r w:rsidRPr="0091080F">
              <w:rPr>
                <w:rFonts w:ascii="Book Antiqua" w:eastAsia="Gulim" w:hAnsi="Book Antiqua"/>
                <w:bCs/>
              </w:rPr>
              <w:t>Age</w:t>
            </w:r>
          </w:p>
        </w:tc>
        <w:tc>
          <w:tcPr>
            <w:tcW w:w="1128" w:type="pct"/>
            <w:tcBorders>
              <w:top w:val="single" w:sz="4" w:space="0" w:color="auto"/>
            </w:tcBorders>
            <w:shd w:val="clear" w:color="auto" w:fill="auto"/>
            <w:noWrap/>
            <w:hideMark/>
          </w:tcPr>
          <w:p w14:paraId="5D8BA30F" w14:textId="77777777"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-0.298</w:t>
            </w:r>
          </w:p>
        </w:tc>
        <w:tc>
          <w:tcPr>
            <w:tcW w:w="1799" w:type="pct"/>
            <w:tcBorders>
              <w:top w:val="single" w:sz="4" w:space="0" w:color="auto"/>
            </w:tcBorders>
            <w:shd w:val="clear" w:color="auto" w:fill="auto"/>
            <w:noWrap/>
            <w:hideMark/>
          </w:tcPr>
          <w:p w14:paraId="50FB4D97" w14:textId="6C91EFE9"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&lt; 0.001</w:t>
            </w:r>
            <w:r w:rsidRPr="0091080F">
              <w:rPr>
                <w:rFonts w:ascii="Book Antiqua" w:eastAsia="Gulim" w:hAnsi="Book Antiqua"/>
                <w:vertAlign w:val="superscript"/>
              </w:rPr>
              <w:t>b</w:t>
            </w:r>
          </w:p>
        </w:tc>
      </w:tr>
      <w:tr w:rsidR="00161DFF" w:rsidRPr="0091080F" w14:paraId="12E638F5" w14:textId="77777777" w:rsidTr="00161DFF">
        <w:trPr>
          <w:trHeight w:val="199"/>
        </w:trPr>
        <w:tc>
          <w:tcPr>
            <w:tcW w:w="2073" w:type="pct"/>
            <w:shd w:val="clear" w:color="auto" w:fill="auto"/>
          </w:tcPr>
          <w:p w14:paraId="4CBC54E9" w14:textId="77777777" w:rsidR="00161DFF" w:rsidRPr="0091080F" w:rsidRDefault="00161DFF" w:rsidP="00161DFF">
            <w:pPr>
              <w:spacing w:line="360" w:lineRule="auto"/>
              <w:jc w:val="both"/>
              <w:rPr>
                <w:rFonts w:ascii="Book Antiqua" w:eastAsia="Gulim" w:hAnsi="Book Antiqua"/>
                <w:bCs/>
              </w:rPr>
            </w:pPr>
            <w:r w:rsidRPr="0091080F">
              <w:rPr>
                <w:rFonts w:ascii="Book Antiqua" w:eastAsia="Gulim" w:hAnsi="Book Antiqua"/>
                <w:bCs/>
              </w:rPr>
              <w:t>MMPI</w:t>
            </w:r>
          </w:p>
        </w:tc>
        <w:tc>
          <w:tcPr>
            <w:tcW w:w="1128" w:type="pct"/>
            <w:shd w:val="clear" w:color="auto" w:fill="auto"/>
            <w:noWrap/>
          </w:tcPr>
          <w:p w14:paraId="701255BE" w14:textId="77777777" w:rsidR="00161DFF" w:rsidRPr="0091080F" w:rsidRDefault="00161DFF" w:rsidP="00161DFF">
            <w:pPr>
              <w:spacing w:line="360" w:lineRule="auto"/>
              <w:jc w:val="both"/>
              <w:rPr>
                <w:rFonts w:ascii="Book Antiqua" w:eastAsia="Gulim" w:hAnsi="Book Antiqua"/>
              </w:rPr>
            </w:pPr>
          </w:p>
        </w:tc>
        <w:tc>
          <w:tcPr>
            <w:tcW w:w="1799" w:type="pct"/>
            <w:shd w:val="clear" w:color="auto" w:fill="auto"/>
            <w:noWrap/>
          </w:tcPr>
          <w:p w14:paraId="0A7057D5" w14:textId="77777777" w:rsidR="00161DFF" w:rsidRPr="0091080F" w:rsidRDefault="00161DFF" w:rsidP="00161DFF">
            <w:pPr>
              <w:spacing w:line="360" w:lineRule="auto"/>
              <w:jc w:val="both"/>
              <w:rPr>
                <w:rFonts w:ascii="Book Antiqua" w:eastAsia="Gulim" w:hAnsi="Book Antiqua"/>
              </w:rPr>
            </w:pPr>
          </w:p>
        </w:tc>
      </w:tr>
      <w:tr w:rsidR="00161DFF" w:rsidRPr="0091080F" w14:paraId="10E68F11" w14:textId="77777777" w:rsidTr="00161DFF">
        <w:trPr>
          <w:trHeight w:val="199"/>
        </w:trPr>
        <w:tc>
          <w:tcPr>
            <w:tcW w:w="2073" w:type="pct"/>
            <w:shd w:val="clear" w:color="auto" w:fill="auto"/>
            <w:hideMark/>
          </w:tcPr>
          <w:p w14:paraId="2523D9C9" w14:textId="77777777" w:rsidR="00161DFF" w:rsidRPr="0091080F" w:rsidRDefault="00161DFF" w:rsidP="00161DFF">
            <w:pPr>
              <w:spacing w:line="360" w:lineRule="auto"/>
              <w:ind w:firstLineChars="100" w:firstLine="240"/>
              <w:jc w:val="both"/>
              <w:rPr>
                <w:rFonts w:ascii="Book Antiqua" w:eastAsia="Gulim" w:hAnsi="Book Antiqua"/>
                <w:bCs/>
              </w:rPr>
            </w:pPr>
            <w:r w:rsidRPr="0091080F">
              <w:rPr>
                <w:rFonts w:ascii="Book Antiqua" w:eastAsia="Gulim" w:hAnsi="Book Antiqua"/>
                <w:bCs/>
              </w:rPr>
              <w:t>Hs</w:t>
            </w:r>
          </w:p>
        </w:tc>
        <w:tc>
          <w:tcPr>
            <w:tcW w:w="1128" w:type="pct"/>
            <w:shd w:val="clear" w:color="auto" w:fill="auto"/>
            <w:noWrap/>
            <w:hideMark/>
          </w:tcPr>
          <w:p w14:paraId="6B66B222" w14:textId="77777777"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0.144</w:t>
            </w:r>
          </w:p>
        </w:tc>
        <w:tc>
          <w:tcPr>
            <w:tcW w:w="1799" w:type="pct"/>
            <w:shd w:val="clear" w:color="auto" w:fill="auto"/>
            <w:noWrap/>
            <w:hideMark/>
          </w:tcPr>
          <w:p w14:paraId="5DCCB271" w14:textId="0B37D7A1"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0.022</w:t>
            </w:r>
            <w:r w:rsidRPr="0091080F">
              <w:rPr>
                <w:rFonts w:ascii="Book Antiqua" w:eastAsia="Gulim" w:hAnsi="Book Antiqua"/>
                <w:vertAlign w:val="superscript"/>
              </w:rPr>
              <w:t>a</w:t>
            </w:r>
          </w:p>
        </w:tc>
      </w:tr>
      <w:tr w:rsidR="00161DFF" w:rsidRPr="0091080F" w14:paraId="0F710974" w14:textId="77777777" w:rsidTr="00161DFF">
        <w:trPr>
          <w:trHeight w:val="199"/>
        </w:trPr>
        <w:tc>
          <w:tcPr>
            <w:tcW w:w="2073" w:type="pct"/>
            <w:shd w:val="clear" w:color="auto" w:fill="auto"/>
          </w:tcPr>
          <w:p w14:paraId="780B35DF" w14:textId="77777777" w:rsidR="00161DFF" w:rsidRPr="0091080F" w:rsidRDefault="00161DFF" w:rsidP="00161DFF">
            <w:pPr>
              <w:spacing w:line="360" w:lineRule="auto"/>
              <w:ind w:firstLineChars="100" w:firstLine="240"/>
              <w:jc w:val="both"/>
              <w:rPr>
                <w:rFonts w:ascii="Book Antiqua" w:eastAsia="Gulim" w:hAnsi="Book Antiqua"/>
                <w:bCs/>
              </w:rPr>
            </w:pPr>
            <w:r w:rsidRPr="0091080F">
              <w:rPr>
                <w:rFonts w:ascii="Book Antiqua" w:eastAsia="Gulim" w:hAnsi="Book Antiqua"/>
                <w:bCs/>
              </w:rPr>
              <w:t>D</w:t>
            </w:r>
          </w:p>
        </w:tc>
        <w:tc>
          <w:tcPr>
            <w:tcW w:w="1128" w:type="pct"/>
            <w:shd w:val="clear" w:color="auto" w:fill="auto"/>
            <w:noWrap/>
          </w:tcPr>
          <w:p w14:paraId="611E9CC7" w14:textId="77777777"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0.146</w:t>
            </w:r>
          </w:p>
        </w:tc>
        <w:tc>
          <w:tcPr>
            <w:tcW w:w="1799" w:type="pct"/>
            <w:shd w:val="clear" w:color="auto" w:fill="auto"/>
            <w:noWrap/>
          </w:tcPr>
          <w:p w14:paraId="6E71665E" w14:textId="6390A7B5"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0.020</w:t>
            </w:r>
            <w:r w:rsidRPr="0091080F">
              <w:rPr>
                <w:rFonts w:ascii="Book Antiqua" w:eastAsia="Gulim" w:hAnsi="Book Antiqua"/>
                <w:vertAlign w:val="superscript"/>
              </w:rPr>
              <w:t>a</w:t>
            </w:r>
          </w:p>
        </w:tc>
      </w:tr>
      <w:tr w:rsidR="00161DFF" w:rsidRPr="0091080F" w14:paraId="1E0AEC73" w14:textId="77777777" w:rsidTr="00161DFF">
        <w:trPr>
          <w:trHeight w:val="199"/>
        </w:trPr>
        <w:tc>
          <w:tcPr>
            <w:tcW w:w="2073" w:type="pct"/>
            <w:shd w:val="clear" w:color="auto" w:fill="auto"/>
            <w:hideMark/>
          </w:tcPr>
          <w:p w14:paraId="7E8470CB" w14:textId="77777777" w:rsidR="00161DFF" w:rsidRPr="0091080F" w:rsidRDefault="00161DFF" w:rsidP="00161DFF">
            <w:pPr>
              <w:spacing w:line="360" w:lineRule="auto"/>
              <w:ind w:firstLineChars="100" w:firstLine="240"/>
              <w:jc w:val="both"/>
              <w:rPr>
                <w:rFonts w:ascii="Book Antiqua" w:eastAsia="Gulim" w:hAnsi="Book Antiqua"/>
                <w:bCs/>
              </w:rPr>
            </w:pPr>
            <w:r w:rsidRPr="0091080F">
              <w:rPr>
                <w:rFonts w:ascii="Book Antiqua" w:eastAsia="Gulim" w:hAnsi="Book Antiqua"/>
                <w:bCs/>
              </w:rPr>
              <w:t>Pd</w:t>
            </w:r>
          </w:p>
        </w:tc>
        <w:tc>
          <w:tcPr>
            <w:tcW w:w="1128" w:type="pct"/>
            <w:shd w:val="clear" w:color="auto" w:fill="auto"/>
            <w:noWrap/>
            <w:hideMark/>
          </w:tcPr>
          <w:p w14:paraId="39E80ACA" w14:textId="77777777"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0.340</w:t>
            </w:r>
          </w:p>
        </w:tc>
        <w:tc>
          <w:tcPr>
            <w:tcW w:w="1799" w:type="pct"/>
            <w:shd w:val="clear" w:color="auto" w:fill="auto"/>
            <w:noWrap/>
            <w:hideMark/>
          </w:tcPr>
          <w:p w14:paraId="15F2C8B8" w14:textId="11FC5655"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&lt; 0.001</w:t>
            </w:r>
            <w:r w:rsidRPr="0091080F">
              <w:rPr>
                <w:rFonts w:ascii="Book Antiqua" w:eastAsia="Gulim" w:hAnsi="Book Antiqua"/>
                <w:vertAlign w:val="superscript"/>
              </w:rPr>
              <w:t>b</w:t>
            </w:r>
          </w:p>
        </w:tc>
      </w:tr>
      <w:tr w:rsidR="00161DFF" w:rsidRPr="0091080F" w14:paraId="0AAED56C" w14:textId="77777777" w:rsidTr="00161DFF">
        <w:trPr>
          <w:trHeight w:val="199"/>
        </w:trPr>
        <w:tc>
          <w:tcPr>
            <w:tcW w:w="2073" w:type="pct"/>
            <w:shd w:val="clear" w:color="auto" w:fill="auto"/>
            <w:hideMark/>
          </w:tcPr>
          <w:p w14:paraId="241DB4B2" w14:textId="77777777" w:rsidR="00161DFF" w:rsidRPr="0091080F" w:rsidRDefault="00161DFF" w:rsidP="00161DFF">
            <w:pPr>
              <w:spacing w:line="360" w:lineRule="auto"/>
              <w:ind w:firstLineChars="100" w:firstLine="240"/>
              <w:jc w:val="both"/>
              <w:rPr>
                <w:rFonts w:ascii="Book Antiqua" w:eastAsia="Gulim" w:hAnsi="Book Antiqua"/>
                <w:bCs/>
              </w:rPr>
            </w:pPr>
            <w:r w:rsidRPr="0091080F">
              <w:rPr>
                <w:rFonts w:ascii="Book Antiqua" w:eastAsia="Gulim" w:hAnsi="Book Antiqua"/>
                <w:bCs/>
              </w:rPr>
              <w:t>Mf</w:t>
            </w:r>
          </w:p>
        </w:tc>
        <w:tc>
          <w:tcPr>
            <w:tcW w:w="1128" w:type="pct"/>
            <w:shd w:val="clear" w:color="auto" w:fill="auto"/>
            <w:noWrap/>
            <w:hideMark/>
          </w:tcPr>
          <w:p w14:paraId="22A9DDFE" w14:textId="77777777"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0.147</w:t>
            </w:r>
          </w:p>
        </w:tc>
        <w:tc>
          <w:tcPr>
            <w:tcW w:w="1799" w:type="pct"/>
            <w:shd w:val="clear" w:color="auto" w:fill="auto"/>
            <w:noWrap/>
            <w:hideMark/>
          </w:tcPr>
          <w:p w14:paraId="69B61E21" w14:textId="525E5F26"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0.019</w:t>
            </w:r>
            <w:r w:rsidRPr="0091080F">
              <w:rPr>
                <w:rFonts w:ascii="Book Antiqua" w:eastAsia="Gulim" w:hAnsi="Book Antiqua"/>
                <w:vertAlign w:val="superscript"/>
              </w:rPr>
              <w:t>a</w:t>
            </w:r>
          </w:p>
        </w:tc>
      </w:tr>
      <w:tr w:rsidR="00161DFF" w:rsidRPr="0091080F" w14:paraId="736F650C" w14:textId="77777777" w:rsidTr="00161DFF">
        <w:trPr>
          <w:trHeight w:val="199"/>
        </w:trPr>
        <w:tc>
          <w:tcPr>
            <w:tcW w:w="2073" w:type="pct"/>
            <w:shd w:val="clear" w:color="auto" w:fill="auto"/>
            <w:hideMark/>
          </w:tcPr>
          <w:p w14:paraId="703E4641" w14:textId="77777777" w:rsidR="00161DFF" w:rsidRPr="0091080F" w:rsidRDefault="00161DFF" w:rsidP="00161DFF">
            <w:pPr>
              <w:spacing w:line="360" w:lineRule="auto"/>
              <w:ind w:firstLineChars="100" w:firstLine="240"/>
              <w:jc w:val="both"/>
              <w:rPr>
                <w:rFonts w:ascii="Book Antiqua" w:eastAsia="Gulim" w:hAnsi="Book Antiqua"/>
                <w:bCs/>
              </w:rPr>
            </w:pPr>
            <w:r w:rsidRPr="0091080F">
              <w:rPr>
                <w:rFonts w:ascii="Book Antiqua" w:eastAsia="Gulim" w:hAnsi="Book Antiqua"/>
                <w:bCs/>
              </w:rPr>
              <w:t>Pa</w:t>
            </w:r>
          </w:p>
        </w:tc>
        <w:tc>
          <w:tcPr>
            <w:tcW w:w="1128" w:type="pct"/>
            <w:shd w:val="clear" w:color="auto" w:fill="auto"/>
            <w:noWrap/>
            <w:hideMark/>
          </w:tcPr>
          <w:p w14:paraId="201A2A65" w14:textId="77777777"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0.389</w:t>
            </w:r>
          </w:p>
        </w:tc>
        <w:tc>
          <w:tcPr>
            <w:tcW w:w="1799" w:type="pct"/>
            <w:shd w:val="clear" w:color="auto" w:fill="auto"/>
            <w:noWrap/>
            <w:hideMark/>
          </w:tcPr>
          <w:p w14:paraId="26D9250F" w14:textId="640AB585"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&lt; 0.001</w:t>
            </w:r>
            <w:r w:rsidRPr="0091080F">
              <w:rPr>
                <w:rFonts w:ascii="Book Antiqua" w:eastAsia="Gulim" w:hAnsi="Book Antiqua"/>
                <w:vertAlign w:val="superscript"/>
              </w:rPr>
              <w:t>b</w:t>
            </w:r>
          </w:p>
        </w:tc>
      </w:tr>
      <w:tr w:rsidR="00161DFF" w:rsidRPr="0091080F" w14:paraId="2D4C469D" w14:textId="77777777" w:rsidTr="00161DFF">
        <w:trPr>
          <w:trHeight w:val="199"/>
        </w:trPr>
        <w:tc>
          <w:tcPr>
            <w:tcW w:w="2073" w:type="pct"/>
            <w:shd w:val="clear" w:color="auto" w:fill="auto"/>
            <w:hideMark/>
          </w:tcPr>
          <w:p w14:paraId="13846AD5" w14:textId="77777777" w:rsidR="00161DFF" w:rsidRPr="0091080F" w:rsidRDefault="00161DFF" w:rsidP="00161DFF">
            <w:pPr>
              <w:spacing w:line="360" w:lineRule="auto"/>
              <w:ind w:firstLineChars="100" w:firstLine="240"/>
              <w:jc w:val="both"/>
              <w:rPr>
                <w:rFonts w:ascii="Book Antiqua" w:eastAsia="Gulim" w:hAnsi="Book Antiqua"/>
                <w:bCs/>
              </w:rPr>
            </w:pPr>
            <w:r w:rsidRPr="0091080F">
              <w:rPr>
                <w:rFonts w:ascii="Book Antiqua" w:eastAsia="Gulim" w:hAnsi="Book Antiqua"/>
                <w:bCs/>
              </w:rPr>
              <w:t>Pt</w:t>
            </w:r>
          </w:p>
        </w:tc>
        <w:tc>
          <w:tcPr>
            <w:tcW w:w="1128" w:type="pct"/>
            <w:shd w:val="clear" w:color="auto" w:fill="auto"/>
            <w:noWrap/>
            <w:hideMark/>
          </w:tcPr>
          <w:p w14:paraId="5A032F64" w14:textId="77777777"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0.294</w:t>
            </w:r>
          </w:p>
        </w:tc>
        <w:tc>
          <w:tcPr>
            <w:tcW w:w="1799" w:type="pct"/>
            <w:shd w:val="clear" w:color="auto" w:fill="auto"/>
            <w:noWrap/>
            <w:hideMark/>
          </w:tcPr>
          <w:p w14:paraId="473DEA24" w14:textId="09E2AB54"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&lt; 0.001</w:t>
            </w:r>
            <w:r w:rsidRPr="0091080F">
              <w:rPr>
                <w:rFonts w:ascii="Book Antiqua" w:eastAsia="Gulim" w:hAnsi="Book Antiqua"/>
                <w:vertAlign w:val="superscript"/>
              </w:rPr>
              <w:t>b</w:t>
            </w:r>
          </w:p>
        </w:tc>
      </w:tr>
      <w:tr w:rsidR="00161DFF" w:rsidRPr="0091080F" w14:paraId="5C53CB98" w14:textId="77777777" w:rsidTr="00161DFF">
        <w:trPr>
          <w:trHeight w:val="199"/>
        </w:trPr>
        <w:tc>
          <w:tcPr>
            <w:tcW w:w="2073" w:type="pct"/>
            <w:shd w:val="clear" w:color="auto" w:fill="auto"/>
            <w:hideMark/>
          </w:tcPr>
          <w:p w14:paraId="623DBF36" w14:textId="77777777" w:rsidR="00161DFF" w:rsidRPr="0091080F" w:rsidRDefault="00161DFF" w:rsidP="00161DFF">
            <w:pPr>
              <w:spacing w:line="360" w:lineRule="auto"/>
              <w:ind w:firstLineChars="100" w:firstLine="240"/>
              <w:jc w:val="both"/>
              <w:rPr>
                <w:rFonts w:ascii="Book Antiqua" w:eastAsia="Gulim" w:hAnsi="Book Antiqua"/>
                <w:bCs/>
              </w:rPr>
            </w:pPr>
            <w:r w:rsidRPr="0091080F">
              <w:rPr>
                <w:rFonts w:ascii="Book Antiqua" w:eastAsia="Gulim" w:hAnsi="Book Antiqua"/>
                <w:bCs/>
              </w:rPr>
              <w:t>Sc</w:t>
            </w:r>
          </w:p>
        </w:tc>
        <w:tc>
          <w:tcPr>
            <w:tcW w:w="1128" w:type="pct"/>
            <w:shd w:val="clear" w:color="auto" w:fill="auto"/>
            <w:noWrap/>
            <w:hideMark/>
          </w:tcPr>
          <w:p w14:paraId="75DD7413" w14:textId="77777777"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0.405</w:t>
            </w:r>
          </w:p>
        </w:tc>
        <w:tc>
          <w:tcPr>
            <w:tcW w:w="1799" w:type="pct"/>
            <w:shd w:val="clear" w:color="auto" w:fill="auto"/>
            <w:noWrap/>
            <w:hideMark/>
          </w:tcPr>
          <w:p w14:paraId="4BBAE79A" w14:textId="1EF5009E"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&lt; 0.001</w:t>
            </w:r>
            <w:r w:rsidRPr="0091080F">
              <w:rPr>
                <w:rFonts w:ascii="Book Antiqua" w:eastAsia="Gulim" w:hAnsi="Book Antiqua"/>
                <w:vertAlign w:val="superscript"/>
              </w:rPr>
              <w:t>b</w:t>
            </w:r>
          </w:p>
        </w:tc>
      </w:tr>
      <w:tr w:rsidR="00161DFF" w:rsidRPr="0091080F" w14:paraId="040D18DB" w14:textId="77777777" w:rsidTr="00161DFF">
        <w:trPr>
          <w:trHeight w:val="199"/>
        </w:trPr>
        <w:tc>
          <w:tcPr>
            <w:tcW w:w="2073" w:type="pct"/>
            <w:shd w:val="clear" w:color="auto" w:fill="auto"/>
            <w:hideMark/>
          </w:tcPr>
          <w:p w14:paraId="15B67F75" w14:textId="77777777" w:rsidR="00161DFF" w:rsidRPr="0091080F" w:rsidRDefault="00161DFF" w:rsidP="00161DFF">
            <w:pPr>
              <w:spacing w:line="360" w:lineRule="auto"/>
              <w:ind w:firstLineChars="100" w:firstLine="240"/>
              <w:jc w:val="both"/>
              <w:rPr>
                <w:rFonts w:ascii="Book Antiqua" w:eastAsia="Gulim" w:hAnsi="Book Antiqua"/>
                <w:bCs/>
              </w:rPr>
            </w:pPr>
            <w:r w:rsidRPr="0091080F">
              <w:rPr>
                <w:rFonts w:ascii="Book Antiqua" w:eastAsia="Gulim" w:hAnsi="Book Antiqua"/>
                <w:bCs/>
              </w:rPr>
              <w:t>Ma</w:t>
            </w:r>
          </w:p>
        </w:tc>
        <w:tc>
          <w:tcPr>
            <w:tcW w:w="1128" w:type="pct"/>
            <w:shd w:val="clear" w:color="auto" w:fill="auto"/>
            <w:noWrap/>
            <w:hideMark/>
          </w:tcPr>
          <w:p w14:paraId="15445AF0" w14:textId="77777777"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0.455</w:t>
            </w:r>
          </w:p>
        </w:tc>
        <w:tc>
          <w:tcPr>
            <w:tcW w:w="1799" w:type="pct"/>
            <w:shd w:val="clear" w:color="auto" w:fill="auto"/>
            <w:noWrap/>
            <w:hideMark/>
          </w:tcPr>
          <w:p w14:paraId="7A615BD6" w14:textId="359E1A64"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&lt; 0.001</w:t>
            </w:r>
            <w:r w:rsidRPr="0091080F">
              <w:rPr>
                <w:rFonts w:ascii="Book Antiqua" w:eastAsia="Gulim" w:hAnsi="Book Antiqua"/>
                <w:vertAlign w:val="superscript"/>
              </w:rPr>
              <w:t>b</w:t>
            </w:r>
          </w:p>
        </w:tc>
      </w:tr>
      <w:tr w:rsidR="00161DFF" w:rsidRPr="0091080F" w14:paraId="35FF06B2" w14:textId="77777777" w:rsidTr="00161DFF">
        <w:trPr>
          <w:trHeight w:val="199"/>
        </w:trPr>
        <w:tc>
          <w:tcPr>
            <w:tcW w:w="2073" w:type="pct"/>
            <w:shd w:val="clear" w:color="auto" w:fill="auto"/>
          </w:tcPr>
          <w:p w14:paraId="057F43A2" w14:textId="77777777" w:rsidR="00161DFF" w:rsidRPr="0091080F" w:rsidRDefault="00161DFF" w:rsidP="00161DFF">
            <w:pPr>
              <w:spacing w:line="360" w:lineRule="auto"/>
              <w:ind w:firstLineChars="100" w:firstLine="240"/>
              <w:jc w:val="both"/>
              <w:rPr>
                <w:rFonts w:ascii="Book Antiqua" w:eastAsia="Gulim" w:hAnsi="Book Antiqua"/>
                <w:bCs/>
              </w:rPr>
            </w:pPr>
            <w:r w:rsidRPr="0091080F">
              <w:rPr>
                <w:rFonts w:ascii="Book Antiqua" w:eastAsia="Gulim" w:hAnsi="Book Antiqua"/>
                <w:bCs/>
              </w:rPr>
              <w:t>Si</w:t>
            </w:r>
          </w:p>
        </w:tc>
        <w:tc>
          <w:tcPr>
            <w:tcW w:w="1128" w:type="pct"/>
            <w:shd w:val="clear" w:color="auto" w:fill="auto"/>
            <w:noWrap/>
          </w:tcPr>
          <w:p w14:paraId="7E52488F" w14:textId="77777777"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0.161</w:t>
            </w:r>
          </w:p>
        </w:tc>
        <w:tc>
          <w:tcPr>
            <w:tcW w:w="1799" w:type="pct"/>
            <w:shd w:val="clear" w:color="auto" w:fill="auto"/>
            <w:noWrap/>
          </w:tcPr>
          <w:p w14:paraId="35B68452" w14:textId="695F268F"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0.010</w:t>
            </w:r>
            <w:r w:rsidRPr="0091080F">
              <w:rPr>
                <w:rFonts w:ascii="Book Antiqua" w:eastAsia="Gulim" w:hAnsi="Book Antiqua"/>
                <w:vertAlign w:val="superscript"/>
              </w:rPr>
              <w:t>b</w:t>
            </w:r>
          </w:p>
        </w:tc>
      </w:tr>
      <w:tr w:rsidR="00161DFF" w:rsidRPr="0091080F" w14:paraId="5ABA3EE5" w14:textId="77777777" w:rsidTr="00161DFF">
        <w:trPr>
          <w:trHeight w:val="199"/>
        </w:trPr>
        <w:tc>
          <w:tcPr>
            <w:tcW w:w="2073" w:type="pct"/>
            <w:shd w:val="clear" w:color="auto" w:fill="auto"/>
          </w:tcPr>
          <w:p w14:paraId="13B0AA64" w14:textId="77777777" w:rsidR="00161DFF" w:rsidRPr="0091080F" w:rsidRDefault="00161DFF" w:rsidP="00161DFF">
            <w:pPr>
              <w:spacing w:line="360" w:lineRule="auto"/>
              <w:jc w:val="both"/>
              <w:rPr>
                <w:rFonts w:ascii="Book Antiqua" w:eastAsia="Gulim" w:hAnsi="Book Antiqua"/>
                <w:bCs/>
              </w:rPr>
            </w:pPr>
            <w:r w:rsidRPr="0091080F">
              <w:rPr>
                <w:rFonts w:ascii="Book Antiqua" w:eastAsia="Gulim" w:hAnsi="Book Antiqua"/>
                <w:bCs/>
              </w:rPr>
              <w:t>TCI</w:t>
            </w:r>
          </w:p>
        </w:tc>
        <w:tc>
          <w:tcPr>
            <w:tcW w:w="1128" w:type="pct"/>
            <w:shd w:val="clear" w:color="auto" w:fill="auto"/>
            <w:noWrap/>
          </w:tcPr>
          <w:p w14:paraId="7B857BFE" w14:textId="77777777" w:rsidR="00161DFF" w:rsidRPr="0091080F" w:rsidRDefault="00161DFF" w:rsidP="00161DFF">
            <w:pPr>
              <w:spacing w:line="360" w:lineRule="auto"/>
              <w:jc w:val="both"/>
              <w:rPr>
                <w:rFonts w:ascii="Book Antiqua" w:eastAsia="Gulim" w:hAnsi="Book Antiqua"/>
              </w:rPr>
            </w:pPr>
          </w:p>
        </w:tc>
        <w:tc>
          <w:tcPr>
            <w:tcW w:w="1799" w:type="pct"/>
            <w:shd w:val="clear" w:color="auto" w:fill="auto"/>
            <w:noWrap/>
          </w:tcPr>
          <w:p w14:paraId="4AF2ABEB" w14:textId="77777777" w:rsidR="00161DFF" w:rsidRPr="0091080F" w:rsidRDefault="00161DFF" w:rsidP="00161DFF">
            <w:pPr>
              <w:spacing w:line="360" w:lineRule="auto"/>
              <w:jc w:val="both"/>
              <w:rPr>
                <w:rFonts w:ascii="Book Antiqua" w:eastAsia="Gulim" w:hAnsi="Book Antiqua"/>
              </w:rPr>
            </w:pPr>
          </w:p>
        </w:tc>
      </w:tr>
      <w:tr w:rsidR="00161DFF" w:rsidRPr="0091080F" w14:paraId="60A0491B" w14:textId="77777777" w:rsidTr="00161DFF">
        <w:trPr>
          <w:trHeight w:val="199"/>
        </w:trPr>
        <w:tc>
          <w:tcPr>
            <w:tcW w:w="2073" w:type="pct"/>
            <w:shd w:val="clear" w:color="auto" w:fill="auto"/>
            <w:hideMark/>
          </w:tcPr>
          <w:p w14:paraId="360BBFF1" w14:textId="4BF102D5" w:rsidR="00161DFF" w:rsidRPr="0091080F" w:rsidRDefault="00161DFF" w:rsidP="00161DFF">
            <w:pPr>
              <w:spacing w:line="360" w:lineRule="auto"/>
              <w:ind w:firstLineChars="100" w:firstLine="240"/>
              <w:jc w:val="both"/>
              <w:rPr>
                <w:rFonts w:ascii="Book Antiqua" w:eastAsia="Gulim" w:hAnsi="Book Antiqua"/>
                <w:bCs/>
              </w:rPr>
            </w:pPr>
            <w:r w:rsidRPr="0091080F">
              <w:rPr>
                <w:rFonts w:ascii="Book Antiqua" w:eastAsia="Gulim" w:hAnsi="Book Antiqua"/>
                <w:bCs/>
              </w:rPr>
              <w:t>Novelty seeking</w:t>
            </w:r>
          </w:p>
        </w:tc>
        <w:tc>
          <w:tcPr>
            <w:tcW w:w="1128" w:type="pct"/>
            <w:shd w:val="clear" w:color="auto" w:fill="auto"/>
            <w:noWrap/>
            <w:hideMark/>
          </w:tcPr>
          <w:p w14:paraId="7BCF57D7" w14:textId="77777777"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0.426</w:t>
            </w:r>
          </w:p>
        </w:tc>
        <w:tc>
          <w:tcPr>
            <w:tcW w:w="1799" w:type="pct"/>
            <w:shd w:val="clear" w:color="auto" w:fill="auto"/>
            <w:noWrap/>
            <w:hideMark/>
          </w:tcPr>
          <w:p w14:paraId="5C69C465" w14:textId="4A67DE2A"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&lt; 0.001</w:t>
            </w:r>
            <w:r w:rsidRPr="0091080F">
              <w:rPr>
                <w:rFonts w:ascii="Book Antiqua" w:eastAsia="Gulim" w:hAnsi="Book Antiqua"/>
                <w:vertAlign w:val="superscript"/>
              </w:rPr>
              <w:t>b</w:t>
            </w:r>
          </w:p>
        </w:tc>
      </w:tr>
      <w:tr w:rsidR="00161DFF" w:rsidRPr="0091080F" w14:paraId="09B6A526" w14:textId="77777777" w:rsidTr="00161DFF">
        <w:trPr>
          <w:trHeight w:val="199"/>
        </w:trPr>
        <w:tc>
          <w:tcPr>
            <w:tcW w:w="2073" w:type="pct"/>
            <w:shd w:val="clear" w:color="auto" w:fill="auto"/>
          </w:tcPr>
          <w:p w14:paraId="002178AA" w14:textId="2A824D94" w:rsidR="00161DFF" w:rsidRPr="0091080F" w:rsidRDefault="00161DFF" w:rsidP="00161DFF">
            <w:pPr>
              <w:spacing w:line="360" w:lineRule="auto"/>
              <w:ind w:firstLineChars="100" w:firstLine="240"/>
              <w:jc w:val="both"/>
              <w:rPr>
                <w:rFonts w:ascii="Book Antiqua" w:eastAsia="Gulim" w:hAnsi="Book Antiqua"/>
                <w:bCs/>
              </w:rPr>
            </w:pPr>
            <w:r w:rsidRPr="0091080F">
              <w:rPr>
                <w:rFonts w:ascii="Book Antiqua" w:eastAsia="Gulim" w:hAnsi="Book Antiqua"/>
                <w:bCs/>
              </w:rPr>
              <w:t>Harm avoidance</w:t>
            </w:r>
          </w:p>
        </w:tc>
        <w:tc>
          <w:tcPr>
            <w:tcW w:w="1128" w:type="pct"/>
            <w:shd w:val="clear" w:color="auto" w:fill="auto"/>
            <w:noWrap/>
            <w:hideMark/>
          </w:tcPr>
          <w:p w14:paraId="1F1EBBCC" w14:textId="77777777"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0.218</w:t>
            </w:r>
          </w:p>
        </w:tc>
        <w:tc>
          <w:tcPr>
            <w:tcW w:w="1799" w:type="pct"/>
            <w:shd w:val="clear" w:color="auto" w:fill="auto"/>
            <w:noWrap/>
            <w:hideMark/>
          </w:tcPr>
          <w:p w14:paraId="791730C3" w14:textId="62EF92A5"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&lt; 0.001</w:t>
            </w:r>
            <w:r w:rsidRPr="0091080F">
              <w:rPr>
                <w:rFonts w:ascii="Book Antiqua" w:eastAsia="Gulim" w:hAnsi="Book Antiqua"/>
                <w:vertAlign w:val="superscript"/>
              </w:rPr>
              <w:t>b</w:t>
            </w:r>
          </w:p>
        </w:tc>
      </w:tr>
      <w:tr w:rsidR="00161DFF" w:rsidRPr="0091080F" w14:paraId="65F84EB1" w14:textId="77777777" w:rsidTr="00161DFF">
        <w:trPr>
          <w:trHeight w:val="199"/>
        </w:trPr>
        <w:tc>
          <w:tcPr>
            <w:tcW w:w="2073" w:type="pct"/>
            <w:shd w:val="clear" w:color="auto" w:fill="auto"/>
          </w:tcPr>
          <w:p w14:paraId="3EEA6378" w14:textId="30768753" w:rsidR="00161DFF" w:rsidRPr="0091080F" w:rsidRDefault="00161DFF" w:rsidP="00161DFF">
            <w:pPr>
              <w:spacing w:line="360" w:lineRule="auto"/>
              <w:ind w:firstLineChars="100" w:firstLine="240"/>
              <w:jc w:val="both"/>
              <w:rPr>
                <w:rFonts w:ascii="Book Antiqua" w:eastAsia="Gulim" w:hAnsi="Book Antiqua"/>
                <w:bCs/>
              </w:rPr>
            </w:pPr>
            <w:r w:rsidRPr="0091080F">
              <w:rPr>
                <w:rFonts w:ascii="Book Antiqua" w:eastAsia="Gulim" w:hAnsi="Book Antiqua"/>
                <w:bCs/>
              </w:rPr>
              <w:t>Reward dependence</w:t>
            </w:r>
          </w:p>
        </w:tc>
        <w:tc>
          <w:tcPr>
            <w:tcW w:w="1128" w:type="pct"/>
            <w:shd w:val="clear" w:color="auto" w:fill="auto"/>
            <w:noWrap/>
          </w:tcPr>
          <w:p w14:paraId="40F6C311" w14:textId="77777777"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0.017</w:t>
            </w:r>
          </w:p>
        </w:tc>
        <w:tc>
          <w:tcPr>
            <w:tcW w:w="1799" w:type="pct"/>
            <w:shd w:val="clear" w:color="auto" w:fill="auto"/>
            <w:noWrap/>
          </w:tcPr>
          <w:p w14:paraId="55A64029" w14:textId="77777777"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0.788</w:t>
            </w:r>
          </w:p>
        </w:tc>
      </w:tr>
      <w:tr w:rsidR="00161DFF" w:rsidRPr="0091080F" w14:paraId="1A9072C9" w14:textId="77777777" w:rsidTr="00161DFF">
        <w:trPr>
          <w:trHeight w:val="199"/>
        </w:trPr>
        <w:tc>
          <w:tcPr>
            <w:tcW w:w="2073" w:type="pct"/>
            <w:shd w:val="clear" w:color="auto" w:fill="auto"/>
          </w:tcPr>
          <w:p w14:paraId="01EFC86D" w14:textId="77777777" w:rsidR="00161DFF" w:rsidRPr="0091080F" w:rsidRDefault="00161DFF" w:rsidP="00161DFF">
            <w:pPr>
              <w:spacing w:line="360" w:lineRule="auto"/>
              <w:ind w:firstLineChars="100" w:firstLine="240"/>
              <w:jc w:val="both"/>
              <w:rPr>
                <w:rFonts w:ascii="Book Antiqua" w:eastAsia="Gulim" w:hAnsi="Book Antiqua"/>
                <w:bCs/>
              </w:rPr>
            </w:pPr>
            <w:r w:rsidRPr="0091080F">
              <w:rPr>
                <w:rFonts w:ascii="Book Antiqua" w:eastAsia="Gulim" w:hAnsi="Book Antiqua"/>
                <w:bCs/>
              </w:rPr>
              <w:t>Persistence</w:t>
            </w:r>
          </w:p>
        </w:tc>
        <w:tc>
          <w:tcPr>
            <w:tcW w:w="1128" w:type="pct"/>
            <w:shd w:val="clear" w:color="auto" w:fill="auto"/>
            <w:noWrap/>
          </w:tcPr>
          <w:p w14:paraId="66E8B531" w14:textId="77777777"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0.020</w:t>
            </w:r>
          </w:p>
        </w:tc>
        <w:tc>
          <w:tcPr>
            <w:tcW w:w="1799" w:type="pct"/>
            <w:shd w:val="clear" w:color="auto" w:fill="auto"/>
            <w:noWrap/>
          </w:tcPr>
          <w:p w14:paraId="087C1078" w14:textId="77777777"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0.753</w:t>
            </w:r>
          </w:p>
        </w:tc>
      </w:tr>
      <w:tr w:rsidR="00161DFF" w:rsidRPr="0091080F" w14:paraId="4FA251E1" w14:textId="77777777" w:rsidTr="00161DFF">
        <w:trPr>
          <w:trHeight w:val="199"/>
        </w:trPr>
        <w:tc>
          <w:tcPr>
            <w:tcW w:w="2073" w:type="pct"/>
            <w:shd w:val="clear" w:color="auto" w:fill="auto"/>
          </w:tcPr>
          <w:p w14:paraId="32903C6C" w14:textId="7CA59DEC" w:rsidR="00161DFF" w:rsidRPr="0091080F" w:rsidRDefault="00161DFF" w:rsidP="00161DFF">
            <w:pPr>
              <w:spacing w:line="360" w:lineRule="auto"/>
              <w:ind w:firstLineChars="100" w:firstLine="240"/>
              <w:jc w:val="both"/>
              <w:rPr>
                <w:rFonts w:ascii="Book Antiqua" w:eastAsia="Gulim" w:hAnsi="Book Antiqua"/>
                <w:bCs/>
              </w:rPr>
            </w:pPr>
            <w:r w:rsidRPr="0091080F">
              <w:rPr>
                <w:rFonts w:ascii="Book Antiqua" w:eastAsia="Gulim" w:hAnsi="Book Antiqua"/>
                <w:bCs/>
              </w:rPr>
              <w:t>Self-directedness</w:t>
            </w:r>
          </w:p>
        </w:tc>
        <w:tc>
          <w:tcPr>
            <w:tcW w:w="1128" w:type="pct"/>
            <w:shd w:val="clear" w:color="auto" w:fill="auto"/>
            <w:noWrap/>
            <w:hideMark/>
          </w:tcPr>
          <w:p w14:paraId="626AC5F0" w14:textId="77777777"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-0.353</w:t>
            </w:r>
          </w:p>
        </w:tc>
        <w:tc>
          <w:tcPr>
            <w:tcW w:w="1799" w:type="pct"/>
            <w:shd w:val="clear" w:color="auto" w:fill="auto"/>
            <w:noWrap/>
            <w:hideMark/>
          </w:tcPr>
          <w:p w14:paraId="353865B3" w14:textId="027742CC"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&lt; 0.001</w:t>
            </w:r>
            <w:r w:rsidRPr="0091080F">
              <w:rPr>
                <w:rFonts w:ascii="Book Antiqua" w:eastAsia="Gulim" w:hAnsi="Book Antiqua"/>
                <w:vertAlign w:val="superscript"/>
              </w:rPr>
              <w:t>b</w:t>
            </w:r>
          </w:p>
        </w:tc>
      </w:tr>
      <w:tr w:rsidR="00161DFF" w:rsidRPr="0091080F" w14:paraId="4DE0A7E6" w14:textId="77777777" w:rsidTr="00161DFF">
        <w:trPr>
          <w:trHeight w:val="199"/>
        </w:trPr>
        <w:tc>
          <w:tcPr>
            <w:tcW w:w="2073" w:type="pct"/>
            <w:shd w:val="clear" w:color="auto" w:fill="auto"/>
            <w:hideMark/>
          </w:tcPr>
          <w:p w14:paraId="212BF404" w14:textId="77777777" w:rsidR="00161DFF" w:rsidRPr="0091080F" w:rsidRDefault="00161DFF" w:rsidP="00161DFF">
            <w:pPr>
              <w:spacing w:line="360" w:lineRule="auto"/>
              <w:ind w:firstLineChars="100" w:firstLine="240"/>
              <w:jc w:val="both"/>
              <w:rPr>
                <w:rFonts w:ascii="Book Antiqua" w:eastAsia="Gulim" w:hAnsi="Book Antiqua"/>
                <w:bCs/>
              </w:rPr>
            </w:pPr>
            <w:r w:rsidRPr="0091080F">
              <w:rPr>
                <w:rFonts w:ascii="Book Antiqua" w:eastAsia="Gulim" w:hAnsi="Book Antiqua"/>
                <w:bCs/>
              </w:rPr>
              <w:t>Cooperativeness</w:t>
            </w:r>
          </w:p>
        </w:tc>
        <w:tc>
          <w:tcPr>
            <w:tcW w:w="1128" w:type="pct"/>
            <w:shd w:val="clear" w:color="auto" w:fill="auto"/>
            <w:noWrap/>
            <w:hideMark/>
          </w:tcPr>
          <w:p w14:paraId="2E3CF7AC" w14:textId="77777777"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-0.163</w:t>
            </w:r>
          </w:p>
        </w:tc>
        <w:tc>
          <w:tcPr>
            <w:tcW w:w="1799" w:type="pct"/>
            <w:shd w:val="clear" w:color="auto" w:fill="auto"/>
            <w:noWrap/>
            <w:hideMark/>
          </w:tcPr>
          <w:p w14:paraId="73F6607E" w14:textId="711CD409"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0.009</w:t>
            </w:r>
            <w:r w:rsidRPr="0091080F">
              <w:rPr>
                <w:rFonts w:ascii="Book Antiqua" w:eastAsia="Gulim" w:hAnsi="Book Antiqua"/>
                <w:vertAlign w:val="superscript"/>
              </w:rPr>
              <w:t>b</w:t>
            </w:r>
          </w:p>
        </w:tc>
      </w:tr>
      <w:tr w:rsidR="00161DFF" w:rsidRPr="0091080F" w14:paraId="4FC5CD97" w14:textId="77777777" w:rsidTr="00161DFF">
        <w:trPr>
          <w:trHeight w:val="199"/>
        </w:trPr>
        <w:tc>
          <w:tcPr>
            <w:tcW w:w="2073" w:type="pct"/>
            <w:shd w:val="clear" w:color="auto" w:fill="auto"/>
            <w:hideMark/>
          </w:tcPr>
          <w:p w14:paraId="3E961293" w14:textId="7164C134" w:rsidR="00161DFF" w:rsidRPr="0091080F" w:rsidRDefault="00161DFF" w:rsidP="00161DFF">
            <w:pPr>
              <w:spacing w:line="360" w:lineRule="auto"/>
              <w:ind w:firstLineChars="100" w:firstLine="240"/>
              <w:jc w:val="both"/>
              <w:rPr>
                <w:rFonts w:ascii="Book Antiqua" w:eastAsia="Gulim" w:hAnsi="Book Antiqua"/>
                <w:bCs/>
              </w:rPr>
            </w:pPr>
            <w:r w:rsidRPr="0091080F">
              <w:rPr>
                <w:rFonts w:ascii="Book Antiqua" w:eastAsia="Gulim" w:hAnsi="Book Antiqua"/>
                <w:bCs/>
              </w:rPr>
              <w:t>Self-transcendence</w:t>
            </w:r>
          </w:p>
        </w:tc>
        <w:tc>
          <w:tcPr>
            <w:tcW w:w="1128" w:type="pct"/>
            <w:shd w:val="clear" w:color="auto" w:fill="auto"/>
            <w:noWrap/>
            <w:hideMark/>
          </w:tcPr>
          <w:p w14:paraId="1E535A16" w14:textId="77777777"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0.286</w:t>
            </w:r>
          </w:p>
        </w:tc>
        <w:tc>
          <w:tcPr>
            <w:tcW w:w="1799" w:type="pct"/>
            <w:shd w:val="clear" w:color="auto" w:fill="auto"/>
            <w:noWrap/>
            <w:hideMark/>
          </w:tcPr>
          <w:p w14:paraId="7EB3B8CF" w14:textId="1DAEAFDF"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&lt; 0.001</w:t>
            </w:r>
            <w:r w:rsidRPr="0091080F">
              <w:rPr>
                <w:rFonts w:ascii="Book Antiqua" w:eastAsia="Gulim" w:hAnsi="Book Antiqua"/>
                <w:vertAlign w:val="superscript"/>
              </w:rPr>
              <w:t>b</w:t>
            </w:r>
          </w:p>
        </w:tc>
      </w:tr>
      <w:tr w:rsidR="00161DFF" w:rsidRPr="0091080F" w14:paraId="6EC6BDAB" w14:textId="77777777" w:rsidTr="00161DFF">
        <w:trPr>
          <w:trHeight w:val="199"/>
        </w:trPr>
        <w:tc>
          <w:tcPr>
            <w:tcW w:w="2073" w:type="pct"/>
            <w:shd w:val="clear" w:color="auto" w:fill="auto"/>
            <w:hideMark/>
          </w:tcPr>
          <w:p w14:paraId="726D0560" w14:textId="77777777" w:rsidR="00161DFF" w:rsidRPr="0091080F" w:rsidRDefault="00161DFF" w:rsidP="00161DFF">
            <w:pPr>
              <w:spacing w:line="360" w:lineRule="auto"/>
              <w:jc w:val="both"/>
              <w:rPr>
                <w:rFonts w:ascii="Book Antiqua" w:eastAsia="Gulim" w:hAnsi="Book Antiqua"/>
                <w:bCs/>
              </w:rPr>
            </w:pPr>
            <w:r w:rsidRPr="0091080F">
              <w:rPr>
                <w:rFonts w:ascii="Book Antiqua" w:eastAsia="Gulim" w:hAnsi="Book Antiqua"/>
                <w:bCs/>
              </w:rPr>
              <w:t>BDI</w:t>
            </w:r>
          </w:p>
        </w:tc>
        <w:tc>
          <w:tcPr>
            <w:tcW w:w="1128" w:type="pct"/>
            <w:shd w:val="clear" w:color="auto" w:fill="auto"/>
            <w:noWrap/>
            <w:hideMark/>
          </w:tcPr>
          <w:p w14:paraId="5B7426D0" w14:textId="77777777"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0.404</w:t>
            </w:r>
          </w:p>
        </w:tc>
        <w:tc>
          <w:tcPr>
            <w:tcW w:w="1799" w:type="pct"/>
            <w:shd w:val="clear" w:color="auto" w:fill="auto"/>
            <w:noWrap/>
            <w:hideMark/>
          </w:tcPr>
          <w:p w14:paraId="1201EBFB" w14:textId="0224C608"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&lt; 0.001</w:t>
            </w:r>
            <w:r w:rsidRPr="0091080F">
              <w:rPr>
                <w:rFonts w:ascii="Book Antiqua" w:eastAsia="Gulim" w:hAnsi="Book Antiqua"/>
                <w:vertAlign w:val="superscript"/>
              </w:rPr>
              <w:t>b</w:t>
            </w:r>
          </w:p>
        </w:tc>
      </w:tr>
      <w:tr w:rsidR="00161DFF" w:rsidRPr="0091080F" w14:paraId="689A7290" w14:textId="77777777" w:rsidTr="00161DFF">
        <w:trPr>
          <w:trHeight w:val="199"/>
        </w:trPr>
        <w:tc>
          <w:tcPr>
            <w:tcW w:w="2073" w:type="pct"/>
            <w:shd w:val="clear" w:color="auto" w:fill="auto"/>
            <w:hideMark/>
          </w:tcPr>
          <w:p w14:paraId="59673FE2" w14:textId="52581FC9" w:rsidR="00161DFF" w:rsidRPr="0091080F" w:rsidRDefault="00161DFF" w:rsidP="00161DFF">
            <w:pPr>
              <w:spacing w:line="360" w:lineRule="auto"/>
              <w:jc w:val="both"/>
              <w:rPr>
                <w:rFonts w:ascii="Book Antiqua" w:eastAsia="Gulim" w:hAnsi="Book Antiqua"/>
                <w:bCs/>
              </w:rPr>
            </w:pPr>
            <w:r w:rsidRPr="0091080F">
              <w:rPr>
                <w:rFonts w:ascii="Book Antiqua" w:eastAsia="Gulim" w:hAnsi="Book Antiqua"/>
                <w:bCs/>
              </w:rPr>
              <w:t>STAI/state</w:t>
            </w:r>
          </w:p>
        </w:tc>
        <w:tc>
          <w:tcPr>
            <w:tcW w:w="1128" w:type="pct"/>
            <w:shd w:val="clear" w:color="auto" w:fill="auto"/>
            <w:noWrap/>
            <w:hideMark/>
          </w:tcPr>
          <w:p w14:paraId="690A9731" w14:textId="77777777"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0.314</w:t>
            </w:r>
          </w:p>
        </w:tc>
        <w:tc>
          <w:tcPr>
            <w:tcW w:w="1799" w:type="pct"/>
            <w:shd w:val="clear" w:color="auto" w:fill="auto"/>
            <w:noWrap/>
            <w:hideMark/>
          </w:tcPr>
          <w:p w14:paraId="565727B0" w14:textId="156284F5"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&lt; 0.001</w:t>
            </w:r>
            <w:r w:rsidRPr="0091080F">
              <w:rPr>
                <w:rFonts w:ascii="Book Antiqua" w:eastAsia="Gulim" w:hAnsi="Book Antiqua"/>
                <w:vertAlign w:val="superscript"/>
              </w:rPr>
              <w:t>b</w:t>
            </w:r>
          </w:p>
        </w:tc>
      </w:tr>
      <w:tr w:rsidR="00161DFF" w:rsidRPr="0091080F" w14:paraId="0CE77210" w14:textId="77777777" w:rsidTr="00161DFF">
        <w:trPr>
          <w:trHeight w:val="199"/>
        </w:trPr>
        <w:tc>
          <w:tcPr>
            <w:tcW w:w="2073" w:type="pct"/>
            <w:shd w:val="clear" w:color="auto" w:fill="auto"/>
            <w:hideMark/>
          </w:tcPr>
          <w:p w14:paraId="0829E02C" w14:textId="33B2A151" w:rsidR="00161DFF" w:rsidRPr="0091080F" w:rsidRDefault="00161DFF" w:rsidP="00161DFF">
            <w:pPr>
              <w:spacing w:line="360" w:lineRule="auto"/>
              <w:jc w:val="both"/>
              <w:rPr>
                <w:rFonts w:ascii="Book Antiqua" w:eastAsia="Gulim" w:hAnsi="Book Antiqua"/>
                <w:bCs/>
              </w:rPr>
            </w:pPr>
            <w:r w:rsidRPr="0091080F">
              <w:rPr>
                <w:rFonts w:ascii="Book Antiqua" w:eastAsia="Gulim" w:hAnsi="Book Antiqua"/>
                <w:bCs/>
              </w:rPr>
              <w:t>STAI/trait</w:t>
            </w:r>
          </w:p>
        </w:tc>
        <w:tc>
          <w:tcPr>
            <w:tcW w:w="1128" w:type="pct"/>
            <w:shd w:val="clear" w:color="auto" w:fill="auto"/>
            <w:noWrap/>
            <w:hideMark/>
          </w:tcPr>
          <w:p w14:paraId="4989B400" w14:textId="77777777"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0.468</w:t>
            </w:r>
          </w:p>
        </w:tc>
        <w:tc>
          <w:tcPr>
            <w:tcW w:w="1799" w:type="pct"/>
            <w:shd w:val="clear" w:color="auto" w:fill="auto"/>
            <w:noWrap/>
            <w:hideMark/>
          </w:tcPr>
          <w:p w14:paraId="42CB50CC" w14:textId="3E9EB542"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&lt; 0.001</w:t>
            </w:r>
            <w:r w:rsidRPr="0091080F">
              <w:rPr>
                <w:rFonts w:ascii="Book Antiqua" w:eastAsia="Gulim" w:hAnsi="Book Antiqua"/>
                <w:vertAlign w:val="superscript"/>
              </w:rPr>
              <w:t>b</w:t>
            </w:r>
          </w:p>
        </w:tc>
      </w:tr>
      <w:tr w:rsidR="00161DFF" w:rsidRPr="0091080F" w14:paraId="21203861" w14:textId="77777777" w:rsidTr="00161DFF">
        <w:trPr>
          <w:trHeight w:val="199"/>
        </w:trPr>
        <w:tc>
          <w:tcPr>
            <w:tcW w:w="2073" w:type="pct"/>
            <w:tcBorders>
              <w:bottom w:val="single" w:sz="4" w:space="0" w:color="auto"/>
            </w:tcBorders>
            <w:shd w:val="clear" w:color="auto" w:fill="auto"/>
            <w:hideMark/>
          </w:tcPr>
          <w:p w14:paraId="260F7C06" w14:textId="4154ECE3" w:rsidR="00161DFF" w:rsidRPr="0091080F" w:rsidRDefault="00161DFF" w:rsidP="00161DFF">
            <w:pPr>
              <w:spacing w:line="360" w:lineRule="auto"/>
              <w:jc w:val="both"/>
              <w:rPr>
                <w:rFonts w:ascii="Book Antiqua" w:eastAsia="Gulim" w:hAnsi="Book Antiqua"/>
                <w:bCs/>
              </w:rPr>
            </w:pPr>
            <w:r w:rsidRPr="0091080F">
              <w:rPr>
                <w:rFonts w:ascii="Book Antiqua" w:eastAsia="Gulim" w:hAnsi="Book Antiqua"/>
                <w:bCs/>
              </w:rPr>
              <w:t>PDSS</w:t>
            </w:r>
          </w:p>
        </w:tc>
        <w:tc>
          <w:tcPr>
            <w:tcW w:w="1128" w:type="pct"/>
            <w:tcBorders>
              <w:bottom w:val="single" w:sz="4" w:space="0" w:color="auto"/>
            </w:tcBorders>
            <w:shd w:val="clear" w:color="auto" w:fill="auto"/>
            <w:noWrap/>
            <w:hideMark/>
          </w:tcPr>
          <w:p w14:paraId="3B15AC1A" w14:textId="77777777"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0.171</w:t>
            </w:r>
          </w:p>
        </w:tc>
        <w:tc>
          <w:tcPr>
            <w:tcW w:w="1799" w:type="pct"/>
            <w:tcBorders>
              <w:bottom w:val="single" w:sz="4" w:space="0" w:color="auto"/>
            </w:tcBorders>
            <w:shd w:val="clear" w:color="auto" w:fill="auto"/>
            <w:noWrap/>
            <w:hideMark/>
          </w:tcPr>
          <w:p w14:paraId="49782495" w14:textId="7E694EA3"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0.006</w:t>
            </w:r>
            <w:r w:rsidRPr="0091080F">
              <w:rPr>
                <w:rFonts w:ascii="Book Antiqua" w:eastAsia="Gulim" w:hAnsi="Book Antiqua"/>
                <w:vertAlign w:val="superscript"/>
              </w:rPr>
              <w:t>b</w:t>
            </w:r>
          </w:p>
        </w:tc>
      </w:tr>
    </w:tbl>
    <w:p w14:paraId="0CD75C44" w14:textId="77777777" w:rsidR="00746B93" w:rsidRPr="0091080F" w:rsidRDefault="00161DFF" w:rsidP="00161DFF">
      <w:pPr>
        <w:spacing w:line="360" w:lineRule="auto"/>
        <w:jc w:val="both"/>
        <w:rPr>
          <w:rFonts w:ascii="Book Antiqua" w:hAnsi="Book Antiqua"/>
          <w:bCs/>
          <w:lang w:eastAsia="zh-CN"/>
        </w:rPr>
      </w:pPr>
      <w:r w:rsidRPr="0091080F">
        <w:rPr>
          <w:rFonts w:ascii="Book Antiqua" w:hAnsi="Book Antiqua"/>
          <w:bCs/>
          <w:vertAlign w:val="superscript"/>
        </w:rPr>
        <w:t>a</w:t>
      </w:r>
      <w:r w:rsidRPr="0091080F">
        <w:rPr>
          <w:rFonts w:ascii="Book Antiqua" w:hAnsi="Book Antiqua"/>
          <w:bCs/>
          <w:i/>
          <w:iCs/>
        </w:rPr>
        <w:t>P</w:t>
      </w:r>
      <w:r w:rsidRPr="0091080F">
        <w:rPr>
          <w:rFonts w:ascii="Book Antiqua" w:hAnsi="Book Antiqua"/>
          <w:bCs/>
        </w:rPr>
        <w:t xml:space="preserve"> &lt; 0.05</w:t>
      </w:r>
      <w:r w:rsidR="00746B93" w:rsidRPr="0091080F">
        <w:rPr>
          <w:rFonts w:ascii="Book Antiqua" w:hAnsi="Book Antiqua" w:hint="eastAsia"/>
          <w:bCs/>
          <w:lang w:eastAsia="zh-CN"/>
        </w:rPr>
        <w:t>.</w:t>
      </w:r>
    </w:p>
    <w:p w14:paraId="0BDF2028" w14:textId="3CFB5367" w:rsidR="00161DFF" w:rsidRPr="0091080F" w:rsidRDefault="00161DFF" w:rsidP="00161DFF">
      <w:pPr>
        <w:spacing w:line="360" w:lineRule="auto"/>
        <w:jc w:val="both"/>
        <w:rPr>
          <w:rFonts w:ascii="Book Antiqua" w:hAnsi="Book Antiqua"/>
          <w:bCs/>
        </w:rPr>
      </w:pPr>
      <w:r w:rsidRPr="0091080F">
        <w:rPr>
          <w:rFonts w:ascii="Book Antiqua" w:hAnsi="Book Antiqua"/>
          <w:bCs/>
        </w:rPr>
        <w:t xml:space="preserve"> </w:t>
      </w:r>
      <w:r w:rsidRPr="0091080F">
        <w:rPr>
          <w:rFonts w:ascii="Book Antiqua" w:hAnsi="Book Antiqua"/>
          <w:bCs/>
          <w:vertAlign w:val="superscript"/>
        </w:rPr>
        <w:t>b</w:t>
      </w:r>
      <w:r w:rsidRPr="0091080F">
        <w:rPr>
          <w:rFonts w:ascii="Book Antiqua" w:hAnsi="Book Antiqua"/>
          <w:bCs/>
          <w:i/>
          <w:iCs/>
        </w:rPr>
        <w:t>P</w:t>
      </w:r>
      <w:r w:rsidRPr="0091080F">
        <w:rPr>
          <w:rFonts w:ascii="Book Antiqua" w:hAnsi="Book Antiqua"/>
          <w:bCs/>
        </w:rPr>
        <w:t xml:space="preserve"> &lt; 0.01.</w:t>
      </w:r>
      <w:r w:rsidRPr="0091080F">
        <w:rPr>
          <w:rFonts w:ascii="Book Antiqua" w:hAnsi="Book Antiqua" w:hint="eastAsia"/>
          <w:bCs/>
          <w:lang w:eastAsia="zh-CN"/>
        </w:rPr>
        <w:t xml:space="preserve"> </w:t>
      </w:r>
      <w:r w:rsidRPr="0091080F">
        <w:rPr>
          <w:rFonts w:ascii="Book Antiqua" w:hAnsi="Book Antiqua"/>
          <w:bCs/>
        </w:rPr>
        <w:t xml:space="preserve">BP+: Panic disorder with bipolarity; BP: Panic disorder without bipolarity; BDI: Beck Depression Inventory; MMPI: Minnesota Multiphasic Personality Inventory; </w:t>
      </w:r>
      <w:r w:rsidRPr="0091080F">
        <w:rPr>
          <w:rFonts w:ascii="Book Antiqua" w:hAnsi="Book Antiqua"/>
          <w:bCs/>
        </w:rPr>
        <w:lastRenderedPageBreak/>
        <w:t>TCI: Temperament and Character Inventory; STAI: State-Trait Anxiety Inventory; PDSS: Panic Disorder Severity Scale; Hs: Hypochondriasis; D: Depression; Hy: Hysteria; Pd: Psychopathic deviate; Mf: Masculinity-feminity; Pa: Paranoia; Pt: Psychasthenia; Sc: Schizophrenia; Ma: Hypomania; Si: Social introversion.</w:t>
      </w:r>
    </w:p>
    <w:p w14:paraId="4B305F30" w14:textId="1EFDDE12" w:rsidR="00161DFF" w:rsidRPr="0091080F" w:rsidRDefault="00161DFF" w:rsidP="00161DFF">
      <w:pPr>
        <w:spacing w:line="360" w:lineRule="auto"/>
        <w:jc w:val="both"/>
        <w:rPr>
          <w:rFonts w:ascii="Book Antiqua" w:hAnsi="Book Antiqua"/>
          <w:b/>
        </w:rPr>
      </w:pPr>
      <w:r w:rsidRPr="0091080F">
        <w:rPr>
          <w:rFonts w:ascii="Book Antiqua" w:hAnsi="Book Antiqua"/>
          <w:bCs/>
        </w:rPr>
        <w:br w:type="page"/>
      </w:r>
      <w:r w:rsidRPr="0091080F">
        <w:rPr>
          <w:rFonts w:ascii="Book Antiqua" w:hAnsi="Book Antiqua"/>
          <w:b/>
        </w:rPr>
        <w:lastRenderedPageBreak/>
        <w:t xml:space="preserve">Table 4 </w:t>
      </w:r>
      <w:r w:rsidRPr="0091080F">
        <w:rPr>
          <w:rFonts w:ascii="Book Antiqua" w:hAnsi="Book Antiqua" w:hint="eastAsia"/>
          <w:b/>
        </w:rPr>
        <w:t xml:space="preserve">Logistic regression analysis showing the association of </w:t>
      </w:r>
      <w:r w:rsidRPr="0091080F">
        <w:rPr>
          <w:rFonts w:ascii="Book Antiqua" w:eastAsia="Book Antiqua" w:hAnsi="Book Antiqua" w:cs="Book Antiqua"/>
          <w:b/>
          <w:color w:val="000000"/>
        </w:rPr>
        <w:t>panic disorder with bipolarity</w:t>
      </w:r>
      <w:r w:rsidRPr="0091080F">
        <w:rPr>
          <w:rFonts w:ascii="Book Antiqua" w:hAnsi="Book Antiqua" w:hint="eastAsia"/>
          <w:b/>
        </w:rPr>
        <w:t xml:space="preserve"> group (</w:t>
      </w:r>
      <w:r w:rsidRPr="0091080F">
        <w:rPr>
          <w:rFonts w:ascii="Book Antiqua" w:hAnsi="Book Antiqua"/>
          <w:b/>
        </w:rPr>
        <w:t>Korean version of the Mood Disorder Questionnaire</w:t>
      </w:r>
      <w:r w:rsidRPr="0091080F">
        <w:rPr>
          <w:rFonts w:ascii="Book Antiqua" w:hAnsi="Book Antiqua" w:hint="eastAsia"/>
          <w:b/>
        </w:rPr>
        <w:t xml:space="preserve"> score </w:t>
      </w:r>
      <w:bookmarkStart w:id="2" w:name="_Hlk52799984"/>
      <w:r w:rsidRPr="0091080F">
        <w:rPr>
          <w:rFonts w:ascii="Book Antiqua" w:eastAsia="宋体" w:hAnsi="Book Antiqua"/>
          <w:b/>
        </w:rPr>
        <w:t>≥</w:t>
      </w:r>
      <w:bookmarkEnd w:id="2"/>
      <w:r w:rsidRPr="0091080F">
        <w:rPr>
          <w:rFonts w:ascii="Book Antiqua" w:eastAsia="宋体" w:hAnsi="Book Antiqua"/>
          <w:b/>
        </w:rPr>
        <w:t xml:space="preserve"> </w:t>
      </w:r>
      <w:r w:rsidRPr="0091080F">
        <w:rPr>
          <w:rFonts w:ascii="Book Antiqua" w:hAnsi="Book Antiqua" w:hint="eastAsia"/>
          <w:b/>
        </w:rPr>
        <w:t>7) with clinical variables</w:t>
      </w:r>
    </w:p>
    <w:tbl>
      <w:tblPr>
        <w:tblW w:w="5000" w:type="pct"/>
        <w:tblCellMar>
          <w:left w:w="99" w:type="dxa"/>
          <w:right w:w="99" w:type="dxa"/>
        </w:tblCellMar>
        <w:tblLook w:val="04A0" w:firstRow="1" w:lastRow="0" w:firstColumn="1" w:lastColumn="0" w:noHBand="0" w:noVBand="1"/>
      </w:tblPr>
      <w:tblGrid>
        <w:gridCol w:w="2851"/>
        <w:gridCol w:w="2036"/>
        <w:gridCol w:w="2325"/>
        <w:gridCol w:w="2346"/>
      </w:tblGrid>
      <w:tr w:rsidR="00161DFF" w:rsidRPr="0091080F" w14:paraId="526E80DE" w14:textId="77777777" w:rsidTr="00161DFF">
        <w:trPr>
          <w:trHeight w:val="20"/>
        </w:trPr>
        <w:tc>
          <w:tcPr>
            <w:tcW w:w="1491" w:type="pct"/>
            <w:tcBorders>
              <w:top w:val="single" w:sz="4" w:space="0" w:color="auto"/>
              <w:bottom w:val="single" w:sz="4" w:space="0" w:color="auto"/>
            </w:tcBorders>
            <w:shd w:val="clear" w:color="auto" w:fill="auto"/>
            <w:noWrap/>
            <w:hideMark/>
          </w:tcPr>
          <w:p w14:paraId="51CAD332" w14:textId="5354CFE5" w:rsidR="00161DFF" w:rsidRPr="0091080F" w:rsidRDefault="00161DFF" w:rsidP="00161DFF">
            <w:pPr>
              <w:spacing w:line="360" w:lineRule="auto"/>
              <w:jc w:val="both"/>
              <w:rPr>
                <w:rFonts w:ascii="Book Antiqua" w:eastAsia="Gulim" w:hAnsi="Book Antiqua"/>
                <w:b/>
                <w:bCs/>
              </w:rPr>
            </w:pPr>
          </w:p>
        </w:tc>
        <w:tc>
          <w:tcPr>
            <w:tcW w:w="1065" w:type="pct"/>
            <w:tcBorders>
              <w:top w:val="single" w:sz="4" w:space="0" w:color="auto"/>
              <w:bottom w:val="single" w:sz="4" w:space="0" w:color="auto"/>
            </w:tcBorders>
            <w:shd w:val="clear" w:color="auto" w:fill="auto"/>
            <w:hideMark/>
          </w:tcPr>
          <w:p w14:paraId="6D151794" w14:textId="3CF51A75" w:rsidR="00161DFF" w:rsidRPr="0091080F" w:rsidRDefault="00161DFF" w:rsidP="00161DFF">
            <w:pPr>
              <w:spacing w:line="360" w:lineRule="auto"/>
              <w:jc w:val="both"/>
              <w:rPr>
                <w:rFonts w:ascii="Book Antiqua" w:eastAsia="Gulim" w:hAnsi="Book Antiqua"/>
                <w:b/>
                <w:bCs/>
              </w:rPr>
            </w:pPr>
            <w:r w:rsidRPr="0091080F">
              <w:rPr>
                <w:rFonts w:ascii="Book Antiqua" w:eastAsia="Gulim" w:hAnsi="Book Antiqua"/>
                <w:b/>
                <w:bCs/>
              </w:rPr>
              <w:t>Odds ratio</w:t>
            </w:r>
          </w:p>
        </w:tc>
        <w:tc>
          <w:tcPr>
            <w:tcW w:w="1216" w:type="pct"/>
            <w:tcBorders>
              <w:top w:val="single" w:sz="4" w:space="0" w:color="auto"/>
              <w:bottom w:val="single" w:sz="4" w:space="0" w:color="auto"/>
            </w:tcBorders>
            <w:shd w:val="clear" w:color="auto" w:fill="auto"/>
            <w:noWrap/>
            <w:hideMark/>
          </w:tcPr>
          <w:p w14:paraId="5D36709D" w14:textId="77777777" w:rsidR="00161DFF" w:rsidRPr="0091080F" w:rsidRDefault="00161DFF" w:rsidP="00161DFF">
            <w:pPr>
              <w:spacing w:line="360" w:lineRule="auto"/>
              <w:jc w:val="both"/>
              <w:rPr>
                <w:rFonts w:ascii="Book Antiqua" w:eastAsia="Gulim" w:hAnsi="Book Antiqua"/>
                <w:b/>
                <w:bCs/>
              </w:rPr>
            </w:pPr>
            <w:r w:rsidRPr="0091080F">
              <w:rPr>
                <w:rFonts w:ascii="Book Antiqua" w:hAnsi="Book Antiqua"/>
                <w:b/>
                <w:i/>
              </w:rPr>
              <w:t>P</w:t>
            </w:r>
            <w:r w:rsidRPr="0091080F">
              <w:rPr>
                <w:rFonts w:ascii="Book Antiqua" w:eastAsia="Gulim" w:hAnsi="Book Antiqua"/>
                <w:b/>
                <w:bCs/>
              </w:rPr>
              <w:t xml:space="preserve"> value</w:t>
            </w:r>
          </w:p>
        </w:tc>
        <w:tc>
          <w:tcPr>
            <w:tcW w:w="1227" w:type="pct"/>
            <w:tcBorders>
              <w:top w:val="single" w:sz="4" w:space="0" w:color="auto"/>
              <w:bottom w:val="single" w:sz="4" w:space="0" w:color="auto"/>
            </w:tcBorders>
            <w:shd w:val="clear" w:color="auto" w:fill="auto"/>
            <w:noWrap/>
            <w:hideMark/>
          </w:tcPr>
          <w:p w14:paraId="0C8B2DF3" w14:textId="2204C49C" w:rsidR="00161DFF" w:rsidRPr="0091080F" w:rsidRDefault="00161DFF" w:rsidP="00161DFF">
            <w:pPr>
              <w:spacing w:line="360" w:lineRule="auto"/>
              <w:jc w:val="both"/>
              <w:rPr>
                <w:rFonts w:ascii="Book Antiqua" w:eastAsia="Gulim" w:hAnsi="Book Antiqua"/>
                <w:b/>
                <w:bCs/>
              </w:rPr>
            </w:pPr>
            <w:r w:rsidRPr="0091080F">
              <w:rPr>
                <w:rFonts w:ascii="Book Antiqua" w:eastAsia="Gulim" w:hAnsi="Book Antiqua"/>
                <w:b/>
                <w:bCs/>
              </w:rPr>
              <w:t>95%CI</w:t>
            </w:r>
          </w:p>
        </w:tc>
      </w:tr>
      <w:tr w:rsidR="00161DFF" w:rsidRPr="0091080F" w14:paraId="32F0EA0D" w14:textId="77777777" w:rsidTr="00161DFF">
        <w:trPr>
          <w:trHeight w:val="20"/>
        </w:trPr>
        <w:tc>
          <w:tcPr>
            <w:tcW w:w="1491" w:type="pct"/>
            <w:tcBorders>
              <w:top w:val="single" w:sz="4" w:space="0" w:color="auto"/>
            </w:tcBorders>
            <w:shd w:val="clear" w:color="auto" w:fill="auto"/>
            <w:hideMark/>
          </w:tcPr>
          <w:p w14:paraId="7452AA53" w14:textId="77777777"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Age</w:t>
            </w:r>
          </w:p>
        </w:tc>
        <w:tc>
          <w:tcPr>
            <w:tcW w:w="1065" w:type="pct"/>
            <w:tcBorders>
              <w:top w:val="single" w:sz="4" w:space="0" w:color="auto"/>
            </w:tcBorders>
            <w:shd w:val="clear" w:color="auto" w:fill="auto"/>
            <w:noWrap/>
            <w:hideMark/>
          </w:tcPr>
          <w:p w14:paraId="225D1EA7" w14:textId="77777777"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0.973</w:t>
            </w:r>
          </w:p>
        </w:tc>
        <w:tc>
          <w:tcPr>
            <w:tcW w:w="1216" w:type="pct"/>
            <w:tcBorders>
              <w:top w:val="single" w:sz="4" w:space="0" w:color="auto"/>
            </w:tcBorders>
            <w:shd w:val="clear" w:color="auto" w:fill="auto"/>
            <w:noWrap/>
            <w:hideMark/>
          </w:tcPr>
          <w:p w14:paraId="696DA0BE" w14:textId="7A8EC6A5"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0.042</w:t>
            </w:r>
            <w:r w:rsidRPr="0091080F">
              <w:rPr>
                <w:rFonts w:ascii="Book Antiqua" w:eastAsia="Gulim" w:hAnsi="Book Antiqua"/>
                <w:vertAlign w:val="superscript"/>
              </w:rPr>
              <w:t>a</w:t>
            </w:r>
          </w:p>
        </w:tc>
        <w:tc>
          <w:tcPr>
            <w:tcW w:w="1227" w:type="pct"/>
            <w:tcBorders>
              <w:top w:val="single" w:sz="4" w:space="0" w:color="auto"/>
            </w:tcBorders>
            <w:shd w:val="clear" w:color="auto" w:fill="auto"/>
            <w:noWrap/>
            <w:hideMark/>
          </w:tcPr>
          <w:p w14:paraId="2DBC7C15" w14:textId="77777777"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0.947-0.999</w:t>
            </w:r>
          </w:p>
        </w:tc>
      </w:tr>
      <w:tr w:rsidR="00161DFF" w:rsidRPr="0091080F" w14:paraId="2C5722E7" w14:textId="77777777" w:rsidTr="00161DFF">
        <w:trPr>
          <w:trHeight w:val="20"/>
        </w:trPr>
        <w:tc>
          <w:tcPr>
            <w:tcW w:w="1491" w:type="pct"/>
            <w:shd w:val="clear" w:color="auto" w:fill="auto"/>
            <w:hideMark/>
          </w:tcPr>
          <w:p w14:paraId="5F4FC5F1" w14:textId="4B13D56E"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MMPI/D</w:t>
            </w:r>
          </w:p>
        </w:tc>
        <w:tc>
          <w:tcPr>
            <w:tcW w:w="1065" w:type="pct"/>
            <w:shd w:val="clear" w:color="auto" w:fill="auto"/>
            <w:noWrap/>
            <w:hideMark/>
          </w:tcPr>
          <w:p w14:paraId="1269AADC" w14:textId="77777777"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0.963</w:t>
            </w:r>
          </w:p>
        </w:tc>
        <w:tc>
          <w:tcPr>
            <w:tcW w:w="1216" w:type="pct"/>
            <w:shd w:val="clear" w:color="auto" w:fill="auto"/>
            <w:noWrap/>
            <w:hideMark/>
          </w:tcPr>
          <w:p w14:paraId="7ACC7A82" w14:textId="6D400A0C"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0.027</w:t>
            </w:r>
            <w:r w:rsidRPr="0091080F">
              <w:rPr>
                <w:rFonts w:ascii="Book Antiqua" w:eastAsia="Gulim" w:hAnsi="Book Antiqua"/>
                <w:vertAlign w:val="superscript"/>
              </w:rPr>
              <w:t>a</w:t>
            </w:r>
          </w:p>
        </w:tc>
        <w:tc>
          <w:tcPr>
            <w:tcW w:w="1227" w:type="pct"/>
            <w:shd w:val="clear" w:color="auto" w:fill="auto"/>
            <w:noWrap/>
            <w:hideMark/>
          </w:tcPr>
          <w:p w14:paraId="1184BD19" w14:textId="77777777"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0.932-0.996</w:t>
            </w:r>
          </w:p>
        </w:tc>
      </w:tr>
      <w:tr w:rsidR="00161DFF" w:rsidRPr="0091080F" w14:paraId="2395194D" w14:textId="77777777" w:rsidTr="00161DFF">
        <w:trPr>
          <w:trHeight w:val="20"/>
        </w:trPr>
        <w:tc>
          <w:tcPr>
            <w:tcW w:w="1491" w:type="pct"/>
            <w:shd w:val="clear" w:color="auto" w:fill="auto"/>
            <w:hideMark/>
          </w:tcPr>
          <w:p w14:paraId="25E2C1F3" w14:textId="549A61BC"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MMPI/Ma</w:t>
            </w:r>
          </w:p>
        </w:tc>
        <w:tc>
          <w:tcPr>
            <w:tcW w:w="1065" w:type="pct"/>
            <w:shd w:val="clear" w:color="auto" w:fill="auto"/>
            <w:noWrap/>
            <w:hideMark/>
          </w:tcPr>
          <w:p w14:paraId="07374C71" w14:textId="77777777"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1.080</w:t>
            </w:r>
          </w:p>
        </w:tc>
        <w:tc>
          <w:tcPr>
            <w:tcW w:w="1216" w:type="pct"/>
            <w:shd w:val="clear" w:color="auto" w:fill="auto"/>
            <w:noWrap/>
            <w:hideMark/>
          </w:tcPr>
          <w:p w14:paraId="6F7C3143" w14:textId="2294A8C1"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0.000</w:t>
            </w:r>
            <w:r w:rsidRPr="0091080F">
              <w:rPr>
                <w:rFonts w:ascii="Book Antiqua" w:eastAsia="Gulim" w:hAnsi="Book Antiqua"/>
                <w:vertAlign w:val="superscript"/>
              </w:rPr>
              <w:t>b</w:t>
            </w:r>
          </w:p>
        </w:tc>
        <w:tc>
          <w:tcPr>
            <w:tcW w:w="1227" w:type="pct"/>
            <w:shd w:val="clear" w:color="auto" w:fill="auto"/>
            <w:noWrap/>
            <w:hideMark/>
          </w:tcPr>
          <w:p w14:paraId="0A7AC99C" w14:textId="77777777"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1.040-1.122</w:t>
            </w:r>
          </w:p>
        </w:tc>
      </w:tr>
      <w:tr w:rsidR="00161DFF" w:rsidRPr="0091080F" w14:paraId="1B7CAB00" w14:textId="77777777" w:rsidTr="00161DFF">
        <w:trPr>
          <w:trHeight w:val="20"/>
        </w:trPr>
        <w:tc>
          <w:tcPr>
            <w:tcW w:w="1491" w:type="pct"/>
            <w:shd w:val="clear" w:color="auto" w:fill="auto"/>
            <w:hideMark/>
          </w:tcPr>
          <w:p w14:paraId="29F85838" w14:textId="0E296F4E" w:rsidR="00161DFF" w:rsidRPr="0091080F" w:rsidRDefault="00161DFF" w:rsidP="009340D0">
            <w:pPr>
              <w:spacing w:line="360" w:lineRule="auto"/>
              <w:jc w:val="both"/>
              <w:rPr>
                <w:rFonts w:ascii="Book Antiqua" w:eastAsia="Gulim" w:hAnsi="Book Antiqua"/>
              </w:rPr>
            </w:pPr>
            <w:r w:rsidRPr="0091080F">
              <w:rPr>
                <w:rFonts w:ascii="Book Antiqua" w:eastAsia="Gulim" w:hAnsi="Book Antiqua"/>
              </w:rPr>
              <w:t>TCI/self</w:t>
            </w:r>
            <w:r w:rsidR="009340D0" w:rsidRPr="0091080F">
              <w:rPr>
                <w:rFonts w:ascii="Book Antiqua" w:eastAsia="Gulim" w:hAnsi="Book Antiqua"/>
              </w:rPr>
              <w:t xml:space="preserve"> </w:t>
            </w:r>
            <w:r w:rsidRPr="0091080F">
              <w:rPr>
                <w:rFonts w:ascii="Book Antiqua" w:eastAsia="Gulim" w:hAnsi="Book Antiqua"/>
              </w:rPr>
              <w:t>directedness</w:t>
            </w:r>
          </w:p>
        </w:tc>
        <w:tc>
          <w:tcPr>
            <w:tcW w:w="1065" w:type="pct"/>
            <w:shd w:val="clear" w:color="auto" w:fill="auto"/>
            <w:noWrap/>
            <w:hideMark/>
          </w:tcPr>
          <w:p w14:paraId="375D2D7E" w14:textId="77777777"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0.980</w:t>
            </w:r>
          </w:p>
        </w:tc>
        <w:tc>
          <w:tcPr>
            <w:tcW w:w="1216" w:type="pct"/>
            <w:shd w:val="clear" w:color="auto" w:fill="auto"/>
            <w:noWrap/>
            <w:hideMark/>
          </w:tcPr>
          <w:p w14:paraId="0CA709C0" w14:textId="67FAA23D"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0.013</w:t>
            </w:r>
            <w:r w:rsidRPr="0091080F">
              <w:rPr>
                <w:rFonts w:ascii="Book Antiqua" w:eastAsia="Gulim" w:hAnsi="Book Antiqua"/>
                <w:vertAlign w:val="superscript"/>
              </w:rPr>
              <w:t>a</w:t>
            </w:r>
          </w:p>
        </w:tc>
        <w:tc>
          <w:tcPr>
            <w:tcW w:w="1227" w:type="pct"/>
            <w:shd w:val="clear" w:color="auto" w:fill="auto"/>
            <w:noWrap/>
            <w:hideMark/>
          </w:tcPr>
          <w:p w14:paraId="7F2DCF75" w14:textId="77777777"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0.965-0.996</w:t>
            </w:r>
          </w:p>
        </w:tc>
      </w:tr>
      <w:tr w:rsidR="00161DFF" w:rsidRPr="0091080F" w14:paraId="62A05F6F" w14:textId="77777777" w:rsidTr="00161DFF">
        <w:trPr>
          <w:trHeight w:val="20"/>
        </w:trPr>
        <w:tc>
          <w:tcPr>
            <w:tcW w:w="1491" w:type="pct"/>
            <w:tcBorders>
              <w:bottom w:val="single" w:sz="4" w:space="0" w:color="auto"/>
            </w:tcBorders>
            <w:shd w:val="clear" w:color="auto" w:fill="auto"/>
            <w:hideMark/>
          </w:tcPr>
          <w:p w14:paraId="18B8DD45" w14:textId="5A48CDFB"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STAI/trait</w:t>
            </w:r>
          </w:p>
        </w:tc>
        <w:tc>
          <w:tcPr>
            <w:tcW w:w="1065" w:type="pct"/>
            <w:tcBorders>
              <w:bottom w:val="single" w:sz="4" w:space="0" w:color="auto"/>
            </w:tcBorders>
            <w:shd w:val="clear" w:color="auto" w:fill="auto"/>
            <w:noWrap/>
            <w:hideMark/>
          </w:tcPr>
          <w:p w14:paraId="070D515F" w14:textId="77777777"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1.062</w:t>
            </w:r>
          </w:p>
        </w:tc>
        <w:tc>
          <w:tcPr>
            <w:tcW w:w="1216" w:type="pct"/>
            <w:tcBorders>
              <w:bottom w:val="single" w:sz="4" w:space="0" w:color="auto"/>
            </w:tcBorders>
            <w:shd w:val="clear" w:color="auto" w:fill="auto"/>
            <w:noWrap/>
            <w:hideMark/>
          </w:tcPr>
          <w:p w14:paraId="24F770EC" w14:textId="42FB9455"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0.006</w:t>
            </w:r>
            <w:r w:rsidRPr="0091080F">
              <w:rPr>
                <w:rFonts w:ascii="Book Antiqua" w:eastAsia="Gulim" w:hAnsi="Book Antiqua"/>
                <w:vertAlign w:val="superscript"/>
              </w:rPr>
              <w:t>b</w:t>
            </w:r>
          </w:p>
        </w:tc>
        <w:tc>
          <w:tcPr>
            <w:tcW w:w="1227" w:type="pct"/>
            <w:tcBorders>
              <w:bottom w:val="single" w:sz="4" w:space="0" w:color="auto"/>
            </w:tcBorders>
            <w:shd w:val="clear" w:color="auto" w:fill="auto"/>
            <w:noWrap/>
            <w:hideMark/>
          </w:tcPr>
          <w:p w14:paraId="43B3C52E" w14:textId="77777777" w:rsidR="00161DFF" w:rsidRPr="0091080F" w:rsidRDefault="00161DFF" w:rsidP="00161DFF">
            <w:pPr>
              <w:spacing w:line="360" w:lineRule="auto"/>
              <w:jc w:val="both"/>
              <w:rPr>
                <w:rFonts w:ascii="Book Antiqua" w:eastAsia="Gulim" w:hAnsi="Book Antiqua"/>
              </w:rPr>
            </w:pPr>
            <w:r w:rsidRPr="0091080F">
              <w:rPr>
                <w:rFonts w:ascii="Book Antiqua" w:eastAsia="Gulim" w:hAnsi="Book Antiqua"/>
              </w:rPr>
              <w:t>1.017-1.108</w:t>
            </w:r>
          </w:p>
        </w:tc>
      </w:tr>
    </w:tbl>
    <w:p w14:paraId="7459B1C8" w14:textId="77777777" w:rsidR="00746B93" w:rsidRPr="0091080F" w:rsidRDefault="00161DFF" w:rsidP="00161DFF">
      <w:pPr>
        <w:spacing w:line="360" w:lineRule="auto"/>
        <w:jc w:val="both"/>
        <w:rPr>
          <w:rFonts w:ascii="Book Antiqua" w:hAnsi="Book Antiqua"/>
          <w:bCs/>
          <w:lang w:eastAsia="zh-CN"/>
        </w:rPr>
      </w:pPr>
      <w:r w:rsidRPr="0091080F">
        <w:rPr>
          <w:rFonts w:ascii="Book Antiqua" w:hAnsi="Book Antiqua"/>
          <w:bCs/>
          <w:vertAlign w:val="superscript"/>
        </w:rPr>
        <w:t>a</w:t>
      </w:r>
      <w:r w:rsidRPr="0091080F">
        <w:rPr>
          <w:rFonts w:ascii="Book Antiqua" w:hAnsi="Book Antiqua"/>
          <w:bCs/>
          <w:i/>
          <w:iCs/>
        </w:rPr>
        <w:t>P</w:t>
      </w:r>
      <w:r w:rsidRPr="0091080F">
        <w:rPr>
          <w:rFonts w:ascii="Book Antiqua" w:hAnsi="Book Antiqua"/>
          <w:bCs/>
        </w:rPr>
        <w:t xml:space="preserve"> &lt; 0.05</w:t>
      </w:r>
      <w:r w:rsidR="00746B93" w:rsidRPr="0091080F">
        <w:rPr>
          <w:rFonts w:ascii="Book Antiqua" w:hAnsi="Book Antiqua" w:hint="eastAsia"/>
          <w:bCs/>
          <w:lang w:eastAsia="zh-CN"/>
        </w:rPr>
        <w:t>.</w:t>
      </w:r>
    </w:p>
    <w:p w14:paraId="0C3D2D23" w14:textId="40BC2E34" w:rsidR="00D02320" w:rsidRPr="0091080F" w:rsidRDefault="00161DFF" w:rsidP="00161DFF">
      <w:pPr>
        <w:spacing w:line="360" w:lineRule="auto"/>
        <w:jc w:val="both"/>
        <w:rPr>
          <w:rFonts w:ascii="Book Antiqua" w:hAnsi="Book Antiqua"/>
          <w:bCs/>
        </w:rPr>
      </w:pPr>
      <w:r w:rsidRPr="0091080F">
        <w:rPr>
          <w:rFonts w:ascii="Book Antiqua" w:hAnsi="Book Antiqua"/>
          <w:bCs/>
        </w:rPr>
        <w:t xml:space="preserve"> </w:t>
      </w:r>
      <w:r w:rsidRPr="0091080F">
        <w:rPr>
          <w:rFonts w:ascii="Book Antiqua" w:hAnsi="Book Antiqua"/>
          <w:bCs/>
          <w:vertAlign w:val="superscript"/>
        </w:rPr>
        <w:t>b</w:t>
      </w:r>
      <w:r w:rsidRPr="0091080F">
        <w:rPr>
          <w:rFonts w:ascii="Book Antiqua" w:hAnsi="Book Antiqua"/>
          <w:bCs/>
          <w:i/>
          <w:iCs/>
        </w:rPr>
        <w:t>P</w:t>
      </w:r>
      <w:r w:rsidRPr="0091080F">
        <w:rPr>
          <w:rFonts w:ascii="Book Antiqua" w:hAnsi="Book Antiqua"/>
          <w:bCs/>
        </w:rPr>
        <w:t xml:space="preserve"> &lt; 0.01. MMPI: Minnesota Multiphasic Personality Inventory; TCI: Temperament and Character Inventory; STAI: State-Trait Anxiety Inventory; D: Depression; Ma: Hypomania; </w:t>
      </w:r>
      <w:r w:rsidRPr="0091080F">
        <w:rPr>
          <w:rFonts w:ascii="Book Antiqua" w:hAnsi="Book Antiqua"/>
        </w:rPr>
        <w:t xml:space="preserve">CI: </w:t>
      </w:r>
      <w:bookmarkStart w:id="3" w:name="_Hlk58003882"/>
      <w:r w:rsidRPr="0091080F">
        <w:rPr>
          <w:rFonts w:ascii="Book Antiqua" w:eastAsia="Malgun Gothic" w:hAnsi="Book Antiqua"/>
        </w:rPr>
        <w:t>Confidence interval</w:t>
      </w:r>
      <w:bookmarkEnd w:id="3"/>
      <w:r w:rsidRPr="0091080F">
        <w:rPr>
          <w:rFonts w:ascii="Book Antiqua" w:hAnsi="Book Antiqua"/>
          <w:bCs/>
        </w:rPr>
        <w:t>.</w:t>
      </w:r>
    </w:p>
    <w:p w14:paraId="0E454DEC" w14:textId="77777777" w:rsidR="00D02320" w:rsidRPr="0091080F" w:rsidRDefault="00D02320">
      <w:pPr>
        <w:rPr>
          <w:rFonts w:ascii="Book Antiqua" w:hAnsi="Book Antiqua"/>
          <w:bCs/>
        </w:rPr>
      </w:pPr>
      <w:r w:rsidRPr="0091080F">
        <w:rPr>
          <w:rFonts w:ascii="Book Antiqua" w:hAnsi="Book Antiqua"/>
          <w:bCs/>
        </w:rPr>
        <w:br w:type="page"/>
      </w:r>
    </w:p>
    <w:p w14:paraId="13CAFFB9" w14:textId="77777777" w:rsidR="00D02320" w:rsidRPr="0091080F" w:rsidRDefault="00D02320" w:rsidP="00D02320">
      <w:pPr>
        <w:jc w:val="center"/>
        <w:rPr>
          <w:rFonts w:ascii="Book Antiqua" w:hAnsi="Book Antiqua"/>
          <w:lang w:eastAsia="zh-CN"/>
        </w:rPr>
      </w:pPr>
    </w:p>
    <w:p w14:paraId="6DC11D64" w14:textId="77777777" w:rsidR="00D02320" w:rsidRPr="0091080F" w:rsidRDefault="00D02320" w:rsidP="00D02320">
      <w:pPr>
        <w:jc w:val="center"/>
        <w:rPr>
          <w:rFonts w:ascii="Book Antiqua" w:hAnsi="Book Antiqua"/>
          <w:lang w:eastAsia="zh-CN"/>
        </w:rPr>
      </w:pPr>
    </w:p>
    <w:p w14:paraId="24918695" w14:textId="77777777" w:rsidR="00D02320" w:rsidRPr="0091080F" w:rsidRDefault="00D02320" w:rsidP="00D02320">
      <w:pPr>
        <w:jc w:val="center"/>
        <w:rPr>
          <w:rFonts w:ascii="Book Antiqua" w:hAnsi="Book Antiqua"/>
          <w:lang w:eastAsia="zh-CN"/>
        </w:rPr>
      </w:pPr>
    </w:p>
    <w:p w14:paraId="7DE4C257" w14:textId="77777777" w:rsidR="00D02320" w:rsidRPr="0091080F" w:rsidRDefault="00D02320" w:rsidP="00D02320">
      <w:pPr>
        <w:jc w:val="center"/>
        <w:rPr>
          <w:rFonts w:ascii="Book Antiqua" w:hAnsi="Book Antiqua"/>
          <w:lang w:eastAsia="zh-CN"/>
        </w:rPr>
      </w:pPr>
    </w:p>
    <w:p w14:paraId="4C0076FF" w14:textId="77777777" w:rsidR="00D02320" w:rsidRPr="0091080F" w:rsidRDefault="00D02320" w:rsidP="00D02320">
      <w:pPr>
        <w:jc w:val="center"/>
        <w:rPr>
          <w:rFonts w:ascii="Book Antiqua" w:hAnsi="Book Antiqua"/>
          <w:lang w:eastAsia="zh-CN"/>
        </w:rPr>
      </w:pPr>
    </w:p>
    <w:p w14:paraId="48E1E3FC" w14:textId="77777777" w:rsidR="00D02320" w:rsidRPr="0091080F" w:rsidRDefault="00D02320" w:rsidP="00D02320">
      <w:pPr>
        <w:jc w:val="center"/>
        <w:rPr>
          <w:rFonts w:ascii="Book Antiqua" w:hAnsi="Book Antiqua"/>
          <w:lang w:eastAsia="zh-CN"/>
        </w:rPr>
      </w:pPr>
      <w:r w:rsidRPr="0091080F">
        <w:rPr>
          <w:rFonts w:ascii="Book Antiqua" w:hAnsi="Book Antiqua"/>
          <w:noProof/>
          <w:lang w:eastAsia="zh-CN"/>
        </w:rPr>
        <w:drawing>
          <wp:inline distT="0" distB="0" distL="0" distR="0" wp14:anchorId="0F7381DE" wp14:editId="5D49E5C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CF4221A" w14:textId="77777777" w:rsidR="00D02320" w:rsidRPr="0091080F" w:rsidRDefault="00D02320" w:rsidP="00D02320">
      <w:pPr>
        <w:jc w:val="center"/>
        <w:rPr>
          <w:rFonts w:ascii="Book Antiqua" w:hAnsi="Book Antiqua"/>
          <w:lang w:eastAsia="zh-CN"/>
        </w:rPr>
      </w:pPr>
    </w:p>
    <w:p w14:paraId="5CCCF3F8" w14:textId="77777777" w:rsidR="00D02320" w:rsidRPr="0091080F" w:rsidRDefault="00D02320" w:rsidP="00D02320">
      <w:pPr>
        <w:autoSpaceDE w:val="0"/>
        <w:autoSpaceDN w:val="0"/>
        <w:adjustRightInd w:val="0"/>
        <w:jc w:val="center"/>
        <w:rPr>
          <w:rFonts w:ascii="Book Antiqua" w:eastAsia="Garamond-Bold" w:hAnsi="Book Antiqua" w:cs="Garamond-Bold"/>
          <w:b/>
          <w:bCs/>
          <w:color w:val="000000"/>
          <w:sz w:val="28"/>
          <w:szCs w:val="28"/>
        </w:rPr>
      </w:pPr>
      <w:r w:rsidRPr="0091080F">
        <w:rPr>
          <w:rFonts w:ascii="Book Antiqua" w:eastAsia="TimesNewRomanPSMT" w:hAnsi="Book Antiqua" w:cs="TimesNewRomanPSMT"/>
          <w:color w:val="000000"/>
          <w:sz w:val="28"/>
          <w:szCs w:val="28"/>
        </w:rPr>
        <w:t xml:space="preserve">Published by </w:t>
      </w:r>
      <w:r w:rsidRPr="0091080F">
        <w:rPr>
          <w:rFonts w:ascii="Book Antiqua" w:eastAsia="Garamond-Bold" w:hAnsi="Book Antiqua" w:cs="Garamond-Bold"/>
          <w:b/>
          <w:bCs/>
          <w:color w:val="000000"/>
          <w:sz w:val="28"/>
          <w:szCs w:val="28"/>
        </w:rPr>
        <w:t>Baishideng Publishing Group Inc</w:t>
      </w:r>
    </w:p>
    <w:p w14:paraId="3DB85799" w14:textId="77777777" w:rsidR="00D02320" w:rsidRPr="0091080F" w:rsidRDefault="00D02320" w:rsidP="00D02320">
      <w:pPr>
        <w:autoSpaceDE w:val="0"/>
        <w:autoSpaceDN w:val="0"/>
        <w:adjustRightInd w:val="0"/>
        <w:jc w:val="center"/>
        <w:rPr>
          <w:rFonts w:ascii="Book Antiqua" w:eastAsia="TimesNewRomanPSMT" w:hAnsi="Book Antiqua" w:cs="Garamond"/>
          <w:color w:val="000000"/>
          <w:sz w:val="28"/>
          <w:szCs w:val="28"/>
        </w:rPr>
      </w:pPr>
      <w:r w:rsidRPr="0091080F">
        <w:rPr>
          <w:rFonts w:ascii="Book Antiqua" w:eastAsia="TimesNewRomanPSMT" w:hAnsi="Book Antiqua" w:cs="Garamond"/>
          <w:color w:val="000000"/>
          <w:sz w:val="28"/>
          <w:szCs w:val="28"/>
        </w:rPr>
        <w:t>7041 Koll Center Parkway, Suite 160, Pleasanton, CA 94566, USA</w:t>
      </w:r>
    </w:p>
    <w:p w14:paraId="64054EA3" w14:textId="77777777" w:rsidR="00D02320" w:rsidRPr="0091080F" w:rsidRDefault="00D02320" w:rsidP="00D02320">
      <w:pPr>
        <w:autoSpaceDE w:val="0"/>
        <w:autoSpaceDN w:val="0"/>
        <w:adjustRightInd w:val="0"/>
        <w:jc w:val="center"/>
        <w:rPr>
          <w:rFonts w:ascii="Book Antiqua" w:eastAsia="TimesNewRomanPSMT" w:hAnsi="Book Antiqua" w:cs="Garamond"/>
          <w:color w:val="000000"/>
          <w:sz w:val="28"/>
          <w:szCs w:val="28"/>
        </w:rPr>
      </w:pPr>
      <w:r w:rsidRPr="0091080F">
        <w:rPr>
          <w:rFonts w:ascii="Book Antiqua" w:eastAsia="Garamond-Bold" w:hAnsi="Book Antiqua" w:cs="Garamond-Bold"/>
          <w:b/>
          <w:bCs/>
          <w:color w:val="000000"/>
          <w:sz w:val="28"/>
          <w:szCs w:val="28"/>
        </w:rPr>
        <w:t xml:space="preserve">Telephone: </w:t>
      </w:r>
      <w:r w:rsidRPr="0091080F">
        <w:rPr>
          <w:rFonts w:ascii="Book Antiqua" w:eastAsia="TimesNewRomanPSMT" w:hAnsi="Book Antiqua" w:cs="Garamond"/>
          <w:color w:val="000000"/>
          <w:sz w:val="28"/>
          <w:szCs w:val="28"/>
        </w:rPr>
        <w:t>+1-925-3991568</w:t>
      </w:r>
    </w:p>
    <w:p w14:paraId="3AA6BD0D" w14:textId="77777777" w:rsidR="00D02320" w:rsidRPr="0091080F" w:rsidRDefault="00D02320" w:rsidP="00D02320">
      <w:pPr>
        <w:autoSpaceDE w:val="0"/>
        <w:autoSpaceDN w:val="0"/>
        <w:adjustRightInd w:val="0"/>
        <w:jc w:val="center"/>
        <w:rPr>
          <w:rFonts w:ascii="Book Antiqua" w:eastAsia="TimesNewRomanPSMT" w:hAnsi="Book Antiqua" w:cs="Garamond"/>
          <w:color w:val="D56400"/>
          <w:sz w:val="28"/>
          <w:szCs w:val="28"/>
        </w:rPr>
      </w:pPr>
      <w:r w:rsidRPr="0091080F">
        <w:rPr>
          <w:rFonts w:ascii="Book Antiqua" w:eastAsia="Garamond-Bold" w:hAnsi="Book Antiqua" w:cs="Garamond-Bold"/>
          <w:b/>
          <w:bCs/>
          <w:color w:val="000000"/>
          <w:sz w:val="28"/>
          <w:szCs w:val="28"/>
        </w:rPr>
        <w:t xml:space="preserve">E-mail: </w:t>
      </w:r>
      <w:r w:rsidRPr="0091080F">
        <w:rPr>
          <w:rFonts w:ascii="Book Antiqua" w:eastAsia="TimesNewRomanPSMT" w:hAnsi="Book Antiqua" w:cs="Garamond"/>
          <w:color w:val="D56400"/>
          <w:sz w:val="28"/>
          <w:szCs w:val="28"/>
        </w:rPr>
        <w:t>bpgoffice@wjgnet.com</w:t>
      </w:r>
    </w:p>
    <w:p w14:paraId="29AF5C8A" w14:textId="77777777" w:rsidR="00D02320" w:rsidRPr="0091080F" w:rsidRDefault="00D02320" w:rsidP="00D02320">
      <w:pPr>
        <w:autoSpaceDE w:val="0"/>
        <w:autoSpaceDN w:val="0"/>
        <w:adjustRightInd w:val="0"/>
        <w:jc w:val="center"/>
        <w:rPr>
          <w:rFonts w:ascii="Book Antiqua" w:eastAsia="TimesNewRomanPSMT" w:hAnsi="Book Antiqua" w:cs="Garamond"/>
          <w:color w:val="D56400"/>
          <w:sz w:val="28"/>
          <w:szCs w:val="28"/>
        </w:rPr>
      </w:pPr>
      <w:r w:rsidRPr="0091080F">
        <w:rPr>
          <w:rFonts w:ascii="Book Antiqua" w:eastAsia="Garamond-Bold" w:hAnsi="Book Antiqua" w:cs="Garamond-Bold"/>
          <w:b/>
          <w:bCs/>
          <w:color w:val="000000"/>
          <w:sz w:val="28"/>
          <w:szCs w:val="28"/>
        </w:rPr>
        <w:t xml:space="preserve">Help Desk: </w:t>
      </w:r>
      <w:r w:rsidRPr="0091080F">
        <w:rPr>
          <w:rFonts w:ascii="Book Antiqua" w:eastAsia="TimesNewRomanPSMT" w:hAnsi="Book Antiqua" w:cs="Garamond"/>
          <w:color w:val="D56400"/>
          <w:sz w:val="28"/>
          <w:szCs w:val="28"/>
        </w:rPr>
        <w:t>https://www.f6publishing.com/helpdesk</w:t>
      </w:r>
    </w:p>
    <w:p w14:paraId="477DD22E" w14:textId="77777777" w:rsidR="00D02320" w:rsidRPr="0091080F" w:rsidRDefault="00D02320" w:rsidP="00D02320">
      <w:pPr>
        <w:jc w:val="center"/>
        <w:rPr>
          <w:rFonts w:ascii="Book Antiqua" w:hAnsi="Book Antiqua"/>
          <w:lang w:eastAsia="zh-CN"/>
        </w:rPr>
      </w:pPr>
      <w:r w:rsidRPr="0091080F">
        <w:rPr>
          <w:rFonts w:ascii="Book Antiqua" w:eastAsia="TimesNewRomanPSMT" w:hAnsi="Book Antiqua" w:cs="Garamond"/>
          <w:color w:val="D56400"/>
          <w:sz w:val="28"/>
          <w:szCs w:val="28"/>
        </w:rPr>
        <w:t>https://www.wjgnet.com</w:t>
      </w:r>
    </w:p>
    <w:p w14:paraId="40F50375" w14:textId="77777777" w:rsidR="00D02320" w:rsidRPr="0091080F" w:rsidRDefault="00D02320" w:rsidP="00D02320">
      <w:pPr>
        <w:jc w:val="center"/>
        <w:rPr>
          <w:rFonts w:ascii="Book Antiqua" w:hAnsi="Book Antiqua"/>
          <w:lang w:eastAsia="zh-CN"/>
        </w:rPr>
      </w:pPr>
    </w:p>
    <w:p w14:paraId="129263B1" w14:textId="77777777" w:rsidR="00D02320" w:rsidRPr="0091080F" w:rsidRDefault="00D02320" w:rsidP="00D02320">
      <w:pPr>
        <w:jc w:val="center"/>
        <w:rPr>
          <w:rFonts w:ascii="Book Antiqua" w:hAnsi="Book Antiqua"/>
          <w:lang w:eastAsia="zh-CN"/>
        </w:rPr>
      </w:pPr>
    </w:p>
    <w:p w14:paraId="15073C05" w14:textId="77777777" w:rsidR="00D02320" w:rsidRPr="0091080F" w:rsidRDefault="00D02320" w:rsidP="00D02320">
      <w:pPr>
        <w:jc w:val="center"/>
        <w:rPr>
          <w:rFonts w:ascii="Book Antiqua" w:hAnsi="Book Antiqua"/>
          <w:lang w:eastAsia="zh-CN"/>
        </w:rPr>
      </w:pPr>
    </w:p>
    <w:p w14:paraId="51964091" w14:textId="77777777" w:rsidR="00D02320" w:rsidRPr="0091080F" w:rsidRDefault="00D02320" w:rsidP="00D02320">
      <w:pPr>
        <w:jc w:val="center"/>
        <w:rPr>
          <w:rFonts w:ascii="Book Antiqua" w:hAnsi="Book Antiqua"/>
          <w:lang w:eastAsia="zh-CN"/>
        </w:rPr>
      </w:pPr>
      <w:r w:rsidRPr="0091080F">
        <w:rPr>
          <w:rFonts w:ascii="Book Antiqua" w:hAnsi="Book Antiqua"/>
          <w:noProof/>
          <w:lang w:eastAsia="zh-CN"/>
        </w:rPr>
        <w:drawing>
          <wp:inline distT="0" distB="0" distL="0" distR="0" wp14:anchorId="77002195" wp14:editId="5B1556B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C37CFB9" w14:textId="77777777" w:rsidR="00D02320" w:rsidRPr="0091080F" w:rsidRDefault="00D02320" w:rsidP="00D02320">
      <w:pPr>
        <w:jc w:val="center"/>
        <w:rPr>
          <w:rFonts w:ascii="Book Antiqua" w:hAnsi="Book Antiqua"/>
          <w:lang w:eastAsia="zh-CN"/>
        </w:rPr>
      </w:pPr>
    </w:p>
    <w:p w14:paraId="5428A5E7" w14:textId="77777777" w:rsidR="00D02320" w:rsidRPr="0091080F" w:rsidRDefault="00D02320" w:rsidP="00D02320">
      <w:pPr>
        <w:jc w:val="center"/>
        <w:rPr>
          <w:rFonts w:ascii="Book Antiqua" w:hAnsi="Book Antiqua"/>
          <w:lang w:eastAsia="zh-CN"/>
        </w:rPr>
      </w:pPr>
    </w:p>
    <w:p w14:paraId="36716383" w14:textId="77777777" w:rsidR="00D02320" w:rsidRPr="0091080F" w:rsidRDefault="00D02320" w:rsidP="00D02320">
      <w:pPr>
        <w:jc w:val="center"/>
        <w:rPr>
          <w:rFonts w:ascii="Book Antiqua" w:hAnsi="Book Antiqua"/>
          <w:lang w:eastAsia="zh-CN"/>
        </w:rPr>
      </w:pPr>
    </w:p>
    <w:p w14:paraId="37037534" w14:textId="77777777" w:rsidR="00D02320" w:rsidRPr="0091080F" w:rsidRDefault="00D02320" w:rsidP="00D02320">
      <w:pPr>
        <w:jc w:val="center"/>
        <w:rPr>
          <w:rFonts w:ascii="Book Antiqua" w:hAnsi="Book Antiqua"/>
          <w:lang w:eastAsia="zh-CN"/>
        </w:rPr>
      </w:pPr>
    </w:p>
    <w:p w14:paraId="1AB412DA" w14:textId="77777777" w:rsidR="00D02320" w:rsidRPr="0091080F" w:rsidRDefault="00D02320" w:rsidP="00D02320">
      <w:pPr>
        <w:jc w:val="center"/>
        <w:rPr>
          <w:rFonts w:ascii="Book Antiqua" w:hAnsi="Book Antiqua"/>
          <w:lang w:eastAsia="zh-CN"/>
        </w:rPr>
      </w:pPr>
    </w:p>
    <w:p w14:paraId="0943E933" w14:textId="77777777" w:rsidR="00D02320" w:rsidRPr="0091080F" w:rsidRDefault="00D02320" w:rsidP="00D02320">
      <w:pPr>
        <w:jc w:val="center"/>
        <w:rPr>
          <w:rFonts w:ascii="Book Antiqua" w:hAnsi="Book Antiqua"/>
          <w:lang w:eastAsia="zh-CN"/>
        </w:rPr>
      </w:pPr>
    </w:p>
    <w:p w14:paraId="0D55FF41" w14:textId="77777777" w:rsidR="00D02320" w:rsidRPr="0091080F" w:rsidRDefault="00D02320" w:rsidP="00D02320">
      <w:pPr>
        <w:jc w:val="center"/>
        <w:rPr>
          <w:rFonts w:ascii="Book Antiqua" w:hAnsi="Book Antiqua"/>
          <w:lang w:eastAsia="zh-CN"/>
        </w:rPr>
      </w:pPr>
    </w:p>
    <w:p w14:paraId="372E1D28" w14:textId="77777777" w:rsidR="00D02320" w:rsidRPr="0091080F" w:rsidRDefault="00D02320" w:rsidP="00D02320">
      <w:pPr>
        <w:jc w:val="center"/>
        <w:rPr>
          <w:rFonts w:ascii="Book Antiqua" w:hAnsi="Book Antiqua"/>
          <w:lang w:eastAsia="zh-CN"/>
        </w:rPr>
      </w:pPr>
    </w:p>
    <w:p w14:paraId="7F215860" w14:textId="77777777" w:rsidR="00D02320" w:rsidRPr="0091080F" w:rsidRDefault="00D02320" w:rsidP="00D02320">
      <w:pPr>
        <w:jc w:val="center"/>
        <w:rPr>
          <w:rFonts w:ascii="Book Antiqua" w:hAnsi="Book Antiqua"/>
          <w:lang w:eastAsia="zh-CN"/>
        </w:rPr>
      </w:pPr>
    </w:p>
    <w:p w14:paraId="3D485AB4" w14:textId="77777777" w:rsidR="00D02320" w:rsidRPr="0091080F" w:rsidRDefault="00D02320" w:rsidP="00D02320">
      <w:pPr>
        <w:jc w:val="right"/>
        <w:rPr>
          <w:rFonts w:ascii="Book Antiqua" w:hAnsi="Book Antiqua"/>
          <w:color w:val="000000" w:themeColor="text1"/>
          <w:lang w:eastAsia="zh-CN"/>
        </w:rPr>
      </w:pPr>
    </w:p>
    <w:p w14:paraId="1BCC80BD" w14:textId="77777777" w:rsidR="00D02320" w:rsidRPr="00763D22" w:rsidRDefault="00D02320" w:rsidP="00D02320">
      <w:pPr>
        <w:jc w:val="center"/>
        <w:rPr>
          <w:rFonts w:ascii="Book Antiqua" w:hAnsi="Book Antiqua"/>
          <w:color w:val="000000" w:themeColor="text1"/>
          <w:lang w:eastAsia="zh-CN"/>
        </w:rPr>
      </w:pPr>
      <w:r w:rsidRPr="0091080F">
        <w:rPr>
          <w:rFonts w:ascii="Book Antiqua" w:eastAsia="BookAntiqua-Bold" w:hAnsi="Book Antiqua" w:cs="BookAntiqua-Bold"/>
          <w:b/>
          <w:bCs/>
          <w:color w:val="000000" w:themeColor="text1"/>
        </w:rPr>
        <w:t>© 2021 Baishideng Publishing Group Inc. All rights reserved.</w:t>
      </w:r>
      <w:r w:rsidRPr="0091080F">
        <w:rPr>
          <w:rFonts w:ascii="Book Antiqua" w:hAnsi="Book Antiqua"/>
          <w:color w:val="000000" w:themeColor="text1"/>
          <w:lang w:eastAsia="zh-CN"/>
        </w:rPr>
        <w:fldChar w:fldCharType="begin"/>
      </w:r>
      <w:r w:rsidRPr="0091080F">
        <w:rPr>
          <w:rFonts w:ascii="Book Antiqua" w:hAnsi="Book Antiqua"/>
          <w:color w:val="000000" w:themeColor="text1"/>
          <w:lang w:eastAsia="zh-CN"/>
        </w:rPr>
        <w:instrText xml:space="preserve"> ADDIN EN.REFLIST </w:instrText>
      </w:r>
      <w:r w:rsidRPr="0091080F">
        <w:rPr>
          <w:rFonts w:ascii="Book Antiqua" w:hAnsi="Book Antiqua"/>
          <w:color w:val="000000" w:themeColor="text1"/>
          <w:lang w:eastAsia="zh-CN"/>
        </w:rPr>
        <w:fldChar w:fldCharType="end"/>
      </w:r>
    </w:p>
    <w:p w14:paraId="3534AC21" w14:textId="77777777" w:rsidR="00161DFF" w:rsidRPr="00D02320" w:rsidRDefault="00161DFF" w:rsidP="00161DFF">
      <w:pPr>
        <w:spacing w:line="360" w:lineRule="auto"/>
        <w:jc w:val="both"/>
        <w:rPr>
          <w:rFonts w:ascii="Book Antiqua" w:hAnsi="Book Antiqua"/>
          <w:bCs/>
          <w:lang w:eastAsia="zh-CN"/>
        </w:rPr>
      </w:pPr>
    </w:p>
    <w:sectPr w:rsidR="00161DFF" w:rsidRPr="00D023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03A5E" w14:textId="77777777" w:rsidR="00AA7211" w:rsidRDefault="00AA7211" w:rsidP="005010AB">
      <w:r>
        <w:separator/>
      </w:r>
    </w:p>
  </w:endnote>
  <w:endnote w:type="continuationSeparator" w:id="0">
    <w:p w14:paraId="5A8A78CD" w14:textId="77777777" w:rsidR="00AA7211" w:rsidRDefault="00AA7211" w:rsidP="0050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32584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04A04AE" w14:textId="4C4925A9" w:rsidR="005010AB" w:rsidRPr="005010AB" w:rsidRDefault="005010AB" w:rsidP="005010AB">
            <w:pPr>
              <w:pStyle w:val="aa"/>
              <w:jc w:val="right"/>
              <w:rPr>
                <w:rFonts w:ascii="Book Antiqua" w:hAnsi="Book Antiqua"/>
                <w:sz w:val="24"/>
                <w:szCs w:val="24"/>
              </w:rPr>
            </w:pPr>
            <w:r w:rsidRPr="005010AB">
              <w:rPr>
                <w:rFonts w:ascii="Book Antiqua" w:hAnsi="Book Antiqua"/>
                <w:sz w:val="24"/>
                <w:szCs w:val="24"/>
                <w:lang w:val="zh-CN" w:eastAsia="zh-CN"/>
              </w:rPr>
              <w:t xml:space="preserve"> </w:t>
            </w:r>
            <w:r w:rsidRPr="005010AB">
              <w:rPr>
                <w:rFonts w:ascii="Book Antiqua" w:hAnsi="Book Antiqua"/>
                <w:sz w:val="24"/>
                <w:szCs w:val="24"/>
              </w:rPr>
              <w:fldChar w:fldCharType="begin"/>
            </w:r>
            <w:r w:rsidRPr="005010AB">
              <w:rPr>
                <w:rFonts w:ascii="Book Antiqua" w:hAnsi="Book Antiqua"/>
                <w:sz w:val="24"/>
                <w:szCs w:val="24"/>
              </w:rPr>
              <w:instrText>PAGE</w:instrText>
            </w:r>
            <w:r w:rsidRPr="005010AB">
              <w:rPr>
                <w:rFonts w:ascii="Book Antiqua" w:hAnsi="Book Antiqua"/>
                <w:sz w:val="24"/>
                <w:szCs w:val="24"/>
              </w:rPr>
              <w:fldChar w:fldCharType="separate"/>
            </w:r>
            <w:r w:rsidR="003B2CEA">
              <w:rPr>
                <w:rFonts w:ascii="Book Antiqua" w:hAnsi="Book Antiqua"/>
                <w:noProof/>
                <w:sz w:val="24"/>
                <w:szCs w:val="24"/>
              </w:rPr>
              <w:t>1</w:t>
            </w:r>
            <w:r w:rsidRPr="005010AB">
              <w:rPr>
                <w:rFonts w:ascii="Book Antiqua" w:hAnsi="Book Antiqua"/>
                <w:sz w:val="24"/>
                <w:szCs w:val="24"/>
              </w:rPr>
              <w:fldChar w:fldCharType="end"/>
            </w:r>
            <w:r w:rsidRPr="005010AB">
              <w:rPr>
                <w:rFonts w:ascii="Book Antiqua" w:hAnsi="Book Antiqua"/>
                <w:sz w:val="24"/>
                <w:szCs w:val="24"/>
                <w:lang w:val="zh-CN" w:eastAsia="zh-CN"/>
              </w:rPr>
              <w:t xml:space="preserve"> / </w:t>
            </w:r>
            <w:r w:rsidRPr="005010AB">
              <w:rPr>
                <w:rFonts w:ascii="Book Antiqua" w:hAnsi="Book Antiqua"/>
                <w:sz w:val="24"/>
                <w:szCs w:val="24"/>
              </w:rPr>
              <w:fldChar w:fldCharType="begin"/>
            </w:r>
            <w:r w:rsidRPr="005010AB">
              <w:rPr>
                <w:rFonts w:ascii="Book Antiqua" w:hAnsi="Book Antiqua"/>
                <w:sz w:val="24"/>
                <w:szCs w:val="24"/>
              </w:rPr>
              <w:instrText>NUMPAGES</w:instrText>
            </w:r>
            <w:r w:rsidRPr="005010AB">
              <w:rPr>
                <w:rFonts w:ascii="Book Antiqua" w:hAnsi="Book Antiqua"/>
                <w:sz w:val="24"/>
                <w:szCs w:val="24"/>
              </w:rPr>
              <w:fldChar w:fldCharType="separate"/>
            </w:r>
            <w:r w:rsidR="003B2CEA">
              <w:rPr>
                <w:rFonts w:ascii="Book Antiqua" w:hAnsi="Book Antiqua"/>
                <w:noProof/>
                <w:sz w:val="24"/>
                <w:szCs w:val="24"/>
              </w:rPr>
              <w:t>27</w:t>
            </w:r>
            <w:r w:rsidRPr="005010AB">
              <w:rPr>
                <w:rFonts w:ascii="Book Antiqua" w:hAnsi="Book Antiqua"/>
                <w:sz w:val="24"/>
                <w:szCs w:val="24"/>
              </w:rPr>
              <w:fldChar w:fldCharType="end"/>
            </w:r>
          </w:p>
        </w:sdtContent>
      </w:sdt>
    </w:sdtContent>
  </w:sdt>
  <w:p w14:paraId="297F87B8" w14:textId="77777777" w:rsidR="005010AB" w:rsidRPr="005010AB" w:rsidRDefault="005010AB" w:rsidP="005010AB">
    <w:pPr>
      <w:pStyle w:val="aa"/>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F1796" w14:textId="77777777" w:rsidR="00AA7211" w:rsidRDefault="00AA7211" w:rsidP="005010AB">
      <w:r>
        <w:separator/>
      </w:r>
    </w:p>
  </w:footnote>
  <w:footnote w:type="continuationSeparator" w:id="0">
    <w:p w14:paraId="49C4AF85" w14:textId="77777777" w:rsidR="00AA7211" w:rsidRDefault="00AA7211" w:rsidP="00501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6653"/>
    <w:rsid w:val="00161DFF"/>
    <w:rsid w:val="001B4B31"/>
    <w:rsid w:val="001B7FCE"/>
    <w:rsid w:val="00311142"/>
    <w:rsid w:val="00341556"/>
    <w:rsid w:val="00383651"/>
    <w:rsid w:val="003A7AD9"/>
    <w:rsid w:val="003B2CEA"/>
    <w:rsid w:val="003D06D8"/>
    <w:rsid w:val="00436FFA"/>
    <w:rsid w:val="005010AB"/>
    <w:rsid w:val="005204EB"/>
    <w:rsid w:val="00545034"/>
    <w:rsid w:val="00572D90"/>
    <w:rsid w:val="006A7A55"/>
    <w:rsid w:val="006C77C7"/>
    <w:rsid w:val="00746B93"/>
    <w:rsid w:val="007B5469"/>
    <w:rsid w:val="007D3F20"/>
    <w:rsid w:val="00817371"/>
    <w:rsid w:val="00875859"/>
    <w:rsid w:val="00884203"/>
    <w:rsid w:val="008D382B"/>
    <w:rsid w:val="0091080F"/>
    <w:rsid w:val="009340D0"/>
    <w:rsid w:val="009D31EA"/>
    <w:rsid w:val="00A65179"/>
    <w:rsid w:val="00A77B3E"/>
    <w:rsid w:val="00A96FC2"/>
    <w:rsid w:val="00AA7211"/>
    <w:rsid w:val="00AF08BC"/>
    <w:rsid w:val="00B43DB8"/>
    <w:rsid w:val="00BB46CB"/>
    <w:rsid w:val="00C002B4"/>
    <w:rsid w:val="00C368AA"/>
    <w:rsid w:val="00C87699"/>
    <w:rsid w:val="00CA2A55"/>
    <w:rsid w:val="00CD6C51"/>
    <w:rsid w:val="00CE44E7"/>
    <w:rsid w:val="00D02320"/>
    <w:rsid w:val="00D97E2C"/>
    <w:rsid w:val="00ED41B4"/>
    <w:rsid w:val="00EE3718"/>
    <w:rsid w:val="00F20159"/>
    <w:rsid w:val="00FD0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E66F8"/>
  <w15:docId w15:val="{2BF1F4E6-0E85-428D-AD9C-16BCC4E4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FD0839"/>
    <w:rPr>
      <w:sz w:val="21"/>
      <w:szCs w:val="21"/>
    </w:rPr>
  </w:style>
  <w:style w:type="paragraph" w:styleId="a4">
    <w:name w:val="annotation text"/>
    <w:basedOn w:val="a"/>
    <w:link w:val="a5"/>
    <w:semiHidden/>
    <w:unhideWhenUsed/>
    <w:rsid w:val="00FD0839"/>
  </w:style>
  <w:style w:type="character" w:customStyle="1" w:styleId="a5">
    <w:name w:val="批注文字 字符"/>
    <w:basedOn w:val="a0"/>
    <w:link w:val="a4"/>
    <w:semiHidden/>
    <w:rsid w:val="00FD0839"/>
    <w:rPr>
      <w:sz w:val="24"/>
      <w:szCs w:val="24"/>
    </w:rPr>
  </w:style>
  <w:style w:type="paragraph" w:styleId="a6">
    <w:name w:val="annotation subject"/>
    <w:basedOn w:val="a4"/>
    <w:next w:val="a4"/>
    <w:link w:val="a7"/>
    <w:semiHidden/>
    <w:unhideWhenUsed/>
    <w:rsid w:val="00FD0839"/>
    <w:rPr>
      <w:b/>
      <w:bCs/>
    </w:rPr>
  </w:style>
  <w:style w:type="character" w:customStyle="1" w:styleId="a7">
    <w:name w:val="批注主题 字符"/>
    <w:basedOn w:val="a5"/>
    <w:link w:val="a6"/>
    <w:semiHidden/>
    <w:rsid w:val="00FD0839"/>
    <w:rPr>
      <w:b/>
      <w:bCs/>
      <w:sz w:val="24"/>
      <w:szCs w:val="24"/>
    </w:rPr>
  </w:style>
  <w:style w:type="paragraph" w:styleId="a8">
    <w:name w:val="header"/>
    <w:basedOn w:val="a"/>
    <w:link w:val="a9"/>
    <w:unhideWhenUsed/>
    <w:rsid w:val="005010AB"/>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5010AB"/>
    <w:rPr>
      <w:sz w:val="18"/>
      <w:szCs w:val="18"/>
    </w:rPr>
  </w:style>
  <w:style w:type="paragraph" w:styleId="aa">
    <w:name w:val="footer"/>
    <w:basedOn w:val="a"/>
    <w:link w:val="ab"/>
    <w:uiPriority w:val="99"/>
    <w:unhideWhenUsed/>
    <w:rsid w:val="005010AB"/>
    <w:pPr>
      <w:tabs>
        <w:tab w:val="center" w:pos="4153"/>
        <w:tab w:val="right" w:pos="8306"/>
      </w:tabs>
      <w:snapToGrid w:val="0"/>
    </w:pPr>
    <w:rPr>
      <w:sz w:val="18"/>
      <w:szCs w:val="18"/>
    </w:rPr>
  </w:style>
  <w:style w:type="character" w:customStyle="1" w:styleId="ab">
    <w:name w:val="页脚 字符"/>
    <w:basedOn w:val="a0"/>
    <w:link w:val="aa"/>
    <w:uiPriority w:val="99"/>
    <w:rsid w:val="005010AB"/>
    <w:rPr>
      <w:sz w:val="18"/>
      <w:szCs w:val="18"/>
    </w:rPr>
  </w:style>
  <w:style w:type="character" w:styleId="ac">
    <w:name w:val="Hyperlink"/>
    <w:basedOn w:val="a0"/>
    <w:unhideWhenUsed/>
    <w:rsid w:val="00341556"/>
    <w:rPr>
      <w:color w:val="0000FF" w:themeColor="hyperlink"/>
      <w:u w:val="single"/>
    </w:rPr>
  </w:style>
  <w:style w:type="character" w:styleId="ad">
    <w:name w:val="Unresolved Mention"/>
    <w:basedOn w:val="a0"/>
    <w:uiPriority w:val="99"/>
    <w:semiHidden/>
    <w:unhideWhenUsed/>
    <w:rsid w:val="00341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59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29</Pages>
  <Words>6177</Words>
  <Characters>35209</Characters>
  <Application>Microsoft Office Word</Application>
  <DocSecurity>0</DocSecurity>
  <Lines>293</Lines>
  <Paragraphs>82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Jia-Hui</cp:lastModifiedBy>
  <cp:revision>12</cp:revision>
  <dcterms:created xsi:type="dcterms:W3CDTF">2021-05-27T10:17:00Z</dcterms:created>
  <dcterms:modified xsi:type="dcterms:W3CDTF">2021-06-10T09:10:00Z</dcterms:modified>
</cp:coreProperties>
</file>